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310A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NÁRODNÁ RADA SLOVENSKEJ REPUBLIKY</w:t>
      </w:r>
    </w:p>
    <w:p w14:paraId="340F1B75" w14:textId="5EE3D602" w:rsidR="00040F87" w:rsidRPr="009B600E" w:rsidRDefault="009B600E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9B60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IX</w:t>
      </w:r>
      <w:r w:rsidR="00040F87" w:rsidRPr="009B60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. volebné obdobie</w:t>
      </w:r>
    </w:p>
    <w:p w14:paraId="429D34A4" w14:textId="77777777" w:rsidR="00040F87" w:rsidRPr="00040F87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14:paraId="23F948F4" w14:textId="77777777" w:rsidR="00040F87" w:rsidRPr="00040F87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D707629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E71BB3D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7C2903C6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C82C35B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14:paraId="4F8D60C9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14:paraId="7DC6D9FB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0A55FA7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353720A" w14:textId="4E21207E" w:rsidR="00040F87" w:rsidRPr="00F36474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F364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 ...... 202</w:t>
      </w:r>
      <w:r w:rsidR="00313380" w:rsidRPr="00F364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4</w:t>
      </w:r>
      <w:r w:rsidRPr="00F364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1118EAC2" w14:textId="77777777" w:rsidR="00F56C21" w:rsidRPr="00040F87" w:rsidRDefault="00F56C21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34AEACF" w14:textId="35EB0B68" w:rsidR="00040F87" w:rsidRPr="00F56C21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886847A" w14:textId="7FFC630A" w:rsidR="00040F87" w:rsidRPr="00407854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0785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mení </w:t>
      </w:r>
      <w:r w:rsidR="0003495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a dopĺňa </w:t>
      </w:r>
      <w:r w:rsidRPr="0040785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zákon </w:t>
      </w:r>
      <w:r w:rsidRPr="004078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č. 222/2004 Z. z. </w:t>
      </w:r>
      <w:r w:rsidRPr="004078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 dani z pridanej hodnoty </w:t>
      </w:r>
      <w:r w:rsidRPr="004078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v znení neskorších predpisov </w:t>
      </w:r>
    </w:p>
    <w:p w14:paraId="3B950F6B" w14:textId="77777777" w:rsidR="00040F87" w:rsidRPr="00407854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07D4034" w14:textId="77777777" w:rsidR="00040F87" w:rsidRPr="00407854" w:rsidRDefault="00040F87" w:rsidP="00040F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07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4014FDE8" w14:textId="77777777" w:rsidR="00040F87" w:rsidRPr="00407854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05D8028" w14:textId="77777777" w:rsidR="00040F87" w:rsidRPr="00407854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078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53BCACCC" w14:textId="03928F89" w:rsidR="00040F87" w:rsidRDefault="00040F87" w:rsidP="00E42B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85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Zákon </w:t>
      </w:r>
      <w:r w:rsidRPr="00407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č. 222/2004 Z. z.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o dani z pridanej hodnoty v znení zákona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350/2004 Z. z., zákona č. 651/2004 Z. z., zákona č. 340/2005 Z. z., zákona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523/2005 Z. z., zákona č. 656/2006 Z. z., zákona č. 215/2007 Z. z., zákona č. 593/2007 Z. z., zákona č. 378/2008 Z. z., zákona č. 465/2008 Z. z., zákona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83/2009 Z. z., zákona </w:t>
      </w:r>
      <w:r w:rsidR="00467C2D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258/2009 Z. z., zákona č. 471/2009 Z. z., zákona</w:t>
      </w:r>
      <w:r w:rsidR="00EB2B63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563/2009 Z. z., zákona č. 83/2010 Z. z., zákona č. 490/2010 Z. z., zákona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331/2011 Z. z., zákona č. 406/2011 Z. z., zákona </w:t>
      </w:r>
      <w:r w:rsidR="00467C2D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246/2012 Z. z., zákona</w:t>
      </w:r>
      <w:r w:rsidR="00EB2B63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440/2012 Z. z., zákona č. 360/2013 Z. z., zákona č. 218/2014 Z. z., zákona</w:t>
      </w:r>
      <w:r w:rsidR="00467C2D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268/2015 Z. z., zákona č. 360/2015 Z. z., zákona č. 297/2016 Z. z., zákona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298/2016 Z. z., zákona č. 334/2017 Z. z., zákona č. 112/2018 Z. z., zákona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323/2018 Z. z., zákona č. 368/2018 Z. z., zákona č. 369/2018 Z. z., zákona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7C2D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317/2019 Z. z., zákona č. 318/2019 Z. z., zákona č. 368/2019 Z. z., zákona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344/2020 Z. z., zákona č. 186/2021 Z. z., zákona č. 346/2021 Z. z., zákona č. 408/2021 Z. z., zákona </w:t>
      </w:r>
      <w:r w:rsidR="00467C2D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222/2022 Z. z.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516/2022 Z. z.</w:t>
      </w:r>
      <w:r w:rsidR="00B8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9/2023 Z. z.</w:t>
      </w:r>
      <w:r w:rsidR="00B8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zákona č. 309/2023 Z. z.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mení </w:t>
      </w:r>
      <w:r w:rsidR="00D130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dopĺňa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takto:</w:t>
      </w:r>
    </w:p>
    <w:p w14:paraId="34AAE07E" w14:textId="70459A1D" w:rsidR="005C7E36" w:rsidRDefault="005C7E36" w:rsidP="00E723D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50623184"/>
      <w:r w:rsidRPr="00E723DA">
        <w:rPr>
          <w:rFonts w:ascii="Times New Roman" w:hAnsi="Times New Roman" w:cs="Times New Roman"/>
          <w:sz w:val="24"/>
          <w:szCs w:val="24"/>
          <w:shd w:val="clear" w:color="auto" w:fill="FFFFFF"/>
        </w:rPr>
        <w:t>V § 4 ods. 1 sa číslo „</w:t>
      </w:r>
      <w:r w:rsidRPr="00E723DA">
        <w:rPr>
          <w:rFonts w:ascii="Times New Roman" w:hAnsi="Times New Roman" w:cs="Times New Roman"/>
          <w:color w:val="000000"/>
          <w:sz w:val="24"/>
          <w:szCs w:val="24"/>
        </w:rPr>
        <w:t xml:space="preserve">49 790“ nahrádza číslom „75 000“. </w:t>
      </w:r>
    </w:p>
    <w:p w14:paraId="008B7CB6" w14:textId="77777777" w:rsidR="00E723DA" w:rsidRPr="00E723DA" w:rsidRDefault="00E723DA" w:rsidP="00E723DA">
      <w:pPr>
        <w:pStyle w:val="Odsekzoznamu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10C71F4A" w14:textId="517B2F87" w:rsidR="005C7E36" w:rsidRDefault="005C7E36" w:rsidP="00E723D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3DA">
        <w:rPr>
          <w:rFonts w:ascii="Times New Roman" w:hAnsi="Times New Roman" w:cs="Times New Roman"/>
          <w:color w:val="000000"/>
          <w:sz w:val="24"/>
          <w:szCs w:val="24"/>
        </w:rPr>
        <w:t xml:space="preserve">V § 81 ods. 1 písm. a) a b) sa  </w:t>
      </w:r>
      <w:r w:rsidRPr="00E723DA">
        <w:rPr>
          <w:rFonts w:ascii="Times New Roman" w:hAnsi="Times New Roman" w:cs="Times New Roman"/>
          <w:sz w:val="24"/>
          <w:szCs w:val="24"/>
          <w:shd w:val="clear" w:color="auto" w:fill="FFFFFF"/>
        </w:rPr>
        <w:t>číslo „</w:t>
      </w:r>
      <w:r w:rsidRPr="00E723DA">
        <w:rPr>
          <w:rFonts w:ascii="Times New Roman" w:hAnsi="Times New Roman" w:cs="Times New Roman"/>
          <w:color w:val="000000"/>
          <w:sz w:val="24"/>
          <w:szCs w:val="24"/>
        </w:rPr>
        <w:t>49 790“ nahrádza číslom „75 000“.</w:t>
      </w:r>
    </w:p>
    <w:p w14:paraId="2CEB5FC4" w14:textId="77777777" w:rsidR="00E723DA" w:rsidRPr="00E723DA" w:rsidRDefault="00E723DA" w:rsidP="00E723DA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14:paraId="47FAE1B7" w14:textId="603888F8" w:rsidR="00185721" w:rsidRPr="00E723DA" w:rsidRDefault="00185721" w:rsidP="00E723D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3DA">
        <w:rPr>
          <w:rFonts w:ascii="Times New Roman" w:hAnsi="Times New Roman" w:cs="Times New Roman"/>
          <w:color w:val="000000"/>
          <w:sz w:val="24"/>
          <w:szCs w:val="24"/>
        </w:rPr>
        <w:t xml:space="preserve">Za § 85km sa vkladá § 85kn, ktorý vrátane nadpisu znie: </w:t>
      </w:r>
    </w:p>
    <w:p w14:paraId="32C2EF6B" w14:textId="4416F9B2" w:rsidR="005C7E36" w:rsidRPr="005C7E36" w:rsidRDefault="005C7E36" w:rsidP="005C7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5C7E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§ 85</w:t>
      </w:r>
      <w:r w:rsidR="00E723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kn</w:t>
      </w:r>
    </w:p>
    <w:p w14:paraId="7B67A79F" w14:textId="4B09C91C" w:rsidR="005C7E36" w:rsidRDefault="005C7E36" w:rsidP="005C7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5C7E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Prechodné ustanovenia</w:t>
      </w:r>
      <w:r w:rsidRPr="005C7E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br/>
        <w:t>k úpravám účinným od 1. júla 20</w:t>
      </w:r>
      <w:r w:rsidR="00E723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24</w:t>
      </w:r>
    </w:p>
    <w:p w14:paraId="11326C1C" w14:textId="77777777" w:rsidR="00E15F89" w:rsidRPr="005C7E36" w:rsidRDefault="00E15F89" w:rsidP="005C7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947294A" w14:textId="4ED3C2FE" w:rsidR="00E15F89" w:rsidRDefault="005C7E36" w:rsidP="00E15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(1) Zdaniteľná osoba, ktorá dosiahla obrat </w:t>
      </w:r>
      <w:r w:rsidR="00E15F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49 790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eur podľa § 4 ods. 1 v znení účinnom do 30. júna 20</w:t>
      </w:r>
      <w:r w:rsidR="00E15F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24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 stala sa platiteľom, môže požiadať o zrušenie registrácie pre daň, ak k poslednému dňu kalendárneho mesiaca, ktorý predchádza kalendárnemu mesiacu, v ktorom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lastRenderedPageBreak/>
        <w:t xml:space="preserve">podala žiadosť o zrušenie registrácie pre daň, nedosiahla obrat </w:t>
      </w:r>
      <w:r w:rsidR="00E15F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75 000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eur za najviac 12 predchádzajúcich po sebe nasledujúcich kalendárnych mesiacov.</w:t>
      </w:r>
    </w:p>
    <w:p w14:paraId="409F6EB8" w14:textId="431D27DC" w:rsidR="00E15F89" w:rsidRDefault="00E15F89" w:rsidP="00E15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AF4343F" w14:textId="77777777" w:rsidR="00E15F89" w:rsidRDefault="005C7E36" w:rsidP="00E15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(2) Daňový úrad po prijatí žiadosti o zrušenie registrácie pre daň bezodkladne určí platiteľovi deň, ktorým platiteľ prestáva byť platiteľom, a týmto dňom zaniká platnosť osvedčenia o registrácii pre daň a platnosť identifikačného čísla pre daň. Platiteľ je povinný odovzdať daňovému úradu osvedčenie o registrácii pre daň do desiatich dní odo dňa, keď prestal byť platiteľom.</w:t>
      </w:r>
    </w:p>
    <w:p w14:paraId="63F38992" w14:textId="22901941" w:rsidR="00E15F89" w:rsidRDefault="005C7E36" w:rsidP="00E1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br/>
      </w:r>
      <w:r w:rsidR="00E15F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(3) Platiteľ, ktorý požiada o zrušenie registrácie pre daň podľa odseku 1, nemôže odpočítať daň </w:t>
      </w:r>
      <w:r w:rsidRPr="005C7E3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podľa § 55 ods. 1 a 2 okrem odpočítania dane z majetku, ktorý dodal ako platiteľ; ak platiteľ odpočítal daň podľa § 55 ods. 1 a 2, v </w:t>
      </w:r>
      <w:r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poslednom zdaňovacom období mu vzniká daňová povinnosť </w:t>
      </w:r>
      <w:r w:rsidRPr="005C7E3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podľa § 81 ods. </w:t>
      </w:r>
      <w:r w:rsidR="00907AE3" w:rsidRPr="00907AE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5</w:t>
      </w:r>
      <w:r w:rsidRPr="005C7E3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 </w:t>
      </w:r>
      <w:r w:rsidR="00907AE3" w:rsidRPr="00907AE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6</w:t>
      </w:r>
      <w:r w:rsidRPr="005C7E3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58EC2635" w14:textId="77777777" w:rsidR="00907AE3" w:rsidRDefault="00907AE3" w:rsidP="00E1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E5C835C" w14:textId="3691806A" w:rsidR="00E15F89" w:rsidRDefault="00E15F89" w:rsidP="00E1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(4) Zdaniteľnú osobu, ktorá dosiahla obrat </w:t>
      </w:r>
      <w:r w:rsidR="00185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49 790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eur podľa § 4 ods. 1 v znení účinnom do 30. júna 20</w:t>
      </w:r>
      <w:r w:rsidR="00185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24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 nedosiahla obrat podľa § 4 ods. 1 v znení účinnom od 1. júla 20</w:t>
      </w:r>
      <w:r w:rsidR="00185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24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 ktorá podala žiadosť o registráciu pre daň do 30. júna 20</w:t>
      </w:r>
      <w:r w:rsidR="00185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24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 daňový úrad nezaregistruje s výnimkou, ak táto zdaniteľná osoba do 15. júla 20</w:t>
      </w:r>
      <w:r w:rsidR="00185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24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písomne oznámi daňovému úradu, že jej žiadosť o registráciu pre daň sa má považovať za podanú podľa § 4 ods. </w:t>
      </w:r>
      <w:r w:rsidR="00B82D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br/>
      </w:r>
    </w:p>
    <w:p w14:paraId="56BD801E" w14:textId="7F060C00" w:rsidR="00E15F89" w:rsidRDefault="00E15F89" w:rsidP="00E1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(5) Ak zdaniteľná osoba dosiahla k 30. júnu 20</w:t>
      </w:r>
      <w:r w:rsidR="00185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24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obrat podľa § 4 ods. 1 v znení účinnom do 30. júna 20</w:t>
      </w:r>
      <w:r w:rsidR="00185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24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 nedosiahla obrat podľa § 4 ods. 1 v znení účinnom od 1. júla 20</w:t>
      </w:r>
      <w:r w:rsidR="00185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24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 nie je povinná podať žiadosť o registráciu pre daň do 20. júla 20</w:t>
      </w:r>
      <w:r w:rsidR="00185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24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br/>
      </w:r>
    </w:p>
    <w:p w14:paraId="5296711A" w14:textId="2607523B" w:rsidR="005C7E36" w:rsidRPr="005C7E36" w:rsidRDefault="00E15F89" w:rsidP="00E15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 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(6) Ak zdaniteľná osoba bola povinná podať žiadosť o registráciu pre daň podľa § 4 ods. 1 v znení účinnom do 30. júna 20</w:t>
      </w:r>
      <w:r w:rsidR="00185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24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 žiadosť o registráciu pre daň nepodala, daňový úrad neuloží pokutu podľa osobitného predpisu,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sk-SK"/>
          <w14:ligatures w14:val="none"/>
        </w:rPr>
        <w:t>33)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ak zdaniteľná osoba nedosiahla obrat </w:t>
      </w:r>
      <w:r w:rsidR="00185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75 000</w:t>
      </w:r>
      <w:r w:rsidR="005C7E36" w:rsidRPr="005C7E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eur za najviac 12 predchádzajúcich po sebe nasledujúcich kalendárnych mesiacov k poslednému dňu kalendárneho mesiaca, ktorý predchádza kalendárnemu mesiacu, v ktorom zdaniteľnej osobe vznikla povinnosť podať žiadosť o registráciu pre daň.</w:t>
      </w:r>
    </w:p>
    <w:p w14:paraId="791F374F" w14:textId="77777777" w:rsidR="00B82DF2" w:rsidRDefault="00B82DF2" w:rsidP="0004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AD896" w14:textId="06F827E5" w:rsidR="00040F87" w:rsidRPr="00E15F89" w:rsidRDefault="00040F87" w:rsidP="0004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F89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F23CC07" w14:textId="77777777" w:rsidR="00040F87" w:rsidRPr="00E15F89" w:rsidRDefault="00040F87" w:rsidP="0004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E9FF1" w14:textId="665FA6F4" w:rsidR="00040F87" w:rsidRPr="00E15F89" w:rsidRDefault="00040F87" w:rsidP="00407854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F89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034955">
        <w:rPr>
          <w:rFonts w:ascii="Times New Roman" w:hAnsi="Times New Roman" w:cs="Times New Roman"/>
          <w:sz w:val="24"/>
          <w:szCs w:val="24"/>
        </w:rPr>
        <w:t xml:space="preserve">júla </w:t>
      </w:r>
      <w:r w:rsidRPr="00E15F89">
        <w:rPr>
          <w:rFonts w:ascii="Times New Roman" w:hAnsi="Times New Roman" w:cs="Times New Roman"/>
          <w:sz w:val="24"/>
          <w:szCs w:val="24"/>
        </w:rPr>
        <w:t>2024.</w:t>
      </w:r>
      <w:r w:rsidRPr="00E15F89">
        <w:rPr>
          <w:rFonts w:ascii="Times New Roman" w:hAnsi="Times New Roman" w:cs="Times New Roman"/>
          <w:sz w:val="24"/>
          <w:szCs w:val="24"/>
        </w:rPr>
        <w:tab/>
      </w:r>
    </w:p>
    <w:sectPr w:rsidR="00040F87" w:rsidRPr="00E1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284F"/>
    <w:multiLevelType w:val="hybridMultilevel"/>
    <w:tmpl w:val="4078A472"/>
    <w:lvl w:ilvl="0" w:tplc="C22CB6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8673912">
    <w:abstractNumId w:val="1"/>
  </w:num>
  <w:num w:numId="2" w16cid:durableId="197154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87"/>
    <w:rsid w:val="00034955"/>
    <w:rsid w:val="00040F87"/>
    <w:rsid w:val="00185721"/>
    <w:rsid w:val="001A29AD"/>
    <w:rsid w:val="00313380"/>
    <w:rsid w:val="00407854"/>
    <w:rsid w:val="00467C2D"/>
    <w:rsid w:val="005C7E36"/>
    <w:rsid w:val="00696200"/>
    <w:rsid w:val="00817CAD"/>
    <w:rsid w:val="008754AB"/>
    <w:rsid w:val="008E6A78"/>
    <w:rsid w:val="00907AE3"/>
    <w:rsid w:val="009B600E"/>
    <w:rsid w:val="00A64640"/>
    <w:rsid w:val="00B82DF2"/>
    <w:rsid w:val="00C0637E"/>
    <w:rsid w:val="00C14302"/>
    <w:rsid w:val="00D13047"/>
    <w:rsid w:val="00D13803"/>
    <w:rsid w:val="00DF7F40"/>
    <w:rsid w:val="00E15F89"/>
    <w:rsid w:val="00E42BC2"/>
    <w:rsid w:val="00E723DA"/>
    <w:rsid w:val="00EB2B63"/>
    <w:rsid w:val="00F36474"/>
    <w:rsid w:val="00F56C21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5EFD"/>
  <w15:chartTrackingRefBased/>
  <w15:docId w15:val="{F9EC07DC-FDEB-469F-8E84-767B5FEA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40F87"/>
    <w:rPr>
      <w:color w:val="0000FF"/>
      <w:u w:val="single"/>
    </w:rPr>
  </w:style>
  <w:style w:type="table" w:styleId="Mriekatabuky">
    <w:name w:val="Table Grid"/>
    <w:basedOn w:val="Normlnatabuka"/>
    <w:uiPriority w:val="39"/>
    <w:rsid w:val="00DF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64640"/>
    <w:pPr>
      <w:ind w:left="720"/>
      <w:contextualSpacing/>
    </w:pPr>
  </w:style>
  <w:style w:type="character" w:customStyle="1" w:styleId="zatvorka">
    <w:name w:val="zatvorka"/>
    <w:basedOn w:val="Predvolenpsmoodseku"/>
    <w:rsid w:val="005C7E36"/>
  </w:style>
  <w:style w:type="paragraph" w:customStyle="1" w:styleId="paragrafnadpis">
    <w:name w:val="paragrafnadpis"/>
    <w:basedOn w:val="Normlny"/>
    <w:rsid w:val="0090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akladnytext">
    <w:name w:val="zakladnytext"/>
    <w:basedOn w:val="Normlny"/>
    <w:rsid w:val="0090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dsadenie1">
    <w:name w:val="odsadenie1"/>
    <w:basedOn w:val="Normlny"/>
    <w:rsid w:val="0090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paragraf">
    <w:name w:val="paragraf"/>
    <w:basedOn w:val="Normlny"/>
    <w:rsid w:val="0090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497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28</cp:revision>
  <dcterms:created xsi:type="dcterms:W3CDTF">2023-11-11T15:50:00Z</dcterms:created>
  <dcterms:modified xsi:type="dcterms:W3CDTF">2023-11-12T18:27:00Z</dcterms:modified>
</cp:coreProperties>
</file>