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110CF1">
      <w:pPr>
        <w:pStyle w:val="Title"/>
      </w:pPr>
    </w:p>
    <w:p w:rsidR="00506B0B">
      <w:pPr>
        <w:pStyle w:val="Title"/>
      </w:pPr>
      <w:r>
        <w:t>Národná rada Slovenskej republiky</w:t>
      </w:r>
    </w:p>
    <w:p w:rsidR="00506B0B" w:rsidRPr="00C01BF7">
      <w:pPr>
        <w:jc w:val="center"/>
        <w:rPr>
          <w:b/>
          <w:bCs/>
          <w:sz w:val="28"/>
        </w:rPr>
      </w:pPr>
      <w:r w:rsidR="001D753A">
        <w:rPr>
          <w:b/>
          <w:bCs/>
          <w:caps/>
          <w:sz w:val="28"/>
        </w:rPr>
        <w:t>I</w:t>
      </w:r>
      <w:r w:rsidR="006C35CF">
        <w:rPr>
          <w:b/>
          <w:bCs/>
          <w:caps/>
          <w:sz w:val="28"/>
        </w:rPr>
        <w:t>X</w:t>
      </w:r>
      <w:r w:rsidRPr="00C01BF7">
        <w:rPr>
          <w:b/>
          <w:bCs/>
          <w:caps/>
          <w:sz w:val="28"/>
        </w:rPr>
        <w:t xml:space="preserve">. </w:t>
      </w:r>
      <w:r w:rsidRPr="00C01BF7">
        <w:rPr>
          <w:b/>
          <w:bCs/>
          <w:sz w:val="28"/>
        </w:rPr>
        <w:t>volebné obdobie</w:t>
      </w:r>
    </w:p>
    <w:p w:rsidR="001B65EF">
      <w:pPr>
        <w:jc w:val="center"/>
        <w:rPr>
          <w:bCs/>
          <w:sz w:val="28"/>
        </w:rPr>
      </w:pPr>
      <w:r>
        <w:rPr>
          <w:bCs/>
          <w:sz w:val="28"/>
        </w:rPr>
        <w:t>–––––––––––––––––––––––––––––––––––––––––––––––––––––––––––––––––––</w:t>
      </w:r>
    </w:p>
    <w:p w:rsidR="00506B0B">
      <w:pPr>
        <w:rPr>
          <w:bCs/>
        </w:rPr>
      </w:pPr>
      <w:r w:rsidRPr="00C26BDC" w:rsidR="00401681">
        <w:rPr>
          <w:bCs/>
        </w:rPr>
        <w:t xml:space="preserve">Číslo : </w:t>
      </w:r>
      <w:r w:rsidR="00F17621">
        <w:rPr>
          <w:bCs/>
        </w:rPr>
        <w:t>2273</w:t>
      </w:r>
      <w:r w:rsidR="00B53C8A">
        <w:rPr>
          <w:bCs/>
        </w:rPr>
        <w:t>/202</w:t>
      </w:r>
      <w:r w:rsidR="006C35CF">
        <w:rPr>
          <w:bCs/>
        </w:rPr>
        <w:t>3</w:t>
      </w:r>
    </w:p>
    <w:p w:rsidR="002B3EE1">
      <w:pPr>
        <w:rPr>
          <w:bCs/>
        </w:rPr>
      </w:pPr>
    </w:p>
    <w:p w:rsidR="00506B0B">
      <w:pPr>
        <w:rPr>
          <w:bCs/>
        </w:rPr>
      </w:pPr>
    </w:p>
    <w:p w:rsidR="00506B0B" w:rsidRPr="00AA1FCF">
      <w:pPr>
        <w:pStyle w:val="BodyText"/>
        <w:rPr>
          <w:b/>
          <w:bCs w:val="0"/>
          <w:sz w:val="28"/>
        </w:rPr>
      </w:pPr>
      <w:r w:rsidRPr="00F17621" w:rsidR="00F17621">
        <w:rPr>
          <w:b/>
          <w:bCs w:val="0"/>
          <w:sz w:val="28"/>
        </w:rPr>
        <w:t>27</w:t>
      </w:r>
      <w:r w:rsidRPr="00F17621">
        <w:rPr>
          <w:b/>
          <w:bCs w:val="0"/>
          <w:sz w:val="28"/>
        </w:rPr>
        <w:t>a</w:t>
      </w:r>
    </w:p>
    <w:p w:rsidR="00506B0B" w:rsidRPr="00AA1FCF">
      <w:pPr>
        <w:rPr>
          <w:bCs/>
        </w:rPr>
      </w:pPr>
    </w:p>
    <w:p w:rsidR="00506B0B" w:rsidRPr="00AA1FCF">
      <w:pPr>
        <w:pStyle w:val="Heading3"/>
        <w:rPr>
          <w:b/>
        </w:rPr>
      </w:pPr>
      <w:r w:rsidRPr="00AA1FCF">
        <w:rPr>
          <w:b/>
        </w:rPr>
        <w:t>S</w:t>
      </w:r>
      <w:r w:rsidRPr="00AA1FCF" w:rsidR="004D3800">
        <w:rPr>
          <w:b/>
        </w:rPr>
        <w:t xml:space="preserve"> p o l o č n á   s </w:t>
      </w:r>
      <w:r w:rsidRPr="00AA1FCF">
        <w:rPr>
          <w:b/>
        </w:rPr>
        <w:t xml:space="preserve">p r á v a </w:t>
      </w:r>
    </w:p>
    <w:p w:rsidR="00506B0B" w:rsidRPr="00AA1FCF"/>
    <w:p w:rsidR="00506B0B" w:rsidRPr="00F17621" w:rsidP="00C3762E">
      <w:pPr>
        <w:pStyle w:val="BodyText"/>
        <w:jc w:val="both"/>
        <w:rPr>
          <w:b/>
          <w:bCs w:val="0"/>
        </w:rPr>
      </w:pPr>
      <w:r w:rsidRPr="00917B23">
        <w:rPr>
          <w:b/>
          <w:bCs w:val="0"/>
        </w:rPr>
        <w:t>o </w:t>
      </w:r>
      <w:r w:rsidRPr="00917B23" w:rsidR="00801E26">
        <w:rPr>
          <w:b/>
        </w:rPr>
        <w:t>výsledku prerokovania</w:t>
      </w:r>
      <w:r w:rsidRPr="00917B23" w:rsidR="00801E26">
        <w:t xml:space="preserve"> </w:t>
      </w:r>
      <w:r w:rsidRPr="00917B23" w:rsidR="007236D8">
        <w:rPr>
          <w:b/>
        </w:rPr>
        <w:t>Programového vyhlásenia vlády Slovenskej republiky</w:t>
      </w:r>
      <w:r w:rsidRPr="00917B23" w:rsidR="00A6725C">
        <w:rPr>
          <w:b/>
        </w:rPr>
        <w:t xml:space="preserve"> s</w:t>
      </w:r>
      <w:r w:rsidRPr="00917B23" w:rsidR="00A6725C">
        <w:rPr>
          <w:b/>
        </w:rPr>
        <w:t>o</w:t>
      </w:r>
      <w:r w:rsidRPr="00917B23" w:rsidR="00DE46D1">
        <w:rPr>
          <w:b/>
        </w:rPr>
        <w:t xml:space="preserve"> </w:t>
      </w:r>
      <w:r w:rsidRPr="00917B23" w:rsidR="00663C76">
        <w:rPr>
          <w:b/>
        </w:rPr>
        <w:t>žiados</w:t>
      </w:r>
      <w:r w:rsidRPr="00917B23" w:rsidR="00A6725C">
        <w:rPr>
          <w:b/>
        </w:rPr>
        <w:t>ťou</w:t>
      </w:r>
      <w:r w:rsidRPr="00917B23" w:rsidR="00801E26">
        <w:rPr>
          <w:b/>
        </w:rPr>
        <w:t xml:space="preserve"> o vyslovenie dôvery</w:t>
      </w:r>
      <w:r w:rsidRPr="00917B23" w:rsidR="007236D8">
        <w:rPr>
          <w:b/>
        </w:rPr>
        <w:t xml:space="preserve"> </w:t>
      </w:r>
      <w:r w:rsidRPr="00917B23" w:rsidR="00663C76">
        <w:rPr>
          <w:b/>
        </w:rPr>
        <w:t xml:space="preserve">vláde </w:t>
      </w:r>
      <w:r w:rsidRPr="00917B23" w:rsidR="00A6725C">
        <w:rPr>
          <w:b/>
        </w:rPr>
        <w:t xml:space="preserve">Slovenskej republiky </w:t>
      </w:r>
      <w:r w:rsidRPr="00917B23" w:rsidR="007236D8">
        <w:rPr>
          <w:b/>
        </w:rPr>
        <w:t>(</w:t>
      </w:r>
      <w:r w:rsidRPr="00F17621" w:rsidR="007236D8">
        <w:rPr>
          <w:b/>
        </w:rPr>
        <w:t xml:space="preserve">tlač </w:t>
      </w:r>
      <w:r w:rsidRPr="00F17621" w:rsidR="00F17621">
        <w:rPr>
          <w:b/>
        </w:rPr>
        <w:t>27</w:t>
      </w:r>
      <w:r w:rsidRPr="00F17621" w:rsidR="007236D8">
        <w:rPr>
          <w:b/>
        </w:rPr>
        <w:t>)</w:t>
      </w:r>
      <w:r w:rsidRPr="00F17621" w:rsidR="007236D8">
        <w:t xml:space="preserve"> </w:t>
      </w:r>
      <w:r w:rsidRPr="00F17621">
        <w:rPr>
          <w:b/>
          <w:bCs w:val="0"/>
        </w:rPr>
        <w:t>vo výboroch Národnej rady Slovenskej republiky</w:t>
      </w:r>
    </w:p>
    <w:p w:rsidR="00506B0B" w:rsidRPr="00F17621">
      <w:pPr>
        <w:rPr>
          <w:bCs/>
        </w:rPr>
      </w:pPr>
      <w:r w:rsidRPr="00F17621">
        <w:rPr>
          <w:b/>
        </w:rPr>
        <w:t>–––––––––––––––––––––––––––––––––––––––––––––––––––––––––––––––––––––––––––</w:t>
      </w:r>
      <w:r w:rsidRPr="00F17621" w:rsidR="00DE6E6D">
        <w:rPr>
          <w:b/>
        </w:rPr>
        <w:t>––––-</w:t>
      </w:r>
    </w:p>
    <w:p w:rsidR="004D3800" w:rsidRPr="00AA1FCF" w:rsidP="004D3800">
      <w:pPr>
        <w:pStyle w:val="BodyText"/>
        <w:ind w:firstLine="426"/>
        <w:jc w:val="both"/>
      </w:pPr>
      <w:r w:rsidRPr="00F17621" w:rsidR="00506B0B">
        <w:rPr>
          <w:bCs w:val="0"/>
        </w:rPr>
        <w:tab/>
      </w:r>
      <w:r w:rsidRPr="00F17621" w:rsidR="007236D8">
        <w:t>Programové vyhláse</w:t>
      </w:r>
      <w:r w:rsidRPr="00F17621" w:rsidR="00A6725C">
        <w:t>nie vlády Slovenskej republiky so</w:t>
      </w:r>
      <w:r w:rsidRPr="00F17621" w:rsidR="00DE46D1">
        <w:t xml:space="preserve"> </w:t>
      </w:r>
      <w:r w:rsidRPr="00F17621" w:rsidR="007236D8">
        <w:t>žiadosť</w:t>
      </w:r>
      <w:r w:rsidRPr="00F17621" w:rsidR="00A6725C">
        <w:t>ou</w:t>
      </w:r>
      <w:r w:rsidRPr="00F17621" w:rsidR="00801E26">
        <w:t xml:space="preserve"> o vyslovenie dôvery </w:t>
      </w:r>
      <w:r w:rsidRPr="00F17621" w:rsidR="00663C76">
        <w:t>vláde</w:t>
      </w:r>
      <w:r w:rsidRPr="00F17621" w:rsidR="00A6725C">
        <w:t xml:space="preserve"> Slovenskej republiky</w:t>
      </w:r>
      <w:r w:rsidRPr="00F17621" w:rsidR="00663C76">
        <w:t xml:space="preserve"> </w:t>
      </w:r>
      <w:r w:rsidR="007A269F">
        <w:rPr>
          <w:b/>
        </w:rPr>
        <w:t xml:space="preserve">(tlač </w:t>
      </w:r>
      <w:r w:rsidRPr="00F17621" w:rsidR="00F17621">
        <w:rPr>
          <w:b/>
        </w:rPr>
        <w:t>27</w:t>
      </w:r>
      <w:r w:rsidRPr="00F17621" w:rsidR="00D443F7">
        <w:rPr>
          <w:b/>
        </w:rPr>
        <w:t>)</w:t>
      </w:r>
      <w:r w:rsidRPr="00F17621" w:rsidR="007236D8">
        <w:t xml:space="preserve"> </w:t>
      </w:r>
      <w:r w:rsidRPr="00F17621">
        <w:t xml:space="preserve">bolo predložené </w:t>
      </w:r>
      <w:r w:rsidRPr="00F17621">
        <w:rPr>
          <w:bCs w:val="0"/>
        </w:rPr>
        <w:t>vládou Slovenskej</w:t>
      </w:r>
      <w:r w:rsidRPr="00AA1FCF">
        <w:rPr>
          <w:bCs w:val="0"/>
        </w:rPr>
        <w:t xml:space="preserve"> republiky Národnej rade Slovenskej republiky</w:t>
      </w:r>
      <w:r w:rsidRPr="00AA1FCF">
        <w:t xml:space="preserve"> v súlade s čl. 86 písm. f) Ústavy Slovenskej republiky v termíne stanovenom čl. 113 Ústavy Slovenskej republiky</w:t>
      </w:r>
      <w:r w:rsidR="0048552F">
        <w:t>.</w:t>
      </w:r>
      <w:r w:rsidRPr="00AA1FCF">
        <w:t xml:space="preserve"> </w:t>
      </w:r>
    </w:p>
    <w:p w:rsidR="00506B0B" w:rsidRPr="00AA1FCF">
      <w:pPr>
        <w:jc w:val="both"/>
        <w:rPr>
          <w:bCs/>
        </w:rPr>
      </w:pPr>
    </w:p>
    <w:p w:rsidR="00506B0B" w:rsidRPr="00AA1FCF">
      <w:pPr>
        <w:jc w:val="center"/>
        <w:rPr>
          <w:b/>
          <w:sz w:val="28"/>
        </w:rPr>
      </w:pPr>
      <w:r w:rsidRPr="00AA1FCF">
        <w:rPr>
          <w:b/>
          <w:sz w:val="28"/>
        </w:rPr>
        <w:t>I</w:t>
      </w:r>
      <w:r w:rsidRPr="00AA1FCF">
        <w:rPr>
          <w:b/>
          <w:sz w:val="28"/>
        </w:rPr>
        <w:t>.</w:t>
      </w:r>
    </w:p>
    <w:p w:rsidR="00506B0B" w:rsidRPr="00AA1FCF" w:rsidP="00725CA7">
      <w:pPr>
        <w:jc w:val="both"/>
      </w:pPr>
      <w:r w:rsidRPr="00AA1FCF" w:rsidR="001D753A">
        <w:rPr>
          <w:bCs/>
        </w:rPr>
        <w:t xml:space="preserve">         </w:t>
      </w:r>
    </w:p>
    <w:p w:rsidR="00506B0B" w:rsidRPr="00F17621">
      <w:pPr>
        <w:jc w:val="both"/>
      </w:pPr>
      <w:r w:rsidRPr="00AA1FCF">
        <w:t xml:space="preserve">       </w:t>
      </w:r>
      <w:r w:rsidRPr="005F7F77" w:rsidR="007236D8">
        <w:t>Programové vyhláse</w:t>
      </w:r>
      <w:r w:rsidRPr="005F7F77" w:rsidR="00801E26">
        <w:t xml:space="preserve">nie vlády Slovenskej republiky </w:t>
      </w:r>
      <w:r w:rsidRPr="005F7F77" w:rsidR="00A6725C">
        <w:t>so</w:t>
      </w:r>
      <w:r w:rsidRPr="005F7F77" w:rsidR="00801E26">
        <w:t> </w:t>
      </w:r>
      <w:r w:rsidRPr="005F7F77" w:rsidR="007236D8">
        <w:t>žiadosť</w:t>
      </w:r>
      <w:r w:rsidRPr="005F7F77" w:rsidR="00A6725C">
        <w:t>ou</w:t>
      </w:r>
      <w:r w:rsidRPr="005F7F77" w:rsidR="00801E26">
        <w:t xml:space="preserve"> o vyslovenie dôvery</w:t>
      </w:r>
      <w:r w:rsidRPr="005F7F77" w:rsidR="00663C76">
        <w:t xml:space="preserve"> vláde</w:t>
      </w:r>
      <w:r w:rsidRPr="005F7F77" w:rsidR="00A6725C">
        <w:t xml:space="preserve"> Slovenskej republiky</w:t>
      </w:r>
      <w:r w:rsidRPr="005F7F77" w:rsidR="00801E26">
        <w:t xml:space="preserve"> </w:t>
      </w:r>
      <w:r w:rsidRPr="005F7F77">
        <w:t xml:space="preserve">bolo doručené v písomnej forme poslancom Národnej rady Slovenskej republiky </w:t>
      </w:r>
      <w:r w:rsidRPr="00F17621">
        <w:t xml:space="preserve">pred </w:t>
      </w:r>
      <w:r w:rsidRPr="00F17621" w:rsidR="00F17621">
        <w:t>3</w:t>
      </w:r>
      <w:r w:rsidRPr="00F17621" w:rsidR="00B53C8A">
        <w:rPr>
          <w:b/>
        </w:rPr>
        <w:t>.</w:t>
      </w:r>
      <w:r w:rsidRPr="00F17621">
        <w:t xml:space="preserve"> schôdzou</w:t>
      </w:r>
      <w:r w:rsidRPr="005F7F77">
        <w:t xml:space="preserve"> Národnej rady</w:t>
      </w:r>
      <w:r w:rsidRPr="005F7F77" w:rsidR="00261CCC">
        <w:t xml:space="preserve"> Slovenskej republiky </w:t>
      </w:r>
      <w:r w:rsidRPr="005F7F77" w:rsidR="00261CCC">
        <w:t xml:space="preserve">ako </w:t>
      </w:r>
      <w:r w:rsidRPr="00F17621" w:rsidR="00261CCC">
        <w:rPr>
          <w:b/>
        </w:rPr>
        <w:t xml:space="preserve">tlač </w:t>
      </w:r>
      <w:r w:rsidRPr="00F17621" w:rsidR="00F17621">
        <w:rPr>
          <w:b/>
        </w:rPr>
        <w:t>27</w:t>
      </w:r>
      <w:r w:rsidRPr="00F17621" w:rsidR="00B53C8A">
        <w:rPr>
          <w:b/>
        </w:rPr>
        <w:t>.</w:t>
      </w:r>
    </w:p>
    <w:p w:rsidR="001B65EF" w:rsidRPr="00F17621" w:rsidP="001B65EF">
      <w:pPr>
        <w:tabs>
          <w:tab w:val="left" w:pos="1080"/>
        </w:tabs>
        <w:jc w:val="both"/>
      </w:pPr>
    </w:p>
    <w:p w:rsidR="00506B0B" w:rsidRPr="00AA1FCF" w:rsidP="001B65EF">
      <w:pPr>
        <w:tabs>
          <w:tab w:val="left" w:pos="1080"/>
        </w:tabs>
        <w:jc w:val="both"/>
      </w:pPr>
      <w:r w:rsidRPr="00F17621" w:rsidR="00A30E73">
        <w:t xml:space="preserve">         </w:t>
      </w:r>
      <w:r w:rsidRPr="00F17621">
        <w:t xml:space="preserve">Predseda </w:t>
      </w:r>
      <w:r w:rsidRPr="00F17621" w:rsidR="001D753A">
        <w:t>N</w:t>
      </w:r>
      <w:r w:rsidRPr="00F17621">
        <w:t xml:space="preserve">árodnej </w:t>
      </w:r>
      <w:r w:rsidRPr="00F17621" w:rsidR="00401681">
        <w:t>rad</w:t>
      </w:r>
      <w:r w:rsidRPr="00F17621" w:rsidR="001B65EF">
        <w:t>y</w:t>
      </w:r>
      <w:r w:rsidRPr="00F17621" w:rsidR="001D753A">
        <w:t xml:space="preserve"> SR</w:t>
      </w:r>
      <w:r w:rsidRPr="00F17621" w:rsidR="008F5732">
        <w:t xml:space="preserve"> svojí</w:t>
      </w:r>
      <w:r w:rsidRPr="00F17621" w:rsidR="001B65EF">
        <w:t>m rozhodnutím č.</w:t>
      </w:r>
      <w:r w:rsidRPr="00F17621" w:rsidR="00F30969">
        <w:t xml:space="preserve"> </w:t>
      </w:r>
      <w:r w:rsidRPr="00F17621" w:rsidR="00F17621">
        <w:t>24</w:t>
      </w:r>
      <w:r w:rsidRPr="00F17621">
        <w:t xml:space="preserve"> zo dňa </w:t>
      </w:r>
      <w:r w:rsidRPr="00F17621" w:rsidR="00F17621">
        <w:t>13</w:t>
      </w:r>
      <w:r w:rsidRPr="00F17621" w:rsidR="0048552F">
        <w:t>.</w:t>
      </w:r>
      <w:r w:rsidRPr="00F17621" w:rsidR="001D753A">
        <w:rPr>
          <w:color w:val="FF0000"/>
        </w:rPr>
        <w:t xml:space="preserve"> </w:t>
      </w:r>
      <w:r w:rsidRPr="00F17621" w:rsidR="006C35CF">
        <w:t>novembra</w:t>
      </w:r>
      <w:r w:rsidRPr="00F17621" w:rsidR="00DF2A9D">
        <w:t xml:space="preserve"> 20</w:t>
      </w:r>
      <w:r w:rsidRPr="00F17621" w:rsidR="00D443F7">
        <w:t>2</w:t>
      </w:r>
      <w:r w:rsidRPr="00F17621" w:rsidR="006C35CF">
        <w:t>3</w:t>
      </w:r>
      <w:r w:rsidRPr="00F17621">
        <w:t xml:space="preserve"> pridelil podľa § 107 ods. 2 zákona č</w:t>
      </w:r>
      <w:r w:rsidRPr="00F17621" w:rsidR="00AE4E53">
        <w:t>.</w:t>
      </w:r>
      <w:r w:rsidRPr="00F17621">
        <w:t xml:space="preserve"> 350/1996 Z. z. o rokovacom poriadku Národnej rady Slovenskej republiky v znen</w:t>
      </w:r>
      <w:r w:rsidRPr="00F17621" w:rsidR="007236D8">
        <w:t>í neskorších predpisov</w:t>
      </w:r>
      <w:r w:rsidRPr="00F17621">
        <w:t xml:space="preserve"> </w:t>
      </w:r>
      <w:r w:rsidRPr="00F17621" w:rsidR="007236D8">
        <w:t>Programové vyhlásen</w:t>
      </w:r>
      <w:r w:rsidRPr="00F17621" w:rsidR="007236D8">
        <w:t>ie vlády Slovenskej republiky</w:t>
      </w:r>
      <w:r w:rsidRPr="00F17621" w:rsidR="00A6725C">
        <w:t xml:space="preserve"> so</w:t>
      </w:r>
      <w:r w:rsidRPr="00F17621" w:rsidR="007236D8">
        <w:t xml:space="preserve"> </w:t>
      </w:r>
      <w:r w:rsidRPr="00F17621" w:rsidR="00801E26">
        <w:t>žiadosť</w:t>
      </w:r>
      <w:r w:rsidRPr="00F17621" w:rsidR="00A6725C">
        <w:t>ou</w:t>
      </w:r>
      <w:r w:rsidRPr="00F17621" w:rsidR="00F30969">
        <w:t xml:space="preserve"> o</w:t>
      </w:r>
      <w:r w:rsidRPr="00F17621" w:rsidR="00801E26">
        <w:t> vyslovenie dôvery</w:t>
      </w:r>
      <w:r w:rsidRPr="00F17621" w:rsidR="00F30969">
        <w:t xml:space="preserve"> vláde</w:t>
      </w:r>
      <w:r w:rsidRPr="00F17621" w:rsidR="00A6725C">
        <w:t xml:space="preserve"> Slovenskej republiky</w:t>
      </w:r>
      <w:r w:rsidRPr="00F17621" w:rsidR="00801E26">
        <w:t xml:space="preserve"> </w:t>
      </w:r>
      <w:r w:rsidRPr="00F17621" w:rsidR="00D443F7">
        <w:rPr>
          <w:b/>
        </w:rPr>
        <w:t xml:space="preserve">(tlač </w:t>
      </w:r>
      <w:r w:rsidRPr="00F17621" w:rsidR="00F17621">
        <w:rPr>
          <w:b/>
        </w:rPr>
        <w:t>27</w:t>
      </w:r>
      <w:r w:rsidRPr="00F17621" w:rsidR="00D443F7">
        <w:rPr>
          <w:b/>
        </w:rPr>
        <w:t>)</w:t>
      </w:r>
      <w:r w:rsidRPr="00F17621" w:rsidR="00386DAA">
        <w:t xml:space="preserve"> </w:t>
      </w:r>
      <w:r w:rsidRPr="00F17621">
        <w:t xml:space="preserve">všetkým výborom </w:t>
      </w:r>
      <w:r w:rsidRPr="00F17621" w:rsidR="00A30E73">
        <w:rPr>
          <w:rFonts w:cs="Arial"/>
        </w:rPr>
        <w:t>(okrem Mandátového a imunitného výboru Národnej rady Slovenskej republiky,</w:t>
      </w:r>
      <w:r w:rsidRPr="00AA1FCF" w:rsidR="00A30E73">
        <w:rPr>
          <w:rFonts w:cs="Arial"/>
        </w:rPr>
        <w:t xml:space="preserve">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Pr="00AA1FCF">
        <w:t xml:space="preserve">na prerokovanie </w:t>
      </w:r>
      <w:r w:rsidRPr="00917B23">
        <w:rPr>
          <w:b/>
          <w:u w:val="single"/>
        </w:rPr>
        <w:t xml:space="preserve">do </w:t>
      </w:r>
      <w:r w:rsidR="005F7F77">
        <w:rPr>
          <w:b/>
          <w:u w:val="single"/>
        </w:rPr>
        <w:t>začiatku rokovania schôdze Národnej ra</w:t>
      </w:r>
      <w:r w:rsidR="005F7F77">
        <w:rPr>
          <w:b/>
          <w:u w:val="single"/>
        </w:rPr>
        <w:t>dy Slovenskej republiky o tomto návrhu</w:t>
      </w:r>
      <w:r w:rsidRPr="00917B23" w:rsidR="00F8591D">
        <w:rPr>
          <w:u w:val="single"/>
        </w:rPr>
        <w:t>.</w:t>
      </w:r>
    </w:p>
    <w:p w:rsidR="00F8591D" w:rsidRPr="00AA1FCF" w:rsidP="00237161">
      <w:pPr>
        <w:pStyle w:val="BodyText3"/>
      </w:pPr>
      <w:r w:rsidRPr="00AA1FCF">
        <w:tab/>
      </w:r>
    </w:p>
    <w:p w:rsidR="00F8591D" w:rsidP="00AE4E53">
      <w:pPr>
        <w:pStyle w:val="BodyText3"/>
      </w:pPr>
      <w:r>
        <w:t xml:space="preserve">Ide o tieto výbory : </w:t>
      </w:r>
    </w:p>
    <w:p w:rsidR="00F8591D" w:rsidP="00AE4E53">
      <w:pPr>
        <w:pStyle w:val="BodyText3"/>
        <w:ind w:left="708" w:firstLine="708"/>
      </w:pPr>
    </w:p>
    <w:p w:rsidR="00AE4E53" w:rsidRPr="00974CA6" w:rsidP="00AE4E53">
      <w:pPr>
        <w:pStyle w:val="BodyText3"/>
        <w:numPr>
          <w:ilvl w:val="0"/>
          <w:numId w:val="11"/>
        </w:numPr>
      </w:pPr>
      <w:r w:rsidRPr="00974CA6" w:rsidR="00F8591D">
        <w:t>Výbor</w:t>
      </w:r>
      <w:r w:rsidRPr="00974CA6" w:rsidR="008068BC">
        <w:t xml:space="preserve"> NR SR pre financie</w:t>
      </w:r>
      <w:r w:rsidRPr="00974CA6" w:rsidR="00DF2A9D">
        <w:t xml:space="preserve"> a </w:t>
      </w:r>
      <w:r w:rsidRPr="00974CA6" w:rsidR="008068BC">
        <w:t xml:space="preserve">rozpočet </w:t>
      </w:r>
    </w:p>
    <w:p w:rsidR="00AE4E53" w:rsidRPr="00E82B1E" w:rsidP="00AE4E53">
      <w:pPr>
        <w:pStyle w:val="BodyText3"/>
        <w:numPr>
          <w:ilvl w:val="0"/>
          <w:numId w:val="11"/>
        </w:numPr>
      </w:pPr>
      <w:r w:rsidRPr="00E82B1E" w:rsidR="00F8591D">
        <w:t>Ústavnoprávny</w:t>
      </w:r>
      <w:r w:rsidRPr="00E82B1E" w:rsidR="008068BC">
        <w:t xml:space="preserve"> výbor NR SR </w:t>
        <w:tab/>
        <w:t xml:space="preserve">       </w:t>
      </w:r>
    </w:p>
    <w:p w:rsidR="00AE4E53" w:rsidRPr="00FD2841" w:rsidP="00AE4E53">
      <w:pPr>
        <w:pStyle w:val="BodyText3"/>
        <w:numPr>
          <w:ilvl w:val="0"/>
          <w:numId w:val="11"/>
        </w:numPr>
      </w:pPr>
      <w:r w:rsidRPr="00FD2841" w:rsidR="00F8591D">
        <w:t>Výbor</w:t>
      </w:r>
      <w:r w:rsidRPr="00FD2841" w:rsidR="001D753A">
        <w:t xml:space="preserve"> NR SR pre hospodárske záležitosti</w:t>
      </w:r>
    </w:p>
    <w:p w:rsidR="00AE4E53" w:rsidRPr="00F2193B" w:rsidP="00AE4E53">
      <w:pPr>
        <w:pStyle w:val="BodyText3"/>
        <w:numPr>
          <w:ilvl w:val="0"/>
          <w:numId w:val="11"/>
        </w:numPr>
      </w:pPr>
      <w:r w:rsidRPr="00F2193B" w:rsidR="00DF2A9D">
        <w:t>Výbor NR SR pre pôdohospodárstvo a životné prostredie</w:t>
      </w:r>
    </w:p>
    <w:p w:rsidR="00AE4E53" w:rsidRPr="00C93D92" w:rsidP="00AE4E53">
      <w:pPr>
        <w:pStyle w:val="BodyText3"/>
        <w:numPr>
          <w:ilvl w:val="0"/>
          <w:numId w:val="11"/>
        </w:numPr>
      </w:pPr>
      <w:r w:rsidRPr="00C93D92" w:rsidR="00DF2A9D">
        <w:t>Výbor NR SR pre verejnú s</w:t>
      </w:r>
      <w:r w:rsidRPr="00C93D92" w:rsidR="00DF2A9D">
        <w:t>právu a regionálny rozvoj</w:t>
      </w:r>
    </w:p>
    <w:p w:rsidR="00AE4E53" w:rsidRPr="00263697" w:rsidP="00AE4E53">
      <w:pPr>
        <w:pStyle w:val="BodyText3"/>
        <w:numPr>
          <w:ilvl w:val="0"/>
          <w:numId w:val="11"/>
        </w:numPr>
      </w:pPr>
      <w:r w:rsidRPr="00263697" w:rsidR="00DF2A9D">
        <w:t xml:space="preserve">Výbor NR SR pre sociálne veci </w:t>
      </w:r>
    </w:p>
    <w:p w:rsidR="00AE4E53" w:rsidRPr="00974CA6" w:rsidP="00AE4E53">
      <w:pPr>
        <w:pStyle w:val="BodyText3"/>
        <w:numPr>
          <w:ilvl w:val="0"/>
          <w:numId w:val="11"/>
        </w:numPr>
      </w:pPr>
      <w:r w:rsidRPr="00974CA6" w:rsidR="00DF2A9D">
        <w:t>Výbor NR SR pre zdravotníctvo</w:t>
      </w:r>
    </w:p>
    <w:p w:rsidR="00AE4E53" w:rsidRPr="00974CA6" w:rsidP="00AE4E53">
      <w:pPr>
        <w:pStyle w:val="BodyText3"/>
        <w:numPr>
          <w:ilvl w:val="0"/>
          <w:numId w:val="11"/>
        </w:numPr>
      </w:pPr>
      <w:r w:rsidRPr="00974CA6" w:rsidR="00DF2A9D">
        <w:t>Výbor NR SR pre obranu a</w:t>
      </w:r>
      <w:r w:rsidRPr="00974CA6">
        <w:t> </w:t>
      </w:r>
      <w:r w:rsidRPr="00974CA6" w:rsidR="00DF2A9D">
        <w:t>bezpečnosť</w:t>
      </w:r>
    </w:p>
    <w:p w:rsidR="00AE4E53" w:rsidRPr="00AB7EB5" w:rsidP="00AE4E53">
      <w:pPr>
        <w:pStyle w:val="BodyText3"/>
        <w:numPr>
          <w:ilvl w:val="0"/>
          <w:numId w:val="11"/>
        </w:numPr>
      </w:pPr>
      <w:r w:rsidRPr="00AB7EB5" w:rsidR="00DF2A9D">
        <w:t xml:space="preserve">Zahraničný výbor NR SR  </w:t>
      </w:r>
    </w:p>
    <w:p w:rsidR="00AE4E53" w:rsidP="00AE4E53">
      <w:pPr>
        <w:pStyle w:val="BodyText3"/>
        <w:numPr>
          <w:ilvl w:val="0"/>
          <w:numId w:val="11"/>
        </w:numPr>
      </w:pPr>
      <w:r w:rsidRPr="009B5C00" w:rsidR="00EB6561">
        <w:t>Výbor NR SR pre vzdelávanie</w:t>
      </w:r>
      <w:r w:rsidRPr="009B5C00" w:rsidR="00DF2A9D">
        <w:t xml:space="preserve">, </w:t>
      </w:r>
      <w:r w:rsidRPr="009B5C00" w:rsidR="001D753A">
        <w:t>vedu, mládež</w:t>
      </w:r>
      <w:r w:rsidRPr="009B5C00" w:rsidR="00DF2A9D">
        <w:t xml:space="preserve"> a</w:t>
      </w:r>
      <w:r w:rsidR="002B3EE1">
        <w:t> </w:t>
      </w:r>
      <w:r w:rsidRPr="009B5C00" w:rsidR="00DF2A9D">
        <w:t>šport</w:t>
      </w:r>
    </w:p>
    <w:p w:rsidR="002B3EE1" w:rsidP="002B3EE1">
      <w:pPr>
        <w:pStyle w:val="BodyText3"/>
      </w:pPr>
    </w:p>
    <w:p w:rsidR="002B3EE1" w:rsidP="002B3EE1">
      <w:pPr>
        <w:pStyle w:val="BodyText3"/>
      </w:pPr>
    </w:p>
    <w:p w:rsidR="002B3EE1" w:rsidP="002B3EE1">
      <w:pPr>
        <w:pStyle w:val="BodyText3"/>
      </w:pPr>
    </w:p>
    <w:p w:rsidR="002B3EE1" w:rsidRPr="009B5C00" w:rsidP="002B3EE1">
      <w:pPr>
        <w:pStyle w:val="BodyText3"/>
      </w:pPr>
    </w:p>
    <w:p w:rsidR="00AE4E53" w:rsidRPr="00974CA6" w:rsidP="00AE4E53">
      <w:pPr>
        <w:pStyle w:val="BodyText3"/>
        <w:numPr>
          <w:ilvl w:val="0"/>
          <w:numId w:val="11"/>
        </w:numPr>
      </w:pPr>
      <w:r w:rsidRPr="00974CA6" w:rsidR="00503F18">
        <w:t>V</w:t>
      </w:r>
      <w:r w:rsidRPr="00974CA6" w:rsidR="008068BC">
        <w:t>ýbor NR SR pre kultúru a</w:t>
      </w:r>
      <w:r w:rsidRPr="00974CA6">
        <w:t> </w:t>
      </w:r>
      <w:r w:rsidRPr="00974CA6" w:rsidR="008068BC">
        <w:t>média</w:t>
      </w:r>
    </w:p>
    <w:p w:rsidR="00AE4E53" w:rsidRPr="001C5E59" w:rsidP="00AE4E53">
      <w:pPr>
        <w:pStyle w:val="BodyText3"/>
        <w:numPr>
          <w:ilvl w:val="0"/>
          <w:numId w:val="11"/>
        </w:numPr>
      </w:pPr>
      <w:r w:rsidRPr="001C5E59" w:rsidR="008068BC">
        <w:t xml:space="preserve">Výbor NR </w:t>
      </w:r>
      <w:r w:rsidRPr="001C5E59" w:rsidR="00DF2A9D">
        <w:t>SR pre ľudské</w:t>
      </w:r>
      <w:r w:rsidRPr="001C5E59" w:rsidR="00DF2A9D">
        <w:t xml:space="preserve"> práva a národnostné menšiny</w:t>
      </w:r>
    </w:p>
    <w:p w:rsidR="008068BC" w:rsidRPr="00974CA6" w:rsidP="00AE4E53">
      <w:pPr>
        <w:pStyle w:val="BodyText3"/>
        <w:numPr>
          <w:ilvl w:val="0"/>
          <w:numId w:val="11"/>
        </w:numPr>
      </w:pPr>
      <w:r w:rsidRPr="00974CA6">
        <w:t xml:space="preserve">Výbor NR SR pre </w:t>
      </w:r>
      <w:r w:rsidRPr="00974CA6" w:rsidR="00503F18">
        <w:t>európske záležitosti</w:t>
      </w:r>
    </w:p>
    <w:p w:rsidR="008068BC" w:rsidP="008068BC">
      <w:r>
        <w:t xml:space="preserve">   </w:t>
        <w:tab/>
        <w:tab/>
        <w:t xml:space="preserve"> </w:t>
      </w:r>
    </w:p>
    <w:p w:rsidR="00F35C68" w:rsidP="008068BC"/>
    <w:p w:rsidR="00506B0B" w:rsidRPr="00F17621" w:rsidP="00AE4E53">
      <w:pPr>
        <w:jc w:val="both"/>
      </w:pPr>
      <w:r w:rsidRPr="00AA1FCF" w:rsidR="008068BC">
        <w:t xml:space="preserve">       </w:t>
      </w:r>
      <w:r w:rsidRPr="00AA1FCF">
        <w:t>Predseda Národnej rady SR súčasne určil ako gestorský Výbor Národnej rady Sl</w:t>
      </w:r>
      <w:r w:rsidRPr="00AA1FCF" w:rsidR="00EB6561">
        <w:t xml:space="preserve">ovenskej republiky pre financie a </w:t>
      </w:r>
      <w:r w:rsidRPr="00AA1FCF">
        <w:t>rozpočet, ktorý na základe uznesení výborov predloží na schôdzu N</w:t>
      </w:r>
      <w:r w:rsidRPr="00AA1FCF">
        <w:t xml:space="preserve">árodnej rady Slovenskej republiky </w:t>
      </w:r>
      <w:r w:rsidRPr="00AA1FCF" w:rsidR="00AE4E53">
        <w:t xml:space="preserve">spoločnú </w:t>
      </w:r>
      <w:r w:rsidRPr="00AA1FCF" w:rsidR="007236D8">
        <w:t>s</w:t>
      </w:r>
      <w:r w:rsidRPr="00AA1FCF">
        <w:t xml:space="preserve">právu o prerokovaní </w:t>
      </w:r>
      <w:r w:rsidRPr="00AA1FCF" w:rsidR="007236D8">
        <w:t>Programového vyhlásen</w:t>
      </w:r>
      <w:r w:rsidRPr="00AA1FCF" w:rsidR="00052923">
        <w:t xml:space="preserve">ia vlády </w:t>
      </w:r>
      <w:r w:rsidRPr="00F17621" w:rsidR="00052923">
        <w:t xml:space="preserve">Slovenskej republiky </w:t>
      </w:r>
      <w:r w:rsidRPr="00F17621" w:rsidR="00A6725C">
        <w:t>so žiadosťou</w:t>
      </w:r>
      <w:r w:rsidRPr="00F17621" w:rsidR="007236D8">
        <w:t xml:space="preserve"> </w:t>
      </w:r>
      <w:r w:rsidRPr="00F17621" w:rsidR="00052923">
        <w:t xml:space="preserve">o vyslovenie dôvery </w:t>
      </w:r>
      <w:r w:rsidRPr="00F17621" w:rsidR="00F30969">
        <w:t>vláde</w:t>
      </w:r>
      <w:r w:rsidRPr="00F17621" w:rsidR="00A6725C">
        <w:t xml:space="preserve"> Slovenskej republiky</w:t>
      </w:r>
      <w:r w:rsidRPr="00F17621" w:rsidR="00F30969">
        <w:t xml:space="preserve"> </w:t>
      </w:r>
      <w:r w:rsidRPr="00F17621" w:rsidR="00D443F7">
        <w:rPr>
          <w:b/>
        </w:rPr>
        <w:t xml:space="preserve">(tlač </w:t>
      </w:r>
      <w:r w:rsidRPr="00F17621" w:rsidR="00F17621">
        <w:rPr>
          <w:b/>
        </w:rPr>
        <w:t>27</w:t>
      </w:r>
      <w:r w:rsidRPr="00F17621" w:rsidR="00D443F7">
        <w:rPr>
          <w:b/>
        </w:rPr>
        <w:t xml:space="preserve">a) </w:t>
      </w:r>
      <w:r w:rsidRPr="00F17621">
        <w:t>vo výboroch a návrhy z rozpravy ako podklady na prijatie uznesenia Nár</w:t>
      </w:r>
      <w:r w:rsidRPr="00F17621">
        <w:t>odnej rady Slovenskej republiky.</w:t>
      </w:r>
    </w:p>
    <w:p w:rsidR="009961E8" w:rsidRPr="00F17621" w:rsidP="00C01BF7">
      <w:r w:rsidRPr="00F17621" w:rsidR="00506B0B">
        <w:t xml:space="preserve"> </w:t>
      </w:r>
    </w:p>
    <w:p w:rsidR="00506B0B" w:rsidRPr="00F17621">
      <w:pPr>
        <w:jc w:val="both"/>
      </w:pPr>
      <w:r w:rsidRPr="00F17621">
        <w:t xml:space="preserve">       </w:t>
      </w:r>
      <w:r w:rsidRPr="00F17621" w:rsidR="007236D8">
        <w:t>Programové vyhlásen</w:t>
      </w:r>
      <w:r w:rsidRPr="00F17621" w:rsidR="00F30969">
        <w:t>ie vlády Slovenskej republiky so</w:t>
      </w:r>
      <w:r w:rsidRPr="00F17621" w:rsidR="00052923">
        <w:t> </w:t>
      </w:r>
      <w:r w:rsidRPr="00F17621" w:rsidR="007236D8">
        <w:t>žiados</w:t>
      </w:r>
      <w:r w:rsidRPr="00F17621" w:rsidR="00052923">
        <w:t>ť</w:t>
      </w:r>
      <w:r w:rsidRPr="00F17621" w:rsidR="00F30969">
        <w:t>ou</w:t>
      </w:r>
      <w:r w:rsidRPr="00F17621" w:rsidR="00052923">
        <w:t xml:space="preserve"> </w:t>
      </w:r>
      <w:r w:rsidRPr="00F17621" w:rsidR="007236D8">
        <w:t>o vyslovenie dôvery</w:t>
      </w:r>
      <w:r w:rsidRPr="00F17621" w:rsidR="00F30969">
        <w:t xml:space="preserve"> vláde</w:t>
      </w:r>
      <w:r w:rsidRPr="00F17621" w:rsidR="006F2982">
        <w:t xml:space="preserve"> </w:t>
      </w:r>
      <w:r w:rsidRPr="00F17621" w:rsidR="00A6725C">
        <w:t xml:space="preserve">Slovenskej republiky </w:t>
      </w:r>
      <w:r w:rsidRPr="00F17621" w:rsidR="00BD47FD">
        <w:rPr>
          <w:b/>
        </w:rPr>
        <w:t xml:space="preserve">(tlač </w:t>
      </w:r>
      <w:r w:rsidRPr="00F17621" w:rsidR="00F17621">
        <w:rPr>
          <w:b/>
        </w:rPr>
        <w:t>27</w:t>
      </w:r>
      <w:r w:rsidRPr="00F17621" w:rsidR="00D443F7">
        <w:rPr>
          <w:b/>
        </w:rPr>
        <w:t>)</w:t>
      </w:r>
      <w:r w:rsidRPr="00F17621">
        <w:t xml:space="preserve"> prerokovali v stanovenom termíne všetky určené výbory Národnej rady Slovenskej republiky.</w:t>
      </w:r>
    </w:p>
    <w:p w:rsidR="00506B0B" w:rsidRPr="00F17621"/>
    <w:p w:rsidR="00506B0B" w:rsidRPr="00F17621">
      <w:pPr>
        <w:jc w:val="center"/>
        <w:rPr>
          <w:b/>
          <w:bCs/>
          <w:sz w:val="28"/>
        </w:rPr>
      </w:pPr>
      <w:r w:rsidRPr="00F17621">
        <w:rPr>
          <w:b/>
          <w:bCs/>
          <w:sz w:val="28"/>
        </w:rPr>
        <w:t>II.</w:t>
      </w:r>
    </w:p>
    <w:p w:rsidR="002B3EE1" w:rsidRPr="00F17621"/>
    <w:p w:rsidR="00AE4E53" w:rsidP="00AE4E53">
      <w:pPr>
        <w:pStyle w:val="BodyText3"/>
      </w:pPr>
      <w:r w:rsidRPr="00F17621" w:rsidR="00506B0B">
        <w:t xml:space="preserve">       Výbory </w:t>
      </w:r>
      <w:r w:rsidRPr="00F17621" w:rsidR="00506B0B">
        <w:rPr>
          <w:b/>
        </w:rPr>
        <w:t>vyslovili súhlas</w:t>
      </w:r>
      <w:r w:rsidRPr="00F17621" w:rsidR="00506B0B">
        <w:t xml:space="preserve"> s predloženým </w:t>
      </w:r>
      <w:r w:rsidRPr="00F17621" w:rsidR="00386DAA">
        <w:t xml:space="preserve">Programovým vyhlásením vlády Slovenskej republiky </w:t>
      </w:r>
      <w:r w:rsidRPr="00F17621" w:rsidR="0048552F">
        <w:t xml:space="preserve">a </w:t>
      </w:r>
      <w:r w:rsidRPr="00F17621" w:rsidR="00F30969">
        <w:t>so</w:t>
      </w:r>
      <w:r w:rsidRPr="00F17621" w:rsidR="00052923">
        <w:t> </w:t>
      </w:r>
      <w:r w:rsidRPr="00F17621" w:rsidR="00386DAA">
        <w:t>žiadosťou</w:t>
      </w:r>
      <w:r w:rsidRPr="00F17621" w:rsidR="00F30969">
        <w:t xml:space="preserve"> </w:t>
      </w:r>
      <w:r w:rsidRPr="00F17621" w:rsidR="00386DAA">
        <w:t xml:space="preserve">o vyslovenie dôvery </w:t>
      </w:r>
      <w:r w:rsidRPr="00F17621" w:rsidR="00F30969">
        <w:t>vláde</w:t>
      </w:r>
      <w:r w:rsidRPr="00F17621" w:rsidR="00A6725C">
        <w:t xml:space="preserve"> Slovenskej republiky</w:t>
      </w:r>
      <w:r w:rsidRPr="00F17621" w:rsidR="00F30969">
        <w:t xml:space="preserve"> </w:t>
      </w:r>
      <w:r w:rsidRPr="00F17621" w:rsidR="00D443F7">
        <w:rPr>
          <w:b/>
        </w:rPr>
        <w:t xml:space="preserve">(tlač </w:t>
      </w:r>
      <w:r w:rsidRPr="00F17621" w:rsidR="00F17621">
        <w:rPr>
          <w:b/>
        </w:rPr>
        <w:t>27</w:t>
      </w:r>
      <w:r w:rsidRPr="00F17621" w:rsidR="00D443F7">
        <w:rPr>
          <w:b/>
        </w:rPr>
        <w:t>)</w:t>
      </w:r>
      <w:r w:rsidRPr="00F17621" w:rsidR="00386DAA">
        <w:t xml:space="preserve"> </w:t>
      </w:r>
      <w:r w:rsidRPr="00F17621" w:rsidR="00506B0B">
        <w:t>a</w:t>
      </w:r>
      <w:r w:rsidR="00506B0B">
        <w:t> </w:t>
      </w:r>
    </w:p>
    <w:p w:rsidR="00AE4E53" w:rsidP="00AE4E53">
      <w:pPr>
        <w:pStyle w:val="BodyText3"/>
      </w:pPr>
    </w:p>
    <w:p w:rsidR="00AE4E53" w:rsidP="00AE4E53">
      <w:pPr>
        <w:pStyle w:val="BodyText3"/>
        <w:rPr>
          <w:b/>
        </w:rPr>
      </w:pPr>
      <w:r w:rsidRPr="00386DAA" w:rsidR="00506B0B">
        <w:rPr>
          <w:b/>
        </w:rPr>
        <w:t xml:space="preserve">odporučili </w:t>
      </w:r>
    </w:p>
    <w:p w:rsidR="00AE4E53" w:rsidRPr="00AE4E53" w:rsidP="00AE4E53">
      <w:pPr>
        <w:pStyle w:val="BodyText3"/>
        <w:rPr>
          <w:b/>
        </w:rPr>
      </w:pPr>
      <w:r w:rsidRPr="00AE4E53" w:rsidR="00506B0B">
        <w:rPr>
          <w:b/>
        </w:rPr>
        <w:t>Náro</w:t>
      </w:r>
      <w:r w:rsidRPr="00AE4E53" w:rsidR="00386DAA">
        <w:rPr>
          <w:b/>
        </w:rPr>
        <w:t xml:space="preserve">dnej rade Slovenskej republiky </w:t>
      </w:r>
    </w:p>
    <w:p w:rsidR="00AE4E53" w:rsidP="00AE4E53">
      <w:pPr>
        <w:pStyle w:val="BodyText3"/>
        <w:rPr>
          <w:b/>
        </w:rPr>
      </w:pPr>
    </w:p>
    <w:p w:rsidR="00386DAA" w:rsidP="00AE4E53">
      <w:pPr>
        <w:pStyle w:val="BodyText3"/>
      </w:pPr>
      <w:r>
        <w:t>Programové vyhlásenie vlády Slovens</w:t>
      </w:r>
      <w:r>
        <w:t>kej republiky</w:t>
      </w:r>
      <w:r w:rsidR="00996016">
        <w:t> </w:t>
      </w:r>
      <w:r w:rsidRPr="00201435" w:rsidR="00996016">
        <w:rPr>
          <w:b/>
        </w:rPr>
        <w:t xml:space="preserve">schváliť </w:t>
      </w:r>
      <w:r w:rsidRPr="00201435" w:rsidR="00996016">
        <w:t>a</w:t>
      </w:r>
      <w:r w:rsidRPr="00201435" w:rsidR="00996016">
        <w:rPr>
          <w:b/>
        </w:rPr>
        <w:t> vysloviť</w:t>
      </w:r>
      <w:r w:rsidR="00996016">
        <w:t xml:space="preserve"> dôveru</w:t>
      </w:r>
      <w:r>
        <w:t xml:space="preserve"> </w:t>
      </w:r>
      <w:r w:rsidR="00201435">
        <w:t>vláde SR.</w:t>
      </w:r>
    </w:p>
    <w:p w:rsidR="00506B0B">
      <w:pPr>
        <w:pStyle w:val="BodyText3"/>
      </w:pPr>
      <w:r w:rsidR="00201435">
        <w:t xml:space="preserve"> </w:t>
      </w:r>
    </w:p>
    <w:p w:rsidR="00201435" w:rsidRPr="00B60806" w:rsidP="00A10D9C">
      <w:pPr>
        <w:pStyle w:val="BodyText3"/>
        <w:numPr>
          <w:ilvl w:val="0"/>
          <w:numId w:val="14"/>
        </w:numPr>
      </w:pPr>
      <w:r w:rsidRPr="00B60806" w:rsidR="00662C59">
        <w:rPr>
          <w:b/>
          <w:u w:val="single"/>
        </w:rPr>
        <w:t>Prijali platné uznesenia</w:t>
      </w:r>
      <w:r w:rsidRPr="00B60806">
        <w:rPr>
          <w:b/>
          <w:u w:val="single"/>
        </w:rPr>
        <w:t xml:space="preserve"> </w:t>
      </w:r>
      <w:r w:rsidRPr="00B60806">
        <w:rPr>
          <w:b/>
        </w:rPr>
        <w:t>:</w:t>
      </w:r>
      <w:r w:rsidRPr="00B60806">
        <w:t xml:space="preserve"> </w:t>
      </w:r>
      <w:r w:rsidRPr="00B60806" w:rsidR="00506B0B">
        <w:t xml:space="preserve">    </w:t>
      </w:r>
    </w:p>
    <w:p w:rsidR="00C01BF7" w:rsidRPr="00081709" w:rsidP="00C01BF7">
      <w:pPr>
        <w:pStyle w:val="BodyText3"/>
        <w:ind w:left="60"/>
        <w:rPr>
          <w:highlight w:val="yellow"/>
        </w:rPr>
      </w:pPr>
    </w:p>
    <w:p w:rsidR="00506B0B" w:rsidRPr="00C000B1" w:rsidP="00AE4E53">
      <w:pPr>
        <w:pStyle w:val="BodyText3"/>
        <w:ind w:left="60"/>
      </w:pPr>
      <w:r w:rsidRPr="00C000B1">
        <w:t xml:space="preserve">          </w:t>
      </w:r>
      <w:r w:rsidRPr="00C000B1" w:rsidR="00DF2A9D">
        <w:tab/>
        <w:t>Výbor NR SR pre financie a</w:t>
      </w:r>
      <w:r w:rsidRPr="00C000B1">
        <w:t xml:space="preserve"> rozpočet  </w:t>
      </w:r>
      <w:r w:rsidRPr="00C000B1" w:rsidR="0077200C">
        <w:t xml:space="preserve">(uzn. č. </w:t>
      </w:r>
      <w:r w:rsidRPr="00C000B1" w:rsidR="00C000B1">
        <w:t>7</w:t>
      </w:r>
      <w:r w:rsidRPr="00C000B1" w:rsidR="00AE4E53">
        <w:t xml:space="preserve"> z</w:t>
      </w:r>
      <w:r w:rsidRPr="00C000B1" w:rsidR="00F17621">
        <w:t>o</w:t>
      </w:r>
      <w:r w:rsidRPr="00C000B1" w:rsidR="00974CA6">
        <w:t> </w:t>
      </w:r>
      <w:r w:rsidRPr="00C000B1" w:rsidR="00081709">
        <w:t>14</w:t>
      </w:r>
      <w:r w:rsidRPr="00C000B1" w:rsidR="006C35CF">
        <w:t>.</w:t>
      </w:r>
      <w:r w:rsidRPr="00C000B1" w:rsidR="00081709">
        <w:t xml:space="preserve"> </w:t>
      </w:r>
      <w:r w:rsidRPr="00C000B1" w:rsidR="006C35CF">
        <w:t xml:space="preserve">novembra </w:t>
      </w:r>
      <w:r w:rsidRPr="00C000B1" w:rsidR="00AE4E53">
        <w:t>20</w:t>
      </w:r>
      <w:r w:rsidRPr="00C000B1" w:rsidR="00D443F7">
        <w:t>2</w:t>
      </w:r>
      <w:r w:rsidRPr="00C000B1" w:rsidR="006C35CF">
        <w:t>3</w:t>
      </w:r>
      <w:r w:rsidRPr="00C000B1" w:rsidR="00996016">
        <w:t xml:space="preserve">) </w:t>
      </w:r>
    </w:p>
    <w:p w:rsidR="00336688" w:rsidRPr="00390F41" w:rsidP="00336688">
      <w:pPr>
        <w:pStyle w:val="BodyText3"/>
        <w:ind w:left="60"/>
      </w:pPr>
      <w:r w:rsidRPr="00390F41">
        <w:t xml:space="preserve">           </w:t>
      </w:r>
      <w:r w:rsidRPr="00390F41" w:rsidR="00506B0B">
        <w:t>Ústavnoprávny výbor NR SR</w:t>
      </w:r>
      <w:r w:rsidRPr="00390F41" w:rsidR="00F063FF">
        <w:t xml:space="preserve"> </w:t>
      </w:r>
      <w:r w:rsidRPr="00390F41">
        <w:t xml:space="preserve">(uzn. č. </w:t>
      </w:r>
      <w:r w:rsidRPr="00390F41" w:rsidR="00390F41">
        <w:t>4</w:t>
      </w:r>
      <w:r w:rsidRPr="00390F41" w:rsidR="00CE1EDE">
        <w:t xml:space="preserve"> </w:t>
      </w:r>
      <w:r w:rsidRPr="00390F41">
        <w:t>z</w:t>
      </w:r>
      <w:r w:rsidRPr="00390F41" w:rsidR="00F17621">
        <w:t>o</w:t>
      </w:r>
      <w:r w:rsidRPr="00390F41">
        <w:t> </w:t>
      </w:r>
      <w:r w:rsidRPr="00390F41" w:rsidR="00F17621">
        <w:t>14</w:t>
      </w:r>
      <w:r w:rsidRPr="00390F41">
        <w:t xml:space="preserve">. </w:t>
      </w:r>
      <w:r w:rsidRPr="00390F41" w:rsidR="006C35CF">
        <w:t xml:space="preserve">novembra </w:t>
      </w:r>
      <w:r w:rsidRPr="00390F41">
        <w:t>202</w:t>
      </w:r>
      <w:r w:rsidRPr="00390F41" w:rsidR="006C35CF">
        <w:t>3</w:t>
      </w:r>
      <w:r w:rsidRPr="00390F41">
        <w:t xml:space="preserve">) </w:t>
      </w:r>
    </w:p>
    <w:p w:rsidR="00336688" w:rsidRPr="00750F51" w:rsidP="00336688">
      <w:pPr>
        <w:pStyle w:val="BodyText3"/>
        <w:ind w:left="60" w:firstLine="648"/>
      </w:pPr>
      <w:r w:rsidRPr="008C698E" w:rsidR="001D753A">
        <w:t>Výbor NR SR pre h</w:t>
      </w:r>
      <w:r w:rsidRPr="008C698E" w:rsidR="001D753A">
        <w:t xml:space="preserve">ospodárske </w:t>
      </w:r>
      <w:r w:rsidRPr="00750F51" w:rsidR="001D753A">
        <w:t xml:space="preserve">záležitosti </w:t>
      </w:r>
      <w:r w:rsidRPr="00750F51">
        <w:t xml:space="preserve">(uzn. č. </w:t>
      </w:r>
      <w:r w:rsidRPr="00750F51" w:rsidR="00750F51">
        <w:t>3</w:t>
      </w:r>
      <w:r w:rsidRPr="00750F51" w:rsidR="00DB426F">
        <w:t xml:space="preserve"> </w:t>
      </w:r>
      <w:r w:rsidRPr="00750F51">
        <w:t xml:space="preserve"> z</w:t>
      </w:r>
      <w:r w:rsidRPr="00750F51" w:rsidR="00F17621">
        <w:t>o</w:t>
      </w:r>
      <w:r w:rsidRPr="00750F51">
        <w:t> </w:t>
      </w:r>
      <w:r w:rsidRPr="00750F51" w:rsidR="00F17621">
        <w:t>14</w:t>
      </w:r>
      <w:r w:rsidRPr="00750F51">
        <w:t xml:space="preserve">. </w:t>
      </w:r>
      <w:r w:rsidRPr="00750F51" w:rsidR="006C35CF">
        <w:t>novembra 2023</w:t>
      </w:r>
      <w:r w:rsidRPr="00750F51">
        <w:t xml:space="preserve">) </w:t>
      </w:r>
    </w:p>
    <w:p w:rsidR="00336688" w:rsidRPr="00390F41" w:rsidP="00336688">
      <w:pPr>
        <w:pStyle w:val="BodyText3"/>
        <w:ind w:left="60" w:firstLine="648"/>
      </w:pPr>
      <w:r w:rsidRPr="00390F41" w:rsidR="00DF2A9D">
        <w:t xml:space="preserve">Výbor NR SR pre pôdohospodárstvo a životné prostredie </w:t>
      </w:r>
      <w:r w:rsidRPr="00390F41" w:rsidR="006C35CF">
        <w:t xml:space="preserve">(uzn. č. </w:t>
      </w:r>
      <w:r w:rsidRPr="00390F41" w:rsidR="00390F41">
        <w:t>3</w:t>
      </w:r>
      <w:r w:rsidRPr="00390F41" w:rsidR="006C35CF">
        <w:t xml:space="preserve"> z</w:t>
      </w:r>
      <w:r w:rsidRPr="00390F41" w:rsidR="00F17621">
        <w:t>o</w:t>
      </w:r>
      <w:r w:rsidRPr="00390F41" w:rsidR="006C35CF">
        <w:t> </w:t>
      </w:r>
      <w:r w:rsidRPr="00390F41" w:rsidR="00F17621">
        <w:t>14</w:t>
      </w:r>
      <w:r w:rsidRPr="00390F41" w:rsidR="006C35CF">
        <w:t>. novembra 2023)</w:t>
      </w:r>
    </w:p>
    <w:p w:rsidR="00DF2A9D" w:rsidRPr="00592E17" w:rsidP="00B53C8A">
      <w:pPr>
        <w:pStyle w:val="BodyText3"/>
        <w:ind w:firstLine="708"/>
      </w:pPr>
      <w:r w:rsidRPr="00592E17">
        <w:t>Výbor NR SR pre verejnú správu a regionálny rozvoj</w:t>
      </w:r>
      <w:r w:rsidRPr="00592E17" w:rsidR="001D753A">
        <w:t xml:space="preserve"> </w:t>
      </w:r>
      <w:r w:rsidRPr="00592E17" w:rsidR="006C35CF">
        <w:t xml:space="preserve">(uzn. č. </w:t>
      </w:r>
      <w:r w:rsidRPr="00592E17" w:rsidR="00592E17">
        <w:t>3</w:t>
      </w:r>
      <w:r w:rsidRPr="00592E17" w:rsidR="006C35CF">
        <w:t xml:space="preserve">  z</w:t>
      </w:r>
      <w:r w:rsidRPr="00592E17" w:rsidR="00F17621">
        <w:t>o</w:t>
      </w:r>
      <w:r w:rsidRPr="00592E17" w:rsidR="006C35CF">
        <w:t> </w:t>
      </w:r>
      <w:r w:rsidRPr="00592E17" w:rsidR="00F17621">
        <w:t>14</w:t>
      </w:r>
      <w:r w:rsidRPr="00592E17" w:rsidR="006C35CF">
        <w:t xml:space="preserve">. novembra 2023) </w:t>
      </w:r>
      <w:r w:rsidRPr="00592E17" w:rsidR="00B53C8A">
        <w:t xml:space="preserve"> </w:t>
      </w:r>
    </w:p>
    <w:p w:rsidR="00DF2A9D" w:rsidRPr="00046E83" w:rsidP="00B53C8A">
      <w:pPr>
        <w:pStyle w:val="BodyText3"/>
        <w:ind w:firstLine="708"/>
      </w:pPr>
      <w:r w:rsidRPr="00046E83">
        <w:t>Výbor NR SR pre sociálne</w:t>
      </w:r>
      <w:r w:rsidRPr="00046E83">
        <w:t xml:space="preserve"> veci </w:t>
      </w:r>
      <w:r w:rsidRPr="00046E83" w:rsidR="006C35CF">
        <w:t xml:space="preserve">(uzn. č. </w:t>
      </w:r>
      <w:r w:rsidR="00046E83">
        <w:t>4</w:t>
      </w:r>
      <w:r w:rsidRPr="00046E83" w:rsidR="006C35CF">
        <w:t xml:space="preserve">  z</w:t>
      </w:r>
      <w:r w:rsidRPr="00046E83" w:rsidR="00F17621">
        <w:t>o</w:t>
      </w:r>
      <w:r w:rsidRPr="00046E83" w:rsidR="006C35CF">
        <w:t> </w:t>
      </w:r>
      <w:r w:rsidRPr="00046E83" w:rsidR="00F17621">
        <w:t>14</w:t>
      </w:r>
      <w:r w:rsidRPr="00046E83" w:rsidR="006C35CF">
        <w:t>. novembra 2023)</w:t>
      </w:r>
    </w:p>
    <w:p w:rsidR="00DA476C" w:rsidP="00DA476C">
      <w:pPr>
        <w:pStyle w:val="BodyText3"/>
        <w:ind w:firstLine="708"/>
      </w:pPr>
      <w:r w:rsidRPr="005202F8">
        <w:t xml:space="preserve">Výbor NR SR pre obranu a bezpečnosť  </w:t>
      </w:r>
      <w:r w:rsidRPr="005202F8" w:rsidR="006C35CF">
        <w:t xml:space="preserve">(uzn. č. </w:t>
      </w:r>
      <w:r w:rsidRPr="005202F8" w:rsidR="005202F8">
        <w:t>5</w:t>
      </w:r>
      <w:r w:rsidRPr="005202F8" w:rsidR="006C35CF">
        <w:t xml:space="preserve">  z</w:t>
      </w:r>
      <w:r w:rsidRPr="005202F8" w:rsidR="00F17621">
        <w:t>o</w:t>
      </w:r>
      <w:r w:rsidRPr="005202F8" w:rsidR="006C35CF">
        <w:t> </w:t>
      </w:r>
      <w:r w:rsidRPr="005202F8" w:rsidR="00F17621">
        <w:t>14</w:t>
      </w:r>
      <w:r w:rsidRPr="005202F8" w:rsidR="006C35CF">
        <w:t>. novembra 2023)</w:t>
      </w:r>
    </w:p>
    <w:p w:rsidR="00F87FD9" w:rsidP="00F87FD9">
      <w:pPr>
        <w:pStyle w:val="BodyText3"/>
        <w:ind w:firstLine="708"/>
      </w:pPr>
      <w:r w:rsidRPr="00F87FD9">
        <w:t>Výbor NR SR pre zdravotníctvo</w:t>
      </w:r>
      <w:r>
        <w:t xml:space="preserve"> </w:t>
      </w:r>
      <w:r w:rsidRPr="005202F8">
        <w:t xml:space="preserve">(uzn. č. </w:t>
      </w:r>
      <w:r>
        <w:t>3</w:t>
      </w:r>
      <w:r w:rsidRPr="005202F8">
        <w:t xml:space="preserve">  zo 14. novembra 2023)</w:t>
      </w:r>
    </w:p>
    <w:p w:rsidR="006C35CF" w:rsidRPr="006C3C22" w:rsidP="006C35CF">
      <w:pPr>
        <w:pStyle w:val="BodyText3"/>
        <w:ind w:left="708"/>
      </w:pPr>
      <w:r w:rsidRPr="006C3C22" w:rsidR="00DF2A9D">
        <w:t>Výbor NR SR pre kultúr</w:t>
      </w:r>
      <w:r w:rsidRPr="006C3C22" w:rsidR="00F029BA">
        <w:t xml:space="preserve">u a média </w:t>
      </w:r>
      <w:r w:rsidRPr="006C3C22">
        <w:t xml:space="preserve">(uzn. č. </w:t>
      </w:r>
      <w:r w:rsidRPr="006C3C22" w:rsidR="006C3C22">
        <w:t>3</w:t>
      </w:r>
      <w:r w:rsidRPr="006C3C22">
        <w:t xml:space="preserve"> z</w:t>
      </w:r>
      <w:r w:rsidRPr="006C3C22" w:rsidR="00F17621">
        <w:t>o</w:t>
      </w:r>
      <w:r w:rsidRPr="006C3C22">
        <w:t> </w:t>
      </w:r>
      <w:r w:rsidRPr="006C3C22" w:rsidR="00F17621">
        <w:t>14</w:t>
      </w:r>
      <w:r w:rsidRPr="006C3C22">
        <w:t xml:space="preserve">. novembra 2023) </w:t>
      </w:r>
    </w:p>
    <w:p w:rsidR="00DA476C" w:rsidRPr="00D76CD7" w:rsidP="006C35CF">
      <w:pPr>
        <w:pStyle w:val="BodyText3"/>
        <w:ind w:left="708"/>
      </w:pPr>
      <w:r w:rsidRPr="00D76CD7" w:rsidR="00DF2A9D">
        <w:t xml:space="preserve">Výbor NR SR pre európske záležitosti </w:t>
      </w:r>
      <w:r w:rsidRPr="00D76CD7" w:rsidR="00D76CD7">
        <w:t>(uzn. č. 6</w:t>
      </w:r>
      <w:r w:rsidRPr="00D76CD7" w:rsidR="006C35CF">
        <w:t xml:space="preserve">  z</w:t>
      </w:r>
      <w:r w:rsidRPr="00D76CD7" w:rsidR="00F17621">
        <w:t>o</w:t>
      </w:r>
      <w:r w:rsidRPr="00D76CD7" w:rsidR="006C35CF">
        <w:t> </w:t>
      </w:r>
      <w:r w:rsidRPr="00D76CD7" w:rsidR="00F17621">
        <w:t>14</w:t>
      </w:r>
      <w:r w:rsidRPr="00D76CD7" w:rsidR="006C35CF">
        <w:t>. novembra 2023)</w:t>
      </w:r>
    </w:p>
    <w:p w:rsidR="006C35CF" w:rsidP="007A269F">
      <w:pPr>
        <w:pStyle w:val="BodyText3"/>
        <w:tabs>
          <w:tab w:val="left" w:pos="1935"/>
        </w:tabs>
        <w:ind w:left="708"/>
        <w:rPr>
          <w:b/>
          <w:bCs/>
          <w:sz w:val="28"/>
        </w:rPr>
      </w:pPr>
      <w:r w:rsidRPr="007A269F" w:rsidR="007A269F">
        <w:rPr>
          <w:b/>
          <w:bCs/>
          <w:sz w:val="28"/>
        </w:rPr>
        <w:tab/>
      </w:r>
    </w:p>
    <w:p w:rsidR="00B60806" w:rsidP="007A269F">
      <w:pPr>
        <w:pStyle w:val="BodyText3"/>
        <w:tabs>
          <w:tab w:val="left" w:pos="1935"/>
        </w:tabs>
        <w:ind w:left="708"/>
        <w:rPr>
          <w:b/>
          <w:bCs/>
          <w:sz w:val="28"/>
        </w:rPr>
      </w:pPr>
    </w:p>
    <w:p w:rsidR="007A269F" w:rsidRPr="00B60806" w:rsidP="007A269F">
      <w:pPr>
        <w:spacing w:after="120"/>
        <w:jc w:val="both"/>
        <w:rPr>
          <w:b/>
          <w:bCs/>
        </w:rPr>
      </w:pPr>
      <w:r w:rsidRPr="00B60806">
        <w:rPr>
          <w:b/>
          <w:u w:val="single"/>
        </w:rPr>
        <w:t>2.</w:t>
      </w:r>
      <w:r w:rsidRPr="00B60806">
        <w:rPr>
          <w:b/>
        </w:rPr>
        <w:t xml:space="preserve"> </w:t>
      </w:r>
      <w:r w:rsidRPr="00B60806">
        <w:rPr>
          <w:b/>
          <w:bCs/>
          <w:u w:val="single"/>
        </w:rPr>
        <w:t>Platné uznesenie nebolo prijaté</w:t>
      </w:r>
      <w:r w:rsidRPr="00B60806">
        <w:rPr>
          <w:b/>
          <w:bCs/>
        </w:rPr>
        <w:t xml:space="preserve">  (</w:t>
      </w:r>
      <w:r w:rsidRPr="00B60806">
        <w:rPr>
          <w:bCs/>
        </w:rPr>
        <w:t>výbory</w:t>
      </w:r>
      <w:r w:rsidRPr="00B60806">
        <w:t xml:space="preserve"> </w:t>
      </w:r>
      <w:r w:rsidRPr="00B60806">
        <w:rPr>
          <w:bCs/>
        </w:rPr>
        <w:t xml:space="preserve">neprijali platné </w:t>
      </w:r>
      <w:r w:rsidRPr="00B60806">
        <w:t xml:space="preserve">uznesenie, nakoľko </w:t>
      </w:r>
      <w:r w:rsidRPr="00B60806">
        <w:rPr>
          <w:b/>
        </w:rPr>
        <w:t xml:space="preserve">návrh uznesenia </w:t>
      </w:r>
      <w:r w:rsidRPr="00B60806">
        <w:rPr>
          <w:b/>
          <w:bCs/>
        </w:rPr>
        <w:t>nezískal</w:t>
      </w:r>
      <w:r w:rsidRPr="00B60806">
        <w:rPr>
          <w:b/>
        </w:rPr>
        <w:t xml:space="preserve"> </w:t>
      </w:r>
      <w:r w:rsidRPr="00B60806">
        <w:rPr>
          <w:b/>
          <w:bCs/>
        </w:rPr>
        <w:t>podporu potrebnej nadpolovičnej väčšiny prítomných poslancov</w:t>
      </w:r>
      <w:r w:rsidRPr="00B60806">
        <w:rPr>
          <w:bCs/>
        </w:rPr>
        <w:t xml:space="preserve"> podľa § 52 ods. 4 zákona Národnej rady Slovenskej republiky č. 350/1996 Z. z. o  rokovacom poriadku Národnej rady Slovenskej republiky v znení neskorších predpisov) v nasledujúcich výboroch:  </w:t>
      </w:r>
    </w:p>
    <w:p w:rsidR="00B60806" w:rsidP="007A269F">
      <w:pPr>
        <w:pStyle w:val="BodyText3"/>
        <w:tabs>
          <w:tab w:val="left" w:pos="1935"/>
        </w:tabs>
        <w:ind w:left="708"/>
        <w:rPr>
          <w:highlight w:val="yellow"/>
        </w:rPr>
      </w:pPr>
    </w:p>
    <w:p w:rsidR="00B60806" w:rsidRPr="00B60806" w:rsidP="007A269F">
      <w:pPr>
        <w:pStyle w:val="BodyText3"/>
        <w:tabs>
          <w:tab w:val="left" w:pos="1935"/>
        </w:tabs>
        <w:ind w:left="708"/>
      </w:pPr>
      <w:r w:rsidRPr="00B60806">
        <w:t xml:space="preserve">Výbor NR SR pre vzdelávanie, vedu, mládež  a šport </w:t>
      </w:r>
    </w:p>
    <w:p w:rsidR="00B60806" w:rsidP="007A269F">
      <w:pPr>
        <w:pStyle w:val="BodyText3"/>
        <w:tabs>
          <w:tab w:val="left" w:pos="1935"/>
        </w:tabs>
        <w:ind w:left="708"/>
        <w:rPr>
          <w:highlight w:val="yellow"/>
        </w:rPr>
      </w:pPr>
    </w:p>
    <w:p w:rsidR="00B60806" w:rsidP="007A269F">
      <w:pPr>
        <w:pStyle w:val="BodyText3"/>
        <w:tabs>
          <w:tab w:val="left" w:pos="1935"/>
        </w:tabs>
        <w:ind w:left="708"/>
        <w:rPr>
          <w:highlight w:val="yellow"/>
        </w:rPr>
      </w:pPr>
    </w:p>
    <w:p w:rsidR="00B60806" w:rsidP="007A269F">
      <w:pPr>
        <w:pStyle w:val="BodyText3"/>
        <w:tabs>
          <w:tab w:val="left" w:pos="1935"/>
        </w:tabs>
        <w:ind w:left="708"/>
        <w:rPr>
          <w:highlight w:val="yellow"/>
        </w:rPr>
      </w:pPr>
    </w:p>
    <w:p w:rsidR="00B60806" w:rsidP="007A269F">
      <w:pPr>
        <w:pStyle w:val="BodyText3"/>
        <w:tabs>
          <w:tab w:val="left" w:pos="1935"/>
        </w:tabs>
        <w:ind w:left="708"/>
        <w:rPr>
          <w:highlight w:val="yellow"/>
        </w:rPr>
      </w:pPr>
    </w:p>
    <w:p w:rsidR="00B60806" w:rsidP="007A269F">
      <w:pPr>
        <w:pStyle w:val="BodyText3"/>
        <w:tabs>
          <w:tab w:val="left" w:pos="1935"/>
        </w:tabs>
        <w:ind w:left="708"/>
        <w:rPr>
          <w:highlight w:val="yellow"/>
        </w:rPr>
      </w:pPr>
    </w:p>
    <w:p w:rsidR="00B60806" w:rsidP="007A269F">
      <w:pPr>
        <w:pStyle w:val="BodyText3"/>
        <w:tabs>
          <w:tab w:val="left" w:pos="1935"/>
        </w:tabs>
        <w:ind w:left="708"/>
        <w:rPr>
          <w:highlight w:val="yellow"/>
        </w:rPr>
      </w:pPr>
    </w:p>
    <w:p w:rsidR="00B60806" w:rsidRPr="007A269F" w:rsidP="007A269F">
      <w:pPr>
        <w:pStyle w:val="BodyText3"/>
        <w:tabs>
          <w:tab w:val="left" w:pos="1935"/>
        </w:tabs>
        <w:ind w:left="708"/>
        <w:rPr>
          <w:b/>
          <w:bCs/>
          <w:color w:val="FF0000"/>
          <w:sz w:val="28"/>
          <w:highlight w:val="yellow"/>
        </w:rPr>
      </w:pPr>
    </w:p>
    <w:p w:rsidR="00C803BA" w:rsidRPr="00B60806" w:rsidP="00B60806">
      <w:pPr>
        <w:ind w:left="60"/>
        <w:jc w:val="both"/>
      </w:pPr>
      <w:r w:rsidRPr="00B60806" w:rsidR="00B60806">
        <w:rPr>
          <w:b/>
          <w:bCs/>
          <w:u w:val="single"/>
        </w:rPr>
        <w:t>3.</w:t>
      </w:r>
      <w:r w:rsidRPr="00B60806" w:rsidR="00B60806">
        <w:rPr>
          <w:b/>
          <w:bCs/>
        </w:rPr>
        <w:t xml:space="preserve"> </w:t>
      </w:r>
      <w:r w:rsidRPr="00B60806">
        <w:rPr>
          <w:b/>
          <w:bCs/>
          <w:u w:val="single"/>
        </w:rPr>
        <w:t>Platné uznesenie nebolo prijaté</w:t>
      </w:r>
      <w:r w:rsidRPr="00B60806">
        <w:rPr>
          <w:b/>
          <w:bCs/>
        </w:rPr>
        <w:t xml:space="preserve">  </w:t>
      </w:r>
      <w:r w:rsidRPr="00B60806">
        <w:t>(výbory nehlasovali, nakoľko podľa § 52 ods. 2 zákona</w:t>
      </w:r>
      <w:r w:rsidRPr="00B60806" w:rsidR="00A10D9C">
        <w:t xml:space="preserve"> </w:t>
      </w:r>
      <w:r w:rsidRPr="00B60806">
        <w:t xml:space="preserve">č. 350/1996 Z. z. o rokovacom poriadku Národnej rady Slovenskej republiky v znení neskorších predpisov </w:t>
      </w:r>
      <w:r w:rsidRPr="00B60806">
        <w:rPr>
          <w:b/>
        </w:rPr>
        <w:t>neboli uznášaniaschopné)</w:t>
      </w:r>
      <w:r w:rsidRPr="00B60806">
        <w:t xml:space="preserve"> </w:t>
      </w:r>
      <w:r w:rsidR="00390F41">
        <w:rPr>
          <w:bCs/>
        </w:rPr>
        <w:t>v nasledujúcom výbore</w:t>
      </w:r>
      <w:r w:rsidRPr="00B60806">
        <w:t>:</w:t>
      </w:r>
    </w:p>
    <w:p w:rsidR="00C803BA" w:rsidRPr="00081709" w:rsidP="00C803BA">
      <w:pPr>
        <w:jc w:val="both"/>
        <w:rPr>
          <w:highlight w:val="yellow"/>
        </w:rPr>
      </w:pPr>
    </w:p>
    <w:p w:rsidR="00DA476C" w:rsidRPr="002D14FC" w:rsidP="00C803BA">
      <w:pPr>
        <w:ind w:firstLine="708"/>
        <w:jc w:val="both"/>
      </w:pPr>
      <w:r w:rsidRPr="002D14FC">
        <w:t xml:space="preserve">Výbor NR SR pre ľudské práva a národnostné menšiny </w:t>
      </w:r>
      <w:r w:rsidRPr="002D14FC" w:rsidR="00B469C4">
        <w:t xml:space="preserve"> </w:t>
      </w:r>
    </w:p>
    <w:p w:rsidR="00A10D9C" w:rsidP="0084060F">
      <w:pPr>
        <w:jc w:val="both"/>
      </w:pPr>
    </w:p>
    <w:p w:rsidR="0084060F" w:rsidP="0084060F">
      <w:pPr>
        <w:pStyle w:val="BodyText3"/>
        <w:ind w:firstLine="142"/>
        <w:rPr>
          <w:b/>
          <w:u w:val="single"/>
        </w:rPr>
      </w:pPr>
      <w:r w:rsidRPr="0084060F">
        <w:rPr>
          <w:b/>
          <w:u w:val="single"/>
        </w:rPr>
        <w:t>4. Zahraničný výbor NR SR</w:t>
      </w:r>
      <w:r>
        <w:rPr>
          <w:b/>
          <w:u w:val="single"/>
        </w:rPr>
        <w:t xml:space="preserve"> k uvedenému návrhu prijalo nasledovné:</w:t>
      </w:r>
    </w:p>
    <w:p w:rsidR="0084060F" w:rsidP="0084060F">
      <w:pPr>
        <w:pStyle w:val="BodyText3"/>
        <w:ind w:firstLine="142"/>
        <w:rPr>
          <w:b/>
          <w:u w:val="single"/>
        </w:rPr>
      </w:pPr>
    </w:p>
    <w:p w:rsidR="0084060F" w:rsidRPr="0084060F" w:rsidP="0084060F">
      <w:pPr>
        <w:autoSpaceDE w:val="0"/>
        <w:autoSpaceDN w:val="0"/>
        <w:adjustRightInd w:val="0"/>
        <w:ind w:left="284" w:firstLine="142"/>
        <w:jc w:val="both"/>
        <w:rPr>
          <w:b/>
          <w:bCs/>
        </w:rPr>
      </w:pPr>
      <w:r w:rsidRPr="0084060F">
        <w:rPr>
          <w:b/>
          <w:bCs/>
        </w:rPr>
        <w:t>Uznesenie Zahraničného výboru NR SR k Programovému vyhláseniu vlády</w:t>
      </w:r>
    </w:p>
    <w:p w:rsidR="0084060F" w:rsidP="0084060F">
      <w:pPr>
        <w:autoSpaceDE w:val="0"/>
        <w:autoSpaceDN w:val="0"/>
        <w:adjustRightInd w:val="0"/>
        <w:ind w:left="426"/>
        <w:jc w:val="both"/>
      </w:pPr>
      <w:r w:rsidRPr="0084060F">
        <w:t>Vzhľadom na to, že vláda Slovenskej republiky v predloženom Programovom vyhlásení</w:t>
      </w:r>
      <w:r>
        <w:t xml:space="preserve"> </w:t>
      </w:r>
      <w:r w:rsidRPr="0084060F">
        <w:t>odmieta jasne pomenovať riziká, ktoré pre bezpečnosť Slovenskej republiky predstavuje</w:t>
      </w:r>
      <w:r>
        <w:t xml:space="preserve"> </w:t>
      </w:r>
      <w:r w:rsidRPr="0084060F">
        <w:t>vojenská agresia Ruskej federácie voči Ukrajine,</w:t>
      </w:r>
    </w:p>
    <w:p w:rsidR="0084060F" w:rsidRPr="0084060F" w:rsidP="0084060F">
      <w:pPr>
        <w:autoSpaceDE w:val="0"/>
        <w:autoSpaceDN w:val="0"/>
        <w:adjustRightInd w:val="0"/>
        <w:ind w:left="426"/>
        <w:jc w:val="both"/>
      </w:pPr>
    </w:p>
    <w:p w:rsidR="0084060F" w:rsidP="0084060F">
      <w:pPr>
        <w:autoSpaceDE w:val="0"/>
        <w:autoSpaceDN w:val="0"/>
        <w:adjustRightInd w:val="0"/>
        <w:ind w:left="426"/>
        <w:jc w:val="both"/>
      </w:pPr>
      <w:r w:rsidRPr="0084060F">
        <w:t>Konštatujúc, že táto agresia hrubo porušila medzinárodné zákony a normy, na ktorých</w:t>
      </w:r>
      <w:r>
        <w:t xml:space="preserve"> </w:t>
      </w:r>
      <w:r w:rsidRPr="0084060F">
        <w:t>spočíva bezpečnosť, stabilita a prosperita Slovenskej republiky, ako napr. odmietnutie</w:t>
      </w:r>
      <w:r>
        <w:t xml:space="preserve"> </w:t>
      </w:r>
      <w:r w:rsidRPr="0084060F">
        <w:t>použitia sily pri riešení medzinárodných sporov,</w:t>
      </w:r>
    </w:p>
    <w:p w:rsidR="0084060F" w:rsidRPr="0084060F" w:rsidP="0084060F">
      <w:pPr>
        <w:autoSpaceDE w:val="0"/>
        <w:autoSpaceDN w:val="0"/>
        <w:adjustRightInd w:val="0"/>
        <w:ind w:left="426"/>
        <w:jc w:val="both"/>
      </w:pPr>
    </w:p>
    <w:p w:rsidR="0084060F" w:rsidP="0084060F">
      <w:pPr>
        <w:autoSpaceDE w:val="0"/>
        <w:autoSpaceDN w:val="0"/>
        <w:adjustRightInd w:val="0"/>
        <w:ind w:left="426"/>
        <w:jc w:val="both"/>
      </w:pPr>
      <w:r w:rsidRPr="0084060F">
        <w:t>Pripomínajúc, že Národná rada prijala dňa 25.2.2022 aj hlasmi mnohých predstaviteľov</w:t>
      </w:r>
      <w:r>
        <w:t xml:space="preserve"> </w:t>
      </w:r>
      <w:r w:rsidRPr="0084060F">
        <w:t>súčasnej vládnej koalície uznesenie jasne odsudzujúce vojenskú agresiu Ruskej federácie</w:t>
      </w:r>
      <w:r>
        <w:t xml:space="preserve"> </w:t>
      </w:r>
      <w:r w:rsidRPr="0084060F">
        <w:t>ako nevyprovokovanú, neodôvodnenú a neoprávnenú a vyzvala ju na rešpektovanie</w:t>
      </w:r>
      <w:r>
        <w:t xml:space="preserve"> </w:t>
      </w:r>
      <w:r w:rsidRPr="0084060F">
        <w:t>nezávislosti, zvrchovanosti a územnej celistvosti Ukrajiny,</w:t>
      </w:r>
    </w:p>
    <w:p w:rsidR="0084060F" w:rsidRPr="0084060F" w:rsidP="0084060F">
      <w:pPr>
        <w:autoSpaceDE w:val="0"/>
        <w:autoSpaceDN w:val="0"/>
        <w:adjustRightInd w:val="0"/>
        <w:ind w:left="426"/>
        <w:jc w:val="both"/>
      </w:pPr>
    </w:p>
    <w:p w:rsidR="0084060F" w:rsidRPr="00522DF9" w:rsidP="0084060F">
      <w:pPr>
        <w:autoSpaceDE w:val="0"/>
        <w:autoSpaceDN w:val="0"/>
        <w:adjustRightInd w:val="0"/>
        <w:ind w:left="426"/>
        <w:jc w:val="both"/>
      </w:pPr>
      <w:r w:rsidRPr="00522DF9">
        <w:t>Zahraničný výbor:</w:t>
      </w:r>
    </w:p>
    <w:p w:rsidR="0084060F" w:rsidRPr="0084060F" w:rsidP="0084060F">
      <w:pPr>
        <w:autoSpaceDE w:val="0"/>
        <w:autoSpaceDN w:val="0"/>
        <w:adjustRightInd w:val="0"/>
        <w:ind w:left="426"/>
        <w:jc w:val="both"/>
        <w:rPr>
          <w:b/>
          <w:i/>
        </w:rPr>
      </w:pPr>
      <w:r w:rsidRPr="0084060F">
        <w:rPr>
          <w:b/>
          <w:i/>
        </w:rPr>
        <w:t>vyzýva vládu SR</w:t>
      </w:r>
    </w:p>
    <w:p w:rsidR="0084060F" w:rsidP="0084060F">
      <w:pPr>
        <w:autoSpaceDE w:val="0"/>
        <w:autoSpaceDN w:val="0"/>
        <w:adjustRightInd w:val="0"/>
        <w:ind w:left="426"/>
        <w:jc w:val="both"/>
      </w:pPr>
    </w:p>
    <w:p w:rsidR="0084060F" w:rsidP="0084060F">
      <w:pPr>
        <w:autoSpaceDE w:val="0"/>
        <w:autoSpaceDN w:val="0"/>
        <w:adjustRightInd w:val="0"/>
        <w:ind w:left="426"/>
        <w:jc w:val="both"/>
      </w:pPr>
      <w:r w:rsidRPr="0084060F">
        <w:t>jasne odsúdiť vojenskú agresiu Ruskej federácie proti Ukrajine ako akt nielen</w:t>
      </w:r>
      <w:r>
        <w:t xml:space="preserve"> </w:t>
      </w:r>
      <w:r w:rsidRPr="0084060F">
        <w:t>nelegálny, ale aj mimoriadne nebezpečný pre bezpečnosť Európy vrátane Slovenska;</w:t>
      </w:r>
      <w:r>
        <w:t xml:space="preserve"> </w:t>
      </w:r>
    </w:p>
    <w:p w:rsidR="0084060F" w:rsidP="0084060F">
      <w:pPr>
        <w:autoSpaceDE w:val="0"/>
        <w:autoSpaceDN w:val="0"/>
        <w:adjustRightInd w:val="0"/>
        <w:ind w:left="426"/>
        <w:jc w:val="both"/>
      </w:pPr>
    </w:p>
    <w:p w:rsidR="0084060F" w:rsidP="0084060F">
      <w:pPr>
        <w:autoSpaceDE w:val="0"/>
        <w:autoSpaceDN w:val="0"/>
        <w:adjustRightInd w:val="0"/>
        <w:ind w:left="426"/>
        <w:jc w:val="both"/>
      </w:pPr>
      <w:r w:rsidRPr="0084060F">
        <w:t>Pokračovať v poskytovaní všestrannej pomoci Ukrajine vrátane vojenskej, ktorá je</w:t>
      </w:r>
      <w:r>
        <w:t xml:space="preserve"> </w:t>
      </w:r>
      <w:r w:rsidRPr="0084060F">
        <w:t>potrebná na obranu proti ruskej agresii;</w:t>
      </w:r>
    </w:p>
    <w:p w:rsidR="0084060F" w:rsidRPr="0084060F" w:rsidP="0084060F">
      <w:pPr>
        <w:autoSpaceDE w:val="0"/>
        <w:autoSpaceDN w:val="0"/>
        <w:adjustRightInd w:val="0"/>
        <w:ind w:left="426"/>
        <w:jc w:val="both"/>
      </w:pPr>
    </w:p>
    <w:p w:rsidR="0084060F" w:rsidP="0084060F">
      <w:pPr>
        <w:autoSpaceDE w:val="0"/>
        <w:autoSpaceDN w:val="0"/>
        <w:adjustRightInd w:val="0"/>
        <w:ind w:left="426"/>
        <w:jc w:val="both"/>
      </w:pPr>
      <w:r w:rsidRPr="0084060F">
        <w:t>Zaviazať sa podniknúť zmysluplné kroky na obmedzenie nepriateľských vplyvových</w:t>
      </w:r>
      <w:r>
        <w:t xml:space="preserve"> </w:t>
      </w:r>
      <w:r w:rsidRPr="0084060F">
        <w:t>operácií na území SR;</w:t>
      </w:r>
    </w:p>
    <w:p w:rsidR="0084060F" w:rsidRPr="0084060F" w:rsidP="0084060F">
      <w:pPr>
        <w:autoSpaceDE w:val="0"/>
        <w:autoSpaceDN w:val="0"/>
        <w:adjustRightInd w:val="0"/>
        <w:ind w:left="426"/>
        <w:jc w:val="both"/>
      </w:pPr>
    </w:p>
    <w:p w:rsidR="0084060F" w:rsidP="0084060F">
      <w:pPr>
        <w:autoSpaceDE w:val="0"/>
        <w:autoSpaceDN w:val="0"/>
        <w:adjustRightInd w:val="0"/>
        <w:ind w:left="426"/>
        <w:jc w:val="both"/>
      </w:pPr>
      <w:r w:rsidRPr="0084060F">
        <w:t>Pokračovať v modernizácii Ozbrojených síl s primárnym dôrazom na posilnenie ich</w:t>
      </w:r>
      <w:r>
        <w:t xml:space="preserve"> </w:t>
      </w:r>
      <w:r w:rsidRPr="0084060F">
        <w:t>schopnosti odradiť akúkoľvek vojenskú agresiu voči Slovenskej republike a ostatným</w:t>
      </w:r>
      <w:r>
        <w:t xml:space="preserve"> </w:t>
      </w:r>
      <w:r w:rsidRPr="0084060F">
        <w:t>členským štátom Severoatlantickej aliancie,</w:t>
      </w:r>
    </w:p>
    <w:p w:rsidR="0084060F" w:rsidRPr="0084060F" w:rsidP="0084060F">
      <w:pPr>
        <w:autoSpaceDE w:val="0"/>
        <w:autoSpaceDN w:val="0"/>
        <w:adjustRightInd w:val="0"/>
        <w:ind w:left="426"/>
        <w:jc w:val="both"/>
      </w:pPr>
    </w:p>
    <w:p w:rsidR="0084060F" w:rsidRPr="0084060F" w:rsidP="0084060F">
      <w:pPr>
        <w:autoSpaceDE w:val="0"/>
        <w:autoSpaceDN w:val="0"/>
        <w:adjustRightInd w:val="0"/>
        <w:ind w:left="426"/>
        <w:jc w:val="both"/>
        <w:rPr>
          <w:b/>
          <w:u w:val="single"/>
        </w:rPr>
      </w:pPr>
      <w:r w:rsidRPr="0084060F">
        <w:t>A odporúča plénu Národnej rady nepodporiť Programové vyhlásenie vlády v znení</w:t>
      </w:r>
      <w:r>
        <w:t xml:space="preserve"> </w:t>
      </w:r>
      <w:r w:rsidRPr="0084060F">
        <w:t>predloženom vládou SR parlamentu 13. novembra 2023.</w:t>
      </w:r>
      <w:r w:rsidRPr="0084060F">
        <w:rPr>
          <w:b/>
          <w:u w:val="single"/>
        </w:rPr>
        <w:t xml:space="preserve">     </w:t>
      </w:r>
    </w:p>
    <w:p w:rsidR="0084060F" w:rsidP="0084060F">
      <w:pPr>
        <w:jc w:val="both"/>
      </w:pPr>
    </w:p>
    <w:p w:rsidR="002B3EE1" w:rsidP="00C803BA">
      <w:pPr>
        <w:ind w:firstLine="708"/>
        <w:jc w:val="both"/>
      </w:pPr>
    </w:p>
    <w:p w:rsidR="00506B0B" w:rsidP="00C859DF">
      <w:pPr>
        <w:ind w:left="4248" w:firstLine="708"/>
        <w:rPr>
          <w:b/>
          <w:bCs/>
          <w:sz w:val="28"/>
        </w:rPr>
      </w:pPr>
      <w:r>
        <w:rPr>
          <w:b/>
          <w:bCs/>
          <w:sz w:val="28"/>
        </w:rPr>
        <w:t>III.</w:t>
      </w:r>
    </w:p>
    <w:p w:rsidR="00506B0B" w:rsidP="00AE4E53">
      <w:pPr>
        <w:rPr>
          <w:bCs/>
          <w:i/>
          <w:iCs/>
        </w:rPr>
      </w:pPr>
    </w:p>
    <w:p w:rsidR="00506B0B" w:rsidRPr="00F17621" w:rsidP="00AE4E53">
      <w:pPr>
        <w:ind w:firstLine="708"/>
        <w:jc w:val="both"/>
      </w:pPr>
      <w:r w:rsidRPr="00081E72">
        <w:t>Gestorský v</w:t>
      </w:r>
      <w:r w:rsidR="00081E72">
        <w:t xml:space="preserve">ýbor na základe uznesení výborov uvedených v časti II. v bode 1 </w:t>
      </w:r>
      <w:r w:rsidRPr="00081E72">
        <w:t>k</w:t>
      </w:r>
      <w:r w:rsidRPr="00081E72">
        <w:rPr>
          <w:b/>
          <w:bCs/>
        </w:rPr>
        <w:t xml:space="preserve"> </w:t>
      </w:r>
      <w:r w:rsidRPr="00081E72" w:rsidR="00713E2E">
        <w:t>Programovému vyhlásen</w:t>
      </w:r>
      <w:r w:rsidRPr="00081E72" w:rsidR="00052923">
        <w:t xml:space="preserve">iu vlády Slovenskej republiky </w:t>
      </w:r>
      <w:r w:rsidRPr="00081E72" w:rsidR="00A6725C">
        <w:t>so</w:t>
      </w:r>
      <w:r w:rsidRPr="00081E72" w:rsidR="0048552F">
        <w:t xml:space="preserve"> </w:t>
      </w:r>
      <w:r w:rsidRPr="00081E72" w:rsidR="00713E2E">
        <w:t>žiados</w:t>
      </w:r>
      <w:r w:rsidRPr="00081E72" w:rsidR="00A6725C">
        <w:t>ťou</w:t>
      </w:r>
      <w:r w:rsidRPr="00081E72" w:rsidR="00052923">
        <w:t xml:space="preserve"> </w:t>
      </w:r>
      <w:r w:rsidRPr="00081E72" w:rsidR="00713E2E">
        <w:t xml:space="preserve">o vyslovenie dôvery </w:t>
      </w:r>
      <w:r w:rsidRPr="00081E72" w:rsidR="00F30969">
        <w:t>vláde</w:t>
      </w:r>
      <w:r w:rsidRPr="00081E72" w:rsidR="00A6725C">
        <w:t xml:space="preserve"> Slovenskej republiky</w:t>
      </w:r>
      <w:r w:rsidRPr="00081E72" w:rsidR="00F30969">
        <w:t xml:space="preserve"> </w:t>
      </w:r>
      <w:r w:rsidRPr="00081E72" w:rsidR="00D443F7">
        <w:rPr>
          <w:b/>
        </w:rPr>
        <w:t xml:space="preserve">(tlač </w:t>
      </w:r>
      <w:r w:rsidRPr="00081E72" w:rsidR="00F17621">
        <w:rPr>
          <w:b/>
        </w:rPr>
        <w:t>27</w:t>
      </w:r>
      <w:r w:rsidRPr="00081E72" w:rsidR="00D443F7">
        <w:rPr>
          <w:b/>
        </w:rPr>
        <w:t>)</w:t>
      </w:r>
    </w:p>
    <w:p w:rsidR="00506B0B" w:rsidRPr="00F17621" w:rsidP="00AE4E53">
      <w:pPr>
        <w:pStyle w:val="BodyText2"/>
        <w:rPr>
          <w:b w:val="0"/>
          <w:bCs w:val="0"/>
        </w:rPr>
      </w:pPr>
    </w:p>
    <w:p w:rsidR="00AE4E53" w:rsidRPr="00F17621" w:rsidP="00AE4E53">
      <w:pPr>
        <w:pStyle w:val="BodyText2"/>
        <w:rPr>
          <w:bCs w:val="0"/>
        </w:rPr>
      </w:pPr>
      <w:r w:rsidRPr="00F17621" w:rsidR="00506B0B">
        <w:rPr>
          <w:b w:val="0"/>
          <w:bCs w:val="0"/>
        </w:rPr>
        <w:tab/>
      </w:r>
      <w:r w:rsidRPr="00F17621" w:rsidR="00506B0B">
        <w:rPr>
          <w:bCs w:val="0"/>
        </w:rPr>
        <w:t xml:space="preserve">odporúča </w:t>
      </w:r>
    </w:p>
    <w:p w:rsidR="00AE4E53" w:rsidRPr="00F17621" w:rsidP="00AE4E53">
      <w:pPr>
        <w:pStyle w:val="BodyText2"/>
        <w:ind w:firstLine="708"/>
        <w:rPr>
          <w:bCs w:val="0"/>
        </w:rPr>
      </w:pPr>
      <w:r w:rsidRPr="00F17621" w:rsidR="00506B0B">
        <w:rPr>
          <w:bCs w:val="0"/>
        </w:rPr>
        <w:t xml:space="preserve">Národnej rade Slovenskej republiky </w:t>
      </w:r>
    </w:p>
    <w:p w:rsidR="00AE4E53" w:rsidRPr="00F17621" w:rsidP="00AE4E53">
      <w:pPr>
        <w:pStyle w:val="BodyText2"/>
        <w:ind w:firstLine="708"/>
        <w:rPr>
          <w:b w:val="0"/>
          <w:bCs w:val="0"/>
        </w:rPr>
      </w:pPr>
    </w:p>
    <w:p w:rsidR="00506B0B" w:rsidP="00AE4E53">
      <w:pPr>
        <w:pStyle w:val="BodyText2"/>
        <w:ind w:firstLine="708"/>
        <w:rPr>
          <w:b w:val="0"/>
          <w:bCs w:val="0"/>
        </w:rPr>
      </w:pPr>
      <w:r w:rsidRPr="00F17621">
        <w:rPr>
          <w:b w:val="0"/>
          <w:bCs w:val="0"/>
        </w:rPr>
        <w:t xml:space="preserve">podľa čl. 86 písm. f) Ústavy Slovenskej republiky </w:t>
      </w:r>
    </w:p>
    <w:p w:rsidR="00BE0C2F" w:rsidRPr="00F17621" w:rsidP="00AE4E53">
      <w:pPr>
        <w:pStyle w:val="BodyText2"/>
        <w:ind w:firstLine="708"/>
        <w:rPr>
          <w:b w:val="0"/>
          <w:bCs w:val="0"/>
        </w:rPr>
      </w:pPr>
    </w:p>
    <w:p w:rsidR="00C01BF7" w:rsidRPr="00F17621" w:rsidP="00AE4E53">
      <w:pPr>
        <w:pStyle w:val="BodyText2"/>
        <w:rPr>
          <w:b w:val="0"/>
          <w:bCs w:val="0"/>
        </w:rPr>
      </w:pPr>
    </w:p>
    <w:p w:rsidR="00506B0B" w:rsidRPr="00F17621" w:rsidP="00AE4E53">
      <w:pPr>
        <w:numPr>
          <w:ilvl w:val="0"/>
          <w:numId w:val="3"/>
        </w:numPr>
        <w:rPr>
          <w:b/>
          <w:bCs/>
        </w:rPr>
      </w:pPr>
      <w:r w:rsidRPr="00F17621">
        <w:rPr>
          <w:b/>
          <w:bCs/>
        </w:rPr>
        <w:t xml:space="preserve">s c h v á l i  ť </w:t>
      </w:r>
    </w:p>
    <w:p w:rsidR="00506B0B" w:rsidRPr="00F17621" w:rsidP="00AE4E53">
      <w:pPr>
        <w:ind w:left="1380"/>
      </w:pPr>
      <w:r w:rsidRPr="00F17621">
        <w:t xml:space="preserve">      Programové vyhlásenie vlády Slovenskej republiky</w:t>
      </w:r>
      <w:r w:rsidRPr="00F17621" w:rsidR="0048552F">
        <w:t>,</w:t>
      </w:r>
      <w:r w:rsidRPr="00F17621">
        <w:t xml:space="preserve"> </w:t>
      </w:r>
    </w:p>
    <w:p w:rsidR="00AB5F21" w:rsidRPr="00F17621" w:rsidP="00AE4E53">
      <w:pPr>
        <w:ind w:left="1380"/>
      </w:pPr>
    </w:p>
    <w:p w:rsidR="00506B0B" w:rsidRPr="00F17621" w:rsidP="00AE4E53">
      <w:pPr>
        <w:numPr>
          <w:ilvl w:val="0"/>
          <w:numId w:val="3"/>
        </w:numPr>
        <w:rPr>
          <w:b/>
          <w:bCs/>
          <w:sz w:val="28"/>
        </w:rPr>
      </w:pPr>
      <w:r w:rsidRPr="00F17621">
        <w:rPr>
          <w:b/>
          <w:bCs/>
        </w:rPr>
        <w:t xml:space="preserve">v y s l o v i ť  </w:t>
      </w:r>
    </w:p>
    <w:p w:rsidR="00506B0B" w:rsidRPr="00F17621" w:rsidP="00AE4E53">
      <w:pPr>
        <w:ind w:left="1380"/>
      </w:pPr>
      <w:r w:rsidRPr="00F17621">
        <w:t xml:space="preserve">      dôveru vláde Slovenskej republiky</w:t>
      </w:r>
      <w:r w:rsidRPr="00F17621" w:rsidR="007014E4">
        <w:t>.</w:t>
      </w:r>
    </w:p>
    <w:p w:rsidR="00C803BA" w:rsidRPr="00F17621" w:rsidP="00AE4E53">
      <w:pPr>
        <w:jc w:val="center"/>
        <w:rPr>
          <w:b/>
          <w:sz w:val="28"/>
        </w:rPr>
      </w:pPr>
    </w:p>
    <w:p w:rsidR="00506B0B" w:rsidRPr="00F17621" w:rsidP="00AE4E53">
      <w:pPr>
        <w:jc w:val="center"/>
        <w:rPr>
          <w:b/>
          <w:sz w:val="28"/>
        </w:rPr>
      </w:pPr>
      <w:r w:rsidRPr="00F17621">
        <w:rPr>
          <w:b/>
          <w:sz w:val="28"/>
        </w:rPr>
        <w:t>IV.</w:t>
      </w:r>
    </w:p>
    <w:p w:rsidR="00506B0B" w:rsidRPr="00F17621" w:rsidP="00AE4E53">
      <w:pPr>
        <w:jc w:val="center"/>
        <w:rPr>
          <w:b/>
          <w:sz w:val="28"/>
        </w:rPr>
      </w:pPr>
    </w:p>
    <w:p w:rsidR="00506B0B" w:rsidRPr="00917B23" w:rsidP="00A6725C">
      <w:pPr>
        <w:ind w:right="-76" w:firstLine="708"/>
        <w:jc w:val="both"/>
      </w:pPr>
      <w:r w:rsidRPr="00F17621">
        <w:rPr>
          <w:bCs/>
        </w:rPr>
        <w:t xml:space="preserve">Predmetná </w:t>
      </w:r>
      <w:r w:rsidRPr="00F17621" w:rsidR="00AE4E53">
        <w:rPr>
          <w:bCs/>
        </w:rPr>
        <w:t xml:space="preserve">spoločná </w:t>
      </w:r>
      <w:r w:rsidRPr="00F17621">
        <w:rPr>
          <w:bCs/>
        </w:rPr>
        <w:t>správa výborov Národnej rady Slovenskej republiky k</w:t>
      </w:r>
      <w:r w:rsidRPr="00F17621" w:rsidR="00713E2E">
        <w:rPr>
          <w:bCs/>
        </w:rPr>
        <w:t xml:space="preserve">  </w:t>
      </w:r>
      <w:r w:rsidRPr="00F17621" w:rsidR="00713E2E">
        <w:t>Programovému vyhláseniu</w:t>
      </w:r>
      <w:r w:rsidRPr="00F17621" w:rsidR="00052923">
        <w:t xml:space="preserve"> vlády Slovens</w:t>
      </w:r>
      <w:r w:rsidRPr="00F17621" w:rsidR="00F30969">
        <w:t xml:space="preserve">kej republiky </w:t>
      </w:r>
      <w:r w:rsidRPr="00F17621" w:rsidR="00A6725C">
        <w:t>so</w:t>
      </w:r>
      <w:r w:rsidRPr="00F17621" w:rsidR="0048552F">
        <w:t xml:space="preserve"> </w:t>
      </w:r>
      <w:r w:rsidRPr="00F17621" w:rsidR="00052923">
        <w:t>žiados</w:t>
      </w:r>
      <w:r w:rsidRPr="00F17621" w:rsidR="00A6725C">
        <w:t xml:space="preserve">ťou </w:t>
      </w:r>
      <w:r w:rsidRPr="00F17621" w:rsidR="00713E2E">
        <w:t xml:space="preserve">o vyslovenie dôvery </w:t>
      </w:r>
      <w:r w:rsidRPr="00F17621" w:rsidR="00F30969">
        <w:t>vláde</w:t>
      </w:r>
      <w:r w:rsidRPr="00F17621" w:rsidR="00A6725C">
        <w:t xml:space="preserve"> Slovenskej republiky</w:t>
      </w:r>
      <w:r w:rsidRPr="00F17621" w:rsidR="00DF2A9D">
        <w:t xml:space="preserve"> </w:t>
      </w:r>
      <w:r w:rsidRPr="00F17621" w:rsidR="00D443F7">
        <w:rPr>
          <w:b/>
        </w:rPr>
        <w:t xml:space="preserve">(tlač </w:t>
      </w:r>
      <w:r w:rsidRPr="00F17621" w:rsidR="00F17621">
        <w:rPr>
          <w:b/>
        </w:rPr>
        <w:t>27</w:t>
      </w:r>
      <w:r w:rsidRPr="00F17621" w:rsidR="00D443F7">
        <w:rPr>
          <w:b/>
        </w:rPr>
        <w:t>a)</w:t>
      </w:r>
      <w:r w:rsidRPr="00F17621" w:rsidR="00D443F7">
        <w:t xml:space="preserve"> </w:t>
      </w:r>
      <w:r w:rsidRPr="00F17621">
        <w:rPr>
          <w:bCs/>
        </w:rPr>
        <w:t>bol</w:t>
      </w:r>
      <w:r w:rsidRPr="00AA1FCF">
        <w:rPr>
          <w:bCs/>
        </w:rPr>
        <w:t xml:space="preserve">a schválená </w:t>
      </w:r>
      <w:r w:rsidRPr="00AA1FCF" w:rsidR="0077200C">
        <w:rPr>
          <w:bCs/>
        </w:rPr>
        <w:t>u</w:t>
      </w:r>
      <w:r w:rsidRPr="00AA1FCF" w:rsidR="00DF2A9D">
        <w:rPr>
          <w:bCs/>
        </w:rPr>
        <w:t>zn</w:t>
      </w:r>
      <w:r w:rsidRPr="00AA1FCF" w:rsidR="008252F5">
        <w:rPr>
          <w:bCs/>
        </w:rPr>
        <w:t xml:space="preserve">esením gestorského výboru </w:t>
      </w:r>
      <w:r w:rsidRPr="00FD13A3" w:rsidR="008252F5">
        <w:rPr>
          <w:b/>
          <w:bCs/>
        </w:rPr>
        <w:t>č.</w:t>
      </w:r>
      <w:r w:rsidR="00C000B1">
        <w:rPr>
          <w:b/>
          <w:bCs/>
        </w:rPr>
        <w:t xml:space="preserve"> 8</w:t>
      </w:r>
      <w:r w:rsidR="00081709">
        <w:rPr>
          <w:b/>
          <w:bCs/>
        </w:rPr>
        <w:t xml:space="preserve"> </w:t>
      </w:r>
      <w:r w:rsidRPr="00FD13A3">
        <w:rPr>
          <w:b/>
          <w:bCs/>
        </w:rPr>
        <w:t>z</w:t>
      </w:r>
      <w:r w:rsidRPr="00FD13A3" w:rsidR="006D1656">
        <w:rPr>
          <w:b/>
          <w:bCs/>
        </w:rPr>
        <w:t xml:space="preserve"> </w:t>
      </w:r>
      <w:r w:rsidR="00081709">
        <w:rPr>
          <w:b/>
          <w:bCs/>
        </w:rPr>
        <w:t>14</w:t>
      </w:r>
      <w:r w:rsidRPr="00FD13A3" w:rsidR="00DD2DFB">
        <w:rPr>
          <w:b/>
          <w:bCs/>
        </w:rPr>
        <w:t>.</w:t>
      </w:r>
      <w:r w:rsidRPr="00FD13A3" w:rsidR="00713E2E">
        <w:rPr>
          <w:b/>
          <w:bCs/>
        </w:rPr>
        <w:t xml:space="preserve"> </w:t>
      </w:r>
      <w:r w:rsidR="006C35CF">
        <w:rPr>
          <w:b/>
          <w:bCs/>
        </w:rPr>
        <w:t>novembra</w:t>
      </w:r>
      <w:r w:rsidRPr="00FD13A3" w:rsidR="00AE4E53">
        <w:rPr>
          <w:b/>
          <w:bCs/>
        </w:rPr>
        <w:t xml:space="preserve"> </w:t>
      </w:r>
      <w:r w:rsidRPr="00FD13A3">
        <w:rPr>
          <w:b/>
          <w:bCs/>
        </w:rPr>
        <w:t>20</w:t>
      </w:r>
      <w:r w:rsidRPr="00FD13A3" w:rsidR="00D443F7">
        <w:rPr>
          <w:b/>
          <w:bCs/>
        </w:rPr>
        <w:t>2</w:t>
      </w:r>
      <w:r w:rsidR="006C35CF">
        <w:rPr>
          <w:b/>
          <w:bCs/>
        </w:rPr>
        <w:t>3</w:t>
      </w:r>
      <w:r w:rsidRPr="00FD13A3">
        <w:rPr>
          <w:bCs/>
        </w:rPr>
        <w:t xml:space="preserve">. </w:t>
      </w:r>
      <w:r w:rsidRPr="00917B23">
        <w:rPr>
          <w:bCs/>
        </w:rPr>
        <w:t xml:space="preserve">Výbor určil </w:t>
      </w:r>
      <w:r w:rsidRPr="00917B23" w:rsidR="00AA1FCF">
        <w:t xml:space="preserve">poslancov </w:t>
      </w:r>
      <w:r w:rsidR="006C35CF">
        <w:rPr>
          <w:b/>
        </w:rPr>
        <w:t>Jána Blcháča</w:t>
      </w:r>
      <w:r w:rsidRPr="006146E7" w:rsidR="006C35CF">
        <w:rPr>
          <w:b/>
        </w:rPr>
        <w:t xml:space="preserve">, </w:t>
      </w:r>
      <w:r w:rsidR="006C35CF">
        <w:rPr>
          <w:b/>
        </w:rPr>
        <w:t xml:space="preserve">Daniela Karasa, Igora Váleka, Radomíra Šalitroša, Dušana Muňka a Pavla Ľuptáka </w:t>
      </w:r>
      <w:r w:rsidRPr="00917B23">
        <w:rPr>
          <w:bCs/>
        </w:rPr>
        <w:t>za spoločn</w:t>
      </w:r>
      <w:r w:rsidRPr="00917B23" w:rsidR="00CC41F6">
        <w:rPr>
          <w:bCs/>
        </w:rPr>
        <w:t>ých spravodajcov</w:t>
      </w:r>
      <w:r w:rsidRPr="00917B23" w:rsidR="00AB2EBA">
        <w:rPr>
          <w:bCs/>
        </w:rPr>
        <w:t xml:space="preserve"> výboru</w:t>
      </w:r>
      <w:r w:rsidRPr="00917B23">
        <w:rPr>
          <w:bCs/>
        </w:rPr>
        <w:t>.</w:t>
      </w:r>
    </w:p>
    <w:p w:rsidR="00506B0B" w:rsidP="00AE4E53">
      <w:pPr>
        <w:pStyle w:val="BodyText2"/>
      </w:pPr>
    </w:p>
    <w:p w:rsidR="008F5732" w:rsidP="00AE4E53">
      <w:pPr>
        <w:pStyle w:val="BodyText2"/>
        <w:ind w:firstLine="708"/>
        <w:rPr>
          <w:b w:val="0"/>
        </w:rPr>
      </w:pPr>
      <w:r w:rsidRPr="00713E2E" w:rsidR="00506B0B">
        <w:rPr>
          <w:b w:val="0"/>
        </w:rPr>
        <w:t xml:space="preserve">Zároveň </w:t>
      </w:r>
      <w:r w:rsidR="0021406C">
        <w:rPr>
          <w:b w:val="0"/>
        </w:rPr>
        <w:t xml:space="preserve">výbor </w:t>
      </w:r>
      <w:r w:rsidRPr="00713E2E" w:rsidR="00506B0B">
        <w:rPr>
          <w:b w:val="0"/>
        </w:rPr>
        <w:t>poveril</w:t>
      </w:r>
      <w:r>
        <w:rPr>
          <w:b w:val="0"/>
        </w:rPr>
        <w:t xml:space="preserve"> </w:t>
      </w:r>
    </w:p>
    <w:p w:rsidR="00506B0B" w:rsidRPr="006C35CF" w:rsidP="00AE4E53">
      <w:pPr>
        <w:pStyle w:val="BodyText2"/>
        <w:ind w:firstLine="708"/>
        <w:rPr>
          <w:b w:val="0"/>
        </w:rPr>
      </w:pPr>
      <w:r w:rsidRPr="006C35CF" w:rsidR="008F5732">
        <w:rPr>
          <w:b w:val="0"/>
        </w:rPr>
        <w:t xml:space="preserve">predsedu výboru a spoločného spravodajcu </w:t>
      </w:r>
      <w:r w:rsidRPr="006C35CF" w:rsidR="006C35CF">
        <w:rPr>
          <w:b w:val="0"/>
        </w:rPr>
        <w:t>Jána Blcháča</w:t>
      </w:r>
    </w:p>
    <w:p w:rsidR="00506B0B" w:rsidP="00AE4E53">
      <w:pPr>
        <w:pStyle w:val="BodyText2"/>
      </w:pPr>
    </w:p>
    <w:p w:rsidR="00506B0B" w:rsidP="00AE4E53">
      <w:pPr>
        <w:pStyle w:val="BodyText3"/>
        <w:ind w:left="1134" w:hanging="426"/>
      </w:pPr>
      <w:r>
        <w:t xml:space="preserve">1.  </w:t>
      </w:r>
      <w:r w:rsidR="005A0078">
        <w:t xml:space="preserve">predložiť a </w:t>
      </w:r>
      <w:r>
        <w:t xml:space="preserve">predniesť </w:t>
      </w:r>
      <w:r w:rsidRPr="007014E4" w:rsidR="00AE4E53">
        <w:t>spoločnú</w:t>
      </w:r>
      <w:r w:rsidR="00AE4E53">
        <w:t xml:space="preserve"> </w:t>
      </w:r>
      <w:r>
        <w:t>správu výborov na schôdzi Národnej rady Slovenskej republiky,</w:t>
      </w:r>
    </w:p>
    <w:p w:rsidR="00506B0B" w:rsidP="00AE4E53">
      <w:pPr>
        <w:pStyle w:val="BodyText3"/>
      </w:pPr>
    </w:p>
    <w:p w:rsidR="008F2B61" w:rsidP="00F14F21">
      <w:pPr>
        <w:numPr>
          <w:ilvl w:val="0"/>
          <w:numId w:val="8"/>
        </w:numPr>
        <w:ind w:right="23"/>
        <w:jc w:val="both"/>
      </w:pPr>
      <w:r>
        <w:t>navrhnúť Národnej rade Slovenskej republiky postup pri hlasovaní o návrhoch, ktoré vyplynuli z rozpravy a hlasovať o</w:t>
      </w:r>
      <w:r w:rsidRPr="002C3A63">
        <w:t xml:space="preserve"> </w:t>
      </w:r>
      <w:r>
        <w:t>Programovom vyhlás</w:t>
      </w:r>
      <w:r w:rsidR="00B00871">
        <w:t xml:space="preserve">ení vlády Slovenskej republiky </w:t>
      </w:r>
      <w:r w:rsidR="00A6725C">
        <w:t>so</w:t>
      </w:r>
      <w:r w:rsidR="00052923">
        <w:t> </w:t>
      </w:r>
      <w:r>
        <w:t>žiados</w:t>
      </w:r>
      <w:r w:rsidR="00A6725C">
        <w:t>ťou</w:t>
      </w:r>
      <w:r w:rsidR="00052923">
        <w:t xml:space="preserve"> o vyslovenie dôvery</w:t>
      </w:r>
      <w:r>
        <w:t xml:space="preserve"> </w:t>
      </w:r>
      <w:r w:rsidR="00B00871">
        <w:t>vláde</w:t>
      </w:r>
      <w:r w:rsidR="00A6725C">
        <w:t xml:space="preserve"> SR</w:t>
      </w:r>
      <w:r w:rsidR="00B00871">
        <w:t xml:space="preserve"> </w:t>
      </w:r>
      <w:r w:rsidRPr="007014E4">
        <w:t>ihneď po ukončení rozpravy</w:t>
      </w:r>
      <w:r w:rsidR="0048552F">
        <w:t xml:space="preserve"> k</w:t>
      </w:r>
      <w:r w:rsidR="00FE01D4">
        <w:t> </w:t>
      </w:r>
      <w:r w:rsidR="0048552F">
        <w:t>nemu</w:t>
      </w:r>
      <w:r w:rsidR="00FE01D4">
        <w:t>.</w:t>
      </w:r>
    </w:p>
    <w:p w:rsidR="00506B0B" w:rsidP="00AE4E53">
      <w:pPr>
        <w:pStyle w:val="BodyText3"/>
        <w:ind w:left="708"/>
      </w:pPr>
    </w:p>
    <w:p w:rsidR="00506B0B" w:rsidP="00AE4E53">
      <w:pPr>
        <w:pStyle w:val="BodyText3"/>
        <w:ind w:left="1068"/>
      </w:pPr>
      <w:r w:rsidR="00713E2E">
        <w:t>Návrh uznesenia Národnej rady Slovenskej republiky</w:t>
      </w:r>
      <w:r>
        <w:t xml:space="preserve"> je súčasťou tejto správy.</w:t>
      </w:r>
    </w:p>
    <w:p w:rsidR="00506B0B" w:rsidP="00AE4E53">
      <w:pPr>
        <w:pStyle w:val="BodyText3"/>
        <w:ind w:left="1068"/>
      </w:pPr>
    </w:p>
    <w:p w:rsidR="00506B0B" w:rsidRPr="00AA1FCF">
      <w:pPr>
        <w:pStyle w:val="BodyText2"/>
        <w:jc w:val="center"/>
        <w:rPr>
          <w:b w:val="0"/>
        </w:rPr>
      </w:pPr>
      <w:r w:rsidRPr="00AA1FCF" w:rsidR="00DD2DFB">
        <w:rPr>
          <w:b w:val="0"/>
        </w:rPr>
        <w:t xml:space="preserve">Bratislava  </w:t>
      </w:r>
      <w:r w:rsidR="00081709">
        <w:rPr>
          <w:b w:val="0"/>
        </w:rPr>
        <w:t>14</w:t>
      </w:r>
      <w:r w:rsidR="006C35CF">
        <w:rPr>
          <w:b w:val="0"/>
        </w:rPr>
        <w:t>. novembra 2023</w:t>
      </w:r>
    </w:p>
    <w:p w:rsidR="00506B0B">
      <w:pPr>
        <w:pStyle w:val="BodyText2"/>
      </w:pPr>
    </w:p>
    <w:p w:rsidR="00C803BA">
      <w:pPr>
        <w:pStyle w:val="BodyText2"/>
      </w:pPr>
    </w:p>
    <w:p w:rsidR="007A269F">
      <w:pPr>
        <w:pStyle w:val="BodyText2"/>
      </w:pPr>
    </w:p>
    <w:p w:rsidR="007A269F">
      <w:pPr>
        <w:pStyle w:val="BodyText2"/>
      </w:pPr>
    </w:p>
    <w:p w:rsidR="00662C59">
      <w:pPr>
        <w:pStyle w:val="BodyText2"/>
      </w:pPr>
    </w:p>
    <w:p w:rsidR="00506B0B">
      <w:pPr>
        <w:pStyle w:val="BodyText2"/>
        <w:jc w:val="center"/>
      </w:pPr>
      <w:r w:rsidR="006C35CF">
        <w:t xml:space="preserve">Ján  B l c h á č </w:t>
      </w:r>
      <w:r w:rsidR="00BD47FD">
        <w:t>, v.r.</w:t>
      </w:r>
    </w:p>
    <w:p w:rsidR="00506B0B">
      <w:pPr>
        <w:pStyle w:val="BodyText2"/>
        <w:jc w:val="center"/>
      </w:pPr>
      <w:r>
        <w:t xml:space="preserve">predseda </w:t>
      </w:r>
    </w:p>
    <w:p w:rsidR="00B611ED" w:rsidP="00C859DF">
      <w:pPr>
        <w:pStyle w:val="BodyText2"/>
        <w:jc w:val="center"/>
      </w:pPr>
      <w:r w:rsidR="00C642D4">
        <w:t>Výboru NR SR pre financie a</w:t>
      </w:r>
      <w:r w:rsidR="00506B0B">
        <w:t xml:space="preserve"> rozpočet </w:t>
      </w:r>
    </w:p>
    <w:p w:rsidR="00C859DF" w:rsidP="00C859DF">
      <w:pPr>
        <w:pStyle w:val="BodyText2"/>
        <w:jc w:val="center"/>
      </w:pPr>
    </w:p>
    <w:p w:rsidR="00C859DF" w:rsidP="00C859DF">
      <w:pPr>
        <w:pStyle w:val="BodyText2"/>
        <w:jc w:val="center"/>
      </w:pPr>
    </w:p>
    <w:p w:rsidR="00CD137C"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BE0C2F" w:rsidP="00C859DF">
      <w:pPr>
        <w:pStyle w:val="BodyText2"/>
        <w:jc w:val="center"/>
      </w:pPr>
    </w:p>
    <w:p w:rsidR="00506B0B">
      <w:pPr>
        <w:pStyle w:val="Title"/>
      </w:pPr>
      <w:r>
        <w:t>Národná rada Slovenskej republiky</w:t>
      </w:r>
    </w:p>
    <w:p w:rsidR="00506B0B">
      <w:pPr>
        <w:jc w:val="center"/>
        <w:rPr>
          <w:b/>
          <w:bCs/>
          <w:sz w:val="28"/>
        </w:rPr>
      </w:pPr>
      <w:r w:rsidR="006D1656">
        <w:rPr>
          <w:b/>
          <w:bCs/>
          <w:caps/>
          <w:sz w:val="28"/>
        </w:rPr>
        <w:t>I</w:t>
      </w:r>
      <w:r w:rsidR="006C35CF">
        <w:rPr>
          <w:b/>
          <w:bCs/>
          <w:caps/>
          <w:sz w:val="28"/>
        </w:rPr>
        <w:t>X</w:t>
      </w:r>
      <w:r w:rsidRPr="008F2B61">
        <w:rPr>
          <w:b/>
          <w:bCs/>
          <w:caps/>
          <w:sz w:val="28"/>
        </w:rPr>
        <w:t xml:space="preserve">. </w:t>
      </w:r>
      <w:r w:rsidRPr="008F2B61">
        <w:rPr>
          <w:b/>
          <w:bCs/>
          <w:sz w:val="28"/>
        </w:rPr>
        <w:t>volebné obdobie</w:t>
      </w:r>
    </w:p>
    <w:p w:rsidR="00DF2A9D" w:rsidRPr="008F2B61">
      <w:pPr>
        <w:jc w:val="center"/>
        <w:rPr>
          <w:b/>
          <w:bCs/>
          <w:sz w:val="28"/>
        </w:rPr>
      </w:pPr>
      <w:r>
        <w:rPr>
          <w:b/>
          <w:bCs/>
          <w:sz w:val="28"/>
        </w:rPr>
        <w:t xml:space="preserve">–––––––––––––––––––––––––––––––––––––––––––––––––––––––––––––––––- </w:t>
      </w:r>
    </w:p>
    <w:p w:rsidR="00506B0B" w:rsidRPr="00C26BDC">
      <w:pPr>
        <w:rPr>
          <w:bCs/>
        </w:rPr>
      </w:pPr>
      <w:r w:rsidRPr="00C26BDC">
        <w:rPr>
          <w:bCs/>
        </w:rPr>
        <w:t>Číslo :</w:t>
      </w:r>
      <w:r w:rsidRPr="00C26BDC" w:rsidR="00DF2A9D">
        <w:rPr>
          <w:bCs/>
        </w:rPr>
        <w:t xml:space="preserve"> </w:t>
      </w:r>
      <w:r w:rsidR="00F17621">
        <w:rPr>
          <w:bCs/>
        </w:rPr>
        <w:t>2273</w:t>
      </w:r>
      <w:r w:rsidR="006C35CF">
        <w:rPr>
          <w:bCs/>
        </w:rPr>
        <w:t>/2023</w:t>
      </w:r>
    </w:p>
    <w:p w:rsidR="00506B0B">
      <w:pPr>
        <w:rPr>
          <w:bCs/>
        </w:rPr>
      </w:pPr>
    </w:p>
    <w:p w:rsidR="00506B0B">
      <w:pPr>
        <w:rPr>
          <w:bCs/>
        </w:rPr>
      </w:pPr>
    </w:p>
    <w:p w:rsidR="00506B0B" w:rsidP="00DF2A9D">
      <w:pPr>
        <w:pStyle w:val="Heading4"/>
        <w:spacing w:line="360" w:lineRule="auto"/>
      </w:pPr>
      <w:r>
        <w:t>N á v r h</w:t>
      </w:r>
    </w:p>
    <w:p w:rsidR="00506B0B" w:rsidRPr="00394F92" w:rsidP="00DF2A9D">
      <w:pPr>
        <w:spacing w:line="360" w:lineRule="auto"/>
        <w:jc w:val="center"/>
        <w:rPr>
          <w:b/>
          <w:sz w:val="28"/>
        </w:rPr>
      </w:pPr>
      <w:r w:rsidRPr="00394F92">
        <w:rPr>
          <w:b/>
          <w:sz w:val="28"/>
        </w:rPr>
        <w:t>Uznesenie</w:t>
      </w:r>
    </w:p>
    <w:p w:rsidR="00506B0B" w:rsidRPr="00394F92" w:rsidP="00DF2A9D">
      <w:pPr>
        <w:pStyle w:val="Heading4"/>
        <w:spacing w:line="360" w:lineRule="auto"/>
      </w:pPr>
      <w:r w:rsidRPr="00394F92">
        <w:t>Národnej rady Slovenskej republiky</w:t>
      </w:r>
    </w:p>
    <w:p w:rsidR="00506B0B" w:rsidRPr="00AA1FCF" w:rsidP="00DF2A9D">
      <w:pPr>
        <w:spacing w:line="360" w:lineRule="auto"/>
        <w:jc w:val="center"/>
        <w:rPr>
          <w:b/>
          <w:bCs/>
        </w:rPr>
      </w:pPr>
      <w:r w:rsidRPr="00AA1FCF">
        <w:rPr>
          <w:b/>
          <w:bCs/>
        </w:rPr>
        <w:t>z ....</w:t>
      </w:r>
      <w:r w:rsidRPr="00AA1FCF" w:rsidR="001B65EF">
        <w:rPr>
          <w:b/>
          <w:bCs/>
        </w:rPr>
        <w:t xml:space="preserve"> </w:t>
      </w:r>
      <w:r w:rsidR="006C35CF">
        <w:rPr>
          <w:b/>
          <w:bCs/>
        </w:rPr>
        <w:t>novembra</w:t>
      </w:r>
      <w:r w:rsidRPr="00AA1FCF">
        <w:rPr>
          <w:b/>
          <w:bCs/>
        </w:rPr>
        <w:t xml:space="preserve"> 20</w:t>
      </w:r>
      <w:r w:rsidR="00D443F7">
        <w:rPr>
          <w:b/>
          <w:bCs/>
        </w:rPr>
        <w:t>2</w:t>
      </w:r>
      <w:r w:rsidR="006C35CF">
        <w:rPr>
          <w:b/>
          <w:bCs/>
        </w:rPr>
        <w:t>3</w:t>
      </w:r>
    </w:p>
    <w:p w:rsidR="00506B0B" w:rsidRPr="00AA1FCF">
      <w:pPr>
        <w:rPr>
          <w:bCs/>
        </w:rPr>
      </w:pPr>
    </w:p>
    <w:p w:rsidR="00506B0B">
      <w:pPr>
        <w:jc w:val="both"/>
        <w:rPr>
          <w:bCs/>
        </w:rPr>
      </w:pPr>
    </w:p>
    <w:p w:rsidR="00CD137C" w:rsidRPr="00AA1FCF">
      <w:pPr>
        <w:jc w:val="both"/>
        <w:rPr>
          <w:bCs/>
        </w:rPr>
      </w:pPr>
    </w:p>
    <w:p w:rsidR="00506B0B" w:rsidRPr="00AA1FCF">
      <w:pPr>
        <w:jc w:val="both"/>
      </w:pPr>
      <w:r w:rsidRPr="00AA1FCF">
        <w:rPr>
          <w:bCs/>
        </w:rPr>
        <w:t xml:space="preserve">k  </w:t>
      </w:r>
      <w:r w:rsidRPr="00AA1FCF" w:rsidR="008F2B61">
        <w:t>Programovému vyhláse</w:t>
      </w:r>
      <w:r w:rsidRPr="00AA1FCF" w:rsidR="00052923">
        <w:t xml:space="preserve">niu vlády Slovenskej republiky </w:t>
      </w:r>
      <w:r w:rsidR="00A6725C">
        <w:t>so</w:t>
      </w:r>
      <w:r w:rsidR="00DE46D1">
        <w:t> </w:t>
      </w:r>
      <w:r w:rsidRPr="00AA1FCF" w:rsidR="008F2B61">
        <w:t>žiados</w:t>
      </w:r>
      <w:r w:rsidR="00A6725C">
        <w:t>ťou</w:t>
      </w:r>
      <w:r w:rsidR="00DE46D1">
        <w:t xml:space="preserve"> </w:t>
      </w:r>
      <w:r w:rsidRPr="00AA1FCF" w:rsidR="00B00871">
        <w:t>o</w:t>
      </w:r>
      <w:r w:rsidRPr="00AA1FCF" w:rsidR="00052923">
        <w:t> vyslovenie dôvery</w:t>
      </w:r>
      <w:r w:rsidRPr="00AA1FCF" w:rsidR="00B00871">
        <w:t xml:space="preserve"> vláde</w:t>
      </w:r>
      <w:r w:rsidRPr="00AA1FCF" w:rsidR="006D1656">
        <w:t xml:space="preserve"> </w:t>
      </w:r>
      <w:r w:rsidR="00A6725C">
        <w:t xml:space="preserve">Slovenskej </w:t>
      </w:r>
      <w:r w:rsidRPr="00917B23" w:rsidR="00A6725C">
        <w:t xml:space="preserve">republiky </w:t>
      </w:r>
      <w:r w:rsidRPr="00917B23" w:rsidR="00BD47FD">
        <w:rPr>
          <w:b/>
        </w:rPr>
        <w:t xml:space="preserve">(tlač </w:t>
      </w:r>
      <w:r w:rsidR="00F17621">
        <w:rPr>
          <w:b/>
        </w:rPr>
        <w:t>27</w:t>
      </w:r>
      <w:r w:rsidRPr="00917B23" w:rsidR="00D443F7">
        <w:rPr>
          <w:b/>
        </w:rPr>
        <w:t>)</w:t>
      </w:r>
    </w:p>
    <w:p w:rsidR="00506B0B">
      <w:pPr>
        <w:rPr>
          <w:bCs/>
        </w:rPr>
      </w:pPr>
    </w:p>
    <w:p w:rsidR="00CD137C" w:rsidRPr="00AA1FCF">
      <w:pPr>
        <w:rPr>
          <w:bCs/>
        </w:rPr>
      </w:pPr>
    </w:p>
    <w:p w:rsidR="00AE4E53" w:rsidRPr="00AA1FCF">
      <w:pPr>
        <w:rPr>
          <w:bCs/>
        </w:rPr>
      </w:pPr>
    </w:p>
    <w:p w:rsidR="00506B0B" w:rsidRPr="00394F92">
      <w:pPr>
        <w:rPr>
          <w:b/>
          <w:bCs/>
          <w:sz w:val="28"/>
        </w:rPr>
      </w:pPr>
      <w:r w:rsidRPr="00394F92">
        <w:rPr>
          <w:b/>
          <w:bCs/>
          <w:sz w:val="28"/>
        </w:rPr>
        <w:t>Národná rada Slovenskej republiky</w:t>
      </w:r>
    </w:p>
    <w:p w:rsidR="00506B0B">
      <w:pPr>
        <w:rPr>
          <w:b/>
          <w:bCs/>
        </w:rPr>
      </w:pPr>
    </w:p>
    <w:p w:rsidR="00506B0B" w:rsidP="00AE4E53">
      <w:pPr>
        <w:pStyle w:val="BodyText3"/>
        <w:ind w:firstLine="708"/>
      </w:pPr>
      <w:r>
        <w:t>podľa čl. 86 písm. f) Ústavy Slovenskej republiky prerokovala</w:t>
      </w:r>
      <w:r w:rsidRPr="008F2B61" w:rsidR="008F2B61">
        <w:t xml:space="preserve"> </w:t>
      </w:r>
      <w:r w:rsidR="008F2B61">
        <w:t>Programové vyhlásen</w:t>
      </w:r>
      <w:r w:rsidR="00052923">
        <w:t xml:space="preserve">ie vlády Slovenskej republiky </w:t>
      </w:r>
      <w:r w:rsidR="00DE46D1">
        <w:t>a jej žiadosť</w:t>
      </w:r>
      <w:r w:rsidR="00052923">
        <w:t xml:space="preserve"> o vyslovenie dôvery</w:t>
      </w:r>
      <w:r>
        <w:t>, ktoré vláda predložila podľa čl</w:t>
      </w:r>
      <w:r w:rsidR="0069296E">
        <w:t>.</w:t>
      </w:r>
      <w:r>
        <w:t xml:space="preserve"> 113 Ústavy Slovenskej republiky  </w:t>
      </w:r>
    </w:p>
    <w:p w:rsidR="00506B0B"/>
    <w:p w:rsidR="00506B0B"/>
    <w:p w:rsidR="00506B0B"/>
    <w:p w:rsidR="00506B0B" w:rsidRPr="00DD2DFB" w:rsidP="0069296E">
      <w:pPr>
        <w:numPr>
          <w:ilvl w:val="0"/>
          <w:numId w:val="12"/>
        </w:numPr>
        <w:rPr>
          <w:b/>
          <w:sz w:val="28"/>
        </w:rPr>
      </w:pPr>
      <w:r w:rsidRPr="00DD2DFB">
        <w:rPr>
          <w:b/>
          <w:sz w:val="28"/>
        </w:rPr>
        <w:t>s c h v a ľ u j e</w:t>
      </w:r>
    </w:p>
    <w:p w:rsidR="00506B0B">
      <w:pPr>
        <w:ind w:left="1416"/>
        <w:rPr>
          <w:sz w:val="28"/>
        </w:rPr>
      </w:pPr>
    </w:p>
    <w:p w:rsidR="00506B0B" w:rsidP="0069296E">
      <w:pPr>
        <w:ind w:firstLine="708"/>
      </w:pPr>
      <w:r>
        <w:t>Programové vyhlásenie vlády Slovenskej republiky,</w:t>
      </w:r>
    </w:p>
    <w:p w:rsidR="00506B0B">
      <w:pPr>
        <w:ind w:left="1776"/>
      </w:pPr>
    </w:p>
    <w:p w:rsidR="00506B0B">
      <w:pPr>
        <w:ind w:left="1776"/>
      </w:pPr>
    </w:p>
    <w:p w:rsidR="00506B0B">
      <w:pPr>
        <w:ind w:left="1776"/>
      </w:pPr>
    </w:p>
    <w:p w:rsidR="00506B0B" w:rsidRPr="00DD2DFB" w:rsidP="0069296E">
      <w:pPr>
        <w:pStyle w:val="Heading5"/>
        <w:numPr>
          <w:ilvl w:val="0"/>
          <w:numId w:val="12"/>
        </w:numPr>
        <w:rPr>
          <w:b/>
        </w:rPr>
      </w:pPr>
      <w:r w:rsidRPr="00DD2DFB">
        <w:rPr>
          <w:b/>
        </w:rPr>
        <w:t xml:space="preserve">v y s l o v u j e </w:t>
      </w:r>
    </w:p>
    <w:p w:rsidR="0069296E" w:rsidP="0069296E">
      <w:pPr>
        <w:pStyle w:val="Heading5"/>
        <w:numPr>
          <w:ilvl w:val="0"/>
          <w:numId w:val="0"/>
        </w:numPr>
        <w:rPr>
          <w:sz w:val="24"/>
        </w:rPr>
      </w:pPr>
    </w:p>
    <w:p w:rsidR="00506B0B" w:rsidP="0069296E">
      <w:pPr>
        <w:pStyle w:val="Heading5"/>
        <w:numPr>
          <w:ilvl w:val="0"/>
          <w:numId w:val="0"/>
        </w:numPr>
        <w:ind w:firstLine="708"/>
        <w:rPr>
          <w:sz w:val="24"/>
        </w:rPr>
      </w:pPr>
      <w:r>
        <w:rPr>
          <w:sz w:val="24"/>
        </w:rPr>
        <w:t xml:space="preserve">dôveru vláde Slovenskej republiky. </w:t>
      </w:r>
    </w:p>
    <w:p w:rsidR="00506B0B">
      <w:pPr>
        <w:ind w:left="1416"/>
        <w:rPr>
          <w:sz w:val="28"/>
        </w:rPr>
      </w:pPr>
      <w:r>
        <w:rPr>
          <w:sz w:val="28"/>
        </w:rPr>
        <w:t xml:space="preserve"> </w:t>
      </w:r>
    </w:p>
    <w:sectPr w:rsidSect="00C3762E">
      <w:footerReference w:type="even" r:id="rId4"/>
      <w:footerReference w:type="default" r:id="rId5"/>
      <w:pgSz w:w="11906" w:h="16838"/>
      <w:pgMar w:top="426" w:right="926"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1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8D" w:rsidP="002F7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2DF9">
      <w:rPr>
        <w:rStyle w:val="PageNumber"/>
        <w:noProof/>
      </w:rPr>
      <w:t>5</w:t>
    </w:r>
    <w:r>
      <w:rPr>
        <w:rStyle w:val="PageNumber"/>
      </w:rPr>
      <w:fldChar w:fldCharType="end"/>
    </w:r>
  </w:p>
  <w:p w:rsidR="00A712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1508"/>
    <w:multiLevelType w:val="hybridMultilevel"/>
    <w:tmpl w:val="452C3F86"/>
    <w:lvl w:ilvl="0">
      <w:start w:val="1"/>
      <w:numFmt w:val="upperLetter"/>
      <w:lvlText w:val="%1."/>
      <w:lvlJc w:val="left"/>
      <w:pPr>
        <w:ind w:left="927" w:hanging="360"/>
      </w:pPr>
      <w:rPr>
        <w:rFonts w:cs="Times New Roman" w:hint="default"/>
        <w:b/>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1">
    <w:nsid w:val="1A3B7922"/>
    <w:multiLevelType w:val="hybridMultilevel"/>
    <w:tmpl w:val="4BB6EE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FC47A0"/>
    <w:multiLevelType w:val="hybridMultilevel"/>
    <w:tmpl w:val="125E1A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1F12B1B"/>
    <w:multiLevelType w:val="hybridMultilevel"/>
    <w:tmpl w:val="C4022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0400F6"/>
    <w:multiLevelType w:val="singleLevel"/>
    <w:tmpl w:val="F97CA522"/>
    <w:lvl w:ilvl="0">
      <w:start w:val="2"/>
      <w:numFmt w:val="decimal"/>
      <w:lvlText w:val="%1."/>
      <w:lvlJc w:val="left"/>
      <w:pPr>
        <w:tabs>
          <w:tab w:val="num" w:pos="1068"/>
        </w:tabs>
        <w:ind w:left="1068" w:hanging="360"/>
      </w:pPr>
      <w:rPr>
        <w:rFonts w:hint="default"/>
      </w:rPr>
    </w:lvl>
  </w:abstractNum>
  <w:abstractNum w:abstractNumId="5">
    <w:nsid w:val="39291AAA"/>
    <w:multiLevelType w:val="hybridMultilevel"/>
    <w:tmpl w:val="28547196"/>
    <w:lvl w:ilvl="0">
      <w:start w:val="2"/>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6">
    <w:nsid w:val="3BBB4343"/>
    <w:multiLevelType w:val="hybridMultilevel"/>
    <w:tmpl w:val="3D5C45E2"/>
    <w:lvl w:ilvl="0">
      <w:start w:val="1"/>
      <w:numFmt w:val="upperLetter"/>
      <w:pStyle w:val="Heading5"/>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7">
    <w:nsid w:val="43E979E4"/>
    <w:multiLevelType w:val="hybridMultilevel"/>
    <w:tmpl w:val="41C8FB78"/>
    <w:lvl w:ilvl="0">
      <w:start w:val="1"/>
      <w:numFmt w:val="upperLetter"/>
      <w:lvlText w:val="%1."/>
      <w:lvlJc w:val="left"/>
      <w:pPr>
        <w:tabs>
          <w:tab w:val="num" w:pos="900"/>
        </w:tabs>
        <w:ind w:left="900" w:hanging="84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4B3202E6"/>
    <w:multiLevelType w:val="hybridMultilevel"/>
    <w:tmpl w:val="D3FAC4A4"/>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9">
    <w:nsid w:val="4E973E09"/>
    <w:multiLevelType w:val="hybridMultilevel"/>
    <w:tmpl w:val="F7007568"/>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0">
    <w:nsid w:val="52803C98"/>
    <w:multiLevelType w:val="singleLevel"/>
    <w:tmpl w:val="A60EEB88"/>
    <w:lvl w:ilvl="0">
      <w:start w:val="1"/>
      <w:numFmt w:val="decimal"/>
      <w:lvlText w:val="%1)"/>
      <w:lvlJc w:val="left"/>
      <w:pPr>
        <w:tabs>
          <w:tab w:val="num" w:pos="1740"/>
        </w:tabs>
        <w:ind w:left="1740" w:hanging="360"/>
      </w:pPr>
      <w:rPr>
        <w:rFonts w:hint="default"/>
        <w:b/>
        <w:sz w:val="24"/>
        <w:szCs w:val="24"/>
      </w:rPr>
    </w:lvl>
  </w:abstractNum>
  <w:abstractNum w:abstractNumId="11">
    <w:nsid w:val="536C298D"/>
    <w:multiLevelType w:val="hybridMultilevel"/>
    <w:tmpl w:val="6316B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B85A2E"/>
    <w:multiLevelType w:val="hybridMultilevel"/>
    <w:tmpl w:val="A79C933A"/>
    <w:lvl w:ilvl="0">
      <w:start w:va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3">
    <w:nsid w:val="62A53218"/>
    <w:multiLevelType w:val="hybridMultilevel"/>
    <w:tmpl w:val="28EEAE3E"/>
    <w:lvl w:ilvl="0">
      <w:start w:val="1"/>
      <w:numFmt w:val="decimal"/>
      <w:lvlText w:val="%1."/>
      <w:lvlJc w:val="left"/>
      <w:pPr>
        <w:tabs>
          <w:tab w:val="num" w:pos="420"/>
        </w:tabs>
        <w:ind w:left="420" w:hanging="360"/>
      </w:pPr>
      <w:rPr>
        <w:rFonts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nsid w:val="69861197"/>
    <w:multiLevelType w:val="singleLevel"/>
    <w:tmpl w:val="F11C7D92"/>
    <w:lvl w:ilvl="0">
      <w:start w:val="1"/>
      <w:numFmt w:val="decimal"/>
      <w:lvlText w:val="%1)"/>
      <w:lvlJc w:val="left"/>
      <w:pPr>
        <w:tabs>
          <w:tab w:val="num" w:pos="2040"/>
        </w:tabs>
        <w:ind w:left="2040" w:hanging="360"/>
      </w:pPr>
      <w:rPr>
        <w:rFonts w:hint="default"/>
        <w:b/>
      </w:rPr>
    </w:lvl>
  </w:abstractNum>
  <w:abstractNum w:abstractNumId="15">
    <w:nsid w:val="70DA199A"/>
    <w:multiLevelType w:val="hybridMultilevel"/>
    <w:tmpl w:val="A67C8EC8"/>
    <w:lvl w:ilvl="0">
      <w:start w:val="1"/>
      <w:numFmt w:val="decimal"/>
      <w:lvlText w:val="%1."/>
      <w:lvlJc w:val="left"/>
      <w:pPr>
        <w:ind w:left="420" w:hanging="360"/>
      </w:pPr>
      <w:rPr>
        <w:b/>
        <w:u w:val="single" w:color="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abstractNumId w:val="6"/>
  </w:num>
  <w:num w:numId="2">
    <w:abstractNumId w:val="4"/>
  </w:num>
  <w:num w:numId="3">
    <w:abstractNumId w:val="10"/>
  </w:num>
  <w:num w:numId="4">
    <w:abstractNumId w:val="9"/>
  </w:num>
  <w:num w:numId="5">
    <w:abstractNumId w:val="12"/>
  </w:num>
  <w:num w:numId="6">
    <w:abstractNumId w:val="8"/>
  </w:num>
  <w:num w:numId="7">
    <w:abstractNumId w:val="14"/>
  </w:num>
  <w:num w:numId="8">
    <w:abstractNumId w:val="5"/>
  </w:num>
  <w:num w:numId="9">
    <w:abstractNumId w:val="7"/>
  </w:num>
  <w:num w:numId="10">
    <w:abstractNumId w:val="13"/>
  </w:num>
  <w:num w:numId="11">
    <w:abstractNumId w:val="11"/>
  </w:num>
  <w:num w:numId="12">
    <w:abstractNumId w:val="1"/>
  </w:num>
  <w:num w:numId="13">
    <w:abstractNumId w:val="0"/>
  </w:num>
  <w:num w:numId="14">
    <w:abstractNumId w:val="15"/>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Cs/>
      <w:sz w:val="28"/>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numPr>
        <w:ilvl w:val="0"/>
        <w:numId w:val="1"/>
      </w:numPr>
      <w:outlineLvl w:val="4"/>
    </w:pPr>
    <w:rPr>
      <w:sz w:val="28"/>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ind w:left="708"/>
      <w:jc w:val="both"/>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sz w:val="36"/>
    </w:rPr>
  </w:style>
  <w:style w:type="paragraph" w:styleId="BodyText">
    <w:name w:val="Body Text"/>
    <w:basedOn w:val="Normal"/>
    <w:pPr>
      <w:jc w:val="center"/>
    </w:pPr>
    <w:rPr>
      <w:bCs/>
    </w:rPr>
  </w:style>
  <w:style w:type="paragraph" w:styleId="BodyText2">
    <w:name w:val="Body Text 2"/>
    <w:basedOn w:val="Normal"/>
    <w:rPr>
      <w:b/>
      <w:bCs/>
    </w:rPr>
  </w:style>
  <w:style w:type="paragraph" w:styleId="BodyText3">
    <w:name w:val="Body Text 3"/>
    <w:basedOn w:val="Normal"/>
    <w:pPr>
      <w:jc w:val="both"/>
    </w:pPr>
  </w:style>
  <w:style w:type="paragraph" w:styleId="BalloonText">
    <w:name w:val="Balloon Text"/>
    <w:basedOn w:val="Normal"/>
    <w:semiHidden/>
    <w:rsid w:val="00C652DB"/>
    <w:rPr>
      <w:rFonts w:ascii="Tahoma" w:hAnsi="Tahoma" w:cs="Tahoma"/>
      <w:sz w:val="16"/>
      <w:szCs w:val="16"/>
    </w:rPr>
  </w:style>
  <w:style w:type="paragraph" w:styleId="Footer">
    <w:name w:val="footer"/>
    <w:basedOn w:val="Normal"/>
    <w:rsid w:val="0057462C"/>
    <w:pPr>
      <w:tabs>
        <w:tab w:val="center" w:pos="4536"/>
        <w:tab w:val="right" w:pos="9072"/>
      </w:tabs>
    </w:pPr>
  </w:style>
  <w:style w:type="character" w:styleId="PageNumber">
    <w:name w:val="page number"/>
    <w:basedOn w:val="DefaultParagraphFont"/>
    <w:rsid w:val="0057462C"/>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1154</TotalTime>
  <Pages>5</Pages>
  <Words>1342</Words>
  <Characters>7650</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245</cp:revision>
  <cp:lastPrinted>2023-11-14T10:34:00Z</cp:lastPrinted>
  <dcterms:created xsi:type="dcterms:W3CDTF">2002-10-23T13:36:00Z</dcterms:created>
  <dcterms:modified xsi:type="dcterms:W3CDTF">2023-11-14T11:21:00Z</dcterms:modified>
</cp:coreProperties>
</file>