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6C91F" w14:textId="77777777" w:rsidR="00092D17" w:rsidRPr="0018219D" w:rsidRDefault="00092D17" w:rsidP="00092D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219D">
        <w:rPr>
          <w:rFonts w:ascii="Times New Roman" w:hAnsi="Times New Roman" w:cs="Times New Roman"/>
          <w:b/>
          <w:sz w:val="32"/>
          <w:szCs w:val="32"/>
        </w:rPr>
        <w:t xml:space="preserve">NÁRODNÁ RADA SLOVENSKEJ REPUBLIKY </w:t>
      </w:r>
    </w:p>
    <w:p w14:paraId="200E6814" w14:textId="77777777" w:rsidR="00092D17" w:rsidRDefault="00092D17" w:rsidP="00092D17">
      <w:pPr>
        <w:pBdr>
          <w:bottom w:val="single" w:sz="6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VIII. volebné obdobie</w:t>
      </w:r>
    </w:p>
    <w:p w14:paraId="63BB9B7C" w14:textId="77777777" w:rsidR="00092D17" w:rsidRDefault="00092D17" w:rsidP="00092D17">
      <w:pPr>
        <w:pBdr>
          <w:bottom w:val="single" w:sz="6" w:space="1" w:color="000000"/>
        </w:pBdr>
        <w:jc w:val="center"/>
        <w:rPr>
          <w:rFonts w:ascii="Times New Roman" w:hAnsi="Times New Roman" w:cs="Times New Roman"/>
          <w:b/>
        </w:rPr>
      </w:pPr>
    </w:p>
    <w:p w14:paraId="2F48C42E" w14:textId="02EDAB83" w:rsidR="00092D17" w:rsidRPr="0018219D" w:rsidRDefault="00E542DF" w:rsidP="00092D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1774</w:t>
      </w:r>
      <w:bookmarkStart w:id="0" w:name="_GoBack"/>
      <w:bookmarkEnd w:id="0"/>
    </w:p>
    <w:p w14:paraId="159AF447" w14:textId="77777777" w:rsidR="00092D17" w:rsidRDefault="00092D17" w:rsidP="00092D17">
      <w:pPr>
        <w:pStyle w:val="Standard"/>
        <w:jc w:val="center"/>
        <w:rPr>
          <w:rFonts w:ascii="Times New Roman" w:hAnsi="Times New Roman" w:cs="Times New Roman"/>
          <w:b/>
        </w:rPr>
      </w:pPr>
    </w:p>
    <w:p w14:paraId="7499F9EB" w14:textId="77777777" w:rsidR="00092D17" w:rsidRPr="00CE42A9" w:rsidRDefault="00092D17" w:rsidP="00092D17">
      <w:pPr>
        <w:ind w:left="435" w:hanging="435"/>
        <w:jc w:val="center"/>
        <w:rPr>
          <w:rFonts w:ascii="Times New Roman" w:hAnsi="Times New Roman" w:cs="Times New Roman"/>
          <w:b/>
          <w:bCs/>
          <w:iCs/>
          <w:caps/>
        </w:rPr>
      </w:pPr>
      <w:r w:rsidRPr="00CE42A9">
        <w:rPr>
          <w:rFonts w:ascii="Times New Roman" w:hAnsi="Times New Roman" w:cs="Times New Roman"/>
          <w:b/>
          <w:bCs/>
          <w:iCs/>
          <w:caps/>
        </w:rPr>
        <w:t>Vládny návrh</w:t>
      </w:r>
    </w:p>
    <w:p w14:paraId="52159A11" w14:textId="77777777" w:rsidR="00092D17" w:rsidRPr="0018219D" w:rsidRDefault="00092D17" w:rsidP="00092D17">
      <w:pPr>
        <w:pStyle w:val="Standard"/>
        <w:jc w:val="center"/>
        <w:rPr>
          <w:rFonts w:ascii="Times New Roman" w:hAnsi="Times New Roman" w:cs="Times New Roman"/>
          <w:b/>
        </w:rPr>
      </w:pPr>
      <w:r w:rsidRPr="0018219D">
        <w:rPr>
          <w:rFonts w:ascii="Times New Roman" w:hAnsi="Times New Roman" w:cs="Times New Roman"/>
          <w:b/>
        </w:rPr>
        <w:t>ZÁKON</w:t>
      </w:r>
    </w:p>
    <w:p w14:paraId="21C45505" w14:textId="77777777" w:rsidR="00092D17" w:rsidRDefault="00092D17" w:rsidP="00092D17">
      <w:pPr>
        <w:pStyle w:val="Standard"/>
        <w:jc w:val="center"/>
        <w:rPr>
          <w:rFonts w:ascii="Times New Roman" w:hAnsi="Times New Roman" w:cs="Times New Roman"/>
          <w:b/>
        </w:rPr>
      </w:pPr>
    </w:p>
    <w:p w14:paraId="03FE684D" w14:textId="1E05E8E7" w:rsidR="00092D17" w:rsidRPr="0018219D" w:rsidRDefault="00092D17" w:rsidP="00092D17">
      <w:pPr>
        <w:pStyle w:val="Standard"/>
        <w:jc w:val="center"/>
        <w:rPr>
          <w:rFonts w:ascii="Times New Roman" w:hAnsi="Times New Roman" w:cs="Times New Roman"/>
          <w:b/>
        </w:rPr>
      </w:pPr>
      <w:r w:rsidRPr="0018219D">
        <w:rPr>
          <w:rFonts w:ascii="Times New Roman" w:hAnsi="Times New Roman" w:cs="Times New Roman"/>
          <w:b/>
        </w:rPr>
        <w:t>z .</w:t>
      </w:r>
      <w:r>
        <w:rPr>
          <w:rFonts w:ascii="Times New Roman" w:hAnsi="Times New Roman" w:cs="Times New Roman"/>
          <w:b/>
        </w:rPr>
        <w:t>......</w:t>
      </w:r>
      <w:r w:rsidRPr="0018219D">
        <w:rPr>
          <w:rFonts w:ascii="Times New Roman" w:hAnsi="Times New Roman" w:cs="Times New Roman"/>
          <w:b/>
        </w:rPr>
        <w:t>.. 202</w:t>
      </w:r>
      <w:r w:rsidR="001E20CD">
        <w:rPr>
          <w:rFonts w:ascii="Times New Roman" w:hAnsi="Times New Roman" w:cs="Times New Roman"/>
          <w:b/>
        </w:rPr>
        <w:t>3,</w:t>
      </w:r>
    </w:p>
    <w:p w14:paraId="5F225801" w14:textId="77777777" w:rsidR="00092D17" w:rsidRDefault="00092D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BA443" w14:textId="27D3A75C" w:rsidR="002C0031" w:rsidRPr="00092D17" w:rsidRDefault="001E20C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cs-CZ"/>
        </w:rPr>
        <w:t>ktorým sa mení zákon č. 404/2011 Z. z. o pobyte cudzincov a o zmene a doplnení niektorých zákonov v znení neskorších predpisov</w:t>
      </w:r>
    </w:p>
    <w:p w14:paraId="45A9752F" w14:textId="5DB8DECE" w:rsidR="002C0031" w:rsidRDefault="002C003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487EAC" w14:textId="77777777" w:rsidR="00092D17" w:rsidRPr="00092D17" w:rsidRDefault="00092D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01538F" w14:textId="77777777" w:rsidR="002C0031" w:rsidRPr="007C03DF" w:rsidRDefault="008F019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3DF">
        <w:rPr>
          <w:rFonts w:ascii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7AEF535C" w14:textId="77777777" w:rsidR="002C0031" w:rsidRPr="007C03DF" w:rsidRDefault="002C003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A5DFC63" w14:textId="77777777" w:rsidR="002C0031" w:rsidRPr="007C03DF" w:rsidRDefault="008F019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3DF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12A8477F" w14:textId="77777777" w:rsidR="002C0031" w:rsidRPr="007C03DF" w:rsidRDefault="002C003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9D21627" w14:textId="77777777" w:rsidR="001E20CD" w:rsidRPr="001E20CD" w:rsidRDefault="001E20CD" w:rsidP="001E20CD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1E20CD">
        <w:rPr>
          <w:rFonts w:ascii="Times New Roman" w:eastAsia="Calibri" w:hAnsi="Times New Roman" w:cs="Times New Roman"/>
          <w:sz w:val="24"/>
        </w:rPr>
        <w:t xml:space="preserve">Zákon č. 404/2011 Z. z. o pobyte cudzincov a o zmene a doplnení niektorých zákonov                     v znení zákona </w:t>
      </w:r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>č. </w:t>
      </w:r>
      <w:hyperlink r:id="rId9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75/2013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10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388/2013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11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495/2013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</w:t>
      </w:r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br/>
        <w:t xml:space="preserve">č. </w:t>
      </w:r>
      <w:hyperlink r:id="rId12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131/2015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 </w:t>
      </w:r>
      <w:hyperlink r:id="rId13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353/2015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>, zákona č. </w:t>
      </w:r>
      <w:hyperlink r:id="rId14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444/2015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15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 xml:space="preserve">125/2016 </w:t>
        </w:r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br/>
          <w:t>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16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82/2017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17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179/2017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18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57/2018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                   č. </w:t>
      </w:r>
      <w:hyperlink r:id="rId19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68/2018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 zákona č. 108/2018 Z. z., zákona č. 376/2018 Z. z., </w:t>
      </w:r>
      <w:r w:rsidRPr="001E20CD">
        <w:rPr>
          <w:rFonts w:ascii="Times New Roman" w:eastAsia="Calibri" w:hAnsi="Times New Roman" w:cs="Times New Roman"/>
          <w:sz w:val="24"/>
          <w:lang w:eastAsia="sk-SK"/>
        </w:rPr>
        <w:t xml:space="preserve">nálezu Ústavného súdu Slovenskej republiky č. 70/2019 Z. z., zákona č. </w:t>
      </w:r>
      <w:hyperlink r:id="rId20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221/2019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21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310/2019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22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73/2020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23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424/2020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 zákona č. </w:t>
      </w:r>
      <w:hyperlink r:id="rId24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310/2021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>, zákona č. </w:t>
      </w:r>
      <w:hyperlink r:id="rId25" w:history="1">
        <w:r w:rsidRPr="001E20CD">
          <w:rPr>
            <w:rFonts w:ascii="Times New Roman" w:eastAsia="Calibri" w:hAnsi="Times New Roman" w:cs="Times New Roman"/>
            <w:sz w:val="24"/>
            <w:shd w:val="clear" w:color="auto" w:fill="FFFFFF"/>
          </w:rPr>
          <w:t>92/2022 Z. z.</w:t>
        </w:r>
      </w:hyperlink>
      <w:r w:rsidRPr="001E20CD">
        <w:rPr>
          <w:rFonts w:ascii="Times New Roman" w:eastAsia="Calibri" w:hAnsi="Times New Roman" w:cs="Times New Roman"/>
          <w:sz w:val="24"/>
          <w:shd w:val="clear" w:color="auto" w:fill="FFFFFF"/>
        </w:rPr>
        <w:t>, zákona č. 113/2022 Z. z. a zákona č. 488/2022 Z. z. sa mení takto:</w:t>
      </w:r>
    </w:p>
    <w:p w14:paraId="7BA88CA3" w14:textId="77777777" w:rsidR="001E20CD" w:rsidRPr="001E20CD" w:rsidRDefault="001E20CD" w:rsidP="001E20C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C284B72" w14:textId="77777777" w:rsidR="001E20CD" w:rsidRPr="001E20CD" w:rsidRDefault="001E20CD" w:rsidP="001E20CD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E20CD">
        <w:rPr>
          <w:rFonts w:ascii="Times New Roman" w:eastAsia="Calibri" w:hAnsi="Times New Roman" w:cs="Times New Roman"/>
          <w:sz w:val="24"/>
        </w:rPr>
        <w:t>V § 61a ods. 6 sa slovo „vydá“ nahrádza slovami „môže vydať“.</w:t>
      </w:r>
    </w:p>
    <w:p w14:paraId="00E2FC0E" w14:textId="77777777" w:rsidR="001E20CD" w:rsidRPr="001E20CD" w:rsidRDefault="001E20CD" w:rsidP="001E20CD">
      <w:pPr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</w:rPr>
      </w:pPr>
    </w:p>
    <w:p w14:paraId="1EEC5BF0" w14:textId="77777777" w:rsidR="001E20CD" w:rsidRPr="001E20CD" w:rsidRDefault="001E20CD" w:rsidP="001E20CD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E20CD">
        <w:rPr>
          <w:rFonts w:ascii="Times New Roman" w:eastAsia="Calibri" w:hAnsi="Times New Roman" w:cs="Times New Roman"/>
          <w:sz w:val="24"/>
        </w:rPr>
        <w:t>V § 77 odsek 3 znie:</w:t>
      </w:r>
    </w:p>
    <w:p w14:paraId="6C8FB82A" w14:textId="77777777" w:rsidR="001E20CD" w:rsidRPr="001E20CD" w:rsidRDefault="001E20CD" w:rsidP="001E20CD">
      <w:p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E20CD">
        <w:rPr>
          <w:rFonts w:ascii="Times New Roman" w:eastAsia="Calibri" w:hAnsi="Times New Roman" w:cs="Times New Roman"/>
          <w:sz w:val="24"/>
        </w:rPr>
        <w:t xml:space="preserve">            „(3) Policajný útvar nezačne konať vo veci administratívneho vyhostenia </w:t>
      </w:r>
    </w:p>
    <w:p w14:paraId="60990E84" w14:textId="77777777" w:rsidR="001E20CD" w:rsidRPr="001E20CD" w:rsidRDefault="001E20CD" w:rsidP="001E20CD">
      <w:pPr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E20CD">
        <w:rPr>
          <w:rFonts w:ascii="Times New Roman" w:eastAsia="Calibri" w:hAnsi="Times New Roman" w:cs="Times New Roman"/>
          <w:sz w:val="24"/>
        </w:rPr>
        <w:t>počas zotrvania na území Slovenskej republiky podľa § 61a ods. 1 písm. b), c) alebo písm. d),</w:t>
      </w:r>
    </w:p>
    <w:p w14:paraId="6ACECBB9" w14:textId="77777777" w:rsidR="001E20CD" w:rsidRPr="001E20CD" w:rsidRDefault="001E20CD" w:rsidP="001E20CD">
      <w:pPr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E20CD">
        <w:rPr>
          <w:rFonts w:ascii="Times New Roman" w:eastAsia="Calibri" w:hAnsi="Times New Roman" w:cs="Times New Roman"/>
          <w:sz w:val="24"/>
        </w:rPr>
        <w:t xml:space="preserve">počas lehoty na vycestovanie podľa § 61a ods. 4, </w:t>
      </w:r>
    </w:p>
    <w:p w14:paraId="1A6A5605" w14:textId="77777777" w:rsidR="001E20CD" w:rsidRPr="001E20CD" w:rsidRDefault="001E20CD" w:rsidP="001E20CD">
      <w:pPr>
        <w:numPr>
          <w:ilvl w:val="0"/>
          <w:numId w:val="15"/>
        </w:num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E20CD">
        <w:rPr>
          <w:rFonts w:ascii="Times New Roman" w:eastAsia="Calibri" w:hAnsi="Times New Roman" w:cs="Times New Roman"/>
          <w:sz w:val="24"/>
        </w:rPr>
        <w:t>ak zistí prekážky administratívneho vyhostenia podľa § 81.“.</w:t>
      </w:r>
    </w:p>
    <w:p w14:paraId="7C72C12C" w14:textId="77777777" w:rsidR="001E20CD" w:rsidRPr="001E20CD" w:rsidRDefault="001E20CD" w:rsidP="001E20CD">
      <w:pPr>
        <w:suppressAutoHyphens w:val="0"/>
        <w:spacing w:after="0" w:line="240" w:lineRule="auto"/>
        <w:ind w:left="644"/>
        <w:contextualSpacing/>
        <w:jc w:val="both"/>
        <w:rPr>
          <w:rFonts w:ascii="Times New Roman" w:eastAsia="Calibri" w:hAnsi="Times New Roman" w:cs="Times New Roman"/>
          <w:color w:val="538135"/>
          <w:sz w:val="24"/>
        </w:rPr>
      </w:pPr>
    </w:p>
    <w:p w14:paraId="5969C080" w14:textId="77777777" w:rsidR="001E20CD" w:rsidRPr="001E20CD" w:rsidRDefault="001E20CD" w:rsidP="001E20CD">
      <w:pPr>
        <w:numPr>
          <w:ilvl w:val="0"/>
          <w:numId w:val="14"/>
        </w:numPr>
        <w:suppressAutoHyphens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1E20CD">
        <w:rPr>
          <w:rFonts w:ascii="Times New Roman" w:eastAsia="Calibri" w:hAnsi="Times New Roman" w:cs="Times New Roman"/>
          <w:sz w:val="24"/>
        </w:rPr>
        <w:t>V § 131i sa vypúšťa odsek 9.</w:t>
      </w:r>
    </w:p>
    <w:p w14:paraId="490AD095" w14:textId="77777777" w:rsidR="001E20CD" w:rsidRPr="001E20CD" w:rsidRDefault="001E20CD" w:rsidP="001E20C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EF0B50D" w14:textId="77777777" w:rsidR="001E20CD" w:rsidRPr="001E20CD" w:rsidRDefault="001E20CD" w:rsidP="001E20C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E20CD">
        <w:rPr>
          <w:rFonts w:ascii="Times New Roman" w:eastAsia="Calibri" w:hAnsi="Times New Roman" w:cs="Times New Roman"/>
          <w:sz w:val="24"/>
        </w:rPr>
        <w:t xml:space="preserve">            Doterajšie odseky 10 a 11 sa označujú ako odseky 9 a 10.</w:t>
      </w:r>
    </w:p>
    <w:p w14:paraId="335E9428" w14:textId="77777777" w:rsidR="001E20CD" w:rsidRPr="001E20CD" w:rsidRDefault="001E20CD" w:rsidP="001E20CD">
      <w:pPr>
        <w:suppressAutoHyphens w:val="0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</w:rPr>
      </w:pPr>
    </w:p>
    <w:p w14:paraId="4E66939A" w14:textId="77777777" w:rsidR="001E20CD" w:rsidRPr="001E20CD" w:rsidRDefault="001E20CD" w:rsidP="001E20C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E20CD">
        <w:rPr>
          <w:rFonts w:ascii="Times New Roman" w:eastAsia="Calibri" w:hAnsi="Times New Roman" w:cs="Times New Roman"/>
          <w:b/>
          <w:sz w:val="24"/>
        </w:rPr>
        <w:t>Čl. II</w:t>
      </w:r>
    </w:p>
    <w:p w14:paraId="50396950" w14:textId="77777777" w:rsidR="001E20CD" w:rsidRPr="001E20CD" w:rsidRDefault="001E20CD" w:rsidP="001E20CD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58A1142" w14:textId="77777777" w:rsidR="001E20CD" w:rsidRPr="001E20CD" w:rsidRDefault="001E20CD" w:rsidP="001E20C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E20CD">
        <w:rPr>
          <w:rFonts w:ascii="Times New Roman" w:eastAsia="Calibri" w:hAnsi="Times New Roman" w:cs="Times New Roman"/>
          <w:sz w:val="24"/>
        </w:rPr>
        <w:t>Tento zákon nadobúda účinnosť dňom vyhlásenia.</w:t>
      </w:r>
    </w:p>
    <w:p w14:paraId="3F347DB5" w14:textId="7DAB25B2" w:rsidR="002C0031" w:rsidRPr="007C03DF" w:rsidRDefault="002C0031" w:rsidP="001E20CD">
      <w:pPr>
        <w:pStyle w:val="Bezriadkovania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C0031" w:rsidRPr="007C03DF">
      <w:footerReference w:type="default" r:id="rId26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C76045" w16cid:durableId="25D82F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DE838" w14:textId="77777777" w:rsidR="00D20A86" w:rsidRDefault="00D20A86">
      <w:pPr>
        <w:spacing w:after="0" w:line="240" w:lineRule="auto"/>
      </w:pPr>
      <w:r>
        <w:separator/>
      </w:r>
    </w:p>
  </w:endnote>
  <w:endnote w:type="continuationSeparator" w:id="0">
    <w:p w14:paraId="34BCDFD0" w14:textId="77777777" w:rsidR="00D20A86" w:rsidRDefault="00D2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179267"/>
      <w:docPartObj>
        <w:docPartGallery w:val="Page Numbers (Bottom of Page)"/>
        <w:docPartUnique/>
      </w:docPartObj>
    </w:sdtPr>
    <w:sdtEndPr/>
    <w:sdtContent>
      <w:p w14:paraId="37093BFE" w14:textId="3B9BB106" w:rsidR="00D84446" w:rsidRDefault="00D84446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42DF">
          <w:rPr>
            <w:rFonts w:ascii="Times New Roman" w:hAnsi="Times New Roman" w:cs="Times New Roman"/>
            <w:noProof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84F427B" w14:textId="77777777" w:rsidR="00D84446" w:rsidRDefault="00D844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AC37A" w14:textId="77777777" w:rsidR="00D20A86" w:rsidRDefault="00D20A86">
      <w:pPr>
        <w:spacing w:after="0" w:line="240" w:lineRule="auto"/>
      </w:pPr>
      <w:r>
        <w:separator/>
      </w:r>
    </w:p>
  </w:footnote>
  <w:footnote w:type="continuationSeparator" w:id="0">
    <w:p w14:paraId="11736886" w14:textId="77777777" w:rsidR="00D20A86" w:rsidRDefault="00D20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570"/>
    <w:multiLevelType w:val="hybridMultilevel"/>
    <w:tmpl w:val="E4B6DB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826DD"/>
    <w:multiLevelType w:val="multilevel"/>
    <w:tmpl w:val="4CA827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539D"/>
    <w:multiLevelType w:val="multilevel"/>
    <w:tmpl w:val="CE0898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217FE"/>
    <w:multiLevelType w:val="hybridMultilevel"/>
    <w:tmpl w:val="5C06B99E"/>
    <w:lvl w:ilvl="0" w:tplc="F668956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26EA2"/>
    <w:multiLevelType w:val="multilevel"/>
    <w:tmpl w:val="22C40A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D3B1269"/>
    <w:multiLevelType w:val="multilevel"/>
    <w:tmpl w:val="D362088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485ACF"/>
    <w:multiLevelType w:val="multilevel"/>
    <w:tmpl w:val="F62A37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A6440"/>
    <w:multiLevelType w:val="multilevel"/>
    <w:tmpl w:val="8446FC2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62F18"/>
    <w:multiLevelType w:val="hybridMultilevel"/>
    <w:tmpl w:val="EC46DD2E"/>
    <w:lvl w:ilvl="0" w:tplc="6C00ACC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E50C0"/>
    <w:multiLevelType w:val="multilevel"/>
    <w:tmpl w:val="262CD6B2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664D6"/>
    <w:multiLevelType w:val="multilevel"/>
    <w:tmpl w:val="47B430B0"/>
    <w:lvl w:ilvl="0">
      <w:start w:val="1"/>
      <w:numFmt w:val="lowerLetter"/>
      <w:lvlText w:val="%1)"/>
      <w:lvlJc w:val="left"/>
      <w:pPr>
        <w:ind w:left="1575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295" w:hanging="360"/>
      </w:pPr>
    </w:lvl>
    <w:lvl w:ilvl="2">
      <w:start w:val="1"/>
      <w:numFmt w:val="lowerRoman"/>
      <w:lvlText w:val="%3."/>
      <w:lvlJc w:val="right"/>
      <w:pPr>
        <w:ind w:left="3015" w:hanging="180"/>
      </w:pPr>
    </w:lvl>
    <w:lvl w:ilvl="3">
      <w:start w:val="1"/>
      <w:numFmt w:val="decimal"/>
      <w:lvlText w:val="%4."/>
      <w:lvlJc w:val="left"/>
      <w:pPr>
        <w:ind w:left="3735" w:hanging="360"/>
      </w:pPr>
    </w:lvl>
    <w:lvl w:ilvl="4">
      <w:start w:val="1"/>
      <w:numFmt w:val="lowerLetter"/>
      <w:lvlText w:val="%5."/>
      <w:lvlJc w:val="left"/>
      <w:pPr>
        <w:ind w:left="4455" w:hanging="360"/>
      </w:pPr>
    </w:lvl>
    <w:lvl w:ilvl="5">
      <w:start w:val="1"/>
      <w:numFmt w:val="lowerRoman"/>
      <w:lvlText w:val="%6."/>
      <w:lvlJc w:val="right"/>
      <w:pPr>
        <w:ind w:left="5175" w:hanging="180"/>
      </w:pPr>
    </w:lvl>
    <w:lvl w:ilvl="6">
      <w:start w:val="1"/>
      <w:numFmt w:val="decimal"/>
      <w:lvlText w:val="%7."/>
      <w:lvlJc w:val="left"/>
      <w:pPr>
        <w:ind w:left="5895" w:hanging="360"/>
      </w:pPr>
    </w:lvl>
    <w:lvl w:ilvl="7">
      <w:start w:val="1"/>
      <w:numFmt w:val="lowerLetter"/>
      <w:lvlText w:val="%8."/>
      <w:lvlJc w:val="left"/>
      <w:pPr>
        <w:ind w:left="6615" w:hanging="360"/>
      </w:pPr>
    </w:lvl>
    <w:lvl w:ilvl="8">
      <w:start w:val="1"/>
      <w:numFmt w:val="lowerRoman"/>
      <w:lvlText w:val="%9."/>
      <w:lvlJc w:val="right"/>
      <w:pPr>
        <w:ind w:left="7335" w:hanging="180"/>
      </w:pPr>
    </w:lvl>
  </w:abstractNum>
  <w:abstractNum w:abstractNumId="11">
    <w:nsid w:val="5C7B3097"/>
    <w:multiLevelType w:val="multilevel"/>
    <w:tmpl w:val="780A79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B4E6F58"/>
    <w:multiLevelType w:val="hybridMultilevel"/>
    <w:tmpl w:val="C8B43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07305"/>
    <w:multiLevelType w:val="multilevel"/>
    <w:tmpl w:val="AB4618B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D2240"/>
    <w:multiLevelType w:val="multilevel"/>
    <w:tmpl w:val="6A50F30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14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31"/>
    <w:rsid w:val="00011F41"/>
    <w:rsid w:val="0006086A"/>
    <w:rsid w:val="0007519D"/>
    <w:rsid w:val="00092D17"/>
    <w:rsid w:val="000A2047"/>
    <w:rsid w:val="000B509E"/>
    <w:rsid w:val="0012216A"/>
    <w:rsid w:val="00134381"/>
    <w:rsid w:val="0019141A"/>
    <w:rsid w:val="001D614F"/>
    <w:rsid w:val="001E20CD"/>
    <w:rsid w:val="001E3CE6"/>
    <w:rsid w:val="00216B3C"/>
    <w:rsid w:val="0023276A"/>
    <w:rsid w:val="00257FFB"/>
    <w:rsid w:val="00265B05"/>
    <w:rsid w:val="002A4E51"/>
    <w:rsid w:val="002A6368"/>
    <w:rsid w:val="002B4CAA"/>
    <w:rsid w:val="002C0031"/>
    <w:rsid w:val="00305CFE"/>
    <w:rsid w:val="0034499F"/>
    <w:rsid w:val="00390884"/>
    <w:rsid w:val="003A411E"/>
    <w:rsid w:val="00481E95"/>
    <w:rsid w:val="004914EA"/>
    <w:rsid w:val="004A6206"/>
    <w:rsid w:val="004C7F4F"/>
    <w:rsid w:val="004E5348"/>
    <w:rsid w:val="0050712B"/>
    <w:rsid w:val="00543A1F"/>
    <w:rsid w:val="0059643E"/>
    <w:rsid w:val="005E6DF4"/>
    <w:rsid w:val="00605344"/>
    <w:rsid w:val="00611B3A"/>
    <w:rsid w:val="00622747"/>
    <w:rsid w:val="00644D14"/>
    <w:rsid w:val="006B5AD3"/>
    <w:rsid w:val="006C047C"/>
    <w:rsid w:val="007465E4"/>
    <w:rsid w:val="0078216E"/>
    <w:rsid w:val="0079172A"/>
    <w:rsid w:val="007B237C"/>
    <w:rsid w:val="007C03DF"/>
    <w:rsid w:val="007C0811"/>
    <w:rsid w:val="007C5E7B"/>
    <w:rsid w:val="00813DDE"/>
    <w:rsid w:val="00851E2B"/>
    <w:rsid w:val="008678B2"/>
    <w:rsid w:val="008A3659"/>
    <w:rsid w:val="008F0192"/>
    <w:rsid w:val="008F24C9"/>
    <w:rsid w:val="008F34CF"/>
    <w:rsid w:val="008F7776"/>
    <w:rsid w:val="0094782B"/>
    <w:rsid w:val="009C0171"/>
    <w:rsid w:val="00A40264"/>
    <w:rsid w:val="00A45DDD"/>
    <w:rsid w:val="00A52DC7"/>
    <w:rsid w:val="00A7056C"/>
    <w:rsid w:val="00A951FC"/>
    <w:rsid w:val="00AB4480"/>
    <w:rsid w:val="00B20250"/>
    <w:rsid w:val="00B22312"/>
    <w:rsid w:val="00B66662"/>
    <w:rsid w:val="00B826F4"/>
    <w:rsid w:val="00B935EA"/>
    <w:rsid w:val="00BB21C9"/>
    <w:rsid w:val="00BE6F0C"/>
    <w:rsid w:val="00C21F30"/>
    <w:rsid w:val="00CC30E3"/>
    <w:rsid w:val="00CD06A1"/>
    <w:rsid w:val="00D065A7"/>
    <w:rsid w:val="00D06FDD"/>
    <w:rsid w:val="00D20A86"/>
    <w:rsid w:val="00D23F47"/>
    <w:rsid w:val="00D84446"/>
    <w:rsid w:val="00E050CB"/>
    <w:rsid w:val="00E11128"/>
    <w:rsid w:val="00E41160"/>
    <w:rsid w:val="00E542DF"/>
    <w:rsid w:val="00E558A1"/>
    <w:rsid w:val="00E845DD"/>
    <w:rsid w:val="00E86778"/>
    <w:rsid w:val="00E877D5"/>
    <w:rsid w:val="00EB5BDD"/>
    <w:rsid w:val="00EE66DB"/>
    <w:rsid w:val="00F06ED2"/>
    <w:rsid w:val="00F70CD2"/>
    <w:rsid w:val="00FA0E12"/>
    <w:rsid w:val="00FE64C7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8A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40F8"/>
    <w:pPr>
      <w:suppressAutoHyphens/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0634B1"/>
    <w:pPr>
      <w:keepNext/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qFormat/>
    <w:locked/>
    <w:rsid w:val="007640F8"/>
    <w:rPr>
      <w:rFonts w:ascii="Calibri" w:hAnsi="Calibri" w:cs="Calibri"/>
    </w:rPr>
  </w:style>
  <w:style w:type="character" w:styleId="Textzstupnhosymbolu">
    <w:name w:val="Placeholder Text"/>
    <w:uiPriority w:val="99"/>
    <w:qFormat/>
    <w:rsid w:val="00B345C5"/>
    <w:rPr>
      <w:color w:val="808080"/>
    </w:rPr>
  </w:style>
  <w:style w:type="character" w:customStyle="1" w:styleId="Internetovodkaz">
    <w:name w:val="Internetový odkaz"/>
    <w:uiPriority w:val="99"/>
    <w:rsid w:val="00192F8B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72442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qFormat/>
    <w:rsid w:val="00EB17F3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locked/>
    <w:rsid w:val="00EB17F3"/>
    <w:rPr>
      <w:rFonts w:ascii="Calibri" w:hAnsi="Calibri" w:cs="Calibri"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semiHidden/>
    <w:qFormat/>
    <w:locked/>
    <w:rsid w:val="00EB17F3"/>
    <w:rPr>
      <w:rFonts w:ascii="Calibri" w:hAnsi="Calibri" w:cs="Calibri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uiPriority w:val="99"/>
    <w:qFormat/>
    <w:rsid w:val="00CF3A3A"/>
  </w:style>
  <w:style w:type="character" w:customStyle="1" w:styleId="HlavikaChar">
    <w:name w:val="Hlavička Char"/>
    <w:basedOn w:val="Predvolenpsmoodseku"/>
    <w:link w:val="Hlavika"/>
    <w:uiPriority w:val="99"/>
    <w:qFormat/>
    <w:rsid w:val="008808CB"/>
    <w:rPr>
      <w:rFonts w:eastAsia="Times New Roman" w:cs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qFormat/>
    <w:rsid w:val="008808CB"/>
    <w:rPr>
      <w:rFonts w:eastAsia="Times New Roman" w:cs="Calibr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rsid w:val="00C419A1"/>
    <w:rPr>
      <w:rFonts w:ascii="Times New Roman" w:eastAsia="Times New Roman" w:hAnsi="Times New Roman"/>
      <w:sz w:val="24"/>
      <w:lang w:eastAsia="cs-CZ"/>
    </w:rPr>
  </w:style>
  <w:style w:type="character" w:customStyle="1" w:styleId="awspan1">
    <w:name w:val="awspan1"/>
    <w:basedOn w:val="Predvolenpsmoodseku"/>
    <w:qFormat/>
    <w:rsid w:val="00766CA3"/>
    <w:rPr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0634B1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Odstavecseseznamem">
    <w:name w:val="Odstavec se seznamem"/>
    <w:basedOn w:val="Normlny"/>
    <w:uiPriority w:val="99"/>
    <w:qFormat/>
    <w:rsid w:val="007640F8"/>
    <w:pPr>
      <w:ind w:left="720"/>
    </w:p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,List Paragraph"/>
    <w:basedOn w:val="Normlny"/>
    <w:link w:val="OdsekzoznamuChar"/>
    <w:uiPriority w:val="34"/>
    <w:qFormat/>
    <w:rsid w:val="007640F8"/>
    <w:pPr>
      <w:ind w:left="720"/>
    </w:pPr>
    <w:rPr>
      <w:rFonts w:eastAsia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qFormat/>
    <w:rsid w:val="007244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EB17F3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qFormat/>
    <w:rsid w:val="00EB17F3"/>
    <w:rPr>
      <w:b/>
      <w:bCs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8808CB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8808CB"/>
    <w:pPr>
      <w:tabs>
        <w:tab w:val="center" w:pos="4536"/>
        <w:tab w:val="right" w:pos="9072"/>
      </w:tabs>
      <w:spacing w:after="0" w:line="240" w:lineRule="auto"/>
    </w:pPr>
  </w:style>
  <w:style w:type="paragraph" w:styleId="Zarkazkladnhotextu">
    <w:name w:val="Body Text Indent"/>
    <w:basedOn w:val="Normlny"/>
    <w:link w:val="ZarkazkladnhotextuChar"/>
    <w:uiPriority w:val="99"/>
    <w:rsid w:val="00C419A1"/>
    <w:pPr>
      <w:spacing w:after="0" w:line="240" w:lineRule="auto"/>
      <w:ind w:left="360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Telo">
    <w:name w:val="Telo"/>
    <w:qFormat/>
    <w:rsid w:val="004B31E5"/>
    <w:rPr>
      <w:rFonts w:eastAsia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zriadkovania">
    <w:name w:val="No Spacing"/>
    <w:uiPriority w:val="1"/>
    <w:qFormat/>
    <w:rsid w:val="007204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C30E3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C30E3"/>
    <w:rPr>
      <w:rFonts w:asciiTheme="minorHAnsi" w:eastAsiaTheme="minorHAnsi" w:hAnsiTheme="minorHAnsi" w:cstheme="minorBidi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A951FC"/>
    <w:rPr>
      <w:color w:val="0000FF" w:themeColor="hyperlink"/>
      <w:u w:val="single"/>
    </w:rPr>
  </w:style>
  <w:style w:type="paragraph" w:customStyle="1" w:styleId="Standard">
    <w:name w:val="Standard"/>
    <w:rsid w:val="00092D17"/>
    <w:pPr>
      <w:suppressAutoHyphens/>
      <w:autoSpaceDN w:val="0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40F8"/>
    <w:pPr>
      <w:suppressAutoHyphens/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locked/>
    <w:rsid w:val="000634B1"/>
    <w:pPr>
      <w:keepNext/>
      <w:spacing w:before="240" w:after="60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qFormat/>
    <w:locked/>
    <w:rsid w:val="007640F8"/>
    <w:rPr>
      <w:rFonts w:ascii="Calibri" w:hAnsi="Calibri" w:cs="Calibri"/>
    </w:rPr>
  </w:style>
  <w:style w:type="character" w:styleId="Textzstupnhosymbolu">
    <w:name w:val="Placeholder Text"/>
    <w:uiPriority w:val="99"/>
    <w:qFormat/>
    <w:rsid w:val="00B345C5"/>
    <w:rPr>
      <w:color w:val="808080"/>
    </w:rPr>
  </w:style>
  <w:style w:type="character" w:customStyle="1" w:styleId="Internetovodkaz">
    <w:name w:val="Internetový odkaz"/>
    <w:uiPriority w:val="99"/>
    <w:rsid w:val="00192F8B"/>
    <w:rPr>
      <w:color w:val="0000FF"/>
      <w:u w:val="single"/>
    </w:rPr>
  </w:style>
  <w:style w:type="character" w:customStyle="1" w:styleId="TextbublinyChar">
    <w:name w:val="Text bubliny Char"/>
    <w:link w:val="Textbubliny"/>
    <w:uiPriority w:val="99"/>
    <w:semiHidden/>
    <w:qFormat/>
    <w:locked/>
    <w:rsid w:val="00724422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qFormat/>
    <w:rsid w:val="00EB17F3"/>
    <w:rPr>
      <w:sz w:val="16"/>
      <w:szCs w:val="16"/>
    </w:rPr>
  </w:style>
  <w:style w:type="character" w:customStyle="1" w:styleId="TextkomentraChar">
    <w:name w:val="Text komentára Char"/>
    <w:link w:val="Textkomentra"/>
    <w:uiPriority w:val="99"/>
    <w:qFormat/>
    <w:locked/>
    <w:rsid w:val="00EB17F3"/>
    <w:rPr>
      <w:rFonts w:ascii="Calibri" w:hAnsi="Calibri" w:cs="Calibri"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semiHidden/>
    <w:qFormat/>
    <w:locked/>
    <w:rsid w:val="00EB17F3"/>
    <w:rPr>
      <w:rFonts w:ascii="Calibri" w:hAnsi="Calibri" w:cs="Calibri"/>
      <w:b/>
      <w:bCs/>
      <w:sz w:val="20"/>
      <w:szCs w:val="20"/>
    </w:rPr>
  </w:style>
  <w:style w:type="character" w:customStyle="1" w:styleId="apple-converted-space">
    <w:name w:val="apple-converted-space"/>
    <w:basedOn w:val="Predvolenpsmoodseku"/>
    <w:uiPriority w:val="99"/>
    <w:qFormat/>
    <w:rsid w:val="00CF3A3A"/>
  </w:style>
  <w:style w:type="character" w:customStyle="1" w:styleId="HlavikaChar">
    <w:name w:val="Hlavička Char"/>
    <w:basedOn w:val="Predvolenpsmoodseku"/>
    <w:link w:val="Hlavika"/>
    <w:uiPriority w:val="99"/>
    <w:qFormat/>
    <w:rsid w:val="008808CB"/>
    <w:rPr>
      <w:rFonts w:eastAsia="Times New Roman" w:cs="Calibr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qFormat/>
    <w:rsid w:val="008808CB"/>
    <w:rPr>
      <w:rFonts w:eastAsia="Times New Roman" w:cs="Calibr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qFormat/>
    <w:rsid w:val="00C419A1"/>
    <w:rPr>
      <w:rFonts w:ascii="Times New Roman" w:eastAsia="Times New Roman" w:hAnsi="Times New Roman"/>
      <w:sz w:val="24"/>
      <w:lang w:eastAsia="cs-CZ"/>
    </w:rPr>
  </w:style>
  <w:style w:type="character" w:customStyle="1" w:styleId="awspan1">
    <w:name w:val="awspan1"/>
    <w:basedOn w:val="Predvolenpsmoodseku"/>
    <w:qFormat/>
    <w:rsid w:val="00766CA3"/>
    <w:rPr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0634B1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Odstavecseseznamem">
    <w:name w:val="Odstavec se seznamem"/>
    <w:basedOn w:val="Normlny"/>
    <w:uiPriority w:val="99"/>
    <w:qFormat/>
    <w:rsid w:val="007640F8"/>
    <w:pPr>
      <w:ind w:left="720"/>
    </w:pPr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,List Paragraph"/>
    <w:basedOn w:val="Normlny"/>
    <w:link w:val="OdsekzoznamuChar"/>
    <w:uiPriority w:val="34"/>
    <w:qFormat/>
    <w:rsid w:val="007640F8"/>
    <w:pPr>
      <w:ind w:left="720"/>
    </w:pPr>
    <w:rPr>
      <w:rFonts w:eastAsia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qFormat/>
    <w:rsid w:val="0072442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qFormat/>
    <w:rsid w:val="00EB17F3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qFormat/>
    <w:rsid w:val="00EB17F3"/>
    <w:rPr>
      <w:b/>
      <w:bCs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8808CB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8808CB"/>
    <w:pPr>
      <w:tabs>
        <w:tab w:val="center" w:pos="4536"/>
        <w:tab w:val="right" w:pos="9072"/>
      </w:tabs>
      <w:spacing w:after="0" w:line="240" w:lineRule="auto"/>
    </w:pPr>
  </w:style>
  <w:style w:type="paragraph" w:styleId="Zarkazkladnhotextu">
    <w:name w:val="Body Text Indent"/>
    <w:basedOn w:val="Normlny"/>
    <w:link w:val="ZarkazkladnhotextuChar"/>
    <w:uiPriority w:val="99"/>
    <w:rsid w:val="00C419A1"/>
    <w:pPr>
      <w:spacing w:after="0" w:line="240" w:lineRule="auto"/>
      <w:ind w:left="360"/>
    </w:pPr>
    <w:rPr>
      <w:rFonts w:ascii="Times New Roman" w:hAnsi="Times New Roman" w:cs="Times New Roman"/>
      <w:sz w:val="24"/>
      <w:szCs w:val="20"/>
      <w:lang w:eastAsia="cs-CZ"/>
    </w:rPr>
  </w:style>
  <w:style w:type="paragraph" w:customStyle="1" w:styleId="Telo">
    <w:name w:val="Telo"/>
    <w:qFormat/>
    <w:rsid w:val="004B31E5"/>
    <w:rPr>
      <w:rFonts w:eastAsia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ezriadkovania">
    <w:name w:val="No Spacing"/>
    <w:uiPriority w:val="1"/>
    <w:qFormat/>
    <w:rsid w:val="007204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C30E3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C30E3"/>
    <w:rPr>
      <w:rFonts w:asciiTheme="minorHAnsi" w:eastAsiaTheme="minorHAnsi" w:hAnsiTheme="minorHAnsi" w:cstheme="minorBidi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A951FC"/>
    <w:rPr>
      <w:color w:val="0000FF" w:themeColor="hyperlink"/>
      <w:u w:val="single"/>
    </w:rPr>
  </w:style>
  <w:style w:type="paragraph" w:customStyle="1" w:styleId="Standard">
    <w:name w:val="Standard"/>
    <w:rsid w:val="00092D17"/>
    <w:pPr>
      <w:suppressAutoHyphens/>
      <w:autoSpaceDN w:val="0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zakonypreludi.sk/zz/2015-353" TargetMode="External"/><Relationship Id="rId18" Type="http://schemas.openxmlformats.org/officeDocument/2006/relationships/hyperlink" Target="https://www.zakonypreludi.sk/zz/2018-57" TargetMode="External"/><Relationship Id="rId26" Type="http://schemas.openxmlformats.org/officeDocument/2006/relationships/footer" Target="footer1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hyperlink" Target="https://www.zakonypreludi.sk/zz/2019-31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zakonypreludi.sk/zz/2015-131" TargetMode="External"/><Relationship Id="rId17" Type="http://schemas.openxmlformats.org/officeDocument/2006/relationships/hyperlink" Target="https://www.zakonypreludi.sk/zz/2017-179" TargetMode="External"/><Relationship Id="rId25" Type="http://schemas.openxmlformats.org/officeDocument/2006/relationships/hyperlink" Target="https://www.zakonypreludi.sk/zz/2022-9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ypreludi.sk/zz/2017-82" TargetMode="External"/><Relationship Id="rId20" Type="http://schemas.openxmlformats.org/officeDocument/2006/relationships/hyperlink" Target="https://www.zakonypreludi.sk/zz/2019-2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ypreludi.sk/zz/2013-495" TargetMode="External"/><Relationship Id="rId24" Type="http://schemas.openxmlformats.org/officeDocument/2006/relationships/hyperlink" Target="https://www.zakonypreludi.sk/zz/2021-3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zakonypreludi.sk/zz/2016-125" TargetMode="External"/><Relationship Id="rId23" Type="http://schemas.openxmlformats.org/officeDocument/2006/relationships/hyperlink" Target="https://www.zakonypreludi.sk/zz/2020-42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zakonypreludi.sk/zz/2013-388" TargetMode="External"/><Relationship Id="rId19" Type="http://schemas.openxmlformats.org/officeDocument/2006/relationships/hyperlink" Target="https://www.zakonypreludi.sk/zz/2018-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zakonypreludi.sk/zz/2013-75" TargetMode="External"/><Relationship Id="rId14" Type="http://schemas.openxmlformats.org/officeDocument/2006/relationships/hyperlink" Target="https://www.zakonypreludi.sk/zz/2015-444" TargetMode="External"/><Relationship Id="rId22" Type="http://schemas.openxmlformats.org/officeDocument/2006/relationships/hyperlink" Target="https://www.zakonypreludi.sk/zz/2020-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D4A5-013C-40F7-9467-875611FB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2022-03-13T10:14:00Z</dcterms:created>
  <dcterms:modified xsi:type="dcterms:W3CDTF">2023-09-05T09:03:00Z</dcterms:modified>
  <dc:language/>
</cp:coreProperties>
</file>