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F2E41">
        <w:rPr>
          <w:sz w:val="20"/>
        </w:rPr>
        <w:t>862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12F63" w:rsidP="007375F5">
      <w:pPr>
        <w:pStyle w:val="uznesenia"/>
      </w:pPr>
      <w:r>
        <w:t>2371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12F63">
        <w:rPr>
          <w:spacing w:val="0"/>
        </w:rPr>
        <w:t>15</w:t>
      </w:r>
      <w:r>
        <w:rPr>
          <w:spacing w:val="0"/>
        </w:rPr>
        <w:t>.</w:t>
      </w:r>
      <w:r w:rsidR="00780790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F2E41" w:rsidP="00135E11">
      <w:pPr>
        <w:jc w:val="both"/>
      </w:pPr>
      <w:r>
        <w:t>k n</w:t>
      </w:r>
      <w:r w:rsidRPr="007F2E41">
        <w:t>ávrh</w:t>
      </w:r>
      <w:r>
        <w:t>u</w:t>
      </w:r>
      <w:r w:rsidR="00CC47AF">
        <w:t xml:space="preserve"> poslanca</w:t>
      </w:r>
      <w:r w:rsidRPr="007F2E41">
        <w:t xml:space="preserve"> Národnej rady Slove</w:t>
      </w:r>
      <w:r w:rsidR="00CC47AF">
        <w:t>nskej republiky</w:t>
      </w:r>
      <w:r w:rsidR="000954A6">
        <w:t> Milana Vetráka</w:t>
      </w:r>
      <w:r w:rsidRPr="007F2E41">
        <w:t xml:space="preserve"> na vydanie zákona o preukazovaní pôvodu  príjmov a majetku a o zmene a doplnení niektorých zákonov (tlač 1566)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12F63" w:rsidRDefault="00D12F63" w:rsidP="00D12F63">
      <w:pPr>
        <w:widowControl w:val="0"/>
        <w:ind w:firstLine="709"/>
        <w:jc w:val="both"/>
      </w:pPr>
      <w:r>
        <w:t>po prerokovaní uvedeného návrhu zákona v prvom čítaní</w:t>
      </w:r>
    </w:p>
    <w:p w:rsidR="00D12F63" w:rsidRDefault="00D12F63" w:rsidP="00D12F63">
      <w:pPr>
        <w:widowControl w:val="0"/>
        <w:jc w:val="both"/>
        <w:rPr>
          <w:b/>
          <w:sz w:val="18"/>
          <w:szCs w:val="18"/>
        </w:rPr>
      </w:pPr>
    </w:p>
    <w:p w:rsidR="00D12F63" w:rsidRDefault="00D12F63" w:rsidP="00D12F6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D12F63" w:rsidRDefault="00D12F63" w:rsidP="00D12F63">
      <w:pPr>
        <w:widowControl w:val="0"/>
        <w:jc w:val="both"/>
        <w:rPr>
          <w:b/>
          <w:sz w:val="18"/>
          <w:szCs w:val="18"/>
        </w:rPr>
      </w:pPr>
    </w:p>
    <w:p w:rsidR="00D12F63" w:rsidRDefault="00D12F63" w:rsidP="00D12F63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D12F63" w:rsidRDefault="00D12F63" w:rsidP="00D12F63">
      <w:pPr>
        <w:widowControl w:val="0"/>
        <w:outlineLvl w:val="0"/>
      </w:pPr>
    </w:p>
    <w:p w:rsidR="00D12F63" w:rsidRDefault="00D12F63" w:rsidP="00D12F6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D12F63" w:rsidRDefault="00D12F63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D12F63" w:rsidRDefault="00D12F63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D12F63" w:rsidRDefault="00D12F63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2F63" w:rsidRDefault="00D12F6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2F63" w:rsidRDefault="00D12F6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2F63" w:rsidRDefault="00D12F63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75952" w:rsidRPr="00175952" w:rsidRDefault="00175952" w:rsidP="00175952">
      <w:pPr>
        <w:keepNext w:val="0"/>
        <w:keepLines w:val="0"/>
        <w:widowControl w:val="0"/>
        <w:jc w:val="both"/>
        <w:rPr>
          <w:rFonts w:cs="Arial"/>
        </w:rPr>
      </w:pPr>
      <w:r w:rsidRPr="00175952">
        <w:rPr>
          <w:rFonts w:cs="Arial"/>
        </w:rPr>
        <w:t>Peter  V o n s   v. r.</w:t>
      </w:r>
    </w:p>
    <w:p w:rsidR="009D75E4" w:rsidRDefault="00175952" w:rsidP="00175952">
      <w:pPr>
        <w:keepNext w:val="0"/>
        <w:keepLines w:val="0"/>
        <w:widowControl w:val="0"/>
        <w:jc w:val="both"/>
        <w:rPr>
          <w:rFonts w:cs="Arial"/>
        </w:rPr>
      </w:pPr>
      <w:r w:rsidRPr="00175952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54A6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5952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0790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47AF"/>
    <w:rsid w:val="00CC61F9"/>
    <w:rsid w:val="00CD565A"/>
    <w:rsid w:val="00CE01D8"/>
    <w:rsid w:val="00CE5DCC"/>
    <w:rsid w:val="00D12F63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266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2023-06-23T08:49:00Z</dcterms:modified>
</cp:coreProperties>
</file>