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E453" w14:textId="0CF5257D" w:rsidR="00207924" w:rsidRPr="00D9583E" w:rsidRDefault="00207924" w:rsidP="00C10F78">
      <w:pPr>
        <w:pStyle w:val="paragraph"/>
        <w:spacing w:after="2"/>
        <w:jc w:val="center"/>
        <w:textAlignment w:val="baseline"/>
      </w:pPr>
    </w:p>
    <w:p w14:paraId="33ABD82B" w14:textId="41B24002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6E4E70AE" w14:textId="509AAFAD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59525EC8" w14:textId="772FC9D3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7F5E8C79" w14:textId="7DD2115F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7EF17074" w14:textId="7BBFE492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0BB0B34C" w14:textId="48E20E98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2356C05A" w14:textId="74366009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650F1CB3" w14:textId="16B8E618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4E5FF28C" w14:textId="1F9B607A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26D0FA72" w14:textId="2FCFA799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3E70A589" w14:textId="293C9320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13E4EC19" w14:textId="77777777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5ECC541E" w14:textId="1CFBAC71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7E132A36" w14:textId="58B0ADC5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0D073111" w14:textId="79A83D49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464418D3" w14:textId="269D37C7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787192D3" w14:textId="77777777" w:rsidR="00D9583E" w:rsidRPr="00D9583E" w:rsidRDefault="00D9583E" w:rsidP="00C10F78">
      <w:pPr>
        <w:pStyle w:val="paragraph"/>
        <w:spacing w:after="2"/>
        <w:jc w:val="center"/>
        <w:textAlignment w:val="baseline"/>
      </w:pPr>
    </w:p>
    <w:p w14:paraId="309511EE" w14:textId="7229030E" w:rsidR="00660C6B" w:rsidRPr="00D9583E" w:rsidRDefault="00660C6B" w:rsidP="00C10F78">
      <w:pPr>
        <w:pStyle w:val="paragraph"/>
        <w:spacing w:after="2"/>
        <w:jc w:val="center"/>
        <w:textAlignment w:val="baseline"/>
        <w:rPr>
          <w:rStyle w:val="eop"/>
          <w:b/>
          <w:bCs/>
        </w:rPr>
      </w:pPr>
      <w:r w:rsidRPr="00D9583E">
        <w:rPr>
          <w:rStyle w:val="normaltextrun1"/>
          <w:b/>
          <w:bCs/>
        </w:rPr>
        <w:t>z</w:t>
      </w:r>
      <w:r w:rsidR="00D9583E" w:rsidRPr="00D9583E">
        <w:rPr>
          <w:rStyle w:val="normaltextrun1"/>
          <w:b/>
          <w:bCs/>
        </w:rPr>
        <w:t xml:space="preserve"> 28. júna </w:t>
      </w:r>
      <w:r w:rsidRPr="00D9583E">
        <w:rPr>
          <w:rStyle w:val="normaltextrun1"/>
          <w:b/>
          <w:bCs/>
        </w:rPr>
        <w:t>202</w:t>
      </w:r>
      <w:r w:rsidR="007B72A9" w:rsidRPr="00D9583E">
        <w:rPr>
          <w:rStyle w:val="normaltextrun1"/>
          <w:b/>
          <w:bCs/>
        </w:rPr>
        <w:t>3</w:t>
      </w:r>
      <w:r w:rsidRPr="00D9583E">
        <w:rPr>
          <w:rStyle w:val="normaltextrun1"/>
          <w:b/>
          <w:bCs/>
        </w:rPr>
        <w:t>,</w:t>
      </w:r>
      <w:r w:rsidRPr="00D9583E">
        <w:rPr>
          <w:rStyle w:val="eop"/>
          <w:b/>
          <w:bCs/>
        </w:rPr>
        <w:t> </w:t>
      </w:r>
    </w:p>
    <w:p w14:paraId="61DD9FC4" w14:textId="77777777" w:rsidR="00660C6B" w:rsidRPr="00D9583E" w:rsidRDefault="00660C6B" w:rsidP="00C10F78">
      <w:pPr>
        <w:pStyle w:val="paragraph"/>
        <w:spacing w:after="2"/>
        <w:jc w:val="center"/>
        <w:textAlignment w:val="baseline"/>
      </w:pPr>
    </w:p>
    <w:p w14:paraId="0E4706E9" w14:textId="6ADDF06A" w:rsidR="00660C6B" w:rsidRPr="00D9583E" w:rsidRDefault="00660C6B" w:rsidP="00C10F78">
      <w:pPr>
        <w:pStyle w:val="paragraph"/>
        <w:spacing w:after="2"/>
        <w:jc w:val="center"/>
        <w:textAlignment w:val="baseline"/>
        <w:rPr>
          <w:rStyle w:val="normaltextrun1"/>
          <w:b/>
          <w:bCs/>
        </w:rPr>
      </w:pPr>
      <w:r w:rsidRPr="00D9583E">
        <w:rPr>
          <w:rStyle w:val="normaltextrun1"/>
          <w:b/>
          <w:bCs/>
        </w:rPr>
        <w:t xml:space="preserve">ktorým sa mení a dopĺňa zákon č. 95/2019 Z. z. o informačných technológiách vo verejnej správe a o zmene a doplnení niektorých zákonov v znení neskorších predpisov a ktorým sa </w:t>
      </w:r>
      <w:r w:rsidR="005F5834" w:rsidRPr="00D9583E">
        <w:rPr>
          <w:rStyle w:val="normaltextrun1"/>
          <w:b/>
          <w:bCs/>
        </w:rPr>
        <w:t xml:space="preserve">menia a </w:t>
      </w:r>
      <w:r w:rsidRPr="00D9583E">
        <w:rPr>
          <w:rStyle w:val="normaltextrun1"/>
          <w:b/>
          <w:bCs/>
        </w:rPr>
        <w:t>dopĺňajú niektoré zákony</w:t>
      </w:r>
    </w:p>
    <w:p w14:paraId="55E0D0EA" w14:textId="77777777" w:rsidR="00660C6B" w:rsidRPr="00D9583E" w:rsidRDefault="00660C6B" w:rsidP="00C10F78">
      <w:pPr>
        <w:pStyle w:val="paragraph"/>
        <w:spacing w:after="2"/>
        <w:jc w:val="center"/>
        <w:textAlignment w:val="baseline"/>
      </w:pPr>
    </w:p>
    <w:p w14:paraId="2CBB8AA9" w14:textId="77777777" w:rsidR="00660C6B" w:rsidRPr="00D9583E" w:rsidRDefault="00660C6B" w:rsidP="00C10F78">
      <w:pPr>
        <w:pStyle w:val="paragraph"/>
        <w:spacing w:after="2"/>
        <w:ind w:firstLine="284"/>
        <w:jc w:val="both"/>
        <w:textAlignment w:val="baseline"/>
        <w:rPr>
          <w:rStyle w:val="eop"/>
        </w:rPr>
      </w:pPr>
      <w:r w:rsidRPr="00D9583E">
        <w:rPr>
          <w:rStyle w:val="normaltextrun1"/>
        </w:rPr>
        <w:t>Národná rada Slovenskej republiky sa uzniesla na tomto zákone:</w:t>
      </w:r>
      <w:r w:rsidRPr="00D9583E">
        <w:rPr>
          <w:rStyle w:val="eop"/>
        </w:rPr>
        <w:t> </w:t>
      </w:r>
    </w:p>
    <w:p w14:paraId="31C32D38" w14:textId="77777777" w:rsidR="00660C6B" w:rsidRPr="00D9583E" w:rsidRDefault="00660C6B" w:rsidP="00C10F78">
      <w:pPr>
        <w:pStyle w:val="paragraph"/>
        <w:spacing w:after="2"/>
        <w:ind w:left="555"/>
        <w:textAlignment w:val="baseline"/>
      </w:pPr>
    </w:p>
    <w:p w14:paraId="27AA7D2F" w14:textId="77777777" w:rsidR="00660C6B" w:rsidRPr="00D9583E" w:rsidRDefault="00660C6B" w:rsidP="00C10F78">
      <w:pPr>
        <w:pStyle w:val="paragraph"/>
        <w:spacing w:after="2"/>
        <w:jc w:val="center"/>
        <w:textAlignment w:val="baseline"/>
        <w:rPr>
          <w:rStyle w:val="eop"/>
          <w:b/>
          <w:bCs/>
        </w:rPr>
      </w:pPr>
      <w:r w:rsidRPr="00D9583E">
        <w:rPr>
          <w:rStyle w:val="normaltextrun1"/>
          <w:b/>
          <w:bCs/>
        </w:rPr>
        <w:t>Čl. I </w:t>
      </w:r>
      <w:r w:rsidRPr="00D9583E">
        <w:rPr>
          <w:rStyle w:val="eop"/>
          <w:b/>
          <w:bCs/>
        </w:rPr>
        <w:t> </w:t>
      </w:r>
    </w:p>
    <w:p w14:paraId="2A026BB8" w14:textId="7F56DAF9" w:rsidR="00660C6B" w:rsidRPr="00D9583E" w:rsidRDefault="00660C6B" w:rsidP="00C10F78">
      <w:pPr>
        <w:pStyle w:val="paragraph"/>
        <w:spacing w:after="2"/>
        <w:ind w:firstLine="284"/>
        <w:jc w:val="both"/>
        <w:textAlignment w:val="baseline"/>
        <w:rPr>
          <w:rStyle w:val="eop"/>
        </w:rPr>
      </w:pPr>
      <w:r w:rsidRPr="00D9583E">
        <w:rPr>
          <w:rStyle w:val="normaltextrun1"/>
        </w:rPr>
        <w:t>Zákon č. 95/2019 Z. z. o informačných technológiách vo verejnej správe a o zmene a doplnení niektorých zákonov v znení zákona č. 134/2020 Z. z., zákona č. 423/2020 Z. z., zákona č. 287/2021 Z. z., zákona č. 395/2021 Z. z.</w:t>
      </w:r>
      <w:r w:rsidR="00074940" w:rsidRPr="00D9583E">
        <w:rPr>
          <w:rStyle w:val="normaltextrun1"/>
        </w:rPr>
        <w:t>, zákona č. 264/2022 Z. z.</w:t>
      </w:r>
      <w:r w:rsidR="00A705AD" w:rsidRPr="00D9583E">
        <w:rPr>
          <w:rStyle w:val="normaltextrun1"/>
        </w:rPr>
        <w:t xml:space="preserve">, </w:t>
      </w:r>
      <w:r w:rsidRPr="00D9583E">
        <w:rPr>
          <w:rStyle w:val="normaltextrun1"/>
        </w:rPr>
        <w:t xml:space="preserve">zákona č. </w:t>
      </w:r>
      <w:r w:rsidR="00580403" w:rsidRPr="00D9583E">
        <w:rPr>
          <w:rStyle w:val="normaltextrun1"/>
        </w:rPr>
        <w:t>325/</w:t>
      </w:r>
      <w:r w:rsidRPr="00D9583E">
        <w:rPr>
          <w:rStyle w:val="normaltextrun1"/>
        </w:rPr>
        <w:t xml:space="preserve">2022 Z. z. </w:t>
      </w:r>
      <w:r w:rsidR="00A705AD" w:rsidRPr="00D9583E">
        <w:rPr>
          <w:rStyle w:val="normaltextrun1"/>
        </w:rPr>
        <w:t xml:space="preserve">a zákona č. 351/2022 Z. z. </w:t>
      </w:r>
      <w:r w:rsidRPr="00D9583E">
        <w:rPr>
          <w:rStyle w:val="normaltextrun1"/>
        </w:rPr>
        <w:t>sa mení a dopĺňa takto:</w:t>
      </w:r>
      <w:r w:rsidRPr="00D9583E">
        <w:rPr>
          <w:rStyle w:val="eop"/>
        </w:rPr>
        <w:t> </w:t>
      </w:r>
    </w:p>
    <w:p w14:paraId="39EB3129" w14:textId="77777777" w:rsidR="00660C6B" w:rsidRPr="00D9583E" w:rsidRDefault="00660C6B" w:rsidP="00C10F78">
      <w:pPr>
        <w:pStyle w:val="paragraph"/>
        <w:spacing w:after="2"/>
        <w:ind w:firstLine="555"/>
        <w:jc w:val="both"/>
        <w:textAlignment w:val="baseline"/>
        <w:rPr>
          <w:rStyle w:val="eop"/>
        </w:rPr>
      </w:pPr>
    </w:p>
    <w:p w14:paraId="0EC9B808" w14:textId="77777777" w:rsidR="00660C6B" w:rsidRPr="00D9583E" w:rsidRDefault="00263059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</w:t>
      </w:r>
      <w:r w:rsidR="00660C6B" w:rsidRPr="00D9583E">
        <w:rPr>
          <w:rStyle w:val="eop"/>
        </w:rPr>
        <w:t>§ 1 odseky 2 a 3 znejú:</w:t>
      </w:r>
    </w:p>
    <w:p w14:paraId="6BA5BEFB" w14:textId="2BF5D9BC" w:rsidR="00660C6B" w:rsidRPr="00D9583E" w:rsidRDefault="00660C6B" w:rsidP="006451BF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„(2) Tento zákon sa nevzťahuje na informačné technológie verejnej správy, ktoré sa týkajú zabezpečenia obrany Slovenskej republiky</w:t>
      </w:r>
      <w:r w:rsidR="0037595E" w:rsidRPr="00D9583E">
        <w:rPr>
          <w:rStyle w:val="eop"/>
          <w:vertAlign w:val="superscript"/>
        </w:rPr>
        <w:t>1</w:t>
      </w:r>
      <w:r w:rsidR="0037595E" w:rsidRPr="00D9583E">
        <w:rPr>
          <w:rStyle w:val="eop"/>
        </w:rPr>
        <w:t>)</w:t>
      </w:r>
      <w:r w:rsidRPr="00D9583E">
        <w:rPr>
          <w:rStyle w:val="eop"/>
        </w:rPr>
        <w:t xml:space="preserve"> a bezpečnosti Slovenskej republiky</w:t>
      </w:r>
      <w:r w:rsidR="006451BF" w:rsidRPr="00D9583E">
        <w:rPr>
          <w:rStyle w:val="eop"/>
        </w:rPr>
        <w:t>,</w:t>
      </w:r>
      <w:r w:rsidR="0037595E" w:rsidRPr="00D9583E">
        <w:rPr>
          <w:rStyle w:val="eop"/>
          <w:vertAlign w:val="superscript"/>
        </w:rPr>
        <w:t>1</w:t>
      </w:r>
      <w:r w:rsidR="006E382A" w:rsidRPr="00D9583E">
        <w:rPr>
          <w:rStyle w:val="eop"/>
          <w:vertAlign w:val="superscript"/>
        </w:rPr>
        <w:t>a</w:t>
      </w:r>
      <w:r w:rsidR="0037595E" w:rsidRPr="00D9583E">
        <w:rPr>
          <w:rStyle w:val="eop"/>
        </w:rPr>
        <w:t>)</w:t>
      </w:r>
      <w:r w:rsidRPr="00D9583E">
        <w:rPr>
          <w:rStyle w:val="eop"/>
        </w:rPr>
        <w:t xml:space="preserve"> </w:t>
      </w:r>
      <w:r w:rsidR="006451BF" w:rsidRPr="00D9583E">
        <w:rPr>
          <w:rStyle w:val="eop"/>
        </w:rPr>
        <w:t xml:space="preserve">na </w:t>
      </w:r>
      <w:r w:rsidRPr="00D9583E">
        <w:rPr>
          <w:rStyle w:val="eop"/>
        </w:rPr>
        <w:t>skutočnosti, ktoré sú podľa osobitných predpisov utajované</w:t>
      </w:r>
      <w:r w:rsidRPr="00D9583E">
        <w:rPr>
          <w:rStyle w:val="eop"/>
          <w:vertAlign w:val="superscript"/>
        </w:rPr>
        <w:t>1</w:t>
      </w:r>
      <w:r w:rsidR="006E382A" w:rsidRPr="00D9583E">
        <w:rPr>
          <w:rStyle w:val="eop"/>
          <w:vertAlign w:val="superscript"/>
        </w:rPr>
        <w:t>b</w:t>
      </w:r>
      <w:r w:rsidRPr="00D9583E">
        <w:rPr>
          <w:rStyle w:val="eop"/>
        </w:rPr>
        <w:t>) a</w:t>
      </w:r>
      <w:r w:rsidR="006451BF" w:rsidRPr="00D9583E">
        <w:rPr>
          <w:rStyle w:val="eop"/>
        </w:rPr>
        <w:t xml:space="preserve"> na </w:t>
      </w:r>
      <w:r w:rsidRPr="00D9583E">
        <w:rPr>
          <w:rStyle w:val="eop"/>
        </w:rPr>
        <w:t xml:space="preserve">informácie, ktoré </w:t>
      </w:r>
      <w:r w:rsidR="002564B7" w:rsidRPr="00D9583E">
        <w:rPr>
          <w:rStyle w:val="eop"/>
        </w:rPr>
        <w:t>sú</w:t>
      </w:r>
      <w:r w:rsidRPr="00D9583E">
        <w:rPr>
          <w:rStyle w:val="eop"/>
        </w:rPr>
        <w:t xml:space="preserve"> podľa osobitných predpisov citlivé.</w:t>
      </w:r>
      <w:r w:rsidRPr="00D9583E">
        <w:rPr>
          <w:rStyle w:val="eop"/>
          <w:vertAlign w:val="superscript"/>
        </w:rPr>
        <w:t>2</w:t>
      </w:r>
      <w:r w:rsidRPr="00D9583E">
        <w:rPr>
          <w:rStyle w:val="eop"/>
        </w:rPr>
        <w:t>)</w:t>
      </w:r>
      <w:r w:rsidR="006451BF" w:rsidRPr="00D9583E">
        <w:rPr>
          <w:rStyle w:val="eop"/>
        </w:rPr>
        <w:t xml:space="preserve"> Ustanoveniami tohto zákona nie sú dotknuté predpisy na úseku ochrany utajovaných skutočností.</w:t>
      </w:r>
    </w:p>
    <w:p w14:paraId="509C863D" w14:textId="77777777" w:rsidR="00573D39" w:rsidRPr="00D9583E" w:rsidRDefault="00573D39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1FD6B119" w14:textId="3E7456C5" w:rsidR="001B5FA7" w:rsidRPr="00D9583E" w:rsidRDefault="001B5FA7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(3) </w:t>
      </w:r>
      <w:r w:rsidR="007C6C89" w:rsidRPr="00D9583E">
        <w:rPr>
          <w:rStyle w:val="eop"/>
        </w:rPr>
        <w:t>Tento zákon sa vzťahuje aj na správcov, ktorí sú prevádzkovateľmi základnej služby</w:t>
      </w:r>
      <w:r w:rsidR="007C6C89" w:rsidRPr="00D9583E">
        <w:rPr>
          <w:rStyle w:val="eop"/>
          <w:vertAlign w:val="superscript"/>
        </w:rPr>
        <w:t>2a</w:t>
      </w:r>
      <w:r w:rsidR="007C6C89" w:rsidRPr="00D9583E">
        <w:rPr>
          <w:rStyle w:val="eop"/>
        </w:rPr>
        <w:t>) alebo poskytovateľmi digitálnej služby</w:t>
      </w:r>
      <w:r w:rsidR="007C6C89" w:rsidRPr="00D9583E">
        <w:rPr>
          <w:rStyle w:val="eop"/>
          <w:vertAlign w:val="superscript"/>
        </w:rPr>
        <w:t>2b</w:t>
      </w:r>
      <w:r w:rsidR="007C6C89" w:rsidRPr="00D9583E">
        <w:rPr>
          <w:rStyle w:val="eop"/>
        </w:rPr>
        <w:t>) podľa osobitného predpisu</w:t>
      </w:r>
      <w:r w:rsidR="005B3911" w:rsidRPr="00D9583E">
        <w:rPr>
          <w:rStyle w:val="eop"/>
        </w:rPr>
        <w:t>;</w:t>
      </w:r>
      <w:r w:rsidR="007C6C89" w:rsidRPr="00D9583E">
        <w:rPr>
          <w:rStyle w:val="eop"/>
          <w:vertAlign w:val="superscript"/>
        </w:rPr>
        <w:t>3</w:t>
      </w:r>
      <w:r w:rsidR="007C6C89" w:rsidRPr="00D9583E">
        <w:rPr>
          <w:rStyle w:val="eop"/>
        </w:rPr>
        <w:t>) ich povinnosti a oprávnenia podľa osobitného predpisu</w:t>
      </w:r>
      <w:r w:rsidR="007C6C89" w:rsidRPr="00D9583E">
        <w:rPr>
          <w:rStyle w:val="eop"/>
          <w:vertAlign w:val="superscript"/>
        </w:rPr>
        <w:t>3</w:t>
      </w:r>
      <w:r w:rsidR="007C6C89" w:rsidRPr="00D9583E">
        <w:rPr>
          <w:rStyle w:val="eop"/>
        </w:rPr>
        <w:t>) týmto zákonom nie sú dotknuté.</w:t>
      </w:r>
      <w:r w:rsidR="00B055D8" w:rsidRPr="00D9583E">
        <w:rPr>
          <w:rStyle w:val="eop"/>
        </w:rPr>
        <w:t>“.</w:t>
      </w:r>
    </w:p>
    <w:p w14:paraId="0A54C4E2" w14:textId="77777777" w:rsidR="00B57BA1" w:rsidRPr="00D9583E" w:rsidRDefault="00B57BA1" w:rsidP="00C10F78">
      <w:pPr>
        <w:pStyle w:val="paragraph"/>
        <w:spacing w:after="2"/>
        <w:ind w:left="709"/>
        <w:jc w:val="both"/>
        <w:textAlignment w:val="baseline"/>
        <w:rPr>
          <w:rStyle w:val="eop"/>
        </w:rPr>
      </w:pPr>
    </w:p>
    <w:p w14:paraId="7111B970" w14:textId="11AEC6C2" w:rsidR="00B57BA1" w:rsidRPr="00D9583E" w:rsidRDefault="00B57BA1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Poznámky pod čiarou k</w:t>
      </w:r>
      <w:r w:rsidR="00127F94" w:rsidRPr="00D9583E">
        <w:rPr>
          <w:rStyle w:val="eop"/>
        </w:rPr>
        <w:t> </w:t>
      </w:r>
      <w:r w:rsidRPr="00D9583E">
        <w:rPr>
          <w:rStyle w:val="eop"/>
        </w:rPr>
        <w:t xml:space="preserve">odkazom </w:t>
      </w:r>
      <w:r w:rsidR="001468E1" w:rsidRPr="00D9583E">
        <w:rPr>
          <w:rStyle w:val="eop"/>
        </w:rPr>
        <w:t>1,  1a</w:t>
      </w:r>
      <w:r w:rsidR="0037595E" w:rsidRPr="00D9583E">
        <w:rPr>
          <w:rStyle w:val="eop"/>
        </w:rPr>
        <w:t xml:space="preserve">, </w:t>
      </w:r>
      <w:r w:rsidR="0039425F" w:rsidRPr="00D9583E">
        <w:rPr>
          <w:rStyle w:val="eop"/>
        </w:rPr>
        <w:t xml:space="preserve">1b, </w:t>
      </w:r>
      <w:r w:rsidR="00DB3704" w:rsidRPr="00D9583E">
        <w:rPr>
          <w:rStyle w:val="eop"/>
        </w:rPr>
        <w:t xml:space="preserve">2, </w:t>
      </w:r>
      <w:r w:rsidR="00716A75" w:rsidRPr="00D9583E">
        <w:rPr>
          <w:rStyle w:val="eop"/>
        </w:rPr>
        <w:t>2</w:t>
      </w:r>
      <w:r w:rsidRPr="00D9583E">
        <w:rPr>
          <w:rStyle w:val="eop"/>
        </w:rPr>
        <w:t>a</w:t>
      </w:r>
      <w:r w:rsidR="00DB3704" w:rsidRPr="00D9583E">
        <w:rPr>
          <w:rStyle w:val="eop"/>
        </w:rPr>
        <w:t>,</w:t>
      </w:r>
      <w:r w:rsidR="00127F94" w:rsidRPr="00D9583E">
        <w:rPr>
          <w:rStyle w:val="eop"/>
        </w:rPr>
        <w:t> </w:t>
      </w:r>
      <w:r w:rsidR="00716A75" w:rsidRPr="00D9583E">
        <w:rPr>
          <w:rStyle w:val="eop"/>
        </w:rPr>
        <w:t>2</w:t>
      </w:r>
      <w:r w:rsidRPr="00D9583E">
        <w:rPr>
          <w:rStyle w:val="eop"/>
        </w:rPr>
        <w:t>b</w:t>
      </w:r>
      <w:r w:rsidR="00DB3704" w:rsidRPr="00D9583E">
        <w:rPr>
          <w:rStyle w:val="eop"/>
        </w:rPr>
        <w:t xml:space="preserve"> a 3</w:t>
      </w:r>
      <w:r w:rsidRPr="00D9583E">
        <w:rPr>
          <w:rStyle w:val="eop"/>
        </w:rPr>
        <w:t xml:space="preserve"> znejú:</w:t>
      </w:r>
    </w:p>
    <w:p w14:paraId="3778FB9D" w14:textId="6329393B" w:rsidR="0037595E" w:rsidRPr="00D9583E" w:rsidRDefault="00B57BA1" w:rsidP="00C10F78">
      <w:pPr>
        <w:pStyle w:val="paragraph"/>
        <w:spacing w:after="2"/>
        <w:ind w:left="284"/>
        <w:jc w:val="both"/>
        <w:textAlignment w:val="baseline"/>
        <w:rPr>
          <w:rStyle w:val="eop"/>
          <w:vertAlign w:val="superscript"/>
        </w:rPr>
      </w:pPr>
      <w:r w:rsidRPr="00D9583E">
        <w:rPr>
          <w:rStyle w:val="eop"/>
        </w:rPr>
        <w:t>„</w:t>
      </w:r>
      <w:r w:rsidR="0037595E" w:rsidRPr="00D9583E">
        <w:rPr>
          <w:rStyle w:val="eop"/>
          <w:vertAlign w:val="superscript"/>
        </w:rPr>
        <w:t>1</w:t>
      </w:r>
      <w:r w:rsidR="0037595E" w:rsidRPr="00D9583E">
        <w:rPr>
          <w:rStyle w:val="eop"/>
        </w:rPr>
        <w:t>) Napríklad zákon č. 319/2002 Z. z. o obrane Slovenskej republiky v znení neskorších predpisov.</w:t>
      </w:r>
    </w:p>
    <w:p w14:paraId="5A21B75D" w14:textId="5B1CABD4" w:rsidR="0037595E" w:rsidRPr="00D9583E" w:rsidRDefault="0037595E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1</w:t>
      </w:r>
      <w:r w:rsidR="006E382A" w:rsidRPr="00D9583E">
        <w:rPr>
          <w:rStyle w:val="eop"/>
          <w:vertAlign w:val="superscript"/>
        </w:rPr>
        <w:t>a</w:t>
      </w:r>
      <w:r w:rsidRPr="00D9583E">
        <w:rPr>
          <w:rStyle w:val="eop"/>
        </w:rPr>
        <w:t>) Napríklad</w:t>
      </w:r>
      <w:r w:rsidR="0057606C" w:rsidRPr="00D9583E">
        <w:rPr>
          <w:rStyle w:val="eop"/>
        </w:rPr>
        <w:t xml:space="preserve"> zákon č. 215/2004 Z. z. o ochrane utajovaných skutočností a o zmene a doplnení niektorých zákonov v znení neskorších predpisov, zákon č. 541/2004 Z. z.</w:t>
      </w:r>
      <w:r w:rsidR="00DB3704" w:rsidRPr="00D9583E">
        <w:rPr>
          <w:rStyle w:val="eop"/>
        </w:rPr>
        <w:t xml:space="preserve"> o mierovom využívaní jadrovej energie (atómový zákon) a o zmene a doplnení niektorých </w:t>
      </w:r>
      <w:r w:rsidR="00DB3704" w:rsidRPr="00D9583E">
        <w:rPr>
          <w:rStyle w:val="eop"/>
        </w:rPr>
        <w:lastRenderedPageBreak/>
        <w:t>zákonov</w:t>
      </w:r>
      <w:r w:rsidR="0057606C" w:rsidRPr="00D9583E">
        <w:rPr>
          <w:rStyle w:val="eop"/>
        </w:rPr>
        <w:t xml:space="preserve"> v znení neskorších predpisov,</w:t>
      </w:r>
      <w:r w:rsidR="00DB3704" w:rsidRPr="00D9583E">
        <w:rPr>
          <w:rStyle w:val="eop"/>
        </w:rPr>
        <w:t xml:space="preserve"> </w:t>
      </w:r>
      <w:r w:rsidR="0057606C" w:rsidRPr="00D9583E">
        <w:rPr>
          <w:rStyle w:val="eop"/>
        </w:rPr>
        <w:t>zákon č. 45/2011 Z. z. o kritickej infraštruktúre v znení neskorších predpisov.</w:t>
      </w:r>
    </w:p>
    <w:p w14:paraId="0BF3B7A6" w14:textId="1FD930DE" w:rsidR="0039425F" w:rsidRPr="00D9583E" w:rsidRDefault="0039425F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1b</w:t>
      </w:r>
      <w:r w:rsidRPr="00D9583E">
        <w:rPr>
          <w:rStyle w:val="eop"/>
        </w:rPr>
        <w:t>) § 2 písm. a) zákona č. 215/2004 Z. z.</w:t>
      </w:r>
    </w:p>
    <w:p w14:paraId="6A3479F4" w14:textId="766998C1" w:rsidR="00DB3704" w:rsidRPr="00D9583E" w:rsidRDefault="00DB3704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2</w:t>
      </w:r>
      <w:r w:rsidRPr="00D9583E">
        <w:rPr>
          <w:rStyle w:val="eop"/>
        </w:rPr>
        <w:t xml:space="preserve">) </w:t>
      </w:r>
      <w:r w:rsidRPr="00D9583E">
        <w:rPr>
          <w:shd w:val="clear" w:color="auto" w:fill="FFFFFF"/>
        </w:rPr>
        <w:t>Napríklad </w:t>
      </w:r>
      <w:hyperlink r:id="rId11" w:anchor="paragraf-3.odsek-16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§ 3 ods. 16</w:t>
        </w:r>
      </w:hyperlink>
      <w:r w:rsidRPr="00D9583E">
        <w:rPr>
          <w:shd w:val="clear" w:color="auto" w:fill="FFFFFF"/>
        </w:rPr>
        <w:t> a </w:t>
      </w:r>
      <w:hyperlink r:id="rId12" w:anchor="paragraf-3.odsek-17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17</w:t>
        </w:r>
      </w:hyperlink>
      <w:r w:rsidRPr="00D9583E">
        <w:rPr>
          <w:shd w:val="clear" w:color="auto" w:fill="FFFFFF"/>
        </w:rPr>
        <w:t> zákona č. </w:t>
      </w:r>
      <w:hyperlink r:id="rId13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541/2004 Z. z.</w:t>
        </w:r>
      </w:hyperlink>
      <w:r w:rsidRPr="00D9583E">
        <w:rPr>
          <w:shd w:val="clear" w:color="auto" w:fill="FFFFFF"/>
        </w:rPr>
        <w:t> v znení zákona č. </w:t>
      </w:r>
      <w:hyperlink r:id="rId14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96/2017 Z. z.</w:t>
        </w:r>
      </w:hyperlink>
      <w:r w:rsidRPr="00D9583E">
        <w:rPr>
          <w:shd w:val="clear" w:color="auto" w:fill="FFFFFF"/>
        </w:rPr>
        <w:t>, </w:t>
      </w:r>
      <w:hyperlink r:id="rId15" w:anchor="paragraf-2.pismeno-k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§ 2 písm. k)</w:t>
        </w:r>
      </w:hyperlink>
      <w:r w:rsidRPr="00D9583E">
        <w:rPr>
          <w:shd w:val="clear" w:color="auto" w:fill="FFFFFF"/>
        </w:rPr>
        <w:t> zákona č. </w:t>
      </w:r>
      <w:r w:rsidRPr="00D9583E">
        <w:rPr>
          <w:iCs/>
          <w:shd w:val="clear" w:color="auto" w:fill="FFFFFF"/>
        </w:rPr>
        <w:t>45/2011 Z. z</w:t>
      </w:r>
      <w:r w:rsidRPr="00D9583E">
        <w:rPr>
          <w:shd w:val="clear" w:color="auto" w:fill="FFFFFF"/>
        </w:rPr>
        <w:t>.</w:t>
      </w:r>
    </w:p>
    <w:p w14:paraId="5003E563" w14:textId="10DC6E60" w:rsidR="00B57BA1" w:rsidRPr="00D9583E" w:rsidRDefault="00716A7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2</w:t>
      </w:r>
      <w:r w:rsidR="00B57BA1" w:rsidRPr="00D9583E">
        <w:rPr>
          <w:rStyle w:val="eop"/>
          <w:vertAlign w:val="superscript"/>
        </w:rPr>
        <w:t>a</w:t>
      </w:r>
      <w:r w:rsidR="00B57BA1" w:rsidRPr="00D9583E">
        <w:rPr>
          <w:rStyle w:val="eop"/>
        </w:rPr>
        <w:t xml:space="preserve">) § 3 písm. </w:t>
      </w:r>
      <w:r w:rsidR="00010F1B" w:rsidRPr="00D9583E">
        <w:rPr>
          <w:rStyle w:val="eop"/>
        </w:rPr>
        <w:t>m</w:t>
      </w:r>
      <w:r w:rsidR="00B57BA1" w:rsidRPr="00D9583E">
        <w:rPr>
          <w:rStyle w:val="eop"/>
        </w:rPr>
        <w:t xml:space="preserve">) zákona č. 69/2018 Z. z. </w:t>
      </w:r>
      <w:r w:rsidR="001D4CAF" w:rsidRPr="00D9583E">
        <w:rPr>
          <w:rStyle w:val="eop"/>
        </w:rPr>
        <w:t xml:space="preserve">o kybernetickej bezpečnosti a o zmene a doplnení niektorých zákonov </w:t>
      </w:r>
      <w:r w:rsidR="00B57BA1" w:rsidRPr="00D9583E">
        <w:rPr>
          <w:rStyle w:val="eop"/>
        </w:rPr>
        <w:t>v</w:t>
      </w:r>
      <w:r w:rsidR="00127F94" w:rsidRPr="00D9583E">
        <w:rPr>
          <w:rStyle w:val="eop"/>
        </w:rPr>
        <w:t> </w:t>
      </w:r>
      <w:r w:rsidR="00B57BA1" w:rsidRPr="00D9583E">
        <w:rPr>
          <w:rStyle w:val="eop"/>
        </w:rPr>
        <w:t>znení zákona č. 28</w:t>
      </w:r>
      <w:r w:rsidR="00A705AD" w:rsidRPr="00D9583E">
        <w:rPr>
          <w:rStyle w:val="eop"/>
        </w:rPr>
        <w:t>7</w:t>
      </w:r>
      <w:r w:rsidR="00B57BA1" w:rsidRPr="00D9583E">
        <w:rPr>
          <w:rStyle w:val="eop"/>
        </w:rPr>
        <w:t>/2021 Z. z.</w:t>
      </w:r>
    </w:p>
    <w:p w14:paraId="7132BC09" w14:textId="77777777" w:rsidR="00DB3704" w:rsidRPr="00D9583E" w:rsidRDefault="00716A7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2</w:t>
      </w:r>
      <w:r w:rsidR="00B57BA1" w:rsidRPr="00D9583E">
        <w:rPr>
          <w:rStyle w:val="eop"/>
          <w:vertAlign w:val="superscript"/>
        </w:rPr>
        <w:t>b</w:t>
      </w:r>
      <w:r w:rsidR="00B57BA1" w:rsidRPr="00D9583E">
        <w:rPr>
          <w:rStyle w:val="eop"/>
        </w:rPr>
        <w:t xml:space="preserve">) § 3 písm. </w:t>
      </w:r>
      <w:r w:rsidR="00010F1B" w:rsidRPr="00D9583E">
        <w:rPr>
          <w:rStyle w:val="eop"/>
        </w:rPr>
        <w:t>o</w:t>
      </w:r>
      <w:r w:rsidR="00B57BA1" w:rsidRPr="00D9583E">
        <w:rPr>
          <w:rStyle w:val="eop"/>
        </w:rPr>
        <w:t>) zákona č. 69/2018 Z. z. v</w:t>
      </w:r>
      <w:r w:rsidR="00127F94" w:rsidRPr="00D9583E">
        <w:rPr>
          <w:rStyle w:val="eop"/>
        </w:rPr>
        <w:t> </w:t>
      </w:r>
      <w:r w:rsidR="00B57BA1" w:rsidRPr="00D9583E">
        <w:rPr>
          <w:rStyle w:val="eop"/>
        </w:rPr>
        <w:t>znení zákona č. 28</w:t>
      </w:r>
      <w:r w:rsidR="00A705AD" w:rsidRPr="00D9583E">
        <w:rPr>
          <w:rStyle w:val="eop"/>
        </w:rPr>
        <w:t>7</w:t>
      </w:r>
      <w:r w:rsidR="00B57BA1" w:rsidRPr="00D9583E">
        <w:rPr>
          <w:rStyle w:val="eop"/>
        </w:rPr>
        <w:t>/2021 Z. z.</w:t>
      </w:r>
    </w:p>
    <w:p w14:paraId="4083EFCA" w14:textId="3E7042A4" w:rsidR="00B57BA1" w:rsidRPr="00D9583E" w:rsidRDefault="00DB3704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 xml:space="preserve">) </w:t>
      </w:r>
      <w:r w:rsidRPr="00D9583E">
        <w:rPr>
          <w:shd w:val="clear" w:color="auto" w:fill="FFFFFF"/>
        </w:rPr>
        <w:t>Zákon č. </w:t>
      </w:r>
      <w:hyperlink r:id="rId16" w:tooltip="Odkaz na predpis alebo ustanovenie" w:history="1">
        <w:r w:rsidRPr="00D9583E">
          <w:rPr>
            <w:rStyle w:val="Hypertextovprepojenie"/>
            <w:iCs/>
            <w:color w:val="auto"/>
            <w:u w:val="none"/>
            <w:shd w:val="clear" w:color="auto" w:fill="FFFFFF"/>
          </w:rPr>
          <w:t>69/2018</w:t>
        </w:r>
      </w:hyperlink>
      <w:r w:rsidRPr="00D9583E">
        <w:rPr>
          <w:shd w:val="clear" w:color="auto" w:fill="FFFFFF"/>
        </w:rPr>
        <w:t> Z. z. v znení neskorších predpisov.</w:t>
      </w:r>
      <w:r w:rsidR="00B57BA1" w:rsidRPr="00D9583E">
        <w:rPr>
          <w:rStyle w:val="eop"/>
        </w:rPr>
        <w:t>“.</w:t>
      </w:r>
    </w:p>
    <w:p w14:paraId="1B56ABEA" w14:textId="77777777" w:rsidR="006E382A" w:rsidRPr="00D9583E" w:rsidRDefault="006E382A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410CDEC0" w14:textId="77777777" w:rsidR="005C65E1" w:rsidRPr="00D9583E" w:rsidRDefault="005C65E1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3 písm. q) sa slovo „užívateľského“ nahrádza slovom „používateľského“.</w:t>
      </w:r>
    </w:p>
    <w:p w14:paraId="25CA382E" w14:textId="77777777" w:rsidR="005C65E1" w:rsidRPr="00D9583E" w:rsidRDefault="005C65E1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59D9FAAD" w14:textId="51DA2DE7" w:rsidR="00660C6B" w:rsidRPr="00D9583E" w:rsidRDefault="00660C6B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§ 3 sa dopĺňa</w:t>
      </w:r>
      <w:r w:rsidR="00056FA3" w:rsidRPr="00D9583E">
        <w:rPr>
          <w:rStyle w:val="eop"/>
        </w:rPr>
        <w:t xml:space="preserve"> písmen</w:t>
      </w:r>
      <w:r w:rsidR="00CB23E6" w:rsidRPr="00D9583E">
        <w:rPr>
          <w:rStyle w:val="eop"/>
        </w:rPr>
        <w:t>ami</w:t>
      </w:r>
      <w:r w:rsidRPr="00D9583E">
        <w:rPr>
          <w:rStyle w:val="eop"/>
        </w:rPr>
        <w:t xml:space="preserve"> u)</w:t>
      </w:r>
      <w:r w:rsidR="00CB23E6" w:rsidRPr="00D9583E">
        <w:rPr>
          <w:rStyle w:val="eop"/>
        </w:rPr>
        <w:t xml:space="preserve"> až w)</w:t>
      </w:r>
      <w:r w:rsidR="00926A72" w:rsidRPr="00D9583E">
        <w:rPr>
          <w:rStyle w:val="eop"/>
        </w:rPr>
        <w:t>,</w:t>
      </w:r>
      <w:r w:rsidRPr="00D9583E">
        <w:rPr>
          <w:rStyle w:val="eop"/>
        </w:rPr>
        <w:t xml:space="preserve"> ktoré zn</w:t>
      </w:r>
      <w:r w:rsidR="007C6C89" w:rsidRPr="00D9583E">
        <w:rPr>
          <w:rStyle w:val="eop"/>
        </w:rPr>
        <w:t>e</w:t>
      </w:r>
      <w:r w:rsidR="00CB23E6" w:rsidRPr="00D9583E">
        <w:rPr>
          <w:rStyle w:val="eop"/>
        </w:rPr>
        <w:t>jú</w:t>
      </w:r>
      <w:r w:rsidRPr="00D9583E">
        <w:rPr>
          <w:rStyle w:val="eop"/>
        </w:rPr>
        <w:t>:</w:t>
      </w:r>
    </w:p>
    <w:p w14:paraId="391A5DBA" w14:textId="14CBA693" w:rsidR="00CB23E6" w:rsidRPr="00D9583E" w:rsidRDefault="00660C6B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„u) </w:t>
      </w:r>
      <w:r w:rsidR="00056FA3" w:rsidRPr="00D9583E">
        <w:rPr>
          <w:rStyle w:val="eop"/>
        </w:rPr>
        <w:t>aktívom programové vybavenie, technické zariadenie, poskytovaná služba, kvalifikovaná osoba, dobré meno orgánu riadenia a</w:t>
      </w:r>
      <w:r w:rsidR="00127F94" w:rsidRPr="00D9583E">
        <w:rPr>
          <w:rStyle w:val="eop"/>
        </w:rPr>
        <w:t> </w:t>
      </w:r>
      <w:r w:rsidR="00056FA3" w:rsidRPr="00D9583E">
        <w:rPr>
          <w:rStyle w:val="eop"/>
        </w:rPr>
        <w:t>informácia, dokumentácia, zmluva a</w:t>
      </w:r>
      <w:r w:rsidR="00127F94" w:rsidRPr="00D9583E">
        <w:rPr>
          <w:rStyle w:val="eop"/>
        </w:rPr>
        <w:t> </w:t>
      </w:r>
      <w:r w:rsidR="00056FA3" w:rsidRPr="00D9583E">
        <w:rPr>
          <w:rStyle w:val="eop"/>
        </w:rPr>
        <w:t>iná skutočnosť, ktorú považuje orgán riadenia za citlivú</w:t>
      </w:r>
      <w:r w:rsidR="00CB23E6" w:rsidRPr="00D9583E">
        <w:rPr>
          <w:rStyle w:val="eop"/>
        </w:rPr>
        <w:t>,</w:t>
      </w:r>
    </w:p>
    <w:p w14:paraId="0EF57BBE" w14:textId="20D60745" w:rsidR="00CB23E6" w:rsidRPr="00D9583E" w:rsidRDefault="00CB23E6" w:rsidP="00CB23E6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v) strategickou architektúrou definovanie vysokoúrovňových cieľov, vízie a strategického smerovania organizácie ako celku,</w:t>
      </w:r>
    </w:p>
    <w:p w14:paraId="3A977B41" w14:textId="49217525" w:rsidR="00660C6B" w:rsidRPr="00D9583E" w:rsidRDefault="00CB23E6" w:rsidP="00CB23E6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w) referenčnou architektúrou zoskupenie referenčných architektonických materiálov a podkladov, ktoré sa opakovane používajú pri špecifických opakujúcich sa aktivitách organizácie ako celku.“</w:t>
      </w:r>
      <w:r w:rsidR="00056FA3" w:rsidRPr="00D9583E">
        <w:rPr>
          <w:rStyle w:val="eop"/>
        </w:rPr>
        <w:t>.</w:t>
      </w:r>
    </w:p>
    <w:p w14:paraId="62F52CFF" w14:textId="77777777" w:rsidR="00BC2CAF" w:rsidRPr="00D9583E" w:rsidRDefault="00BC2CAF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68DA7D8B" w14:textId="77777777" w:rsidR="00177178" w:rsidRPr="00D9583E" w:rsidRDefault="00177178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6 ods. 1 písm. e) sa slovo „užívateľov“ nahr</w:t>
      </w:r>
      <w:r w:rsidR="002321ED" w:rsidRPr="00D9583E">
        <w:rPr>
          <w:rStyle w:val="eop"/>
        </w:rPr>
        <w:t>ádza slovom „používateľov“.</w:t>
      </w:r>
    </w:p>
    <w:p w14:paraId="210F2859" w14:textId="77777777" w:rsidR="002321ED" w:rsidRPr="00D9583E" w:rsidRDefault="002321ED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5D8B928E" w14:textId="77777777" w:rsidR="00127F94" w:rsidRPr="00D9583E" w:rsidRDefault="00127F94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9 ods. 1 písmeno h) znie:</w:t>
      </w:r>
    </w:p>
    <w:p w14:paraId="4E824294" w14:textId="77777777" w:rsidR="00127F94" w:rsidRPr="00D9583E" w:rsidRDefault="00127F94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„h) </w:t>
      </w:r>
      <w:r w:rsidR="00FF137B" w:rsidRPr="00D9583E">
        <w:t>určuje centrálnu architektúru</w:t>
      </w:r>
      <w:r w:rsidR="00172846" w:rsidRPr="00D9583E">
        <w:t xml:space="preserve"> informačných technológií verejnej správy (ďalej len „centrálna architektúra“)</w:t>
      </w:r>
      <w:r w:rsidR="00FF137B" w:rsidRPr="00D9583E">
        <w:t xml:space="preserve">, ktorá </w:t>
      </w:r>
      <w:r w:rsidR="00172846" w:rsidRPr="00D9583E">
        <w:t>pozostáva zo strategickej architektúry a z referenčnej architektúry,“.</w:t>
      </w:r>
    </w:p>
    <w:p w14:paraId="7640FE4E" w14:textId="77777777" w:rsidR="00127F94" w:rsidRPr="00D9583E" w:rsidRDefault="00127F94" w:rsidP="00C10F78">
      <w:pPr>
        <w:pStyle w:val="Odsekzoznamu"/>
        <w:spacing w:after="2" w:line="240" w:lineRule="auto"/>
        <w:rPr>
          <w:rStyle w:val="eop"/>
          <w:rFonts w:ascii="Times New Roman" w:hAnsi="Times New Roman" w:cs="Times New Roman"/>
          <w:sz w:val="24"/>
          <w:szCs w:val="24"/>
          <w:lang w:eastAsia="sk-SK"/>
        </w:rPr>
      </w:pPr>
    </w:p>
    <w:p w14:paraId="3668EEAC" w14:textId="40075E8D" w:rsidR="00660C6B" w:rsidRPr="00D9583E" w:rsidRDefault="008D1C25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</w:t>
      </w:r>
      <w:r w:rsidR="00660C6B" w:rsidRPr="00D9583E">
        <w:rPr>
          <w:rStyle w:val="eop"/>
        </w:rPr>
        <w:t>§ 9</w:t>
      </w:r>
      <w:r w:rsidR="006E0A1B" w:rsidRPr="00D9583E">
        <w:rPr>
          <w:rStyle w:val="eop"/>
        </w:rPr>
        <w:t xml:space="preserve"> </w:t>
      </w:r>
      <w:r w:rsidRPr="00D9583E">
        <w:rPr>
          <w:rStyle w:val="eop"/>
        </w:rPr>
        <w:t xml:space="preserve">sa </w:t>
      </w:r>
      <w:r w:rsidR="00660C6B" w:rsidRPr="00D9583E">
        <w:rPr>
          <w:rStyle w:val="eop"/>
        </w:rPr>
        <w:t>ods</w:t>
      </w:r>
      <w:r w:rsidR="006E0A1B" w:rsidRPr="00D9583E">
        <w:rPr>
          <w:rStyle w:val="eop"/>
        </w:rPr>
        <w:t>ek</w:t>
      </w:r>
      <w:r w:rsidR="00660C6B" w:rsidRPr="00D9583E">
        <w:rPr>
          <w:rStyle w:val="eop"/>
        </w:rPr>
        <w:t xml:space="preserve"> 1 dopĺňa písmenom </w:t>
      </w:r>
      <w:r w:rsidR="000B4025" w:rsidRPr="00D9583E">
        <w:rPr>
          <w:rStyle w:val="eop"/>
        </w:rPr>
        <w:t>w</w:t>
      </w:r>
      <w:r w:rsidR="00660C6B" w:rsidRPr="00D9583E">
        <w:rPr>
          <w:rStyle w:val="eop"/>
        </w:rPr>
        <w:t>)</w:t>
      </w:r>
      <w:r w:rsidRPr="00D9583E">
        <w:rPr>
          <w:rStyle w:val="eop"/>
        </w:rPr>
        <w:t>,</w:t>
      </w:r>
      <w:r w:rsidR="00660C6B" w:rsidRPr="00D9583E">
        <w:rPr>
          <w:rStyle w:val="eop"/>
        </w:rPr>
        <w:t xml:space="preserve"> ktoré znie:</w:t>
      </w:r>
    </w:p>
    <w:p w14:paraId="72990B88" w14:textId="1F3530E6" w:rsidR="00660C6B" w:rsidRPr="00D9583E" w:rsidRDefault="00660C6B" w:rsidP="00C10F78">
      <w:pPr>
        <w:pStyle w:val="paragraph"/>
        <w:spacing w:after="2"/>
        <w:ind w:left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„</w:t>
      </w:r>
      <w:r w:rsidR="000B4025" w:rsidRPr="00D9583E">
        <w:rPr>
          <w:rStyle w:val="eop"/>
        </w:rPr>
        <w:t>w</w:t>
      </w:r>
      <w:r w:rsidRPr="00D9583E">
        <w:rPr>
          <w:rStyle w:val="eop"/>
        </w:rPr>
        <w:t>) koordinuje elektronizáciu agendy verejnej správy v rámci životnej situácie a usmerňuje medzirezortnú spoluprácu orgánov riadenia pri vytváraní, aktualizácii a poskytovaní elektronických služieb verejnej správy v rámci životnej situácie</w:t>
      </w:r>
      <w:r w:rsidR="00A970BF" w:rsidRPr="00D9583E">
        <w:rPr>
          <w:rStyle w:val="eop"/>
        </w:rPr>
        <w:t>.</w:t>
      </w:r>
      <w:r w:rsidRPr="00D9583E">
        <w:rPr>
          <w:rStyle w:val="eop"/>
        </w:rPr>
        <w:t>“.</w:t>
      </w:r>
    </w:p>
    <w:p w14:paraId="745C5272" w14:textId="77777777" w:rsidR="00660C6B" w:rsidRPr="00D9583E" w:rsidRDefault="00660C6B" w:rsidP="00C10F78">
      <w:pPr>
        <w:pStyle w:val="paragraph"/>
        <w:spacing w:after="2"/>
        <w:ind w:left="720"/>
        <w:jc w:val="both"/>
        <w:textAlignment w:val="baseline"/>
        <w:rPr>
          <w:rStyle w:val="eop"/>
        </w:rPr>
      </w:pPr>
    </w:p>
    <w:p w14:paraId="14D3CAF0" w14:textId="77777777" w:rsidR="00450585" w:rsidRPr="00D9583E" w:rsidRDefault="00450585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10 ods. 1 sa za slovami „centrálnu architektúru“ vypúšť</w:t>
      </w:r>
      <w:r w:rsidR="005B26F5" w:rsidRPr="00D9583E">
        <w:rPr>
          <w:rStyle w:val="eop"/>
        </w:rPr>
        <w:t>a</w:t>
      </w:r>
      <w:r w:rsidRPr="00D9583E">
        <w:rPr>
          <w:rStyle w:val="eop"/>
        </w:rPr>
        <w:t xml:space="preserve"> čiarka a slová „referenčnú architektúru“.</w:t>
      </w:r>
    </w:p>
    <w:p w14:paraId="1C1D25D7" w14:textId="77777777" w:rsidR="00450585" w:rsidRPr="00D9583E" w:rsidRDefault="0045058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25417BFA" w14:textId="1F376BEE" w:rsidR="00F32A90" w:rsidRPr="00D9583E" w:rsidRDefault="00660C6B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V § 11 ods. 4 prv</w:t>
      </w:r>
      <w:r w:rsidR="00C058C1" w:rsidRPr="00D9583E">
        <w:rPr>
          <w:rStyle w:val="eop"/>
        </w:rPr>
        <w:t>ej</w:t>
      </w:r>
      <w:r w:rsidRPr="00D9583E">
        <w:rPr>
          <w:rStyle w:val="eop"/>
        </w:rPr>
        <w:t xml:space="preserve"> vet</w:t>
      </w:r>
      <w:r w:rsidR="00C058C1" w:rsidRPr="00D9583E">
        <w:rPr>
          <w:rStyle w:val="eop"/>
        </w:rPr>
        <w:t>e</w:t>
      </w:r>
      <w:r w:rsidRPr="00D9583E">
        <w:rPr>
          <w:rStyle w:val="eop"/>
        </w:rPr>
        <w:t xml:space="preserve"> sa</w:t>
      </w:r>
      <w:r w:rsidR="000B4025" w:rsidRPr="00D9583E">
        <w:t xml:space="preserve"> slová „§ 14“ nahrádzajú slovami „§ 13a“</w:t>
      </w:r>
      <w:r w:rsidR="000B4025" w:rsidRPr="00D9583E">
        <w:rPr>
          <w:rStyle w:val="eop"/>
        </w:rPr>
        <w:t xml:space="preserve"> a</w:t>
      </w:r>
      <w:r w:rsidRPr="00D9583E">
        <w:rPr>
          <w:rStyle w:val="eop"/>
        </w:rPr>
        <w:t xml:space="preserve"> na konci </w:t>
      </w:r>
      <w:r w:rsidR="000B4025" w:rsidRPr="00D9583E">
        <w:rPr>
          <w:rStyle w:val="eop"/>
        </w:rPr>
        <w:t xml:space="preserve">sa </w:t>
      </w:r>
      <w:r w:rsidR="00C058C1" w:rsidRPr="00D9583E">
        <w:rPr>
          <w:rStyle w:val="eop"/>
        </w:rPr>
        <w:t xml:space="preserve">bodka nahrádza </w:t>
      </w:r>
      <w:r w:rsidR="00980139" w:rsidRPr="00D9583E">
        <w:rPr>
          <w:rStyle w:val="eop"/>
        </w:rPr>
        <w:t>čiark</w:t>
      </w:r>
      <w:r w:rsidR="00C058C1" w:rsidRPr="00D9583E">
        <w:rPr>
          <w:rStyle w:val="eop"/>
        </w:rPr>
        <w:t>ou</w:t>
      </w:r>
      <w:r w:rsidR="00980139" w:rsidRPr="00D9583E">
        <w:rPr>
          <w:rStyle w:val="eop"/>
        </w:rPr>
        <w:t xml:space="preserve"> a </w:t>
      </w:r>
      <w:r w:rsidRPr="00D9583E">
        <w:rPr>
          <w:rStyle w:val="eop"/>
        </w:rPr>
        <w:t xml:space="preserve">pripájajú </w:t>
      </w:r>
      <w:r w:rsidR="00C058C1" w:rsidRPr="00D9583E">
        <w:rPr>
          <w:rStyle w:val="eop"/>
        </w:rPr>
        <w:t xml:space="preserve">sa </w:t>
      </w:r>
      <w:r w:rsidRPr="00D9583E">
        <w:rPr>
          <w:rStyle w:val="eop"/>
        </w:rPr>
        <w:t>tieto slová</w:t>
      </w:r>
      <w:r w:rsidR="003B7B99" w:rsidRPr="00D9583E">
        <w:rPr>
          <w:rStyle w:val="eop"/>
        </w:rPr>
        <w:t>:</w:t>
      </w:r>
      <w:r w:rsidRPr="00D9583E">
        <w:rPr>
          <w:rStyle w:val="eop"/>
        </w:rPr>
        <w:t xml:space="preserve"> „rozsahu poskytovaných </w:t>
      </w:r>
      <w:r w:rsidR="00826B59" w:rsidRPr="00D9583E">
        <w:rPr>
          <w:rStyle w:val="eop"/>
        </w:rPr>
        <w:t xml:space="preserve">elektronických </w:t>
      </w:r>
      <w:r w:rsidRPr="00D9583E">
        <w:rPr>
          <w:rStyle w:val="eop"/>
        </w:rPr>
        <w:t>služieb alebo od spôsobu financovania.</w:t>
      </w:r>
      <w:r w:rsidR="00D968A8" w:rsidRPr="00D9583E">
        <w:rPr>
          <w:rStyle w:val="eop"/>
        </w:rPr>
        <w:t>“.</w:t>
      </w:r>
    </w:p>
    <w:p w14:paraId="5C3DFB9D" w14:textId="77777777" w:rsidR="00660C6B" w:rsidRPr="00D9583E" w:rsidRDefault="00660C6B" w:rsidP="00C10F78">
      <w:pPr>
        <w:pStyle w:val="paragraph"/>
        <w:spacing w:after="2"/>
        <w:ind w:left="284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0EA8F0D" w14:textId="6D5F7908" w:rsidR="0009594A" w:rsidRPr="00D9583E" w:rsidRDefault="0009594A" w:rsidP="00C10F78">
      <w:pPr>
        <w:pStyle w:val="Odsekzoznamu"/>
        <w:numPr>
          <w:ilvl w:val="0"/>
          <w:numId w:val="1"/>
        </w:numPr>
        <w:spacing w:after="2" w:line="240" w:lineRule="auto"/>
        <w:ind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11 ods. 5 </w:t>
      </w:r>
      <w:r w:rsidR="00926A72"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úvodnej vete 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sa slová „§ 14“ nahrádzajú slovami „§ 13a“.</w:t>
      </w:r>
    </w:p>
    <w:p w14:paraId="517EB778" w14:textId="77777777" w:rsidR="0009594A" w:rsidRPr="00D9583E" w:rsidRDefault="0009594A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055156F5" w14:textId="77777777" w:rsidR="003F52C6" w:rsidRPr="00D9583E" w:rsidRDefault="00660C6B" w:rsidP="00C10F78">
      <w:pPr>
        <w:pStyle w:val="paragraph"/>
        <w:numPr>
          <w:ilvl w:val="0"/>
          <w:numId w:val="1"/>
        </w:numPr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12 ods. 1 písm. b) sa za slová „bezodkladne sprístupňovať“ vkladajú slová „a aktualizovať“ a na konci sa čiarka nahrádza bodkočiarkou a pripájajú sa tieto slová: „informácie sa v rozsahu sprístupnenom orgánom riadenia použijú aj na účely využívania elektronickej služby a elektronickú komunikáciu s orgánom riadenia prostredníctvom ústredného portálu</w:t>
      </w:r>
      <w:r w:rsidR="00301656" w:rsidRPr="00D9583E">
        <w:rPr>
          <w:rStyle w:val="eop"/>
        </w:rPr>
        <w:t>,</w:t>
      </w:r>
      <w:r w:rsidR="00CE4D5E" w:rsidRPr="00D9583E">
        <w:rPr>
          <w:rStyle w:val="eop"/>
          <w:vertAlign w:val="superscript"/>
        </w:rPr>
        <w:t>11a</w:t>
      </w:r>
      <w:r w:rsidRPr="00D9583E">
        <w:rPr>
          <w:rStyle w:val="eop"/>
        </w:rPr>
        <w:t>)“.</w:t>
      </w:r>
    </w:p>
    <w:p w14:paraId="1C8198BF" w14:textId="77777777" w:rsidR="003F52C6" w:rsidRPr="00D9583E" w:rsidRDefault="003F52C6" w:rsidP="00C10F78">
      <w:pPr>
        <w:pStyle w:val="Odsekzoznamu"/>
        <w:spacing w:after="2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32CDA384" w14:textId="77777777" w:rsidR="003F52C6" w:rsidRPr="00D9583E" w:rsidRDefault="003F52C6" w:rsidP="00C10F78">
      <w:pPr>
        <w:pStyle w:val="Odsekzoznamu"/>
        <w:spacing w:after="2" w:line="240" w:lineRule="auto"/>
        <w:ind w:left="284"/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11a znie: </w:t>
      </w:r>
    </w:p>
    <w:p w14:paraId="1606C769" w14:textId="1E742B7D" w:rsidR="003F52C6" w:rsidRPr="00D9583E" w:rsidRDefault="003F52C6" w:rsidP="00C10F78">
      <w:pPr>
        <w:pStyle w:val="Odsekzoznamu"/>
        <w:spacing w:after="2" w:line="240" w:lineRule="auto"/>
        <w:ind w:left="284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11a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6 ods. 3 zákona č. 305/2013 Z. z. v znení </w:t>
      </w:r>
      <w:r w:rsidR="002F487D"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  <w:r w:rsidR="005B3911"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7145F18" w14:textId="477E6EF6" w:rsidR="001409E6" w:rsidRPr="00D9583E" w:rsidRDefault="001409E6" w:rsidP="00E21A3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411BAE6D" w14:textId="1256899F" w:rsidR="001409E6" w:rsidRPr="00D9583E" w:rsidRDefault="001409E6" w:rsidP="00696560">
      <w:pPr>
        <w:pStyle w:val="paragraph"/>
        <w:numPr>
          <w:ilvl w:val="0"/>
          <w:numId w:val="42"/>
        </w:numPr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>V § 12 sa odsek 1 dopĺňa písmenami k) a l), ktoré znejú:</w:t>
      </w:r>
    </w:p>
    <w:p w14:paraId="5DFF5134" w14:textId="77777777" w:rsidR="001409E6" w:rsidRPr="00D9583E" w:rsidRDefault="001409E6" w:rsidP="00696560">
      <w:pPr>
        <w:pStyle w:val="paragraph"/>
        <w:spacing w:after="6"/>
        <w:ind w:left="360"/>
        <w:jc w:val="both"/>
        <w:textAlignment w:val="baseline"/>
        <w:rPr>
          <w:rStyle w:val="eop"/>
        </w:rPr>
      </w:pPr>
      <w:r w:rsidRPr="00D9583E">
        <w:rPr>
          <w:rStyle w:val="eop"/>
        </w:rPr>
        <w:t>„k) sprístupňovať orgánom verejnej moci a právnickým osobám prostredníctvom modulu procesnej integrácie a integrácie údajov povinne vytvárané aplikačné rozhrania informačných technológií verejnej správy a informácie potrebné na ich použitie a títo sú oprávnení na účel použitia aplikačných rozhraní informačných technológií verejnej správy používať modul procesnej integrácie a integrácie údajov; týmto spôsobom možno sprístupniť aj iné aplikačné rozhrania informačných technológií verejnej správy,</w:t>
      </w:r>
    </w:p>
    <w:p w14:paraId="167BF9A0" w14:textId="77777777" w:rsidR="001409E6" w:rsidRPr="00D9583E" w:rsidRDefault="001409E6" w:rsidP="00696560">
      <w:pPr>
        <w:pStyle w:val="paragraph"/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     l) sprístupňovať orgánom verejnej moci a osobám prostredníctvom modulu procesnej    </w:t>
      </w:r>
    </w:p>
    <w:p w14:paraId="7CDE957F" w14:textId="77777777" w:rsidR="001409E6" w:rsidRPr="00D9583E" w:rsidRDefault="001409E6" w:rsidP="00696560">
      <w:pPr>
        <w:pStyle w:val="paragraph"/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     integrácie a integrácie údajov</w:t>
      </w:r>
      <w:r w:rsidRPr="00D9583E">
        <w:rPr>
          <w:rStyle w:val="eop"/>
          <w:vertAlign w:val="superscript"/>
        </w:rPr>
        <w:t>17a</w:t>
      </w:r>
      <w:r w:rsidRPr="00D9583E">
        <w:rPr>
          <w:rStyle w:val="eop"/>
        </w:rPr>
        <w:t xml:space="preserve">) údaje evidované v informačných systémoch verejnej        </w:t>
      </w:r>
    </w:p>
    <w:p w14:paraId="26DB2E47" w14:textId="4A8F273A" w:rsidR="001409E6" w:rsidRPr="00D9583E" w:rsidRDefault="001409E6" w:rsidP="00696560">
      <w:pPr>
        <w:pStyle w:val="paragraph"/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     správy a aktualizovať ich.“.</w:t>
      </w:r>
    </w:p>
    <w:p w14:paraId="418B3355" w14:textId="77777777" w:rsidR="001409E6" w:rsidRPr="00D9583E" w:rsidRDefault="001409E6" w:rsidP="00696560">
      <w:pPr>
        <w:pStyle w:val="paragraph"/>
        <w:spacing w:after="6"/>
        <w:ind w:left="720"/>
        <w:jc w:val="both"/>
        <w:textAlignment w:val="baseline"/>
        <w:rPr>
          <w:rStyle w:val="eop"/>
        </w:rPr>
      </w:pPr>
    </w:p>
    <w:p w14:paraId="143D200B" w14:textId="319A5664" w:rsidR="001409E6" w:rsidRPr="00D9583E" w:rsidRDefault="001409E6" w:rsidP="00696560">
      <w:pPr>
        <w:pStyle w:val="paragraph"/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     Poznámka pod čiarou k odkazu 17a znie:</w:t>
      </w:r>
    </w:p>
    <w:p w14:paraId="08030983" w14:textId="5873AE7B" w:rsidR="001409E6" w:rsidRPr="00D9583E" w:rsidRDefault="001409E6" w:rsidP="00696560">
      <w:pPr>
        <w:pStyle w:val="paragraph"/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     „</w:t>
      </w:r>
      <w:r w:rsidRPr="00D9583E">
        <w:rPr>
          <w:rStyle w:val="eop"/>
          <w:vertAlign w:val="superscript"/>
        </w:rPr>
        <w:t>17a</w:t>
      </w:r>
      <w:r w:rsidRPr="00D9583E">
        <w:rPr>
          <w:rStyle w:val="eop"/>
        </w:rPr>
        <w:t>) § 10 ods. 11 zákona č. 305/2013 Z. z. v znení zákona č. ....../2023 Z. z.“.</w:t>
      </w:r>
    </w:p>
    <w:p w14:paraId="53D66086" w14:textId="77777777" w:rsidR="00B851E5" w:rsidRPr="00D9583E" w:rsidRDefault="00B851E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6241CBD2" w14:textId="32090C67" w:rsidR="00660C6B" w:rsidRPr="00D9583E" w:rsidRDefault="00660C6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13 ods. 2</w:t>
      </w:r>
      <w:r w:rsidR="00A970BF" w:rsidRPr="00D9583E">
        <w:rPr>
          <w:rStyle w:val="eop"/>
        </w:rPr>
        <w:t xml:space="preserve"> úvodnej vete</w:t>
      </w:r>
      <w:r w:rsidRPr="00D9583E">
        <w:rPr>
          <w:rStyle w:val="eop"/>
        </w:rPr>
        <w:t xml:space="preserve"> sa za slová „orgánu vedenia“ vkladajú slová „najneskôr do 12 mesiacov od</w:t>
      </w:r>
      <w:r w:rsidR="000B4025" w:rsidRPr="00D9583E">
        <w:rPr>
          <w:rStyle w:val="eop"/>
        </w:rPr>
        <w:t xml:space="preserve"> </w:t>
      </w:r>
      <w:r w:rsidRPr="00D9583E">
        <w:rPr>
          <w:rStyle w:val="eop"/>
        </w:rPr>
        <w:t>vzniku orgánu riadenia a následne“</w:t>
      </w:r>
      <w:r w:rsidR="0044519F" w:rsidRPr="00D9583E">
        <w:rPr>
          <w:rStyle w:val="eop"/>
        </w:rPr>
        <w:t>.</w:t>
      </w:r>
    </w:p>
    <w:p w14:paraId="202D8EEE" w14:textId="77777777" w:rsidR="00175871" w:rsidRPr="00D9583E" w:rsidRDefault="00175871" w:rsidP="00175871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7C6140FB" w14:textId="4D471944" w:rsidR="00175871" w:rsidRPr="00D9583E" w:rsidRDefault="00175871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t>V § 13 ods. 5 prvá veta znie: „Obec, právnická osoba v zriaďovateľskej pôsobnosti alebo zakladateľskej pôsobnosti obce a orgán riadenia podľa § 5 ods. 2 písm. f) nie sú povinní predkladať koncepciu rozvoja na schválenie orgánu vedenia.“.</w:t>
      </w:r>
    </w:p>
    <w:p w14:paraId="11351AA6" w14:textId="77777777" w:rsidR="00B55597" w:rsidRPr="00D9583E" w:rsidRDefault="00B55597" w:rsidP="00C10F78">
      <w:pPr>
        <w:pStyle w:val="Odsekzoznamu"/>
        <w:spacing w:after="2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3D4C003C" w14:textId="77777777" w:rsidR="009D0805" w:rsidRPr="00D9583E" w:rsidRDefault="009D0805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§ 13 sa dopĺňa odsekmi 6 a 7, ktoré znejú:</w:t>
      </w:r>
    </w:p>
    <w:p w14:paraId="27B1E4E6" w14:textId="6D267931" w:rsidR="008D1C25" w:rsidRPr="00D9583E" w:rsidRDefault="009D080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„(6) Orgán riadenia každoročne</w:t>
      </w:r>
      <w:r w:rsidR="00BC7AA6" w:rsidRPr="00D9583E">
        <w:rPr>
          <w:rStyle w:val="eop"/>
        </w:rPr>
        <w:t xml:space="preserve"> v termíne</w:t>
      </w:r>
      <w:r w:rsidRPr="00D9583E">
        <w:rPr>
          <w:rStyle w:val="eop"/>
        </w:rPr>
        <w:t xml:space="preserve"> do </w:t>
      </w:r>
      <w:r w:rsidR="00BC7AA6" w:rsidRPr="00D9583E">
        <w:rPr>
          <w:rStyle w:val="eop"/>
        </w:rPr>
        <w:t xml:space="preserve">31. </w:t>
      </w:r>
      <w:r w:rsidRPr="00D9583E">
        <w:rPr>
          <w:rStyle w:val="eop"/>
        </w:rPr>
        <w:t>mája posúdi súlad koncepcie rozvoja s národnou koncepciou a na jej základe vydanými dokumentmi</w:t>
      </w:r>
      <w:r w:rsidR="00BC7AA6" w:rsidRPr="00D9583E">
        <w:rPr>
          <w:rStyle w:val="eop"/>
        </w:rPr>
        <w:t>.</w:t>
      </w:r>
      <w:r w:rsidR="000B4025" w:rsidRPr="00D9583E">
        <w:rPr>
          <w:rStyle w:val="eop"/>
        </w:rPr>
        <w:t xml:space="preserve"> </w:t>
      </w:r>
      <w:r w:rsidR="007E4F74" w:rsidRPr="00D9583E">
        <w:rPr>
          <w:rStyle w:val="eop"/>
        </w:rPr>
        <w:t>Ak orgán riadenia zistí nesúlad podľa prvej vety alebo ak dôjde k zmenám podmienok, v ktorých informačné technológie verejnej správy existujú, je povinný aktualizovať koncepciu rozvoja</w:t>
      </w:r>
      <w:r w:rsidRPr="00D9583E">
        <w:rPr>
          <w:rStyle w:val="eop"/>
        </w:rPr>
        <w:t>.</w:t>
      </w:r>
    </w:p>
    <w:p w14:paraId="6EA722FE" w14:textId="77777777" w:rsidR="0001229C" w:rsidRPr="00D9583E" w:rsidRDefault="0001229C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1CF66981" w14:textId="289655CE" w:rsidR="00660C6B" w:rsidRPr="00D9583E" w:rsidRDefault="009D0805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(7) Orgán riadenia </w:t>
      </w:r>
      <w:r w:rsidR="007E4F74" w:rsidRPr="00D9583E">
        <w:rPr>
          <w:rStyle w:val="eop"/>
        </w:rPr>
        <w:t xml:space="preserve">predkladá </w:t>
      </w:r>
      <w:r w:rsidR="00826B59" w:rsidRPr="00D9583E">
        <w:rPr>
          <w:rStyle w:val="eop"/>
        </w:rPr>
        <w:t xml:space="preserve">orgánu vedenia </w:t>
      </w:r>
      <w:r w:rsidRPr="00D9583E">
        <w:rPr>
          <w:rStyle w:val="eop"/>
        </w:rPr>
        <w:t xml:space="preserve">koncepciu rozvoja a jej aktualizácie prostredníctvom centrálneho </w:t>
      </w:r>
      <w:proofErr w:type="spellStart"/>
      <w:r w:rsidRPr="00D9583E">
        <w:rPr>
          <w:rStyle w:val="eop"/>
        </w:rPr>
        <w:t>metainformačného</w:t>
      </w:r>
      <w:proofErr w:type="spellEnd"/>
      <w:r w:rsidRPr="00D9583E">
        <w:rPr>
          <w:rStyle w:val="eop"/>
        </w:rPr>
        <w:t xml:space="preserve"> systému</w:t>
      </w:r>
      <w:r w:rsidR="00826B59" w:rsidRPr="00D9583E">
        <w:rPr>
          <w:rStyle w:val="eop"/>
        </w:rPr>
        <w:t xml:space="preserve"> verejnej správy</w:t>
      </w:r>
      <w:r w:rsidRPr="00D9583E">
        <w:rPr>
          <w:rStyle w:val="eop"/>
        </w:rPr>
        <w:t>.“.</w:t>
      </w:r>
      <w:r w:rsidR="00B55597" w:rsidRPr="00D9583E">
        <w:rPr>
          <w:rStyle w:val="eop"/>
        </w:rPr>
        <w:t xml:space="preserve"> </w:t>
      </w:r>
    </w:p>
    <w:p w14:paraId="343A3DD3" w14:textId="77777777" w:rsidR="005B6690" w:rsidRPr="00D9583E" w:rsidRDefault="005B6690" w:rsidP="00C10F78">
      <w:pPr>
        <w:pStyle w:val="paragraph"/>
        <w:spacing w:after="2"/>
        <w:ind w:left="708"/>
        <w:jc w:val="both"/>
        <w:textAlignment w:val="baseline"/>
        <w:rPr>
          <w:rStyle w:val="eop"/>
        </w:rPr>
      </w:pPr>
    </w:p>
    <w:p w14:paraId="396297D4" w14:textId="77777777" w:rsidR="00FD436F" w:rsidRPr="00D9583E" w:rsidRDefault="00FD436F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Za § 13 sa vkladá § 13a, ktorý vrátane nadpisu znie:</w:t>
      </w:r>
    </w:p>
    <w:p w14:paraId="4C9CE766" w14:textId="77777777" w:rsidR="00D968A8" w:rsidRPr="00D9583E" w:rsidRDefault="00D968A8" w:rsidP="00C10F78">
      <w:pPr>
        <w:pStyle w:val="paragraph"/>
        <w:spacing w:after="2"/>
        <w:ind w:left="284"/>
        <w:jc w:val="center"/>
        <w:textAlignment w:val="baseline"/>
        <w:rPr>
          <w:rStyle w:val="eop"/>
        </w:rPr>
      </w:pPr>
    </w:p>
    <w:p w14:paraId="16676122" w14:textId="4D017972" w:rsidR="007D0769" w:rsidRPr="00D9583E" w:rsidRDefault="007D0769" w:rsidP="00C10F78">
      <w:pPr>
        <w:pStyle w:val="paragraph"/>
        <w:spacing w:after="2"/>
        <w:ind w:left="284"/>
        <w:jc w:val="center"/>
        <w:textAlignment w:val="baseline"/>
        <w:rPr>
          <w:rStyle w:val="eop"/>
          <w:b/>
          <w:bCs/>
        </w:rPr>
      </w:pPr>
      <w:r w:rsidRPr="00D9583E">
        <w:rPr>
          <w:rStyle w:val="eop"/>
        </w:rPr>
        <w:t>„</w:t>
      </w:r>
      <w:r w:rsidRPr="00D9583E">
        <w:rPr>
          <w:rStyle w:val="eop"/>
          <w:b/>
          <w:bCs/>
        </w:rPr>
        <w:t>§ 13a</w:t>
      </w:r>
    </w:p>
    <w:p w14:paraId="170602E9" w14:textId="77777777" w:rsidR="000B61C1" w:rsidRPr="00D9583E" w:rsidRDefault="000B61C1" w:rsidP="00C10F78">
      <w:pPr>
        <w:spacing w:after="2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83E">
        <w:rPr>
          <w:rFonts w:ascii="Times New Roman" w:hAnsi="Times New Roman" w:cs="Times New Roman"/>
          <w:b/>
          <w:bCs/>
          <w:sz w:val="24"/>
          <w:szCs w:val="24"/>
        </w:rPr>
        <w:t>Elektronizácia agendy</w:t>
      </w:r>
      <w:r w:rsidR="00F138EA" w:rsidRPr="00D9583E">
        <w:rPr>
          <w:rFonts w:ascii="Times New Roman" w:hAnsi="Times New Roman" w:cs="Times New Roman"/>
          <w:b/>
          <w:bCs/>
          <w:sz w:val="24"/>
          <w:szCs w:val="24"/>
        </w:rPr>
        <w:t xml:space="preserve"> verejnej správy</w:t>
      </w:r>
      <w:r w:rsidRPr="00D9583E">
        <w:rPr>
          <w:rFonts w:ascii="Times New Roman" w:hAnsi="Times New Roman" w:cs="Times New Roman"/>
          <w:b/>
          <w:bCs/>
          <w:sz w:val="24"/>
          <w:szCs w:val="24"/>
        </w:rPr>
        <w:t xml:space="preserve"> a zlepšovanie kvality používateľskej skúsenosti</w:t>
      </w:r>
    </w:p>
    <w:p w14:paraId="5CAA68E7" w14:textId="5E11D5AB" w:rsidR="000B61C1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Orgán riadenia priebežne vyhodnocuje agendu verejnej správy vo svojej pôsobnosti na účely zabezpečenia riadneho výkonu poskytovania služieb verejnej správy, služieb vo verejnom záujme a verejných služieb, zabezpečenia riadnej prevádzky informačných technológií verejnej správy a dosahovania cieľov informatizácie. Orgán riadenia pri elektronizácii agendy vo svojej pôsobnosti, najmä ak ide o vytváranie a</w:t>
      </w:r>
      <w:r w:rsidR="00826B59" w:rsidRPr="00D9583E">
        <w:rPr>
          <w:rFonts w:ascii="Times New Roman" w:hAnsi="Times New Roman" w:cs="Times New Roman"/>
          <w:sz w:val="24"/>
          <w:szCs w:val="24"/>
        </w:rPr>
        <w:t>lebo</w:t>
      </w:r>
      <w:r w:rsidR="00D33ECB" w:rsidRPr="00D9583E">
        <w:rPr>
          <w:rFonts w:ascii="Times New Roman" w:hAnsi="Times New Roman" w:cs="Times New Roman"/>
          <w:sz w:val="24"/>
          <w:szCs w:val="24"/>
        </w:rPr>
        <w:t xml:space="preserve"> zásadnú </w:t>
      </w:r>
      <w:r w:rsidRPr="00D9583E">
        <w:rPr>
          <w:rFonts w:ascii="Times New Roman" w:hAnsi="Times New Roman" w:cs="Times New Roman"/>
          <w:sz w:val="24"/>
          <w:szCs w:val="24"/>
        </w:rPr>
        <w:t>zmenu elektronických služieb určených pre koncového používateľa, v rámci riadenia v správe informačných technológií verejnej správy</w:t>
      </w:r>
    </w:p>
    <w:p w14:paraId="108751F8" w14:textId="77777777" w:rsidR="000B61C1" w:rsidRPr="00D9583E" w:rsidRDefault="000B61C1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postupuje v súlade so základnými zásadami elektronizácie agendy verejnej správy, tvorby a rozvoja elektronických služieb a používateľských rozhraní a v súlade so známymi potrebami koncového používateľa,</w:t>
      </w:r>
    </w:p>
    <w:p w14:paraId="326047B9" w14:textId="0774547C" w:rsidR="000B61C1" w:rsidRPr="00D9583E" w:rsidRDefault="000B61C1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umožňuje využívať prístup </w:t>
      </w:r>
      <w:r w:rsidR="00826B59" w:rsidRPr="00D9583E">
        <w:rPr>
          <w:rFonts w:ascii="Times New Roman" w:hAnsi="Times New Roman" w:cs="Times New Roman"/>
          <w:sz w:val="24"/>
          <w:szCs w:val="24"/>
        </w:rPr>
        <w:t>k</w:t>
      </w:r>
      <w:r w:rsidR="0037203C" w:rsidRPr="00D9583E">
        <w:rPr>
          <w:rFonts w:ascii="Times New Roman" w:hAnsi="Times New Roman" w:cs="Times New Roman"/>
          <w:sz w:val="24"/>
          <w:szCs w:val="24"/>
        </w:rPr>
        <w:t> </w:t>
      </w:r>
      <w:r w:rsidR="00826B59" w:rsidRPr="00D9583E">
        <w:rPr>
          <w:rFonts w:ascii="Times New Roman" w:hAnsi="Times New Roman" w:cs="Times New Roman"/>
          <w:sz w:val="24"/>
          <w:szCs w:val="24"/>
        </w:rPr>
        <w:t>elektronizácii</w:t>
      </w:r>
      <w:r w:rsidR="0037203C" w:rsidRPr="00D9583E">
        <w:rPr>
          <w:rFonts w:ascii="Times New Roman" w:hAnsi="Times New Roman" w:cs="Times New Roman"/>
          <w:sz w:val="24"/>
          <w:szCs w:val="24"/>
        </w:rPr>
        <w:t xml:space="preserve"> agendy verejnej správy </w:t>
      </w:r>
      <w:r w:rsidRPr="00D9583E">
        <w:rPr>
          <w:rFonts w:ascii="Times New Roman" w:hAnsi="Times New Roman" w:cs="Times New Roman"/>
          <w:sz w:val="24"/>
          <w:szCs w:val="24"/>
        </w:rPr>
        <w:t>z pohľadu životnej situácie,</w:t>
      </w:r>
    </w:p>
    <w:p w14:paraId="32AC59A0" w14:textId="46C26EC2" w:rsidR="000B61C1" w:rsidRPr="00D9583E" w:rsidRDefault="004F4015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určuje prioritné</w:t>
      </w:r>
      <w:r w:rsidRPr="00D9583E" w:rsidDel="004F4015">
        <w:rPr>
          <w:rFonts w:ascii="Times New Roman" w:hAnsi="Times New Roman" w:cs="Times New Roman"/>
          <w:sz w:val="24"/>
          <w:szCs w:val="24"/>
        </w:rPr>
        <w:t xml:space="preserve"> </w:t>
      </w:r>
      <w:r w:rsidR="000B61C1" w:rsidRPr="00D9583E">
        <w:rPr>
          <w:rFonts w:ascii="Times New Roman" w:hAnsi="Times New Roman" w:cs="Times New Roman"/>
          <w:sz w:val="24"/>
          <w:szCs w:val="24"/>
        </w:rPr>
        <w:t>elektronické služby,</w:t>
      </w:r>
    </w:p>
    <w:p w14:paraId="18F72BAA" w14:textId="77777777" w:rsidR="000B61C1" w:rsidRPr="00D9583E" w:rsidRDefault="000B61C1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zabezpečuje jednotný vzhľad a prezentáciu grafického používateľského rozhrania elektronickej služby, webovej stránky zobrazujúcej elektronickú službu a hlavného webového sídla,</w:t>
      </w:r>
    </w:p>
    <w:p w14:paraId="5D52D8BF" w14:textId="77777777" w:rsidR="000B61C1" w:rsidRPr="00D9583E" w:rsidRDefault="000B61C1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zabezpečuje vytvorenie verejne prístupného aplikačného programového rozhrania pre elektronické služby, ktoré sú dostupné prostredníctvom grafického používateľského rozhrania,</w:t>
      </w:r>
    </w:p>
    <w:p w14:paraId="4E51F5DF" w14:textId="77777777" w:rsidR="000B61C1" w:rsidRPr="00D9583E" w:rsidRDefault="000B61C1" w:rsidP="00C10F78">
      <w:pPr>
        <w:pStyle w:val="Odsekzoznamu"/>
        <w:numPr>
          <w:ilvl w:val="0"/>
          <w:numId w:val="28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zlepšuje kvalitu používateľskej skúsenosti koncového používateľa.</w:t>
      </w:r>
    </w:p>
    <w:p w14:paraId="395247BA" w14:textId="77777777" w:rsidR="001F21A6" w:rsidRPr="00D9583E" w:rsidRDefault="001F21A6" w:rsidP="00C10F78">
      <w:pPr>
        <w:pStyle w:val="Odsekzoznamu"/>
        <w:spacing w:after="2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966AA3" w14:textId="474783DC" w:rsidR="000B61C1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Na umožnenie využívania prístupu </w:t>
      </w:r>
      <w:r w:rsidR="0037203C" w:rsidRPr="00D9583E">
        <w:rPr>
          <w:rFonts w:ascii="Times New Roman" w:hAnsi="Times New Roman" w:cs="Times New Roman"/>
          <w:sz w:val="24"/>
          <w:szCs w:val="24"/>
        </w:rPr>
        <w:t xml:space="preserve">k elektronizácii agendy verejnej správy </w:t>
      </w:r>
      <w:r w:rsidRPr="00D9583E">
        <w:rPr>
          <w:rFonts w:ascii="Times New Roman" w:hAnsi="Times New Roman" w:cs="Times New Roman"/>
          <w:sz w:val="24"/>
          <w:szCs w:val="24"/>
        </w:rPr>
        <w:t xml:space="preserve">z pohľadu životnej situácie orgán riadenia </w:t>
      </w:r>
      <w:r w:rsidR="00DE61C3" w:rsidRPr="00D9583E">
        <w:rPr>
          <w:rFonts w:ascii="Times New Roman" w:hAnsi="Times New Roman" w:cs="Times New Roman"/>
          <w:sz w:val="24"/>
          <w:szCs w:val="24"/>
        </w:rPr>
        <w:t xml:space="preserve">poskytuje súčinnosť </w:t>
      </w:r>
      <w:r w:rsidRPr="00D9583E">
        <w:rPr>
          <w:rFonts w:ascii="Times New Roman" w:hAnsi="Times New Roman" w:cs="Times New Roman"/>
          <w:sz w:val="24"/>
          <w:szCs w:val="24"/>
        </w:rPr>
        <w:t>in</w:t>
      </w:r>
      <w:r w:rsidR="00DE61C3" w:rsidRPr="00D9583E">
        <w:rPr>
          <w:rFonts w:ascii="Times New Roman" w:hAnsi="Times New Roman" w:cs="Times New Roman"/>
          <w:sz w:val="24"/>
          <w:szCs w:val="24"/>
        </w:rPr>
        <w:t>ý</w:t>
      </w:r>
      <w:r w:rsidRPr="00D9583E">
        <w:rPr>
          <w:rFonts w:ascii="Times New Roman" w:hAnsi="Times New Roman" w:cs="Times New Roman"/>
          <w:sz w:val="24"/>
          <w:szCs w:val="24"/>
        </w:rPr>
        <w:t>m orgán</w:t>
      </w:r>
      <w:r w:rsidR="00DE61C3" w:rsidRPr="00D9583E">
        <w:rPr>
          <w:rFonts w:ascii="Times New Roman" w:hAnsi="Times New Roman" w:cs="Times New Roman"/>
          <w:sz w:val="24"/>
          <w:szCs w:val="24"/>
        </w:rPr>
        <w:t>om</w:t>
      </w:r>
      <w:r w:rsidRPr="00D9583E">
        <w:rPr>
          <w:rFonts w:ascii="Times New Roman" w:hAnsi="Times New Roman" w:cs="Times New Roman"/>
          <w:sz w:val="24"/>
          <w:szCs w:val="24"/>
        </w:rPr>
        <w:t xml:space="preserve"> riadenia pri vytváraní, zmene a poskytovaní elektronických služieb v rámci životnej situácie tak, aby predchádzajúce a nadväzujúce elektronické služby, ktoré koncový používateľ obvykle v rámci životnej situácie využíva, boli vytvorené a poskytované spôsobom, ktorý pre koncového používateľa vytvára plynulú používateľskú cestu. Na účely podľa prvej vety je orgán riadenia oprávnený požadovať potrebnú súčinnosť od iného orgánu riadenia a tento je povinný mu ju poskytnúť.  </w:t>
      </w:r>
    </w:p>
    <w:p w14:paraId="3985AE4E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CBDED" w14:textId="30C533D4" w:rsidR="000B61C1" w:rsidRPr="00D9583E" w:rsidRDefault="004F4015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Elektronickú službu, ktorá z hľadiska významu pre prostredie informačných technológií verejnej správy dosahuje kritériá ustanovené v štandardoch, určí orgán riadenia za prioritnú. Elektronickú službu, ktorá dosahuje kritériá podľa predchádzajúcej vety môže za prioritnú určiť aj orgán vedenia</w:t>
      </w:r>
      <w:r w:rsidR="000B61C1" w:rsidRPr="00D95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F13E6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B407C" w14:textId="6F449AB0" w:rsidR="000B61C1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Ak ide o prioritnú elektronickú službu, orgán riadenia je povinný predložiť zámer na vytvorenie alebo zmenu tejto služby, ktorý obsahuje podrobnosti o postupe orgánu riadenia pri elektronizácii agendy a vytváraní alebo zmene elektronickej služby, na posúdenie a schválenie orgánu vedenia.</w:t>
      </w:r>
      <w:r w:rsidR="003A52C3" w:rsidRPr="00D9583E">
        <w:rPr>
          <w:rFonts w:ascii="Times New Roman" w:hAnsi="Times New Roman" w:cs="Times New Roman"/>
          <w:sz w:val="24"/>
          <w:szCs w:val="24"/>
        </w:rPr>
        <w:t xml:space="preserve"> Orgá</w:t>
      </w:r>
      <w:r w:rsidR="00371115" w:rsidRPr="00D9583E">
        <w:rPr>
          <w:rFonts w:ascii="Times New Roman" w:hAnsi="Times New Roman" w:cs="Times New Roman"/>
          <w:sz w:val="24"/>
          <w:szCs w:val="24"/>
        </w:rPr>
        <w:t>n</w:t>
      </w:r>
      <w:r w:rsidR="003A52C3" w:rsidRPr="00D9583E">
        <w:rPr>
          <w:rFonts w:ascii="Times New Roman" w:hAnsi="Times New Roman" w:cs="Times New Roman"/>
          <w:sz w:val="24"/>
          <w:szCs w:val="24"/>
        </w:rPr>
        <w:t xml:space="preserve"> vedenia môže schváliť </w:t>
      </w:r>
      <w:r w:rsidR="00371115" w:rsidRPr="00D9583E">
        <w:rPr>
          <w:rFonts w:ascii="Times New Roman" w:hAnsi="Times New Roman" w:cs="Times New Roman"/>
          <w:sz w:val="24"/>
          <w:szCs w:val="24"/>
        </w:rPr>
        <w:t xml:space="preserve">zámer na vytvorenie alebo zmenu </w:t>
      </w:r>
      <w:r w:rsidR="0037203C" w:rsidRPr="00D9583E">
        <w:rPr>
          <w:rFonts w:ascii="Times New Roman" w:hAnsi="Times New Roman" w:cs="Times New Roman"/>
          <w:sz w:val="24"/>
          <w:szCs w:val="24"/>
        </w:rPr>
        <w:t xml:space="preserve">elektronickej </w:t>
      </w:r>
      <w:r w:rsidR="00371115" w:rsidRPr="00D9583E">
        <w:rPr>
          <w:rFonts w:ascii="Times New Roman" w:hAnsi="Times New Roman" w:cs="Times New Roman"/>
          <w:sz w:val="24"/>
          <w:szCs w:val="24"/>
        </w:rPr>
        <w:t>služby s</w:t>
      </w:r>
      <w:r w:rsidR="00DD2974" w:rsidRPr="00D9583E">
        <w:rPr>
          <w:rFonts w:ascii="Times New Roman" w:hAnsi="Times New Roman" w:cs="Times New Roman"/>
          <w:sz w:val="24"/>
          <w:szCs w:val="24"/>
        </w:rPr>
        <w:t> </w:t>
      </w:r>
      <w:r w:rsidR="00371115" w:rsidRPr="00D9583E">
        <w:rPr>
          <w:rFonts w:ascii="Times New Roman" w:hAnsi="Times New Roman" w:cs="Times New Roman"/>
          <w:sz w:val="24"/>
          <w:szCs w:val="24"/>
        </w:rPr>
        <w:t>podmienkou</w:t>
      </w:r>
      <w:r w:rsidR="00DD2974" w:rsidRPr="00D9583E">
        <w:rPr>
          <w:rFonts w:ascii="Times New Roman" w:hAnsi="Times New Roman" w:cs="Times New Roman"/>
          <w:sz w:val="24"/>
          <w:szCs w:val="24"/>
        </w:rPr>
        <w:t xml:space="preserve">, že </w:t>
      </w:r>
      <w:r w:rsidR="00090714" w:rsidRPr="00D9583E">
        <w:rPr>
          <w:rFonts w:ascii="Times New Roman" w:hAnsi="Times New Roman" w:cs="Times New Roman"/>
          <w:sz w:val="24"/>
          <w:szCs w:val="24"/>
        </w:rPr>
        <w:t xml:space="preserve">návrh </w:t>
      </w:r>
      <w:r w:rsidR="00102848" w:rsidRPr="00D9583E">
        <w:rPr>
          <w:rFonts w:ascii="Times New Roman" w:hAnsi="Times New Roman" w:cs="Times New Roman"/>
          <w:sz w:val="24"/>
          <w:szCs w:val="24"/>
        </w:rPr>
        <w:t>elektronickej služby</w:t>
      </w:r>
      <w:r w:rsidR="00090714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="00A216DC" w:rsidRPr="00D9583E">
        <w:rPr>
          <w:rFonts w:ascii="Times New Roman" w:hAnsi="Times New Roman" w:cs="Times New Roman"/>
          <w:sz w:val="24"/>
          <w:szCs w:val="24"/>
        </w:rPr>
        <w:t xml:space="preserve">alebo jej zmeny </w:t>
      </w:r>
      <w:r w:rsidR="00090714" w:rsidRPr="00D9583E">
        <w:rPr>
          <w:rFonts w:ascii="Times New Roman" w:hAnsi="Times New Roman" w:cs="Times New Roman"/>
          <w:sz w:val="24"/>
          <w:szCs w:val="24"/>
        </w:rPr>
        <w:t>bude vytvorený ako prototyp</w:t>
      </w:r>
      <w:r w:rsidR="00721F58" w:rsidRPr="00D9583E">
        <w:rPr>
          <w:rFonts w:ascii="Times New Roman" w:hAnsi="Times New Roman" w:cs="Times New Roman"/>
          <w:sz w:val="24"/>
          <w:szCs w:val="24"/>
        </w:rPr>
        <w:t xml:space="preserve"> a</w:t>
      </w:r>
      <w:r w:rsidR="00D3430E" w:rsidRPr="00D9583E">
        <w:rPr>
          <w:rFonts w:ascii="Times New Roman" w:hAnsi="Times New Roman" w:cs="Times New Roman"/>
          <w:sz w:val="24"/>
          <w:szCs w:val="24"/>
        </w:rPr>
        <w:t xml:space="preserve"> poskytovanie </w:t>
      </w:r>
      <w:r w:rsidR="00393AC0" w:rsidRPr="00D9583E">
        <w:rPr>
          <w:rFonts w:ascii="Times New Roman" w:hAnsi="Times New Roman" w:cs="Times New Roman"/>
          <w:sz w:val="24"/>
          <w:szCs w:val="24"/>
        </w:rPr>
        <w:t>elektronickej služby</w:t>
      </w:r>
      <w:r w:rsidR="00F60AF3" w:rsidRPr="00D9583E">
        <w:rPr>
          <w:rFonts w:ascii="Times New Roman" w:hAnsi="Times New Roman" w:cs="Times New Roman"/>
          <w:sz w:val="24"/>
          <w:szCs w:val="24"/>
        </w:rPr>
        <w:t xml:space="preserve"> bude možné až po schválení prototypu orgánom vedenia</w:t>
      </w:r>
      <w:r w:rsidR="00393AC0" w:rsidRPr="00D9583E">
        <w:rPr>
          <w:rFonts w:ascii="Times New Roman" w:hAnsi="Times New Roman" w:cs="Times New Roman"/>
          <w:sz w:val="24"/>
          <w:szCs w:val="24"/>
        </w:rPr>
        <w:t>.</w:t>
      </w:r>
      <w:r w:rsidR="008D4617" w:rsidRPr="00D9583E">
        <w:rPr>
          <w:rFonts w:ascii="Times New Roman" w:hAnsi="Times New Roman" w:cs="Times New Roman"/>
          <w:sz w:val="24"/>
          <w:szCs w:val="24"/>
        </w:rPr>
        <w:t xml:space="preserve"> Orgán vedenia tiež môže určiť, že </w:t>
      </w:r>
      <w:r w:rsidR="004C2C5A" w:rsidRPr="00D9583E">
        <w:rPr>
          <w:rFonts w:ascii="Times New Roman" w:hAnsi="Times New Roman" w:cs="Times New Roman"/>
          <w:sz w:val="24"/>
          <w:szCs w:val="24"/>
        </w:rPr>
        <w:t xml:space="preserve">prototyp </w:t>
      </w:r>
      <w:r w:rsidR="00A45892" w:rsidRPr="00D9583E">
        <w:rPr>
          <w:rFonts w:ascii="Times New Roman" w:hAnsi="Times New Roman" w:cs="Times New Roman"/>
          <w:sz w:val="24"/>
          <w:szCs w:val="24"/>
        </w:rPr>
        <w:t xml:space="preserve">elektronickej služby </w:t>
      </w:r>
      <w:r w:rsidR="00C8280E" w:rsidRPr="00D9583E">
        <w:rPr>
          <w:rFonts w:ascii="Times New Roman" w:hAnsi="Times New Roman" w:cs="Times New Roman"/>
          <w:sz w:val="24"/>
          <w:szCs w:val="24"/>
        </w:rPr>
        <w:t xml:space="preserve">bude </w:t>
      </w:r>
      <w:r w:rsidR="008A4ACD" w:rsidRPr="00D9583E">
        <w:rPr>
          <w:rFonts w:ascii="Times New Roman" w:hAnsi="Times New Roman" w:cs="Times New Roman"/>
          <w:sz w:val="24"/>
          <w:szCs w:val="24"/>
        </w:rPr>
        <w:t xml:space="preserve">v rámci schvaľovania prezentovaný aj </w:t>
      </w:r>
      <w:r w:rsidR="004C5B6F" w:rsidRPr="00D9583E">
        <w:rPr>
          <w:rFonts w:ascii="Times New Roman" w:hAnsi="Times New Roman" w:cs="Times New Roman"/>
          <w:sz w:val="24"/>
          <w:szCs w:val="24"/>
        </w:rPr>
        <w:t>o</w:t>
      </w:r>
      <w:r w:rsidR="00D2020C" w:rsidRPr="00D9583E">
        <w:rPr>
          <w:rFonts w:ascii="Times New Roman" w:hAnsi="Times New Roman" w:cs="Times New Roman"/>
          <w:sz w:val="24"/>
          <w:szCs w:val="24"/>
        </w:rPr>
        <w:t>dbornej verejnosti,</w:t>
      </w:r>
      <w:r w:rsidR="00E5014B" w:rsidRPr="00D9583E">
        <w:rPr>
          <w:rFonts w:ascii="Times New Roman" w:hAnsi="Times New Roman" w:cs="Times New Roman"/>
          <w:sz w:val="24"/>
          <w:szCs w:val="24"/>
        </w:rPr>
        <w:t xml:space="preserve"> budúci</w:t>
      </w:r>
      <w:r w:rsidR="001C781F" w:rsidRPr="00D9583E">
        <w:rPr>
          <w:rFonts w:ascii="Times New Roman" w:hAnsi="Times New Roman" w:cs="Times New Roman"/>
          <w:sz w:val="24"/>
          <w:szCs w:val="24"/>
        </w:rPr>
        <w:t>m</w:t>
      </w:r>
      <w:r w:rsidR="00E5014B" w:rsidRPr="00D9583E">
        <w:rPr>
          <w:rFonts w:ascii="Times New Roman" w:hAnsi="Times New Roman" w:cs="Times New Roman"/>
          <w:sz w:val="24"/>
          <w:szCs w:val="24"/>
        </w:rPr>
        <w:t xml:space="preserve"> koncový</w:t>
      </w:r>
      <w:r w:rsidR="001C781F" w:rsidRPr="00D9583E">
        <w:rPr>
          <w:rFonts w:ascii="Times New Roman" w:hAnsi="Times New Roman" w:cs="Times New Roman"/>
          <w:sz w:val="24"/>
          <w:szCs w:val="24"/>
        </w:rPr>
        <w:t>m</w:t>
      </w:r>
      <w:r w:rsidR="00E5014B" w:rsidRPr="00D9583E">
        <w:rPr>
          <w:rFonts w:ascii="Times New Roman" w:hAnsi="Times New Roman" w:cs="Times New Roman"/>
          <w:sz w:val="24"/>
          <w:szCs w:val="24"/>
        </w:rPr>
        <w:t xml:space="preserve"> používateľo</w:t>
      </w:r>
      <w:r w:rsidR="001C781F" w:rsidRPr="00D9583E">
        <w:rPr>
          <w:rFonts w:ascii="Times New Roman" w:hAnsi="Times New Roman" w:cs="Times New Roman"/>
          <w:sz w:val="24"/>
          <w:szCs w:val="24"/>
        </w:rPr>
        <w:t>m a iným osobám</w:t>
      </w:r>
      <w:r w:rsidR="00D3430E" w:rsidRPr="00D9583E">
        <w:rPr>
          <w:rFonts w:ascii="Times New Roman" w:hAnsi="Times New Roman" w:cs="Times New Roman"/>
          <w:sz w:val="24"/>
          <w:szCs w:val="24"/>
        </w:rPr>
        <w:t>, ktorých spätná väzba môže byť pre orgán vedenia prínosná.</w:t>
      </w:r>
      <w:r w:rsidR="00393AC0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="004F4015" w:rsidRPr="00D9583E">
        <w:rPr>
          <w:rFonts w:ascii="Times New Roman" w:hAnsi="Times New Roman" w:cs="Times New Roman"/>
          <w:sz w:val="24"/>
          <w:szCs w:val="24"/>
        </w:rPr>
        <w:t>Ak sa orgán vedenia do 20 pracovných dní odo dňa predloženia úplného zámeru</w:t>
      </w:r>
      <w:r w:rsidR="0037203C" w:rsidRPr="00D9583E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4F4015" w:rsidRPr="00D9583E">
        <w:rPr>
          <w:rFonts w:ascii="Times New Roman" w:hAnsi="Times New Roman" w:cs="Times New Roman"/>
          <w:sz w:val="24"/>
          <w:szCs w:val="24"/>
        </w:rPr>
        <w:t xml:space="preserve"> k zámeru nevyjadrí platí, že zámer schválil v predloženom znení.</w:t>
      </w:r>
    </w:p>
    <w:p w14:paraId="24E5BE66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6115E" w14:textId="639DE076" w:rsidR="000B61C1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Orgán vedenia </w:t>
      </w:r>
      <w:r w:rsidR="00D2647B" w:rsidRPr="00D9583E">
        <w:rPr>
          <w:rFonts w:ascii="Times New Roman" w:hAnsi="Times New Roman" w:cs="Times New Roman"/>
          <w:sz w:val="24"/>
          <w:szCs w:val="24"/>
        </w:rPr>
        <w:t>sprístupňuje zoznam</w:t>
      </w:r>
      <w:r w:rsidRPr="00D9583E">
        <w:rPr>
          <w:rFonts w:ascii="Times New Roman" w:hAnsi="Times New Roman" w:cs="Times New Roman"/>
          <w:sz w:val="24"/>
          <w:szCs w:val="24"/>
        </w:rPr>
        <w:t xml:space="preserve"> prioritných elektronických služieb v centrálnom </w:t>
      </w:r>
      <w:proofErr w:type="spellStart"/>
      <w:r w:rsidRPr="00D9583E">
        <w:rPr>
          <w:rFonts w:ascii="Times New Roman" w:hAnsi="Times New Roman" w:cs="Times New Roman"/>
          <w:sz w:val="24"/>
          <w:szCs w:val="24"/>
        </w:rPr>
        <w:t>metainformačnom</w:t>
      </w:r>
      <w:proofErr w:type="spellEnd"/>
      <w:r w:rsidRPr="00D9583E">
        <w:rPr>
          <w:rFonts w:ascii="Times New Roman" w:hAnsi="Times New Roman" w:cs="Times New Roman"/>
          <w:sz w:val="24"/>
          <w:szCs w:val="24"/>
        </w:rPr>
        <w:t xml:space="preserve"> systéme</w:t>
      </w:r>
      <w:r w:rsidR="00826B59" w:rsidRPr="00D9583E">
        <w:rPr>
          <w:rFonts w:ascii="Times New Roman" w:hAnsi="Times New Roman" w:cs="Times New Roman"/>
          <w:sz w:val="24"/>
          <w:szCs w:val="24"/>
        </w:rPr>
        <w:t xml:space="preserve"> verejnej správy</w:t>
      </w:r>
      <w:r w:rsidRPr="00D9583E">
        <w:rPr>
          <w:rFonts w:ascii="Times New Roman" w:hAnsi="Times New Roman" w:cs="Times New Roman"/>
          <w:sz w:val="24"/>
          <w:szCs w:val="24"/>
        </w:rPr>
        <w:t xml:space="preserve">. Orgán riadenia </w:t>
      </w:r>
      <w:r w:rsidR="0037203C" w:rsidRPr="00D9583E">
        <w:rPr>
          <w:rFonts w:ascii="Times New Roman" w:hAnsi="Times New Roman" w:cs="Times New Roman"/>
          <w:sz w:val="24"/>
          <w:szCs w:val="24"/>
        </w:rPr>
        <w:t>plní</w:t>
      </w:r>
      <w:r w:rsidRPr="00D9583E">
        <w:rPr>
          <w:rFonts w:ascii="Times New Roman" w:hAnsi="Times New Roman" w:cs="Times New Roman"/>
          <w:sz w:val="24"/>
          <w:szCs w:val="24"/>
        </w:rPr>
        <w:t xml:space="preserve"> povinnosti podľa § 15 ods. 8 osobitne k aktívam, ktorými sú prioritné elektronické služby</w:t>
      </w:r>
      <w:r w:rsidR="006C6FD2" w:rsidRPr="00D9583E">
        <w:rPr>
          <w:rFonts w:ascii="Times New Roman" w:hAnsi="Times New Roman" w:cs="Times New Roman"/>
          <w:sz w:val="24"/>
          <w:szCs w:val="24"/>
        </w:rPr>
        <w:t xml:space="preserve">, a to najneskôr do </w:t>
      </w:r>
      <w:r w:rsidR="00926A72" w:rsidRPr="00D9583E">
        <w:rPr>
          <w:rFonts w:ascii="Times New Roman" w:hAnsi="Times New Roman" w:cs="Times New Roman"/>
          <w:sz w:val="24"/>
          <w:szCs w:val="24"/>
        </w:rPr>
        <w:t>šiestich</w:t>
      </w:r>
      <w:r w:rsidR="006C6FD2" w:rsidRPr="00D9583E">
        <w:rPr>
          <w:rFonts w:ascii="Times New Roman" w:hAnsi="Times New Roman" w:cs="Times New Roman"/>
          <w:sz w:val="24"/>
          <w:szCs w:val="24"/>
        </w:rPr>
        <w:t xml:space="preserve"> mesiacov od</w:t>
      </w:r>
      <w:r w:rsidR="002B51CB" w:rsidRPr="00D9583E">
        <w:rPr>
          <w:rFonts w:ascii="Times New Roman" w:hAnsi="Times New Roman" w:cs="Times New Roman"/>
          <w:sz w:val="24"/>
          <w:szCs w:val="24"/>
        </w:rPr>
        <w:t>o dňa určenia elektronickej služby</w:t>
      </w:r>
      <w:r w:rsidR="004F4015" w:rsidRPr="00D9583E">
        <w:rPr>
          <w:rFonts w:ascii="Times New Roman" w:hAnsi="Times New Roman" w:cs="Times New Roman"/>
          <w:sz w:val="24"/>
          <w:szCs w:val="24"/>
        </w:rPr>
        <w:t xml:space="preserve"> za prioritnú</w:t>
      </w:r>
      <w:r w:rsidRPr="00D9583E">
        <w:rPr>
          <w:rFonts w:ascii="Times New Roman" w:hAnsi="Times New Roman" w:cs="Times New Roman"/>
          <w:sz w:val="24"/>
          <w:szCs w:val="24"/>
        </w:rPr>
        <w:t>.</w:t>
      </w:r>
    </w:p>
    <w:p w14:paraId="75951378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11495" w14:textId="5E21635E" w:rsidR="004F4015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Na zabezpečenie jednotného vzhľadu a prezentácie je orgán riadenia povinný používať pri tvorbe a</w:t>
      </w:r>
      <w:r w:rsidR="00826B59" w:rsidRPr="00D9583E">
        <w:rPr>
          <w:rFonts w:ascii="Times New Roman" w:hAnsi="Times New Roman" w:cs="Times New Roman"/>
          <w:sz w:val="24"/>
          <w:szCs w:val="24"/>
        </w:rPr>
        <w:t>lebo</w:t>
      </w:r>
      <w:r w:rsidRPr="00D9583E">
        <w:rPr>
          <w:rFonts w:ascii="Times New Roman" w:hAnsi="Times New Roman" w:cs="Times New Roman"/>
          <w:sz w:val="24"/>
          <w:szCs w:val="24"/>
        </w:rPr>
        <w:t xml:space="preserve"> zmene grafického používateľského rozhrania elektronickej služby, webovej stránky zobrazujúcej elektronickú službu a hlavného webového sídla</w:t>
      </w:r>
      <w:r w:rsidRPr="00D9583E" w:rsidDel="00FC374E">
        <w:rPr>
          <w:rFonts w:ascii="Times New Roman" w:hAnsi="Times New Roman" w:cs="Times New Roman"/>
          <w:sz w:val="24"/>
          <w:szCs w:val="24"/>
        </w:rPr>
        <w:t xml:space="preserve"> </w:t>
      </w:r>
      <w:r w:rsidRPr="00D9583E">
        <w:rPr>
          <w:rFonts w:ascii="Times New Roman" w:hAnsi="Times New Roman" w:cs="Times New Roman"/>
          <w:sz w:val="24"/>
          <w:szCs w:val="24"/>
        </w:rPr>
        <w:t>dizajnový manuál podľa § 24c.</w:t>
      </w:r>
      <w:r w:rsidR="004F4015" w:rsidRPr="00D9583E">
        <w:rPr>
          <w:rFonts w:ascii="Times New Roman" w:hAnsi="Times New Roman" w:cs="Times New Roman"/>
          <w:sz w:val="24"/>
          <w:szCs w:val="24"/>
        </w:rPr>
        <w:t xml:space="preserve"> Povinnosť podľa predchádzajúcej vety sa </w:t>
      </w:r>
    </w:p>
    <w:p w14:paraId="6F6F6C32" w14:textId="3AB8F0F3" w:rsidR="004F4015" w:rsidRPr="00D9583E" w:rsidRDefault="004F4015" w:rsidP="00C10F78">
      <w:pPr>
        <w:pStyle w:val="Odsekzoznamu"/>
        <w:numPr>
          <w:ilvl w:val="0"/>
          <w:numId w:val="3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vzťahuje len na grafické používateľské rozhrania elektronických služieb určených verejnosti a na webové stránky</w:t>
      </w:r>
      <w:r w:rsidR="0037203C" w:rsidRPr="00D9583E">
        <w:rPr>
          <w:rFonts w:ascii="Times New Roman" w:hAnsi="Times New Roman" w:cs="Times New Roman"/>
          <w:sz w:val="24"/>
          <w:szCs w:val="24"/>
        </w:rPr>
        <w:t>, ktoré ich zobrazujú</w:t>
      </w:r>
      <w:r w:rsidRPr="00D9583E">
        <w:rPr>
          <w:rFonts w:ascii="Times New Roman" w:hAnsi="Times New Roman" w:cs="Times New Roman"/>
          <w:sz w:val="24"/>
          <w:szCs w:val="24"/>
        </w:rPr>
        <w:t>,</w:t>
      </w:r>
    </w:p>
    <w:p w14:paraId="7318D801" w14:textId="5B8971EF" w:rsidR="000B61C1" w:rsidRPr="00D9583E" w:rsidRDefault="004F4015" w:rsidP="00C10F78">
      <w:pPr>
        <w:pStyle w:val="Odsekzoznamu"/>
        <w:numPr>
          <w:ilvl w:val="0"/>
          <w:numId w:val="3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nevzťahuje na orgán riadenia podľa § 5 ods. 2 písm. c) a e) až h),  Tlačovú agentúru Slovenskej republiky, Rozhlas a televíziu Slovenska a zdravotnú poisťovňu</w:t>
      </w:r>
      <w:r w:rsidR="00D9138F" w:rsidRPr="00D9583E">
        <w:rPr>
          <w:rFonts w:ascii="Times New Roman" w:hAnsi="Times New Roman" w:cs="Times New Roman"/>
          <w:sz w:val="24"/>
          <w:szCs w:val="24"/>
        </w:rPr>
        <w:t>.</w:t>
      </w:r>
    </w:p>
    <w:p w14:paraId="1B23907B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8ABC" w14:textId="1839C47F" w:rsidR="000B61C1" w:rsidRPr="00D9583E" w:rsidRDefault="000B61C1" w:rsidP="00D9138F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Orgán riadenia na účely zlepšenia kvality používateľskej skúsenosti zabezpečuje priebežný zber spätnej väzby k poskytovaným </w:t>
      </w:r>
      <w:r w:rsidR="00F051DA" w:rsidRPr="00D9583E">
        <w:rPr>
          <w:rFonts w:ascii="Times New Roman" w:hAnsi="Times New Roman" w:cs="Times New Roman"/>
          <w:sz w:val="24"/>
          <w:szCs w:val="24"/>
        </w:rPr>
        <w:t xml:space="preserve">prioritným </w:t>
      </w:r>
      <w:r w:rsidRPr="00D9583E">
        <w:rPr>
          <w:rFonts w:ascii="Times New Roman" w:hAnsi="Times New Roman" w:cs="Times New Roman"/>
          <w:sz w:val="24"/>
          <w:szCs w:val="24"/>
        </w:rPr>
        <w:t xml:space="preserve">elektronickým službám od koncových používateľov a jej vyhodnocovanie najmenej raz ročne. </w:t>
      </w:r>
      <w:r w:rsidR="00F051DA" w:rsidRPr="00D9583E">
        <w:rPr>
          <w:rFonts w:ascii="Times New Roman" w:hAnsi="Times New Roman" w:cs="Times New Roman"/>
          <w:sz w:val="24"/>
          <w:szCs w:val="24"/>
        </w:rPr>
        <w:t xml:space="preserve">Ak o to orgán vedenia požiada, orgán riadenia mu v určenej lehote, najskôr 31. januára, predloží vyhodnotenie </w:t>
      </w:r>
      <w:r w:rsidRPr="00D9583E">
        <w:rPr>
          <w:rFonts w:ascii="Times New Roman" w:hAnsi="Times New Roman" w:cs="Times New Roman"/>
          <w:sz w:val="24"/>
          <w:szCs w:val="24"/>
        </w:rPr>
        <w:t xml:space="preserve">spätnej väzby podľa </w:t>
      </w:r>
      <w:r w:rsidR="00784AF5" w:rsidRPr="00D9583E">
        <w:rPr>
          <w:rFonts w:ascii="Times New Roman" w:hAnsi="Times New Roman" w:cs="Times New Roman"/>
          <w:sz w:val="24"/>
          <w:szCs w:val="24"/>
        </w:rPr>
        <w:t xml:space="preserve">prvej </w:t>
      </w:r>
      <w:r w:rsidRPr="00D9583E">
        <w:rPr>
          <w:rFonts w:ascii="Times New Roman" w:hAnsi="Times New Roman" w:cs="Times New Roman"/>
          <w:sz w:val="24"/>
          <w:szCs w:val="24"/>
        </w:rPr>
        <w:t>vety  za predchádzajúci kalendárny rok. Poznatky získané zo spätnej väzby orgán riadenia zohľadňuje v koncepcii rozvoja</w:t>
      </w:r>
      <w:r w:rsidR="000C7A63" w:rsidRPr="00D9583E">
        <w:rPr>
          <w:rFonts w:ascii="Times New Roman" w:hAnsi="Times New Roman" w:cs="Times New Roman"/>
          <w:sz w:val="24"/>
          <w:szCs w:val="24"/>
        </w:rPr>
        <w:t xml:space="preserve"> a v pláne postupu pre naplnenie požiadaviek na zlepšovanie kvality používateľskej skúsenosti (ďalej len „plán zlepšovania kvality“)</w:t>
      </w:r>
      <w:r w:rsidRPr="00D9583E">
        <w:rPr>
          <w:rFonts w:ascii="Times New Roman" w:hAnsi="Times New Roman" w:cs="Times New Roman"/>
          <w:sz w:val="24"/>
          <w:szCs w:val="24"/>
        </w:rPr>
        <w:t>.</w:t>
      </w:r>
    </w:p>
    <w:p w14:paraId="18593626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F2034" w14:textId="4E9D2225" w:rsidR="000B61C1" w:rsidRPr="00D9583E" w:rsidRDefault="005A3875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Plán zlepšovania kvality slúži na </w:t>
      </w:r>
      <w:r w:rsidR="000B61C1" w:rsidRPr="00D9583E">
        <w:rPr>
          <w:rFonts w:ascii="Times New Roman" w:hAnsi="Times New Roman" w:cs="Times New Roman"/>
          <w:sz w:val="24"/>
          <w:szCs w:val="24"/>
        </w:rPr>
        <w:t>zabezpečenie zlepšovania kvality používateľskej skúsenosti koncových používateľov pri používaní elektronických služieb</w:t>
      </w:r>
      <w:r w:rsidR="00FC231D" w:rsidRPr="00D9583E">
        <w:rPr>
          <w:rFonts w:ascii="Times New Roman" w:hAnsi="Times New Roman" w:cs="Times New Roman"/>
          <w:sz w:val="24"/>
          <w:szCs w:val="24"/>
        </w:rPr>
        <w:t xml:space="preserve"> a orgán riadenia ho uplatňuje v riadení informačných technológií verejnej správy.</w:t>
      </w:r>
      <w:r w:rsidRPr="00D9583E">
        <w:rPr>
          <w:rFonts w:ascii="Times New Roman" w:hAnsi="Times New Roman" w:cs="Times New Roman"/>
          <w:sz w:val="24"/>
          <w:szCs w:val="24"/>
        </w:rPr>
        <w:t xml:space="preserve"> Orgán riadenia</w:t>
      </w:r>
      <w:r w:rsidR="000B61C1" w:rsidRPr="00D9583E">
        <w:rPr>
          <w:rFonts w:ascii="Times New Roman" w:hAnsi="Times New Roman" w:cs="Times New Roman"/>
          <w:sz w:val="24"/>
          <w:szCs w:val="24"/>
        </w:rPr>
        <w:t xml:space="preserve"> vypracúva </w:t>
      </w:r>
      <w:r w:rsidRPr="00D9583E">
        <w:rPr>
          <w:rFonts w:ascii="Times New Roman" w:hAnsi="Times New Roman" w:cs="Times New Roman"/>
          <w:sz w:val="24"/>
          <w:szCs w:val="24"/>
        </w:rPr>
        <w:t>plán zlepšovania kvality</w:t>
      </w:r>
      <w:r w:rsidR="00A46218" w:rsidRPr="00D9583E">
        <w:rPr>
          <w:rFonts w:ascii="Times New Roman" w:hAnsi="Times New Roman" w:cs="Times New Roman"/>
          <w:sz w:val="24"/>
          <w:szCs w:val="24"/>
        </w:rPr>
        <w:t xml:space="preserve"> na každý kalendárny rok</w:t>
      </w:r>
      <w:r w:rsidRPr="00D9583E">
        <w:rPr>
          <w:rFonts w:ascii="Times New Roman" w:hAnsi="Times New Roman" w:cs="Times New Roman"/>
          <w:sz w:val="24"/>
          <w:szCs w:val="24"/>
        </w:rPr>
        <w:t xml:space="preserve"> a</w:t>
      </w:r>
      <w:r w:rsidR="00A46218" w:rsidRPr="00D9583E">
        <w:rPr>
          <w:rFonts w:ascii="Times New Roman" w:hAnsi="Times New Roman" w:cs="Times New Roman"/>
          <w:sz w:val="24"/>
          <w:szCs w:val="24"/>
        </w:rPr>
        <w:t> 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sprístupňuje </w:t>
      </w:r>
      <w:r w:rsidR="00A46218" w:rsidRPr="00D9583E">
        <w:rPr>
          <w:rFonts w:ascii="Times New Roman" w:hAnsi="Times New Roman" w:cs="Times New Roman"/>
          <w:sz w:val="24"/>
          <w:szCs w:val="24"/>
        </w:rPr>
        <w:t xml:space="preserve">ho 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orgánu vedenia prostredníctvom centrálneho </w:t>
      </w:r>
      <w:proofErr w:type="spellStart"/>
      <w:r w:rsidR="00F43BAA" w:rsidRPr="00D9583E">
        <w:rPr>
          <w:rFonts w:ascii="Times New Roman" w:hAnsi="Times New Roman" w:cs="Times New Roman"/>
          <w:sz w:val="24"/>
          <w:szCs w:val="24"/>
        </w:rPr>
        <w:t>metainformačného</w:t>
      </w:r>
      <w:proofErr w:type="spellEnd"/>
      <w:r w:rsidR="00F43BAA" w:rsidRPr="00D9583E">
        <w:rPr>
          <w:rFonts w:ascii="Times New Roman" w:hAnsi="Times New Roman" w:cs="Times New Roman"/>
          <w:sz w:val="24"/>
          <w:szCs w:val="24"/>
        </w:rPr>
        <w:t xml:space="preserve"> systému</w:t>
      </w:r>
      <w:r w:rsidR="00540FCB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="00826B59" w:rsidRPr="00D9583E">
        <w:rPr>
          <w:rFonts w:ascii="Times New Roman" w:hAnsi="Times New Roman" w:cs="Times New Roman"/>
          <w:sz w:val="24"/>
          <w:szCs w:val="24"/>
        </w:rPr>
        <w:t xml:space="preserve">verejnej správy </w:t>
      </w:r>
      <w:r w:rsidR="00540FCB" w:rsidRPr="00D9583E">
        <w:rPr>
          <w:rFonts w:ascii="Times New Roman" w:hAnsi="Times New Roman" w:cs="Times New Roman"/>
          <w:sz w:val="24"/>
          <w:szCs w:val="24"/>
        </w:rPr>
        <w:t>na príslušný kalendárny rok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="00540FCB" w:rsidRPr="00D9583E">
        <w:rPr>
          <w:rFonts w:ascii="Times New Roman" w:hAnsi="Times New Roman" w:cs="Times New Roman"/>
          <w:sz w:val="24"/>
          <w:szCs w:val="24"/>
        </w:rPr>
        <w:t>vždy</w:t>
      </w:r>
      <w:r w:rsidR="00784AF5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do </w:t>
      </w:r>
      <w:r w:rsidR="005F7F8D" w:rsidRPr="00D9583E">
        <w:rPr>
          <w:rFonts w:ascii="Times New Roman" w:hAnsi="Times New Roman" w:cs="Times New Roman"/>
          <w:sz w:val="24"/>
          <w:szCs w:val="24"/>
        </w:rPr>
        <w:t>31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. </w:t>
      </w:r>
      <w:r w:rsidR="005F7F8D" w:rsidRPr="00D9583E">
        <w:rPr>
          <w:rFonts w:ascii="Times New Roman" w:hAnsi="Times New Roman" w:cs="Times New Roman"/>
          <w:sz w:val="24"/>
          <w:szCs w:val="24"/>
        </w:rPr>
        <w:t>mája</w:t>
      </w:r>
      <w:r w:rsidR="00F43BAA" w:rsidRPr="00D9583E">
        <w:rPr>
          <w:rFonts w:ascii="Times New Roman" w:hAnsi="Times New Roman" w:cs="Times New Roman"/>
          <w:sz w:val="24"/>
          <w:szCs w:val="24"/>
        </w:rPr>
        <w:t xml:space="preserve">. Orgán vedenia môže do 30 dní odo dňa sprístupnenia vyzvať orgán riadenia na odstránenie nedostatkov plánu zlepšovania kvality </w:t>
      </w:r>
      <w:r w:rsidRPr="00D9583E">
        <w:rPr>
          <w:rFonts w:ascii="Times New Roman" w:hAnsi="Times New Roman" w:cs="Times New Roman"/>
          <w:sz w:val="24"/>
          <w:szCs w:val="24"/>
        </w:rPr>
        <w:t>a</w:t>
      </w:r>
      <w:r w:rsidR="00D948FB" w:rsidRPr="00D9583E">
        <w:rPr>
          <w:rFonts w:ascii="Times New Roman" w:hAnsi="Times New Roman" w:cs="Times New Roman"/>
          <w:sz w:val="24"/>
          <w:szCs w:val="24"/>
        </w:rPr>
        <w:t> </w:t>
      </w:r>
      <w:r w:rsidRPr="00D9583E">
        <w:rPr>
          <w:rFonts w:ascii="Times New Roman" w:hAnsi="Times New Roman" w:cs="Times New Roman"/>
          <w:sz w:val="24"/>
          <w:szCs w:val="24"/>
        </w:rPr>
        <w:t>určiť</w:t>
      </w:r>
      <w:r w:rsidR="00D948FB" w:rsidRPr="00D9583E">
        <w:rPr>
          <w:rFonts w:ascii="Times New Roman" w:hAnsi="Times New Roman" w:cs="Times New Roman"/>
          <w:sz w:val="24"/>
          <w:szCs w:val="24"/>
        </w:rPr>
        <w:t xml:space="preserve"> primeranú</w:t>
      </w:r>
      <w:r w:rsidRPr="00D9583E">
        <w:rPr>
          <w:rFonts w:ascii="Times New Roman" w:hAnsi="Times New Roman" w:cs="Times New Roman"/>
          <w:sz w:val="24"/>
          <w:szCs w:val="24"/>
        </w:rPr>
        <w:t xml:space="preserve"> lehotu na ich odstránenie</w:t>
      </w:r>
      <w:r w:rsidR="00FC231D" w:rsidRPr="00D9583E">
        <w:rPr>
          <w:rFonts w:ascii="Times New Roman" w:hAnsi="Times New Roman" w:cs="Times New Roman"/>
          <w:sz w:val="24"/>
          <w:szCs w:val="24"/>
        </w:rPr>
        <w:t xml:space="preserve"> a</w:t>
      </w:r>
      <w:r w:rsidR="00A46218" w:rsidRPr="00D9583E">
        <w:rPr>
          <w:rFonts w:ascii="Times New Roman" w:hAnsi="Times New Roman" w:cs="Times New Roman"/>
          <w:sz w:val="24"/>
          <w:szCs w:val="24"/>
        </w:rPr>
        <w:t> </w:t>
      </w:r>
      <w:r w:rsidR="00FC231D" w:rsidRPr="00D9583E">
        <w:rPr>
          <w:rFonts w:ascii="Times New Roman" w:hAnsi="Times New Roman" w:cs="Times New Roman"/>
          <w:sz w:val="24"/>
          <w:szCs w:val="24"/>
        </w:rPr>
        <w:t>o</w:t>
      </w:r>
      <w:r w:rsidR="00A46218" w:rsidRPr="00D9583E">
        <w:rPr>
          <w:rFonts w:ascii="Times New Roman" w:hAnsi="Times New Roman" w:cs="Times New Roman"/>
          <w:sz w:val="24"/>
          <w:szCs w:val="24"/>
        </w:rPr>
        <w:t>rgán riadenia je povinný nedostatky v</w:t>
      </w:r>
      <w:r w:rsidR="005328CF" w:rsidRPr="00D9583E">
        <w:rPr>
          <w:rFonts w:ascii="Times New Roman" w:hAnsi="Times New Roman" w:cs="Times New Roman"/>
          <w:sz w:val="24"/>
          <w:szCs w:val="24"/>
        </w:rPr>
        <w:t xml:space="preserve"> tejto </w:t>
      </w:r>
      <w:r w:rsidR="00A46218" w:rsidRPr="00D9583E">
        <w:rPr>
          <w:rFonts w:ascii="Times New Roman" w:hAnsi="Times New Roman" w:cs="Times New Roman"/>
          <w:sz w:val="24"/>
          <w:szCs w:val="24"/>
        </w:rPr>
        <w:t>lehote odstrániť</w:t>
      </w:r>
      <w:r w:rsidR="00FC231D" w:rsidRPr="00D9583E">
        <w:rPr>
          <w:rFonts w:ascii="Times New Roman" w:hAnsi="Times New Roman" w:cs="Times New Roman"/>
          <w:sz w:val="24"/>
          <w:szCs w:val="24"/>
        </w:rPr>
        <w:t>.</w:t>
      </w:r>
      <w:r w:rsidR="00FB61FD" w:rsidRPr="00D9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40E8" w14:textId="77777777" w:rsidR="001F21A6" w:rsidRPr="00D9583E" w:rsidRDefault="001F21A6" w:rsidP="00C10F78">
      <w:pPr>
        <w:pStyle w:val="Odsekzoznamu"/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DF234" w14:textId="67795898" w:rsidR="000B61C1" w:rsidRPr="00D9583E" w:rsidRDefault="000B61C1" w:rsidP="00C10F78">
      <w:pPr>
        <w:pStyle w:val="Odsekzoznamu"/>
        <w:numPr>
          <w:ilvl w:val="0"/>
          <w:numId w:val="27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Pri plnení povinnosti podľa § 14 ods. 5 určí orgán riadenia osobu, ktorá v oblasti zlepšovania kvality používateľskej skúsenosti informačných technológií verejnej správy zodpovedá </w:t>
      </w:r>
      <w:r w:rsidR="005E3391" w:rsidRPr="00D9583E">
        <w:rPr>
          <w:rFonts w:ascii="Times New Roman" w:hAnsi="Times New Roman" w:cs="Times New Roman"/>
          <w:sz w:val="24"/>
          <w:szCs w:val="24"/>
        </w:rPr>
        <w:t xml:space="preserve">v rámci orgánu riadenia </w:t>
      </w:r>
      <w:r w:rsidRPr="00D9583E">
        <w:rPr>
          <w:rFonts w:ascii="Times New Roman" w:hAnsi="Times New Roman" w:cs="Times New Roman"/>
          <w:sz w:val="24"/>
          <w:szCs w:val="24"/>
        </w:rPr>
        <w:t xml:space="preserve">za </w:t>
      </w:r>
    </w:p>
    <w:p w14:paraId="15A17A5A" w14:textId="77777777" w:rsidR="000B61C1" w:rsidRPr="00D9583E" w:rsidRDefault="000B61C1" w:rsidP="00C10F78">
      <w:pPr>
        <w:pStyle w:val="Odsekzoznamu"/>
        <w:numPr>
          <w:ilvl w:val="0"/>
          <w:numId w:val="29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identifikovanie používateľských problémov informačných technológií verejnej správy a navrhuje riešenie týchto problémov,</w:t>
      </w:r>
    </w:p>
    <w:p w14:paraId="6EDF90C8" w14:textId="77777777" w:rsidR="000B61C1" w:rsidRPr="00D9583E" w:rsidRDefault="000B61C1" w:rsidP="00C10F78">
      <w:pPr>
        <w:pStyle w:val="Odsekzoznamu"/>
        <w:numPr>
          <w:ilvl w:val="0"/>
          <w:numId w:val="29"/>
        </w:num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>vypracovanie plánu zlepšovania kvality a dohliada na jeho dodržiavanie,</w:t>
      </w:r>
    </w:p>
    <w:p w14:paraId="66272320" w14:textId="14A13302" w:rsidR="00F051DA" w:rsidRPr="00D9583E" w:rsidRDefault="000B61C1" w:rsidP="00C10F78">
      <w:pPr>
        <w:pStyle w:val="paragraph"/>
        <w:numPr>
          <w:ilvl w:val="0"/>
          <w:numId w:val="29"/>
        </w:numPr>
        <w:spacing w:after="2"/>
        <w:jc w:val="both"/>
        <w:textAlignment w:val="baseline"/>
        <w:rPr>
          <w:strike/>
        </w:rPr>
      </w:pPr>
      <w:r w:rsidRPr="00D9583E">
        <w:rPr>
          <w:rFonts w:eastAsiaTheme="minorHAnsi"/>
          <w:lang w:eastAsia="en-US"/>
        </w:rPr>
        <w:t>komunikáciu s orgánom vedenia.</w:t>
      </w:r>
    </w:p>
    <w:p w14:paraId="7C02B2AC" w14:textId="77777777" w:rsidR="00F051DA" w:rsidRPr="00D9583E" w:rsidRDefault="00F051DA" w:rsidP="00C10F78">
      <w:pPr>
        <w:pStyle w:val="paragraph"/>
        <w:spacing w:after="2"/>
        <w:ind w:left="720"/>
        <w:jc w:val="both"/>
        <w:textAlignment w:val="baseline"/>
        <w:rPr>
          <w:rFonts w:eastAsiaTheme="minorHAnsi"/>
          <w:lang w:eastAsia="en-US"/>
        </w:rPr>
      </w:pPr>
    </w:p>
    <w:p w14:paraId="417CD049" w14:textId="64006B33" w:rsidR="00D33ECB" w:rsidRPr="00D9583E" w:rsidRDefault="00F051DA" w:rsidP="005A70D1">
      <w:pPr>
        <w:pStyle w:val="Odsekzoznamu"/>
        <w:numPr>
          <w:ilvl w:val="0"/>
          <w:numId w:val="27"/>
        </w:numPr>
        <w:spacing w:after="2" w:line="240" w:lineRule="auto"/>
        <w:ind w:left="810" w:hanging="45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Právnická osoba v zakladateľskej pôsobnosti orgánu riadenia podľa § 5 ods. </w:t>
      </w:r>
      <w:r w:rsidR="00FB0FDC" w:rsidRPr="00D9583E">
        <w:rPr>
          <w:rFonts w:ascii="Times New Roman" w:hAnsi="Times New Roman" w:cs="Times New Roman"/>
          <w:sz w:val="24"/>
          <w:szCs w:val="24"/>
        </w:rPr>
        <w:t>2</w:t>
      </w:r>
      <w:r w:rsidRPr="00D9583E">
        <w:rPr>
          <w:rFonts w:ascii="Times New Roman" w:hAnsi="Times New Roman" w:cs="Times New Roman"/>
          <w:sz w:val="24"/>
          <w:szCs w:val="24"/>
        </w:rPr>
        <w:t xml:space="preserve"> písm. a) až d), ktorá sa zúčastňuje na hospodárskej súťaži, aj keď nie je podnikateľom, zdravotná poisťovňa, Tlačová agentúra Slovenskej republiky a Rozhlas a televízia Slovenska, predkladajú dokumenty a informácie podľa odsekov 4, 7 a 8 prostredníctvom neverejnej časti centrálneho </w:t>
      </w:r>
      <w:proofErr w:type="spellStart"/>
      <w:r w:rsidRPr="00D9583E">
        <w:rPr>
          <w:rFonts w:ascii="Times New Roman" w:hAnsi="Times New Roman" w:cs="Times New Roman"/>
          <w:sz w:val="24"/>
          <w:szCs w:val="24"/>
        </w:rPr>
        <w:t>metainformačného</w:t>
      </w:r>
      <w:proofErr w:type="spellEnd"/>
      <w:r w:rsidRPr="00D9583E">
        <w:rPr>
          <w:rFonts w:ascii="Times New Roman" w:hAnsi="Times New Roman" w:cs="Times New Roman"/>
          <w:sz w:val="24"/>
          <w:szCs w:val="24"/>
        </w:rPr>
        <w:t xml:space="preserve"> systému</w:t>
      </w:r>
      <w:r w:rsidR="00826B59" w:rsidRPr="00D9583E">
        <w:rPr>
          <w:rFonts w:ascii="Times New Roman" w:hAnsi="Times New Roman" w:cs="Times New Roman"/>
          <w:sz w:val="24"/>
          <w:szCs w:val="24"/>
        </w:rPr>
        <w:t xml:space="preserve"> verejnej správy</w:t>
      </w:r>
      <w:r w:rsidRPr="00D9583E">
        <w:rPr>
          <w:rFonts w:ascii="Times New Roman" w:hAnsi="Times New Roman" w:cs="Times New Roman"/>
          <w:sz w:val="24"/>
          <w:szCs w:val="24"/>
        </w:rPr>
        <w:t xml:space="preserve"> a tieto sú prístupné len orgánu vedenia</w:t>
      </w:r>
      <w:r w:rsidR="000B61C1" w:rsidRPr="00D9583E">
        <w:rPr>
          <w:rFonts w:ascii="Times New Roman" w:hAnsi="Times New Roman" w:cs="Times New Roman"/>
          <w:sz w:val="24"/>
          <w:szCs w:val="24"/>
        </w:rPr>
        <w:t>.</w:t>
      </w:r>
    </w:p>
    <w:p w14:paraId="56E83DE4" w14:textId="77777777" w:rsidR="00D33ECB" w:rsidRPr="00D9583E" w:rsidRDefault="00D33ECB" w:rsidP="0063421E">
      <w:pPr>
        <w:pStyle w:val="Odsekzoznamu"/>
        <w:spacing w:after="2" w:line="240" w:lineRule="auto"/>
        <w:ind w:left="81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C22A71" w14:textId="44840260" w:rsidR="00660C6B" w:rsidRPr="00D9583E" w:rsidRDefault="003C6639" w:rsidP="0063421E">
      <w:pPr>
        <w:pStyle w:val="Odsekzoznamu"/>
        <w:numPr>
          <w:ilvl w:val="0"/>
          <w:numId w:val="27"/>
        </w:numPr>
        <w:spacing w:after="2" w:line="240" w:lineRule="auto"/>
        <w:ind w:left="810" w:hanging="450"/>
        <w:jc w:val="both"/>
        <w:rPr>
          <w:rStyle w:val="eop"/>
          <w:rFonts w:ascii="Times New Roman" w:hAnsi="Times New Roman" w:cs="Times New Roman"/>
          <w:strike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Na zdravotnú poisťovňu sa nevzťahuje povinnosť vypracúvať plán zlepšovania kvality a povinnosti podľa </w:t>
      </w:r>
      <w:r w:rsidR="00D33ECB" w:rsidRPr="00D9583E">
        <w:rPr>
          <w:rFonts w:ascii="Times New Roman" w:hAnsi="Times New Roman" w:cs="Times New Roman"/>
          <w:sz w:val="24"/>
          <w:szCs w:val="24"/>
        </w:rPr>
        <w:t>odsek</w:t>
      </w:r>
      <w:r w:rsidR="00B07C3B" w:rsidRPr="00D9583E">
        <w:rPr>
          <w:rFonts w:ascii="Times New Roman" w:hAnsi="Times New Roman" w:cs="Times New Roman"/>
          <w:sz w:val="24"/>
          <w:szCs w:val="24"/>
        </w:rPr>
        <w:t>u</w:t>
      </w:r>
      <w:r w:rsidR="00D33ECB" w:rsidRPr="00D9583E">
        <w:rPr>
          <w:rFonts w:ascii="Times New Roman" w:hAnsi="Times New Roman" w:cs="Times New Roman"/>
          <w:sz w:val="24"/>
          <w:szCs w:val="24"/>
        </w:rPr>
        <w:t xml:space="preserve"> 9.</w:t>
      </w:r>
      <w:r w:rsidR="00F051DA" w:rsidRPr="00D9583E">
        <w:rPr>
          <w:rFonts w:ascii="Times New Roman" w:hAnsi="Times New Roman" w:cs="Times New Roman"/>
          <w:sz w:val="24"/>
          <w:szCs w:val="24"/>
        </w:rPr>
        <w:t>“.</w:t>
      </w:r>
      <w:r w:rsidR="000B61C1" w:rsidRPr="00D9583E" w:rsidDel="00FD436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0E2E62C" w14:textId="77777777" w:rsidR="00380505" w:rsidRPr="00D9583E" w:rsidRDefault="00380505" w:rsidP="00C10F78">
      <w:pPr>
        <w:pStyle w:val="paragraph"/>
        <w:spacing w:after="2"/>
        <w:ind w:left="1416"/>
        <w:jc w:val="both"/>
        <w:textAlignment w:val="baseline"/>
        <w:rPr>
          <w:rStyle w:val="eop"/>
        </w:rPr>
      </w:pPr>
    </w:p>
    <w:p w14:paraId="3FC5CE7D" w14:textId="5CE3F4F7" w:rsidR="007E4F74" w:rsidRPr="00D9583E" w:rsidRDefault="007E4F74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14 ods. 3 sa vypúšťa prvá veta.</w:t>
      </w:r>
    </w:p>
    <w:p w14:paraId="30399DAB" w14:textId="77777777" w:rsidR="007E4F74" w:rsidRPr="00D9583E" w:rsidRDefault="007E4F74" w:rsidP="00935F5C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707D93DC" w14:textId="56A980FA" w:rsidR="00665B75" w:rsidRPr="00D9583E" w:rsidRDefault="00665B75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§ 14 ods. 4 sa slovo </w:t>
      </w:r>
      <w:r w:rsidR="00A27304" w:rsidRPr="00D9583E">
        <w:rPr>
          <w:rStyle w:val="eop"/>
        </w:rPr>
        <w:t>„referenčnou“ nahrádza slovom „centrálnou“.</w:t>
      </w:r>
    </w:p>
    <w:p w14:paraId="2F089239" w14:textId="77777777" w:rsidR="00A27304" w:rsidRPr="00D9583E" w:rsidRDefault="00A27304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7BA51DDE" w14:textId="50268307" w:rsidR="00660C6B" w:rsidRPr="00D9583E" w:rsidRDefault="00683D08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</w:t>
      </w:r>
      <w:r w:rsidR="00660C6B" w:rsidRPr="00D9583E">
        <w:rPr>
          <w:rStyle w:val="eop"/>
        </w:rPr>
        <w:t xml:space="preserve">§ 15 </w:t>
      </w:r>
      <w:r w:rsidRPr="00D9583E">
        <w:rPr>
          <w:rStyle w:val="eop"/>
        </w:rPr>
        <w:t xml:space="preserve">sa </w:t>
      </w:r>
      <w:r w:rsidR="00660C6B" w:rsidRPr="00D9583E">
        <w:rPr>
          <w:rStyle w:val="eop"/>
        </w:rPr>
        <w:t>ods</w:t>
      </w:r>
      <w:r w:rsidR="00CD04E0" w:rsidRPr="00D9583E">
        <w:rPr>
          <w:rStyle w:val="eop"/>
        </w:rPr>
        <w:t xml:space="preserve">ek </w:t>
      </w:r>
      <w:r w:rsidR="00660C6B" w:rsidRPr="00D9583E">
        <w:rPr>
          <w:rStyle w:val="eop"/>
        </w:rPr>
        <w:t>4</w:t>
      </w:r>
      <w:r w:rsidR="008A21BF" w:rsidRPr="00D9583E">
        <w:rPr>
          <w:rStyle w:val="eop"/>
        </w:rPr>
        <w:t xml:space="preserve"> </w:t>
      </w:r>
      <w:r w:rsidR="00660C6B" w:rsidRPr="00D9583E">
        <w:rPr>
          <w:rStyle w:val="eop"/>
        </w:rPr>
        <w:t xml:space="preserve"> dopĺňa písmenom f), ktoré znie:</w:t>
      </w:r>
    </w:p>
    <w:p w14:paraId="0877BF78" w14:textId="68F990BA" w:rsidR="00660C6B" w:rsidRPr="00D9583E" w:rsidRDefault="00660C6B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„f) </w:t>
      </w:r>
      <w:r w:rsidR="00482F0E" w:rsidRPr="00D9583E">
        <w:rPr>
          <w:rStyle w:val="eop"/>
        </w:rPr>
        <w:t>predložiť</w:t>
      </w:r>
      <w:r w:rsidR="006A79BF" w:rsidRPr="00D9583E">
        <w:rPr>
          <w:rStyle w:val="eop"/>
        </w:rPr>
        <w:t xml:space="preserve"> </w:t>
      </w:r>
      <w:r w:rsidRPr="00D9583E">
        <w:rPr>
          <w:rStyle w:val="eop"/>
        </w:rPr>
        <w:t>zámer na vytvorenie a prevádzkovanie mobilnej aplikácie na posúdenie a schválenie orgánu vedenia</w:t>
      </w:r>
      <w:r w:rsidR="006A79BF" w:rsidRPr="00D9583E">
        <w:rPr>
          <w:rStyle w:val="eop"/>
        </w:rPr>
        <w:t xml:space="preserve"> </w:t>
      </w:r>
      <w:r w:rsidRPr="00D9583E">
        <w:rPr>
          <w:rStyle w:val="eop"/>
        </w:rPr>
        <w:t>a začať s</w:t>
      </w:r>
      <w:r w:rsidR="00F76BA8" w:rsidRPr="00D9583E">
        <w:rPr>
          <w:rStyle w:val="eop"/>
        </w:rPr>
        <w:t xml:space="preserve"> jej </w:t>
      </w:r>
      <w:r w:rsidRPr="00D9583E">
        <w:rPr>
          <w:rStyle w:val="eop"/>
        </w:rPr>
        <w:t>realizáciou</w:t>
      </w:r>
      <w:r w:rsidR="001261D0" w:rsidRPr="00D9583E">
        <w:rPr>
          <w:rStyle w:val="eop"/>
        </w:rPr>
        <w:t>,</w:t>
      </w:r>
      <w:r w:rsidRPr="00D9583E">
        <w:rPr>
          <w:rStyle w:val="eop"/>
        </w:rPr>
        <w:t xml:space="preserve"> </w:t>
      </w:r>
      <w:r w:rsidR="004F4015" w:rsidRPr="00D9583E">
        <w:rPr>
          <w:rStyle w:val="eop"/>
        </w:rPr>
        <w:t>len ak orgán vedenia do 20 pracovných dní odo dňa doručenia úplného zámeru nevysloví s realizáciou nesúhlas; na predkladanie zámeru sa § 13a ods. 10 použije rovnako</w:t>
      </w:r>
      <w:r w:rsidRPr="00D9583E">
        <w:rPr>
          <w:rStyle w:val="eop"/>
        </w:rPr>
        <w:t>.“.</w:t>
      </w:r>
    </w:p>
    <w:p w14:paraId="74F90EC5" w14:textId="77777777" w:rsidR="00660C6B" w:rsidRPr="00D9583E" w:rsidRDefault="00660C6B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11B893E8" w14:textId="185FFDEE" w:rsidR="00660C6B" w:rsidRPr="00D9583E" w:rsidRDefault="00660C6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15 ods. 5 písm. a) sa slovo „užívateľov“ nahrádza slov</w:t>
      </w:r>
      <w:r w:rsidR="001A53E7" w:rsidRPr="00D9583E">
        <w:rPr>
          <w:rStyle w:val="eop"/>
        </w:rPr>
        <w:t>ami</w:t>
      </w:r>
      <w:r w:rsidRPr="00D9583E">
        <w:rPr>
          <w:rStyle w:val="eop"/>
        </w:rPr>
        <w:t xml:space="preserve"> „používateľov</w:t>
      </w:r>
      <w:r w:rsidR="00570B37" w:rsidRPr="00D9583E">
        <w:rPr>
          <w:rStyle w:val="eop"/>
        </w:rPr>
        <w:t>,</w:t>
      </w:r>
      <w:r w:rsidR="001A53E7" w:rsidRPr="00D9583E">
        <w:rPr>
          <w:rStyle w:val="eop"/>
        </w:rPr>
        <w:t xml:space="preserve"> </w:t>
      </w:r>
      <w:r w:rsidR="00683D08" w:rsidRPr="00D9583E">
        <w:rPr>
          <w:rStyle w:val="eop"/>
        </w:rPr>
        <w:t>a</w:t>
      </w:r>
      <w:r w:rsidR="002F42D2" w:rsidRPr="00D9583E">
        <w:rPr>
          <w:rStyle w:val="eop"/>
        </w:rPr>
        <w:t xml:space="preserve"> </w:t>
      </w:r>
      <w:r w:rsidRPr="00D9583E">
        <w:rPr>
          <w:rStyle w:val="eop"/>
        </w:rPr>
        <w:t>tieto potreby zisťuje používateľským prieskumom“.</w:t>
      </w:r>
    </w:p>
    <w:p w14:paraId="38E99D41" w14:textId="77777777" w:rsidR="006C422B" w:rsidRPr="00D9583E" w:rsidRDefault="006C422B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116F6D3A" w14:textId="72F5CB53" w:rsidR="006C422B" w:rsidRPr="00D9583E" w:rsidRDefault="006C422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15 ods. 5 písm. c) sa slovo „referenčnou“ nahrádza slovom „centrálnou“.</w:t>
      </w:r>
    </w:p>
    <w:p w14:paraId="710ED3F7" w14:textId="77777777" w:rsidR="00660C6B" w:rsidRPr="00D9583E" w:rsidRDefault="00660C6B" w:rsidP="00D9583E">
      <w:pPr>
        <w:pStyle w:val="paragraph"/>
        <w:tabs>
          <w:tab w:val="left" w:pos="426"/>
        </w:tabs>
        <w:spacing w:after="2"/>
        <w:ind w:left="720"/>
        <w:jc w:val="both"/>
        <w:textAlignment w:val="baseline"/>
        <w:rPr>
          <w:rStyle w:val="eop"/>
        </w:rPr>
      </w:pPr>
    </w:p>
    <w:p w14:paraId="60E69CC5" w14:textId="2590A571" w:rsidR="00660C6B" w:rsidRPr="00D9583E" w:rsidRDefault="00660C6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</w:pPr>
      <w:r w:rsidRPr="00D9583E">
        <w:t>§ 15 sa dopĺňa odsekm</w:t>
      </w:r>
      <w:r w:rsidR="00393061" w:rsidRPr="00D9583E">
        <w:t>i</w:t>
      </w:r>
      <w:r w:rsidRPr="00D9583E">
        <w:t xml:space="preserve"> 11</w:t>
      </w:r>
      <w:r w:rsidR="00393061" w:rsidRPr="00D9583E">
        <w:t xml:space="preserve"> a</w:t>
      </w:r>
      <w:r w:rsidR="00175871" w:rsidRPr="00D9583E">
        <w:t>ž</w:t>
      </w:r>
      <w:r w:rsidR="00393061" w:rsidRPr="00D9583E">
        <w:t xml:space="preserve"> 1</w:t>
      </w:r>
      <w:r w:rsidR="00175871" w:rsidRPr="00D9583E">
        <w:t>3</w:t>
      </w:r>
      <w:r w:rsidRPr="00D9583E">
        <w:t xml:space="preserve">, </w:t>
      </w:r>
      <w:r w:rsidR="00393061" w:rsidRPr="00D9583E">
        <w:t xml:space="preserve">ktoré </w:t>
      </w:r>
      <w:r w:rsidRPr="00D9583E">
        <w:t>zne</w:t>
      </w:r>
      <w:r w:rsidR="00393061" w:rsidRPr="00D9583E">
        <w:t>jú</w:t>
      </w:r>
      <w:r w:rsidRPr="00D9583E">
        <w:t>:</w:t>
      </w:r>
    </w:p>
    <w:p w14:paraId="00F4E197" w14:textId="25CE5A2E" w:rsidR="00393061" w:rsidRPr="00D9583E" w:rsidRDefault="00660C6B" w:rsidP="00C10F78">
      <w:pPr>
        <w:pStyle w:val="paragraph"/>
        <w:spacing w:after="2"/>
        <w:ind w:left="284"/>
        <w:jc w:val="both"/>
        <w:textAlignment w:val="baseline"/>
      </w:pPr>
      <w:r w:rsidRPr="00D9583E">
        <w:t>„(11) Správca sprístupn</w:t>
      </w:r>
      <w:r w:rsidR="00772BD2" w:rsidRPr="00D9583E">
        <w:t>í</w:t>
      </w:r>
      <w:r w:rsidRPr="00D9583E">
        <w:t xml:space="preserve"> elektronickú službu verejnej správy alebo inú informačnú technológiu verejnej správy na používanie verejnosti</w:t>
      </w:r>
      <w:r w:rsidR="00C96CAB" w:rsidRPr="00D9583E">
        <w:t xml:space="preserve"> </w:t>
      </w:r>
      <w:r w:rsidR="00B07B7B" w:rsidRPr="00D9583E">
        <w:t xml:space="preserve">až </w:t>
      </w:r>
      <w:r w:rsidR="00C96CAB" w:rsidRPr="00D9583E">
        <w:t xml:space="preserve">po sprístupnení </w:t>
      </w:r>
      <w:r w:rsidRPr="00D9583E">
        <w:t xml:space="preserve">informácie o elektronickej službe verejnej správy alebo </w:t>
      </w:r>
      <w:r w:rsidR="00F76BA8" w:rsidRPr="00D9583E">
        <w:t xml:space="preserve">o </w:t>
      </w:r>
      <w:r w:rsidRPr="00D9583E">
        <w:t xml:space="preserve">informačnej technológii verejnej správy v centrálnom </w:t>
      </w:r>
      <w:proofErr w:type="spellStart"/>
      <w:r w:rsidRPr="00D9583E">
        <w:t>metainformačnom</w:t>
      </w:r>
      <w:proofErr w:type="spellEnd"/>
      <w:r w:rsidRPr="00D9583E">
        <w:t xml:space="preserve"> systéme verejnej správy podľa § 12 ods. 1 písm. b).</w:t>
      </w:r>
    </w:p>
    <w:p w14:paraId="5F1AF5DC" w14:textId="2E74513A" w:rsidR="00393061" w:rsidRPr="00D9583E" w:rsidRDefault="00393061" w:rsidP="00BA53F8">
      <w:pPr>
        <w:pStyle w:val="paragraph"/>
        <w:spacing w:after="2"/>
        <w:ind w:left="284"/>
        <w:jc w:val="both"/>
        <w:textAlignment w:val="baseline"/>
      </w:pPr>
      <w:r w:rsidRPr="00D9583E">
        <w:t>(12) Orgán vedenia posudzuje zámer na vytvorenie a prevádzkovanie mobilnej aplikácie z pohľadu opodstatnenosti existencie takejto aplikácie v prostredí informačných technológií verejnej správy. Povinnosť podľa § 15 ods. 4 písm. f) sa nevzťahuje na </w:t>
      </w:r>
    </w:p>
    <w:p w14:paraId="2856D4F0" w14:textId="0C298BA5" w:rsidR="00393061" w:rsidRPr="00D9583E" w:rsidRDefault="00393061" w:rsidP="00BA53F8">
      <w:pPr>
        <w:pStyle w:val="paragraph"/>
        <w:numPr>
          <w:ilvl w:val="0"/>
          <w:numId w:val="38"/>
        </w:numPr>
        <w:spacing w:after="2"/>
        <w:ind w:left="630" w:hanging="346"/>
        <w:jc w:val="both"/>
        <w:textAlignment w:val="baseline"/>
      </w:pPr>
      <w:r w:rsidRPr="00D9583E">
        <w:t>mobilnú aplikáciu, ktorá</w:t>
      </w:r>
      <w:r w:rsidR="009F7A53" w:rsidRPr="00D9583E">
        <w:t xml:space="preserve"> nie</w:t>
      </w:r>
      <w:r w:rsidRPr="00D9583E">
        <w:t xml:space="preserve"> je určená </w:t>
      </w:r>
      <w:r w:rsidR="009F7A53" w:rsidRPr="00D9583E">
        <w:t>verejnosti</w:t>
      </w:r>
      <w:r w:rsidRPr="00D9583E">
        <w:t>,</w:t>
      </w:r>
    </w:p>
    <w:p w14:paraId="6C99AF92" w14:textId="77777777" w:rsidR="00175871" w:rsidRPr="00D9583E" w:rsidRDefault="00393061" w:rsidP="00BA53F8">
      <w:pPr>
        <w:pStyle w:val="paragraph"/>
        <w:numPr>
          <w:ilvl w:val="0"/>
          <w:numId w:val="38"/>
        </w:numPr>
        <w:spacing w:after="2"/>
        <w:ind w:left="630" w:hanging="346"/>
        <w:jc w:val="both"/>
        <w:textAlignment w:val="baseline"/>
      </w:pPr>
      <w:r w:rsidRPr="00D9583E">
        <w:t>orgán riadenia podľa § 5 ods. 2 písm. c) a f), Tlačovú agentúru Slovenskej republiky, Rozhlas a televíziu Slovenska a zdravotnú poisťovňu.</w:t>
      </w:r>
    </w:p>
    <w:p w14:paraId="5E9C04FE" w14:textId="6CB8CBBC" w:rsidR="006D11E9" w:rsidRPr="00D9583E" w:rsidRDefault="00175871" w:rsidP="00175871">
      <w:pPr>
        <w:pStyle w:val="paragraph"/>
        <w:spacing w:after="2"/>
        <w:ind w:left="284"/>
        <w:jc w:val="both"/>
        <w:textAlignment w:val="baseline"/>
      </w:pPr>
      <w:r w:rsidRPr="00D9583E">
        <w:t>(13) Na orgán riadenia podľa § 5 ods. 2 písm. f) sa pri projektoch, ktoré sú financované z iných ako verejných prostriedkov nevzťahujú ustanovenia odseku 1 písm. a), odseku 2 písm. d) prvý bod, odseku 4 písm. e) a odseku 10.</w:t>
      </w:r>
      <w:r w:rsidR="00393061" w:rsidRPr="00D9583E">
        <w:t>“.</w:t>
      </w:r>
    </w:p>
    <w:p w14:paraId="007DC7F0" w14:textId="77777777" w:rsidR="00660C6B" w:rsidRPr="00D9583E" w:rsidRDefault="00660C6B" w:rsidP="00C10F78">
      <w:pPr>
        <w:pStyle w:val="paragraph"/>
        <w:spacing w:after="2"/>
        <w:jc w:val="both"/>
        <w:textAlignment w:val="baseline"/>
      </w:pPr>
    </w:p>
    <w:p w14:paraId="18A322C3" w14:textId="77777777" w:rsidR="00175871" w:rsidRPr="00D9583E" w:rsidRDefault="00175871" w:rsidP="00696560">
      <w:pPr>
        <w:pStyle w:val="Odsekzoznamu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sz w:val="24"/>
          <w:szCs w:val="24"/>
        </w:rPr>
        <w:t xml:space="preserve">§ 16 sa dopĺňa odsekom 5, ktorý znie: </w:t>
      </w:r>
    </w:p>
    <w:p w14:paraId="457952D4" w14:textId="442B513F" w:rsidR="00175871" w:rsidRPr="00D9583E" w:rsidRDefault="00175871" w:rsidP="0017587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sz w:val="24"/>
          <w:szCs w:val="24"/>
        </w:rPr>
        <w:t>„(5) Na orgán riadenia podľa § 5 ods. 2 písm. f) sa pri projektoch, ktoré sú financované z iných ako verejných prostriedkov nevzťah</w:t>
      </w:r>
      <w:r w:rsidR="001C0C62" w:rsidRPr="00D9583E">
        <w:rPr>
          <w:rFonts w:ascii="Times New Roman" w:eastAsia="Times New Roman" w:hAnsi="Times New Roman" w:cs="Times New Roman"/>
          <w:sz w:val="24"/>
          <w:szCs w:val="24"/>
        </w:rPr>
        <w:t xml:space="preserve">ujú ustanovenia odseku 3 písm. </w:t>
      </w:r>
      <w:r w:rsidR="00AE2035" w:rsidRPr="00D9583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9583E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r w:rsidR="00AE2035" w:rsidRPr="00D9583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9583E">
        <w:rPr>
          <w:rFonts w:ascii="Times New Roman" w:eastAsia="Times New Roman" w:hAnsi="Times New Roman" w:cs="Times New Roman"/>
          <w:sz w:val="24"/>
          <w:szCs w:val="24"/>
        </w:rPr>
        <w:t>).“.</w:t>
      </w:r>
    </w:p>
    <w:p w14:paraId="40FD155B" w14:textId="77777777" w:rsidR="00175871" w:rsidRPr="00D9583E" w:rsidRDefault="00175871" w:rsidP="00175871">
      <w:pPr>
        <w:pStyle w:val="paragraph"/>
        <w:spacing w:after="2"/>
        <w:ind w:left="426"/>
        <w:jc w:val="both"/>
        <w:textAlignment w:val="baseline"/>
      </w:pPr>
    </w:p>
    <w:p w14:paraId="102116B5" w14:textId="73167E6D" w:rsidR="00660C6B" w:rsidRPr="00D9583E" w:rsidRDefault="00660C6B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textAlignment w:val="baseline"/>
      </w:pPr>
      <w:r w:rsidRPr="00D9583E">
        <w:t>V § 19 ods. 3 písm. e) sa pred slovo „koordináciu“ vkladá slovo „vnútornú“.</w:t>
      </w:r>
    </w:p>
    <w:p w14:paraId="2CBB371B" w14:textId="77777777" w:rsidR="001B5FA7" w:rsidRPr="00D9583E" w:rsidRDefault="001B5FA7" w:rsidP="00C10F78">
      <w:pPr>
        <w:pStyle w:val="paragraph"/>
        <w:spacing w:after="2"/>
        <w:jc w:val="both"/>
        <w:textAlignment w:val="baseline"/>
      </w:pPr>
    </w:p>
    <w:p w14:paraId="253DDD94" w14:textId="77777777" w:rsidR="00660C6B" w:rsidRPr="00D9583E" w:rsidRDefault="00660C6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>V § 23 ods. 1 sa slová „s osobitným predpisom</w:t>
      </w:r>
      <w:r w:rsidRPr="00D9583E">
        <w:rPr>
          <w:rStyle w:val="eop"/>
          <w:vertAlign w:val="superscript"/>
        </w:rPr>
        <w:t>21</w:t>
      </w:r>
      <w:r w:rsidRPr="00D9583E">
        <w:rPr>
          <w:rStyle w:val="eop"/>
        </w:rPr>
        <w:t>)“ nahrádzajú slovami „so všeobecne záväzným právnym predpisom vydaným ministerstvom investícií“.</w:t>
      </w:r>
    </w:p>
    <w:p w14:paraId="516A3747" w14:textId="77777777" w:rsidR="00660C6B" w:rsidRPr="00D9583E" w:rsidRDefault="00660C6B" w:rsidP="00DA7E5F">
      <w:pPr>
        <w:pStyle w:val="paragraph"/>
        <w:tabs>
          <w:tab w:val="left" w:pos="426"/>
        </w:tabs>
        <w:spacing w:after="2"/>
        <w:ind w:left="720"/>
        <w:jc w:val="both"/>
        <w:textAlignment w:val="baseline"/>
        <w:rPr>
          <w:rStyle w:val="eop"/>
        </w:rPr>
      </w:pPr>
    </w:p>
    <w:p w14:paraId="72D787B1" w14:textId="77777777" w:rsidR="00007716" w:rsidRPr="00D9583E" w:rsidRDefault="008D1C25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</w:t>
      </w:r>
      <w:r w:rsidR="00007716" w:rsidRPr="00D9583E">
        <w:rPr>
          <w:rStyle w:val="eop"/>
        </w:rPr>
        <w:t>§ 23 odseky 3 a 4 znejú:</w:t>
      </w:r>
    </w:p>
    <w:p w14:paraId="517D7687" w14:textId="77777777" w:rsidR="00007716" w:rsidRPr="00D9583E" w:rsidRDefault="0000771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„(3) Orgán riadenia je povinný</w:t>
      </w:r>
    </w:p>
    <w:p w14:paraId="2DFB7F87" w14:textId="77777777" w:rsidR="007C6C89" w:rsidRPr="00D9583E" w:rsidRDefault="007C6C89" w:rsidP="00C10F78">
      <w:pPr>
        <w:pStyle w:val="paragraph"/>
        <w:numPr>
          <w:ilvl w:val="0"/>
          <w:numId w:val="22"/>
        </w:numPr>
        <w:spacing w:after="2"/>
        <w:ind w:left="1134" w:hanging="425"/>
        <w:jc w:val="both"/>
        <w:textAlignment w:val="baseline"/>
        <w:rPr>
          <w:rStyle w:val="eop"/>
        </w:rPr>
      </w:pPr>
      <w:r w:rsidRPr="00D9583E">
        <w:rPr>
          <w:rStyle w:val="eop"/>
        </w:rPr>
        <w:t>ak je zaradený do registra prevádzkovateľov základných služieb alebo poskytovateľov digitálnych služieb podľa osobitného predpisu,</w:t>
      </w: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>) nahlasovať spôsobom podľa osobitného predpisu</w:t>
      </w: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>) aj kybernetický bezpečnostný incident,</w:t>
      </w:r>
      <w:r w:rsidRPr="00D9583E">
        <w:rPr>
          <w:rStyle w:val="eop"/>
          <w:vertAlign w:val="superscript"/>
        </w:rPr>
        <w:t>24</w:t>
      </w:r>
      <w:r w:rsidRPr="00D9583E">
        <w:rPr>
          <w:rStyle w:val="eop"/>
        </w:rPr>
        <w:t>) na ktorý sa nevzťahuje povinnosť nahlasovania podľa osobitného predpisu;</w:t>
      </w: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>)</w:t>
      </w:r>
    </w:p>
    <w:p w14:paraId="245831DA" w14:textId="77777777" w:rsidR="007C6C89" w:rsidRPr="00D9583E" w:rsidRDefault="007C6C89" w:rsidP="00C10F78">
      <w:pPr>
        <w:pStyle w:val="paragraph"/>
        <w:numPr>
          <w:ilvl w:val="0"/>
          <w:numId w:val="22"/>
        </w:numPr>
        <w:spacing w:after="2"/>
        <w:ind w:left="1134" w:hanging="425"/>
        <w:jc w:val="both"/>
        <w:textAlignment w:val="baseline"/>
        <w:rPr>
          <w:rStyle w:val="eop"/>
        </w:rPr>
      </w:pPr>
      <w:r w:rsidRPr="00D9583E">
        <w:rPr>
          <w:rStyle w:val="eop"/>
        </w:rPr>
        <w:t>poskytnúť orgánu vedenia súčinnosť a spoluprácu pri plnení jeho úloh podľa § 23a a plniť pokyny orgánu vedenia pri výkone jeho oprávnení podľa § 23a,</w:t>
      </w:r>
    </w:p>
    <w:p w14:paraId="667D452F" w14:textId="77777777" w:rsidR="007C6C89" w:rsidRPr="00D9583E" w:rsidRDefault="007C6C89" w:rsidP="00C10F78">
      <w:pPr>
        <w:pStyle w:val="paragraph"/>
        <w:numPr>
          <w:ilvl w:val="0"/>
          <w:numId w:val="22"/>
        </w:numPr>
        <w:spacing w:after="2"/>
        <w:ind w:left="1134" w:hanging="425"/>
        <w:jc w:val="both"/>
        <w:textAlignment w:val="baseline"/>
        <w:rPr>
          <w:rStyle w:val="eop"/>
        </w:rPr>
      </w:pPr>
      <w:r w:rsidRPr="00D9583E">
        <w:rPr>
          <w:rStyle w:val="eop"/>
        </w:rPr>
        <w:t>zasielať najmenej jedenkrát do roka orgánu vedenia zoznam aktív podľa § 19 ods. 1 písm. c),</w:t>
      </w:r>
    </w:p>
    <w:p w14:paraId="6ED3FB1E" w14:textId="0626C5B7" w:rsidR="007C6C89" w:rsidRPr="00D9583E" w:rsidRDefault="007C6C89" w:rsidP="00C10F78">
      <w:pPr>
        <w:pStyle w:val="paragraph"/>
        <w:numPr>
          <w:ilvl w:val="0"/>
          <w:numId w:val="22"/>
        </w:numPr>
        <w:spacing w:after="2"/>
        <w:ind w:left="1134" w:hanging="425"/>
        <w:jc w:val="both"/>
        <w:textAlignment w:val="baseline"/>
        <w:rPr>
          <w:rStyle w:val="eop"/>
        </w:rPr>
      </w:pPr>
      <w:r w:rsidRPr="00D9583E">
        <w:rPr>
          <w:rStyle w:val="eop"/>
        </w:rPr>
        <w:t>zasielať spôsobom určeným orgánom vedenia vládnej jednotke CSIRT</w:t>
      </w:r>
      <w:r w:rsidR="00E95176" w:rsidRPr="00D9583E">
        <w:rPr>
          <w:rStyle w:val="eop"/>
          <w:vertAlign w:val="superscript"/>
        </w:rPr>
        <w:t>25</w:t>
      </w:r>
      <w:r w:rsidR="00E95176" w:rsidRPr="00D9583E">
        <w:rPr>
          <w:rStyle w:val="eop"/>
        </w:rPr>
        <w:t>)</w:t>
      </w:r>
      <w:r w:rsidRPr="00D9583E">
        <w:rPr>
          <w:rStyle w:val="eop"/>
        </w:rPr>
        <w:t xml:space="preserve"> vládnou jednotkou CSIRT určené systémové informácie o aktívach, rizikách, kontaktných bodoch a evidencii kybernetických bezpečnostných incidentov informačných technológií verejnej správy v rozsahu ustanovenom všeobecne záväzným právnym predpisom vydaným ministerstvom investícií a aktualizovať zaslané údaje každých 14 dní,</w:t>
      </w:r>
    </w:p>
    <w:p w14:paraId="5555AABA" w14:textId="04D3E8DC" w:rsidR="007C6C89" w:rsidRPr="00D9583E" w:rsidRDefault="007C6C89" w:rsidP="00C10F78">
      <w:pPr>
        <w:pStyle w:val="paragraph"/>
        <w:numPr>
          <w:ilvl w:val="0"/>
          <w:numId w:val="22"/>
        </w:numPr>
        <w:spacing w:after="2"/>
        <w:ind w:left="1134" w:hanging="425"/>
        <w:jc w:val="both"/>
        <w:textAlignment w:val="baseline"/>
        <w:rPr>
          <w:rStyle w:val="eop"/>
        </w:rPr>
      </w:pPr>
      <w:r w:rsidRPr="00D9583E">
        <w:rPr>
          <w:rStyle w:val="eop"/>
        </w:rPr>
        <w:t>zverejniť na svojom webovom sídle pravidlá na oznamovanie zraniteľností.</w:t>
      </w:r>
    </w:p>
    <w:p w14:paraId="19800E04" w14:textId="77777777" w:rsidR="00007716" w:rsidRPr="00D9583E" w:rsidRDefault="00007716" w:rsidP="00C10F78">
      <w:pPr>
        <w:pStyle w:val="paragraph"/>
        <w:spacing w:after="2"/>
        <w:ind w:left="1071"/>
        <w:jc w:val="both"/>
        <w:textAlignment w:val="baseline"/>
        <w:rPr>
          <w:rStyle w:val="eop"/>
        </w:rPr>
      </w:pPr>
    </w:p>
    <w:p w14:paraId="60A65CC8" w14:textId="67C71D8E" w:rsidR="00007716" w:rsidRPr="00D9583E" w:rsidRDefault="0000771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(4) Povinnosti podľa odseku 3 sa nevzťahujú na orgán riadenia</w:t>
      </w:r>
    </w:p>
    <w:p w14:paraId="694260BC" w14:textId="79D62A0C" w:rsidR="00007716" w:rsidRPr="00D9583E" w:rsidRDefault="00007716" w:rsidP="00C10F78">
      <w:pPr>
        <w:pStyle w:val="paragraph"/>
        <w:numPr>
          <w:ilvl w:val="0"/>
          <w:numId w:val="23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podľa § 5 </w:t>
      </w:r>
      <w:r w:rsidR="009F1730" w:rsidRPr="00D9583E">
        <w:rPr>
          <w:rStyle w:val="eop"/>
        </w:rPr>
        <w:t xml:space="preserve">ods. 2 </w:t>
      </w:r>
      <w:r w:rsidRPr="00D9583E">
        <w:rPr>
          <w:rStyle w:val="eop"/>
        </w:rPr>
        <w:t>písm. f) a g) a</w:t>
      </w:r>
      <w:r w:rsidR="007C6C89" w:rsidRPr="00D9583E">
        <w:rPr>
          <w:rStyle w:val="eop"/>
        </w:rPr>
        <w:t>lebo</w:t>
      </w:r>
    </w:p>
    <w:p w14:paraId="491D0614" w14:textId="3927A835" w:rsidR="007C6C89" w:rsidRPr="00D9583E" w:rsidRDefault="007C6C89" w:rsidP="00C10F78">
      <w:pPr>
        <w:pStyle w:val="Odsekzoznamu"/>
        <w:numPr>
          <w:ilvl w:val="0"/>
          <w:numId w:val="23"/>
        </w:numPr>
        <w:spacing w:after="2" w:line="240" w:lineRule="auto"/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ktorý je prevádzkovateľom základnej služby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2a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) alebo poskytovateľom digitálnej služby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2b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) aj v inom sektore ako je sektor verejná správa.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95176" w:rsidRPr="00D9583E">
        <w:rPr>
          <w:rStyle w:val="eop"/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</w:t>
      </w: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8682C"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6390079" w14:textId="77777777" w:rsidR="00E95176" w:rsidRPr="00D9583E" w:rsidRDefault="00E9517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7F33D8BE" w14:textId="53343DF0" w:rsidR="0007629A" w:rsidRPr="00D9583E" w:rsidRDefault="0007629A" w:rsidP="00C10F78">
      <w:pPr>
        <w:pStyle w:val="paragraph"/>
        <w:spacing w:after="2"/>
        <w:ind w:left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Poznámky pod čiarou k odkazom 2</w:t>
      </w:r>
      <w:r w:rsidR="001F21A6" w:rsidRPr="00D9583E">
        <w:rPr>
          <w:rStyle w:val="eop"/>
        </w:rPr>
        <w:t>4</w:t>
      </w:r>
      <w:r w:rsidRPr="00D9583E">
        <w:rPr>
          <w:rStyle w:val="eop"/>
        </w:rPr>
        <w:t xml:space="preserve"> až </w:t>
      </w:r>
      <w:r w:rsidR="00591886" w:rsidRPr="00D9583E">
        <w:rPr>
          <w:rStyle w:val="eop"/>
        </w:rPr>
        <w:t>2</w:t>
      </w:r>
      <w:r w:rsidR="00E37BBE" w:rsidRPr="00D9583E">
        <w:rPr>
          <w:rStyle w:val="eop"/>
        </w:rPr>
        <w:t>6</w:t>
      </w:r>
      <w:r w:rsidRPr="00D9583E">
        <w:rPr>
          <w:rStyle w:val="eop"/>
        </w:rPr>
        <w:t xml:space="preserve"> znejú: </w:t>
      </w:r>
    </w:p>
    <w:p w14:paraId="030EE504" w14:textId="0A157A0C" w:rsidR="0007629A" w:rsidRPr="00D9583E" w:rsidRDefault="0007629A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„</w:t>
      </w:r>
      <w:r w:rsidRPr="00D9583E">
        <w:rPr>
          <w:rStyle w:val="eop"/>
          <w:vertAlign w:val="superscript"/>
        </w:rPr>
        <w:t>2</w:t>
      </w:r>
      <w:r w:rsidR="001F21A6" w:rsidRPr="00D9583E">
        <w:rPr>
          <w:rStyle w:val="eop"/>
          <w:vertAlign w:val="superscript"/>
        </w:rPr>
        <w:t>4</w:t>
      </w:r>
      <w:r w:rsidRPr="00D9583E">
        <w:rPr>
          <w:rStyle w:val="eop"/>
        </w:rPr>
        <w:t>) § 3 písm. k) zákona č. 69/2018 Z. z. v znení zákona č. 28</w:t>
      </w:r>
      <w:r w:rsidR="00926A72" w:rsidRPr="00D9583E">
        <w:rPr>
          <w:rStyle w:val="eop"/>
        </w:rPr>
        <w:t>7</w:t>
      </w:r>
      <w:r w:rsidRPr="00D9583E">
        <w:rPr>
          <w:rStyle w:val="eop"/>
        </w:rPr>
        <w:t>/2021 Z. z.</w:t>
      </w:r>
    </w:p>
    <w:p w14:paraId="43327231" w14:textId="03286F53" w:rsidR="00E95176" w:rsidRPr="00D9583E" w:rsidRDefault="0007629A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2</w:t>
      </w:r>
      <w:r w:rsidR="006E382A" w:rsidRPr="00D9583E">
        <w:rPr>
          <w:rStyle w:val="eop"/>
          <w:vertAlign w:val="superscript"/>
        </w:rPr>
        <w:t>5</w:t>
      </w:r>
      <w:r w:rsidRPr="00D9583E">
        <w:rPr>
          <w:rStyle w:val="eop"/>
        </w:rPr>
        <w:t xml:space="preserve">) </w:t>
      </w:r>
      <w:r w:rsidR="00E95176" w:rsidRPr="00D9583E">
        <w:rPr>
          <w:rStyle w:val="eop"/>
        </w:rPr>
        <w:t>§ 11 zákona č. 69/2018 Z. z. v znení zákona č. 134/2020 Z. z.</w:t>
      </w:r>
    </w:p>
    <w:p w14:paraId="032447C4" w14:textId="4778C85A" w:rsidR="0007629A" w:rsidRPr="00D9583E" w:rsidRDefault="00E9517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  <w:vertAlign w:val="superscript"/>
        </w:rPr>
        <w:t>26</w:t>
      </w:r>
      <w:r w:rsidRPr="00D9583E">
        <w:rPr>
          <w:rStyle w:val="eop"/>
        </w:rPr>
        <w:t xml:space="preserve">) </w:t>
      </w:r>
      <w:r w:rsidR="0007629A" w:rsidRPr="00D9583E">
        <w:rPr>
          <w:rStyle w:val="eop"/>
        </w:rPr>
        <w:t xml:space="preserve">Príloha č. 1 k zákonu č. 69/2018 Z. z. v znení </w:t>
      </w:r>
      <w:r w:rsidR="009F1730" w:rsidRPr="00D9583E">
        <w:rPr>
          <w:rStyle w:val="eop"/>
        </w:rPr>
        <w:t>neskorších predpisov</w:t>
      </w:r>
      <w:r w:rsidR="001468E1" w:rsidRPr="00D9583E">
        <w:rPr>
          <w:rStyle w:val="eop"/>
        </w:rPr>
        <w:t>.</w:t>
      </w:r>
      <w:r w:rsidR="0007629A" w:rsidRPr="00D9583E">
        <w:rPr>
          <w:rStyle w:val="eop"/>
        </w:rPr>
        <w:t>“.</w:t>
      </w:r>
    </w:p>
    <w:p w14:paraId="7FAB10F7" w14:textId="167482FD" w:rsidR="0062012D" w:rsidRPr="00D9583E" w:rsidRDefault="0062012D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0ED1ECAB" w14:textId="7A3A5BC1" w:rsidR="0062012D" w:rsidRPr="00D9583E" w:rsidRDefault="0062012D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Poznámky pod čiarou k odkazom 27 a 30 sa vypúšťajú.</w:t>
      </w:r>
    </w:p>
    <w:p w14:paraId="21E1CC13" w14:textId="77777777" w:rsidR="00007716" w:rsidRPr="00D9583E" w:rsidRDefault="0000771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4C8C5A0B" w14:textId="5249C657" w:rsidR="0018682C" w:rsidRPr="00D9583E" w:rsidRDefault="0018682C" w:rsidP="00696560">
      <w:pPr>
        <w:pStyle w:val="Odsekzoznamu"/>
        <w:numPr>
          <w:ilvl w:val="0"/>
          <w:numId w:val="42"/>
        </w:numPr>
        <w:spacing w:after="2" w:line="240" w:lineRule="auto"/>
        <w:contextualSpacing w:val="0"/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583E">
        <w:rPr>
          <w:rStyle w:val="eop"/>
          <w:rFonts w:ascii="Times New Roman" w:eastAsia="Times New Roman" w:hAnsi="Times New Roman" w:cs="Times New Roman"/>
          <w:sz w:val="24"/>
          <w:szCs w:val="24"/>
          <w:lang w:eastAsia="sk-SK"/>
        </w:rPr>
        <w:t>V § 23 sa dopĺňa odsekom 5, ktorý znie:</w:t>
      </w:r>
    </w:p>
    <w:p w14:paraId="740A8EC1" w14:textId="1F7BB6D9" w:rsidR="0018682C" w:rsidRPr="00D9583E" w:rsidRDefault="0018682C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>„(5) Orgán riadenia, ktorý nie je prevádzkovateľom základnej služby</w:t>
      </w:r>
      <w:r w:rsidRPr="00D9583E">
        <w:rPr>
          <w:rStyle w:val="eop"/>
          <w:vertAlign w:val="superscript"/>
        </w:rPr>
        <w:t>2a</w:t>
      </w:r>
      <w:r w:rsidRPr="00D9583E">
        <w:rPr>
          <w:rStyle w:val="eop"/>
        </w:rPr>
        <w:t>) alebo poskytovateľom digitálnej služby</w:t>
      </w:r>
      <w:r w:rsidRPr="00D9583E">
        <w:rPr>
          <w:rStyle w:val="eop"/>
          <w:vertAlign w:val="superscript"/>
        </w:rPr>
        <w:t>2b</w:t>
      </w:r>
      <w:r w:rsidRPr="00D9583E">
        <w:rPr>
          <w:rStyle w:val="eop"/>
        </w:rPr>
        <w:t>) podľa osobitného predpisu</w:t>
      </w: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>) okrem povinností v odseku 3 je povinný</w:t>
      </w:r>
    </w:p>
    <w:p w14:paraId="54138383" w14:textId="77777777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>nahlasovať kybernetický bezpečnostný incident</w:t>
      </w:r>
      <w:r w:rsidRPr="00D9583E">
        <w:rPr>
          <w:rStyle w:val="eop"/>
          <w:vertAlign w:val="superscript"/>
        </w:rPr>
        <w:t>24</w:t>
      </w:r>
      <w:r w:rsidRPr="00D9583E">
        <w:rPr>
          <w:rStyle w:val="eop"/>
        </w:rPr>
        <w:t>) vládnej jednotke CSIRT,</w:t>
      </w:r>
    </w:p>
    <w:p w14:paraId="0BA92D1B" w14:textId="067536B2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>bezodkladne riešiť kybernetický bezpečnostný incident a prijať opatrenia na zníženie rizika</w:t>
      </w:r>
      <w:r w:rsidR="006E382A" w:rsidRPr="00D9583E">
        <w:rPr>
          <w:rStyle w:val="eop"/>
          <w:vertAlign w:val="superscript"/>
        </w:rPr>
        <w:t>2</w:t>
      </w:r>
      <w:r w:rsidR="00CA6DBA" w:rsidRPr="00D9583E">
        <w:rPr>
          <w:rStyle w:val="eop"/>
          <w:vertAlign w:val="superscript"/>
        </w:rPr>
        <w:t>7</w:t>
      </w:r>
      <w:r w:rsidRPr="00D9583E">
        <w:rPr>
          <w:rStyle w:val="eop"/>
        </w:rPr>
        <w:t>) vyplývajúceho zo zraniteľnosti bezodkladne po tom, ako sa o kybernetickom bezpečnostnom incidente alebo zraniteľnosti dozvedel,</w:t>
      </w:r>
    </w:p>
    <w:p w14:paraId="74342997" w14:textId="77777777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>poskytnúť orgánu vedenia súčinnosť a spoluprácu pri plnení jeho úloh podľa § 23a a plniť pokyny orgánu vedenia pri výkone jeho oprávnení podľa § 23a,</w:t>
      </w:r>
    </w:p>
    <w:p w14:paraId="102C7C52" w14:textId="77777777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>zasielať najmenej jedenkrát do roka orgánu vedenia zoznam aktív podľa § 19 ods. 1 písm. c),</w:t>
      </w:r>
    </w:p>
    <w:p w14:paraId="15AA1003" w14:textId="77777777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>prijať alebo upraviť bezpečnostné opatrenia, ak riešenie bezpečnostného incidentu, penetračné testovanie alebo hodnotenie zraniteľností alebo posúdenie bezpečnosti informačných technológii alebo informačných systémov orgánu riadenia a zistí riziko alebo hrozbu podľa osobitného predpisu</w:t>
      </w:r>
      <w:r w:rsidRPr="00D9583E">
        <w:rPr>
          <w:rStyle w:val="eop"/>
          <w:vertAlign w:val="superscript"/>
        </w:rPr>
        <w:t>3</w:t>
      </w:r>
      <w:r w:rsidRPr="00D9583E">
        <w:rPr>
          <w:rStyle w:val="eop"/>
        </w:rPr>
        <w:t>) pre bezpečnosť informačnej technológie verejnej správy alebo ak bola identifikovaná a vyhodnotená jej zraniteľnosť a oznámiť vládnej jednotke CSIRT prijaté bezpečnostné opatrenia,</w:t>
      </w:r>
    </w:p>
    <w:p w14:paraId="3834FBBD" w14:textId="77777777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viesť evidenciu kybernetických bezpečnostných incidentov, postupov na riešenie kybernetických bezpečnostných incidentov, </w:t>
      </w:r>
    </w:p>
    <w:p w14:paraId="734AD7F6" w14:textId="5EE99C8D" w:rsidR="0018682C" w:rsidRPr="00D9583E" w:rsidRDefault="0018682C" w:rsidP="00C10F78">
      <w:pPr>
        <w:pStyle w:val="paragraph"/>
        <w:numPr>
          <w:ilvl w:val="0"/>
          <w:numId w:val="36"/>
        </w:numPr>
        <w:spacing w:after="2"/>
        <w:ind w:left="117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určiť a zverejniť </w:t>
      </w:r>
      <w:r w:rsidR="00083CC4" w:rsidRPr="00D9583E">
        <w:rPr>
          <w:rStyle w:val="eop"/>
        </w:rPr>
        <w:t xml:space="preserve">na svojom hlavnom webovom sídle </w:t>
      </w:r>
      <w:r w:rsidRPr="00D9583E">
        <w:rPr>
          <w:rStyle w:val="eop"/>
        </w:rPr>
        <w:t xml:space="preserve">kontaktné údaje na kontaktný bod alebo primeraný počet kontaktných bodov na nahlasovanie kybernetického bezpečnostného incidentu.“. </w:t>
      </w:r>
    </w:p>
    <w:p w14:paraId="5748F682" w14:textId="77777777" w:rsidR="006E382A" w:rsidRPr="00D9583E" w:rsidRDefault="006E382A" w:rsidP="00C10F78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1613215" w14:textId="37C742C2" w:rsidR="006E382A" w:rsidRPr="00D9583E" w:rsidRDefault="006E382A" w:rsidP="00C10F78">
      <w:pPr>
        <w:pStyle w:val="paragraph"/>
        <w:spacing w:after="2"/>
        <w:ind w:left="851"/>
        <w:jc w:val="both"/>
        <w:textAlignment w:val="baseline"/>
        <w:rPr>
          <w:rStyle w:val="eop"/>
        </w:rPr>
      </w:pPr>
      <w:r w:rsidRPr="00D9583E">
        <w:rPr>
          <w:rStyle w:val="eop"/>
        </w:rPr>
        <w:t>Poznámka pod čiarou k odkazu 2</w:t>
      </w:r>
      <w:r w:rsidR="00CA6DBA" w:rsidRPr="00D9583E">
        <w:rPr>
          <w:rStyle w:val="eop"/>
        </w:rPr>
        <w:t>7</w:t>
      </w:r>
      <w:r w:rsidRPr="00D9583E">
        <w:rPr>
          <w:rStyle w:val="eop"/>
        </w:rPr>
        <w:t xml:space="preserve"> znie: </w:t>
      </w:r>
    </w:p>
    <w:p w14:paraId="4C6EB903" w14:textId="54104B0F" w:rsidR="006E382A" w:rsidRPr="00D9583E" w:rsidRDefault="006E382A" w:rsidP="00C10F78">
      <w:pPr>
        <w:pStyle w:val="paragraph"/>
        <w:spacing w:after="2"/>
        <w:ind w:left="851"/>
        <w:jc w:val="both"/>
        <w:textAlignment w:val="baseline"/>
        <w:rPr>
          <w:rStyle w:val="eop"/>
        </w:rPr>
      </w:pPr>
      <w:r w:rsidRPr="00D9583E">
        <w:rPr>
          <w:rStyle w:val="eop"/>
        </w:rPr>
        <w:t>„</w:t>
      </w:r>
      <w:r w:rsidRPr="00D9583E">
        <w:rPr>
          <w:rStyle w:val="eop"/>
          <w:vertAlign w:val="superscript"/>
        </w:rPr>
        <w:t>2</w:t>
      </w:r>
      <w:r w:rsidR="00CA6DBA" w:rsidRPr="00D9583E">
        <w:rPr>
          <w:rStyle w:val="eop"/>
          <w:vertAlign w:val="superscript"/>
        </w:rPr>
        <w:t>7</w:t>
      </w:r>
      <w:r w:rsidRPr="00D9583E">
        <w:rPr>
          <w:rStyle w:val="eop"/>
        </w:rPr>
        <w:t>) § 3 písm. i) zákona č. 69/2018 Z. z. v znení zákona č. 287/2021 Z. z.</w:t>
      </w:r>
      <w:r w:rsidR="00F4191A" w:rsidRPr="00D9583E">
        <w:rPr>
          <w:rStyle w:val="eop"/>
        </w:rPr>
        <w:t>“.</w:t>
      </w:r>
    </w:p>
    <w:p w14:paraId="1A1F376F" w14:textId="77777777" w:rsidR="0018682C" w:rsidRPr="00D9583E" w:rsidRDefault="0018682C" w:rsidP="00C10F7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103F330" w14:textId="77777777" w:rsidR="001F21A6" w:rsidRPr="00D9583E" w:rsidRDefault="001F21A6" w:rsidP="00C10F78">
      <w:pPr>
        <w:pStyle w:val="paragraph"/>
        <w:spacing w:after="2"/>
        <w:ind w:left="720"/>
        <w:jc w:val="both"/>
        <w:textAlignment w:val="baseline"/>
        <w:rPr>
          <w:rStyle w:val="eop"/>
        </w:rPr>
      </w:pPr>
    </w:p>
    <w:p w14:paraId="4F9558B8" w14:textId="77777777" w:rsidR="00660C6B" w:rsidRPr="00D9583E" w:rsidRDefault="00660C6B" w:rsidP="00696560">
      <w:pPr>
        <w:pStyle w:val="paragraph"/>
        <w:numPr>
          <w:ilvl w:val="0"/>
          <w:numId w:val="42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Za § 23 sa vkladá § 23a, ktorý vrátane nadpisu znie:</w:t>
      </w:r>
    </w:p>
    <w:p w14:paraId="2F797458" w14:textId="77777777" w:rsidR="005037F1" w:rsidRPr="00D9583E" w:rsidRDefault="005037F1" w:rsidP="00C10F78">
      <w:pPr>
        <w:pStyle w:val="paragraph"/>
        <w:spacing w:after="2"/>
        <w:ind w:left="720"/>
        <w:jc w:val="both"/>
        <w:textAlignment w:val="baseline"/>
        <w:rPr>
          <w:rStyle w:val="eop"/>
        </w:rPr>
      </w:pPr>
    </w:p>
    <w:p w14:paraId="61712437" w14:textId="77777777" w:rsidR="00007716" w:rsidRPr="00D9583E" w:rsidRDefault="005037F1" w:rsidP="00C10F78">
      <w:pPr>
        <w:pStyle w:val="paragraph"/>
        <w:spacing w:after="2"/>
        <w:ind w:left="284"/>
        <w:jc w:val="center"/>
        <w:textAlignment w:val="baseline"/>
        <w:rPr>
          <w:rStyle w:val="eop"/>
          <w:b/>
          <w:bCs/>
        </w:rPr>
      </w:pPr>
      <w:r w:rsidRPr="00D9583E">
        <w:rPr>
          <w:rStyle w:val="eop"/>
          <w:b/>
          <w:bCs/>
        </w:rPr>
        <w:t>„</w:t>
      </w:r>
      <w:r w:rsidR="00007716" w:rsidRPr="00D9583E">
        <w:rPr>
          <w:rStyle w:val="eop"/>
          <w:b/>
          <w:bCs/>
        </w:rPr>
        <w:t>§</w:t>
      </w:r>
      <w:r w:rsidR="003127C7" w:rsidRPr="00D9583E">
        <w:rPr>
          <w:rStyle w:val="eop"/>
          <w:b/>
          <w:bCs/>
        </w:rPr>
        <w:t xml:space="preserve"> </w:t>
      </w:r>
      <w:r w:rsidR="00007716" w:rsidRPr="00D9583E">
        <w:rPr>
          <w:rStyle w:val="eop"/>
          <w:b/>
          <w:bCs/>
        </w:rPr>
        <w:t>23a</w:t>
      </w:r>
    </w:p>
    <w:p w14:paraId="4C87406D" w14:textId="77777777" w:rsidR="00007716" w:rsidRPr="00D9583E" w:rsidRDefault="00007716" w:rsidP="00C10F78">
      <w:pPr>
        <w:pStyle w:val="paragraph"/>
        <w:spacing w:after="2"/>
        <w:ind w:left="284"/>
        <w:jc w:val="center"/>
        <w:textAlignment w:val="baseline"/>
        <w:rPr>
          <w:rStyle w:val="eop"/>
          <w:b/>
          <w:bCs/>
        </w:rPr>
      </w:pPr>
      <w:r w:rsidRPr="00D9583E">
        <w:rPr>
          <w:b/>
          <w:bCs/>
        </w:rPr>
        <w:t xml:space="preserve">Vedenie </w:t>
      </w:r>
      <w:r w:rsidRPr="00D9583E">
        <w:rPr>
          <w:rStyle w:val="eop"/>
          <w:b/>
          <w:bCs/>
        </w:rPr>
        <w:t>na úseku bezpečnosti informačných technológií verejnej správy</w:t>
      </w:r>
    </w:p>
    <w:p w14:paraId="7BBF6565" w14:textId="77777777" w:rsidR="005037F1" w:rsidRPr="00D9583E" w:rsidRDefault="005037F1" w:rsidP="00C10F78">
      <w:pPr>
        <w:pStyle w:val="paragraph"/>
        <w:spacing w:after="2"/>
        <w:ind w:left="284"/>
        <w:jc w:val="center"/>
        <w:textAlignment w:val="baseline"/>
        <w:rPr>
          <w:rStyle w:val="eop"/>
          <w:b/>
          <w:bCs/>
        </w:rPr>
      </w:pPr>
    </w:p>
    <w:p w14:paraId="78A1BEB0" w14:textId="77777777" w:rsidR="00007716" w:rsidRPr="00D9583E" w:rsidRDefault="00007716" w:rsidP="00C10F78">
      <w:pPr>
        <w:pStyle w:val="paragraph"/>
        <w:numPr>
          <w:ilvl w:val="0"/>
          <w:numId w:val="13"/>
        </w:numPr>
        <w:spacing w:after="2"/>
        <w:ind w:left="72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Orgán vedenia </w:t>
      </w:r>
    </w:p>
    <w:p w14:paraId="701D4E76" w14:textId="77777777" w:rsidR="00007716" w:rsidRPr="00D9583E" w:rsidRDefault="00007716" w:rsidP="00C10F78">
      <w:pPr>
        <w:pStyle w:val="paragraph"/>
        <w:numPr>
          <w:ilvl w:val="0"/>
          <w:numId w:val="15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metodicky usmerňuje správcov na účely dosiahnutia a udržania bezpečnosti informačných technológii verejnej správy a zvyšuje povedomie správcov a verejnosti v oblasti kybernetickej bezpečnosti vo verejnej správe,</w:t>
      </w:r>
    </w:p>
    <w:p w14:paraId="5B467DA2" w14:textId="5F9565FE" w:rsidR="00207924" w:rsidRPr="00D9583E" w:rsidRDefault="00007716" w:rsidP="00C10F78">
      <w:pPr>
        <w:pStyle w:val="paragraph"/>
        <w:numPr>
          <w:ilvl w:val="0"/>
          <w:numId w:val="15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na žiadosť orgánu riadenia môže vykonať hodnotenie zraniteľností </w:t>
      </w:r>
      <w:r w:rsidR="0018682C" w:rsidRPr="00D9583E">
        <w:rPr>
          <w:rStyle w:val="eop"/>
        </w:rPr>
        <w:t xml:space="preserve">alebo posúdenie bezpečnosti informačných technológii alebo informačných systémov orgánu riadenia </w:t>
      </w:r>
      <w:r w:rsidRPr="00D9583E">
        <w:rPr>
          <w:rStyle w:val="eop"/>
        </w:rPr>
        <w:t>a s tým súvisiace činnosti.</w:t>
      </w:r>
    </w:p>
    <w:p w14:paraId="720D2AA2" w14:textId="77777777" w:rsidR="00007716" w:rsidRPr="00D9583E" w:rsidRDefault="00007716" w:rsidP="00C10F78">
      <w:pPr>
        <w:pStyle w:val="paragraph"/>
        <w:spacing w:after="2"/>
        <w:ind w:left="993" w:hanging="567"/>
        <w:jc w:val="both"/>
        <w:textAlignment w:val="baseline"/>
        <w:rPr>
          <w:rStyle w:val="eop"/>
        </w:rPr>
      </w:pPr>
    </w:p>
    <w:p w14:paraId="7E298022" w14:textId="77777777" w:rsidR="00007716" w:rsidRPr="00D9583E" w:rsidRDefault="00007716" w:rsidP="00C10F78">
      <w:pPr>
        <w:pStyle w:val="paragraph"/>
        <w:numPr>
          <w:ilvl w:val="0"/>
          <w:numId w:val="13"/>
        </w:numPr>
        <w:spacing w:after="2"/>
        <w:ind w:left="720"/>
        <w:jc w:val="both"/>
        <w:textAlignment w:val="baseline"/>
        <w:rPr>
          <w:rStyle w:val="eop"/>
        </w:rPr>
      </w:pPr>
      <w:r w:rsidRPr="00D9583E">
        <w:rPr>
          <w:rStyle w:val="eop"/>
        </w:rPr>
        <w:t>Orgán vedenia prostredníctvom vládnej jednotky CSIRT</w:t>
      </w:r>
    </w:p>
    <w:p w14:paraId="19259F26" w14:textId="77777777" w:rsidR="00007716" w:rsidRPr="00D9583E" w:rsidRDefault="00007716" w:rsidP="00C10F78">
      <w:pPr>
        <w:pStyle w:val="paragraph"/>
        <w:numPr>
          <w:ilvl w:val="0"/>
          <w:numId w:val="18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na žiadosť správcu vykonáva činnosti nepretržitého monitorovania informačných technológií verejnej správy v jeho správe,</w:t>
      </w:r>
    </w:p>
    <w:p w14:paraId="535745F4" w14:textId="5AB9A470" w:rsidR="00007716" w:rsidRPr="00D9583E" w:rsidRDefault="00007716" w:rsidP="00C10F78">
      <w:pPr>
        <w:pStyle w:val="paragraph"/>
        <w:numPr>
          <w:ilvl w:val="0"/>
          <w:numId w:val="18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vykonáva</w:t>
      </w:r>
      <w:r w:rsidR="003A675D" w:rsidRPr="00D9583E">
        <w:rPr>
          <w:rStyle w:val="eop"/>
        </w:rPr>
        <w:t xml:space="preserve"> pravidelné neinvazívne</w:t>
      </w:r>
      <w:r w:rsidRPr="00D9583E">
        <w:rPr>
          <w:rStyle w:val="eop"/>
        </w:rPr>
        <w:t xml:space="preserve"> hodnotenie zraniteľnosti služby verejnej správy, služby vo verejnom záujme, verejnej služby a ďalších služieb informačných technológií </w:t>
      </w:r>
      <w:r w:rsidR="0018682C" w:rsidRPr="00D9583E">
        <w:rPr>
          <w:rStyle w:val="eop"/>
        </w:rPr>
        <w:t xml:space="preserve">verejnej správy </w:t>
      </w:r>
      <w:r w:rsidRPr="00D9583E">
        <w:rPr>
          <w:rStyle w:val="eop"/>
        </w:rPr>
        <w:t xml:space="preserve">poskytovaných prostredníctvom siete internet alebo prostredníctvom </w:t>
      </w:r>
      <w:proofErr w:type="spellStart"/>
      <w:r w:rsidRPr="00D9583E">
        <w:rPr>
          <w:rStyle w:val="eop"/>
        </w:rPr>
        <w:t>Govnetu</w:t>
      </w:r>
      <w:proofErr w:type="spellEnd"/>
      <w:r w:rsidRPr="00D9583E">
        <w:rPr>
          <w:rStyle w:val="eop"/>
        </w:rPr>
        <w:t>,</w:t>
      </w:r>
    </w:p>
    <w:p w14:paraId="5623709D" w14:textId="49322CED" w:rsidR="00007716" w:rsidRPr="00D9583E" w:rsidRDefault="00007716" w:rsidP="00C10F78">
      <w:pPr>
        <w:pStyle w:val="paragraph"/>
        <w:numPr>
          <w:ilvl w:val="0"/>
          <w:numId w:val="18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s predchádzajúcim súhlasom správcu vykonáva hodnotenie zraniteľnosti služby verejnej správy, služby vo verejnom záujme, verejnej služby a ďalších služieb informačných technológií</w:t>
      </w:r>
      <w:r w:rsidR="0018682C" w:rsidRPr="00D9583E">
        <w:rPr>
          <w:rStyle w:val="eop"/>
        </w:rPr>
        <w:t xml:space="preserve"> verejnej správy</w:t>
      </w:r>
      <w:r w:rsidRPr="00D9583E">
        <w:rPr>
          <w:rStyle w:val="eop"/>
        </w:rPr>
        <w:t xml:space="preserve"> poskytovaných prostredníctvom siete internet alebo prostredníctvom </w:t>
      </w:r>
      <w:proofErr w:type="spellStart"/>
      <w:r w:rsidRPr="00D9583E">
        <w:rPr>
          <w:rStyle w:val="eop"/>
        </w:rPr>
        <w:t>Govnetu</w:t>
      </w:r>
      <w:proofErr w:type="spellEnd"/>
      <w:r w:rsidRPr="00D9583E">
        <w:rPr>
          <w:rStyle w:val="eop"/>
        </w:rPr>
        <w:t>, ktoré boli zistené pri</w:t>
      </w:r>
      <w:r w:rsidR="003A675D" w:rsidRPr="00D9583E">
        <w:rPr>
          <w:rStyle w:val="eop"/>
        </w:rPr>
        <w:t xml:space="preserve"> pravidelnom</w:t>
      </w:r>
      <w:r w:rsidRPr="00D9583E">
        <w:rPr>
          <w:rStyle w:val="eop"/>
        </w:rPr>
        <w:t xml:space="preserve"> neinvazívnom hodnotení </w:t>
      </w:r>
      <w:r w:rsidR="001261D0" w:rsidRPr="00D9583E">
        <w:rPr>
          <w:rStyle w:val="eop"/>
        </w:rPr>
        <w:t xml:space="preserve">zraniteľnosti </w:t>
      </w:r>
      <w:r w:rsidRPr="00D9583E">
        <w:rPr>
          <w:rStyle w:val="eop"/>
        </w:rPr>
        <w:t>podľa písmena b),</w:t>
      </w:r>
    </w:p>
    <w:p w14:paraId="643FDBEB" w14:textId="5F83D689" w:rsidR="004E7EBF" w:rsidRPr="00D9583E" w:rsidRDefault="00007716" w:rsidP="00C10F78">
      <w:pPr>
        <w:pStyle w:val="paragraph"/>
        <w:numPr>
          <w:ilvl w:val="0"/>
          <w:numId w:val="18"/>
        </w:numPr>
        <w:spacing w:after="2"/>
        <w:jc w:val="both"/>
        <w:textAlignment w:val="baseline"/>
        <w:rPr>
          <w:rStyle w:val="eop"/>
        </w:rPr>
      </w:pPr>
      <w:r w:rsidRPr="00D9583E">
        <w:rPr>
          <w:rStyle w:val="eop"/>
        </w:rPr>
        <w:t>zbiera, spracúva a vyhodnocuje systémové informácie informačných technológií verejnej správy podľa § 19 ods. 1 písm. c)</w:t>
      </w:r>
      <w:r w:rsidR="0018682C" w:rsidRPr="00D9583E">
        <w:rPr>
          <w:rStyle w:val="eop"/>
        </w:rPr>
        <w:t xml:space="preserve"> a § 23 ods. 3 písm. d)</w:t>
      </w:r>
      <w:r w:rsidR="000A33C0" w:rsidRPr="00D9583E">
        <w:rPr>
          <w:rStyle w:val="eop"/>
        </w:rPr>
        <w:t>,</w:t>
      </w:r>
      <w:r w:rsidRPr="00D9583E">
        <w:rPr>
          <w:rStyle w:val="eop"/>
        </w:rPr>
        <w:t xml:space="preserve"> v rozsahu ustanovenom </w:t>
      </w:r>
      <w:r w:rsidR="00FC059B" w:rsidRPr="00D9583E">
        <w:rPr>
          <w:rStyle w:val="eop"/>
        </w:rPr>
        <w:t>všeobecne záväzným právnym predpisom vydaným ministerstvom investícií</w:t>
      </w:r>
      <w:r w:rsidRPr="00D9583E">
        <w:rPr>
          <w:rStyle w:val="eop"/>
          <w:vertAlign w:val="superscript"/>
        </w:rPr>
        <w:t xml:space="preserve"> </w:t>
      </w:r>
      <w:r w:rsidRPr="00D9583E">
        <w:rPr>
          <w:rStyle w:val="eop"/>
        </w:rPr>
        <w:t>a určuje periodicitu ich zberu</w:t>
      </w:r>
      <w:r w:rsidR="004E7EBF" w:rsidRPr="00D9583E">
        <w:rPr>
          <w:rStyle w:val="eop"/>
        </w:rPr>
        <w:t>,</w:t>
      </w:r>
    </w:p>
    <w:p w14:paraId="00E4AB14" w14:textId="701E6561" w:rsidR="004E7EBF" w:rsidRPr="00D9583E" w:rsidRDefault="004E7EBF" w:rsidP="00C10F78">
      <w:pPr>
        <w:pStyle w:val="paragraph"/>
        <w:numPr>
          <w:ilvl w:val="0"/>
          <w:numId w:val="18"/>
        </w:numPr>
        <w:spacing w:after="2"/>
        <w:jc w:val="both"/>
        <w:textAlignment w:val="baseline"/>
        <w:rPr>
          <w:rStyle w:val="eop"/>
        </w:rPr>
      </w:pPr>
      <w:r w:rsidRPr="00D9583E">
        <w:t>môže na žiadosť orgánu riadenia vykonávať činnosti na účely riešenia kybernetického bezpečnostného incidentu, jeho predchádzania alebo odstraňovania a hodnotenia zraniteľnosti</w:t>
      </w:r>
      <w:r w:rsidR="001261D0" w:rsidRPr="00D9583E">
        <w:t>.</w:t>
      </w:r>
      <w:r w:rsidRPr="00D9583E">
        <w:rPr>
          <w:rStyle w:val="eop"/>
        </w:rPr>
        <w:t>“.</w:t>
      </w:r>
    </w:p>
    <w:p w14:paraId="0022CBEC" w14:textId="77777777" w:rsidR="00660C6B" w:rsidRPr="00D9583E" w:rsidRDefault="00660C6B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51F5D24F" w14:textId="70D5BD8F" w:rsidR="784DCDB6" w:rsidRPr="00D9583E" w:rsidRDefault="00E25FB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rPr>
          <w:rFonts w:eastAsiaTheme="minorEastAsia"/>
        </w:rPr>
      </w:pPr>
      <w:r w:rsidRPr="00D9583E">
        <w:t xml:space="preserve">V </w:t>
      </w:r>
      <w:r w:rsidR="784DCDB6" w:rsidRPr="00D9583E">
        <w:t xml:space="preserve">§ 24 </w:t>
      </w:r>
      <w:r w:rsidRPr="00D9583E">
        <w:t xml:space="preserve">sa </w:t>
      </w:r>
      <w:r w:rsidR="784DCDB6" w:rsidRPr="00D9583E">
        <w:t>ods</w:t>
      </w:r>
      <w:r w:rsidR="008A21BF" w:rsidRPr="00D9583E">
        <w:t>ek</w:t>
      </w:r>
      <w:r w:rsidR="784DCDB6" w:rsidRPr="00D9583E">
        <w:t xml:space="preserve"> 1 dopĺňa písm</w:t>
      </w:r>
      <w:r w:rsidRPr="00D9583E">
        <w:t>en</w:t>
      </w:r>
      <w:r w:rsidR="0036643C" w:rsidRPr="00D9583E">
        <w:t>a</w:t>
      </w:r>
      <w:r w:rsidRPr="00D9583E">
        <w:t>m</w:t>
      </w:r>
      <w:r w:rsidR="0036643C" w:rsidRPr="00D9583E">
        <w:t>i</w:t>
      </w:r>
      <w:r w:rsidR="784DCDB6" w:rsidRPr="00D9583E">
        <w:t xml:space="preserve"> k)</w:t>
      </w:r>
      <w:r w:rsidR="0036643C" w:rsidRPr="00D9583E">
        <w:t xml:space="preserve"> a l)</w:t>
      </w:r>
      <w:r w:rsidR="784DCDB6" w:rsidRPr="00D9583E">
        <w:t>, ktoré zne</w:t>
      </w:r>
      <w:r w:rsidR="0036643C" w:rsidRPr="00D9583E">
        <w:t>jú</w:t>
      </w:r>
      <w:r w:rsidR="784DCDB6" w:rsidRPr="00D9583E">
        <w:t>:</w:t>
      </w:r>
    </w:p>
    <w:p w14:paraId="5E1D6DA7" w14:textId="77777777" w:rsidR="0036643C" w:rsidRPr="00D9583E" w:rsidRDefault="784DCDB6" w:rsidP="00C10F78">
      <w:pPr>
        <w:spacing w:after="2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sz w:val="24"/>
          <w:szCs w:val="24"/>
        </w:rPr>
        <w:t>„k) štandard pre dizajnový manuál</w:t>
      </w:r>
      <w:r w:rsidR="0036643C" w:rsidRPr="00D958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91F5AB" w14:textId="34B9321D" w:rsidR="784DCDB6" w:rsidRPr="00D9583E" w:rsidRDefault="0036643C" w:rsidP="00C10F78">
      <w:pPr>
        <w:spacing w:after="2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sz w:val="24"/>
          <w:szCs w:val="24"/>
        </w:rPr>
        <w:t>l) štandard pre kritériá prioritnej elektronickej služby</w:t>
      </w:r>
      <w:r w:rsidR="00E25FBB" w:rsidRPr="00D9583E">
        <w:rPr>
          <w:rFonts w:ascii="Times New Roman" w:eastAsia="Times New Roman" w:hAnsi="Times New Roman" w:cs="Times New Roman"/>
          <w:sz w:val="24"/>
          <w:szCs w:val="24"/>
        </w:rPr>
        <w:t>.</w:t>
      </w:r>
      <w:r w:rsidR="784DCDB6" w:rsidRPr="00D9583E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08A8899" w14:textId="77777777" w:rsidR="784DCDB6" w:rsidRPr="00D9583E" w:rsidRDefault="784DCDB6" w:rsidP="00C10F78">
      <w:pPr>
        <w:pStyle w:val="paragraph"/>
        <w:spacing w:after="2"/>
        <w:jc w:val="both"/>
      </w:pPr>
    </w:p>
    <w:p w14:paraId="7DA72980" w14:textId="2D16BAD4" w:rsidR="00813F44" w:rsidRPr="00D9583E" w:rsidRDefault="00813F44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normaltextrun1"/>
        </w:rPr>
      </w:pPr>
      <w:r w:rsidRPr="00D9583E">
        <w:rPr>
          <w:rStyle w:val="normaltextrun1"/>
        </w:rPr>
        <w:t>V § 24b</w:t>
      </w:r>
      <w:r w:rsidR="00B257D5" w:rsidRPr="00D9583E">
        <w:rPr>
          <w:rStyle w:val="normaltextrun1"/>
        </w:rPr>
        <w:t xml:space="preserve"> ods. 7</w:t>
      </w:r>
      <w:r w:rsidRPr="00D9583E">
        <w:rPr>
          <w:rStyle w:val="normaltextrun1"/>
        </w:rPr>
        <w:t xml:space="preserve"> sa slová </w:t>
      </w:r>
      <w:r w:rsidR="00B257D5" w:rsidRPr="00D9583E">
        <w:rPr>
          <w:rStyle w:val="normaltextrun1"/>
        </w:rPr>
        <w:t>„pre riešenie kybernetických bezpečnostných incidentov</w:t>
      </w:r>
      <w:r w:rsidR="001E3F38" w:rsidRPr="00D9583E">
        <w:rPr>
          <w:rStyle w:val="normaltextrun1"/>
        </w:rPr>
        <w:t>.</w:t>
      </w:r>
      <w:r w:rsidR="001E3F38" w:rsidRPr="00D9583E">
        <w:rPr>
          <w:rStyle w:val="normaltextrun1"/>
          <w:vertAlign w:val="superscript"/>
        </w:rPr>
        <w:t>30e</w:t>
      </w:r>
      <w:r w:rsidR="001E3F38" w:rsidRPr="00D9583E">
        <w:rPr>
          <w:rStyle w:val="normaltextrun1"/>
        </w:rPr>
        <w:t>)</w:t>
      </w:r>
      <w:r w:rsidR="00B257D5" w:rsidRPr="00D9583E">
        <w:rPr>
          <w:rStyle w:val="normaltextrun1"/>
        </w:rPr>
        <w:t>“ nahrádzajú slovom „CSIRT</w:t>
      </w:r>
      <w:r w:rsidR="001261D0" w:rsidRPr="00D9583E">
        <w:rPr>
          <w:rStyle w:val="normaltextrun1"/>
        </w:rPr>
        <w:t>.</w:t>
      </w:r>
      <w:r w:rsidR="00B257D5" w:rsidRPr="00D9583E">
        <w:rPr>
          <w:rStyle w:val="normaltextrun1"/>
        </w:rPr>
        <w:t>“.</w:t>
      </w:r>
    </w:p>
    <w:p w14:paraId="3C13759D" w14:textId="4112FEC5" w:rsidR="001E3F38" w:rsidRPr="00D9583E" w:rsidRDefault="001E3F38" w:rsidP="00DB7652">
      <w:pPr>
        <w:pStyle w:val="paragraph"/>
        <w:spacing w:after="2"/>
        <w:ind w:left="284"/>
        <w:jc w:val="both"/>
        <w:textAlignment w:val="baseline"/>
        <w:rPr>
          <w:rStyle w:val="normaltextrun1"/>
        </w:rPr>
      </w:pPr>
    </w:p>
    <w:p w14:paraId="10C49320" w14:textId="544EBF55" w:rsidR="001E3F38" w:rsidRPr="00D9583E" w:rsidRDefault="001E3F38" w:rsidP="00DB7652">
      <w:pPr>
        <w:pStyle w:val="paragraph"/>
        <w:spacing w:after="2"/>
        <w:ind w:left="284"/>
        <w:jc w:val="both"/>
        <w:textAlignment w:val="baseline"/>
        <w:rPr>
          <w:rStyle w:val="normaltextrun1"/>
        </w:rPr>
      </w:pPr>
      <w:r w:rsidRPr="00D9583E">
        <w:rPr>
          <w:rStyle w:val="normaltextrun1"/>
        </w:rPr>
        <w:t>Poznámka pod čiarou k odkazu 30e sa vypúšťa.</w:t>
      </w:r>
    </w:p>
    <w:p w14:paraId="10EFFE20" w14:textId="77777777" w:rsidR="00B257D5" w:rsidRPr="00D9583E" w:rsidRDefault="00B257D5" w:rsidP="00C10F78">
      <w:pPr>
        <w:pStyle w:val="paragraph"/>
        <w:spacing w:after="2"/>
        <w:ind w:left="284" w:hanging="284"/>
        <w:jc w:val="both"/>
        <w:textAlignment w:val="baseline"/>
        <w:rPr>
          <w:rStyle w:val="normaltextrun1"/>
        </w:rPr>
      </w:pPr>
    </w:p>
    <w:p w14:paraId="61F4D762" w14:textId="77777777" w:rsidR="00207924" w:rsidRPr="00D9583E" w:rsidRDefault="00207924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</w:rPr>
      </w:pPr>
      <w:r w:rsidRPr="00D9583E">
        <w:rPr>
          <w:rStyle w:val="normaltextrun1"/>
        </w:rPr>
        <w:t xml:space="preserve">Za § 24b sa vkladá § 24c, ktorý </w:t>
      </w:r>
      <w:r w:rsidR="001F21A6" w:rsidRPr="00D9583E">
        <w:rPr>
          <w:rStyle w:val="normaltextrun1"/>
        </w:rPr>
        <w:t xml:space="preserve">vrátane nadpisu </w:t>
      </w:r>
      <w:r w:rsidRPr="00D9583E">
        <w:rPr>
          <w:rStyle w:val="normaltextrun1"/>
        </w:rPr>
        <w:t>znie:</w:t>
      </w:r>
      <w:r w:rsidRPr="00D9583E">
        <w:rPr>
          <w:rStyle w:val="eop"/>
        </w:rPr>
        <w:t> </w:t>
      </w:r>
    </w:p>
    <w:p w14:paraId="08F7A891" w14:textId="77777777" w:rsidR="001F21A6" w:rsidRPr="00D9583E" w:rsidRDefault="001F21A6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200A6D9D" w14:textId="77777777" w:rsidR="00660C6B" w:rsidRPr="00D9583E" w:rsidRDefault="0007629A" w:rsidP="00C10F78">
      <w:pPr>
        <w:spacing w:after="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83E" w:rsidDel="0007629A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84DCDB6" w:rsidRPr="00D9583E">
        <w:rPr>
          <w:rFonts w:ascii="Times New Roman" w:eastAsia="Times New Roman" w:hAnsi="Times New Roman" w:cs="Times New Roman"/>
          <w:b/>
          <w:bCs/>
          <w:sz w:val="24"/>
          <w:szCs w:val="24"/>
        </w:rPr>
        <w:t>„§ 24c</w:t>
      </w:r>
      <w:r w:rsidR="784DCDB6" w:rsidRPr="00D9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1BD695" w14:textId="77777777" w:rsidR="00660C6B" w:rsidRPr="00D9583E" w:rsidRDefault="784DCDB6" w:rsidP="00C10F78">
      <w:pPr>
        <w:spacing w:after="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b/>
          <w:bCs/>
          <w:sz w:val="24"/>
          <w:szCs w:val="24"/>
        </w:rPr>
        <w:t>Dizajnový manuál</w:t>
      </w:r>
      <w:r w:rsidRPr="00D9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03F4F7" w14:textId="77777777" w:rsidR="001F21A6" w:rsidRPr="00D9583E" w:rsidRDefault="001F21A6" w:rsidP="00C10F78">
      <w:pPr>
        <w:spacing w:after="2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D94B3F" w14:textId="77777777" w:rsidR="005D3BBE" w:rsidRPr="00D9583E" w:rsidRDefault="784DCDB6" w:rsidP="00C10F78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>Dizajnový manuál upravuje vzhľad a zobrazenie grafick</w:t>
      </w:r>
      <w:r w:rsidR="006A53EE" w:rsidRPr="00D9583E">
        <w:rPr>
          <w:rStyle w:val="eop"/>
        </w:rPr>
        <w:t>ého</w:t>
      </w:r>
      <w:r w:rsidRPr="00D9583E">
        <w:rPr>
          <w:rStyle w:val="eop"/>
        </w:rPr>
        <w:t xml:space="preserve"> používateľsk</w:t>
      </w:r>
      <w:r w:rsidR="006A53EE" w:rsidRPr="00D9583E">
        <w:rPr>
          <w:rStyle w:val="eop"/>
        </w:rPr>
        <w:t>ého</w:t>
      </w:r>
      <w:r w:rsidRPr="00D9583E">
        <w:rPr>
          <w:rStyle w:val="eop"/>
        </w:rPr>
        <w:t xml:space="preserve"> rozhran</w:t>
      </w:r>
      <w:r w:rsidR="006A53EE" w:rsidRPr="00D9583E">
        <w:rPr>
          <w:rStyle w:val="eop"/>
        </w:rPr>
        <w:t>ia</w:t>
      </w:r>
    </w:p>
    <w:p w14:paraId="0B288D7A" w14:textId="77777777" w:rsidR="00660C6B" w:rsidRPr="00D9583E" w:rsidRDefault="784DCDB6" w:rsidP="00C10F78">
      <w:pPr>
        <w:pStyle w:val="paragraph"/>
        <w:spacing w:after="2"/>
        <w:ind w:left="720" w:hanging="12"/>
        <w:jc w:val="both"/>
        <w:textAlignment w:val="baseline"/>
        <w:rPr>
          <w:rStyle w:val="eop"/>
        </w:rPr>
      </w:pPr>
      <w:r w:rsidRPr="00D9583E">
        <w:rPr>
          <w:rStyle w:val="eop"/>
        </w:rPr>
        <w:t>elektronick</w:t>
      </w:r>
      <w:r w:rsidR="006A53EE" w:rsidRPr="00D9583E">
        <w:rPr>
          <w:rStyle w:val="eop"/>
        </w:rPr>
        <w:t xml:space="preserve">ej </w:t>
      </w:r>
      <w:r w:rsidRPr="00D9583E">
        <w:rPr>
          <w:rStyle w:val="eop"/>
        </w:rPr>
        <w:t>služb</w:t>
      </w:r>
      <w:r w:rsidR="006A53EE" w:rsidRPr="00D9583E">
        <w:rPr>
          <w:rStyle w:val="eop"/>
        </w:rPr>
        <w:t>y, webovej stránky zobrazujúcej elektronickú službu</w:t>
      </w:r>
      <w:r w:rsidRPr="00D9583E">
        <w:rPr>
          <w:rStyle w:val="eop"/>
        </w:rPr>
        <w:t xml:space="preserve"> a hlavn</w:t>
      </w:r>
      <w:r w:rsidR="006A53EE" w:rsidRPr="00D9583E">
        <w:rPr>
          <w:rStyle w:val="eop"/>
        </w:rPr>
        <w:t>ého</w:t>
      </w:r>
      <w:r w:rsidRPr="00D9583E">
        <w:rPr>
          <w:rStyle w:val="eop"/>
        </w:rPr>
        <w:t xml:space="preserve"> webov</w:t>
      </w:r>
      <w:r w:rsidR="006A53EE" w:rsidRPr="00D9583E">
        <w:rPr>
          <w:rStyle w:val="eop"/>
        </w:rPr>
        <w:t>ého</w:t>
      </w:r>
      <w:r w:rsidRPr="00D9583E">
        <w:rPr>
          <w:rStyle w:val="eop"/>
        </w:rPr>
        <w:t xml:space="preserve"> sídl</w:t>
      </w:r>
      <w:r w:rsidR="006A53EE" w:rsidRPr="00D9583E">
        <w:rPr>
          <w:rStyle w:val="eop"/>
        </w:rPr>
        <w:t>a</w:t>
      </w:r>
      <w:r w:rsidRPr="00D9583E">
        <w:rPr>
          <w:rStyle w:val="eop"/>
        </w:rPr>
        <w:t xml:space="preserve">. </w:t>
      </w:r>
    </w:p>
    <w:p w14:paraId="2DC82FC7" w14:textId="77777777" w:rsidR="00660C6B" w:rsidRPr="00D9583E" w:rsidRDefault="00660C6B" w:rsidP="00C10F78">
      <w:pPr>
        <w:pStyle w:val="paragraph"/>
        <w:spacing w:after="2"/>
        <w:ind w:left="709" w:hanging="283"/>
        <w:jc w:val="both"/>
        <w:textAlignment w:val="baseline"/>
        <w:rPr>
          <w:rStyle w:val="eop"/>
        </w:rPr>
      </w:pPr>
    </w:p>
    <w:p w14:paraId="73DDB071" w14:textId="77777777" w:rsidR="00660C6B" w:rsidRPr="00D9583E" w:rsidRDefault="784DCDB6" w:rsidP="00C10F78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>Orgán vedenia</w:t>
      </w:r>
    </w:p>
    <w:p w14:paraId="1AC6E660" w14:textId="77777777" w:rsidR="00660C6B" w:rsidRPr="00D9583E" w:rsidRDefault="784DCDB6" w:rsidP="00C10F78">
      <w:pPr>
        <w:pStyle w:val="paragraph"/>
        <w:numPr>
          <w:ilvl w:val="0"/>
          <w:numId w:val="11"/>
        </w:numPr>
        <w:spacing w:after="2"/>
        <w:ind w:left="108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zodpovedá za aktualizáciu, rozvoj a správu dizajnového manuálu, </w:t>
      </w:r>
    </w:p>
    <w:p w14:paraId="5B80A626" w14:textId="77777777" w:rsidR="00660C6B" w:rsidRPr="00D9583E" w:rsidRDefault="784DCDB6" w:rsidP="00C10F78">
      <w:pPr>
        <w:pStyle w:val="paragraph"/>
        <w:numPr>
          <w:ilvl w:val="0"/>
          <w:numId w:val="11"/>
        </w:numPr>
        <w:spacing w:after="2"/>
        <w:ind w:left="108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poskytuje orgánom riadenia podporu pri tvorbe </w:t>
      </w:r>
      <w:r w:rsidR="006A53EE" w:rsidRPr="00D9583E">
        <w:rPr>
          <w:rStyle w:val="eop"/>
        </w:rPr>
        <w:t>grafického používateľského rozhrania elektronickej služby, webovej stránky zobrazujúcej elektronickú službu a hlavného webového sídla</w:t>
      </w:r>
      <w:r w:rsidR="006A53EE" w:rsidRPr="00D9583E" w:rsidDel="006A53EE">
        <w:rPr>
          <w:rStyle w:val="eop"/>
        </w:rPr>
        <w:t xml:space="preserve"> </w:t>
      </w:r>
      <w:r w:rsidRPr="00D9583E">
        <w:rPr>
          <w:rStyle w:val="eop"/>
        </w:rPr>
        <w:t xml:space="preserve">podľa </w:t>
      </w:r>
      <w:r w:rsidR="00B04E22" w:rsidRPr="00D9583E">
        <w:rPr>
          <w:rStyle w:val="eop"/>
        </w:rPr>
        <w:t xml:space="preserve">štandardu </w:t>
      </w:r>
      <w:r w:rsidRPr="00D9583E">
        <w:rPr>
          <w:rStyle w:val="eop"/>
        </w:rPr>
        <w:t>dizajnového manuálu.</w:t>
      </w:r>
    </w:p>
    <w:p w14:paraId="7172DF43" w14:textId="77777777" w:rsidR="00660C6B" w:rsidRPr="00D9583E" w:rsidRDefault="784DCDB6" w:rsidP="00C10F78">
      <w:pPr>
        <w:pStyle w:val="paragraph"/>
        <w:spacing w:after="2"/>
        <w:ind w:left="709" w:hanging="283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</w:t>
      </w:r>
    </w:p>
    <w:p w14:paraId="5EEBF6EA" w14:textId="3EB8381B" w:rsidR="00660C6B" w:rsidRPr="00D9583E" w:rsidRDefault="784DCDB6" w:rsidP="00C10F78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Orgán riadenia </w:t>
      </w:r>
      <w:r w:rsidR="00E303A1" w:rsidRPr="00D9583E">
        <w:rPr>
          <w:rStyle w:val="eop"/>
        </w:rPr>
        <w:t>môže</w:t>
      </w:r>
      <w:r w:rsidRPr="00D9583E">
        <w:rPr>
          <w:rStyle w:val="eop"/>
        </w:rPr>
        <w:t xml:space="preserve"> vyvíjať vlastné komponenty podľa princípov dizajnového manuálu, ak ide o komponenty, ktoré nie sú ustanovené </w:t>
      </w:r>
      <w:r w:rsidR="00C7278A" w:rsidRPr="00D9583E">
        <w:rPr>
          <w:rStyle w:val="eop"/>
        </w:rPr>
        <w:t xml:space="preserve">v </w:t>
      </w:r>
      <w:r w:rsidRPr="00D9583E">
        <w:rPr>
          <w:rStyle w:val="eop"/>
        </w:rPr>
        <w:t>štandard</w:t>
      </w:r>
      <w:r w:rsidR="00C7278A" w:rsidRPr="00D9583E">
        <w:rPr>
          <w:rStyle w:val="eop"/>
        </w:rPr>
        <w:t>och</w:t>
      </w:r>
      <w:r w:rsidRPr="00D9583E">
        <w:rPr>
          <w:rStyle w:val="eop"/>
        </w:rPr>
        <w:t xml:space="preserve"> dizajnového manuálu alebo upravovať už existujúce komponenty podľa svojej potreby na základe dohody s orgánom vedenia.</w:t>
      </w:r>
      <w:r w:rsidR="00BF4870" w:rsidRPr="00D9583E">
        <w:rPr>
          <w:rStyle w:val="eop"/>
        </w:rPr>
        <w:t xml:space="preserve"> </w:t>
      </w:r>
    </w:p>
    <w:p w14:paraId="1D6C464D" w14:textId="77777777" w:rsidR="00660C6B" w:rsidRPr="00D9583E" w:rsidRDefault="784DCDB6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 </w:t>
      </w:r>
    </w:p>
    <w:p w14:paraId="5DD1C2E6" w14:textId="6045C598" w:rsidR="00660C6B" w:rsidRPr="00D9583E" w:rsidRDefault="784DCDB6" w:rsidP="00C10F78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Ak orgán riadenia </w:t>
      </w:r>
      <w:r w:rsidR="00CD371F" w:rsidRPr="00D9583E">
        <w:rPr>
          <w:rStyle w:val="eop"/>
        </w:rPr>
        <w:t xml:space="preserve">zásadne </w:t>
      </w:r>
      <w:r w:rsidRPr="00D9583E">
        <w:rPr>
          <w:rStyle w:val="eop"/>
        </w:rPr>
        <w:t xml:space="preserve">mení už existujúcu elektronickú službu určenú koncovému používateľovi, ktorý nie je orgánom riadenia a súčasťou </w:t>
      </w:r>
      <w:r w:rsidR="00CD371F" w:rsidRPr="00D9583E">
        <w:rPr>
          <w:rStyle w:val="eop"/>
        </w:rPr>
        <w:t xml:space="preserve">zásadnej </w:t>
      </w:r>
      <w:r w:rsidRPr="00D9583E">
        <w:rPr>
          <w:rStyle w:val="eop"/>
        </w:rPr>
        <w:t>zmeny je aj zmena grafického používateľského rozhrania</w:t>
      </w:r>
      <w:r w:rsidR="00F47C6F" w:rsidRPr="00D9583E">
        <w:rPr>
          <w:rStyle w:val="eop"/>
        </w:rPr>
        <w:t>,</w:t>
      </w:r>
      <w:r w:rsidRPr="00D9583E">
        <w:rPr>
          <w:rStyle w:val="eop"/>
        </w:rPr>
        <w:t xml:space="preserve"> postupuje podľa </w:t>
      </w:r>
      <w:r w:rsidR="000F2FDE" w:rsidRPr="00D9583E">
        <w:rPr>
          <w:rStyle w:val="eop"/>
        </w:rPr>
        <w:t xml:space="preserve">štandardov </w:t>
      </w:r>
      <w:r w:rsidRPr="00D9583E">
        <w:rPr>
          <w:rStyle w:val="eop"/>
        </w:rPr>
        <w:t xml:space="preserve">dizajnového manuálu. </w:t>
      </w:r>
    </w:p>
    <w:p w14:paraId="532EE3F8" w14:textId="77777777" w:rsidR="00660C6B" w:rsidRPr="00D9583E" w:rsidRDefault="00660C6B" w:rsidP="00C10F78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64B74ADD" w14:textId="77777777" w:rsidR="00083CC4" w:rsidRPr="00D9583E" w:rsidRDefault="00083CC4" w:rsidP="00935F5C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Pri zásadnej zmene vizuálnej podoby hlavného webového sídla postupuje orgán riadenia podľa štandardov dizajnového manuálu. </w:t>
      </w:r>
    </w:p>
    <w:p w14:paraId="66BFF9E4" w14:textId="77777777" w:rsidR="00083CC4" w:rsidRPr="00D9583E" w:rsidRDefault="00083CC4" w:rsidP="00083CC4">
      <w:pPr>
        <w:pStyle w:val="paragraph"/>
        <w:spacing w:after="2"/>
        <w:ind w:left="284"/>
        <w:jc w:val="both"/>
        <w:textAlignment w:val="baseline"/>
        <w:rPr>
          <w:rStyle w:val="eop"/>
        </w:rPr>
      </w:pPr>
    </w:p>
    <w:p w14:paraId="48EC88F2" w14:textId="0CA639A3" w:rsidR="00660C6B" w:rsidRPr="00D9583E" w:rsidRDefault="00083CC4" w:rsidP="00083CC4">
      <w:pPr>
        <w:pStyle w:val="paragraph"/>
        <w:numPr>
          <w:ilvl w:val="0"/>
          <w:numId w:val="8"/>
        </w:numPr>
        <w:spacing w:after="2"/>
        <w:ind w:left="720" w:hanging="45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Zásadnou zmenou sa na účely odsekov 4 a 5 rozumie </w:t>
      </w:r>
      <w:r w:rsidR="00686394" w:rsidRPr="00D9583E">
        <w:rPr>
          <w:rStyle w:val="eop"/>
        </w:rPr>
        <w:t>zásadná zmena grafického používateľského rozhrania alebo zmena vizuálnej podoby, ktorá spočíva najmä v zmene typografie, farby a rozloženia prvkov hlavičky, farby a rozloženia prvkov päty</w:t>
      </w:r>
      <w:r w:rsidR="000840C5" w:rsidRPr="00D9583E">
        <w:rPr>
          <w:rStyle w:val="eop"/>
        </w:rPr>
        <w:t>.</w:t>
      </w:r>
      <w:r w:rsidR="00660C6B" w:rsidRPr="00D9583E">
        <w:rPr>
          <w:rStyle w:val="eop"/>
        </w:rPr>
        <w:t>“</w:t>
      </w:r>
      <w:r w:rsidR="00D52294" w:rsidRPr="00D9583E">
        <w:rPr>
          <w:rStyle w:val="eop"/>
        </w:rPr>
        <w:t>.</w:t>
      </w:r>
    </w:p>
    <w:p w14:paraId="354E7C50" w14:textId="77777777" w:rsidR="00660C6B" w:rsidRPr="00D9583E" w:rsidRDefault="00660C6B" w:rsidP="00C10F78">
      <w:pPr>
        <w:pStyle w:val="paragraph"/>
        <w:spacing w:after="2"/>
        <w:ind w:left="711"/>
        <w:jc w:val="both"/>
        <w:textAlignment w:val="baseline"/>
        <w:rPr>
          <w:rStyle w:val="eop"/>
        </w:rPr>
      </w:pPr>
    </w:p>
    <w:p w14:paraId="1F03DF15" w14:textId="4DE7082E" w:rsidR="00660C6B" w:rsidRPr="00D9583E" w:rsidRDefault="00660C6B" w:rsidP="00696560">
      <w:pPr>
        <w:pStyle w:val="paragraph"/>
        <w:numPr>
          <w:ilvl w:val="0"/>
          <w:numId w:val="42"/>
        </w:numPr>
        <w:tabs>
          <w:tab w:val="left" w:pos="426"/>
        </w:tabs>
        <w:spacing w:after="2"/>
        <w:ind w:left="284" w:hanging="284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</w:rPr>
        <w:t xml:space="preserve">V § 29 ods. 1 písm. a) sa </w:t>
      </w:r>
      <w:r w:rsidR="001409E6" w:rsidRPr="00D9583E">
        <w:rPr>
          <w:rStyle w:val="eop"/>
        </w:rPr>
        <w:t xml:space="preserve">slovo „alebo“ pred slovom „§ 23“ nahrádza čiarkou a </w:t>
      </w:r>
      <w:r w:rsidRPr="00D9583E">
        <w:rPr>
          <w:rStyle w:val="eop"/>
        </w:rPr>
        <w:t>na konci</w:t>
      </w:r>
      <w:r w:rsidR="001409E6" w:rsidRPr="00D9583E">
        <w:rPr>
          <w:rStyle w:val="eop"/>
        </w:rPr>
        <w:t xml:space="preserve"> sa</w:t>
      </w:r>
      <w:r w:rsidRPr="00D9583E">
        <w:rPr>
          <w:rStyle w:val="eop"/>
        </w:rPr>
        <w:t xml:space="preserve"> pripájajú </w:t>
      </w:r>
      <w:r w:rsidR="00C058C1" w:rsidRPr="00D9583E">
        <w:rPr>
          <w:rStyle w:val="eop"/>
        </w:rPr>
        <w:t xml:space="preserve">tieto </w:t>
      </w:r>
      <w:r w:rsidRPr="00D9583E">
        <w:rPr>
          <w:rStyle w:val="eop"/>
        </w:rPr>
        <w:t>slová</w:t>
      </w:r>
      <w:r w:rsidR="003E48D2" w:rsidRPr="00D9583E">
        <w:rPr>
          <w:rStyle w:val="eop"/>
        </w:rPr>
        <w:t>:</w:t>
      </w:r>
      <w:r w:rsidRPr="00D9583E">
        <w:rPr>
          <w:rStyle w:val="eop"/>
        </w:rPr>
        <w:t xml:space="preserve"> „a</w:t>
      </w:r>
      <w:r w:rsidR="00D84B78" w:rsidRPr="00D9583E">
        <w:rPr>
          <w:rStyle w:val="eop"/>
        </w:rPr>
        <w:t>lebo</w:t>
      </w:r>
      <w:r w:rsidRPr="00D9583E">
        <w:rPr>
          <w:rStyle w:val="eop"/>
        </w:rPr>
        <w:t xml:space="preserve"> 23a“.</w:t>
      </w:r>
    </w:p>
    <w:p w14:paraId="7291F02F" w14:textId="77777777" w:rsidR="00C970D8" w:rsidRPr="00D9583E" w:rsidRDefault="00C970D8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63B826D2" w14:textId="77777777" w:rsidR="7DD99527" w:rsidRPr="00D9583E" w:rsidRDefault="7DD99527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rPr>
          <w:rFonts w:eastAsiaTheme="minorEastAsia"/>
        </w:rPr>
      </w:pPr>
      <w:bookmarkStart w:id="0" w:name="_Ref114739400"/>
      <w:r w:rsidRPr="00D9583E">
        <w:rPr>
          <w:rStyle w:val="eop"/>
          <w:rFonts w:eastAsiaTheme="minorEastAsia"/>
          <w:lang w:eastAsia="en-US"/>
        </w:rPr>
        <w:t xml:space="preserve">V § 29 ods. 1 písm. b) </w:t>
      </w:r>
      <w:r w:rsidR="00D84B78" w:rsidRPr="00D9583E">
        <w:rPr>
          <w:rStyle w:val="eop"/>
          <w:rFonts w:eastAsiaTheme="minorEastAsia"/>
          <w:lang w:eastAsia="en-US"/>
        </w:rPr>
        <w:t xml:space="preserve">prvom </w:t>
      </w:r>
      <w:r w:rsidRPr="00D9583E">
        <w:rPr>
          <w:rStyle w:val="eop"/>
          <w:rFonts w:eastAsiaTheme="minorEastAsia"/>
          <w:lang w:eastAsia="en-US"/>
        </w:rPr>
        <w:t xml:space="preserve">bode sa slovo </w:t>
      </w:r>
      <w:r w:rsidR="00D84B78" w:rsidRPr="00D9583E">
        <w:rPr>
          <w:rStyle w:val="eop"/>
          <w:rFonts w:eastAsiaTheme="minorEastAsia"/>
          <w:lang w:eastAsia="en-US"/>
        </w:rPr>
        <w:t>„</w:t>
      </w:r>
      <w:r w:rsidRPr="00D9583E">
        <w:rPr>
          <w:rStyle w:val="eop"/>
          <w:rFonts w:eastAsiaTheme="minorEastAsia"/>
          <w:lang w:eastAsia="en-US"/>
        </w:rPr>
        <w:t>alebo</w:t>
      </w:r>
      <w:r w:rsidR="00D84B78" w:rsidRPr="00D9583E">
        <w:rPr>
          <w:rStyle w:val="eop"/>
          <w:rFonts w:eastAsiaTheme="minorEastAsia"/>
          <w:lang w:eastAsia="en-US"/>
        </w:rPr>
        <w:t>“</w:t>
      </w:r>
      <w:r w:rsidRPr="00D9583E">
        <w:rPr>
          <w:rStyle w:val="eop"/>
          <w:rFonts w:eastAsiaTheme="minorEastAsia"/>
          <w:lang w:eastAsia="en-US"/>
        </w:rPr>
        <w:t xml:space="preserve"> nahrádza čiarkou a na konci sa </w:t>
      </w:r>
      <w:r w:rsidR="00D84B78" w:rsidRPr="00D9583E">
        <w:rPr>
          <w:rStyle w:val="eop"/>
          <w:rFonts w:eastAsiaTheme="minorEastAsia"/>
          <w:lang w:eastAsia="en-US"/>
        </w:rPr>
        <w:t>pripájajú tieto</w:t>
      </w:r>
      <w:r w:rsidRPr="00D9583E">
        <w:rPr>
          <w:rStyle w:val="eop"/>
          <w:rFonts w:eastAsiaTheme="minorEastAsia"/>
          <w:lang w:eastAsia="en-US"/>
        </w:rPr>
        <w:t xml:space="preserve"> slová</w:t>
      </w:r>
      <w:r w:rsidR="00D84B78" w:rsidRPr="00D9583E">
        <w:rPr>
          <w:rStyle w:val="eop"/>
          <w:rFonts w:eastAsiaTheme="minorEastAsia"/>
          <w:lang w:eastAsia="en-US"/>
        </w:rPr>
        <w:t>:</w:t>
      </w:r>
      <w:r w:rsidRPr="00D9583E">
        <w:rPr>
          <w:rStyle w:val="eop"/>
          <w:rFonts w:eastAsiaTheme="minorEastAsia"/>
          <w:lang w:eastAsia="en-US"/>
        </w:rPr>
        <w:t xml:space="preserve"> </w:t>
      </w:r>
      <w:r w:rsidR="00D84B78" w:rsidRPr="00D9583E">
        <w:rPr>
          <w:rStyle w:val="eop"/>
          <w:rFonts w:eastAsiaTheme="minorEastAsia"/>
          <w:lang w:eastAsia="en-US"/>
        </w:rPr>
        <w:t>„</w:t>
      </w:r>
      <w:r w:rsidRPr="00D9583E">
        <w:t>alebo povinnosť podľa § 15 ods. 11</w:t>
      </w:r>
      <w:r w:rsidR="00D84B78" w:rsidRPr="00D9583E">
        <w:t>“</w:t>
      </w:r>
      <w:r w:rsidRPr="00D9583E">
        <w:t>.</w:t>
      </w:r>
      <w:bookmarkEnd w:id="0"/>
    </w:p>
    <w:p w14:paraId="2AB627EC" w14:textId="77777777" w:rsidR="7DD99527" w:rsidRPr="00D9583E" w:rsidRDefault="7DD99527" w:rsidP="00C10F78">
      <w:pPr>
        <w:pStyle w:val="paragraph"/>
        <w:spacing w:after="2"/>
        <w:jc w:val="both"/>
      </w:pPr>
    </w:p>
    <w:p w14:paraId="29265636" w14:textId="77777777" w:rsidR="00B55597" w:rsidRPr="00D9583E" w:rsidRDefault="00D52294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</w:rPr>
        <w:t xml:space="preserve">V </w:t>
      </w:r>
      <w:r w:rsidR="00B55597" w:rsidRPr="00D9583E">
        <w:rPr>
          <w:rStyle w:val="eop"/>
        </w:rPr>
        <w:t xml:space="preserve">§ 29 ods. 1 </w:t>
      </w:r>
      <w:r w:rsidR="00D7661E" w:rsidRPr="00D9583E">
        <w:rPr>
          <w:rStyle w:val="eop"/>
        </w:rPr>
        <w:t xml:space="preserve">sa </w:t>
      </w:r>
      <w:r w:rsidR="00B55597" w:rsidRPr="00D9583E">
        <w:rPr>
          <w:rStyle w:val="eop"/>
        </w:rPr>
        <w:t>písm</w:t>
      </w:r>
      <w:r w:rsidR="00D7661E" w:rsidRPr="00D9583E">
        <w:rPr>
          <w:rStyle w:val="eop"/>
        </w:rPr>
        <w:t>eno</w:t>
      </w:r>
      <w:r w:rsidR="00B55597" w:rsidRPr="00D9583E">
        <w:rPr>
          <w:rStyle w:val="eop"/>
        </w:rPr>
        <w:t xml:space="preserve"> c) dopĺňa </w:t>
      </w:r>
      <w:r w:rsidR="00D7661E" w:rsidRPr="00D9583E">
        <w:rPr>
          <w:rStyle w:val="eop"/>
        </w:rPr>
        <w:t xml:space="preserve">tretím </w:t>
      </w:r>
      <w:r w:rsidR="00B55597" w:rsidRPr="00D9583E">
        <w:rPr>
          <w:rStyle w:val="eop"/>
        </w:rPr>
        <w:t>bod</w:t>
      </w:r>
      <w:r w:rsidR="00D7661E" w:rsidRPr="00D9583E">
        <w:rPr>
          <w:rStyle w:val="eop"/>
        </w:rPr>
        <w:t>om</w:t>
      </w:r>
      <w:r w:rsidR="00B55597" w:rsidRPr="00D9583E">
        <w:rPr>
          <w:rStyle w:val="eop"/>
        </w:rPr>
        <w:t>, ktorý znie:</w:t>
      </w:r>
    </w:p>
    <w:p w14:paraId="3EC6286A" w14:textId="5FFDDD2F" w:rsidR="00B55597" w:rsidRPr="00D9583E" w:rsidRDefault="00B55597" w:rsidP="00C10F78">
      <w:pPr>
        <w:pStyle w:val="paragraph"/>
        <w:spacing w:after="2"/>
        <w:ind w:left="284" w:firstLine="142"/>
        <w:jc w:val="both"/>
        <w:textAlignment w:val="baseline"/>
        <w:rPr>
          <w:rStyle w:val="eop"/>
        </w:rPr>
      </w:pPr>
      <w:r w:rsidRPr="00D9583E">
        <w:rPr>
          <w:rStyle w:val="eop"/>
        </w:rPr>
        <w:t>„</w:t>
      </w:r>
      <w:r w:rsidR="001A3A13" w:rsidRPr="00D9583E">
        <w:rPr>
          <w:rStyle w:val="eop"/>
        </w:rPr>
        <w:t xml:space="preserve">3. </w:t>
      </w:r>
      <w:r w:rsidRPr="00D9583E">
        <w:rPr>
          <w:rStyle w:val="eop"/>
        </w:rPr>
        <w:t>orgánu riadenia, ktorý poruší povinnosť podľa §</w:t>
      </w:r>
      <w:r w:rsidR="00AE7BFE" w:rsidRPr="00D9583E">
        <w:rPr>
          <w:rStyle w:val="eop"/>
        </w:rPr>
        <w:t xml:space="preserve"> </w:t>
      </w:r>
      <w:r w:rsidRPr="00D9583E">
        <w:rPr>
          <w:rStyle w:val="eop"/>
        </w:rPr>
        <w:t>1</w:t>
      </w:r>
      <w:r w:rsidR="00C84DEE" w:rsidRPr="00D9583E">
        <w:rPr>
          <w:rStyle w:val="eop"/>
        </w:rPr>
        <w:t xml:space="preserve">3a ods. </w:t>
      </w:r>
      <w:r w:rsidRPr="00D9583E">
        <w:rPr>
          <w:rStyle w:val="eop"/>
        </w:rPr>
        <w:t>2</w:t>
      </w:r>
      <w:r w:rsidR="00F05DE0" w:rsidRPr="00D9583E">
        <w:rPr>
          <w:rStyle w:val="eop"/>
        </w:rPr>
        <w:t xml:space="preserve"> opakovane a nevykoná nápravu ani po výzve od orgánu vedenia</w:t>
      </w:r>
      <w:r w:rsidR="002F487D" w:rsidRPr="00D9583E">
        <w:rPr>
          <w:rStyle w:val="eop"/>
        </w:rPr>
        <w:t>,</w:t>
      </w:r>
      <w:r w:rsidRPr="00D9583E">
        <w:rPr>
          <w:rStyle w:val="eop"/>
        </w:rPr>
        <w:t>“</w:t>
      </w:r>
      <w:r w:rsidR="00D7661E" w:rsidRPr="00D9583E">
        <w:rPr>
          <w:rStyle w:val="eop"/>
        </w:rPr>
        <w:t>.</w:t>
      </w:r>
    </w:p>
    <w:p w14:paraId="53093955" w14:textId="77777777" w:rsidR="00007716" w:rsidRPr="00D9583E" w:rsidRDefault="00007716" w:rsidP="00C10F78">
      <w:pPr>
        <w:pStyle w:val="paragraph"/>
        <w:spacing w:after="2"/>
        <w:ind w:left="567"/>
        <w:jc w:val="both"/>
        <w:textAlignment w:val="baseline"/>
      </w:pPr>
    </w:p>
    <w:p w14:paraId="23E94F04" w14:textId="3EAF22EB" w:rsidR="7DD99527" w:rsidRPr="00D9583E" w:rsidRDefault="00D84B78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rPr>
          <w:rStyle w:val="eop"/>
        </w:rPr>
      </w:pPr>
      <w:r w:rsidRPr="00D9583E">
        <w:rPr>
          <w:rStyle w:val="eop"/>
        </w:rPr>
        <w:t xml:space="preserve">V </w:t>
      </w:r>
      <w:r w:rsidR="7DD99527" w:rsidRPr="00D9583E">
        <w:rPr>
          <w:rStyle w:val="eop"/>
        </w:rPr>
        <w:t>§ 29 sa</w:t>
      </w:r>
      <w:r w:rsidRPr="00D9583E">
        <w:rPr>
          <w:rStyle w:val="eop"/>
        </w:rPr>
        <w:t xml:space="preserve"> za odsek 1 vkladá </w:t>
      </w:r>
      <w:r w:rsidR="7DD99527" w:rsidRPr="00D9583E">
        <w:rPr>
          <w:rStyle w:val="eop"/>
        </w:rPr>
        <w:t xml:space="preserve">nový odsek 2, ktorý znie: </w:t>
      </w:r>
    </w:p>
    <w:p w14:paraId="48891DD3" w14:textId="77777777" w:rsidR="7DD99527" w:rsidRPr="00D9583E" w:rsidRDefault="7DD99527" w:rsidP="00C10F78">
      <w:pPr>
        <w:pStyle w:val="paragraph"/>
        <w:spacing w:after="2"/>
        <w:jc w:val="both"/>
        <w:rPr>
          <w:rStyle w:val="eop"/>
        </w:rPr>
      </w:pPr>
    </w:p>
    <w:p w14:paraId="4F4A0B88" w14:textId="760ADF89" w:rsidR="7DD99527" w:rsidRPr="00D9583E" w:rsidRDefault="7DD99527" w:rsidP="00C10F78">
      <w:pPr>
        <w:pStyle w:val="paragraph"/>
        <w:spacing w:after="2"/>
        <w:ind w:left="450"/>
        <w:jc w:val="both"/>
        <w:rPr>
          <w:rStyle w:val="eop"/>
        </w:rPr>
      </w:pPr>
      <w:r w:rsidRPr="00D9583E">
        <w:rPr>
          <w:rStyle w:val="eop"/>
        </w:rPr>
        <w:t xml:space="preserve">„(2) </w:t>
      </w:r>
      <w:r w:rsidR="00DD3116" w:rsidRPr="00D9583E">
        <w:rPr>
          <w:rStyle w:val="eop"/>
        </w:rPr>
        <w:t xml:space="preserve">Na konanie o </w:t>
      </w:r>
      <w:r w:rsidRPr="00D9583E">
        <w:rPr>
          <w:rStyle w:val="eop"/>
        </w:rPr>
        <w:t xml:space="preserve">ukladaní pokút podľa odseku 1 sa </w:t>
      </w:r>
      <w:r w:rsidR="00DD3116" w:rsidRPr="00D9583E">
        <w:rPr>
          <w:rStyle w:val="eop"/>
        </w:rPr>
        <w:t>vzťahuje</w:t>
      </w:r>
      <w:r w:rsidR="00C7278A" w:rsidRPr="00D9583E">
        <w:rPr>
          <w:rStyle w:val="eop"/>
        </w:rPr>
        <w:t xml:space="preserve"> správny poriadok</w:t>
      </w:r>
      <w:r w:rsidR="005D3BBE" w:rsidRPr="00D9583E">
        <w:rPr>
          <w:rStyle w:val="eop"/>
        </w:rPr>
        <w:t>.</w:t>
      </w:r>
      <w:r w:rsidR="00C7278A" w:rsidRPr="00D9583E" w:rsidDel="00C7278A">
        <w:rPr>
          <w:rStyle w:val="eop"/>
          <w:vertAlign w:val="superscript"/>
        </w:rPr>
        <w:t xml:space="preserve"> </w:t>
      </w:r>
      <w:r w:rsidRPr="00D9583E">
        <w:rPr>
          <w:rStyle w:val="eop"/>
        </w:rPr>
        <w:t>”.</w:t>
      </w:r>
    </w:p>
    <w:p w14:paraId="66A93F1D" w14:textId="77777777" w:rsidR="00C01144" w:rsidRPr="00D9583E" w:rsidRDefault="00C01144" w:rsidP="00C10F78">
      <w:pPr>
        <w:pStyle w:val="paragraph"/>
        <w:spacing w:after="2"/>
        <w:ind w:left="450"/>
        <w:jc w:val="both"/>
        <w:rPr>
          <w:rStyle w:val="eop"/>
        </w:rPr>
      </w:pPr>
    </w:p>
    <w:p w14:paraId="0522E41F" w14:textId="77777777" w:rsidR="00951B65" w:rsidRPr="00D9583E" w:rsidRDefault="00951B65" w:rsidP="00C10F78">
      <w:pPr>
        <w:pStyle w:val="paragraph"/>
        <w:spacing w:after="2"/>
        <w:ind w:firstLine="426"/>
        <w:jc w:val="both"/>
        <w:rPr>
          <w:rStyle w:val="eop"/>
        </w:rPr>
      </w:pPr>
      <w:r w:rsidRPr="00D9583E">
        <w:rPr>
          <w:rStyle w:val="eop"/>
        </w:rPr>
        <w:t>Doterajšie odseky 2 až 5 sa označujú ako odseky 3 až 6.</w:t>
      </w:r>
    </w:p>
    <w:p w14:paraId="44464D93" w14:textId="77777777" w:rsidR="00660C6B" w:rsidRPr="00D9583E" w:rsidRDefault="00660C6B" w:rsidP="00C10F78">
      <w:pPr>
        <w:pStyle w:val="paragraph"/>
        <w:spacing w:after="2"/>
        <w:ind w:left="426" w:hanging="426"/>
        <w:jc w:val="both"/>
        <w:textAlignment w:val="baseline"/>
        <w:rPr>
          <w:rStyle w:val="eop"/>
        </w:rPr>
      </w:pPr>
    </w:p>
    <w:p w14:paraId="00F0FCDA" w14:textId="149A7E35" w:rsidR="00D968A8" w:rsidRPr="00D9583E" w:rsidRDefault="00D968A8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rPr>
          <w:rStyle w:val="eop"/>
        </w:rPr>
      </w:pPr>
      <w:r w:rsidRPr="00D9583E">
        <w:rPr>
          <w:rStyle w:val="eop"/>
        </w:rPr>
        <w:t>V § 31 písm. i) sa slová „§ 14“ nahrádzajú slovami „§ 13a“.</w:t>
      </w:r>
    </w:p>
    <w:p w14:paraId="473CA32B" w14:textId="77777777" w:rsidR="00D968A8" w:rsidRPr="00D9583E" w:rsidRDefault="00D968A8" w:rsidP="00C10F78">
      <w:pPr>
        <w:pStyle w:val="paragraph"/>
        <w:spacing w:after="2"/>
        <w:ind w:left="426"/>
        <w:jc w:val="both"/>
        <w:rPr>
          <w:rStyle w:val="eop"/>
        </w:rPr>
      </w:pPr>
    </w:p>
    <w:p w14:paraId="581AE6E7" w14:textId="29AC822A" w:rsidR="00007716" w:rsidRPr="00D9583E" w:rsidRDefault="005D3BBE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V </w:t>
      </w:r>
      <w:r w:rsidR="00007716" w:rsidRPr="00D9583E">
        <w:rPr>
          <w:rStyle w:val="eop"/>
        </w:rPr>
        <w:t xml:space="preserve">§ 31 písmeno </w:t>
      </w:r>
      <w:r w:rsidR="008D377C" w:rsidRPr="00D9583E">
        <w:rPr>
          <w:rStyle w:val="eop"/>
        </w:rPr>
        <w:t>j</w:t>
      </w:r>
      <w:r w:rsidR="00007716" w:rsidRPr="00D9583E">
        <w:rPr>
          <w:rStyle w:val="eop"/>
        </w:rPr>
        <w:t>) znie:</w:t>
      </w:r>
    </w:p>
    <w:p w14:paraId="1B191857" w14:textId="77777777" w:rsidR="00007716" w:rsidRPr="00D9583E" w:rsidRDefault="00007716" w:rsidP="00C10F78">
      <w:pPr>
        <w:pStyle w:val="paragraph"/>
        <w:spacing w:after="2"/>
        <w:ind w:left="720" w:hanging="294"/>
        <w:jc w:val="both"/>
        <w:textAlignment w:val="baseline"/>
        <w:rPr>
          <w:rStyle w:val="eop"/>
        </w:rPr>
      </w:pPr>
      <w:r w:rsidRPr="00D9583E">
        <w:rPr>
          <w:rStyle w:val="eop"/>
        </w:rPr>
        <w:t>„</w:t>
      </w:r>
      <w:r w:rsidR="008D377C" w:rsidRPr="00D9583E">
        <w:rPr>
          <w:rStyle w:val="eop"/>
        </w:rPr>
        <w:t>j</w:t>
      </w:r>
      <w:r w:rsidRPr="00D9583E">
        <w:rPr>
          <w:rStyle w:val="eop"/>
        </w:rPr>
        <w:t>) na úseku bezpečnosti informačných technológií verejnej správy</w:t>
      </w:r>
    </w:p>
    <w:p w14:paraId="2CC79514" w14:textId="77777777" w:rsidR="00007716" w:rsidRPr="00D9583E" w:rsidRDefault="00007716" w:rsidP="00C10F78">
      <w:pPr>
        <w:pStyle w:val="paragraph"/>
        <w:numPr>
          <w:ilvl w:val="0"/>
          <w:numId w:val="6"/>
        </w:numPr>
        <w:spacing w:after="2"/>
        <w:ind w:left="993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podrobnosti o bezpečnosti informačných technológií verejnej správy,</w:t>
      </w:r>
    </w:p>
    <w:p w14:paraId="7FAEE113" w14:textId="77777777" w:rsidR="00007716" w:rsidRPr="00D9583E" w:rsidRDefault="00007716" w:rsidP="00C10F78">
      <w:pPr>
        <w:pStyle w:val="paragraph"/>
        <w:numPr>
          <w:ilvl w:val="0"/>
          <w:numId w:val="6"/>
        </w:numPr>
        <w:spacing w:after="2"/>
        <w:ind w:left="993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 xml:space="preserve">bezpečnostné opatrenia, </w:t>
      </w:r>
    </w:p>
    <w:p w14:paraId="72FD9AAC" w14:textId="77777777" w:rsidR="00007716" w:rsidRPr="00D9583E" w:rsidRDefault="00007716" w:rsidP="00C10F78">
      <w:pPr>
        <w:pStyle w:val="paragraph"/>
        <w:numPr>
          <w:ilvl w:val="0"/>
          <w:numId w:val="6"/>
        </w:numPr>
        <w:spacing w:after="2"/>
        <w:ind w:left="993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 xml:space="preserve">rozsah a spôsob prijímania a realizácie bezpečnostných opatrení v závislosti od klasifikácie informácií a od kategorizácie sietí a informačných systémov, </w:t>
      </w:r>
    </w:p>
    <w:p w14:paraId="0623B398" w14:textId="77777777" w:rsidR="00007716" w:rsidRPr="00D9583E" w:rsidRDefault="00007716" w:rsidP="00C10F78">
      <w:pPr>
        <w:pStyle w:val="paragraph"/>
        <w:numPr>
          <w:ilvl w:val="0"/>
          <w:numId w:val="6"/>
        </w:numPr>
        <w:spacing w:after="2"/>
        <w:ind w:left="993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 xml:space="preserve">obsah a štruktúru bezpečnostného projektu, </w:t>
      </w:r>
    </w:p>
    <w:p w14:paraId="77D93E5D" w14:textId="77777777" w:rsidR="00007716" w:rsidRPr="00D9583E" w:rsidRDefault="00007716" w:rsidP="00F36274">
      <w:pPr>
        <w:pStyle w:val="paragraph"/>
        <w:numPr>
          <w:ilvl w:val="0"/>
          <w:numId w:val="6"/>
        </w:numPr>
        <w:spacing w:after="2"/>
        <w:ind w:left="993" w:hanging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rozsah údajov zasielaných orgánu vedenia a vládnej jednotke CSIRT podľa § 18 až 23a,“.</w:t>
      </w:r>
    </w:p>
    <w:p w14:paraId="643A7323" w14:textId="77777777" w:rsidR="00660C6B" w:rsidRPr="00D9583E" w:rsidRDefault="00660C6B" w:rsidP="00C10F78">
      <w:pPr>
        <w:pStyle w:val="paragraph"/>
        <w:spacing w:after="2"/>
        <w:ind w:left="711"/>
        <w:jc w:val="center"/>
        <w:textAlignment w:val="baseline"/>
        <w:rPr>
          <w:rStyle w:val="eop"/>
          <w:b/>
        </w:rPr>
      </w:pPr>
    </w:p>
    <w:p w14:paraId="31600193" w14:textId="6A16D6EB" w:rsidR="003867CF" w:rsidRPr="00D9583E" w:rsidRDefault="008D377C" w:rsidP="00696560">
      <w:pPr>
        <w:pStyle w:val="paragraph"/>
        <w:numPr>
          <w:ilvl w:val="0"/>
          <w:numId w:val="42"/>
        </w:numPr>
        <w:spacing w:after="2"/>
        <w:ind w:left="426" w:hanging="426"/>
        <w:jc w:val="both"/>
        <w:textAlignment w:val="baseline"/>
        <w:rPr>
          <w:rStyle w:val="eop"/>
        </w:rPr>
      </w:pPr>
      <w:r w:rsidRPr="00D9583E">
        <w:rPr>
          <w:rStyle w:val="eop"/>
        </w:rPr>
        <w:t>V § 31 písm. k) sa pred slovo „spôsob“ vkladajú slová „základné zásady elektronizácie agendy verejnej správy, tvorby a rozvoja elektronických služieb a používateľských rozhraní,“.</w:t>
      </w:r>
    </w:p>
    <w:p w14:paraId="4B29218B" w14:textId="77777777" w:rsidR="0012045B" w:rsidRPr="00D9583E" w:rsidRDefault="0012045B" w:rsidP="00C10F78">
      <w:pPr>
        <w:pStyle w:val="paragraph"/>
        <w:spacing w:after="2"/>
        <w:ind w:left="711"/>
        <w:jc w:val="center"/>
        <w:textAlignment w:val="baseline"/>
        <w:rPr>
          <w:rStyle w:val="eop"/>
          <w:b/>
        </w:rPr>
      </w:pPr>
    </w:p>
    <w:p w14:paraId="03F8B3BB" w14:textId="77777777" w:rsidR="00682A49" w:rsidRPr="00D9583E" w:rsidRDefault="00682A49" w:rsidP="00C10F78">
      <w:pPr>
        <w:pStyle w:val="paragraph"/>
        <w:spacing w:after="2"/>
        <w:textAlignment w:val="baseline"/>
        <w:rPr>
          <w:rStyle w:val="eop"/>
          <w:b/>
        </w:rPr>
      </w:pPr>
    </w:p>
    <w:p w14:paraId="7713C56D" w14:textId="2EC41D35" w:rsidR="00660C6B" w:rsidRDefault="00660C6B" w:rsidP="00C10F78">
      <w:pPr>
        <w:pStyle w:val="paragraph"/>
        <w:spacing w:after="2"/>
        <w:jc w:val="center"/>
        <w:textAlignment w:val="baseline"/>
        <w:rPr>
          <w:rStyle w:val="eop"/>
          <w:b/>
        </w:rPr>
      </w:pPr>
      <w:r w:rsidRPr="00D9583E">
        <w:rPr>
          <w:rStyle w:val="eop"/>
          <w:b/>
        </w:rPr>
        <w:t>Čl. II</w:t>
      </w:r>
    </w:p>
    <w:p w14:paraId="34A1402A" w14:textId="77777777" w:rsidR="00DA7E5F" w:rsidRPr="00D9583E" w:rsidRDefault="00DA7E5F" w:rsidP="00C10F78">
      <w:pPr>
        <w:pStyle w:val="paragraph"/>
        <w:spacing w:after="2"/>
        <w:jc w:val="center"/>
        <w:textAlignment w:val="baseline"/>
        <w:rPr>
          <w:rStyle w:val="eop"/>
          <w:b/>
        </w:rPr>
      </w:pPr>
    </w:p>
    <w:p w14:paraId="6128DB10" w14:textId="20661CC6" w:rsidR="00660C6B" w:rsidRPr="00D9583E" w:rsidRDefault="00660C6B" w:rsidP="00C10F78">
      <w:pPr>
        <w:pStyle w:val="paragraph"/>
        <w:spacing w:after="2"/>
        <w:ind w:firstLine="284"/>
        <w:jc w:val="both"/>
        <w:textAlignment w:val="baseline"/>
        <w:rPr>
          <w:rStyle w:val="eop"/>
        </w:rPr>
      </w:pPr>
      <w:r w:rsidRPr="00D9583E">
        <w:rPr>
          <w:rStyle w:val="eop"/>
        </w:rPr>
        <w:t>Zákon č. 305/2013 Z. z. o elektronickej podobe výkonu pôsobnosti orgánov verejnej moci a o zmene a doplnení niektorých zákonov (zákon o e-</w:t>
      </w:r>
      <w:proofErr w:type="spellStart"/>
      <w:r w:rsidRPr="00D9583E">
        <w:rPr>
          <w:rStyle w:val="eop"/>
        </w:rPr>
        <w:t>Governmente</w:t>
      </w:r>
      <w:proofErr w:type="spellEnd"/>
      <w:r w:rsidRPr="00D9583E">
        <w:rPr>
          <w:rStyle w:val="eop"/>
        </w:rPr>
        <w:t xml:space="preserve">) v znení zákona č. 214/2014 Z. z., zákona č. 29/2015 Z. z., zákona č. 130/2015 Z. z., zákona č. 273/2015 Z. z., zákona č. 272/2016 Z. z., zákona č. 374/2016 Z. z., zákona č. 238/2017 Z. z., zákona č. 69/2018 Z. z., zákona č. 313/2018 Z. z., zákona č. 211/2019 Z. z., zákona č. 134/2020 Z. z., zákona č. 416/2020 Z. z. a zákona č. </w:t>
      </w:r>
      <w:r w:rsidR="00580403" w:rsidRPr="00D9583E">
        <w:rPr>
          <w:rStyle w:val="eop"/>
        </w:rPr>
        <w:t>325/</w:t>
      </w:r>
      <w:r w:rsidRPr="00D9583E">
        <w:rPr>
          <w:rStyle w:val="eop"/>
        </w:rPr>
        <w:t xml:space="preserve">2022 Z. z. sa </w:t>
      </w:r>
      <w:r w:rsidR="00E02FD6" w:rsidRPr="00D9583E">
        <w:rPr>
          <w:rStyle w:val="eop"/>
        </w:rPr>
        <w:t xml:space="preserve">mení a </w:t>
      </w:r>
      <w:r w:rsidRPr="00D9583E">
        <w:rPr>
          <w:rStyle w:val="eop"/>
        </w:rPr>
        <w:t>dopĺňa takto:</w:t>
      </w:r>
    </w:p>
    <w:p w14:paraId="7768E31B" w14:textId="77777777" w:rsidR="00660C6B" w:rsidRPr="00D9583E" w:rsidRDefault="00660C6B" w:rsidP="00C10F78">
      <w:pPr>
        <w:pStyle w:val="paragraph"/>
        <w:spacing w:after="2"/>
        <w:ind w:left="709"/>
        <w:jc w:val="both"/>
        <w:textAlignment w:val="baseline"/>
        <w:rPr>
          <w:rStyle w:val="eop"/>
        </w:rPr>
      </w:pPr>
    </w:p>
    <w:p w14:paraId="64FE493C" w14:textId="3A4A8CA9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3 písm</w:t>
      </w:r>
      <w:r w:rsidR="00A0527C" w:rsidRPr="00D9583E">
        <w:rPr>
          <w:rStyle w:val="eop"/>
          <w:rFonts w:eastAsiaTheme="minorHAnsi"/>
          <w:lang w:eastAsia="en-US"/>
        </w:rPr>
        <w:t>.</w:t>
      </w:r>
      <w:r w:rsidRPr="00D9583E">
        <w:rPr>
          <w:rStyle w:val="eop"/>
          <w:rFonts w:eastAsiaTheme="minorHAnsi"/>
          <w:lang w:eastAsia="en-US"/>
        </w:rPr>
        <w:t xml:space="preserve"> i)</w:t>
      </w:r>
      <w:r w:rsidR="00A0527C" w:rsidRPr="00D9583E">
        <w:rPr>
          <w:rStyle w:val="eop"/>
          <w:rFonts w:eastAsiaTheme="minorHAnsi"/>
          <w:lang w:eastAsia="en-US"/>
        </w:rPr>
        <w:t xml:space="preserve"> sa vypúšťa bodkočiarka a slová „elektronický formulár tvoria identifikačné údaje, dátové prvky tvoriace dátovú štruktúru, a to bez vyplnených údajov, a pravidlá na vyplnenie a na zobrazenie vyplnených údajov“.</w:t>
      </w:r>
    </w:p>
    <w:p w14:paraId="2FEF1ADA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2E5EA4D" w14:textId="7A4FA2BF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V § 5 </w:t>
      </w:r>
      <w:r w:rsidR="00C10F78" w:rsidRPr="00D9583E">
        <w:rPr>
          <w:rStyle w:val="eop"/>
          <w:rFonts w:eastAsiaTheme="minorHAnsi"/>
          <w:lang w:eastAsia="en-US"/>
        </w:rPr>
        <w:t xml:space="preserve">sa vypúšťa odsek </w:t>
      </w:r>
      <w:r w:rsidRPr="00D9583E">
        <w:rPr>
          <w:rStyle w:val="eop"/>
          <w:rFonts w:eastAsiaTheme="minorHAnsi"/>
          <w:lang w:eastAsia="en-US"/>
        </w:rPr>
        <w:t>7.</w:t>
      </w:r>
    </w:p>
    <w:p w14:paraId="495A3BED" w14:textId="77777777" w:rsidR="003C3A6A" w:rsidRPr="00D9583E" w:rsidRDefault="003C3A6A" w:rsidP="00C10F78">
      <w:pPr>
        <w:pStyle w:val="Odsekzoznamu"/>
        <w:spacing w:after="2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25B9D688" w14:textId="24F25585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V § 6 ods. 4 sa na konci pripája táto veta: „Správca ústredného portálu je oprávnený nesprístupniť elektronickú službu verejnej správy</w:t>
      </w:r>
      <w:r w:rsidRPr="00D9583E">
        <w:rPr>
          <w:rStyle w:val="eop"/>
          <w:vertAlign w:val="superscript"/>
        </w:rPr>
        <w:t>8aa</w:t>
      </w:r>
      <w:r w:rsidRPr="00D9583E">
        <w:rPr>
          <w:rStyle w:val="eop"/>
        </w:rPr>
        <w:t>) alebo neumožniť elektronickú komunikáciu prostredníctvom ústredného portálu, ak orgán verejnej moci nesplní povinnosť podľa osobitného predpisu.</w:t>
      </w:r>
      <w:r w:rsidR="001409E6" w:rsidRPr="00D9583E">
        <w:rPr>
          <w:rStyle w:val="eop"/>
          <w:vertAlign w:val="superscript"/>
        </w:rPr>
        <w:t>9</w:t>
      </w:r>
      <w:r w:rsidRPr="00D9583E">
        <w:rPr>
          <w:rStyle w:val="eop"/>
        </w:rPr>
        <w:t>)“.</w:t>
      </w:r>
    </w:p>
    <w:p w14:paraId="6567EB4F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EBB0F9D" w14:textId="7FC7857C" w:rsidR="003C3A6A" w:rsidRPr="00D9583E" w:rsidRDefault="003C3A6A" w:rsidP="00C10F78">
      <w:pPr>
        <w:pStyle w:val="paragraph"/>
        <w:spacing w:after="2"/>
        <w:ind w:firstLine="360"/>
        <w:jc w:val="both"/>
        <w:textAlignment w:val="baseline"/>
        <w:rPr>
          <w:rStyle w:val="eop"/>
        </w:rPr>
      </w:pPr>
      <w:r w:rsidRPr="00D9583E">
        <w:rPr>
          <w:rStyle w:val="eop"/>
        </w:rPr>
        <w:t xml:space="preserve">Poznámka pod čiarou k odkazu </w:t>
      </w:r>
      <w:r w:rsidR="001409E6" w:rsidRPr="00D9583E">
        <w:rPr>
          <w:rStyle w:val="eop"/>
        </w:rPr>
        <w:t xml:space="preserve">9 </w:t>
      </w:r>
      <w:r w:rsidRPr="00D9583E">
        <w:rPr>
          <w:rStyle w:val="eop"/>
        </w:rPr>
        <w:t>znie:</w:t>
      </w:r>
    </w:p>
    <w:p w14:paraId="4952D2AD" w14:textId="2458F2C4" w:rsidR="003C3A6A" w:rsidRPr="00D9583E" w:rsidRDefault="003C3A6A" w:rsidP="00C10F78">
      <w:pPr>
        <w:pStyle w:val="paragraph"/>
        <w:spacing w:after="2"/>
        <w:ind w:firstLine="360"/>
        <w:jc w:val="both"/>
        <w:textAlignment w:val="baseline"/>
        <w:rPr>
          <w:rStyle w:val="eop"/>
        </w:rPr>
      </w:pPr>
      <w:r w:rsidRPr="00D9583E">
        <w:rPr>
          <w:rStyle w:val="eop"/>
        </w:rPr>
        <w:t>„</w:t>
      </w:r>
      <w:r w:rsidR="001409E6" w:rsidRPr="00D9583E">
        <w:rPr>
          <w:rStyle w:val="eop"/>
          <w:vertAlign w:val="superscript"/>
        </w:rPr>
        <w:t>9</w:t>
      </w:r>
      <w:r w:rsidRPr="00D9583E">
        <w:rPr>
          <w:rStyle w:val="eop"/>
        </w:rPr>
        <w:t xml:space="preserve">) § 12 ods. 1 písm. b) zákona č. 95/2019 Z. z. v znení zákona č. .../2023 Z. z.“.  </w:t>
      </w:r>
    </w:p>
    <w:p w14:paraId="09690C1F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F3D23F1" w14:textId="4ADCD851" w:rsidR="00B67BC3" w:rsidRPr="00D9583E" w:rsidRDefault="00B67BC3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10 ods. 2 sa vypúšťa veta: „Spoločný modul podľa odseku 3 písm. h) sú oprávnené používať aj iné osoby, ak tak ustanoví osobitný predpis.</w:t>
      </w:r>
      <w:r w:rsidRPr="00D9583E">
        <w:rPr>
          <w:rStyle w:val="eop"/>
          <w:rFonts w:eastAsiaTheme="minorHAnsi"/>
          <w:vertAlign w:val="superscript"/>
          <w:lang w:eastAsia="en-US"/>
        </w:rPr>
        <w:t>11aa</w:t>
      </w:r>
      <w:r w:rsidRPr="00D9583E">
        <w:rPr>
          <w:rStyle w:val="eop"/>
          <w:rFonts w:eastAsiaTheme="minorHAnsi"/>
          <w:lang w:eastAsia="en-US"/>
        </w:rPr>
        <w:t>)“.</w:t>
      </w:r>
    </w:p>
    <w:p w14:paraId="15637EEF" w14:textId="1B69574C" w:rsidR="00B67BC3" w:rsidRPr="00D9583E" w:rsidRDefault="00B67BC3" w:rsidP="00B67BC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346BE60" w14:textId="0C694105" w:rsidR="00B67BC3" w:rsidRPr="00D9583E" w:rsidRDefault="00B67BC3" w:rsidP="00B67BC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Poznámka pod čiarou k odkazu 11aa sa vypúšťa.</w:t>
      </w:r>
    </w:p>
    <w:p w14:paraId="21BDEDA8" w14:textId="7F596715" w:rsidR="00B67BC3" w:rsidRPr="00D9583E" w:rsidRDefault="00B67BC3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4EA5870" w14:textId="6E9C8EAF" w:rsidR="00AE587B" w:rsidRPr="00D9583E" w:rsidRDefault="00AE587B" w:rsidP="00AE587B">
      <w:pPr>
        <w:pStyle w:val="paragraph"/>
        <w:numPr>
          <w:ilvl w:val="0"/>
          <w:numId w:val="10"/>
        </w:numPr>
        <w:spacing w:after="6"/>
        <w:jc w:val="both"/>
        <w:textAlignment w:val="baseline"/>
        <w:rPr>
          <w:rStyle w:val="eop"/>
        </w:rPr>
      </w:pPr>
      <w:r w:rsidRPr="00D9583E">
        <w:rPr>
          <w:rStyle w:val="eop"/>
        </w:rPr>
        <w:t>V § 10 ods. 11 úvodná veta znie:</w:t>
      </w:r>
    </w:p>
    <w:p w14:paraId="1D4FA0F9" w14:textId="77777777" w:rsidR="00AE587B" w:rsidRPr="00D9583E" w:rsidRDefault="00AE587B" w:rsidP="00696560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„Modul procesnej integrácie a integrácie údajov zabezpečuje prostredie pre elektronickú komunikáciu medzi informačnými systémami verejnej správy v správe rôznych orgánov verejnej moci pri výkone verejnej moci elektronicky a pre elektronickú komunikáciu medzi informačnými systémami verejnej správy a inými informačnými systémami.“.</w:t>
      </w:r>
    </w:p>
    <w:p w14:paraId="10A9DE1B" w14:textId="77777777" w:rsidR="00AE587B" w:rsidRPr="00D9583E" w:rsidRDefault="00AE587B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1125438B" w14:textId="0366017A" w:rsidR="00D77A5C" w:rsidRPr="00D9583E" w:rsidRDefault="00D77A5C" w:rsidP="005712DB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10 sa odsek 11 dopĺňa písmen</w:t>
      </w:r>
      <w:r w:rsidR="005712DB" w:rsidRPr="00D9583E">
        <w:rPr>
          <w:rStyle w:val="eop"/>
          <w:rFonts w:eastAsiaTheme="minorHAnsi"/>
          <w:lang w:eastAsia="en-US"/>
        </w:rPr>
        <w:t>ami g</w:t>
      </w:r>
      <w:r w:rsidRPr="00D9583E">
        <w:rPr>
          <w:rStyle w:val="eop"/>
          <w:rFonts w:eastAsiaTheme="minorHAnsi"/>
          <w:lang w:eastAsia="en-US"/>
        </w:rPr>
        <w:t>)</w:t>
      </w:r>
      <w:r w:rsidR="005712DB" w:rsidRPr="00D9583E">
        <w:rPr>
          <w:rStyle w:val="eop"/>
          <w:rFonts w:eastAsiaTheme="minorHAnsi"/>
          <w:lang w:eastAsia="en-US"/>
        </w:rPr>
        <w:t xml:space="preserve"> až</w:t>
      </w:r>
      <w:r w:rsidR="00AE587B" w:rsidRPr="00D9583E">
        <w:rPr>
          <w:rStyle w:val="eop"/>
          <w:rFonts w:eastAsiaTheme="minorHAnsi"/>
          <w:lang w:eastAsia="en-US"/>
        </w:rPr>
        <w:t xml:space="preserve"> </w:t>
      </w:r>
      <w:r w:rsidR="00AE587B" w:rsidRPr="00D9583E">
        <w:rPr>
          <w:rStyle w:val="awspan"/>
        </w:rPr>
        <w:t>j)</w:t>
      </w:r>
      <w:r w:rsidRPr="00D9583E">
        <w:rPr>
          <w:rStyle w:val="eop"/>
          <w:rFonts w:eastAsiaTheme="minorHAnsi"/>
          <w:lang w:eastAsia="en-US"/>
        </w:rPr>
        <w:t>, ktoré znejú:</w:t>
      </w:r>
    </w:p>
    <w:p w14:paraId="5D9CF0CE" w14:textId="77777777" w:rsidR="00D77A5C" w:rsidRPr="00D9583E" w:rsidRDefault="00D77A5C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„g) sprístupňovanie aplikačných rozhraní informačných technológií verejnej správy,</w:t>
      </w:r>
    </w:p>
    <w:p w14:paraId="68CEE959" w14:textId="77777777" w:rsidR="00D77A5C" w:rsidRPr="00D9583E" w:rsidRDefault="00D77A5C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h) </w:t>
      </w:r>
      <w:proofErr w:type="spellStart"/>
      <w:r w:rsidRPr="00D9583E">
        <w:rPr>
          <w:rStyle w:val="eop"/>
          <w:rFonts w:eastAsiaTheme="minorHAnsi"/>
          <w:lang w:eastAsia="en-US"/>
        </w:rPr>
        <w:t>pseudonymizáciu</w:t>
      </w:r>
      <w:proofErr w:type="spellEnd"/>
      <w:r w:rsidRPr="00D9583E">
        <w:rPr>
          <w:rStyle w:val="eop"/>
          <w:rFonts w:eastAsiaTheme="minorHAnsi"/>
          <w:lang w:eastAsia="en-US"/>
        </w:rPr>
        <w:t xml:space="preserve"> a </w:t>
      </w:r>
      <w:proofErr w:type="spellStart"/>
      <w:r w:rsidRPr="00D9583E">
        <w:rPr>
          <w:rStyle w:val="eop"/>
          <w:rFonts w:eastAsiaTheme="minorHAnsi"/>
          <w:lang w:eastAsia="en-US"/>
        </w:rPr>
        <w:t>anonymizáciu</w:t>
      </w:r>
      <w:proofErr w:type="spellEnd"/>
      <w:r w:rsidRPr="00D9583E">
        <w:rPr>
          <w:rStyle w:val="eop"/>
          <w:rFonts w:eastAsiaTheme="minorHAnsi"/>
          <w:lang w:eastAsia="en-US"/>
        </w:rPr>
        <w:t xml:space="preserve"> údajov, </w:t>
      </w:r>
    </w:p>
    <w:p w14:paraId="64DAE55B" w14:textId="5311280D" w:rsidR="00D77A5C" w:rsidRPr="00D9583E" w:rsidRDefault="00D77A5C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i) cezhraničnú výmenu údajov podľa osobitného predpisu</w:t>
      </w:r>
      <w:r w:rsidR="00AE587B" w:rsidRPr="00D9583E">
        <w:rPr>
          <w:rStyle w:val="eop"/>
          <w:rFonts w:eastAsiaTheme="minorHAnsi"/>
          <w:lang w:eastAsia="en-US"/>
        </w:rPr>
        <w:t>,</w:t>
      </w:r>
      <w:r w:rsidR="00AE587B" w:rsidRPr="00D9583E">
        <w:rPr>
          <w:rStyle w:val="eop"/>
          <w:rFonts w:eastAsiaTheme="minorHAnsi"/>
          <w:vertAlign w:val="superscript"/>
          <w:lang w:eastAsia="en-US"/>
        </w:rPr>
        <w:t>12a</w:t>
      </w:r>
      <w:r w:rsidRPr="00D9583E">
        <w:rPr>
          <w:rStyle w:val="eop"/>
          <w:rFonts w:eastAsiaTheme="minorHAnsi"/>
          <w:lang w:eastAsia="en-US"/>
        </w:rPr>
        <w:t>)</w:t>
      </w:r>
    </w:p>
    <w:p w14:paraId="3C9DAEB9" w14:textId="3F2148CE" w:rsidR="00D77A5C" w:rsidRPr="00D9583E" w:rsidRDefault="00AE587B" w:rsidP="00BA53F8">
      <w:pPr>
        <w:pStyle w:val="paragraph"/>
        <w:spacing w:after="2"/>
        <w:ind w:left="360"/>
        <w:jc w:val="both"/>
        <w:textAlignment w:val="baseline"/>
        <w:rPr>
          <w:rStyle w:val="awspan"/>
        </w:rPr>
      </w:pPr>
      <w:r w:rsidRPr="00D9583E">
        <w:rPr>
          <w:rStyle w:val="awspan"/>
        </w:rPr>
        <w:t>j) sprístupňovanie údajov  fyzickej osobe, fyzickej osobe podnikateľovi alebo právnickej osobe, ktoré sa takejto osoby týkajú, a správu týchto údajov takouto osobou, a to aj prostredníctvom  mobilnej aplikácie v správe ministerstva investícií; správa údajov zahŕňa najmä ich získavanie, ukladanie, zobrazovanie alebo podávanie žiadosti o ich opravu elektronicky.“.</w:t>
      </w:r>
    </w:p>
    <w:p w14:paraId="6DD012A5" w14:textId="77777777" w:rsidR="00AE587B" w:rsidRPr="00D9583E" w:rsidRDefault="00AE587B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844C0CF" w14:textId="543A523D" w:rsidR="00D77A5C" w:rsidRPr="00D9583E" w:rsidRDefault="00D77A5C" w:rsidP="00BA53F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Poznámka pod čiarou k odkazu </w:t>
      </w:r>
      <w:r w:rsidR="00AE587B" w:rsidRPr="00D9583E">
        <w:rPr>
          <w:rStyle w:val="eop"/>
          <w:rFonts w:eastAsiaTheme="minorHAnsi"/>
          <w:lang w:eastAsia="en-US"/>
        </w:rPr>
        <w:t xml:space="preserve">12a </w:t>
      </w:r>
      <w:r w:rsidRPr="00D9583E">
        <w:rPr>
          <w:rStyle w:val="eop"/>
          <w:rFonts w:eastAsiaTheme="minorHAnsi"/>
          <w:lang w:eastAsia="en-US"/>
        </w:rPr>
        <w:t>znie:</w:t>
      </w:r>
    </w:p>
    <w:p w14:paraId="2542ABE9" w14:textId="5C71CDFE" w:rsidR="00B67BC3" w:rsidRPr="00D9583E" w:rsidRDefault="00D77A5C" w:rsidP="00D77A5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„</w:t>
      </w:r>
      <w:r w:rsidR="00AE587B" w:rsidRPr="00D9583E">
        <w:rPr>
          <w:rStyle w:val="eop"/>
          <w:rFonts w:eastAsiaTheme="minorHAnsi"/>
          <w:vertAlign w:val="superscript"/>
          <w:lang w:eastAsia="en-US"/>
        </w:rPr>
        <w:t>12a</w:t>
      </w:r>
      <w:r w:rsidRPr="00D9583E">
        <w:rPr>
          <w:rStyle w:val="eop"/>
          <w:rFonts w:eastAsiaTheme="minorHAnsi"/>
          <w:lang w:eastAsia="en-US"/>
        </w:rPr>
        <w:t>) Nariadenie Európskeho parlamentu a Rady (EÚ) 2018/1724 z 2. októbra 2018 o zriadení jednotnej digitálnej brány na poskytovanie prístupu k informáciám, postupom a asistenčným službám a službám riešenia problémov a o zmene nariadenia (EÚ) č. 1024/2012.“.</w:t>
      </w:r>
    </w:p>
    <w:p w14:paraId="24712220" w14:textId="77777777" w:rsidR="002A3AFC" w:rsidRPr="00D9583E" w:rsidRDefault="002A3AFC" w:rsidP="00696560">
      <w:pPr>
        <w:pStyle w:val="paragraph"/>
        <w:spacing w:after="6"/>
        <w:jc w:val="both"/>
        <w:rPr>
          <w:rStyle w:val="eop"/>
          <w:rFonts w:eastAsiaTheme="minorHAnsi"/>
          <w:lang w:eastAsia="en-US"/>
        </w:rPr>
      </w:pPr>
    </w:p>
    <w:p w14:paraId="556A0776" w14:textId="1C2315FC" w:rsidR="002A3AFC" w:rsidRPr="00D9583E" w:rsidRDefault="002A3AFC" w:rsidP="00696560">
      <w:pPr>
        <w:pStyle w:val="paragraph"/>
        <w:numPr>
          <w:ilvl w:val="0"/>
          <w:numId w:val="10"/>
        </w:numPr>
        <w:spacing w:after="6"/>
        <w:jc w:val="both"/>
        <w:rPr>
          <w:rStyle w:val="eop"/>
        </w:rPr>
      </w:pPr>
      <w:r w:rsidRPr="00D9583E">
        <w:rPr>
          <w:rStyle w:val="eop"/>
          <w:rFonts w:eastAsiaTheme="minorEastAsia"/>
          <w:lang w:eastAsia="en-US"/>
        </w:rPr>
        <w:t>V § 10 s</w:t>
      </w:r>
      <w:r w:rsidRPr="00D9583E">
        <w:rPr>
          <w:rStyle w:val="eop"/>
        </w:rPr>
        <w:t>a za</w:t>
      </w:r>
      <w:r w:rsidRPr="00D9583E">
        <w:rPr>
          <w:rStyle w:val="eop"/>
          <w:rFonts w:eastAsiaTheme="minorEastAsia"/>
          <w:lang w:eastAsia="en-US"/>
        </w:rPr>
        <w:t xml:space="preserve"> </w:t>
      </w:r>
      <w:r w:rsidRPr="00D9583E">
        <w:rPr>
          <w:rStyle w:val="eop"/>
        </w:rPr>
        <w:t>odsek 11 vkladá nový odsek 12, ktorý znie:</w:t>
      </w:r>
    </w:p>
    <w:p w14:paraId="5FAD1C52" w14:textId="77777777" w:rsidR="002A3AFC" w:rsidRPr="00D9583E" w:rsidRDefault="002A3AFC" w:rsidP="002A3AFC">
      <w:pPr>
        <w:pStyle w:val="paragraph"/>
        <w:spacing w:after="6"/>
        <w:ind w:left="284"/>
        <w:jc w:val="both"/>
      </w:pPr>
      <w:r w:rsidRPr="00D9583E">
        <w:rPr>
          <w:rStyle w:val="eop"/>
          <w:rFonts w:eastAsiaTheme="minorEastAsia"/>
          <w:lang w:eastAsia="en-US"/>
        </w:rPr>
        <w:t>„</w:t>
      </w:r>
      <w:r w:rsidRPr="00D9583E">
        <w:t>(12) Údaje poskytované fyzickej osobe, fyzickej osobe podnikateľovi alebo právnickej osobe podľa odseku 11 písm. j) sa považujú za úplné, zodpovedajúce skutočnosti a použiteľné na právne účely, ak sa zobrazujú prostredníctvom mobilnej aplikácie alebo inej informačnej technológie verejnej správy určenej na správu údajov fyzickej osoby, fyzickej osoby podnikateľa alebo právnickej osoby a ktorej správcom je ministerstvo investícií .“.</w:t>
      </w:r>
    </w:p>
    <w:p w14:paraId="0F24698E" w14:textId="77777777" w:rsidR="002A3AFC" w:rsidRPr="00D9583E" w:rsidRDefault="002A3AFC" w:rsidP="002A3AFC">
      <w:pPr>
        <w:pStyle w:val="paragraph"/>
        <w:spacing w:after="6"/>
        <w:ind w:left="284"/>
        <w:jc w:val="both"/>
      </w:pPr>
    </w:p>
    <w:p w14:paraId="5F322C84" w14:textId="02F2386B" w:rsidR="002A3AFC" w:rsidRPr="00D9583E" w:rsidRDefault="002A3AFC" w:rsidP="002A3AF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t>Doterajšie odseky 12 až 14 sa označujú ako odseky 13 až 15.</w:t>
      </w:r>
    </w:p>
    <w:p w14:paraId="4BC45E9A" w14:textId="77777777" w:rsidR="002A3AFC" w:rsidRPr="00D9583E" w:rsidRDefault="002A3AFC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BC3801C" w14:textId="073373A7" w:rsidR="002A3AFC" w:rsidRPr="00D9583E" w:rsidRDefault="002A3AFC" w:rsidP="00696560">
      <w:pPr>
        <w:pStyle w:val="paragraph"/>
        <w:numPr>
          <w:ilvl w:val="0"/>
          <w:numId w:val="10"/>
        </w:numPr>
        <w:spacing w:after="6"/>
        <w:jc w:val="both"/>
      </w:pPr>
      <w:r w:rsidRPr="00D9583E">
        <w:t>§ 10 sa dopĺňa odsekom 16, ktorý znie:</w:t>
      </w:r>
    </w:p>
    <w:p w14:paraId="22E07CA8" w14:textId="7616AB1A" w:rsidR="00D77A5C" w:rsidRPr="00D9583E" w:rsidRDefault="002A3AFC" w:rsidP="002A3AF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t xml:space="preserve">„(16) </w:t>
      </w:r>
      <w:r w:rsidRPr="00D9583E">
        <w:rPr>
          <w:rStyle w:val="eop"/>
          <w:rFonts w:eastAsiaTheme="minorEastAsia"/>
          <w:lang w:eastAsia="en-US"/>
        </w:rPr>
        <w:t xml:space="preserve">Ministerstvo investícií je oprávnené spracúvať osobné údaje na účel a v rozsahu nevyhnutnom pre zabezpečenie využívania funkcionalít spoločných modulov podľa odseku 3 a po dobu nevyhnutnú na dosiahnutie tohto účelu; </w:t>
      </w:r>
      <w:r w:rsidRPr="00D9583E">
        <w:t>osobné údaje sa nezverejňujú.</w:t>
      </w:r>
      <w:r w:rsidRPr="00D9583E">
        <w:rPr>
          <w:rStyle w:val="eop"/>
          <w:rFonts w:eastAsiaTheme="minorEastAsia"/>
          <w:lang w:eastAsia="en-US"/>
        </w:rPr>
        <w:t>“.</w:t>
      </w:r>
    </w:p>
    <w:p w14:paraId="5F3CD261" w14:textId="30FC7030" w:rsidR="002A3AFC" w:rsidRPr="00D9583E" w:rsidRDefault="002A3AFC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F68BA60" w14:textId="0058F65C" w:rsidR="002A3AFC" w:rsidRPr="00D9583E" w:rsidRDefault="002A3AFC" w:rsidP="00696560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Za § 10 sa vkladá § 10a, ktorý </w:t>
      </w:r>
      <w:r w:rsidR="0070569A">
        <w:rPr>
          <w:rStyle w:val="eop"/>
          <w:rFonts w:eastAsiaTheme="minorHAnsi"/>
          <w:lang w:eastAsia="en-US"/>
        </w:rPr>
        <w:t xml:space="preserve">vrátane nadpisu </w:t>
      </w:r>
      <w:r w:rsidRPr="00D9583E">
        <w:rPr>
          <w:rStyle w:val="eop"/>
          <w:rFonts w:eastAsiaTheme="minorHAnsi"/>
          <w:lang w:eastAsia="en-US"/>
        </w:rPr>
        <w:t>znie:</w:t>
      </w:r>
    </w:p>
    <w:p w14:paraId="7AC83416" w14:textId="4DBB2B07" w:rsidR="002A3AFC" w:rsidRPr="00D9583E" w:rsidRDefault="002A3AFC" w:rsidP="002A3AF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DFD5445" w14:textId="77777777" w:rsidR="002A3AFC" w:rsidRPr="00D9583E" w:rsidRDefault="002A3AFC" w:rsidP="002A3AFC">
      <w:pPr>
        <w:pStyle w:val="paragraph"/>
        <w:spacing w:after="6"/>
        <w:ind w:left="284"/>
        <w:jc w:val="center"/>
        <w:rPr>
          <w:rStyle w:val="eop"/>
          <w:rFonts w:eastAsiaTheme="minorEastAsia"/>
          <w:b/>
          <w:bCs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„</w:t>
      </w:r>
      <w:r w:rsidRPr="00D9583E">
        <w:rPr>
          <w:rStyle w:val="eop"/>
          <w:rFonts w:eastAsiaTheme="minorEastAsia"/>
          <w:b/>
          <w:bCs/>
          <w:lang w:eastAsia="en-US"/>
        </w:rPr>
        <w:t xml:space="preserve">§ 10a </w:t>
      </w:r>
    </w:p>
    <w:p w14:paraId="0A96C924" w14:textId="77777777" w:rsidR="002A3AFC" w:rsidRPr="00D9583E" w:rsidRDefault="002A3AFC" w:rsidP="002A3AFC">
      <w:pPr>
        <w:pStyle w:val="paragraph"/>
        <w:spacing w:after="6"/>
        <w:ind w:left="284"/>
        <w:jc w:val="center"/>
        <w:rPr>
          <w:rStyle w:val="eop"/>
          <w:b/>
          <w:bCs/>
        </w:rPr>
      </w:pPr>
      <w:r w:rsidRPr="00D9583E">
        <w:rPr>
          <w:rStyle w:val="eop"/>
          <w:rFonts w:eastAsiaTheme="minorEastAsia"/>
          <w:b/>
          <w:bCs/>
          <w:lang w:eastAsia="en-US"/>
        </w:rPr>
        <w:t>Sprístupňovanie údajov fyzi</w:t>
      </w:r>
      <w:r w:rsidRPr="00D9583E">
        <w:rPr>
          <w:rStyle w:val="eop"/>
          <w:b/>
          <w:bCs/>
        </w:rPr>
        <w:t>ckej osobe, fyzickej osobe podnikateľovi alebo právnickej osobe</w:t>
      </w:r>
    </w:p>
    <w:p w14:paraId="55AF1709" w14:textId="77777777" w:rsidR="002A3AFC" w:rsidRPr="00D9583E" w:rsidRDefault="002A3AFC" w:rsidP="002A3AFC">
      <w:pPr>
        <w:pStyle w:val="paragraph"/>
        <w:spacing w:after="6"/>
        <w:jc w:val="both"/>
        <w:rPr>
          <w:rStyle w:val="eop"/>
        </w:rPr>
      </w:pPr>
    </w:p>
    <w:p w14:paraId="39138D83" w14:textId="77777777" w:rsidR="002A3AFC" w:rsidRPr="00D9583E" w:rsidRDefault="002A3AFC" w:rsidP="002A3AFC">
      <w:pPr>
        <w:pStyle w:val="paragraph"/>
        <w:numPr>
          <w:ilvl w:val="0"/>
          <w:numId w:val="43"/>
        </w:numPr>
        <w:spacing w:after="6"/>
        <w:jc w:val="both"/>
        <w:rPr>
          <w:rStyle w:val="eop"/>
        </w:rPr>
      </w:pPr>
      <w:r w:rsidRPr="00D9583E">
        <w:rPr>
          <w:rStyle w:val="eop"/>
        </w:rPr>
        <w:t>Fyzickej osobe, fyzickej osobe podnikateľovi alebo právnickej osobe sa  elektronicky automatizovaným spôsobom podľa § 10 ods. 11 písm. j) a v rozsahu podľa odseku 2 sprístupňujú údaje evidované v informačných systémoch verejnej správy, notifikácie o zmenách a opravách takýchto údajov a notifikácie o skutočnosti, aký orgán verejnej moci, kedy a z akého právneho dôvodu k jej údajom pristupoval, ak sprístupňovanie takýchto údajov a súvisiacich notifikácií nevylučuje osobitný predpis.</w:t>
      </w:r>
      <w:r w:rsidRPr="00D9583E">
        <w:rPr>
          <w:rStyle w:val="eop"/>
          <w:vertAlign w:val="superscript"/>
        </w:rPr>
        <w:t>12b</w:t>
      </w:r>
      <w:r w:rsidRPr="00D9583E">
        <w:rPr>
          <w:rStyle w:val="eop"/>
        </w:rPr>
        <w:t xml:space="preserve">) </w:t>
      </w:r>
    </w:p>
    <w:p w14:paraId="3E289AE1" w14:textId="77777777" w:rsidR="002A3AFC" w:rsidRPr="00D9583E" w:rsidRDefault="002A3AFC" w:rsidP="002A3AFC">
      <w:pPr>
        <w:pStyle w:val="paragraph"/>
        <w:spacing w:after="6"/>
        <w:jc w:val="both"/>
        <w:rPr>
          <w:rStyle w:val="eop"/>
        </w:rPr>
      </w:pPr>
    </w:p>
    <w:p w14:paraId="36CA7DBC" w14:textId="77777777" w:rsidR="002A3AFC" w:rsidRPr="00D9583E" w:rsidRDefault="002A3AFC" w:rsidP="002A3AFC">
      <w:pPr>
        <w:pStyle w:val="paragraph"/>
        <w:numPr>
          <w:ilvl w:val="0"/>
          <w:numId w:val="43"/>
        </w:numPr>
        <w:spacing w:after="6"/>
        <w:jc w:val="both"/>
        <w:rPr>
          <w:rStyle w:val="eop"/>
        </w:rPr>
      </w:pPr>
      <w:r w:rsidRPr="00D9583E">
        <w:rPr>
          <w:rStyle w:val="eop"/>
        </w:rPr>
        <w:t xml:space="preserve">Ministerstvo investícií je na účely sprístupňovania údajov </w:t>
      </w:r>
      <w:r w:rsidRPr="00D9583E">
        <w:rPr>
          <w:rStyle w:val="eop"/>
          <w:rFonts w:eastAsiaTheme="minorEastAsia"/>
          <w:lang w:eastAsia="en-US"/>
        </w:rPr>
        <w:t>fyzi</w:t>
      </w:r>
      <w:r w:rsidRPr="00D9583E">
        <w:rPr>
          <w:rStyle w:val="eop"/>
        </w:rPr>
        <w:t>ckej osobe, fyzickej osobe podnikateľovi alebo právnickej osobe podľa odseku 1 a na účely správy týchto údajov oprávnené určiť rozsah takto sprístupňovaných údajov. Orgán verejnej moci je povinný údaje určené v rozsahu podľa prvej vety ministerstvu investícií poskytovať, a to vždy v ich aktuálnej podobe.</w:t>
      </w:r>
    </w:p>
    <w:p w14:paraId="11466087" w14:textId="77777777" w:rsidR="002A3AFC" w:rsidRPr="00D9583E" w:rsidRDefault="002A3AFC" w:rsidP="002A3AFC">
      <w:pPr>
        <w:pStyle w:val="paragraph"/>
        <w:spacing w:after="6"/>
        <w:ind w:firstLine="60"/>
        <w:jc w:val="both"/>
        <w:rPr>
          <w:rStyle w:val="eop"/>
        </w:rPr>
      </w:pPr>
    </w:p>
    <w:p w14:paraId="53F1DC9B" w14:textId="77777777" w:rsidR="002A3AFC" w:rsidRPr="00D9583E" w:rsidRDefault="002A3AFC" w:rsidP="002A3AFC">
      <w:pPr>
        <w:pStyle w:val="paragraph"/>
        <w:numPr>
          <w:ilvl w:val="0"/>
          <w:numId w:val="43"/>
        </w:numPr>
        <w:spacing w:after="6"/>
        <w:jc w:val="both"/>
        <w:rPr>
          <w:rStyle w:val="eop"/>
        </w:rPr>
      </w:pPr>
      <w:r w:rsidRPr="00D9583E">
        <w:rPr>
          <w:rStyle w:val="eop"/>
        </w:rPr>
        <w:t>Na účely notifikácie osoby o zmenách v jej údajoch sprístupňovaných podľa § 10 ods. 11 písm. j) a o skutočnosti, aký orgán verejnej moci, kedy a z akého právneho dôvodu k týmto údajom pristupoval, je orgán verejnej moci povinný poskytovať ministerstvu investícií notifikácie o zmenách takýchto údajov a notifikácie obsahujúce údaje o tom, aký orgán verejnej moci, kedy a z akého právneho dôvodu k jej údajom pristupoval, a to bezodkladne potom, čo k zmenám takýchto údajov alebo k pristúpeniu k takýmto údajom došlo.“.</w:t>
      </w:r>
    </w:p>
    <w:p w14:paraId="00A8FDAE" w14:textId="77777777" w:rsidR="002A3AFC" w:rsidRPr="00D9583E" w:rsidRDefault="002A3AFC" w:rsidP="002A3AFC">
      <w:pPr>
        <w:pStyle w:val="paragraph"/>
        <w:spacing w:after="6"/>
        <w:jc w:val="both"/>
        <w:textAlignment w:val="baseline"/>
        <w:rPr>
          <w:rStyle w:val="eop"/>
        </w:rPr>
      </w:pPr>
    </w:p>
    <w:p w14:paraId="6E18A7BE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Poznámka pod čiarou k odkazu 12b znie:</w:t>
      </w:r>
      <w:r w:rsidRPr="00D9583E" w:rsidDel="00102005">
        <w:rPr>
          <w:rStyle w:val="eop"/>
          <w:rFonts w:eastAsiaTheme="minorEastAsia"/>
          <w:lang w:eastAsia="en-US"/>
        </w:rPr>
        <w:t xml:space="preserve"> </w:t>
      </w:r>
    </w:p>
    <w:p w14:paraId="42E81252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„</w:t>
      </w:r>
      <w:r w:rsidRPr="00D9583E">
        <w:rPr>
          <w:rStyle w:val="eop"/>
          <w:rFonts w:eastAsiaTheme="minorEastAsia"/>
          <w:vertAlign w:val="superscript"/>
          <w:lang w:eastAsia="en-US"/>
        </w:rPr>
        <w:t>12b</w:t>
      </w:r>
      <w:r w:rsidRPr="00D9583E">
        <w:rPr>
          <w:rStyle w:val="eop"/>
          <w:rFonts w:eastAsiaTheme="minorEastAsia"/>
          <w:lang w:eastAsia="en-US"/>
        </w:rPr>
        <w:t>) § 2 písm. f) zákona č. 540/2001 Z. z. o štátnej štatistike v znení neskorších predpisov.</w:t>
      </w:r>
    </w:p>
    <w:p w14:paraId="5C13A130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Zákon Národnej rady Slovenskej republiky č. 46/1993 Z. z. o Slovenskej informačnej službe v znení neskorších predpisov.</w:t>
      </w:r>
    </w:p>
    <w:p w14:paraId="781BA0A0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§ 2 písm. a) zákona č. 215/2004 Z. z. o ochrane utajovaných skutočností a o zmene a doplnení niektorých zákonov.</w:t>
      </w:r>
    </w:p>
    <w:p w14:paraId="56EE136F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§ 3 ods. 16 a 17 zákona č. 541/2004 Z. z. o mierovom využívaní jadrovej energie (atómový zákon) a o zmene a doplnení niektorých zákonov v znení neskorších predpisov.</w:t>
      </w:r>
    </w:p>
    <w:p w14:paraId="066C662A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 xml:space="preserve">Čl. 3 ods. 7 nariadenia Európskeho parlamentu a Rady (ES) č. 223/2009 z  11. marca 2009 o európskej štatistike a o zrušení nariadenia (ES, </w:t>
      </w:r>
      <w:proofErr w:type="spellStart"/>
      <w:r w:rsidRPr="00D9583E">
        <w:rPr>
          <w:rStyle w:val="eop"/>
          <w:rFonts w:eastAsiaTheme="minorEastAsia"/>
          <w:lang w:eastAsia="en-US"/>
        </w:rPr>
        <w:t>Euratom</w:t>
      </w:r>
      <w:proofErr w:type="spellEnd"/>
      <w:r w:rsidRPr="00D9583E">
        <w:rPr>
          <w:rStyle w:val="eop"/>
          <w:rFonts w:eastAsiaTheme="minorEastAsia"/>
          <w:lang w:eastAsia="en-US"/>
        </w:rPr>
        <w:t xml:space="preserve">) č. 1101/2008 o prenose dôverných štatistických údajov Štatistickému úradu Európskych spoločenstiev, nariadenia Rady (ES) č. 322/97 o štatistike Spoločenstva a rozhodnutia Rady 89/382/EHS, </w:t>
      </w:r>
      <w:proofErr w:type="spellStart"/>
      <w:r w:rsidRPr="00D9583E">
        <w:rPr>
          <w:rStyle w:val="eop"/>
          <w:rFonts w:eastAsiaTheme="minorEastAsia"/>
          <w:lang w:eastAsia="en-US"/>
        </w:rPr>
        <w:t>Euratom</w:t>
      </w:r>
      <w:proofErr w:type="spellEnd"/>
      <w:r w:rsidRPr="00D9583E">
        <w:rPr>
          <w:rStyle w:val="eop"/>
          <w:rFonts w:eastAsiaTheme="minorEastAsia"/>
          <w:lang w:eastAsia="en-US"/>
        </w:rPr>
        <w:t xml:space="preserve"> o založení Výboru pre štatistické programy Európskych spoločenstiev (Ú. v. EÚ L 87, 31.3.2009) v platnom znení.</w:t>
      </w:r>
    </w:p>
    <w:p w14:paraId="07980EC3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§ 96b zákona č. 305/2005 Z. z. o sociálnoprávnej ochrane detí a o sociálnej kuratele a o zmene a doplnení niektorých zákonov v znení zákona č. 61/2018 Z. z.</w:t>
      </w:r>
    </w:p>
    <w:p w14:paraId="6F7AF679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Zákon č. 45/2011 Z. z. o kritickej infraštruktúre v znení neskorších predpisov.</w:t>
      </w:r>
    </w:p>
    <w:p w14:paraId="5B4E8388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 xml:space="preserve">§ 10 zákona č. 324/2011 Z. z. o poštových službách a o zmene a doplnení niektorých zákonov v znení neskorších predpisov. </w:t>
      </w:r>
    </w:p>
    <w:p w14:paraId="6E18D0BF" w14:textId="77777777" w:rsidR="002A3AFC" w:rsidRPr="00D9583E" w:rsidRDefault="002A3AFC" w:rsidP="002A3AFC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§ 117 zákona č. 452/2021 Z. z. o elektronických komunikáciách v znení zákona č. 533/2021 Z. z.</w:t>
      </w:r>
    </w:p>
    <w:p w14:paraId="206E7B7E" w14:textId="6B7ED147" w:rsidR="002A3AFC" w:rsidRPr="00D9583E" w:rsidRDefault="002A3AFC" w:rsidP="002A3AF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Zákon č. 500/2022 Z. z. o Vojenskom spravodajstve.“.</w:t>
      </w:r>
    </w:p>
    <w:p w14:paraId="535387F7" w14:textId="77777777" w:rsidR="002A3AFC" w:rsidRPr="00D9583E" w:rsidRDefault="002A3AFC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1E02A980" w14:textId="7351D419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V § 12 sa odsek 4 dopĺňa písmenom g), ktoré znie: </w:t>
      </w:r>
    </w:p>
    <w:p w14:paraId="672D5BBB" w14:textId="47FD2B1C" w:rsidR="003C3A6A" w:rsidRPr="00D9583E" w:rsidRDefault="003C3A6A" w:rsidP="00C10F7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„g) bezodkladne po úspešnej autentifikácii fyzickej osoby, ktorá nie je občanom Slovenskej republiky, s použitím </w:t>
      </w:r>
      <w:proofErr w:type="spellStart"/>
      <w:r w:rsidRPr="00D9583E">
        <w:rPr>
          <w:rStyle w:val="eop"/>
          <w:rFonts w:eastAsiaTheme="minorHAnsi"/>
          <w:lang w:eastAsia="en-US"/>
        </w:rPr>
        <w:t>autentifikátora</w:t>
      </w:r>
      <w:proofErr w:type="spellEnd"/>
      <w:r w:rsidRPr="00D9583E">
        <w:rPr>
          <w:rStyle w:val="eop"/>
          <w:rFonts w:eastAsiaTheme="minorHAnsi"/>
          <w:lang w:eastAsia="en-US"/>
        </w:rPr>
        <w:t xml:space="preserve"> podľa § 21 ods. 1 písm. b), ak ide o elektronickú schránku fyzickej osoby, ktorá nie je podnikateľom</w:t>
      </w:r>
      <w:r w:rsidR="005934D2" w:rsidRPr="00D9583E">
        <w:rPr>
          <w:rStyle w:val="eop"/>
          <w:rFonts w:eastAsiaTheme="minorHAnsi"/>
          <w:lang w:eastAsia="en-US"/>
        </w:rPr>
        <w:t>.</w:t>
      </w:r>
      <w:r w:rsidRPr="00D9583E">
        <w:rPr>
          <w:rStyle w:val="eop"/>
          <w:rFonts w:eastAsiaTheme="minorHAnsi"/>
          <w:lang w:eastAsia="en-US"/>
        </w:rPr>
        <w:t>“.</w:t>
      </w:r>
    </w:p>
    <w:p w14:paraId="5224F2AB" w14:textId="23B0BE21" w:rsidR="003C3A6A" w:rsidRPr="00D9583E" w:rsidRDefault="003C3A6A" w:rsidP="00C10F78">
      <w:p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5C0CC" w14:textId="555BA0B4" w:rsidR="00F47AB8" w:rsidRPr="00696560" w:rsidRDefault="00F47AB8" w:rsidP="00696560">
      <w:pPr>
        <w:pStyle w:val="Odsekzoznamu"/>
        <w:numPr>
          <w:ilvl w:val="0"/>
          <w:numId w:val="10"/>
        </w:numPr>
        <w:spacing w:after="2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696560">
        <w:rPr>
          <w:rStyle w:val="eop"/>
          <w:rFonts w:ascii="Times New Roman" w:hAnsi="Times New Roman" w:cs="Times New Roman"/>
          <w:sz w:val="24"/>
          <w:szCs w:val="24"/>
        </w:rPr>
        <w:t>V § 13 odsek 3 znie:</w:t>
      </w:r>
    </w:p>
    <w:p w14:paraId="37310104" w14:textId="2C5883AF" w:rsidR="00F47AB8" w:rsidRPr="00696560" w:rsidRDefault="00F47AB8" w:rsidP="00696560">
      <w:pPr>
        <w:pStyle w:val="Odsekzoznamu"/>
        <w:spacing w:after="2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560">
        <w:rPr>
          <w:rStyle w:val="eop"/>
          <w:rFonts w:ascii="Times New Roman" w:hAnsi="Times New Roman" w:cs="Times New Roman"/>
          <w:sz w:val="24"/>
          <w:szCs w:val="24"/>
        </w:rPr>
        <w:t>„(3) Aktiváciu podľa odseku 1 písm. b) vykoná správca modulu elektronických schránok na žiadosť majiteľa elektronickej schránky, a to bezodkladne po doručení žiadosti.“.</w:t>
      </w:r>
    </w:p>
    <w:p w14:paraId="1066D4D1" w14:textId="77777777" w:rsidR="00F47AB8" w:rsidRPr="00D9583E" w:rsidRDefault="00F47AB8" w:rsidP="00C10F78">
      <w:p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D8E68" w14:textId="14F86F54" w:rsidR="00A0162E" w:rsidRPr="00D9583E" w:rsidRDefault="00A0162E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V § 13 ods. 6 sa na konci pripája táto veta: „Udelením oprávnenia na prístup a disponovanie s elektronickou schránkou nevzniká oprávnenie na vykonanie iného právneho úkonu v mene majiteľa elektronickej schránky, alebo </w:t>
      </w:r>
      <w:r w:rsidR="00F47AB8" w:rsidRPr="00D9583E">
        <w:rPr>
          <w:rStyle w:val="eop"/>
          <w:rFonts w:eastAsiaTheme="minorHAnsi"/>
          <w:lang w:eastAsia="en-US"/>
        </w:rPr>
        <w:t>za majiteľa elektronickej schránky</w:t>
      </w:r>
      <w:r w:rsidRPr="00D9583E">
        <w:rPr>
          <w:rStyle w:val="eop"/>
          <w:rFonts w:eastAsiaTheme="minorHAnsi"/>
          <w:lang w:eastAsia="en-US"/>
        </w:rPr>
        <w:t>.“.</w:t>
      </w:r>
    </w:p>
    <w:p w14:paraId="207E5C87" w14:textId="491449BC" w:rsidR="00F47AB8" w:rsidRPr="00D9583E" w:rsidRDefault="00F47AB8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2A5D9627" w14:textId="1E6B116D" w:rsidR="00F47AB8" w:rsidRPr="00D9583E" w:rsidRDefault="00F47AB8" w:rsidP="00696560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V § 14 odsek 3 znie: </w:t>
      </w:r>
    </w:p>
    <w:p w14:paraId="295F2718" w14:textId="77777777" w:rsidR="00F47AB8" w:rsidRPr="00D9583E" w:rsidRDefault="00F47AB8" w:rsidP="00F47AB8">
      <w:pPr>
        <w:pStyle w:val="paragraph"/>
        <w:spacing w:after="6"/>
        <w:ind w:left="284"/>
        <w:jc w:val="both"/>
        <w:rPr>
          <w:rStyle w:val="eop"/>
        </w:rPr>
      </w:pPr>
      <w:r w:rsidRPr="00D9583E">
        <w:rPr>
          <w:rStyle w:val="eop"/>
        </w:rPr>
        <w:t>„(3) Správca modulu elektronických schránok opätovne aktivuje elektronickú schránku, ak nedošlo k zrušeniu elektronickej schránky, a to, ak ide o elektronickú schránku deaktivovanú podľa</w:t>
      </w:r>
    </w:p>
    <w:p w14:paraId="426B8CC6" w14:textId="77777777" w:rsidR="00F47AB8" w:rsidRPr="00D9583E" w:rsidRDefault="00F47AB8" w:rsidP="00F47AB8">
      <w:pPr>
        <w:pStyle w:val="paragraph"/>
        <w:numPr>
          <w:ilvl w:val="0"/>
          <w:numId w:val="44"/>
        </w:numPr>
        <w:spacing w:after="6"/>
        <w:ind w:left="709"/>
        <w:jc w:val="both"/>
        <w:rPr>
          <w:rStyle w:val="eop"/>
        </w:rPr>
      </w:pPr>
      <w:r w:rsidRPr="00D9583E">
        <w:rPr>
          <w:rStyle w:val="eop"/>
        </w:rPr>
        <w:t>odseku 2 písm. a) alebo písm. b), ak ide o fyzickú osobu podnikateľa, na žiadosť osoby oprávnenej podľa osobitných predpisov pokračovať v podnikaní majiteľa elektronickej schránky, a to bezodkladne po doručení žiadosti,</w:t>
      </w:r>
    </w:p>
    <w:p w14:paraId="33046597" w14:textId="77777777" w:rsidR="00F47AB8" w:rsidRPr="00D9583E" w:rsidRDefault="00F47AB8" w:rsidP="00F47AB8">
      <w:pPr>
        <w:pStyle w:val="paragraph"/>
        <w:numPr>
          <w:ilvl w:val="0"/>
          <w:numId w:val="44"/>
        </w:numPr>
        <w:spacing w:after="6"/>
        <w:ind w:left="709"/>
        <w:jc w:val="both"/>
        <w:rPr>
          <w:rStyle w:val="eop"/>
        </w:rPr>
      </w:pPr>
      <w:r w:rsidRPr="00D9583E">
        <w:rPr>
          <w:rStyle w:val="eop"/>
        </w:rPr>
        <w:t>odseku 2 písm. b), ak súd zistí, že ten, kto bol vyhlásený za mŕtveho, je nažive a rozhodnutie o vyhlásení za mŕtveho je zrušené, na žiadosť osoby, ktorej sa toto rozhodnutie týka, a to bezodkladne po doručení žiadosti,</w:t>
      </w:r>
    </w:p>
    <w:p w14:paraId="4ABA2DA4" w14:textId="77777777" w:rsidR="00F47AB8" w:rsidRPr="00D9583E" w:rsidRDefault="00F47AB8" w:rsidP="00F47AB8">
      <w:pPr>
        <w:pStyle w:val="paragraph"/>
        <w:numPr>
          <w:ilvl w:val="0"/>
          <w:numId w:val="44"/>
        </w:numPr>
        <w:spacing w:after="6"/>
        <w:ind w:left="709"/>
        <w:jc w:val="both"/>
        <w:rPr>
          <w:rStyle w:val="eop"/>
        </w:rPr>
      </w:pPr>
      <w:r w:rsidRPr="00D9583E">
        <w:rPr>
          <w:rStyle w:val="eop"/>
        </w:rPr>
        <w:t xml:space="preserve">odseku 2 písm. c) na žiadosť tejto osoby alebo odseku 2 písm. d) na žiadosť fyzickej osoby podnikateľa, ak pominuli dôvody </w:t>
      </w:r>
      <w:proofErr w:type="spellStart"/>
      <w:r w:rsidRPr="00D9583E">
        <w:rPr>
          <w:rStyle w:val="eop"/>
        </w:rPr>
        <w:t>deaktivácie</w:t>
      </w:r>
      <w:proofErr w:type="spellEnd"/>
      <w:r w:rsidRPr="00D9583E">
        <w:rPr>
          <w:rStyle w:val="eop"/>
        </w:rPr>
        <w:t>, a to bezodkladne po doručení žiadosti,</w:t>
      </w:r>
    </w:p>
    <w:p w14:paraId="0C88425D" w14:textId="438A17E5" w:rsidR="00F47AB8" w:rsidRPr="00D9583E" w:rsidRDefault="00F47AB8" w:rsidP="00696560">
      <w:pPr>
        <w:pStyle w:val="paragraph"/>
        <w:numPr>
          <w:ilvl w:val="0"/>
          <w:numId w:val="44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</w:rPr>
        <w:t>odseku 2 písm. e) na žiadosť tejto osoby, a to a to bezodkladne po jej doručení.”.</w:t>
      </w:r>
    </w:p>
    <w:p w14:paraId="23B4E94A" w14:textId="77777777" w:rsidR="00F47AB8" w:rsidRPr="00D9583E" w:rsidRDefault="00F47AB8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A06BD13" w14:textId="6E188244" w:rsidR="00934546" w:rsidRPr="00D9583E" w:rsidRDefault="00934546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16 odsek 3 znie:</w:t>
      </w:r>
    </w:p>
    <w:p w14:paraId="22DE4BA6" w14:textId="5D9989FD" w:rsidR="00CC0513" w:rsidRPr="00D9583E" w:rsidRDefault="00934546" w:rsidP="00CC051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„(3) Správca modulu elektronických schránok zabezpečuje pre elektronickú schránku </w:t>
      </w:r>
      <w:r w:rsidR="00CC0513" w:rsidRPr="00D9583E">
        <w:rPr>
          <w:rStyle w:val="eop"/>
          <w:rFonts w:eastAsiaTheme="minorHAnsi"/>
          <w:lang w:eastAsia="en-US"/>
        </w:rPr>
        <w:t>dostatočnú</w:t>
      </w:r>
      <w:r w:rsidRPr="00D9583E">
        <w:rPr>
          <w:rStyle w:val="eop"/>
          <w:rFonts w:eastAsiaTheme="minorHAnsi"/>
          <w:lang w:eastAsia="en-US"/>
        </w:rPr>
        <w:t xml:space="preserve"> úložnú kapacitu</w:t>
      </w:r>
      <w:r w:rsidR="00CC0513" w:rsidRPr="00D9583E">
        <w:rPr>
          <w:rStyle w:val="eop"/>
          <w:rFonts w:eastAsiaTheme="minorHAnsi"/>
          <w:lang w:eastAsia="en-US"/>
        </w:rPr>
        <w:t xml:space="preserve"> na používanie elektronickej schránky spôsobom bežným pre postavenie jej majiteľa a zároveň zodpovedajúcim kapacitám modulu elektronických schránok. Ak správca z dôvodu zabezpečenia fungovania modulu elektronických schránok musí prijať opatrenia na odstránenie elektronických správ presahujúcich kapacitu podľa prvej vety, musí zabezpečiť, aby </w:t>
      </w:r>
    </w:p>
    <w:p w14:paraId="628CA371" w14:textId="32DF4F75" w:rsidR="00CC0513" w:rsidRPr="00D9583E" w:rsidRDefault="00CC0513" w:rsidP="00CC0513">
      <w:pPr>
        <w:pStyle w:val="paragraph"/>
        <w:numPr>
          <w:ilvl w:val="2"/>
          <w:numId w:val="27"/>
        </w:numPr>
        <w:spacing w:after="2"/>
        <w:ind w:left="709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o odstránení bol majiteľ elektronickej schránky upovedomený,</w:t>
      </w:r>
    </w:p>
    <w:p w14:paraId="1EC4F23B" w14:textId="37025971" w:rsidR="00CC0513" w:rsidRPr="00D9583E" w:rsidRDefault="00CC0513" w:rsidP="00CC0513">
      <w:pPr>
        <w:pStyle w:val="paragraph"/>
        <w:numPr>
          <w:ilvl w:val="2"/>
          <w:numId w:val="27"/>
        </w:numPr>
        <w:spacing w:after="2"/>
        <w:ind w:left="709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odstránenie bolo vykonané najskôr po uplynutí 60 dní odo dňa doručenia upovedomenia a na tretí deň nasledujúci po dni prečítania elektronickej správy alebo notifikácie,</w:t>
      </w:r>
    </w:p>
    <w:p w14:paraId="79BF935F" w14:textId="115EDE71" w:rsidR="00CC0513" w:rsidRPr="00D9583E" w:rsidRDefault="00CC0513" w:rsidP="00CC0513">
      <w:pPr>
        <w:pStyle w:val="paragraph"/>
        <w:numPr>
          <w:ilvl w:val="2"/>
          <w:numId w:val="27"/>
        </w:numPr>
        <w:spacing w:after="2"/>
        <w:ind w:left="709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odstraňované boli elektronické správy a notifikácie </w:t>
      </w:r>
      <w:r w:rsidR="00934546" w:rsidRPr="00D9583E">
        <w:rPr>
          <w:rStyle w:val="eop"/>
          <w:rFonts w:eastAsiaTheme="minorHAnsi"/>
          <w:lang w:eastAsia="en-US"/>
        </w:rPr>
        <w:t xml:space="preserve">v poradí od najskôr uložených až do dosiahnutia </w:t>
      </w:r>
      <w:r w:rsidRPr="00D9583E">
        <w:rPr>
          <w:rStyle w:val="eop"/>
          <w:rFonts w:eastAsiaTheme="minorHAnsi"/>
          <w:lang w:eastAsia="en-US"/>
        </w:rPr>
        <w:t xml:space="preserve">potrebnej </w:t>
      </w:r>
      <w:r w:rsidR="00934546" w:rsidRPr="00D9583E">
        <w:rPr>
          <w:rStyle w:val="eop"/>
          <w:rFonts w:eastAsiaTheme="minorHAnsi"/>
          <w:lang w:eastAsia="en-US"/>
        </w:rPr>
        <w:t>voľnej úložnej kapacity</w:t>
      </w:r>
      <w:r w:rsidRPr="00D9583E">
        <w:rPr>
          <w:rStyle w:val="eop"/>
          <w:rFonts w:eastAsiaTheme="minorHAnsi"/>
          <w:lang w:eastAsia="en-US"/>
        </w:rPr>
        <w:t xml:space="preserve"> a</w:t>
      </w:r>
    </w:p>
    <w:p w14:paraId="4F9059F1" w14:textId="6EC4C2F3" w:rsidR="00934546" w:rsidRPr="00D9583E" w:rsidRDefault="00CC0513" w:rsidP="00CC0513">
      <w:pPr>
        <w:pStyle w:val="paragraph"/>
        <w:numPr>
          <w:ilvl w:val="2"/>
          <w:numId w:val="27"/>
        </w:numPr>
        <w:spacing w:after="2"/>
        <w:ind w:left="709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neboli odstránené</w:t>
      </w:r>
      <w:r w:rsidR="00934546" w:rsidRPr="00D9583E">
        <w:rPr>
          <w:rStyle w:val="eop"/>
          <w:rFonts w:eastAsiaTheme="minorHAnsi"/>
          <w:lang w:eastAsia="en-US"/>
        </w:rPr>
        <w:t xml:space="preserve"> elektronické správy a notifikácie, ktoré neboli prečítané</w:t>
      </w:r>
      <w:r w:rsidRPr="00D9583E">
        <w:rPr>
          <w:rStyle w:val="eop"/>
          <w:rFonts w:eastAsiaTheme="minorHAnsi"/>
          <w:lang w:eastAsia="en-US"/>
        </w:rPr>
        <w:t>.</w:t>
      </w:r>
      <w:r w:rsidR="00C139C9" w:rsidRPr="00D9583E">
        <w:rPr>
          <w:rStyle w:val="eop"/>
          <w:rFonts w:eastAsiaTheme="minorHAnsi"/>
          <w:lang w:eastAsia="en-US"/>
        </w:rPr>
        <w:t>“.</w:t>
      </w:r>
    </w:p>
    <w:p w14:paraId="46A274D2" w14:textId="77777777" w:rsidR="00CC0513" w:rsidRPr="00D9583E" w:rsidRDefault="00CC0513" w:rsidP="00452D62">
      <w:pPr>
        <w:pStyle w:val="paragraph"/>
        <w:spacing w:after="2"/>
        <w:ind w:left="349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29020E05" w14:textId="67DF21A6" w:rsidR="00C3707D" w:rsidRDefault="00C3707D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16 sa vypúšťa odsek 4.</w:t>
      </w:r>
    </w:p>
    <w:p w14:paraId="761AB8DD" w14:textId="77777777" w:rsidR="00DA7E5F" w:rsidRPr="00D9583E" w:rsidRDefault="00DA7E5F" w:rsidP="00DA7E5F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EAD1BCE" w14:textId="2C648D2B" w:rsidR="00C3707D" w:rsidRPr="00D9583E" w:rsidRDefault="00C3707D" w:rsidP="00CC051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Doterajšie odseky 5 až 9 sa označujú ako odseky 4 až 8.</w:t>
      </w:r>
    </w:p>
    <w:p w14:paraId="4EE09462" w14:textId="77777777" w:rsidR="00C3707D" w:rsidRPr="00D9583E" w:rsidRDefault="00C3707D" w:rsidP="00CC051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99B72C0" w14:textId="227497A3" w:rsidR="00C3707D" w:rsidRPr="00D9583E" w:rsidRDefault="00C3707D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16 ods. 5 sa za slovom „</w:t>
      </w:r>
      <w:proofErr w:type="spellStart"/>
      <w:r w:rsidRPr="00D9583E">
        <w:rPr>
          <w:rStyle w:val="eop"/>
          <w:rFonts w:eastAsiaTheme="minorHAnsi"/>
          <w:lang w:eastAsia="en-US"/>
        </w:rPr>
        <w:t>deaktiváciu</w:t>
      </w:r>
      <w:proofErr w:type="spellEnd"/>
      <w:r w:rsidRPr="00D9583E">
        <w:rPr>
          <w:rStyle w:val="eop"/>
          <w:rFonts w:eastAsiaTheme="minorHAnsi"/>
          <w:lang w:eastAsia="en-US"/>
        </w:rPr>
        <w:t>“ čiarka nahrádza spojkou „a“ a vypúšťajú sa slová „a zvýšenie úložnej kapacity“.</w:t>
      </w:r>
    </w:p>
    <w:p w14:paraId="1200E44B" w14:textId="77777777" w:rsidR="00C3707D" w:rsidRPr="00D9583E" w:rsidRDefault="00C3707D" w:rsidP="00CC0513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F319619" w14:textId="2D69D910" w:rsidR="00C3707D" w:rsidRPr="00D9583E" w:rsidRDefault="00C3707D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16 ods. 7 sa slová „odseku 7“ nahrádzajú slovami „odseku 6“.</w:t>
      </w:r>
    </w:p>
    <w:p w14:paraId="525DB20A" w14:textId="599F4B2B" w:rsidR="00A37693" w:rsidRPr="00D9583E" w:rsidRDefault="00A37693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F138A3C" w14:textId="759534B0" w:rsidR="00A37693" w:rsidRPr="00D9583E" w:rsidRDefault="00A37693" w:rsidP="00696560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§ 18 sa dopĺňa odsekmi 7 až 9, ktoré znejú:</w:t>
      </w:r>
    </w:p>
    <w:p w14:paraId="349963FE" w14:textId="77777777" w:rsidR="00A37693" w:rsidRPr="00D9583E" w:rsidRDefault="00A37693" w:rsidP="00696560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„(7) Ministerstvo investícií je na účely koordinácie agendy verejnej správy v rámci životnej situácie</w:t>
      </w:r>
      <w:r w:rsidRPr="00D9583E">
        <w:rPr>
          <w:rStyle w:val="eop"/>
          <w:rFonts w:eastAsiaTheme="minorEastAsia"/>
          <w:vertAlign w:val="superscript"/>
          <w:lang w:eastAsia="en-US"/>
        </w:rPr>
        <w:t>14a</w:t>
      </w:r>
      <w:r w:rsidRPr="00D9583E">
        <w:rPr>
          <w:rStyle w:val="eop"/>
          <w:rFonts w:eastAsiaTheme="minorEastAsia"/>
          <w:lang w:eastAsia="en-US"/>
        </w:rPr>
        <w:t>) oprávnené určiť rozsah údajov pre notifikácie podľa odseku 2. Orgán verejnej moci je povinný údaje v rozsahu podľa predchádzajúcej vety ministerstvu investícií poskytovať.</w:t>
      </w:r>
    </w:p>
    <w:p w14:paraId="7B9DD87E" w14:textId="77777777" w:rsidR="00A37693" w:rsidRPr="00D9583E" w:rsidRDefault="00A37693" w:rsidP="00696560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71875614" w14:textId="77777777" w:rsidR="00A37693" w:rsidRPr="00D9583E" w:rsidRDefault="00A37693" w:rsidP="00696560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(8) Na účely informovanosti osoby o nadväzujúcej elektronickej službe, ktorú obvykle koncový používateľ v rámci životnej situácie využíva a na účely vytvorenia plynulej používateľskej cesty medzi jednotlivými elektronickými službami ministerstvo investícií na základe údajov získaných podľa odseku 7 zasiela notifikácie osobe, ktorá je účastníkom konania alebo ktorej sa vec týka.</w:t>
      </w:r>
    </w:p>
    <w:p w14:paraId="6FFE244A" w14:textId="77777777" w:rsidR="00A37693" w:rsidRPr="00D9583E" w:rsidRDefault="00A37693" w:rsidP="00696560">
      <w:pPr>
        <w:pStyle w:val="Odsekzoznamu"/>
        <w:spacing w:after="6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321CC" w14:textId="02CE6914" w:rsidR="00A37693" w:rsidRPr="00D9583E" w:rsidRDefault="00A37693" w:rsidP="00696560">
      <w:pPr>
        <w:pStyle w:val="Odsekzoznamu"/>
        <w:spacing w:after="6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eastAsia="Times New Roman" w:hAnsi="Times New Roman" w:cs="Times New Roman"/>
          <w:sz w:val="24"/>
          <w:szCs w:val="24"/>
        </w:rPr>
        <w:t>(9) Ministerstvo investícií je oprávnené spracúvať osobné údaje v rozsahu, v akom sú obsahom informácie orgánu verejnej moci podľa odseku 7, najmenej však v rozsahu identifikátor osoby, meno, priezvisko, dátum narodenia, adresa pobytu a štátne občianstvo; osobné údaje sa nezverejňujú. Ministerstvo investícií spracúva osobné údaje v rozsahu podľa pred</w:t>
      </w:r>
      <w:r w:rsidR="0070569A">
        <w:rPr>
          <w:rFonts w:ascii="Times New Roman" w:eastAsia="Times New Roman" w:hAnsi="Times New Roman" w:cs="Times New Roman"/>
          <w:sz w:val="24"/>
          <w:szCs w:val="24"/>
        </w:rPr>
        <w:t>ch</w:t>
      </w:r>
      <w:bookmarkStart w:id="1" w:name="_GoBack"/>
      <w:bookmarkEnd w:id="1"/>
      <w:r w:rsidRPr="00D9583E">
        <w:rPr>
          <w:rFonts w:ascii="Times New Roman" w:eastAsia="Times New Roman" w:hAnsi="Times New Roman" w:cs="Times New Roman"/>
          <w:sz w:val="24"/>
          <w:szCs w:val="24"/>
        </w:rPr>
        <w:t>ádzajúcej vety na účely vytvorenia a zaslania notifikácie a plnenia povinností ministerstva investícií vo veci zasielania notifikácií podľa tohto zákona, v rozsahu a po dobu nevyhnutnú na dosiahnutie tohto účelu.“.</w:t>
      </w:r>
    </w:p>
    <w:p w14:paraId="6FF44CC6" w14:textId="77777777" w:rsidR="00A37693" w:rsidRPr="00D9583E" w:rsidRDefault="00A37693" w:rsidP="00696560">
      <w:pPr>
        <w:pStyle w:val="Odsekzoznamu"/>
        <w:spacing w:after="6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323494" w14:textId="77777777" w:rsidR="00A37693" w:rsidRPr="00D9583E" w:rsidRDefault="00A37693" w:rsidP="00696560">
      <w:pPr>
        <w:pStyle w:val="paragraph"/>
        <w:spacing w:after="6"/>
        <w:ind w:left="360"/>
        <w:jc w:val="both"/>
        <w:textAlignment w:val="baseline"/>
        <w:rPr>
          <w:rStyle w:val="eop"/>
          <w:rFonts w:eastAsiaTheme="minorEastAsia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Poznámka pod čiarou k odkazu 14a znie:</w:t>
      </w:r>
    </w:p>
    <w:p w14:paraId="7813457C" w14:textId="4317D3ED" w:rsidR="00A37693" w:rsidRPr="00D9583E" w:rsidRDefault="00A37693" w:rsidP="00696560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EastAsia"/>
          <w:lang w:eastAsia="en-US"/>
        </w:rPr>
        <w:t>„</w:t>
      </w:r>
      <w:r w:rsidRPr="00D9583E">
        <w:rPr>
          <w:rStyle w:val="eop"/>
          <w:rFonts w:eastAsiaTheme="minorEastAsia"/>
          <w:vertAlign w:val="superscript"/>
          <w:lang w:eastAsia="en-US"/>
        </w:rPr>
        <w:t>14a</w:t>
      </w:r>
      <w:r w:rsidRPr="00D9583E">
        <w:rPr>
          <w:rStyle w:val="eop"/>
          <w:rFonts w:eastAsiaTheme="minorEastAsia"/>
          <w:lang w:eastAsia="en-US"/>
        </w:rPr>
        <w:t>) § 9 ods. 1 písm. w) zákona č. 95/2019 Z. z. v znení zákona č. ...../2023 Z. z.“.</w:t>
      </w:r>
    </w:p>
    <w:p w14:paraId="24C322E4" w14:textId="77777777" w:rsidR="00A37693" w:rsidRPr="00D9583E" w:rsidRDefault="00A37693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323B6A7" w14:textId="69E321FA" w:rsidR="003C3A6A" w:rsidRPr="00D9583E" w:rsidRDefault="003C3A6A" w:rsidP="00BA53F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24 ods. 2 písm</w:t>
      </w:r>
      <w:r w:rsidR="00A0527C" w:rsidRPr="00D9583E">
        <w:rPr>
          <w:rStyle w:val="eop"/>
          <w:rFonts w:eastAsiaTheme="minorHAnsi"/>
          <w:lang w:eastAsia="en-US"/>
        </w:rPr>
        <w:t>.</w:t>
      </w:r>
      <w:r w:rsidRPr="00D9583E">
        <w:rPr>
          <w:rStyle w:val="eop"/>
          <w:rFonts w:eastAsiaTheme="minorHAnsi"/>
          <w:lang w:eastAsia="en-US"/>
        </w:rPr>
        <w:t xml:space="preserve"> a)</w:t>
      </w:r>
      <w:r w:rsidR="00A0527C" w:rsidRPr="00D9583E">
        <w:rPr>
          <w:rStyle w:val="eop"/>
          <w:rFonts w:eastAsiaTheme="minorHAnsi"/>
          <w:lang w:eastAsia="en-US"/>
        </w:rPr>
        <w:t xml:space="preserve"> </w:t>
      </w:r>
      <w:r w:rsidR="00A0527C" w:rsidRPr="00D9583E">
        <w:rPr>
          <w:rStyle w:val="eop"/>
        </w:rPr>
        <w:t>sa vypúšťa bodkočiarka a slová „prezentačná schéma nemusí byť súčasťou elektronického formulára, ak je používateľské rozhranie pre vyplnenie elektronického formulára poskytované pre prístupové miesto zo špecializovaného portálu“.</w:t>
      </w:r>
      <w:r w:rsidRPr="00D9583E">
        <w:rPr>
          <w:rStyle w:val="eop"/>
          <w:rFonts w:eastAsiaTheme="minorHAnsi"/>
          <w:lang w:eastAsia="en-US"/>
        </w:rPr>
        <w:t xml:space="preserve">  </w:t>
      </w:r>
    </w:p>
    <w:p w14:paraId="0C22E017" w14:textId="77777777" w:rsidR="003C3A6A" w:rsidRPr="00D9583E" w:rsidRDefault="003C3A6A" w:rsidP="00C10F78">
      <w:pPr>
        <w:pStyle w:val="Odsekzoznamu"/>
        <w:spacing w:after="2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</w:p>
    <w:p w14:paraId="2307B2B0" w14:textId="15F01333" w:rsidR="00C10F78" w:rsidRPr="00D9583E" w:rsidRDefault="00C10F78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25 ods. 1 sa slová „§ 5 ods. 7“ nahrádzajú slovami „</w:t>
      </w:r>
      <w:r w:rsidR="00E62B77" w:rsidRPr="00D9583E">
        <w:rPr>
          <w:rStyle w:val="eop"/>
          <w:rFonts w:eastAsiaTheme="minorHAnsi"/>
          <w:lang w:eastAsia="en-US"/>
        </w:rPr>
        <w:t>odseku 8“.</w:t>
      </w:r>
    </w:p>
    <w:p w14:paraId="46377D6E" w14:textId="77777777" w:rsidR="00C10F78" w:rsidRPr="00D9583E" w:rsidRDefault="00C10F78" w:rsidP="00935F5C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570A702" w14:textId="3D619D10" w:rsidR="00E62B77" w:rsidRPr="00D9583E" w:rsidRDefault="00E62B77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§ 25 sa dopĺňa odsekom 8, ktorý znie:</w:t>
      </w:r>
    </w:p>
    <w:p w14:paraId="3A5482F8" w14:textId="5874135F" w:rsidR="00E62B77" w:rsidRPr="00D9583E" w:rsidRDefault="00E62B77" w:rsidP="00E62B77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„(8) Správca prístupového miesta zabezpečí vytvorenie potvrdenia o odoslaní elektronického podania a rovnopisu elektronického podania, odoslaného cez používateľské rozhranie prístupového miesta a ak tomu nebránia technické alebo iné objektívne dôvody, zabezpečí aj ich sprístupnenie v elektronickej schránke odosielateľa.“.</w:t>
      </w:r>
    </w:p>
    <w:p w14:paraId="3C868254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F42AE24" w14:textId="77777777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28 sa za odsek 3 vkladá nový odsek 4, ktorý znie:</w:t>
      </w:r>
    </w:p>
    <w:p w14:paraId="0C1F602A" w14:textId="687F33D2" w:rsidR="003C3A6A" w:rsidRPr="00D9583E" w:rsidRDefault="003C3A6A" w:rsidP="00C10F7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„(4) </w:t>
      </w:r>
      <w:r w:rsidR="00EF6846" w:rsidRPr="00D9583E">
        <w:rPr>
          <w:rStyle w:val="eop"/>
          <w:rFonts w:eastAsiaTheme="minorHAnsi"/>
          <w:lang w:eastAsia="en-US"/>
        </w:rPr>
        <w:t>Elektronický formulár tvoria identifikačné údaje a dátové prvky tvoriace dátovú štruktúru, a to bez vyplnených údajov. Z obsahu elektronického formulára alebo z používateľského rozhrania na prístupovom mieste</w:t>
      </w:r>
      <w:r w:rsidR="00175871" w:rsidRPr="00D9583E">
        <w:rPr>
          <w:rStyle w:val="eop"/>
          <w:rFonts w:eastAsiaTheme="minorHAnsi"/>
          <w:lang w:eastAsia="en-US"/>
        </w:rPr>
        <w:t xml:space="preserve"> alebo</w:t>
      </w:r>
      <w:r w:rsidR="00EF6846" w:rsidRPr="00D9583E">
        <w:rPr>
          <w:rStyle w:val="eop"/>
          <w:rFonts w:eastAsiaTheme="minorHAnsi"/>
          <w:lang w:eastAsia="en-US"/>
        </w:rPr>
        <w:t xml:space="preserve"> inom informačnom systéme určenom na vypĺňanie musí byť zrejmé, podľa akých pravidiel sa elektronický formulár vypĺňa. Obsahom elektronického formulára musia byť pravidlá, podľa ktorých možno elektronické podanie a elektronický úradný dokument zobraziť v zmyslami vnímateľnej podobe</w:t>
      </w:r>
      <w:r w:rsidR="00352EF6" w:rsidRPr="00D9583E">
        <w:rPr>
          <w:rStyle w:val="eop"/>
          <w:rFonts w:eastAsiaTheme="minorHAnsi"/>
          <w:lang w:eastAsia="en-US"/>
        </w:rPr>
        <w:t xml:space="preserve"> a</w:t>
      </w:r>
      <w:r w:rsidR="00EF6846" w:rsidRPr="00D9583E">
        <w:rPr>
          <w:rStyle w:val="eop"/>
          <w:rFonts w:eastAsiaTheme="minorHAnsi"/>
          <w:lang w:eastAsia="en-US"/>
        </w:rPr>
        <w:t xml:space="preserve"> iné takéto zobrazenie možno použiť na úradné účely</w:t>
      </w:r>
      <w:r w:rsidR="001261D0" w:rsidRPr="00D9583E">
        <w:rPr>
          <w:rStyle w:val="eop"/>
          <w:rFonts w:eastAsiaTheme="minorHAnsi"/>
          <w:lang w:eastAsia="en-US"/>
        </w:rPr>
        <w:t>,</w:t>
      </w:r>
      <w:r w:rsidR="00EF6846" w:rsidRPr="00D9583E">
        <w:rPr>
          <w:rStyle w:val="eop"/>
          <w:rFonts w:eastAsiaTheme="minorHAnsi"/>
          <w:lang w:eastAsia="en-US"/>
        </w:rPr>
        <w:t xml:space="preserve"> len ak je vytvorené prostredníctvom na to určenej informačnej technológie v správe správcu modulu elektronických formulárov; táto funkcionalita musí byť na účely zobrazenia elektronického podania a elektronického úradného dokumentu bezodplatne verejne dostupná.</w:t>
      </w:r>
      <w:r w:rsidRPr="00D9583E">
        <w:rPr>
          <w:rStyle w:val="eop"/>
          <w:rFonts w:eastAsiaTheme="minorHAnsi"/>
          <w:lang w:eastAsia="en-US"/>
        </w:rPr>
        <w:t>“.</w:t>
      </w:r>
    </w:p>
    <w:p w14:paraId="2AB8F0DE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13FD44AD" w14:textId="77777777" w:rsidR="003C3A6A" w:rsidRPr="00D9583E" w:rsidRDefault="003C3A6A" w:rsidP="00C10F78">
      <w:pPr>
        <w:pStyle w:val="paragraph"/>
        <w:spacing w:after="2"/>
        <w:ind w:firstLine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Doterajšie odseky 4 až 6 sa označujú ako odseky 5 až 7.</w:t>
      </w:r>
    </w:p>
    <w:p w14:paraId="7C6B61A0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E8D3827" w14:textId="77777777" w:rsidR="003C3A6A" w:rsidRPr="00D9583E" w:rsidRDefault="003C3A6A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37 sa za odsek 3 vkladá nový odsek 4, ktorý znie:</w:t>
      </w:r>
    </w:p>
    <w:p w14:paraId="4AB001EA" w14:textId="72F3E437" w:rsidR="003C3A6A" w:rsidRPr="00D9583E" w:rsidRDefault="003C3A6A" w:rsidP="00C10F78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„(4) Osvedčovacia doložka nemusí byť vyhotovená ako samostatný dokument, ak je vyhotovená ako samostatná časť novovzniknutého dokumentu spôsobom, ktorý bez akýchkoľvek pochybností umožní oddeliť obsah osvedčovacej doložky od obsahu </w:t>
      </w:r>
      <w:r w:rsidR="00A37693" w:rsidRPr="00D9583E">
        <w:rPr>
          <w:rStyle w:val="eop"/>
          <w:rFonts w:eastAsiaTheme="minorHAnsi"/>
          <w:lang w:eastAsia="en-US"/>
        </w:rPr>
        <w:t xml:space="preserve">zvyšnej časti </w:t>
      </w:r>
      <w:r w:rsidRPr="00D9583E">
        <w:rPr>
          <w:rStyle w:val="eop"/>
          <w:rFonts w:eastAsiaTheme="minorHAnsi"/>
          <w:lang w:eastAsia="en-US"/>
        </w:rPr>
        <w:t>novovzniknutého dokumentu; podmienka spoločnej autorizácie je splnená autorizáciou novovzniknutého dokumentu.“.</w:t>
      </w:r>
    </w:p>
    <w:p w14:paraId="5D464E5D" w14:textId="77777777" w:rsidR="003C3A6A" w:rsidRPr="00D9583E" w:rsidRDefault="003C3A6A" w:rsidP="00C10F78">
      <w:pPr>
        <w:pStyle w:val="paragraph"/>
        <w:spacing w:after="2"/>
        <w:ind w:left="72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6D393640" w14:textId="77777777" w:rsidR="003C3A6A" w:rsidRPr="00D9583E" w:rsidRDefault="003C3A6A" w:rsidP="00C10F78">
      <w:pPr>
        <w:pStyle w:val="paragraph"/>
        <w:spacing w:after="2"/>
        <w:ind w:firstLine="36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Doterajší odsek 4 sa označuje ako odsek 5.</w:t>
      </w:r>
    </w:p>
    <w:p w14:paraId="2D115D6B" w14:textId="77777777" w:rsidR="003D7CE7" w:rsidRPr="00D9583E" w:rsidRDefault="003D7CE7" w:rsidP="00C10F78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03F638CB" w14:textId="261D277A" w:rsidR="00110DDC" w:rsidRPr="00D9583E" w:rsidRDefault="00110DDC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59 písm. f) sa vypúšťajú slová „podľa § 16 ods. 3 písm. a)“ a</w:t>
      </w:r>
      <w:r w:rsidR="006F7ADE" w:rsidRPr="00D9583E">
        <w:rPr>
          <w:rStyle w:val="eop"/>
          <w:rFonts w:eastAsiaTheme="minorHAnsi"/>
          <w:lang w:eastAsia="en-US"/>
        </w:rPr>
        <w:t> </w:t>
      </w:r>
      <w:r w:rsidRPr="00D9583E">
        <w:rPr>
          <w:rStyle w:val="eop"/>
          <w:rFonts w:eastAsiaTheme="minorHAnsi"/>
          <w:lang w:eastAsia="en-US"/>
        </w:rPr>
        <w:t>slová „písm. b)“.</w:t>
      </w:r>
    </w:p>
    <w:p w14:paraId="1E42BC44" w14:textId="77777777" w:rsidR="006F7ADE" w:rsidRPr="00D9583E" w:rsidRDefault="006F7ADE" w:rsidP="00C139C9">
      <w:pPr>
        <w:pStyle w:val="paragraph"/>
        <w:spacing w:after="2"/>
        <w:ind w:left="360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4664C9F5" w14:textId="317C2DCF" w:rsidR="00135F50" w:rsidRPr="00D9583E" w:rsidRDefault="00135F50" w:rsidP="00C10F78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V § 59 sa </w:t>
      </w:r>
      <w:r w:rsidR="00ED76BB" w:rsidRPr="00D9583E">
        <w:rPr>
          <w:rStyle w:val="eop"/>
          <w:rFonts w:eastAsiaTheme="minorHAnsi"/>
          <w:lang w:eastAsia="en-US"/>
        </w:rPr>
        <w:t xml:space="preserve">vypúšťa </w:t>
      </w:r>
      <w:r w:rsidRPr="00D9583E">
        <w:rPr>
          <w:rStyle w:val="eop"/>
          <w:rFonts w:eastAsiaTheme="minorHAnsi"/>
          <w:lang w:eastAsia="en-US"/>
        </w:rPr>
        <w:t>písmeno j). </w:t>
      </w:r>
    </w:p>
    <w:p w14:paraId="7D8D084A" w14:textId="77777777" w:rsidR="00135F50" w:rsidRPr="00D9583E" w:rsidRDefault="00135F50" w:rsidP="00C10F78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3295BC03" w14:textId="1DBA6DC6" w:rsidR="009F12AD" w:rsidRPr="00D9583E" w:rsidRDefault="009F12AD" w:rsidP="00C10F78">
      <w:pPr>
        <w:pStyle w:val="Odsekzoznamu"/>
        <w:numPr>
          <w:ilvl w:val="0"/>
          <w:numId w:val="10"/>
        </w:numPr>
        <w:spacing w:after="2" w:line="240" w:lineRule="auto"/>
        <w:rPr>
          <w:rStyle w:val="eop"/>
          <w:rFonts w:ascii="Times New Roman" w:hAnsi="Times New Roman" w:cs="Times New Roman"/>
          <w:sz w:val="24"/>
          <w:szCs w:val="24"/>
          <w:lang w:eastAsia="sk-SK"/>
        </w:rPr>
      </w:pPr>
      <w:r w:rsidRPr="00D9583E">
        <w:rPr>
          <w:rStyle w:val="eop"/>
          <w:rFonts w:ascii="Times New Roman" w:hAnsi="Times New Roman" w:cs="Times New Roman"/>
          <w:sz w:val="24"/>
          <w:szCs w:val="24"/>
        </w:rPr>
        <w:t>Doterajš</w:t>
      </w:r>
      <w:r w:rsidR="000021E5" w:rsidRPr="00D9583E">
        <w:rPr>
          <w:rStyle w:val="eop"/>
          <w:rFonts w:ascii="Times New Roman" w:hAnsi="Times New Roman" w:cs="Times New Roman"/>
          <w:sz w:val="24"/>
          <w:szCs w:val="24"/>
        </w:rPr>
        <w:t>í</w:t>
      </w:r>
      <w:r w:rsidRPr="00D9583E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ED76BB" w:rsidRPr="00D9583E">
        <w:rPr>
          <w:rStyle w:val="eop"/>
          <w:rFonts w:ascii="Times New Roman" w:hAnsi="Times New Roman" w:cs="Times New Roman"/>
          <w:sz w:val="24"/>
          <w:szCs w:val="24"/>
        </w:rPr>
        <w:t>text</w:t>
      </w:r>
      <w:r w:rsidRPr="00D9583E">
        <w:rPr>
          <w:rStyle w:val="eop"/>
          <w:rFonts w:ascii="Times New Roman" w:hAnsi="Times New Roman" w:cs="Times New Roman"/>
          <w:sz w:val="24"/>
          <w:szCs w:val="24"/>
        </w:rPr>
        <w:t xml:space="preserve"> § 59 sa označuje ako odsek 1 a dopĺňa sa odsekom 2, ktorý znie:</w:t>
      </w:r>
    </w:p>
    <w:p w14:paraId="4D09AD19" w14:textId="3E330882" w:rsidR="00135F50" w:rsidRPr="00D9583E" w:rsidRDefault="00135F50" w:rsidP="00C10F78">
      <w:pPr>
        <w:pStyle w:val="paragraph"/>
        <w:spacing w:after="2"/>
        <w:ind w:left="284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„(2) Všeobecne záväzný právny predpis, ktorý sa v Zbierke zákonov Slovenskej republiky vyhlasuje uverejnením úplného znenia a ktorý môže vydať ministerstvo investícií, ustanoví podrobnosti o uznaných spôsoboch autorizácie</w:t>
      </w:r>
      <w:r w:rsidR="004A63D5" w:rsidRPr="00D9583E">
        <w:rPr>
          <w:rStyle w:val="eop"/>
          <w:rFonts w:eastAsiaTheme="minorHAnsi"/>
          <w:lang w:eastAsia="en-US"/>
        </w:rPr>
        <w:t xml:space="preserve"> a o ich použití</w:t>
      </w:r>
      <w:r w:rsidRPr="00D9583E">
        <w:rPr>
          <w:rStyle w:val="eop"/>
          <w:rFonts w:eastAsiaTheme="minorHAnsi"/>
          <w:lang w:eastAsia="en-US"/>
        </w:rPr>
        <w:t>.</w:t>
      </w:r>
      <w:r w:rsidR="00152E9D" w:rsidRPr="00D9583E">
        <w:rPr>
          <w:rStyle w:val="eop"/>
          <w:rFonts w:eastAsiaTheme="minorHAnsi"/>
          <w:lang w:eastAsia="en-US"/>
        </w:rPr>
        <w:t>“.</w:t>
      </w:r>
    </w:p>
    <w:p w14:paraId="46DA3606" w14:textId="33580643" w:rsidR="00A37693" w:rsidRPr="00D9583E" w:rsidRDefault="00A37693" w:rsidP="00696560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52F4F94D" w14:textId="7FABDD86" w:rsidR="00A37693" w:rsidRPr="00D9583E" w:rsidRDefault="00A37693" w:rsidP="00696560">
      <w:pPr>
        <w:pStyle w:val="paragraph"/>
        <w:numPr>
          <w:ilvl w:val="0"/>
          <w:numId w:val="10"/>
        </w:numPr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 § 60j ods. 1, 2 a 5 sa slová „30. septembra 2023“ nahrádzajú slovami „31. mája 2024“.</w:t>
      </w:r>
    </w:p>
    <w:p w14:paraId="0975689C" w14:textId="77777777" w:rsidR="00660C6B" w:rsidRPr="00D9583E" w:rsidRDefault="00660C6B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783ACE5C" w14:textId="77777777" w:rsidR="00F40FA4" w:rsidRPr="00D9583E" w:rsidRDefault="00F40FA4" w:rsidP="00C10F78">
      <w:pPr>
        <w:pStyle w:val="paragraph"/>
        <w:spacing w:after="2"/>
        <w:jc w:val="both"/>
        <w:textAlignment w:val="baseline"/>
        <w:rPr>
          <w:rStyle w:val="eop"/>
        </w:rPr>
      </w:pPr>
    </w:p>
    <w:p w14:paraId="030B8747" w14:textId="7A577122" w:rsidR="00660C6B" w:rsidRPr="00D9583E" w:rsidRDefault="00660C6B" w:rsidP="00C10F78">
      <w:pPr>
        <w:pStyle w:val="paragraph"/>
        <w:spacing w:after="2"/>
        <w:jc w:val="center"/>
        <w:textAlignment w:val="baseline"/>
        <w:rPr>
          <w:rStyle w:val="eop"/>
          <w:b/>
        </w:rPr>
      </w:pPr>
      <w:r w:rsidRPr="00D9583E">
        <w:rPr>
          <w:rStyle w:val="eop"/>
          <w:b/>
        </w:rPr>
        <w:t>Čl. III</w:t>
      </w:r>
    </w:p>
    <w:p w14:paraId="7F8B75E6" w14:textId="77777777" w:rsidR="005E791E" w:rsidRPr="00D9583E" w:rsidRDefault="005E791E" w:rsidP="00C10F78">
      <w:pPr>
        <w:pStyle w:val="paragraph"/>
        <w:spacing w:after="2"/>
        <w:ind w:firstLine="284"/>
        <w:jc w:val="both"/>
        <w:textAlignment w:val="baseline"/>
        <w:rPr>
          <w:rStyle w:val="eop"/>
        </w:rPr>
      </w:pPr>
      <w:r w:rsidRPr="00D9583E">
        <w:rPr>
          <w:rStyle w:val="eop"/>
        </w:rPr>
        <w:t>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D9583E">
        <w:rPr>
          <w:rStyle w:val="eop"/>
        </w:rPr>
        <w:t>Governmente</w:t>
      </w:r>
      <w:proofErr w:type="spellEnd"/>
      <w:r w:rsidRPr="00D9583E">
        <w:rPr>
          <w:rStyle w:val="eop"/>
        </w:rPr>
        <w:t>) v znení neskorších predpisov a ktorým sa menia a dopĺňajú niektoré zákony sa mení takto:</w:t>
      </w:r>
    </w:p>
    <w:p w14:paraId="2436F96F" w14:textId="77777777" w:rsidR="005E791E" w:rsidRPr="00D9583E" w:rsidRDefault="005E791E" w:rsidP="00C10F78">
      <w:pPr>
        <w:pStyle w:val="paragraph"/>
        <w:spacing w:after="2"/>
        <w:jc w:val="both"/>
        <w:textAlignment w:val="baseline"/>
        <w:rPr>
          <w:rStyle w:val="eop"/>
          <w:rFonts w:eastAsiaTheme="minorHAnsi"/>
          <w:lang w:eastAsia="en-US"/>
        </w:rPr>
      </w:pPr>
    </w:p>
    <w:p w14:paraId="6C0BDAFB" w14:textId="57621CBE" w:rsidR="005E791E" w:rsidRPr="00D9583E" w:rsidRDefault="005E791E" w:rsidP="00C10F78">
      <w:pPr>
        <w:pStyle w:val="paragraph"/>
        <w:spacing w:after="2"/>
        <w:ind w:left="27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V čl. I bod 78 zn</w:t>
      </w:r>
      <w:r w:rsidR="00A71949" w:rsidRPr="00D9583E">
        <w:rPr>
          <w:rStyle w:val="eop"/>
          <w:rFonts w:eastAsiaTheme="minorHAnsi"/>
          <w:lang w:eastAsia="en-US"/>
        </w:rPr>
        <w:t>i</w:t>
      </w:r>
      <w:r w:rsidRPr="00D9583E">
        <w:rPr>
          <w:rStyle w:val="eop"/>
          <w:rFonts w:eastAsiaTheme="minorHAnsi"/>
          <w:lang w:eastAsia="en-US"/>
        </w:rPr>
        <w:t>e:</w:t>
      </w:r>
    </w:p>
    <w:p w14:paraId="1DDCD036" w14:textId="77777777" w:rsidR="005E791E" w:rsidRPr="00D9583E" w:rsidRDefault="005E791E" w:rsidP="00C10F78">
      <w:pPr>
        <w:pStyle w:val="paragraph"/>
        <w:spacing w:after="2"/>
        <w:ind w:firstLine="27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„78. § 37 vrátane nadpisu znie:</w:t>
      </w:r>
    </w:p>
    <w:p w14:paraId="3B2C795D" w14:textId="77777777" w:rsidR="005E791E" w:rsidRPr="00D9583E" w:rsidRDefault="005E791E" w:rsidP="00C10F78">
      <w:pPr>
        <w:pStyle w:val="paragraph"/>
        <w:spacing w:after="2"/>
        <w:ind w:left="270"/>
        <w:jc w:val="center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„§ 37 </w:t>
      </w:r>
    </w:p>
    <w:p w14:paraId="3438C525" w14:textId="557B6D28" w:rsidR="005E791E" w:rsidRPr="00D9583E" w:rsidRDefault="005E791E" w:rsidP="00C10F78">
      <w:pPr>
        <w:pStyle w:val="paragraph"/>
        <w:spacing w:after="2"/>
        <w:ind w:left="270"/>
        <w:jc w:val="center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Záznam o vykonanej zaručenej konverzii a osvedčovacia doložka</w:t>
      </w:r>
    </w:p>
    <w:p w14:paraId="7B17896B" w14:textId="77777777" w:rsidR="00630641" w:rsidRPr="00D9583E" w:rsidRDefault="00630641" w:rsidP="00C10F78">
      <w:pPr>
        <w:pStyle w:val="paragraph"/>
        <w:spacing w:after="2"/>
        <w:ind w:left="270"/>
        <w:jc w:val="center"/>
        <w:textAlignment w:val="baseline"/>
        <w:rPr>
          <w:rStyle w:val="eop"/>
          <w:rFonts w:eastAsiaTheme="minorHAnsi"/>
          <w:lang w:eastAsia="en-US"/>
        </w:rPr>
      </w:pPr>
    </w:p>
    <w:p w14:paraId="00EFE68D" w14:textId="77777777" w:rsidR="005E791E" w:rsidRPr="00D9583E" w:rsidRDefault="005E791E" w:rsidP="00C10F7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Záznam o vykonanej zaručenej konverzii obsahuje údaje o dokumente vrátane jeho autorizácie, jej overenia a o použitých bezpečnostných prvkoch, údaje o osobe, ktorá zaručenú konverziu vykonala, údaj o čase jej vykonania a evidenčné údaje o vykonanej zaručenej konverzii. Osobné údaje o osobe, ktorá zaručenú konverziu vykonala, sa uvádzajú v rozsahu identifikátor osoby, meno, priezvisko, funkcia a pracovné zaradenie.</w:t>
      </w:r>
    </w:p>
    <w:p w14:paraId="0E6C54FD" w14:textId="77777777" w:rsidR="005E791E" w:rsidRPr="00D9583E" w:rsidRDefault="005E791E" w:rsidP="00C10F7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Osvedčovacia doložka obsahuje údaje identifikujúce záznam o vykonanej zaručenej konverzii v centrálnej evidencii záznamov a vyhlásenie osoby, ktorá konverziu vykonala, o dodržaní postupu podľa tohto zákona.</w:t>
      </w:r>
    </w:p>
    <w:p w14:paraId="6D05365D" w14:textId="11870586" w:rsidR="005E791E" w:rsidRPr="00D9583E" w:rsidRDefault="005E791E" w:rsidP="00C10F7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 xml:space="preserve">Osvedčovacia doložka nemusí byť vyhotovená ako samostatný dokument, ak je vyhotovená ako samostatná časť novovzniknutého dokumentu spôsobom, ktorý bez akýchkoľvek pochybností umožní oddeliť obsah osvedčovacej doložky od obsahu </w:t>
      </w:r>
      <w:r w:rsidR="00A37693" w:rsidRPr="00D9583E">
        <w:rPr>
          <w:rStyle w:val="eop"/>
          <w:rFonts w:eastAsiaTheme="minorHAnsi"/>
          <w:lang w:eastAsia="en-US"/>
        </w:rPr>
        <w:t xml:space="preserve">zvyšnej časti </w:t>
      </w:r>
      <w:r w:rsidRPr="00D9583E">
        <w:rPr>
          <w:rStyle w:val="eop"/>
          <w:rFonts w:eastAsiaTheme="minorHAnsi"/>
          <w:lang w:eastAsia="en-US"/>
        </w:rPr>
        <w:t>novovzniknutého dokumentu; podmienka spoločnej autorizácie je splnená autorizáciou novovzniknutého dokumentu.</w:t>
      </w:r>
    </w:p>
    <w:p w14:paraId="7C038BEC" w14:textId="77777777" w:rsidR="005E791E" w:rsidRPr="00D9583E" w:rsidRDefault="005E791E" w:rsidP="00C10F7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Ak sa zaručená konverzia vykonáva automatizovaným spôsobom, neuvádzajú sa údaje o fyzickej osobe, ktorá zaručenú konverziu vykonala, a vlastnoručný podpis možno nahradiť faksimile alebo obdobným spôsobom.</w:t>
      </w:r>
    </w:p>
    <w:p w14:paraId="2F1BE82D" w14:textId="77777777" w:rsidR="005E791E" w:rsidRPr="00D9583E" w:rsidRDefault="005E791E" w:rsidP="00C10F7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  <w:rFonts w:eastAsiaTheme="minorHAnsi"/>
          <w:lang w:eastAsia="en-US"/>
        </w:rPr>
      </w:pPr>
      <w:r w:rsidRPr="00D9583E">
        <w:rPr>
          <w:rStyle w:val="eop"/>
          <w:rFonts w:eastAsiaTheme="minorHAnsi"/>
          <w:lang w:eastAsia="en-US"/>
        </w:rPr>
        <w:t>Osoba vykonávajúca konverziu spracúva osobné údaje podľa odseku 1 na účely výkonu zaručenej konverzie a plnenia povinností podľa tohto zákona v rozsahu nevyhnutnom na dosiahnutie tohto účelu a počas nevyhnutnej doby.</w:t>
      </w:r>
    </w:p>
    <w:p w14:paraId="584D75C2" w14:textId="03EB9CC2" w:rsidR="005E791E" w:rsidRPr="00D9583E" w:rsidRDefault="005E791E" w:rsidP="00BA53F8">
      <w:pPr>
        <w:pStyle w:val="paragraph"/>
        <w:numPr>
          <w:ilvl w:val="2"/>
          <w:numId w:val="35"/>
        </w:numPr>
        <w:spacing w:after="2"/>
        <w:ind w:left="630"/>
        <w:jc w:val="both"/>
        <w:textAlignment w:val="baseline"/>
        <w:rPr>
          <w:rStyle w:val="eop"/>
        </w:rPr>
      </w:pPr>
      <w:r w:rsidRPr="00D9583E">
        <w:rPr>
          <w:rStyle w:val="eop"/>
          <w:rFonts w:eastAsiaTheme="minorHAnsi"/>
          <w:lang w:eastAsia="en-US"/>
        </w:rPr>
        <w:t xml:space="preserve">Rozsah údajov podľa odseku 1 </w:t>
      </w:r>
      <w:r w:rsidR="00337025" w:rsidRPr="00D9583E">
        <w:rPr>
          <w:rStyle w:val="eop"/>
          <w:rFonts w:eastAsiaTheme="minorHAnsi"/>
          <w:lang w:eastAsia="en-US"/>
        </w:rPr>
        <w:t>okrem osobných údajov</w:t>
      </w:r>
      <w:r w:rsidRPr="00D9583E">
        <w:rPr>
          <w:rStyle w:val="eop"/>
          <w:rFonts w:eastAsiaTheme="minorHAnsi"/>
          <w:lang w:eastAsia="en-US"/>
        </w:rPr>
        <w:t xml:space="preserve"> a vzor záznamu o vykonanej zaručenej konverzii a osvedčovacej doložky ustanoví všeobecne záväzný právny predpis, ktorý vydá ministerstvo investícií.“.</w:t>
      </w:r>
      <w:r w:rsidRPr="00D9583E">
        <w:rPr>
          <w:rStyle w:val="eop"/>
        </w:rPr>
        <w:t>“.</w:t>
      </w:r>
    </w:p>
    <w:p w14:paraId="21976A8E" w14:textId="77777777" w:rsidR="00F40FA4" w:rsidRPr="00D9583E" w:rsidRDefault="00F40FA4" w:rsidP="00C10F78">
      <w:pPr>
        <w:pStyle w:val="paragraph"/>
        <w:spacing w:after="2"/>
        <w:ind w:left="270"/>
        <w:jc w:val="both"/>
        <w:textAlignment w:val="baseline"/>
        <w:rPr>
          <w:rStyle w:val="eop"/>
          <w:rFonts w:eastAsiaTheme="minorHAnsi"/>
          <w:b/>
          <w:lang w:eastAsia="en-US"/>
        </w:rPr>
      </w:pPr>
    </w:p>
    <w:p w14:paraId="46E9FFF6" w14:textId="77777777" w:rsidR="00760B92" w:rsidRPr="00D9583E" w:rsidRDefault="00760B92" w:rsidP="00C10F78">
      <w:pPr>
        <w:pStyle w:val="paragraph"/>
        <w:spacing w:after="2"/>
        <w:jc w:val="both"/>
        <w:textAlignment w:val="baseline"/>
        <w:rPr>
          <w:rStyle w:val="eop"/>
          <w:b/>
        </w:rPr>
      </w:pPr>
    </w:p>
    <w:p w14:paraId="0DDFEE34" w14:textId="382EC282" w:rsidR="00760B92" w:rsidRPr="00D9583E" w:rsidRDefault="00921FF1" w:rsidP="00C10F78">
      <w:pPr>
        <w:pStyle w:val="paragraph"/>
        <w:spacing w:after="2"/>
        <w:jc w:val="center"/>
        <w:textAlignment w:val="baseline"/>
        <w:rPr>
          <w:rStyle w:val="eop"/>
          <w:b/>
        </w:rPr>
      </w:pPr>
      <w:r w:rsidRPr="00D9583E">
        <w:rPr>
          <w:rStyle w:val="eop"/>
          <w:b/>
        </w:rPr>
        <w:t xml:space="preserve">Čl. </w:t>
      </w:r>
      <w:r w:rsidR="00573B43" w:rsidRPr="00D9583E">
        <w:rPr>
          <w:rStyle w:val="eop"/>
          <w:b/>
        </w:rPr>
        <w:t>I</w:t>
      </w:r>
      <w:r w:rsidR="00A71949" w:rsidRPr="00D9583E">
        <w:rPr>
          <w:rStyle w:val="eop"/>
          <w:b/>
        </w:rPr>
        <w:t>V</w:t>
      </w:r>
    </w:p>
    <w:p w14:paraId="48DF9902" w14:textId="23EC1EE0" w:rsidR="00660C6B" w:rsidRPr="00D9583E" w:rsidRDefault="00660C6B" w:rsidP="00C10F78">
      <w:pPr>
        <w:autoSpaceDE w:val="0"/>
        <w:autoSpaceDN w:val="0"/>
        <w:adjustRightInd w:val="0"/>
        <w:spacing w:after="2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583E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F02513" w:rsidRPr="00D9583E">
        <w:rPr>
          <w:rFonts w:ascii="Times New Roman" w:hAnsi="Times New Roman" w:cs="Times New Roman"/>
          <w:sz w:val="24"/>
          <w:szCs w:val="24"/>
        </w:rPr>
        <w:t>augusta</w:t>
      </w:r>
      <w:r w:rsidR="00573B43" w:rsidRPr="00D9583E">
        <w:rPr>
          <w:rFonts w:ascii="Times New Roman" w:hAnsi="Times New Roman" w:cs="Times New Roman"/>
          <w:sz w:val="24"/>
          <w:szCs w:val="24"/>
        </w:rPr>
        <w:t xml:space="preserve"> </w:t>
      </w:r>
      <w:r w:rsidRPr="00D9583E">
        <w:rPr>
          <w:rFonts w:ascii="Times New Roman" w:hAnsi="Times New Roman" w:cs="Times New Roman"/>
          <w:sz w:val="24"/>
          <w:szCs w:val="24"/>
        </w:rPr>
        <w:t xml:space="preserve">2023. </w:t>
      </w:r>
    </w:p>
    <w:p w14:paraId="44FDD03F" w14:textId="77777777" w:rsidR="00660C6B" w:rsidRPr="00D9583E" w:rsidRDefault="00660C6B" w:rsidP="00C10F78">
      <w:pPr>
        <w:pStyle w:val="paragraph"/>
        <w:spacing w:after="2"/>
        <w:ind w:left="851"/>
        <w:jc w:val="both"/>
        <w:textAlignment w:val="baseline"/>
        <w:rPr>
          <w:rStyle w:val="eop"/>
        </w:rPr>
      </w:pPr>
    </w:p>
    <w:p w14:paraId="4C4116B2" w14:textId="52001795" w:rsidR="00372518" w:rsidRDefault="00372518" w:rsidP="00372518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</w:p>
    <w:p w14:paraId="68958345" w14:textId="3DDAD909" w:rsidR="00372518" w:rsidRDefault="00372518" w:rsidP="00372518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</w:p>
    <w:p w14:paraId="0FC4F920" w14:textId="3E67BF83" w:rsidR="00372518" w:rsidRDefault="00372518" w:rsidP="00372518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</w:p>
    <w:p w14:paraId="2D2AE9AC" w14:textId="77777777" w:rsidR="00372518" w:rsidRDefault="00372518" w:rsidP="00372518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</w:p>
    <w:p w14:paraId="4A4AEFC2" w14:textId="46A1CCF9" w:rsid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146AC" w14:textId="4F808C19" w:rsid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B7B98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08C5E" w14:textId="08AEC7F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518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2DE5ECF5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041C0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75F48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F22A6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11DD0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41706D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30AD2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2F2A2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2EA3F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518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5C151F9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28430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61142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0F96D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DAC60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AE0A7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93139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22749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9CB40" w14:textId="77777777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724C6" w14:textId="343A06EE" w:rsidR="00372518" w:rsidRPr="00372518" w:rsidRDefault="00372518" w:rsidP="00696560">
      <w:pPr>
        <w:spacing w:after="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518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82AD7A7" w14:textId="77777777" w:rsidR="00B22D25" w:rsidRPr="00D9583E" w:rsidRDefault="00B22D25" w:rsidP="00C10F78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</w:p>
    <w:sectPr w:rsidR="00B22D25" w:rsidRPr="00D9583E" w:rsidSect="00F857A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96A9D" w14:textId="77777777" w:rsidR="00856330" w:rsidRDefault="00856330">
      <w:pPr>
        <w:spacing w:after="0" w:line="240" w:lineRule="auto"/>
      </w:pPr>
      <w:r>
        <w:separator/>
      </w:r>
    </w:p>
  </w:endnote>
  <w:endnote w:type="continuationSeparator" w:id="0">
    <w:p w14:paraId="7231BF51" w14:textId="77777777" w:rsidR="00856330" w:rsidRDefault="0085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01012"/>
      <w:docPartObj>
        <w:docPartGallery w:val="Page Numbers (Bottom of Page)"/>
        <w:docPartUnique/>
      </w:docPartObj>
    </w:sdtPr>
    <w:sdtEndPr/>
    <w:sdtContent>
      <w:p w14:paraId="6983E18C" w14:textId="40FD279B" w:rsidR="00F857AA" w:rsidRDefault="00F857A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69A">
          <w:rPr>
            <w:noProof/>
          </w:rPr>
          <w:t>14</w:t>
        </w:r>
        <w:r>
          <w:fldChar w:fldCharType="end"/>
        </w:r>
      </w:p>
    </w:sdtContent>
  </w:sdt>
  <w:p w14:paraId="03709885" w14:textId="77777777" w:rsidR="000F2FDE" w:rsidRPr="00207924" w:rsidRDefault="000F2FDE" w:rsidP="002079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AEC2B" w14:textId="77777777" w:rsidR="00856330" w:rsidRDefault="00856330">
      <w:pPr>
        <w:spacing w:after="0" w:line="240" w:lineRule="auto"/>
      </w:pPr>
      <w:r>
        <w:separator/>
      </w:r>
    </w:p>
  </w:footnote>
  <w:footnote w:type="continuationSeparator" w:id="0">
    <w:p w14:paraId="55B24187" w14:textId="77777777" w:rsidR="00856330" w:rsidRDefault="0085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BFD"/>
    <w:multiLevelType w:val="hybridMultilevel"/>
    <w:tmpl w:val="1FA45D7C"/>
    <w:lvl w:ilvl="0" w:tplc="04090017">
      <w:start w:val="1"/>
      <w:numFmt w:val="lowerLetter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0913546C"/>
    <w:multiLevelType w:val="hybridMultilevel"/>
    <w:tmpl w:val="00AE8556"/>
    <w:lvl w:ilvl="0" w:tplc="6B6A28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005F54"/>
    <w:multiLevelType w:val="hybridMultilevel"/>
    <w:tmpl w:val="86B41D9A"/>
    <w:lvl w:ilvl="0" w:tplc="E104E478">
      <w:start w:val="1"/>
      <w:numFmt w:val="decimal"/>
      <w:lvlText w:val="%1.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27A7744"/>
    <w:multiLevelType w:val="hybridMultilevel"/>
    <w:tmpl w:val="434C324A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934E84C0">
      <w:start w:val="1"/>
      <w:numFmt w:val="lowerLetter"/>
      <w:lvlText w:val="%3)"/>
      <w:lvlJc w:val="left"/>
      <w:pPr>
        <w:ind w:left="3150" w:hanging="36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3EE5204"/>
    <w:multiLevelType w:val="hybridMultilevel"/>
    <w:tmpl w:val="5F4A12C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E829DD"/>
    <w:multiLevelType w:val="hybridMultilevel"/>
    <w:tmpl w:val="BF166742"/>
    <w:lvl w:ilvl="0" w:tplc="669A8A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0398C"/>
    <w:multiLevelType w:val="hybridMultilevel"/>
    <w:tmpl w:val="E8B402F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A6512"/>
    <w:multiLevelType w:val="hybridMultilevel"/>
    <w:tmpl w:val="D24A1B18"/>
    <w:lvl w:ilvl="0" w:tplc="C78E1C8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86A08"/>
    <w:multiLevelType w:val="hybridMultilevel"/>
    <w:tmpl w:val="FFCA7F2C"/>
    <w:lvl w:ilvl="0" w:tplc="577A4E86">
      <w:start w:val="1"/>
      <w:numFmt w:val="lowerLetter"/>
      <w:lvlText w:val="%1)"/>
      <w:lvlJc w:val="left"/>
      <w:pPr>
        <w:ind w:left="826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411813"/>
    <w:multiLevelType w:val="hybridMultilevel"/>
    <w:tmpl w:val="A01A9C3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4A5248"/>
    <w:multiLevelType w:val="hybridMultilevel"/>
    <w:tmpl w:val="44CCCEDC"/>
    <w:lvl w:ilvl="0" w:tplc="0409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5090CB5"/>
    <w:multiLevelType w:val="hybridMultilevel"/>
    <w:tmpl w:val="70C6F5B2"/>
    <w:lvl w:ilvl="0" w:tplc="B8EAA2B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E425EE"/>
    <w:multiLevelType w:val="hybridMultilevel"/>
    <w:tmpl w:val="B0BC96B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C6A0A44"/>
    <w:multiLevelType w:val="hybridMultilevel"/>
    <w:tmpl w:val="7F5A03B0"/>
    <w:lvl w:ilvl="0" w:tplc="8BB08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5481"/>
    <w:multiLevelType w:val="hybridMultilevel"/>
    <w:tmpl w:val="2A0ED6E4"/>
    <w:lvl w:ilvl="0" w:tplc="F552E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6309A0"/>
    <w:multiLevelType w:val="hybridMultilevel"/>
    <w:tmpl w:val="E8B402F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45436FF"/>
    <w:multiLevelType w:val="hybridMultilevel"/>
    <w:tmpl w:val="23CA5BC8"/>
    <w:lvl w:ilvl="0" w:tplc="9BA0CD1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371CC"/>
    <w:multiLevelType w:val="hybridMultilevel"/>
    <w:tmpl w:val="B85411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4768D"/>
    <w:multiLevelType w:val="hybridMultilevel"/>
    <w:tmpl w:val="777E76F4"/>
    <w:lvl w:ilvl="0" w:tplc="AEB01F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7A40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740AE"/>
    <w:multiLevelType w:val="hybridMultilevel"/>
    <w:tmpl w:val="2F681474"/>
    <w:lvl w:ilvl="0" w:tplc="B8EAA2B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CD7F19"/>
    <w:multiLevelType w:val="hybridMultilevel"/>
    <w:tmpl w:val="65981626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54348A"/>
    <w:multiLevelType w:val="hybridMultilevel"/>
    <w:tmpl w:val="81E2412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F115CE"/>
    <w:multiLevelType w:val="hybridMultilevel"/>
    <w:tmpl w:val="4A8A27E4"/>
    <w:lvl w:ilvl="0" w:tplc="AAA28B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0D3BF0"/>
    <w:multiLevelType w:val="hybridMultilevel"/>
    <w:tmpl w:val="0A5A9652"/>
    <w:lvl w:ilvl="0" w:tplc="543ACB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9350C"/>
    <w:multiLevelType w:val="hybridMultilevel"/>
    <w:tmpl w:val="0FB4D700"/>
    <w:lvl w:ilvl="0" w:tplc="BF92FD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C7FCC"/>
    <w:multiLevelType w:val="hybridMultilevel"/>
    <w:tmpl w:val="5448C048"/>
    <w:lvl w:ilvl="0" w:tplc="FAA2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B36E59"/>
    <w:multiLevelType w:val="hybridMultilevel"/>
    <w:tmpl w:val="30602324"/>
    <w:lvl w:ilvl="0" w:tplc="46327F5A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7" w15:restartNumberingAfterBreak="0">
    <w:nsid w:val="48291F94"/>
    <w:multiLevelType w:val="hybridMultilevel"/>
    <w:tmpl w:val="CAEA30E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B8EAA2BA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59408B"/>
    <w:multiLevelType w:val="hybridMultilevel"/>
    <w:tmpl w:val="44CCCEDC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A350D09"/>
    <w:multiLevelType w:val="hybridMultilevel"/>
    <w:tmpl w:val="F162FC9A"/>
    <w:lvl w:ilvl="0" w:tplc="53882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F01076"/>
    <w:multiLevelType w:val="hybridMultilevel"/>
    <w:tmpl w:val="4CB4E8D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5F497D"/>
    <w:multiLevelType w:val="hybridMultilevel"/>
    <w:tmpl w:val="1514230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CC1427"/>
    <w:multiLevelType w:val="hybridMultilevel"/>
    <w:tmpl w:val="F4A05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3620B"/>
    <w:multiLevelType w:val="hybridMultilevel"/>
    <w:tmpl w:val="5472EC78"/>
    <w:lvl w:ilvl="0" w:tplc="B1F80C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10B236F"/>
    <w:multiLevelType w:val="hybridMultilevel"/>
    <w:tmpl w:val="214A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E5FF6"/>
    <w:multiLevelType w:val="hybridMultilevel"/>
    <w:tmpl w:val="11543C6E"/>
    <w:lvl w:ilvl="0" w:tplc="B8EAA2B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1C039F"/>
    <w:multiLevelType w:val="hybridMultilevel"/>
    <w:tmpl w:val="72BAC4EC"/>
    <w:lvl w:ilvl="0" w:tplc="7700CD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7E45385"/>
    <w:multiLevelType w:val="hybridMultilevel"/>
    <w:tmpl w:val="165E7026"/>
    <w:lvl w:ilvl="0" w:tplc="FA78611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C527CC"/>
    <w:multiLevelType w:val="hybridMultilevel"/>
    <w:tmpl w:val="AB06A1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1F76340A">
      <w:start w:val="1"/>
      <w:numFmt w:val="decimal"/>
      <w:lvlText w:val="(%3)"/>
      <w:lvlJc w:val="left"/>
      <w:pPr>
        <w:ind w:left="3080" w:hanging="3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D63733"/>
    <w:multiLevelType w:val="hybridMultilevel"/>
    <w:tmpl w:val="9E9EBD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9CF"/>
    <w:multiLevelType w:val="hybridMultilevel"/>
    <w:tmpl w:val="38CC3B6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9D40C2"/>
    <w:multiLevelType w:val="hybridMultilevel"/>
    <w:tmpl w:val="189096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CA7A34"/>
    <w:multiLevelType w:val="hybridMultilevel"/>
    <w:tmpl w:val="F62452B2"/>
    <w:lvl w:ilvl="0" w:tplc="F664E6F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F647DA"/>
    <w:multiLevelType w:val="hybridMultilevel"/>
    <w:tmpl w:val="6A34A340"/>
    <w:lvl w:ilvl="0" w:tplc="314ED3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sz w:val="24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3"/>
  </w:num>
  <w:num w:numId="3">
    <w:abstractNumId w:val="37"/>
  </w:num>
  <w:num w:numId="4">
    <w:abstractNumId w:val="43"/>
  </w:num>
  <w:num w:numId="5">
    <w:abstractNumId w:val="30"/>
  </w:num>
  <w:num w:numId="6">
    <w:abstractNumId w:val="2"/>
  </w:num>
  <w:num w:numId="7">
    <w:abstractNumId w:val="21"/>
  </w:num>
  <w:num w:numId="8">
    <w:abstractNumId w:val="35"/>
  </w:num>
  <w:num w:numId="9">
    <w:abstractNumId w:val="5"/>
  </w:num>
  <w:num w:numId="10">
    <w:abstractNumId w:val="24"/>
  </w:num>
  <w:num w:numId="11">
    <w:abstractNumId w:val="12"/>
  </w:num>
  <w:num w:numId="12">
    <w:abstractNumId w:val="23"/>
  </w:num>
  <w:num w:numId="13">
    <w:abstractNumId w:val="19"/>
  </w:num>
  <w:num w:numId="14">
    <w:abstractNumId w:val="22"/>
  </w:num>
  <w:num w:numId="15">
    <w:abstractNumId w:val="6"/>
  </w:num>
  <w:num w:numId="16">
    <w:abstractNumId w:val="8"/>
  </w:num>
  <w:num w:numId="17">
    <w:abstractNumId w:val="15"/>
  </w:num>
  <w:num w:numId="18">
    <w:abstractNumId w:val="40"/>
  </w:num>
  <w:num w:numId="19">
    <w:abstractNumId w:val="25"/>
  </w:num>
  <w:num w:numId="20">
    <w:abstractNumId w:val="4"/>
  </w:num>
  <w:num w:numId="21">
    <w:abstractNumId w:val="14"/>
  </w:num>
  <w:num w:numId="22">
    <w:abstractNumId w:val="10"/>
  </w:num>
  <w:num w:numId="23">
    <w:abstractNumId w:val="31"/>
  </w:num>
  <w:num w:numId="24">
    <w:abstractNumId w:val="1"/>
  </w:num>
  <w:num w:numId="25">
    <w:abstractNumId w:val="20"/>
  </w:num>
  <w:num w:numId="26">
    <w:abstractNumId w:val="34"/>
  </w:num>
  <w:num w:numId="27">
    <w:abstractNumId w:val="18"/>
  </w:num>
  <w:num w:numId="28">
    <w:abstractNumId w:val="17"/>
  </w:num>
  <w:num w:numId="29">
    <w:abstractNumId w:val="42"/>
  </w:num>
  <w:num w:numId="30">
    <w:abstractNumId w:val="0"/>
  </w:num>
  <w:num w:numId="31">
    <w:abstractNumId w:val="26"/>
  </w:num>
  <w:num w:numId="32">
    <w:abstractNumId w:val="11"/>
  </w:num>
  <w:num w:numId="33">
    <w:abstractNumId w:val="38"/>
  </w:num>
  <w:num w:numId="34">
    <w:abstractNumId w:val="41"/>
  </w:num>
  <w:num w:numId="35">
    <w:abstractNumId w:val="27"/>
  </w:num>
  <w:num w:numId="36">
    <w:abstractNumId w:val="28"/>
  </w:num>
  <w:num w:numId="37">
    <w:abstractNumId w:val="29"/>
  </w:num>
  <w:num w:numId="38">
    <w:abstractNumId w:val="9"/>
  </w:num>
  <w:num w:numId="39">
    <w:abstractNumId w:val="36"/>
  </w:num>
  <w:num w:numId="40">
    <w:abstractNumId w:val="3"/>
  </w:num>
  <w:num w:numId="41">
    <w:abstractNumId w:val="32"/>
  </w:num>
  <w:num w:numId="42">
    <w:abstractNumId w:val="7"/>
  </w:num>
  <w:num w:numId="43">
    <w:abstractNumId w:val="1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6B"/>
    <w:rsid w:val="000021E5"/>
    <w:rsid w:val="00007716"/>
    <w:rsid w:val="00010F1B"/>
    <w:rsid w:val="0001229C"/>
    <w:rsid w:val="0001772C"/>
    <w:rsid w:val="00034983"/>
    <w:rsid w:val="000353E4"/>
    <w:rsid w:val="00037E6A"/>
    <w:rsid w:val="00041841"/>
    <w:rsid w:val="000459CD"/>
    <w:rsid w:val="00051B4C"/>
    <w:rsid w:val="00056FA3"/>
    <w:rsid w:val="00074940"/>
    <w:rsid w:val="0007629A"/>
    <w:rsid w:val="00083CC4"/>
    <w:rsid w:val="000840C5"/>
    <w:rsid w:val="00085634"/>
    <w:rsid w:val="00090714"/>
    <w:rsid w:val="00090A04"/>
    <w:rsid w:val="0009594A"/>
    <w:rsid w:val="000A33C0"/>
    <w:rsid w:val="000A77ED"/>
    <w:rsid w:val="000B4025"/>
    <w:rsid w:val="000B4812"/>
    <w:rsid w:val="000B5732"/>
    <w:rsid w:val="000B57B7"/>
    <w:rsid w:val="000B61C1"/>
    <w:rsid w:val="000C035E"/>
    <w:rsid w:val="000C2D8C"/>
    <w:rsid w:val="000C32A0"/>
    <w:rsid w:val="000C75A0"/>
    <w:rsid w:val="000C7A63"/>
    <w:rsid w:val="000D66B8"/>
    <w:rsid w:val="000E1363"/>
    <w:rsid w:val="000E3457"/>
    <w:rsid w:val="000F2FDE"/>
    <w:rsid w:val="000F7FD0"/>
    <w:rsid w:val="0010283C"/>
    <w:rsid w:val="00102848"/>
    <w:rsid w:val="0010573F"/>
    <w:rsid w:val="00110DDC"/>
    <w:rsid w:val="00116723"/>
    <w:rsid w:val="00120146"/>
    <w:rsid w:val="0012045B"/>
    <w:rsid w:val="001261D0"/>
    <w:rsid w:val="00127CB0"/>
    <w:rsid w:val="00127F94"/>
    <w:rsid w:val="00131C28"/>
    <w:rsid w:val="00133734"/>
    <w:rsid w:val="00135862"/>
    <w:rsid w:val="00135F50"/>
    <w:rsid w:val="001409E6"/>
    <w:rsid w:val="001468E1"/>
    <w:rsid w:val="00152E9D"/>
    <w:rsid w:val="00157ECB"/>
    <w:rsid w:val="00172846"/>
    <w:rsid w:val="00175871"/>
    <w:rsid w:val="00175F29"/>
    <w:rsid w:val="00177178"/>
    <w:rsid w:val="00184A92"/>
    <w:rsid w:val="0018682C"/>
    <w:rsid w:val="00187A61"/>
    <w:rsid w:val="00191E9D"/>
    <w:rsid w:val="0019441E"/>
    <w:rsid w:val="001A3A13"/>
    <w:rsid w:val="001A53E7"/>
    <w:rsid w:val="001B08E2"/>
    <w:rsid w:val="001B389C"/>
    <w:rsid w:val="001B5FA7"/>
    <w:rsid w:val="001B7CA0"/>
    <w:rsid w:val="001C0C62"/>
    <w:rsid w:val="001C781F"/>
    <w:rsid w:val="001D4CAF"/>
    <w:rsid w:val="001D4DEE"/>
    <w:rsid w:val="001E3F38"/>
    <w:rsid w:val="001E4F33"/>
    <w:rsid w:val="001F062F"/>
    <w:rsid w:val="001F21A6"/>
    <w:rsid w:val="001F6FD6"/>
    <w:rsid w:val="001F717F"/>
    <w:rsid w:val="002011CB"/>
    <w:rsid w:val="002024B8"/>
    <w:rsid w:val="00207924"/>
    <w:rsid w:val="00220D6C"/>
    <w:rsid w:val="0022107B"/>
    <w:rsid w:val="00227231"/>
    <w:rsid w:val="002321ED"/>
    <w:rsid w:val="00247A66"/>
    <w:rsid w:val="00250AD6"/>
    <w:rsid w:val="002564B7"/>
    <w:rsid w:val="00260D39"/>
    <w:rsid w:val="00263059"/>
    <w:rsid w:val="00264A42"/>
    <w:rsid w:val="002674FA"/>
    <w:rsid w:val="00272B06"/>
    <w:rsid w:val="00296149"/>
    <w:rsid w:val="0029734C"/>
    <w:rsid w:val="002A3AFC"/>
    <w:rsid w:val="002A4F9B"/>
    <w:rsid w:val="002A7AA2"/>
    <w:rsid w:val="002A7CAA"/>
    <w:rsid w:val="002B05FF"/>
    <w:rsid w:val="002B51CB"/>
    <w:rsid w:val="002D0576"/>
    <w:rsid w:val="002D6740"/>
    <w:rsid w:val="002E16AE"/>
    <w:rsid w:val="002E2457"/>
    <w:rsid w:val="002F38EE"/>
    <w:rsid w:val="002F42D2"/>
    <w:rsid w:val="002F487D"/>
    <w:rsid w:val="00301656"/>
    <w:rsid w:val="00301FD4"/>
    <w:rsid w:val="0030420C"/>
    <w:rsid w:val="00304E87"/>
    <w:rsid w:val="00305EC7"/>
    <w:rsid w:val="00306E82"/>
    <w:rsid w:val="003072C8"/>
    <w:rsid w:val="003127C7"/>
    <w:rsid w:val="00313DAC"/>
    <w:rsid w:val="0032519D"/>
    <w:rsid w:val="00327EAF"/>
    <w:rsid w:val="003354EE"/>
    <w:rsid w:val="00337025"/>
    <w:rsid w:val="0035249B"/>
    <w:rsid w:val="00352EF6"/>
    <w:rsid w:val="0036311E"/>
    <w:rsid w:val="0036643C"/>
    <w:rsid w:val="00366CC7"/>
    <w:rsid w:val="00371115"/>
    <w:rsid w:val="0037203C"/>
    <w:rsid w:val="00372518"/>
    <w:rsid w:val="0037595E"/>
    <w:rsid w:val="00380505"/>
    <w:rsid w:val="00380B1A"/>
    <w:rsid w:val="003867CF"/>
    <w:rsid w:val="00393061"/>
    <w:rsid w:val="00393AC0"/>
    <w:rsid w:val="0039425F"/>
    <w:rsid w:val="003A037C"/>
    <w:rsid w:val="003A3213"/>
    <w:rsid w:val="003A52C3"/>
    <w:rsid w:val="003A675D"/>
    <w:rsid w:val="003A7ABB"/>
    <w:rsid w:val="003A7ACD"/>
    <w:rsid w:val="003B79B2"/>
    <w:rsid w:val="003B7B99"/>
    <w:rsid w:val="003C365B"/>
    <w:rsid w:val="003C3A6A"/>
    <w:rsid w:val="003C65B1"/>
    <w:rsid w:val="003C6639"/>
    <w:rsid w:val="003D11E8"/>
    <w:rsid w:val="003D7CE7"/>
    <w:rsid w:val="003E47E3"/>
    <w:rsid w:val="003E48D2"/>
    <w:rsid w:val="003F52C6"/>
    <w:rsid w:val="003F6193"/>
    <w:rsid w:val="00405FCE"/>
    <w:rsid w:val="00412E2A"/>
    <w:rsid w:val="00417B42"/>
    <w:rsid w:val="004321F6"/>
    <w:rsid w:val="0044138E"/>
    <w:rsid w:val="004442FE"/>
    <w:rsid w:val="0044519F"/>
    <w:rsid w:val="00450585"/>
    <w:rsid w:val="00452D62"/>
    <w:rsid w:val="00454261"/>
    <w:rsid w:val="004724E6"/>
    <w:rsid w:val="00482A3F"/>
    <w:rsid w:val="00482F0E"/>
    <w:rsid w:val="004854A6"/>
    <w:rsid w:val="004948F9"/>
    <w:rsid w:val="00495BD7"/>
    <w:rsid w:val="004A2C70"/>
    <w:rsid w:val="004A63D5"/>
    <w:rsid w:val="004A71B7"/>
    <w:rsid w:val="004B01BB"/>
    <w:rsid w:val="004B3272"/>
    <w:rsid w:val="004C1F1C"/>
    <w:rsid w:val="004C2C5A"/>
    <w:rsid w:val="004C5B6F"/>
    <w:rsid w:val="004C7B52"/>
    <w:rsid w:val="004E7EBF"/>
    <w:rsid w:val="004F4015"/>
    <w:rsid w:val="005037F1"/>
    <w:rsid w:val="005038E2"/>
    <w:rsid w:val="0052671D"/>
    <w:rsid w:val="00526B14"/>
    <w:rsid w:val="005328CF"/>
    <w:rsid w:val="00540FCB"/>
    <w:rsid w:val="00542092"/>
    <w:rsid w:val="005420F5"/>
    <w:rsid w:val="00545937"/>
    <w:rsid w:val="00551863"/>
    <w:rsid w:val="00556A9A"/>
    <w:rsid w:val="00560B13"/>
    <w:rsid w:val="00570B37"/>
    <w:rsid w:val="005712DB"/>
    <w:rsid w:val="00573B43"/>
    <w:rsid w:val="00573D39"/>
    <w:rsid w:val="0057606C"/>
    <w:rsid w:val="00580403"/>
    <w:rsid w:val="0058179E"/>
    <w:rsid w:val="00591886"/>
    <w:rsid w:val="005934D2"/>
    <w:rsid w:val="00595F7C"/>
    <w:rsid w:val="005A3875"/>
    <w:rsid w:val="005A70D1"/>
    <w:rsid w:val="005A710E"/>
    <w:rsid w:val="005B185B"/>
    <w:rsid w:val="005B1DF6"/>
    <w:rsid w:val="005B26F5"/>
    <w:rsid w:val="005B2894"/>
    <w:rsid w:val="005B3911"/>
    <w:rsid w:val="005B6690"/>
    <w:rsid w:val="005C488F"/>
    <w:rsid w:val="005C65E1"/>
    <w:rsid w:val="005D09E1"/>
    <w:rsid w:val="005D398F"/>
    <w:rsid w:val="005D3BBE"/>
    <w:rsid w:val="005D6284"/>
    <w:rsid w:val="005D6849"/>
    <w:rsid w:val="005E3391"/>
    <w:rsid w:val="005E791E"/>
    <w:rsid w:val="005F3E2C"/>
    <w:rsid w:val="005F5834"/>
    <w:rsid w:val="005F7F8D"/>
    <w:rsid w:val="00610D57"/>
    <w:rsid w:val="0062012D"/>
    <w:rsid w:val="006266A0"/>
    <w:rsid w:val="006273A3"/>
    <w:rsid w:val="00630641"/>
    <w:rsid w:val="0063421E"/>
    <w:rsid w:val="00634517"/>
    <w:rsid w:val="006451BF"/>
    <w:rsid w:val="006521E1"/>
    <w:rsid w:val="0065791E"/>
    <w:rsid w:val="00660C6B"/>
    <w:rsid w:val="00661BE9"/>
    <w:rsid w:val="006643F2"/>
    <w:rsid w:val="00665B75"/>
    <w:rsid w:val="00674CBA"/>
    <w:rsid w:val="00675CFF"/>
    <w:rsid w:val="006819D8"/>
    <w:rsid w:val="00682A49"/>
    <w:rsid w:val="00683D08"/>
    <w:rsid w:val="006848BC"/>
    <w:rsid w:val="00686394"/>
    <w:rsid w:val="00687208"/>
    <w:rsid w:val="00687AB4"/>
    <w:rsid w:val="00690C97"/>
    <w:rsid w:val="00696560"/>
    <w:rsid w:val="006A2AB8"/>
    <w:rsid w:val="006A53EE"/>
    <w:rsid w:val="006A79BF"/>
    <w:rsid w:val="006B0ECD"/>
    <w:rsid w:val="006B4800"/>
    <w:rsid w:val="006B5A19"/>
    <w:rsid w:val="006C079E"/>
    <w:rsid w:val="006C422B"/>
    <w:rsid w:val="006C6FD2"/>
    <w:rsid w:val="006C7B76"/>
    <w:rsid w:val="006D11E9"/>
    <w:rsid w:val="006E0270"/>
    <w:rsid w:val="006E066F"/>
    <w:rsid w:val="006E0A1B"/>
    <w:rsid w:val="006E382A"/>
    <w:rsid w:val="006F7ADE"/>
    <w:rsid w:val="00704E08"/>
    <w:rsid w:val="0070569A"/>
    <w:rsid w:val="00716A75"/>
    <w:rsid w:val="00721F58"/>
    <w:rsid w:val="00722481"/>
    <w:rsid w:val="00724077"/>
    <w:rsid w:val="0072482D"/>
    <w:rsid w:val="00742109"/>
    <w:rsid w:val="007425E0"/>
    <w:rsid w:val="00753047"/>
    <w:rsid w:val="00753165"/>
    <w:rsid w:val="00756CFC"/>
    <w:rsid w:val="00757B40"/>
    <w:rsid w:val="00760B92"/>
    <w:rsid w:val="00760FF9"/>
    <w:rsid w:val="007622A0"/>
    <w:rsid w:val="00763CE1"/>
    <w:rsid w:val="00764D94"/>
    <w:rsid w:val="007655BF"/>
    <w:rsid w:val="00772BD2"/>
    <w:rsid w:val="00773B75"/>
    <w:rsid w:val="00783CD5"/>
    <w:rsid w:val="00784AF5"/>
    <w:rsid w:val="00785F1C"/>
    <w:rsid w:val="00791A61"/>
    <w:rsid w:val="00796D96"/>
    <w:rsid w:val="00797111"/>
    <w:rsid w:val="007A463D"/>
    <w:rsid w:val="007A501D"/>
    <w:rsid w:val="007A73B1"/>
    <w:rsid w:val="007B272B"/>
    <w:rsid w:val="007B72A9"/>
    <w:rsid w:val="007C03C5"/>
    <w:rsid w:val="007C061D"/>
    <w:rsid w:val="007C6C89"/>
    <w:rsid w:val="007D0769"/>
    <w:rsid w:val="007D0C71"/>
    <w:rsid w:val="007D3F27"/>
    <w:rsid w:val="007E228B"/>
    <w:rsid w:val="007E4F74"/>
    <w:rsid w:val="007E744A"/>
    <w:rsid w:val="007F7C1A"/>
    <w:rsid w:val="00804263"/>
    <w:rsid w:val="0080502D"/>
    <w:rsid w:val="00812263"/>
    <w:rsid w:val="00813F44"/>
    <w:rsid w:val="008166E9"/>
    <w:rsid w:val="00826B59"/>
    <w:rsid w:val="00827D7D"/>
    <w:rsid w:val="0083071B"/>
    <w:rsid w:val="00830EF4"/>
    <w:rsid w:val="00834D9A"/>
    <w:rsid w:val="00841B09"/>
    <w:rsid w:val="00841C87"/>
    <w:rsid w:val="00851F09"/>
    <w:rsid w:val="00852119"/>
    <w:rsid w:val="00856330"/>
    <w:rsid w:val="00861374"/>
    <w:rsid w:val="008614D2"/>
    <w:rsid w:val="00872C1C"/>
    <w:rsid w:val="00884AB2"/>
    <w:rsid w:val="008854B5"/>
    <w:rsid w:val="00886A69"/>
    <w:rsid w:val="00892EE5"/>
    <w:rsid w:val="00893B6D"/>
    <w:rsid w:val="008A21BF"/>
    <w:rsid w:val="008A3FB5"/>
    <w:rsid w:val="008A4ACD"/>
    <w:rsid w:val="008A5649"/>
    <w:rsid w:val="008B1FB7"/>
    <w:rsid w:val="008B58C3"/>
    <w:rsid w:val="008B70BC"/>
    <w:rsid w:val="008C359F"/>
    <w:rsid w:val="008D1C25"/>
    <w:rsid w:val="008D377C"/>
    <w:rsid w:val="008D4617"/>
    <w:rsid w:val="008F45EB"/>
    <w:rsid w:val="008F7217"/>
    <w:rsid w:val="008F7428"/>
    <w:rsid w:val="008F7C5B"/>
    <w:rsid w:val="009007C8"/>
    <w:rsid w:val="00920B19"/>
    <w:rsid w:val="00921FA6"/>
    <w:rsid w:val="00921FF1"/>
    <w:rsid w:val="00926A72"/>
    <w:rsid w:val="009308A9"/>
    <w:rsid w:val="00934546"/>
    <w:rsid w:val="00935F5C"/>
    <w:rsid w:val="00935FDF"/>
    <w:rsid w:val="00936D48"/>
    <w:rsid w:val="00936FAD"/>
    <w:rsid w:val="00940ADD"/>
    <w:rsid w:val="009413B9"/>
    <w:rsid w:val="0094183A"/>
    <w:rsid w:val="00943079"/>
    <w:rsid w:val="00951B65"/>
    <w:rsid w:val="0095213B"/>
    <w:rsid w:val="00957338"/>
    <w:rsid w:val="00974D77"/>
    <w:rsid w:val="00976873"/>
    <w:rsid w:val="00980139"/>
    <w:rsid w:val="00981C34"/>
    <w:rsid w:val="00991580"/>
    <w:rsid w:val="00995A4E"/>
    <w:rsid w:val="00996946"/>
    <w:rsid w:val="009A0CC0"/>
    <w:rsid w:val="009B1C0E"/>
    <w:rsid w:val="009B4960"/>
    <w:rsid w:val="009C5A88"/>
    <w:rsid w:val="009D0805"/>
    <w:rsid w:val="009D3257"/>
    <w:rsid w:val="009D5B32"/>
    <w:rsid w:val="009D7314"/>
    <w:rsid w:val="009E17BB"/>
    <w:rsid w:val="009E6C01"/>
    <w:rsid w:val="009F12AD"/>
    <w:rsid w:val="009F1730"/>
    <w:rsid w:val="009F7A53"/>
    <w:rsid w:val="00A002CB"/>
    <w:rsid w:val="00A0162E"/>
    <w:rsid w:val="00A031E4"/>
    <w:rsid w:val="00A0527C"/>
    <w:rsid w:val="00A1107A"/>
    <w:rsid w:val="00A137A4"/>
    <w:rsid w:val="00A216DC"/>
    <w:rsid w:val="00A27304"/>
    <w:rsid w:val="00A32F5E"/>
    <w:rsid w:val="00A37693"/>
    <w:rsid w:val="00A42147"/>
    <w:rsid w:val="00A45892"/>
    <w:rsid w:val="00A46218"/>
    <w:rsid w:val="00A51845"/>
    <w:rsid w:val="00A537EA"/>
    <w:rsid w:val="00A67920"/>
    <w:rsid w:val="00A705AD"/>
    <w:rsid w:val="00A71949"/>
    <w:rsid w:val="00A7254F"/>
    <w:rsid w:val="00A8090C"/>
    <w:rsid w:val="00A85033"/>
    <w:rsid w:val="00A95E29"/>
    <w:rsid w:val="00A970BF"/>
    <w:rsid w:val="00AA00CB"/>
    <w:rsid w:val="00AA2026"/>
    <w:rsid w:val="00AA68E8"/>
    <w:rsid w:val="00AB576C"/>
    <w:rsid w:val="00AC1B87"/>
    <w:rsid w:val="00AC33E3"/>
    <w:rsid w:val="00AC3405"/>
    <w:rsid w:val="00AC5E38"/>
    <w:rsid w:val="00AC6181"/>
    <w:rsid w:val="00AD05DB"/>
    <w:rsid w:val="00AD1686"/>
    <w:rsid w:val="00AD3136"/>
    <w:rsid w:val="00AD3B9A"/>
    <w:rsid w:val="00AE1A48"/>
    <w:rsid w:val="00AE2035"/>
    <w:rsid w:val="00AE3C02"/>
    <w:rsid w:val="00AE518C"/>
    <w:rsid w:val="00AE587B"/>
    <w:rsid w:val="00AE6377"/>
    <w:rsid w:val="00AE7BFE"/>
    <w:rsid w:val="00AF126E"/>
    <w:rsid w:val="00AF281D"/>
    <w:rsid w:val="00AF76B5"/>
    <w:rsid w:val="00B02D90"/>
    <w:rsid w:val="00B04E22"/>
    <w:rsid w:val="00B055D8"/>
    <w:rsid w:val="00B07B7B"/>
    <w:rsid w:val="00B07C3B"/>
    <w:rsid w:val="00B20968"/>
    <w:rsid w:val="00B22D25"/>
    <w:rsid w:val="00B257D5"/>
    <w:rsid w:val="00B2759B"/>
    <w:rsid w:val="00B40617"/>
    <w:rsid w:val="00B424F5"/>
    <w:rsid w:val="00B518D6"/>
    <w:rsid w:val="00B55597"/>
    <w:rsid w:val="00B56A78"/>
    <w:rsid w:val="00B57BA1"/>
    <w:rsid w:val="00B66C4B"/>
    <w:rsid w:val="00B67BC3"/>
    <w:rsid w:val="00B7070B"/>
    <w:rsid w:val="00B73C81"/>
    <w:rsid w:val="00B76189"/>
    <w:rsid w:val="00B81719"/>
    <w:rsid w:val="00B832D0"/>
    <w:rsid w:val="00B835F8"/>
    <w:rsid w:val="00B845AD"/>
    <w:rsid w:val="00B851E5"/>
    <w:rsid w:val="00B85253"/>
    <w:rsid w:val="00B877B4"/>
    <w:rsid w:val="00BA0E82"/>
    <w:rsid w:val="00BA53F8"/>
    <w:rsid w:val="00BA7270"/>
    <w:rsid w:val="00BB2A75"/>
    <w:rsid w:val="00BB35AA"/>
    <w:rsid w:val="00BC2CAF"/>
    <w:rsid w:val="00BC326A"/>
    <w:rsid w:val="00BC3523"/>
    <w:rsid w:val="00BC48B8"/>
    <w:rsid w:val="00BC7AA6"/>
    <w:rsid w:val="00BD1D3B"/>
    <w:rsid w:val="00BD34CA"/>
    <w:rsid w:val="00BD726F"/>
    <w:rsid w:val="00BD7E60"/>
    <w:rsid w:val="00BE2ACA"/>
    <w:rsid w:val="00BF4870"/>
    <w:rsid w:val="00BF50F7"/>
    <w:rsid w:val="00BF7CA5"/>
    <w:rsid w:val="00C01144"/>
    <w:rsid w:val="00C023DF"/>
    <w:rsid w:val="00C058C1"/>
    <w:rsid w:val="00C10F78"/>
    <w:rsid w:val="00C12607"/>
    <w:rsid w:val="00C139C9"/>
    <w:rsid w:val="00C14A9F"/>
    <w:rsid w:val="00C3707D"/>
    <w:rsid w:val="00C47BC1"/>
    <w:rsid w:val="00C50EE0"/>
    <w:rsid w:val="00C52E06"/>
    <w:rsid w:val="00C53847"/>
    <w:rsid w:val="00C53D77"/>
    <w:rsid w:val="00C600FC"/>
    <w:rsid w:val="00C64109"/>
    <w:rsid w:val="00C70663"/>
    <w:rsid w:val="00C72202"/>
    <w:rsid w:val="00C7278A"/>
    <w:rsid w:val="00C75FC8"/>
    <w:rsid w:val="00C8280E"/>
    <w:rsid w:val="00C84DEE"/>
    <w:rsid w:val="00C86844"/>
    <w:rsid w:val="00C96CAB"/>
    <w:rsid w:val="00C970D8"/>
    <w:rsid w:val="00CA3F7F"/>
    <w:rsid w:val="00CA6DBA"/>
    <w:rsid w:val="00CB23E6"/>
    <w:rsid w:val="00CB394F"/>
    <w:rsid w:val="00CB7127"/>
    <w:rsid w:val="00CC0513"/>
    <w:rsid w:val="00CD04E0"/>
    <w:rsid w:val="00CD371F"/>
    <w:rsid w:val="00CE4D5E"/>
    <w:rsid w:val="00CE5F4A"/>
    <w:rsid w:val="00CE629F"/>
    <w:rsid w:val="00CF4C3B"/>
    <w:rsid w:val="00D01D5C"/>
    <w:rsid w:val="00D152ED"/>
    <w:rsid w:val="00D2020C"/>
    <w:rsid w:val="00D212A6"/>
    <w:rsid w:val="00D22439"/>
    <w:rsid w:val="00D2502F"/>
    <w:rsid w:val="00D259E1"/>
    <w:rsid w:val="00D2647B"/>
    <w:rsid w:val="00D315E4"/>
    <w:rsid w:val="00D33ECB"/>
    <w:rsid w:val="00D3430E"/>
    <w:rsid w:val="00D44618"/>
    <w:rsid w:val="00D44832"/>
    <w:rsid w:val="00D52294"/>
    <w:rsid w:val="00D53636"/>
    <w:rsid w:val="00D56533"/>
    <w:rsid w:val="00D572CA"/>
    <w:rsid w:val="00D63D7B"/>
    <w:rsid w:val="00D650B1"/>
    <w:rsid w:val="00D7397F"/>
    <w:rsid w:val="00D7582A"/>
    <w:rsid w:val="00D7661E"/>
    <w:rsid w:val="00D77A5C"/>
    <w:rsid w:val="00D81A81"/>
    <w:rsid w:val="00D81DBD"/>
    <w:rsid w:val="00D84B78"/>
    <w:rsid w:val="00D873AC"/>
    <w:rsid w:val="00D9138F"/>
    <w:rsid w:val="00D9338E"/>
    <w:rsid w:val="00D948FB"/>
    <w:rsid w:val="00D9583E"/>
    <w:rsid w:val="00D968A8"/>
    <w:rsid w:val="00DA7301"/>
    <w:rsid w:val="00DA7E5F"/>
    <w:rsid w:val="00DB3704"/>
    <w:rsid w:val="00DB7652"/>
    <w:rsid w:val="00DB7D83"/>
    <w:rsid w:val="00DC0A38"/>
    <w:rsid w:val="00DC32F5"/>
    <w:rsid w:val="00DD0945"/>
    <w:rsid w:val="00DD2974"/>
    <w:rsid w:val="00DD3116"/>
    <w:rsid w:val="00DE431A"/>
    <w:rsid w:val="00DE61C3"/>
    <w:rsid w:val="00DE72EB"/>
    <w:rsid w:val="00DF08D7"/>
    <w:rsid w:val="00DF1924"/>
    <w:rsid w:val="00DF7107"/>
    <w:rsid w:val="00E00CFB"/>
    <w:rsid w:val="00E01B3B"/>
    <w:rsid w:val="00E01FFB"/>
    <w:rsid w:val="00E02FD6"/>
    <w:rsid w:val="00E21A38"/>
    <w:rsid w:val="00E25FBB"/>
    <w:rsid w:val="00E30341"/>
    <w:rsid w:val="00E303A1"/>
    <w:rsid w:val="00E32573"/>
    <w:rsid w:val="00E34179"/>
    <w:rsid w:val="00E37BBE"/>
    <w:rsid w:val="00E5014B"/>
    <w:rsid w:val="00E50F0B"/>
    <w:rsid w:val="00E553A0"/>
    <w:rsid w:val="00E6159C"/>
    <w:rsid w:val="00E62B77"/>
    <w:rsid w:val="00E660E2"/>
    <w:rsid w:val="00E756AE"/>
    <w:rsid w:val="00E95176"/>
    <w:rsid w:val="00E9598A"/>
    <w:rsid w:val="00EA2E3C"/>
    <w:rsid w:val="00EB774D"/>
    <w:rsid w:val="00EC4778"/>
    <w:rsid w:val="00EC7553"/>
    <w:rsid w:val="00ED76BB"/>
    <w:rsid w:val="00EF3F76"/>
    <w:rsid w:val="00EF6846"/>
    <w:rsid w:val="00EF6F7F"/>
    <w:rsid w:val="00F02513"/>
    <w:rsid w:val="00F051DA"/>
    <w:rsid w:val="00F05DE0"/>
    <w:rsid w:val="00F07974"/>
    <w:rsid w:val="00F138EA"/>
    <w:rsid w:val="00F23955"/>
    <w:rsid w:val="00F24A5A"/>
    <w:rsid w:val="00F27463"/>
    <w:rsid w:val="00F32A90"/>
    <w:rsid w:val="00F33F8D"/>
    <w:rsid w:val="00F36274"/>
    <w:rsid w:val="00F40BEC"/>
    <w:rsid w:val="00F40FA4"/>
    <w:rsid w:val="00F4191A"/>
    <w:rsid w:val="00F430A7"/>
    <w:rsid w:val="00F43BAA"/>
    <w:rsid w:val="00F4419F"/>
    <w:rsid w:val="00F44FBE"/>
    <w:rsid w:val="00F47AB8"/>
    <w:rsid w:val="00F47C6F"/>
    <w:rsid w:val="00F52832"/>
    <w:rsid w:val="00F60AF3"/>
    <w:rsid w:val="00F64BCC"/>
    <w:rsid w:val="00F71274"/>
    <w:rsid w:val="00F76BA8"/>
    <w:rsid w:val="00F821FC"/>
    <w:rsid w:val="00F85648"/>
    <w:rsid w:val="00F857AA"/>
    <w:rsid w:val="00F877F6"/>
    <w:rsid w:val="00F879F6"/>
    <w:rsid w:val="00FA4DD3"/>
    <w:rsid w:val="00FB0FDC"/>
    <w:rsid w:val="00FB61FD"/>
    <w:rsid w:val="00FC059B"/>
    <w:rsid w:val="00FC231D"/>
    <w:rsid w:val="00FC3CD4"/>
    <w:rsid w:val="00FD3F08"/>
    <w:rsid w:val="00FD436F"/>
    <w:rsid w:val="00FE20A0"/>
    <w:rsid w:val="00FE72E3"/>
    <w:rsid w:val="00FF137B"/>
    <w:rsid w:val="00FF4637"/>
    <w:rsid w:val="00FF77AE"/>
    <w:rsid w:val="064C83E4"/>
    <w:rsid w:val="06D76DE1"/>
    <w:rsid w:val="0CC4E0E3"/>
    <w:rsid w:val="10F476B3"/>
    <w:rsid w:val="16F12818"/>
    <w:rsid w:val="19AEB943"/>
    <w:rsid w:val="1ABBFDA4"/>
    <w:rsid w:val="1AEF9175"/>
    <w:rsid w:val="1AFFCD03"/>
    <w:rsid w:val="1F3E1E14"/>
    <w:rsid w:val="22A126E9"/>
    <w:rsid w:val="24342360"/>
    <w:rsid w:val="275C8189"/>
    <w:rsid w:val="276BC422"/>
    <w:rsid w:val="28F851EA"/>
    <w:rsid w:val="2FDE75E5"/>
    <w:rsid w:val="3B50C0E7"/>
    <w:rsid w:val="403212E2"/>
    <w:rsid w:val="438F8F54"/>
    <w:rsid w:val="44DC201A"/>
    <w:rsid w:val="4677F07B"/>
    <w:rsid w:val="483F9FBD"/>
    <w:rsid w:val="48C3BCDC"/>
    <w:rsid w:val="4A5F8C31"/>
    <w:rsid w:val="4E4727E7"/>
    <w:rsid w:val="50CECDB5"/>
    <w:rsid w:val="51FE6B21"/>
    <w:rsid w:val="522A4A02"/>
    <w:rsid w:val="53BD4679"/>
    <w:rsid w:val="580F0673"/>
    <w:rsid w:val="5D05434F"/>
    <w:rsid w:val="61BF8C15"/>
    <w:rsid w:val="62E3A689"/>
    <w:rsid w:val="6384C061"/>
    <w:rsid w:val="66191982"/>
    <w:rsid w:val="67598286"/>
    <w:rsid w:val="6990DC3F"/>
    <w:rsid w:val="6C3FCD3A"/>
    <w:rsid w:val="6C795FA7"/>
    <w:rsid w:val="6D9D9788"/>
    <w:rsid w:val="7050138F"/>
    <w:rsid w:val="73E12720"/>
    <w:rsid w:val="784DCDB6"/>
    <w:rsid w:val="789C81C0"/>
    <w:rsid w:val="78D309EB"/>
    <w:rsid w:val="7DD99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94930"/>
  <w15:chartTrackingRefBased/>
  <w15:docId w15:val="{13AE2C83-1C4E-4B29-B4CE-D916AB76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C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66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1">
    <w:name w:val="normaltextrun1"/>
    <w:basedOn w:val="Predvolenpsmoodseku"/>
    <w:rsid w:val="00660C6B"/>
  </w:style>
  <w:style w:type="character" w:customStyle="1" w:styleId="eop">
    <w:name w:val="eop"/>
    <w:basedOn w:val="Predvolenpsmoodseku"/>
    <w:rsid w:val="00660C6B"/>
  </w:style>
  <w:style w:type="character" w:styleId="Odkaznakomentr">
    <w:name w:val="annotation reference"/>
    <w:basedOn w:val="Predvolenpsmoodseku"/>
    <w:uiPriority w:val="99"/>
    <w:semiHidden/>
    <w:unhideWhenUsed/>
    <w:qFormat/>
    <w:rsid w:val="00660C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660C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660C6B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60C6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6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0C6B"/>
  </w:style>
  <w:style w:type="paragraph" w:styleId="Normlnywebov">
    <w:name w:val="Normal (Web)"/>
    <w:basedOn w:val="Normlny"/>
    <w:uiPriority w:val="99"/>
    <w:unhideWhenUsed/>
    <w:qFormat/>
    <w:rsid w:val="00660C6B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C6B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edvolenpsmoodseku"/>
    <w:rsid w:val="001B5FA7"/>
    <w:rPr>
      <w:rFonts w:ascii="Segoe UI" w:hAnsi="Segoe UI" w:cs="Segoe UI" w:hint="default"/>
      <w:sz w:val="18"/>
      <w:szCs w:val="18"/>
    </w:rPr>
  </w:style>
  <w:style w:type="paragraph" w:styleId="Revzia">
    <w:name w:val="Revision"/>
    <w:hidden/>
    <w:uiPriority w:val="99"/>
    <w:semiHidden/>
    <w:rsid w:val="00B20968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A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AB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7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924"/>
  </w:style>
  <w:style w:type="paragraph" w:styleId="Textpoznmkypodiarou">
    <w:name w:val="footnote text"/>
    <w:basedOn w:val="Normlny"/>
    <w:link w:val="TextpoznmkypodiarouChar"/>
    <w:uiPriority w:val="99"/>
    <w:unhideWhenUsed/>
    <w:rsid w:val="0020792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07924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unhideWhenUsed/>
    <w:rsid w:val="00207924"/>
    <w:rPr>
      <w:vertAlign w:val="superscript"/>
    </w:rPr>
  </w:style>
  <w:style w:type="paragraph" w:customStyle="1" w:styleId="poznmkapodiarou">
    <w:name w:val="poznámka pod čiarou"/>
    <w:basedOn w:val="Normlny"/>
    <w:qFormat/>
    <w:rsid w:val="0020792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color w:val="000000"/>
      <w:sz w:val="20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7494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494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393061"/>
  </w:style>
  <w:style w:type="character" w:customStyle="1" w:styleId="awspan">
    <w:name w:val="awspan"/>
    <w:basedOn w:val="Predvolenpsmoodseku"/>
    <w:rsid w:val="00AE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04/54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04/54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8/69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04/541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1/45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7/96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4" ma:contentTypeDescription="Create a new document." ma:contentTypeScope="" ma:versionID="8e962dba40445628f1c5b4f54e22807d">
  <xsd:schema xmlns:xsd="http://www.w3.org/2001/XMLSchema" xmlns:xs="http://www.w3.org/2001/XMLSchema" xmlns:p="http://schemas.microsoft.com/office/2006/metadata/properties" xmlns:ns2="d26c6947-7193-433e-9fee-b9383e5fa34c" xmlns:ns3="4e491ae2-bd53-4995-98ac-e251fc1d93db" targetNamespace="http://schemas.microsoft.com/office/2006/metadata/properties" ma:root="true" ma:fieldsID="fabb74d6aa14c965a5d5bd6b7d960d7e" ns2:_="" ns3:_="">
    <xsd:import namespace="d26c6947-7193-433e-9fee-b9383e5fa34c"/>
    <xsd:import namespace="4e491ae2-bd53-4995-98ac-e251fc1d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074e46-be42-49cb-8029-13db79c29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91ae2-bd53-4995-98ac-e251fc1d93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9b0d3b-acb5-4b54-bf8f-581fcd62b9ea}" ma:internalName="TaxCatchAll" ma:showField="CatchAllData" ma:web="4e491ae2-bd53-4995-98ac-e251fc1d9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c6947-7193-433e-9fee-b9383e5fa34c">
      <Terms xmlns="http://schemas.microsoft.com/office/infopath/2007/PartnerControls"/>
    </lcf76f155ced4ddcb4097134ff3c332f>
    <TaxCatchAll xmlns="4e491ae2-bd53-4995-98ac-e251fc1d93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039-C8D7-49A7-B200-8DEF10B7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4e491ae2-bd53-4995-98ac-e251fc1d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C6C00-7E68-47F5-8C72-D419370712A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26c6947-7193-433e-9fee-b9383e5fa34c"/>
    <ds:schemaRef ds:uri="http://schemas.microsoft.com/office/infopath/2007/PartnerControls"/>
    <ds:schemaRef ds:uri="http://purl.org/dc/terms/"/>
    <ds:schemaRef ds:uri="4e491ae2-bd53-4995-98ac-e251fc1d93d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DB14BC-EAAA-48DC-A556-520F4D297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88BF-2CA0-482C-AFFD-9C4A2A93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5890</Words>
  <Characters>33579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Novysedláková, Mária, Mgr.</dc:creator>
  <cp:keywords/>
  <dc:description/>
  <cp:lastModifiedBy>Janišová, Anežka</cp:lastModifiedBy>
  <cp:revision>3</cp:revision>
  <cp:lastPrinted>2023-06-28T12:37:00Z</cp:lastPrinted>
  <dcterms:created xsi:type="dcterms:W3CDTF">2023-06-28T12:38:00Z</dcterms:created>
  <dcterms:modified xsi:type="dcterms:W3CDTF">2023-06-29T12:16:00Z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0x0101002D1A6EB6880B7E40B60BC2B9D08D06BA</vt:lpwstr>
  </property>
  <property fmtid="{D5CDD505-2E9C-101B-9397-08002B2CF9AE}" pid="3" name="MediaServiceImageTags">
    <vt:lpwstr/>
  </property>
</Properties>
</file>