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2F7272">
        <w:rPr>
          <w:rFonts w:ascii="Times New Roman" w:hAnsi="Times New Roman"/>
          <w:color w:val="000000"/>
        </w:rPr>
        <w:t>1007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0713BB">
        <w:rPr>
          <w:rFonts w:ascii="Times New Roman" w:hAnsi="Times New Roman"/>
          <w:color w:val="000000"/>
        </w:rPr>
        <w:t>3</w:t>
      </w:r>
    </w:p>
    <w:p w:rsidR="00476793" w:rsidRDefault="00476793">
      <w:pPr>
        <w:jc w:val="center"/>
        <w:rPr>
          <w:rFonts w:ascii="Times New Roman" w:hAnsi="Times New Roman"/>
          <w:b/>
          <w:sz w:val="32"/>
        </w:rPr>
      </w:pPr>
    </w:p>
    <w:p w:rsidR="002D4A8E" w:rsidRDefault="002D4A8E" w:rsidP="002D4A8E">
      <w:pPr>
        <w:jc w:val="center"/>
        <w:rPr>
          <w:rFonts w:ascii="Times New Roman" w:hAnsi="Times New Roman"/>
          <w:b/>
          <w:sz w:val="32"/>
        </w:rPr>
      </w:pPr>
    </w:p>
    <w:p w:rsidR="002D4A8E" w:rsidRDefault="002D4A8E" w:rsidP="002D4A8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1691a</w:t>
      </w:r>
    </w:p>
    <w:p w:rsidR="002D4A8E" w:rsidRDefault="002D4A8E" w:rsidP="002D4A8E">
      <w:pPr>
        <w:jc w:val="center"/>
        <w:rPr>
          <w:rFonts w:ascii="Times New Roman" w:hAnsi="Times New Roman"/>
          <w:b/>
          <w:sz w:val="32"/>
        </w:rPr>
      </w:pPr>
    </w:p>
    <w:p w:rsidR="002D4A8E" w:rsidRDefault="002D4A8E" w:rsidP="002D4A8E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Informácia </w:t>
      </w:r>
    </w:p>
    <w:p w:rsidR="002D4A8E" w:rsidRDefault="002D4A8E" w:rsidP="002D4A8E">
      <w:pPr>
        <w:pStyle w:val="Zkladntext"/>
        <w:rPr>
          <w:rFonts w:ascii="Times New Roman" w:hAnsi="Times New Roman"/>
          <w:szCs w:val="24"/>
        </w:rPr>
      </w:pPr>
    </w:p>
    <w:p w:rsidR="002D4A8E" w:rsidRDefault="00D246E6" w:rsidP="002D4A8E">
      <w:pPr>
        <w:pStyle w:val="Zkladntext"/>
        <w:ind w:left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 prerokovaní návrhu </w:t>
      </w:r>
      <w:r w:rsidR="002D4A8E" w:rsidRPr="002F7272">
        <w:rPr>
          <w:rFonts w:ascii="Times New Roman" w:hAnsi="Times New Roman"/>
          <w:b/>
          <w:szCs w:val="24"/>
        </w:rPr>
        <w:t>skupiny poslancov Národnej rady Slovenskej republiky na vydanie zákona, ktorým sa mení a dop</w:t>
      </w:r>
      <w:r w:rsidR="002D4A8E" w:rsidRPr="002F7272">
        <w:rPr>
          <w:rFonts w:ascii="Times New Roman" w:hAnsi="Times New Roman" w:hint="eastAsia"/>
          <w:b/>
          <w:szCs w:val="24"/>
        </w:rPr>
        <w:t>ĺň</w:t>
      </w:r>
      <w:r w:rsidR="002D4A8E" w:rsidRPr="002F7272">
        <w:rPr>
          <w:rFonts w:ascii="Times New Roman" w:hAnsi="Times New Roman"/>
          <w:b/>
          <w:szCs w:val="24"/>
        </w:rPr>
        <w:t xml:space="preserve">a zákon </w:t>
      </w:r>
      <w:r w:rsidR="002D4A8E" w:rsidRPr="002F7272">
        <w:rPr>
          <w:rFonts w:ascii="Times New Roman" w:hAnsi="Times New Roman" w:hint="eastAsia"/>
          <w:b/>
          <w:szCs w:val="24"/>
        </w:rPr>
        <w:t>č</w:t>
      </w:r>
      <w:r w:rsidR="002D4A8E" w:rsidRPr="002F7272">
        <w:rPr>
          <w:rFonts w:ascii="Times New Roman" w:hAnsi="Times New Roman"/>
          <w:b/>
          <w:szCs w:val="24"/>
        </w:rPr>
        <w:t xml:space="preserve">. 206/2009 Z. z. o múzeách a o galériách a o ochrane predmetov kultúrnej hodnoty a o zmene zákona Slovenskej národnej rady </w:t>
      </w:r>
      <w:r w:rsidR="002D4A8E" w:rsidRPr="002F7272">
        <w:rPr>
          <w:rFonts w:ascii="Times New Roman" w:hAnsi="Times New Roman" w:hint="eastAsia"/>
          <w:b/>
          <w:szCs w:val="24"/>
        </w:rPr>
        <w:t>č</w:t>
      </w:r>
      <w:r w:rsidR="002D4A8E" w:rsidRPr="002F7272">
        <w:rPr>
          <w:rFonts w:ascii="Times New Roman" w:hAnsi="Times New Roman"/>
          <w:b/>
          <w:szCs w:val="24"/>
        </w:rPr>
        <w:t>. 372/1990 Zb. o priestupkoch v znení neskorších predpisov (tla</w:t>
      </w:r>
      <w:r w:rsidR="002D4A8E" w:rsidRPr="002F7272">
        <w:rPr>
          <w:rFonts w:ascii="Times New Roman" w:hAnsi="Times New Roman" w:hint="eastAsia"/>
          <w:b/>
          <w:szCs w:val="24"/>
        </w:rPr>
        <w:t>č</w:t>
      </w:r>
      <w:r w:rsidR="002D4A8E" w:rsidRPr="002F7272">
        <w:rPr>
          <w:rFonts w:ascii="Times New Roman" w:hAnsi="Times New Roman"/>
          <w:b/>
          <w:szCs w:val="24"/>
        </w:rPr>
        <w:t xml:space="preserve"> 1691)</w:t>
      </w:r>
      <w:r w:rsidR="002D4A8E">
        <w:rPr>
          <w:rFonts w:ascii="Times New Roman" w:hAnsi="Times New Roman"/>
          <w:b/>
          <w:szCs w:val="24"/>
        </w:rPr>
        <w:t xml:space="preserve"> </w:t>
      </w:r>
      <w:r w:rsidR="002D4A8E">
        <w:rPr>
          <w:rFonts w:cs="Arial"/>
          <w:b/>
          <w:noProof/>
        </w:rPr>
        <w:t>vo výboroch Národnej rady Slovenskej republiky</w:t>
      </w:r>
      <w:r w:rsidR="002D4A8E">
        <w:rPr>
          <w:rFonts w:ascii="Times New Roman" w:hAnsi="Times New Roman"/>
          <w:b/>
          <w:szCs w:val="24"/>
        </w:rPr>
        <w:t>.</w:t>
      </w:r>
    </w:p>
    <w:p w:rsidR="002D4A8E" w:rsidRDefault="002D4A8E" w:rsidP="002D4A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2D4A8E" w:rsidRDefault="002D4A8E" w:rsidP="002D4A8E">
      <w:pPr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kultúru a médiá bol určený  ako gestorský výbor k </w:t>
      </w:r>
      <w:r w:rsidRPr="002D4A8E">
        <w:rPr>
          <w:rFonts w:ascii="Times New Roman" w:hAnsi="Times New Roman"/>
          <w:szCs w:val="24"/>
        </w:rPr>
        <w:t>návrhu skupiny poslancov Národnej rady Slovenskej republiky na vydanie zákona, ktorým sa mení a dop</w:t>
      </w:r>
      <w:r w:rsidRPr="002D4A8E">
        <w:rPr>
          <w:rFonts w:ascii="Times New Roman" w:hAnsi="Times New Roman" w:hint="eastAsia"/>
          <w:szCs w:val="24"/>
        </w:rPr>
        <w:t>ĺň</w:t>
      </w:r>
      <w:r w:rsidRPr="002D4A8E">
        <w:rPr>
          <w:rFonts w:ascii="Times New Roman" w:hAnsi="Times New Roman"/>
          <w:szCs w:val="24"/>
        </w:rPr>
        <w:t xml:space="preserve">a zákon </w:t>
      </w:r>
      <w:r w:rsidRPr="002D4A8E">
        <w:rPr>
          <w:rFonts w:ascii="Times New Roman" w:hAnsi="Times New Roman" w:hint="eastAsia"/>
          <w:szCs w:val="24"/>
        </w:rPr>
        <w:t>č</w:t>
      </w:r>
      <w:r w:rsidRPr="002D4A8E">
        <w:rPr>
          <w:rFonts w:ascii="Times New Roman" w:hAnsi="Times New Roman"/>
          <w:szCs w:val="24"/>
        </w:rPr>
        <w:t xml:space="preserve">. 206/2009 Z. z. o múzeách a o galériách a o ochrane predmetov kultúrnej hodnoty a o zmene zákona Slovenskej národnej rady </w:t>
      </w:r>
      <w:r w:rsidRPr="002D4A8E">
        <w:rPr>
          <w:rFonts w:ascii="Times New Roman" w:hAnsi="Times New Roman" w:hint="eastAsia"/>
          <w:szCs w:val="24"/>
        </w:rPr>
        <w:t>č</w:t>
      </w:r>
      <w:r w:rsidRPr="002D4A8E">
        <w:rPr>
          <w:rFonts w:ascii="Times New Roman" w:hAnsi="Times New Roman"/>
          <w:szCs w:val="24"/>
        </w:rPr>
        <w:t>. 372/1990 Zb. o priestupkoch v znení neskorších predpisov</w:t>
      </w:r>
      <w:r w:rsidRPr="002F7272">
        <w:rPr>
          <w:rFonts w:ascii="Times New Roman" w:hAnsi="Times New Roman"/>
          <w:b/>
          <w:szCs w:val="24"/>
        </w:rPr>
        <w:t xml:space="preserve"> (tla</w:t>
      </w:r>
      <w:r w:rsidRPr="002F7272">
        <w:rPr>
          <w:rFonts w:ascii="Times New Roman" w:hAnsi="Times New Roman" w:hint="eastAsia"/>
          <w:b/>
          <w:szCs w:val="24"/>
        </w:rPr>
        <w:t>č</w:t>
      </w:r>
      <w:r w:rsidRPr="002F7272">
        <w:rPr>
          <w:rFonts w:ascii="Times New Roman" w:hAnsi="Times New Roman"/>
          <w:b/>
          <w:szCs w:val="24"/>
        </w:rPr>
        <w:t xml:space="preserve"> 1691)</w:t>
      </w:r>
      <w:r>
        <w:rPr>
          <w:rFonts w:ascii="Times New Roman" w:hAnsi="Times New Roman"/>
          <w:szCs w:val="24"/>
        </w:rPr>
        <w:t>.</w:t>
      </w:r>
    </w:p>
    <w:p w:rsidR="002D4A8E" w:rsidRDefault="002D4A8E" w:rsidP="002D4A8E">
      <w:pPr>
        <w:jc w:val="center"/>
        <w:rPr>
          <w:rFonts w:ascii="Times New Roman" w:hAnsi="Times New Roman"/>
          <w:b/>
          <w:szCs w:val="24"/>
        </w:rPr>
      </w:pPr>
    </w:p>
    <w:p w:rsidR="002D4A8E" w:rsidRDefault="002D4A8E" w:rsidP="002D4A8E">
      <w:pPr>
        <w:tabs>
          <w:tab w:val="left" w:pos="-1985"/>
          <w:tab w:val="left" w:pos="709"/>
          <w:tab w:val="left" w:pos="1077"/>
        </w:tabs>
        <w:jc w:val="both"/>
      </w:pPr>
    </w:p>
    <w:p w:rsidR="002D4A8E" w:rsidRDefault="002D4A8E" w:rsidP="002D4A8E">
      <w:pPr>
        <w:ind w:left="708" w:firstLine="708"/>
        <w:jc w:val="both"/>
      </w:pPr>
      <w:r>
        <w:t xml:space="preserve">V zmysle § 80 ods. 2 zákona Národnej rady Slovenskej republiky č. 350/1996 Z. z. o rokovacom poriadku Národnej rady Slovenskej republiky v znení neskorších predpisov podáva </w:t>
      </w:r>
      <w:r w:rsidR="005F659C">
        <w:t xml:space="preserve">výbor </w:t>
      </w:r>
      <w:bookmarkStart w:id="0" w:name="_GoBack"/>
      <w:bookmarkEnd w:id="0"/>
      <w:r>
        <w:t>informáciu o výsledku prerokovania vyššie uvedeného zákona a návrhy na ďalší postup.</w:t>
      </w:r>
    </w:p>
    <w:p w:rsidR="002D4A8E" w:rsidRDefault="002D4A8E" w:rsidP="002D4A8E">
      <w:pPr>
        <w:spacing w:line="276" w:lineRule="auto"/>
        <w:jc w:val="both"/>
      </w:pPr>
    </w:p>
    <w:p w:rsidR="002D4A8E" w:rsidRDefault="002D4A8E" w:rsidP="002D4A8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I.</w:t>
      </w:r>
    </w:p>
    <w:p w:rsidR="002D4A8E" w:rsidRDefault="002D4A8E" w:rsidP="002D4A8E">
      <w:pPr>
        <w:ind w:left="708" w:firstLine="708"/>
        <w:rPr>
          <w:rFonts w:ascii="Times New Roman" w:hAnsi="Times New Roman"/>
          <w:szCs w:val="24"/>
        </w:rPr>
      </w:pPr>
    </w:p>
    <w:p w:rsidR="002D4A8E" w:rsidRDefault="002D4A8E" w:rsidP="002D4A8E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Národná rada Slovenskej republiky uznesením č. </w:t>
      </w:r>
      <w:r>
        <w:rPr>
          <w:rFonts w:ascii="Times New Roman" w:hAnsi="Times New Roman"/>
          <w:color w:val="000000" w:themeColor="text1"/>
          <w:szCs w:val="24"/>
        </w:rPr>
        <w:t>2358</w:t>
      </w:r>
      <w:r>
        <w:rPr>
          <w:rFonts w:ascii="Times New Roman" w:hAnsi="Times New Roman"/>
          <w:szCs w:val="24"/>
        </w:rPr>
        <w:t xml:space="preserve"> z 15. júna 2023 pridelila predmetný návrh zákona na prerokovanie týmto výborom:</w:t>
      </w:r>
    </w:p>
    <w:p w:rsidR="002D4A8E" w:rsidRDefault="002D4A8E" w:rsidP="002D4A8E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D4A8E" w:rsidRDefault="002D4A8E" w:rsidP="002D4A8E">
      <w:pPr>
        <w:ind w:left="70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Ústavnoprávnemu výboru Národnej rady Slovenskej republiky a</w:t>
      </w:r>
    </w:p>
    <w:p w:rsidR="002D4A8E" w:rsidRDefault="002D4A8E" w:rsidP="002D4A8E">
      <w:pPr>
        <w:ind w:left="70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2D4A8E" w:rsidRDefault="002D4A8E" w:rsidP="002D4A8E">
      <w:pPr>
        <w:ind w:left="708" w:firstLine="708"/>
        <w:rPr>
          <w:rFonts w:ascii="Times New Roman" w:hAnsi="Times New Roman"/>
          <w:szCs w:val="24"/>
        </w:rPr>
      </w:pPr>
    </w:p>
    <w:p w:rsidR="002D4A8E" w:rsidRDefault="002D4A8E" w:rsidP="002D4A8E">
      <w:pPr>
        <w:ind w:left="708" w:firstLine="708"/>
        <w:jc w:val="both"/>
        <w:rPr>
          <w:bCs/>
        </w:rPr>
      </w:pPr>
      <w:r>
        <w:rPr>
          <w:bCs/>
        </w:rPr>
        <w:t>Určila zároveň Výbor  Národnej rady Slovenskej republiky pre kultúru a médiá  ako gestorský výbor a lehoty na prerokovanie predmetného návrhu zákona v druhom čítaní vo výboroch.</w:t>
      </w:r>
    </w:p>
    <w:p w:rsidR="002D4A8E" w:rsidRDefault="002D4A8E" w:rsidP="002D4A8E">
      <w:pPr>
        <w:ind w:left="708" w:firstLine="708"/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ind w:left="3540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II.</w:t>
      </w:r>
    </w:p>
    <w:p w:rsidR="002D4A8E" w:rsidRDefault="002D4A8E" w:rsidP="002D4A8E">
      <w:pPr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ind w:left="708"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D4A8E" w:rsidRDefault="002D4A8E" w:rsidP="002D4A8E">
      <w:pPr>
        <w:jc w:val="center"/>
        <w:rPr>
          <w:rFonts w:ascii="Times New Roman" w:hAnsi="Times New Roman"/>
          <w:b/>
          <w:szCs w:val="24"/>
        </w:rPr>
      </w:pPr>
    </w:p>
    <w:p w:rsidR="002D4A8E" w:rsidRDefault="002D4A8E" w:rsidP="002D4A8E">
      <w:pPr>
        <w:jc w:val="center"/>
        <w:rPr>
          <w:rFonts w:ascii="Times New Roman" w:hAnsi="Times New Roman"/>
          <w:b/>
          <w:szCs w:val="24"/>
        </w:rPr>
      </w:pPr>
    </w:p>
    <w:p w:rsidR="002D4A8E" w:rsidRDefault="002D4A8E" w:rsidP="002D4A8E">
      <w:pPr>
        <w:jc w:val="center"/>
        <w:rPr>
          <w:rFonts w:ascii="Times New Roman" w:hAnsi="Times New Roman"/>
          <w:b/>
          <w:szCs w:val="24"/>
        </w:rPr>
      </w:pPr>
    </w:p>
    <w:p w:rsidR="002D4A8E" w:rsidRDefault="002D4A8E" w:rsidP="002D4A8E">
      <w:pPr>
        <w:jc w:val="center"/>
        <w:rPr>
          <w:rFonts w:ascii="Times New Roman" w:hAnsi="Times New Roman"/>
          <w:b/>
          <w:szCs w:val="24"/>
        </w:rPr>
      </w:pPr>
    </w:p>
    <w:p w:rsidR="002D4A8E" w:rsidRDefault="002D4A8E" w:rsidP="002D4A8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III.</w:t>
      </w:r>
    </w:p>
    <w:p w:rsidR="002D4A8E" w:rsidRDefault="002D4A8E" w:rsidP="002D4A8E">
      <w:pPr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pStyle w:val="Zkladntext"/>
        <w:ind w:left="708" w:firstLine="708"/>
        <w:rPr>
          <w:rFonts w:ascii="Times New Roman" w:hAnsi="Times New Roman"/>
          <w:bCs/>
        </w:rPr>
      </w:pPr>
      <w:r>
        <w:t xml:space="preserve">K návrhu </w:t>
      </w:r>
      <w:r w:rsidRPr="002D4A8E">
        <w:rPr>
          <w:rFonts w:cs="Arial"/>
        </w:rPr>
        <w:t>skupiny poslancov Národnej rady Slovenskej republiky na vydanie zákona, ktorým sa mení a dop</w:t>
      </w:r>
      <w:r w:rsidRPr="002D4A8E">
        <w:rPr>
          <w:rFonts w:cs="Arial" w:hint="eastAsia"/>
        </w:rPr>
        <w:t>ĺň</w:t>
      </w:r>
      <w:r w:rsidRPr="002D4A8E">
        <w:rPr>
          <w:rFonts w:cs="Arial"/>
        </w:rPr>
        <w:t xml:space="preserve">a zákon </w:t>
      </w:r>
      <w:r w:rsidRPr="002D4A8E">
        <w:rPr>
          <w:rFonts w:cs="Arial" w:hint="eastAsia"/>
        </w:rPr>
        <w:t>č</w:t>
      </w:r>
      <w:r w:rsidRPr="002D4A8E">
        <w:rPr>
          <w:rFonts w:cs="Arial"/>
        </w:rPr>
        <w:t xml:space="preserve">. 206/2009 Z. z. o múzeách a o galériách a o ochrane predmetov kultúrnej hodnoty a o zmene zákona Slovenskej národnej rady </w:t>
      </w:r>
      <w:r w:rsidRPr="002D4A8E">
        <w:rPr>
          <w:rFonts w:cs="Arial" w:hint="eastAsia"/>
        </w:rPr>
        <w:t>č</w:t>
      </w:r>
      <w:r w:rsidRPr="002D4A8E">
        <w:rPr>
          <w:rFonts w:cs="Arial"/>
        </w:rPr>
        <w:t>. 372/1990 Zb. o priestupkoch v znení neskorších predpisov (tla</w:t>
      </w:r>
      <w:r w:rsidRPr="002D4A8E">
        <w:rPr>
          <w:rFonts w:cs="Arial" w:hint="eastAsia"/>
        </w:rPr>
        <w:t>č</w:t>
      </w:r>
      <w:r>
        <w:rPr>
          <w:rFonts w:cs="Arial"/>
        </w:rPr>
        <w:t xml:space="preserve"> 1691</w:t>
      </w:r>
      <w:r w:rsidRPr="002D4A8E">
        <w:rPr>
          <w:rFonts w:cs="Arial"/>
        </w:rPr>
        <w:t>)</w:t>
      </w:r>
      <w:r>
        <w:rPr>
          <w:rFonts w:cs="Arial"/>
        </w:rPr>
        <w:t xml:space="preserve"> </w:t>
      </w:r>
      <w:r>
        <w:rPr>
          <w:b/>
          <w:color w:val="000000" w:themeColor="text1"/>
        </w:rPr>
        <w:t>výbory zaujali nasledovné stanoviská</w:t>
      </w:r>
      <w:r>
        <w:rPr>
          <w:rFonts w:ascii="Times New Roman" w:hAnsi="Times New Roman"/>
          <w:szCs w:val="24"/>
        </w:rPr>
        <w:t>:</w:t>
      </w:r>
    </w:p>
    <w:p w:rsidR="002D4A8E" w:rsidRDefault="002D4A8E" w:rsidP="002D4A8E">
      <w:pPr>
        <w:ind w:left="708" w:firstLine="708"/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spacing w:line="276" w:lineRule="auto"/>
        <w:ind w:left="709"/>
        <w:jc w:val="both"/>
        <w:rPr>
          <w:bCs/>
        </w:rPr>
      </w:pPr>
      <w:r>
        <w:rPr>
          <w:rFonts w:ascii="Times New Roman" w:hAnsi="Times New Roman"/>
          <w:szCs w:val="24"/>
        </w:rPr>
        <w:tab/>
        <w:t xml:space="preserve">Ústavnoprávny výbor Národnej rady Slovenskej republiky o zákone rokoval dňa 26. 6. 2023,  </w:t>
      </w:r>
      <w:r>
        <w:t>avšak</w:t>
      </w:r>
      <w:r>
        <w:rPr>
          <w:b/>
        </w:rPr>
        <w:t xml:space="preserve"> o návrhu uznesenia nehlasoval,</w:t>
      </w:r>
      <w:r>
        <w:t xml:space="preserve"> pretože podľa </w:t>
      </w:r>
      <w:r>
        <w:rPr>
          <w:bCs/>
        </w:rPr>
        <w:t xml:space="preserve">§ 52 ods. 2 zákona Národnej rady Slovenskej republiky č. 350/1996 Z. z. o rokovacom poriadku Národnej rady Slovenskej republiky v znení neskorších predpisov nebol uznášaniaschopný. </w:t>
      </w:r>
    </w:p>
    <w:p w:rsidR="002D4A8E" w:rsidRDefault="002D4A8E" w:rsidP="002D4A8E">
      <w:pPr>
        <w:spacing w:line="276" w:lineRule="auto"/>
        <w:ind w:left="709"/>
        <w:jc w:val="both"/>
      </w:pPr>
    </w:p>
    <w:p w:rsidR="002D4A8E" w:rsidRDefault="002D4A8E" w:rsidP="002D4A8E">
      <w:pPr>
        <w:ind w:left="708" w:firstLine="708"/>
        <w:jc w:val="both"/>
        <w:rPr>
          <w:b/>
        </w:rPr>
      </w:pPr>
      <w:r>
        <w:rPr>
          <w:rFonts w:ascii="Times New Roman" w:hAnsi="Times New Roman"/>
          <w:szCs w:val="24"/>
        </w:rPr>
        <w:t xml:space="preserve">Výbor Národnej rady Slovenskej republiky pre kultúru a médiá dňa 27. 6. 2023 o zákone </w:t>
      </w:r>
      <w:r>
        <w:t xml:space="preserve"> nerokoval, nakoľko podľa § 52 ods. 2 zákona Národnej rady Slovenskej republiky č. 350/1996 Z. z. o rokovacom poriadku Národnej rady Slovenskej republiky v znení neskorších predpisov </w:t>
      </w:r>
      <w:r>
        <w:rPr>
          <w:b/>
        </w:rPr>
        <w:t>nebol uznášaniaschopný.</w:t>
      </w:r>
    </w:p>
    <w:p w:rsidR="002D4A8E" w:rsidRDefault="002D4A8E" w:rsidP="002D4A8E">
      <w:pPr>
        <w:ind w:left="709" w:firstLine="708"/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tabs>
          <w:tab w:val="left" w:pos="709"/>
          <w:tab w:val="left" w:pos="1021"/>
        </w:tabs>
        <w:ind w:left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IV.</w:t>
      </w:r>
    </w:p>
    <w:p w:rsidR="002D4A8E" w:rsidRDefault="002D4A8E" w:rsidP="002D4A8E">
      <w:pPr>
        <w:tabs>
          <w:tab w:val="left" w:pos="709"/>
          <w:tab w:val="left" w:pos="1021"/>
        </w:tabs>
        <w:ind w:left="709"/>
        <w:jc w:val="center"/>
        <w:rPr>
          <w:rFonts w:ascii="Times New Roman" w:hAnsi="Times New Roman"/>
          <w:szCs w:val="24"/>
        </w:rPr>
      </w:pPr>
    </w:p>
    <w:p w:rsidR="002D4A8E" w:rsidRDefault="002D4A8E" w:rsidP="002D4A8E">
      <w:pPr>
        <w:pStyle w:val="Bezriadkovania"/>
        <w:ind w:left="709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Keďže výbory Národnej rady Slovenskej republiky uvedené pod bodom III. tejto informácie neprijali uznesenia, informácia výboru neobsahuje žiadne pozmeňujúce a doplňujúce návrhy.</w:t>
      </w:r>
    </w:p>
    <w:p w:rsidR="002D4A8E" w:rsidRDefault="002D4A8E" w:rsidP="002D4A8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2D4A8E" w:rsidRDefault="002D4A8E" w:rsidP="002D4A8E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V.</w:t>
      </w:r>
    </w:p>
    <w:p w:rsidR="002D4A8E" w:rsidRDefault="002D4A8E" w:rsidP="002D4A8E">
      <w:pPr>
        <w:ind w:left="284"/>
        <w:jc w:val="center"/>
        <w:rPr>
          <w:rFonts w:ascii="Times New Roman" w:hAnsi="Times New Roman"/>
          <w:szCs w:val="24"/>
        </w:rPr>
      </w:pPr>
    </w:p>
    <w:p w:rsidR="002D4A8E" w:rsidRDefault="002D4A8E" w:rsidP="002D4A8E">
      <w:pPr>
        <w:pStyle w:val="Nadpis3"/>
        <w:ind w:left="708" w:firstLine="568"/>
        <w:jc w:val="both"/>
        <w:rPr>
          <w:b w:val="0"/>
        </w:rPr>
      </w:pPr>
      <w:r>
        <w:rPr>
          <w:b w:val="0"/>
        </w:rPr>
        <w:t xml:space="preserve">O návrhu spoločnej správy výborov, vrátane záverečného stanoviska k návrhu zákona  gestorský výbor na svojej 89. schôdzi dňa 27. júna 2023 nerokoval, nakoľko nebol uznášaniaschopný. </w:t>
      </w:r>
    </w:p>
    <w:p w:rsidR="002D4A8E" w:rsidRDefault="002D4A8E" w:rsidP="002D4A8E">
      <w:pPr>
        <w:pStyle w:val="Nadpis3"/>
        <w:rPr>
          <w:b w:val="0"/>
        </w:rPr>
      </w:pPr>
    </w:p>
    <w:p w:rsidR="002D4A8E" w:rsidRDefault="002D4A8E" w:rsidP="002D4A8E">
      <w:pPr>
        <w:pStyle w:val="Zarkazkladnhotextu3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Poverená podpredsedníčka výboru  poverila poslankyňu    </w:t>
      </w:r>
      <w:r>
        <w:rPr>
          <w:rFonts w:ascii="Times New Roman" w:hAnsi="Times New Roman"/>
          <w:b/>
          <w:szCs w:val="24"/>
        </w:rPr>
        <w:t xml:space="preserve">Ľubicu  </w:t>
      </w:r>
      <w:proofErr w:type="spellStart"/>
      <w:r>
        <w:rPr>
          <w:rFonts w:ascii="Times New Roman" w:hAnsi="Times New Roman"/>
          <w:b/>
          <w:szCs w:val="24"/>
        </w:rPr>
        <w:t>Laššákovú</w:t>
      </w:r>
      <w:proofErr w:type="spellEnd"/>
      <w:r>
        <w:rPr>
          <w:rFonts w:ascii="Times New Roman" w:hAnsi="Times New Roman"/>
          <w:b/>
          <w:szCs w:val="24"/>
        </w:rPr>
        <w:t xml:space="preserve">,  </w:t>
      </w:r>
      <w:r>
        <w:t>aby podľa § 80 ods. 2 zákona o rokovacom poriadku Národnej rady Slovenskej republiky podala informáciu o výsledku rokovania výborov a predložila návrh na ďalší postup.</w:t>
      </w:r>
    </w:p>
    <w:p w:rsidR="002D4A8E" w:rsidRDefault="002D4A8E" w:rsidP="002D4A8E">
      <w:pPr>
        <w:ind w:left="142"/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both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Bratislava  27. júna  2023</w:t>
      </w: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Jana  Žitňanská</w:t>
      </w:r>
      <w:r w:rsidR="00E4558B">
        <w:rPr>
          <w:rFonts w:ascii="Times New Roman" w:hAnsi="Times New Roman"/>
          <w:b/>
          <w:szCs w:val="24"/>
        </w:rPr>
        <w:t>, v. r.</w:t>
      </w: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poverená podpredsedníčka </w:t>
      </w:r>
    </w:p>
    <w:p w:rsidR="002D4A8E" w:rsidRDefault="002D4A8E" w:rsidP="002D4A8E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Výboru Národnej rady Slovenskej republiky pre kultúru a médiá</w:t>
      </w:r>
    </w:p>
    <w:p w:rsidR="002D4A8E" w:rsidRPr="004425F0" w:rsidRDefault="002D4A8E">
      <w:pPr>
        <w:jc w:val="center"/>
        <w:rPr>
          <w:rFonts w:ascii="Times New Roman" w:hAnsi="Times New Roman"/>
          <w:b/>
          <w:sz w:val="32"/>
        </w:rPr>
      </w:pP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59C">
          <w:rPr>
            <w:noProof/>
          </w:rPr>
          <w:t>1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572A"/>
    <w:multiLevelType w:val="hybridMultilevel"/>
    <w:tmpl w:val="1966CC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347C55"/>
    <w:multiLevelType w:val="hybridMultilevel"/>
    <w:tmpl w:val="5858C116"/>
    <w:lvl w:ilvl="0" w:tplc="E5B2A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5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139E1"/>
    <w:multiLevelType w:val="hybridMultilevel"/>
    <w:tmpl w:val="BED802B2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3BB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90D1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D4A8E"/>
    <w:rsid w:val="002E6BD2"/>
    <w:rsid w:val="002F5850"/>
    <w:rsid w:val="002F7272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2305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685B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59C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092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001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44248"/>
    <w:rsid w:val="00753698"/>
    <w:rsid w:val="0076409F"/>
    <w:rsid w:val="0076481C"/>
    <w:rsid w:val="00770E8E"/>
    <w:rsid w:val="00774971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1831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66662"/>
    <w:rsid w:val="00975566"/>
    <w:rsid w:val="00981112"/>
    <w:rsid w:val="00981C33"/>
    <w:rsid w:val="009827E0"/>
    <w:rsid w:val="00983DD6"/>
    <w:rsid w:val="009851D3"/>
    <w:rsid w:val="009904C1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9750B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4C46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6F4E"/>
    <w:rsid w:val="00D0739A"/>
    <w:rsid w:val="00D07D50"/>
    <w:rsid w:val="00D07F38"/>
    <w:rsid w:val="00D136F1"/>
    <w:rsid w:val="00D175FC"/>
    <w:rsid w:val="00D20E55"/>
    <w:rsid w:val="00D21F21"/>
    <w:rsid w:val="00D246E6"/>
    <w:rsid w:val="00D257C2"/>
    <w:rsid w:val="00D25D11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2C36"/>
    <w:rsid w:val="00E23588"/>
    <w:rsid w:val="00E31A8E"/>
    <w:rsid w:val="00E40EB3"/>
    <w:rsid w:val="00E4558B"/>
    <w:rsid w:val="00E5311F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C5DDA"/>
    <w:rsid w:val="00ED4991"/>
    <w:rsid w:val="00EE2213"/>
    <w:rsid w:val="00EE3677"/>
    <w:rsid w:val="00EE3765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4126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6368"/>
    <w:rsid w:val="00FE7540"/>
    <w:rsid w:val="00FF2DB6"/>
    <w:rsid w:val="00FF5265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B25F8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774971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3AFD-EB3C-43D8-9C97-8764D871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11</cp:revision>
  <cp:lastPrinted>2023-06-27T12:50:00Z</cp:lastPrinted>
  <dcterms:created xsi:type="dcterms:W3CDTF">2023-06-27T06:13:00Z</dcterms:created>
  <dcterms:modified xsi:type="dcterms:W3CDTF">2023-06-28T08:12:00Z</dcterms:modified>
</cp:coreProperties>
</file>