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D3D4" w14:textId="77777777" w:rsidR="001C0C70" w:rsidRPr="00A637CC" w:rsidRDefault="001C0C70" w:rsidP="001C0C70">
      <w:pPr>
        <w:pStyle w:val="Nadpis2"/>
        <w:rPr>
          <w:rFonts w:ascii="Times New Roman" w:hAnsi="Times New Roman" w:cs="Times New Roman"/>
          <w:b w:val="0"/>
          <w:iCs w:val="0"/>
          <w:sz w:val="24"/>
          <w:szCs w:val="24"/>
        </w:rPr>
      </w:pPr>
      <w:r w:rsidRPr="00A637CC">
        <w:rPr>
          <w:rFonts w:ascii="Times New Roman" w:hAnsi="Times New Roman" w:cs="Times New Roman"/>
          <w:b w:val="0"/>
          <w:iCs w:val="0"/>
          <w:sz w:val="24"/>
          <w:szCs w:val="24"/>
        </w:rPr>
        <w:t xml:space="preserve">Výbor Národnej rady Slovenskej republiky </w:t>
      </w:r>
    </w:p>
    <w:p w14:paraId="675061A7" w14:textId="77777777" w:rsidR="001C0C70" w:rsidRPr="00A637CC" w:rsidRDefault="001C0C70" w:rsidP="001C0C70">
      <w:pPr>
        <w:rPr>
          <w:i/>
        </w:rPr>
      </w:pPr>
      <w:r w:rsidRPr="00A637CC">
        <w:rPr>
          <w:bCs/>
          <w:i/>
          <w:iCs/>
        </w:rPr>
        <w:t xml:space="preserve">          pre nezlučiteľnosť funkcií </w:t>
      </w:r>
    </w:p>
    <w:p w14:paraId="3D59553B" w14:textId="77777777" w:rsidR="008C308B" w:rsidRPr="00A637CC" w:rsidRDefault="00646458" w:rsidP="00431862">
      <w:pPr>
        <w:ind w:left="6120"/>
        <w:jc w:val="both"/>
      </w:pPr>
      <w:r w:rsidRPr="00A637CC">
        <w:t xml:space="preserve">                  </w:t>
      </w:r>
    </w:p>
    <w:p w14:paraId="11BF2467" w14:textId="01BE3E96" w:rsidR="00431862" w:rsidRPr="00A637CC" w:rsidRDefault="00646458" w:rsidP="00431862">
      <w:pPr>
        <w:ind w:left="6120"/>
        <w:jc w:val="both"/>
      </w:pPr>
      <w:r w:rsidRPr="00A637CC">
        <w:t xml:space="preserve">                                                                                 </w:t>
      </w:r>
      <w:r w:rsidR="00B91FD8">
        <w:t>3</w:t>
      </w:r>
      <w:r w:rsidR="00347DF6">
        <w:t>3</w:t>
      </w:r>
      <w:r w:rsidRPr="00A637CC">
        <w:t>. schôdza výboru</w:t>
      </w:r>
    </w:p>
    <w:p w14:paraId="6CE449FF" w14:textId="4A212066" w:rsidR="00646458" w:rsidRPr="00A637CC" w:rsidRDefault="00431862" w:rsidP="00431862">
      <w:pPr>
        <w:ind w:left="6120"/>
        <w:jc w:val="both"/>
      </w:pPr>
      <w:r w:rsidRPr="00A637CC">
        <w:t>Č</w:t>
      </w:r>
      <w:r w:rsidR="00646458" w:rsidRPr="00A637CC">
        <w:t>íslo: CRD</w:t>
      </w:r>
      <w:r w:rsidR="00F131A4">
        <w:t>–</w:t>
      </w:r>
      <w:r w:rsidR="002F6785">
        <w:t>1</w:t>
      </w:r>
      <w:r w:rsidR="00255272">
        <w:t>513</w:t>
      </w:r>
      <w:r w:rsidR="00B949FE">
        <w:t>/202</w:t>
      </w:r>
      <w:r w:rsidR="00DA1792">
        <w:t>3</w:t>
      </w:r>
      <w:r w:rsidR="00753437" w:rsidRPr="00A637CC">
        <w:t>/VNF</w:t>
      </w:r>
    </w:p>
    <w:p w14:paraId="0CF7BFE3" w14:textId="669CF268" w:rsidR="001C0C70" w:rsidRDefault="001C0C70" w:rsidP="001C0C70">
      <w:pPr>
        <w:ind w:left="6372"/>
        <w:jc w:val="right"/>
      </w:pPr>
    </w:p>
    <w:p w14:paraId="2E0C8096" w14:textId="30ADB72F" w:rsidR="00A96846" w:rsidRDefault="00A96846" w:rsidP="001C0C70">
      <w:pPr>
        <w:ind w:left="6372"/>
        <w:jc w:val="right"/>
      </w:pPr>
    </w:p>
    <w:p w14:paraId="135964DD" w14:textId="77777777" w:rsidR="00A96846" w:rsidRPr="00A637CC" w:rsidRDefault="00A96846" w:rsidP="001C0C70">
      <w:pPr>
        <w:ind w:left="6372"/>
        <w:jc w:val="right"/>
      </w:pPr>
    </w:p>
    <w:p w14:paraId="178931DF" w14:textId="77777777" w:rsidR="00491A89" w:rsidRPr="00A637CC" w:rsidRDefault="00491A89" w:rsidP="00491A89">
      <w:pPr>
        <w:pStyle w:val="Nadpis3"/>
        <w:rPr>
          <w:sz w:val="28"/>
          <w:szCs w:val="28"/>
        </w:rPr>
      </w:pPr>
      <w:r w:rsidRPr="00A637CC">
        <w:rPr>
          <w:sz w:val="28"/>
          <w:szCs w:val="28"/>
        </w:rPr>
        <w:t xml:space="preserve">Výpis zo zápisnice </w:t>
      </w:r>
    </w:p>
    <w:p w14:paraId="054AF9A7" w14:textId="77777777" w:rsidR="00491A89" w:rsidRPr="00A637CC" w:rsidRDefault="00491A89" w:rsidP="00491A89">
      <w:pPr>
        <w:pStyle w:val="Zkladntext"/>
        <w:pBdr>
          <w:bottom w:val="single" w:sz="6" w:space="1" w:color="auto"/>
        </w:pBdr>
        <w:jc w:val="center"/>
      </w:pPr>
    </w:p>
    <w:p w14:paraId="5AC1E85A" w14:textId="01B1FE8A" w:rsidR="00491A89" w:rsidRPr="00A637CC" w:rsidRDefault="00F84E6F" w:rsidP="00F131A4">
      <w:pPr>
        <w:pStyle w:val="Zkladntext"/>
        <w:pBdr>
          <w:bottom w:val="single" w:sz="6" w:space="1" w:color="auto"/>
        </w:pBdr>
        <w:jc w:val="center"/>
      </w:pPr>
      <w:r>
        <w:t xml:space="preserve">z </w:t>
      </w:r>
      <w:r w:rsidR="00B91FD8">
        <w:t>3</w:t>
      </w:r>
      <w:r w:rsidR="00255272">
        <w:t>3</w:t>
      </w:r>
      <w:r w:rsidR="00491A89" w:rsidRPr="00A637CC">
        <w:t xml:space="preserve">. schôdze Výboru Národnej rady Slovenskej republiky pre nezlučiteľnosť funkcií </w:t>
      </w:r>
      <w:r w:rsidR="00491A89" w:rsidRPr="00A637CC">
        <w:br/>
        <w:t>z</w:t>
      </w:r>
      <w:r w:rsidR="00753437" w:rsidRPr="00A637CC">
        <w:t>o dňa</w:t>
      </w:r>
      <w:r w:rsidR="006876AA" w:rsidRPr="00A637CC">
        <w:t xml:space="preserve"> </w:t>
      </w:r>
      <w:r w:rsidR="00B91FD8">
        <w:t>2</w:t>
      </w:r>
      <w:r w:rsidR="00255272">
        <w:t>7</w:t>
      </w:r>
      <w:r w:rsidR="005763DD">
        <w:t xml:space="preserve">. </w:t>
      </w:r>
      <w:r w:rsidR="002F6785">
        <w:t xml:space="preserve">júna </w:t>
      </w:r>
      <w:r w:rsidR="00DA1792">
        <w:t>2023</w:t>
      </w:r>
    </w:p>
    <w:p w14:paraId="5BFBB35D" w14:textId="247E9793" w:rsidR="00E17359" w:rsidRDefault="00E17359" w:rsidP="00D6706E">
      <w:pPr>
        <w:ind w:left="708"/>
        <w:jc w:val="both"/>
        <w:rPr>
          <w:b/>
        </w:rPr>
      </w:pPr>
    </w:p>
    <w:p w14:paraId="2789B906" w14:textId="77777777" w:rsidR="00255272" w:rsidRPr="00A637CC" w:rsidRDefault="00255272" w:rsidP="00D6706E">
      <w:pPr>
        <w:ind w:left="708"/>
        <w:jc w:val="both"/>
        <w:rPr>
          <w:b/>
        </w:rPr>
      </w:pPr>
    </w:p>
    <w:p w14:paraId="621CDB7D" w14:textId="77777777" w:rsidR="00D6706E" w:rsidRPr="00A637CC" w:rsidRDefault="00D6706E" w:rsidP="00D6706E">
      <w:pPr>
        <w:ind w:left="708"/>
        <w:jc w:val="both"/>
        <w:rPr>
          <w:b/>
        </w:rPr>
      </w:pPr>
      <w:r w:rsidRPr="00A637CC">
        <w:rPr>
          <w:b/>
        </w:rPr>
        <w:t>Výbor Národnej rady Slovenskej republiky</w:t>
      </w:r>
    </w:p>
    <w:p w14:paraId="081D290C" w14:textId="77777777" w:rsidR="00D6706E" w:rsidRPr="00A637CC" w:rsidRDefault="00D6706E" w:rsidP="00D6706E">
      <w:pPr>
        <w:ind w:left="708"/>
        <w:jc w:val="both"/>
        <w:rPr>
          <w:b/>
        </w:rPr>
      </w:pPr>
      <w:r w:rsidRPr="00A637CC">
        <w:rPr>
          <w:b/>
        </w:rPr>
        <w:t>pre nezlučiteľnosť funkcií</w:t>
      </w:r>
    </w:p>
    <w:p w14:paraId="61BC74A5" w14:textId="24284328" w:rsidR="00D6706E" w:rsidRPr="00A637CC" w:rsidRDefault="00D6706E" w:rsidP="00D6706E">
      <w:pPr>
        <w:ind w:left="708"/>
        <w:jc w:val="both"/>
        <w:rPr>
          <w:b/>
        </w:rPr>
      </w:pPr>
    </w:p>
    <w:p w14:paraId="2E108818" w14:textId="77777777" w:rsidR="008C308B" w:rsidRPr="00A637CC" w:rsidRDefault="008C308B" w:rsidP="00177C97">
      <w:pPr>
        <w:pStyle w:val="Zkladntext"/>
        <w:spacing w:line="360" w:lineRule="auto"/>
        <w:ind w:firstLine="539"/>
      </w:pPr>
    </w:p>
    <w:p w14:paraId="76E4FDD3" w14:textId="0448F0D3" w:rsidR="00815FDF" w:rsidRPr="00A637CC" w:rsidRDefault="00D6706E" w:rsidP="00842597">
      <w:pPr>
        <w:spacing w:line="360" w:lineRule="auto"/>
        <w:jc w:val="both"/>
      </w:pPr>
      <w:r w:rsidRPr="00A637CC">
        <w:tab/>
      </w:r>
      <w:r w:rsidR="004A7F6D">
        <w:t xml:space="preserve">prerokoval návrh </w:t>
      </w:r>
      <w:r w:rsidR="00DA2CF6">
        <w:t xml:space="preserve">skupiny poslancov Národnej rady Slovenskej republiky na vydanie zákona, ktorým sa mení a dopĺňa zákon č. 314/2018 Z. z. o Ústavnom súde Slovenskej republiky a o zmene a doplnení niektorých zákonov v znení neskorších predpisov (tlač </w:t>
      </w:r>
      <w:r w:rsidR="00DA2CF6">
        <w:rPr>
          <w:b/>
        </w:rPr>
        <w:t>1688</w:t>
      </w:r>
      <w:r w:rsidR="00DA2CF6">
        <w:t>)</w:t>
      </w:r>
      <w:r w:rsidR="00255272">
        <w:t>,</w:t>
      </w:r>
      <w:r w:rsidR="00B3531F">
        <w:t xml:space="preserve"> </w:t>
      </w:r>
      <w:r w:rsidR="00815FDF" w:rsidRPr="00A637CC">
        <w:t>a</w:t>
      </w:r>
      <w:r w:rsidR="005D5B63">
        <w:t xml:space="preserve"> na návrh </w:t>
      </w:r>
      <w:r w:rsidR="00255272">
        <w:t xml:space="preserve">spravodajcu </w:t>
      </w:r>
      <w:r w:rsidR="005D5B63">
        <w:t xml:space="preserve">výboru Borisa Suska </w:t>
      </w:r>
      <w:r w:rsidR="00815FDF" w:rsidRPr="00A637CC">
        <w:t xml:space="preserve">hlasoval o návrhu uznesenia </w:t>
      </w:r>
      <w:r w:rsidR="005D5B63">
        <w:t>uvedeného v prílohe</w:t>
      </w:r>
      <w:r w:rsidR="00815FDF" w:rsidRPr="00A637CC">
        <w:t xml:space="preserve">. </w:t>
      </w:r>
    </w:p>
    <w:p w14:paraId="40DB3ED9" w14:textId="13C7AD3C" w:rsidR="00B91FD8" w:rsidRDefault="00B91FD8" w:rsidP="00842597">
      <w:pPr>
        <w:tabs>
          <w:tab w:val="left" w:pos="720"/>
        </w:tabs>
        <w:spacing w:line="360" w:lineRule="auto"/>
        <w:ind w:firstLine="539"/>
        <w:jc w:val="both"/>
      </w:pPr>
    </w:p>
    <w:p w14:paraId="4A215EAC" w14:textId="44B78210" w:rsidR="00B3531F" w:rsidRDefault="00B3531F" w:rsidP="00B3531F">
      <w:pPr>
        <w:tabs>
          <w:tab w:val="left" w:pos="720"/>
        </w:tabs>
        <w:spacing w:line="360" w:lineRule="auto"/>
        <w:jc w:val="both"/>
        <w:rPr>
          <w:b/>
          <w:bCs/>
        </w:rPr>
      </w:pPr>
      <w:r>
        <w:tab/>
        <w:t xml:space="preserve">Z  celkového počtu 14 </w:t>
      </w:r>
      <w:r w:rsidR="005D5B63">
        <w:t xml:space="preserve">poslancov </w:t>
      </w:r>
      <w:r>
        <w:t xml:space="preserve">Výboru Národnej rady Slovenskej republiky pre nezlučiteľnosť funkcií bolo prítomných </w:t>
      </w:r>
      <w:r w:rsidR="00DA2CF6">
        <w:t>10</w:t>
      </w:r>
      <w:r>
        <w:t xml:space="preserve"> poslancov. Za návrh predloženého uznesenia hlasovali 3 </w:t>
      </w:r>
      <w:r w:rsidR="005D5B63">
        <w:t>poslanci</w:t>
      </w:r>
      <w:r>
        <w:t xml:space="preserve">, </w:t>
      </w:r>
      <w:r w:rsidR="00DA2CF6">
        <w:t>6</w:t>
      </w:r>
      <w:r>
        <w:t xml:space="preserve"> </w:t>
      </w:r>
      <w:r w:rsidR="005D5B63">
        <w:t xml:space="preserve">poslanci </w:t>
      </w:r>
      <w:r>
        <w:t>hlasoval</w:t>
      </w:r>
      <w:r w:rsidR="005D5B63">
        <w:t>i</w:t>
      </w:r>
      <w:r>
        <w:t xml:space="preserve"> proti návrhu a 1 </w:t>
      </w:r>
      <w:r w:rsidR="005D5B63">
        <w:t>poslane</w:t>
      </w:r>
      <w:r w:rsidR="00255272">
        <w:t>c</w:t>
      </w:r>
      <w:r w:rsidR="005D5B63">
        <w:t xml:space="preserve"> </w:t>
      </w:r>
      <w:r>
        <w:t xml:space="preserve">sa zdržal hlasovania. Výbor Národnej rady Slovenskej republiky pre nezlučiteľnosť funkcií </w:t>
      </w:r>
      <w:r>
        <w:rPr>
          <w:b/>
          <w:bCs/>
        </w:rPr>
        <w:t xml:space="preserve">neprijal </w:t>
      </w:r>
      <w:r>
        <w:rPr>
          <w:b/>
        </w:rPr>
        <w:t>uznesenie,</w:t>
      </w:r>
      <w:r>
        <w:t xml:space="preserve"> keďže návrh uznesenia </w:t>
      </w:r>
      <w:r>
        <w:rPr>
          <w:b/>
          <w:bCs/>
        </w:rPr>
        <w:t>nezískal</w:t>
      </w:r>
      <w:r>
        <w:t xml:space="preserve"> </w:t>
      </w:r>
      <w:r>
        <w:rPr>
          <w:b/>
        </w:rPr>
        <w:t>súhlas</w:t>
      </w:r>
      <w:r>
        <w:rPr>
          <w:b/>
          <w:bCs/>
        </w:rPr>
        <w:t xml:space="preserve"> nadpolovičnej </w:t>
      </w:r>
      <w:r>
        <w:rPr>
          <w:b/>
        </w:rPr>
        <w:t>väčšiny všetkých poslancov</w:t>
      </w:r>
      <w:r>
        <w:t xml:space="preserve"> </w:t>
      </w:r>
      <w:r>
        <w:rPr>
          <w:bCs/>
        </w:rPr>
        <w:t>podľa</w:t>
      </w:r>
      <w:r>
        <w:t xml:space="preserve"> čl.  84</w:t>
      </w:r>
      <w:r w:rsidR="00B05CCD">
        <w:t xml:space="preserve"> ods. 2</w:t>
      </w:r>
      <w:bookmarkStart w:id="0" w:name="_GoBack"/>
      <w:bookmarkEnd w:id="0"/>
      <w:r>
        <w:t xml:space="preserve"> Ústavy Slovenskej republiky a § 52 ods. 4 zákona Národnej rady Slovenskej republiky č.  350/1996 Z. z. o  rokovacom poriadku Národnej rady Slovenskej republiky v znení neskorších predpisov.     </w:t>
      </w:r>
    </w:p>
    <w:p w14:paraId="43AD5E6F" w14:textId="2EDE0DB2" w:rsidR="00B3531F" w:rsidRDefault="00B3531F" w:rsidP="00842597">
      <w:pPr>
        <w:tabs>
          <w:tab w:val="left" w:pos="720"/>
        </w:tabs>
        <w:spacing w:line="360" w:lineRule="auto"/>
        <w:ind w:firstLine="539"/>
        <w:jc w:val="both"/>
      </w:pPr>
    </w:p>
    <w:p w14:paraId="17C03DB5" w14:textId="77777777" w:rsidR="00DA2CF6" w:rsidRDefault="00DA2CF6" w:rsidP="00842597">
      <w:pPr>
        <w:tabs>
          <w:tab w:val="left" w:pos="720"/>
        </w:tabs>
        <w:spacing w:line="360" w:lineRule="auto"/>
        <w:ind w:firstLine="539"/>
        <w:jc w:val="both"/>
      </w:pPr>
    </w:p>
    <w:p w14:paraId="307B6D81" w14:textId="77777777" w:rsidR="008C308B" w:rsidRPr="00A637CC" w:rsidRDefault="008C308B" w:rsidP="008B4483">
      <w:pPr>
        <w:ind w:left="5664"/>
        <w:jc w:val="both"/>
      </w:pPr>
    </w:p>
    <w:p w14:paraId="14B58BA1" w14:textId="77777777" w:rsidR="00B237F5" w:rsidRPr="00A637CC" w:rsidRDefault="002E345D" w:rsidP="00B237F5">
      <w:pPr>
        <w:ind w:right="72"/>
        <w:jc w:val="both"/>
      </w:pPr>
      <w:r w:rsidRPr="00A637CC">
        <w:t xml:space="preserve">                                                                                       </w:t>
      </w:r>
      <w:r w:rsidR="00B4735C" w:rsidRPr="00A637CC">
        <w:t xml:space="preserve">   </w:t>
      </w:r>
      <w:r w:rsidR="00B237F5" w:rsidRPr="00A637CC"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BA53F1" w14:textId="157768C1" w:rsidR="00B237F5" w:rsidRPr="00A637CC" w:rsidRDefault="00FA2CA3" w:rsidP="00B237F5">
      <w:pPr>
        <w:ind w:left="4956" w:firstLine="708"/>
        <w:rPr>
          <w:b/>
        </w:rPr>
      </w:pPr>
      <w:r w:rsidRPr="00A637CC">
        <w:t xml:space="preserve">     </w:t>
      </w:r>
      <w:r w:rsidR="00B237F5" w:rsidRPr="00A637CC">
        <w:t xml:space="preserve"> </w:t>
      </w:r>
      <w:r w:rsidRPr="00A637CC">
        <w:t xml:space="preserve">Boris  </w:t>
      </w:r>
      <w:r w:rsidRPr="00A637CC">
        <w:rPr>
          <w:b/>
          <w:bCs/>
        </w:rPr>
        <w:t>S u s k o</w:t>
      </w:r>
      <w:r w:rsidRPr="00A637CC">
        <w:t xml:space="preserve">  </w:t>
      </w:r>
    </w:p>
    <w:p w14:paraId="6E32FDB8" w14:textId="515D2324" w:rsidR="00B237F5" w:rsidRPr="00A637CC" w:rsidRDefault="00B237F5" w:rsidP="00B237F5">
      <w:pPr>
        <w:ind w:left="5220"/>
        <w:jc w:val="both"/>
      </w:pPr>
      <w:r w:rsidRPr="00A637CC">
        <w:t xml:space="preserve">             predseda výboru </w:t>
      </w:r>
    </w:p>
    <w:p w14:paraId="7D19ED39" w14:textId="54EFB834" w:rsidR="00FA2CA3" w:rsidRDefault="00FA2CA3" w:rsidP="00B237F5">
      <w:pPr>
        <w:ind w:left="5220"/>
        <w:jc w:val="both"/>
      </w:pPr>
    </w:p>
    <w:p w14:paraId="0B7A9456" w14:textId="2539C86B" w:rsidR="00C25F6F" w:rsidRDefault="00C25F6F" w:rsidP="00B237F5">
      <w:pPr>
        <w:ind w:left="5220"/>
        <w:jc w:val="both"/>
      </w:pPr>
    </w:p>
    <w:p w14:paraId="34CA73EF" w14:textId="55CE611A" w:rsidR="00B91FD8" w:rsidRDefault="00B91FD8" w:rsidP="00B237F5">
      <w:pPr>
        <w:ind w:left="5220"/>
        <w:jc w:val="both"/>
      </w:pPr>
    </w:p>
    <w:p w14:paraId="319D9E7C" w14:textId="6F1ABC66" w:rsidR="008C308B" w:rsidRPr="00A637CC" w:rsidRDefault="007547A2" w:rsidP="008C308B">
      <w:pPr>
        <w:ind w:left="3540" w:firstLine="708"/>
        <w:jc w:val="both"/>
        <w:rPr>
          <w:rFonts w:ascii="AT*Toronto" w:hAnsi="AT*Toronto"/>
          <w:i/>
          <w:u w:val="single"/>
        </w:rPr>
      </w:pPr>
      <w:r w:rsidRPr="00A637CC">
        <w:rPr>
          <w:i/>
        </w:rPr>
        <w:lastRenderedPageBreak/>
        <w:t xml:space="preserve">               </w:t>
      </w:r>
      <w:r w:rsidR="008C308B" w:rsidRPr="00A637CC">
        <w:rPr>
          <w:rFonts w:ascii="AT*Toronto" w:hAnsi="AT*Toronto"/>
          <w:i/>
        </w:rPr>
        <w:t xml:space="preserve">                                       </w:t>
      </w:r>
      <w:r w:rsidR="008C308B" w:rsidRPr="00A637CC">
        <w:rPr>
          <w:rFonts w:ascii="AT*Toronto" w:hAnsi="AT*Toronto"/>
          <w:i/>
          <w:u w:val="single"/>
        </w:rPr>
        <w:t>Príloha výpisu</w:t>
      </w:r>
    </w:p>
    <w:p w14:paraId="353C6C63" w14:textId="700467F6" w:rsidR="007547A2" w:rsidRPr="00A637CC" w:rsidRDefault="008C308B" w:rsidP="007547A2">
      <w:pPr>
        <w:pStyle w:val="Nadpis3"/>
        <w:jc w:val="left"/>
        <w:rPr>
          <w:b w:val="0"/>
          <w:i/>
        </w:rPr>
      </w:pPr>
      <w:r w:rsidRPr="00A637CC">
        <w:rPr>
          <w:b w:val="0"/>
          <w:i/>
        </w:rPr>
        <w:t xml:space="preserve">                </w:t>
      </w:r>
      <w:r w:rsidR="004323C4">
        <w:rPr>
          <w:b w:val="0"/>
          <w:i/>
        </w:rPr>
        <w:t xml:space="preserve"> </w:t>
      </w:r>
      <w:r w:rsidR="007547A2" w:rsidRPr="00A637CC">
        <w:rPr>
          <w:b w:val="0"/>
          <w:i/>
        </w:rPr>
        <w:t xml:space="preserve">   Výbor  </w:t>
      </w:r>
    </w:p>
    <w:p w14:paraId="6A16E535" w14:textId="77777777" w:rsidR="007547A2" w:rsidRPr="00A637CC" w:rsidRDefault="007547A2" w:rsidP="007547A2">
      <w:pPr>
        <w:spacing w:line="240" w:lineRule="atLeast"/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>Národnej rady Slovenskej republiky</w:t>
      </w:r>
    </w:p>
    <w:p w14:paraId="18A60864" w14:textId="58812B6B" w:rsidR="008C308B" w:rsidRPr="00A637CC" w:rsidRDefault="007547A2" w:rsidP="00220336">
      <w:pPr>
        <w:jc w:val="both"/>
        <w:rPr>
          <w:rFonts w:ascii="AT*Toronto" w:hAnsi="AT*Toronto"/>
          <w:i/>
        </w:rPr>
      </w:pPr>
      <w:r w:rsidRPr="00A637CC">
        <w:rPr>
          <w:rFonts w:ascii="AT*Toronto" w:hAnsi="AT*Toronto"/>
          <w:i/>
        </w:rPr>
        <w:t xml:space="preserve">        pre nezlučiteľnosť funkcií      </w:t>
      </w:r>
      <w:r w:rsidR="00220336" w:rsidRPr="00A637CC">
        <w:rPr>
          <w:rFonts w:ascii="AT*Toronto" w:hAnsi="AT*Toronto"/>
          <w:i/>
        </w:rPr>
        <w:t xml:space="preserve">                      </w:t>
      </w:r>
    </w:p>
    <w:p w14:paraId="6E6B85E7" w14:textId="77777777" w:rsidR="009E28B5" w:rsidRPr="00A637CC" w:rsidRDefault="009E28B5" w:rsidP="00220336">
      <w:pPr>
        <w:jc w:val="both"/>
        <w:rPr>
          <w:rFonts w:ascii="AT*Toronto" w:hAnsi="AT*Toronto"/>
          <w:i/>
        </w:rPr>
      </w:pPr>
    </w:p>
    <w:p w14:paraId="1A68613E" w14:textId="2F4E50FE" w:rsidR="00177C97" w:rsidRPr="00A637CC" w:rsidRDefault="00B91FD8" w:rsidP="00177C97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>3</w:t>
      </w:r>
      <w:r w:rsidR="00CF71CA">
        <w:rPr>
          <w:rFonts w:ascii="AT*Toronto" w:hAnsi="AT*Toronto"/>
        </w:rPr>
        <w:t>3</w:t>
      </w:r>
      <w:r w:rsidR="00177C97" w:rsidRPr="00A637CC">
        <w:rPr>
          <w:rFonts w:ascii="AT*Toronto" w:hAnsi="AT*Toronto"/>
        </w:rPr>
        <w:t xml:space="preserve">. schôdza výboru </w:t>
      </w:r>
    </w:p>
    <w:p w14:paraId="6980888C" w14:textId="77777777" w:rsidR="00B949FE" w:rsidRDefault="00B949FE" w:rsidP="00B237F5">
      <w:pPr>
        <w:jc w:val="center"/>
        <w:rPr>
          <w:rFonts w:ascii="AT*Toronto" w:hAnsi="AT*Toronto"/>
          <w:i/>
          <w:sz w:val="28"/>
          <w:szCs w:val="28"/>
        </w:rPr>
      </w:pPr>
    </w:p>
    <w:p w14:paraId="316734C8" w14:textId="4FF79E4B" w:rsidR="00B237F5" w:rsidRPr="00A637CC" w:rsidRDefault="00DE5AB5" w:rsidP="00B237F5">
      <w:pPr>
        <w:jc w:val="center"/>
        <w:rPr>
          <w:rFonts w:ascii="AT*Toronto" w:hAnsi="AT*Toronto"/>
          <w:i/>
          <w:sz w:val="28"/>
          <w:szCs w:val="28"/>
        </w:rPr>
      </w:pPr>
      <w:r w:rsidRPr="00A637CC">
        <w:rPr>
          <w:rFonts w:ascii="AT*Toronto" w:hAnsi="AT*Toronto"/>
          <w:i/>
          <w:sz w:val="28"/>
          <w:szCs w:val="28"/>
        </w:rPr>
        <w:t>(návrh)</w:t>
      </w:r>
    </w:p>
    <w:p w14:paraId="4C9033A6" w14:textId="77777777" w:rsidR="00D81C31" w:rsidRPr="00A637CC" w:rsidRDefault="00D81C31" w:rsidP="00D81C31">
      <w:pPr>
        <w:jc w:val="center"/>
        <w:rPr>
          <w:rFonts w:ascii="AT*Toronto" w:hAnsi="AT*Toronto"/>
          <w:b/>
          <w:sz w:val="28"/>
        </w:rPr>
      </w:pPr>
      <w:r w:rsidRPr="00A637CC">
        <w:rPr>
          <w:rFonts w:ascii="AT*Toronto" w:hAnsi="AT*Toronto"/>
          <w:b/>
          <w:sz w:val="28"/>
        </w:rPr>
        <w:t xml:space="preserve">U z n e s e n i e </w:t>
      </w:r>
    </w:p>
    <w:p w14:paraId="531A42F1" w14:textId="77777777" w:rsidR="00D81C31" w:rsidRPr="00A637CC" w:rsidRDefault="00D81C31" w:rsidP="00D81C31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Výboru Národnej rady Slovenskej republiky</w:t>
      </w:r>
    </w:p>
    <w:p w14:paraId="3186F703" w14:textId="77777777" w:rsidR="00D81C31" w:rsidRPr="00A637CC" w:rsidRDefault="00D81C31" w:rsidP="00D81C31">
      <w:pPr>
        <w:spacing w:line="240" w:lineRule="atLeast"/>
        <w:jc w:val="center"/>
        <w:rPr>
          <w:rFonts w:ascii="AT*Toronto" w:hAnsi="AT*Toronto"/>
          <w:b/>
        </w:rPr>
      </w:pPr>
      <w:r w:rsidRPr="00A637CC">
        <w:rPr>
          <w:rFonts w:ascii="AT*Toronto" w:hAnsi="AT*Toronto"/>
          <w:b/>
        </w:rPr>
        <w:t>pre nezlučiteľnosť funkcií</w:t>
      </w:r>
    </w:p>
    <w:p w14:paraId="21BEF14D" w14:textId="6148B7BC" w:rsidR="00D81C31" w:rsidRPr="00A637CC" w:rsidRDefault="00D81C31" w:rsidP="00D81C31">
      <w:pPr>
        <w:spacing w:line="240" w:lineRule="atLeast"/>
        <w:jc w:val="center"/>
        <w:rPr>
          <w:rFonts w:ascii="AT*Toronto" w:hAnsi="AT*Toronto"/>
        </w:rPr>
      </w:pPr>
      <w:r w:rsidRPr="00A637CC">
        <w:rPr>
          <w:rFonts w:ascii="AT*Toronto" w:hAnsi="AT*Toronto"/>
        </w:rPr>
        <w:t>z</w:t>
      </w:r>
      <w:r>
        <w:rPr>
          <w:rFonts w:ascii="AT*Toronto" w:hAnsi="AT*Toronto"/>
        </w:rPr>
        <w:t> 2</w:t>
      </w:r>
      <w:r w:rsidR="00CF71CA">
        <w:rPr>
          <w:rFonts w:ascii="AT*Toronto" w:hAnsi="AT*Toronto"/>
        </w:rPr>
        <w:t>7</w:t>
      </w:r>
      <w:r>
        <w:rPr>
          <w:rFonts w:ascii="AT*Toronto" w:hAnsi="AT*Toronto"/>
        </w:rPr>
        <w:t>. júna 2023</w:t>
      </w:r>
    </w:p>
    <w:p w14:paraId="3305B35B" w14:textId="77777777" w:rsidR="00CF71CA" w:rsidRDefault="00CF71CA" w:rsidP="00CF71CA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14:paraId="00CF1E17" w14:textId="77777777" w:rsidR="00DA2CF6" w:rsidRDefault="00DA2CF6" w:rsidP="00DA2CF6">
      <w:pPr>
        <w:ind w:firstLine="540"/>
        <w:jc w:val="both"/>
      </w:pPr>
      <w:r>
        <w:t xml:space="preserve">k návrhu skupiny poslancov Národnej rady Slovenskej republiky na vydanie zákona, ktorým sa mení a dopĺňa zákon č. 314/2018 Z. z. o Ústavnom súde Slovenskej republiky a o zmene a doplnení niektorých zákonov v znení neskorších predpisov (tlač </w:t>
      </w:r>
      <w:r>
        <w:rPr>
          <w:b/>
        </w:rPr>
        <w:t>1688</w:t>
      </w:r>
      <w:r>
        <w:t>).</w:t>
      </w:r>
    </w:p>
    <w:p w14:paraId="24C21606" w14:textId="77777777" w:rsidR="00DA2CF6" w:rsidRDefault="00DA2CF6" w:rsidP="00DA2CF6">
      <w:pPr>
        <w:pStyle w:val="Zarkazkladnhotextu2"/>
        <w:spacing w:after="0" w:line="240" w:lineRule="auto"/>
        <w:rPr>
          <w:b/>
          <w:bCs/>
        </w:rPr>
      </w:pPr>
    </w:p>
    <w:p w14:paraId="44D3AA77" w14:textId="77777777" w:rsidR="00DA2CF6" w:rsidRDefault="00DA2CF6" w:rsidP="00DA2CF6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14:paraId="073F64BF" w14:textId="77777777" w:rsidR="00DA2CF6" w:rsidRDefault="00DA2CF6" w:rsidP="00DA2CF6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608B686" w14:textId="77777777" w:rsidR="00DA2CF6" w:rsidRDefault="00DA2CF6" w:rsidP="00DA2CF6">
      <w:pPr>
        <w:jc w:val="both"/>
      </w:pPr>
    </w:p>
    <w:p w14:paraId="374F02EE" w14:textId="5B8874E9" w:rsidR="00DA2CF6" w:rsidRDefault="00DA2CF6" w:rsidP="00DA2CF6">
      <w:pPr>
        <w:rPr>
          <w:b/>
          <w:spacing w:val="38"/>
          <w:lang w:val="cs-CZ"/>
        </w:rPr>
      </w:pPr>
      <w:r>
        <w:rPr>
          <w:b/>
          <w:spacing w:val="38"/>
        </w:rPr>
        <w:t>A. nesúhlasí</w:t>
      </w:r>
    </w:p>
    <w:p w14:paraId="6D302C8A" w14:textId="77777777" w:rsidR="00DA2CF6" w:rsidRDefault="00DA2CF6" w:rsidP="00DA2CF6">
      <w:pPr>
        <w:tabs>
          <w:tab w:val="left" w:pos="-1985"/>
          <w:tab w:val="left" w:pos="709"/>
          <w:tab w:val="left" w:pos="1077"/>
        </w:tabs>
        <w:jc w:val="both"/>
      </w:pPr>
    </w:p>
    <w:p w14:paraId="6C29A04B" w14:textId="77777777" w:rsidR="00DA2CF6" w:rsidRDefault="00DA2CF6" w:rsidP="00DA2CF6">
      <w:pPr>
        <w:ind w:firstLine="540"/>
        <w:jc w:val="both"/>
      </w:pPr>
      <w:r>
        <w:t xml:space="preserve">s návrhom skupiny poslancov Národnej rady Slovenskej republiky na vydanie zákona, ktorým sa mení a dopĺňa zákon č. 314/2018 Z. z. o Ústavnom súde Slovenskej republiky a o zmene a doplnení niektorých zákonov v znení neskorších predpisov (tlač </w:t>
      </w:r>
      <w:r>
        <w:rPr>
          <w:b/>
        </w:rPr>
        <w:t>1688</w:t>
      </w:r>
      <w:r>
        <w:t>);</w:t>
      </w:r>
    </w:p>
    <w:p w14:paraId="13F74852" w14:textId="77777777" w:rsidR="00DA2CF6" w:rsidRDefault="00DA2CF6" w:rsidP="00DA2CF6">
      <w:pPr>
        <w:tabs>
          <w:tab w:val="left" w:pos="-1985"/>
          <w:tab w:val="left" w:pos="709"/>
          <w:tab w:val="left" w:pos="1077"/>
        </w:tabs>
        <w:jc w:val="both"/>
      </w:pPr>
    </w:p>
    <w:p w14:paraId="109E3AFF" w14:textId="77777777" w:rsidR="00DA2CF6" w:rsidRDefault="00DA2CF6" w:rsidP="00DA2CF6">
      <w:pPr>
        <w:rPr>
          <w:b/>
          <w:spacing w:val="38"/>
          <w:lang w:val="cs-CZ"/>
        </w:rPr>
      </w:pPr>
      <w:r>
        <w:rPr>
          <w:b/>
          <w:spacing w:val="38"/>
        </w:rPr>
        <w:t>B. odporúča</w:t>
      </w:r>
    </w:p>
    <w:p w14:paraId="214A0DDF" w14:textId="77777777" w:rsidR="00DA2CF6" w:rsidRDefault="00DA2CF6" w:rsidP="00DA2CF6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</w:t>
      </w:r>
    </w:p>
    <w:p w14:paraId="3102F78F" w14:textId="77777777" w:rsidR="00DA2CF6" w:rsidRDefault="00DA2CF6" w:rsidP="00DA2CF6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  <w:r>
        <w:rPr>
          <w:bCs/>
        </w:rPr>
        <w:t xml:space="preserve">       Národnej rade Slovenskej republiky</w:t>
      </w:r>
    </w:p>
    <w:p w14:paraId="59DFF0BB" w14:textId="77777777" w:rsidR="00DA2CF6" w:rsidRDefault="00DA2CF6" w:rsidP="00DA2CF6">
      <w:pPr>
        <w:jc w:val="both"/>
        <w:rPr>
          <w:b/>
          <w:bCs/>
        </w:rPr>
      </w:pPr>
    </w:p>
    <w:p w14:paraId="7F231038" w14:textId="3DEDA577" w:rsidR="00DA2CF6" w:rsidRDefault="00DA2CF6" w:rsidP="00DA2CF6">
      <w:pPr>
        <w:jc w:val="both"/>
        <w:rPr>
          <w:color w:val="333333"/>
        </w:rPr>
      </w:pPr>
      <w:r>
        <w:rPr>
          <w:b/>
          <w:bCs/>
        </w:rPr>
        <w:t xml:space="preserve">    </w:t>
      </w:r>
      <w:r>
        <w:t xml:space="preserve">   návrh skupiny poslancov Národnej rady Slovenskej republiky na vydanie zákona, ktorým sa mení a dopĺňa zákon č. 314/2018 Z. z. o Ústavnom súde Slovenskej republiky a o zmene a doplnení niektorých zákonov v znení neskorších predpisov (tlač </w:t>
      </w:r>
      <w:r>
        <w:rPr>
          <w:b/>
        </w:rPr>
        <w:t>1688</w:t>
      </w:r>
      <w:r>
        <w:t>) ne</w:t>
      </w:r>
      <w:r>
        <w:rPr>
          <w:bCs/>
        </w:rPr>
        <w:t xml:space="preserve">schváliť; </w:t>
      </w:r>
    </w:p>
    <w:p w14:paraId="7F322FD2" w14:textId="77777777" w:rsidR="00DA2CF6" w:rsidRDefault="00DA2CF6" w:rsidP="00DA2CF6">
      <w:pPr>
        <w:jc w:val="both"/>
      </w:pPr>
    </w:p>
    <w:p w14:paraId="436198AE" w14:textId="77777777" w:rsidR="00DA2CF6" w:rsidRDefault="00DA2CF6" w:rsidP="00DA2CF6">
      <w:pPr>
        <w:rPr>
          <w:b/>
          <w:spacing w:val="38"/>
        </w:rPr>
      </w:pPr>
      <w:r>
        <w:rPr>
          <w:b/>
          <w:spacing w:val="38"/>
        </w:rPr>
        <w:t>C. ukladá</w:t>
      </w:r>
    </w:p>
    <w:p w14:paraId="122B1BC3" w14:textId="77777777" w:rsidR="00DA2CF6" w:rsidRDefault="00DA2CF6" w:rsidP="00DA2CF6">
      <w:pPr>
        <w:jc w:val="both"/>
        <w:rPr>
          <w:b/>
          <w:bCs/>
        </w:rPr>
      </w:pPr>
      <w:r>
        <w:rPr>
          <w:b/>
          <w:bCs/>
        </w:rPr>
        <w:t xml:space="preserve">       </w:t>
      </w:r>
    </w:p>
    <w:p w14:paraId="1AD4C56F" w14:textId="77777777" w:rsidR="00DA2CF6" w:rsidRDefault="00DA2CF6" w:rsidP="00DA2CF6">
      <w:pPr>
        <w:jc w:val="both"/>
        <w:rPr>
          <w:bCs/>
        </w:rPr>
      </w:pPr>
      <w:r>
        <w:rPr>
          <w:bCs/>
        </w:rPr>
        <w:t xml:space="preserve">       predsedovi výboru</w:t>
      </w:r>
    </w:p>
    <w:p w14:paraId="6FA6F2A3" w14:textId="77777777" w:rsidR="00DA2CF6" w:rsidRDefault="00DA2CF6" w:rsidP="00DA2CF6">
      <w:pPr>
        <w:jc w:val="both"/>
      </w:pPr>
      <w:r>
        <w:t xml:space="preserve">      </w:t>
      </w:r>
    </w:p>
    <w:p w14:paraId="72B743B5" w14:textId="77777777" w:rsidR="00DA2CF6" w:rsidRDefault="00DA2CF6" w:rsidP="00DA2CF6">
      <w:pPr>
        <w:jc w:val="both"/>
        <w:rPr>
          <w:b/>
          <w:bCs/>
        </w:rPr>
      </w:pPr>
      <w:r>
        <w:t xml:space="preserve">      predložiť stanovisko Výboru Národnej rady Slovenskej republiky pre nezlučiteľnosť funkcií k návrhu skupiny poslancov Národnej rady Slovenskej republiky na vydanie zákona, ktorým sa mení a dopĺňa zákon č. 314/2018 Z. z. o Ústavnom súde Slovenskej republiky a o zmene a doplnení niektorých zákonov v znení neskorších predpisov (tlač </w:t>
      </w:r>
      <w:r>
        <w:rPr>
          <w:b/>
        </w:rPr>
        <w:t>1688</w:t>
      </w:r>
      <w:r>
        <w:t>) predsedovi gestorského Ústavnoprávneho výboru Národnej rady Slovenskej republiky.</w:t>
      </w:r>
    </w:p>
    <w:p w14:paraId="7BAD778D" w14:textId="77777777" w:rsidR="00DA2CF6" w:rsidRDefault="00DA2CF6" w:rsidP="00DA2CF6">
      <w:pPr>
        <w:pStyle w:val="Nzov"/>
        <w:tabs>
          <w:tab w:val="left" w:pos="940"/>
        </w:tabs>
        <w:ind w:left="780"/>
        <w:jc w:val="both"/>
        <w:rPr>
          <w:b w:val="0"/>
          <w:sz w:val="24"/>
        </w:rPr>
      </w:pPr>
    </w:p>
    <w:p w14:paraId="2FD367FA" w14:textId="77777777" w:rsidR="00CF71CA" w:rsidRDefault="00CF71CA" w:rsidP="00CF71CA">
      <w:pPr>
        <w:pStyle w:val="Nzov"/>
        <w:tabs>
          <w:tab w:val="left" w:pos="940"/>
        </w:tabs>
        <w:ind w:left="780"/>
        <w:jc w:val="both"/>
        <w:rPr>
          <w:b w:val="0"/>
          <w:sz w:val="24"/>
        </w:rPr>
      </w:pPr>
    </w:p>
    <w:p w14:paraId="0D621E4D" w14:textId="77777777" w:rsidR="00CF71CA" w:rsidRDefault="00CF71CA" w:rsidP="00CF71CA">
      <w:pPr>
        <w:ind w:left="6372"/>
        <w:jc w:val="both"/>
        <w:rPr>
          <w:b/>
          <w:bCs/>
        </w:rPr>
      </w:pPr>
      <w:r>
        <w:rPr>
          <w:bCs/>
        </w:rPr>
        <w:t>Boris</w:t>
      </w:r>
      <w:r>
        <w:rPr>
          <w:b/>
          <w:bCs/>
        </w:rPr>
        <w:t xml:space="preserve">  S u s k o</w:t>
      </w:r>
    </w:p>
    <w:p w14:paraId="08311E6F" w14:textId="77777777" w:rsidR="00CF71CA" w:rsidRDefault="00CF71CA" w:rsidP="00CF71CA">
      <w:pPr>
        <w:ind w:firstLine="708"/>
      </w:pPr>
      <w:r>
        <w:t xml:space="preserve">                                                                                              predseda výboru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F692D1D" w14:textId="77777777" w:rsidR="00CF71CA" w:rsidRDefault="00CF71CA" w:rsidP="00CF71CA">
      <w:pPr>
        <w:spacing w:line="240" w:lineRule="atLeast"/>
        <w:jc w:val="both"/>
        <w:rPr>
          <w:b/>
        </w:rPr>
      </w:pPr>
      <w:r>
        <w:t xml:space="preserve">Martin  </w:t>
      </w:r>
      <w:r>
        <w:rPr>
          <w:b/>
        </w:rPr>
        <w:t>N e m k y</w:t>
      </w:r>
    </w:p>
    <w:p w14:paraId="60F4927E" w14:textId="77777777" w:rsidR="00CF71CA" w:rsidRDefault="00CF71CA" w:rsidP="00CF71CA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 xml:space="preserve">V e t r á k  </w:t>
      </w:r>
    </w:p>
    <w:p w14:paraId="07CEDBD6" w14:textId="1903AEDD" w:rsidR="00B82297" w:rsidRDefault="00CF71CA" w:rsidP="00255272">
      <w:pPr>
        <w:spacing w:line="240" w:lineRule="atLeast"/>
        <w:jc w:val="both"/>
        <w:rPr>
          <w:sz w:val="22"/>
        </w:rPr>
      </w:pPr>
      <w:r>
        <w:t>overovatelia výboru</w:t>
      </w:r>
    </w:p>
    <w:sectPr w:rsidR="00B8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5279"/>
    <w:multiLevelType w:val="hybridMultilevel"/>
    <w:tmpl w:val="63E0174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2127"/>
    <w:multiLevelType w:val="hybridMultilevel"/>
    <w:tmpl w:val="0A803724"/>
    <w:lvl w:ilvl="0" w:tplc="FF3417BC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04142"/>
    <w:multiLevelType w:val="hybridMultilevel"/>
    <w:tmpl w:val="3F32C0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448B"/>
    <w:multiLevelType w:val="hybridMultilevel"/>
    <w:tmpl w:val="954853C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2szS0sLAwtwRyDJR0lIJTi4sz8/NACkxrAdPYYMIsAAAA"/>
  </w:docVars>
  <w:rsids>
    <w:rsidRoot w:val="00491A89"/>
    <w:rsid w:val="00001E85"/>
    <w:rsid w:val="00015D8C"/>
    <w:rsid w:val="00036A3C"/>
    <w:rsid w:val="000857E7"/>
    <w:rsid w:val="000D1A58"/>
    <w:rsid w:val="000E686E"/>
    <w:rsid w:val="000F27CB"/>
    <w:rsid w:val="000F79FD"/>
    <w:rsid w:val="001473CE"/>
    <w:rsid w:val="001704B4"/>
    <w:rsid w:val="00172245"/>
    <w:rsid w:val="00176403"/>
    <w:rsid w:val="00177C97"/>
    <w:rsid w:val="00184804"/>
    <w:rsid w:val="001C0C70"/>
    <w:rsid w:val="001C3D10"/>
    <w:rsid w:val="001D61DB"/>
    <w:rsid w:val="00201BFC"/>
    <w:rsid w:val="002037F3"/>
    <w:rsid w:val="00220336"/>
    <w:rsid w:val="00255272"/>
    <w:rsid w:val="0027277B"/>
    <w:rsid w:val="00274B68"/>
    <w:rsid w:val="00283A61"/>
    <w:rsid w:val="00295B20"/>
    <w:rsid w:val="002A18AA"/>
    <w:rsid w:val="002C0A86"/>
    <w:rsid w:val="002C2950"/>
    <w:rsid w:val="002D14B6"/>
    <w:rsid w:val="002D76BF"/>
    <w:rsid w:val="002E345D"/>
    <w:rsid w:val="002F0CB3"/>
    <w:rsid w:val="002F6785"/>
    <w:rsid w:val="00320426"/>
    <w:rsid w:val="00322905"/>
    <w:rsid w:val="00330221"/>
    <w:rsid w:val="00334185"/>
    <w:rsid w:val="0034359D"/>
    <w:rsid w:val="00347DF6"/>
    <w:rsid w:val="00382E85"/>
    <w:rsid w:val="003A5443"/>
    <w:rsid w:val="003C2FF8"/>
    <w:rsid w:val="003F1413"/>
    <w:rsid w:val="003F347E"/>
    <w:rsid w:val="00431862"/>
    <w:rsid w:val="004323C4"/>
    <w:rsid w:val="00440540"/>
    <w:rsid w:val="00442849"/>
    <w:rsid w:val="00461CD1"/>
    <w:rsid w:val="00487851"/>
    <w:rsid w:val="00491A89"/>
    <w:rsid w:val="004A5B6E"/>
    <w:rsid w:val="004A7F6D"/>
    <w:rsid w:val="00500AC5"/>
    <w:rsid w:val="00520A96"/>
    <w:rsid w:val="00540A95"/>
    <w:rsid w:val="005517E6"/>
    <w:rsid w:val="005665EB"/>
    <w:rsid w:val="00572D41"/>
    <w:rsid w:val="005763DD"/>
    <w:rsid w:val="00576D10"/>
    <w:rsid w:val="005876A9"/>
    <w:rsid w:val="005A6308"/>
    <w:rsid w:val="005D11F2"/>
    <w:rsid w:val="005D5B63"/>
    <w:rsid w:val="005E60E6"/>
    <w:rsid w:val="00605296"/>
    <w:rsid w:val="00632A5B"/>
    <w:rsid w:val="00637A06"/>
    <w:rsid w:val="00646458"/>
    <w:rsid w:val="006560B4"/>
    <w:rsid w:val="006570DB"/>
    <w:rsid w:val="006876AA"/>
    <w:rsid w:val="006B0DF6"/>
    <w:rsid w:val="0070423A"/>
    <w:rsid w:val="00723229"/>
    <w:rsid w:val="00753437"/>
    <w:rsid w:val="007547A2"/>
    <w:rsid w:val="00754A90"/>
    <w:rsid w:val="00765EB1"/>
    <w:rsid w:val="00776335"/>
    <w:rsid w:val="0078056A"/>
    <w:rsid w:val="007975B1"/>
    <w:rsid w:val="007E35E2"/>
    <w:rsid w:val="00815FDF"/>
    <w:rsid w:val="00820336"/>
    <w:rsid w:val="0083590C"/>
    <w:rsid w:val="00842597"/>
    <w:rsid w:val="00862CEA"/>
    <w:rsid w:val="0088485B"/>
    <w:rsid w:val="00885D4A"/>
    <w:rsid w:val="0089068E"/>
    <w:rsid w:val="008A014C"/>
    <w:rsid w:val="008A4015"/>
    <w:rsid w:val="008B4483"/>
    <w:rsid w:val="008B6930"/>
    <w:rsid w:val="008C308B"/>
    <w:rsid w:val="00953954"/>
    <w:rsid w:val="00973C1C"/>
    <w:rsid w:val="00981AE1"/>
    <w:rsid w:val="0098314D"/>
    <w:rsid w:val="00991E5E"/>
    <w:rsid w:val="009B762F"/>
    <w:rsid w:val="009D1762"/>
    <w:rsid w:val="009D5739"/>
    <w:rsid w:val="009E28B5"/>
    <w:rsid w:val="00A0426D"/>
    <w:rsid w:val="00A35AEF"/>
    <w:rsid w:val="00A637CC"/>
    <w:rsid w:val="00A706BD"/>
    <w:rsid w:val="00A75106"/>
    <w:rsid w:val="00A95B24"/>
    <w:rsid w:val="00A96846"/>
    <w:rsid w:val="00AA569F"/>
    <w:rsid w:val="00AB0EE0"/>
    <w:rsid w:val="00AB1C62"/>
    <w:rsid w:val="00AF6670"/>
    <w:rsid w:val="00B05CCD"/>
    <w:rsid w:val="00B12A27"/>
    <w:rsid w:val="00B237F5"/>
    <w:rsid w:val="00B3531F"/>
    <w:rsid w:val="00B4735C"/>
    <w:rsid w:val="00B52673"/>
    <w:rsid w:val="00B619F3"/>
    <w:rsid w:val="00B74820"/>
    <w:rsid w:val="00B7673F"/>
    <w:rsid w:val="00B8072B"/>
    <w:rsid w:val="00B82297"/>
    <w:rsid w:val="00B91FD8"/>
    <w:rsid w:val="00B949FE"/>
    <w:rsid w:val="00BD6231"/>
    <w:rsid w:val="00C036CF"/>
    <w:rsid w:val="00C22AA9"/>
    <w:rsid w:val="00C25F6F"/>
    <w:rsid w:val="00C33127"/>
    <w:rsid w:val="00C5046A"/>
    <w:rsid w:val="00C77F02"/>
    <w:rsid w:val="00C92DE8"/>
    <w:rsid w:val="00C951D0"/>
    <w:rsid w:val="00CA2C6C"/>
    <w:rsid w:val="00CA2E51"/>
    <w:rsid w:val="00CA7295"/>
    <w:rsid w:val="00CF71CA"/>
    <w:rsid w:val="00D6706E"/>
    <w:rsid w:val="00D75036"/>
    <w:rsid w:val="00D75F46"/>
    <w:rsid w:val="00D81C31"/>
    <w:rsid w:val="00DA1792"/>
    <w:rsid w:val="00DA2CF6"/>
    <w:rsid w:val="00DA5076"/>
    <w:rsid w:val="00DE5AB5"/>
    <w:rsid w:val="00DE7FB8"/>
    <w:rsid w:val="00E01FFC"/>
    <w:rsid w:val="00E11D3D"/>
    <w:rsid w:val="00E17359"/>
    <w:rsid w:val="00E316BB"/>
    <w:rsid w:val="00E40F96"/>
    <w:rsid w:val="00ED41B3"/>
    <w:rsid w:val="00EF172E"/>
    <w:rsid w:val="00EF1F80"/>
    <w:rsid w:val="00F131A4"/>
    <w:rsid w:val="00F37DB5"/>
    <w:rsid w:val="00F45D45"/>
    <w:rsid w:val="00F5325D"/>
    <w:rsid w:val="00F630B7"/>
    <w:rsid w:val="00F63C86"/>
    <w:rsid w:val="00F817D3"/>
    <w:rsid w:val="00F84E6F"/>
    <w:rsid w:val="00FA2CA3"/>
    <w:rsid w:val="00FA5068"/>
    <w:rsid w:val="00FD21CD"/>
    <w:rsid w:val="00FE73FB"/>
    <w:rsid w:val="00FE7C60"/>
    <w:rsid w:val="00FF1D3D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7BC24"/>
  <w15:chartTrackingRefBased/>
  <w15:docId w15:val="{994A30EB-3719-4049-85C0-40CB1A4D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Body Text Inden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1A89"/>
    <w:rPr>
      <w:sz w:val="24"/>
      <w:szCs w:val="24"/>
    </w:rPr>
  </w:style>
  <w:style w:type="paragraph" w:styleId="Nadpis1">
    <w:name w:val="heading 1"/>
    <w:basedOn w:val="Normlny"/>
    <w:next w:val="Normlny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91A89"/>
    <w:pPr>
      <w:jc w:val="both"/>
    </w:pPr>
  </w:style>
  <w:style w:type="paragraph" w:styleId="Textbubliny">
    <w:name w:val="Balloon Text"/>
    <w:basedOn w:val="Normlny"/>
    <w:semiHidden/>
    <w:rsid w:val="000E686E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rsid w:val="00D6706E"/>
    <w:pPr>
      <w:spacing w:after="120" w:line="480" w:lineRule="auto"/>
      <w:ind w:left="283"/>
    </w:pPr>
  </w:style>
  <w:style w:type="paragraph" w:styleId="Zkladntext2">
    <w:name w:val="Body Text 2"/>
    <w:basedOn w:val="Normlny"/>
    <w:rsid w:val="00D6706E"/>
    <w:pPr>
      <w:spacing w:after="120" w:line="480" w:lineRule="auto"/>
    </w:pPr>
  </w:style>
  <w:style w:type="paragraph" w:styleId="Zarkazkladnhotextu">
    <w:name w:val="Body Text Indent"/>
    <w:basedOn w:val="Normlny"/>
    <w:rsid w:val="00431862"/>
    <w:pPr>
      <w:spacing w:after="120"/>
      <w:ind w:left="283"/>
    </w:pPr>
  </w:style>
  <w:style w:type="paragraph" w:customStyle="1" w:styleId="TxBrp1">
    <w:name w:val="TxBr_p1"/>
    <w:basedOn w:val="Normlny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Zarkazkladnhotextu2"/>
    <w:uiPriority w:val="99"/>
    <w:rsid w:val="002E345D"/>
    <w:rPr>
      <w:sz w:val="24"/>
      <w:szCs w:val="24"/>
    </w:rPr>
  </w:style>
  <w:style w:type="character" w:customStyle="1" w:styleId="Nadpis2Char">
    <w:name w:val="Nadpis 2 Char"/>
    <w:link w:val="Nadpis2"/>
    <w:rsid w:val="007547A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547A2"/>
    <w:rPr>
      <w:b/>
      <w:bCs/>
      <w:sz w:val="24"/>
      <w:szCs w:val="24"/>
    </w:rPr>
  </w:style>
  <w:style w:type="character" w:customStyle="1" w:styleId="ZkladntextChar">
    <w:name w:val="Základný text Char"/>
    <w:link w:val="Zkladntext"/>
    <w:rsid w:val="007547A2"/>
    <w:rPr>
      <w:sz w:val="24"/>
      <w:szCs w:val="24"/>
    </w:rPr>
  </w:style>
  <w:style w:type="paragraph" w:customStyle="1" w:styleId="TxBrp8">
    <w:name w:val="TxBr_p8"/>
    <w:basedOn w:val="Normlny"/>
    <w:rsid w:val="00E17359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DA5076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CF71CA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CF71CA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441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</vt:lpstr>
    </vt:vector>
  </TitlesOfParts>
  <Company>Kancelaria NR SR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subject/>
  <dc:creator>OIT</dc:creator>
  <cp:keywords/>
  <dc:description/>
  <cp:lastModifiedBy>Procházková, Katarína, B.S.B.A.</cp:lastModifiedBy>
  <cp:revision>57</cp:revision>
  <cp:lastPrinted>2023-06-27T08:04:00Z</cp:lastPrinted>
  <dcterms:created xsi:type="dcterms:W3CDTF">2021-09-29T07:40:00Z</dcterms:created>
  <dcterms:modified xsi:type="dcterms:W3CDTF">2023-06-27T08:04:00Z</dcterms:modified>
</cp:coreProperties>
</file>