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D95DC" w14:textId="77777777" w:rsidR="0029287C" w:rsidRDefault="0029287C" w:rsidP="003F3924">
      <w:pPr>
        <w:widowControl w:val="0"/>
        <w:spacing w:after="2"/>
        <w:jc w:val="center"/>
      </w:pPr>
      <w:bookmarkStart w:id="0" w:name="_GoBack"/>
      <w:bookmarkEnd w:id="0"/>
    </w:p>
    <w:p w14:paraId="6720F762" w14:textId="77777777" w:rsidR="0029287C" w:rsidRDefault="0029287C" w:rsidP="003F3924">
      <w:pPr>
        <w:widowControl w:val="0"/>
        <w:spacing w:after="2"/>
        <w:jc w:val="center"/>
      </w:pPr>
    </w:p>
    <w:p w14:paraId="792E75CC" w14:textId="77777777" w:rsidR="0029287C" w:rsidRDefault="0029287C" w:rsidP="003F3924">
      <w:pPr>
        <w:widowControl w:val="0"/>
        <w:spacing w:after="2"/>
        <w:jc w:val="center"/>
      </w:pPr>
    </w:p>
    <w:p w14:paraId="29283063" w14:textId="77777777" w:rsidR="0029287C" w:rsidRDefault="0029287C" w:rsidP="003F3924">
      <w:pPr>
        <w:widowControl w:val="0"/>
        <w:spacing w:after="2"/>
        <w:jc w:val="center"/>
      </w:pPr>
    </w:p>
    <w:p w14:paraId="67F07565" w14:textId="77777777" w:rsidR="0029287C" w:rsidRDefault="0029287C" w:rsidP="003F3924">
      <w:pPr>
        <w:widowControl w:val="0"/>
        <w:spacing w:after="2"/>
        <w:jc w:val="center"/>
      </w:pPr>
    </w:p>
    <w:p w14:paraId="37675B0C" w14:textId="77777777" w:rsidR="0029287C" w:rsidRDefault="0029287C" w:rsidP="003F3924">
      <w:pPr>
        <w:widowControl w:val="0"/>
        <w:spacing w:after="2"/>
        <w:jc w:val="center"/>
      </w:pPr>
    </w:p>
    <w:p w14:paraId="6674E295" w14:textId="77777777" w:rsidR="0029287C" w:rsidRDefault="0029287C" w:rsidP="003F3924">
      <w:pPr>
        <w:widowControl w:val="0"/>
        <w:spacing w:after="2"/>
        <w:jc w:val="center"/>
      </w:pPr>
    </w:p>
    <w:p w14:paraId="54B3BB0E" w14:textId="77777777" w:rsidR="0029287C" w:rsidRDefault="0029287C" w:rsidP="003F3924">
      <w:pPr>
        <w:widowControl w:val="0"/>
        <w:spacing w:after="2"/>
        <w:jc w:val="center"/>
      </w:pPr>
    </w:p>
    <w:p w14:paraId="139E8A2A" w14:textId="77777777" w:rsidR="0029287C" w:rsidRDefault="0029287C" w:rsidP="003F3924">
      <w:pPr>
        <w:widowControl w:val="0"/>
        <w:spacing w:after="2"/>
        <w:jc w:val="center"/>
      </w:pPr>
    </w:p>
    <w:p w14:paraId="68C1A3DC" w14:textId="77777777" w:rsidR="0029287C" w:rsidRDefault="0029287C" w:rsidP="003F3924">
      <w:pPr>
        <w:widowControl w:val="0"/>
        <w:spacing w:after="2"/>
        <w:jc w:val="center"/>
      </w:pPr>
    </w:p>
    <w:p w14:paraId="45FD897A" w14:textId="77777777" w:rsidR="0029287C" w:rsidRDefault="0029287C" w:rsidP="003F3924">
      <w:pPr>
        <w:widowControl w:val="0"/>
        <w:spacing w:after="2"/>
        <w:jc w:val="center"/>
      </w:pPr>
    </w:p>
    <w:p w14:paraId="0EE4EAA2" w14:textId="77777777" w:rsidR="0029287C" w:rsidRDefault="0029287C" w:rsidP="003F3924">
      <w:pPr>
        <w:widowControl w:val="0"/>
        <w:spacing w:after="2"/>
        <w:jc w:val="center"/>
      </w:pPr>
    </w:p>
    <w:p w14:paraId="718E1EF7" w14:textId="77777777" w:rsidR="0029287C" w:rsidRDefault="0029287C" w:rsidP="003F3924">
      <w:pPr>
        <w:widowControl w:val="0"/>
        <w:spacing w:after="2"/>
        <w:jc w:val="center"/>
      </w:pPr>
    </w:p>
    <w:p w14:paraId="4A5B1541" w14:textId="69425146" w:rsidR="002A1735" w:rsidRDefault="002A1735" w:rsidP="003F3924">
      <w:pPr>
        <w:widowControl w:val="0"/>
        <w:spacing w:after="2"/>
        <w:jc w:val="center"/>
        <w:rPr>
          <w:szCs w:val="24"/>
        </w:rPr>
      </w:pPr>
    </w:p>
    <w:p w14:paraId="3034E34A" w14:textId="506BD77B" w:rsidR="001008AD" w:rsidRDefault="001008AD" w:rsidP="003F3924">
      <w:pPr>
        <w:widowControl w:val="0"/>
        <w:spacing w:after="2"/>
        <w:jc w:val="center"/>
        <w:rPr>
          <w:szCs w:val="24"/>
        </w:rPr>
      </w:pPr>
    </w:p>
    <w:p w14:paraId="543671FC" w14:textId="04F8F102" w:rsidR="001008AD" w:rsidRDefault="001008AD" w:rsidP="003F3924">
      <w:pPr>
        <w:widowControl w:val="0"/>
        <w:spacing w:after="2"/>
        <w:jc w:val="center"/>
        <w:rPr>
          <w:szCs w:val="24"/>
        </w:rPr>
      </w:pPr>
    </w:p>
    <w:p w14:paraId="5D427E24" w14:textId="17899287" w:rsidR="001008AD" w:rsidRDefault="001008AD" w:rsidP="003F3924">
      <w:pPr>
        <w:widowControl w:val="0"/>
        <w:spacing w:after="2"/>
        <w:jc w:val="center"/>
        <w:rPr>
          <w:szCs w:val="24"/>
        </w:rPr>
      </w:pPr>
    </w:p>
    <w:p w14:paraId="13C714B2" w14:textId="1528973D" w:rsidR="001008AD" w:rsidRDefault="001008AD" w:rsidP="003F3924">
      <w:pPr>
        <w:widowControl w:val="0"/>
        <w:spacing w:after="2"/>
        <w:jc w:val="center"/>
        <w:rPr>
          <w:szCs w:val="24"/>
        </w:rPr>
      </w:pPr>
    </w:p>
    <w:p w14:paraId="513EBB67" w14:textId="79972E2D" w:rsidR="001008AD" w:rsidRDefault="001008AD" w:rsidP="003F3924">
      <w:pPr>
        <w:widowControl w:val="0"/>
        <w:spacing w:after="2"/>
        <w:jc w:val="center"/>
        <w:rPr>
          <w:szCs w:val="24"/>
        </w:rPr>
      </w:pPr>
    </w:p>
    <w:p w14:paraId="37D37107" w14:textId="226C2254" w:rsidR="001008AD" w:rsidRDefault="001008AD" w:rsidP="003F3924">
      <w:pPr>
        <w:widowControl w:val="0"/>
        <w:spacing w:after="2"/>
        <w:jc w:val="center"/>
        <w:rPr>
          <w:szCs w:val="24"/>
        </w:rPr>
      </w:pPr>
    </w:p>
    <w:p w14:paraId="296DAF15" w14:textId="57E23FC4" w:rsidR="001008AD" w:rsidRDefault="001008AD" w:rsidP="003F3924">
      <w:pPr>
        <w:widowControl w:val="0"/>
        <w:spacing w:after="2"/>
        <w:jc w:val="center"/>
        <w:rPr>
          <w:szCs w:val="24"/>
        </w:rPr>
      </w:pPr>
    </w:p>
    <w:p w14:paraId="1DB51860" w14:textId="5D8630C5" w:rsidR="001008AD" w:rsidRDefault="001008AD" w:rsidP="003F3924">
      <w:pPr>
        <w:widowControl w:val="0"/>
        <w:spacing w:after="2"/>
        <w:jc w:val="center"/>
        <w:rPr>
          <w:szCs w:val="24"/>
        </w:rPr>
      </w:pPr>
    </w:p>
    <w:p w14:paraId="0009EDC1" w14:textId="77777777" w:rsidR="001008AD" w:rsidRPr="00D54FD0" w:rsidRDefault="001008AD" w:rsidP="003F3924">
      <w:pPr>
        <w:widowControl w:val="0"/>
        <w:spacing w:after="2"/>
        <w:jc w:val="center"/>
        <w:rPr>
          <w:szCs w:val="24"/>
        </w:rPr>
      </w:pPr>
    </w:p>
    <w:p w14:paraId="234B2BDE" w14:textId="71BCDB27" w:rsidR="002A1735" w:rsidRPr="00BE7A0E" w:rsidRDefault="002A1735" w:rsidP="003F3924">
      <w:pPr>
        <w:widowControl w:val="0"/>
        <w:spacing w:after="2"/>
        <w:jc w:val="center"/>
        <w:rPr>
          <w:b/>
          <w:szCs w:val="24"/>
        </w:rPr>
      </w:pPr>
      <w:r w:rsidRPr="00BE7A0E">
        <w:rPr>
          <w:b/>
          <w:szCs w:val="24"/>
        </w:rPr>
        <w:t xml:space="preserve">z </w:t>
      </w:r>
      <w:r w:rsidR="00396559">
        <w:rPr>
          <w:b/>
          <w:szCs w:val="24"/>
        </w:rPr>
        <w:t>20</w:t>
      </w:r>
      <w:r w:rsidR="001008AD" w:rsidRPr="00BE7A0E">
        <w:rPr>
          <w:b/>
          <w:szCs w:val="24"/>
        </w:rPr>
        <w:t xml:space="preserve">. </w:t>
      </w:r>
      <w:r w:rsidR="002C26E6">
        <w:rPr>
          <w:b/>
          <w:szCs w:val="24"/>
        </w:rPr>
        <w:t>júna</w:t>
      </w:r>
      <w:r w:rsidRPr="00BE7A0E">
        <w:rPr>
          <w:b/>
          <w:szCs w:val="24"/>
        </w:rPr>
        <w:t xml:space="preserve"> 202</w:t>
      </w:r>
      <w:r w:rsidR="00E3290D" w:rsidRPr="00BE7A0E">
        <w:rPr>
          <w:b/>
          <w:szCs w:val="24"/>
        </w:rPr>
        <w:t>3</w:t>
      </w:r>
    </w:p>
    <w:p w14:paraId="18E80653" w14:textId="77777777" w:rsidR="002A1735" w:rsidRPr="00D54FD0" w:rsidRDefault="002A1735" w:rsidP="003F3924">
      <w:pPr>
        <w:widowControl w:val="0"/>
        <w:spacing w:after="2"/>
        <w:jc w:val="center"/>
        <w:rPr>
          <w:szCs w:val="24"/>
        </w:rPr>
      </w:pPr>
    </w:p>
    <w:p w14:paraId="184753CE" w14:textId="487B2D30" w:rsidR="002A1735" w:rsidRPr="00D54FD0" w:rsidRDefault="002A1735" w:rsidP="003F3924">
      <w:pPr>
        <w:widowControl w:val="0"/>
        <w:spacing w:after="2"/>
        <w:jc w:val="center"/>
        <w:rPr>
          <w:b/>
          <w:szCs w:val="24"/>
        </w:rPr>
      </w:pPr>
      <w:r w:rsidRPr="00D54FD0">
        <w:rPr>
          <w:b/>
          <w:szCs w:val="24"/>
        </w:rPr>
        <w:t>o</w:t>
      </w:r>
      <w:r w:rsidR="007F3C56" w:rsidRPr="00D54FD0">
        <w:rPr>
          <w:b/>
          <w:szCs w:val="24"/>
        </w:rPr>
        <w:t xml:space="preserve"> zmene a doplnení niektorých zákonov </w:t>
      </w:r>
      <w:r w:rsidR="00D54FD0" w:rsidRPr="00D54FD0">
        <w:rPr>
          <w:b/>
          <w:szCs w:val="24"/>
        </w:rPr>
        <w:t>v oblasti ochrany životného prostredia</w:t>
      </w:r>
      <w:r w:rsidR="00D54FD0">
        <w:rPr>
          <w:b/>
          <w:szCs w:val="24"/>
        </w:rPr>
        <w:t xml:space="preserve"> </w:t>
      </w:r>
      <w:r w:rsidR="007F3C56" w:rsidRPr="00D54FD0">
        <w:rPr>
          <w:b/>
          <w:szCs w:val="24"/>
        </w:rPr>
        <w:t xml:space="preserve">v súvislosti s reformou stavebnej legislatívy </w:t>
      </w:r>
      <w:r w:rsidRPr="00D54FD0">
        <w:rPr>
          <w:b/>
          <w:szCs w:val="24"/>
        </w:rPr>
        <w:t xml:space="preserve"> </w:t>
      </w:r>
    </w:p>
    <w:p w14:paraId="1730801E" w14:textId="77777777" w:rsidR="002A1735" w:rsidRPr="00D54FD0" w:rsidRDefault="002A1735" w:rsidP="003F3924">
      <w:pPr>
        <w:widowControl w:val="0"/>
        <w:spacing w:after="2"/>
        <w:jc w:val="center"/>
        <w:rPr>
          <w:szCs w:val="24"/>
        </w:rPr>
      </w:pPr>
    </w:p>
    <w:p w14:paraId="3AAFB1A0" w14:textId="77777777" w:rsidR="002A1735" w:rsidRPr="00D54FD0" w:rsidRDefault="002A1735" w:rsidP="003F3924">
      <w:pPr>
        <w:widowControl w:val="0"/>
        <w:spacing w:after="2"/>
        <w:rPr>
          <w:szCs w:val="24"/>
        </w:rPr>
      </w:pPr>
      <w:r w:rsidRPr="00D54FD0">
        <w:rPr>
          <w:szCs w:val="24"/>
        </w:rPr>
        <w:t>Národná rada Slovenskej republiky sa uzniesla na tomto zákone:</w:t>
      </w:r>
    </w:p>
    <w:p w14:paraId="013E1FD8" w14:textId="77777777" w:rsidR="002A1735" w:rsidRPr="00D54FD0" w:rsidRDefault="002A1735" w:rsidP="003F3924">
      <w:pPr>
        <w:widowControl w:val="0"/>
        <w:spacing w:after="2"/>
        <w:rPr>
          <w:szCs w:val="24"/>
        </w:rPr>
      </w:pPr>
    </w:p>
    <w:p w14:paraId="1BB3FADB" w14:textId="5FB03645" w:rsidR="0029287C" w:rsidRDefault="0029287C" w:rsidP="0029287C">
      <w:pPr>
        <w:pStyle w:val="Odsekzoznamu"/>
        <w:keepNext w:val="0"/>
        <w:keepLines w:val="0"/>
        <w:widowControl w:val="0"/>
        <w:numPr>
          <w:ilvl w:val="0"/>
          <w:numId w:val="42"/>
        </w:numPr>
        <w:spacing w:after="2"/>
        <w:ind w:left="360" w:right="-20"/>
        <w:jc w:val="center"/>
        <w:rPr>
          <w:bCs/>
          <w:szCs w:val="24"/>
        </w:rPr>
      </w:pPr>
      <w:bookmarkStart w:id="1" w:name="_Ref107320189"/>
    </w:p>
    <w:p w14:paraId="5D216BE2" w14:textId="77777777" w:rsidR="0029287C" w:rsidRPr="0029287C" w:rsidRDefault="0029287C" w:rsidP="0029287C"/>
    <w:p w14:paraId="5E12AC10" w14:textId="59645979" w:rsidR="001016FC" w:rsidRPr="00A50523" w:rsidRDefault="00BE7A0E" w:rsidP="00BE7A0E">
      <w:pPr>
        <w:tabs>
          <w:tab w:val="left" w:pos="567"/>
        </w:tabs>
        <w:jc w:val="both"/>
        <w:rPr>
          <w:szCs w:val="24"/>
        </w:rPr>
      </w:pPr>
      <w:r>
        <w:rPr>
          <w:szCs w:val="24"/>
        </w:rPr>
        <w:tab/>
      </w:r>
      <w:r w:rsidR="001016FC" w:rsidRPr="00A50523">
        <w:rPr>
          <w:szCs w:val="24"/>
        </w:rPr>
        <w:t xml:space="preserve">Zákon č. 575/2001 Z. z. o organizácii činnosti vlády a organizácii ústrednej štátnej správy v znení zákona č. 143/2002 Z. z., zákona č. 411/2002 Z. z., zákona č. 465/2002 Z. z., zákona č. 139/2003 Z. z., zákona č. 453/2003 Z. z., zákona č. 523/2003 Z. z., zákona č. 215/2004 Z. z., zákona č. 351/2004 Z. z., zákona č. 405/2004 Z. z., zákona č. 585/2004 Z. z., zákona č. 654/2004 Z. z., zákona č. 78/2005 Z. z., zákona č. 172/2005 Z. z., zákona č. 474/2005 Z. z., zákona č. 231/2006 Z. z., zákona č. 678/2006 Z. z., zákona č. 103/2007 Z. z., zákona č. 218/2007 Z. z., zákona č. 456/2007 Z. z., zákona č. 568/2007 Z. z., zákona č. 617/2007 Z. z., zákona č. 165/2008 Z. z., zákona č. 408/2008 Z. z., zákona č. 583/2008 Z. z., zákona č. 70/2009 Z. z., zákona č. 165/2009 Z. z., zákona č. 400/2009 Z. z., zákona č. 403/2009 Z. z., zákona č. 505/2009 Z. z., zákona č. 557/2009 Z. z., zákona č. 570/2009 Z. z., zákona č. 37/2010 Z. z., zákona č. 372/2010 Z. z., zákona č. 403/2010 Z. z., zákona č. 547/2010 Z. z., zákona č. 392/2011 Z. z., zákona č. 287/2012 Z. z., zákona č. 60/2013 Z. z., zákona č. 311/2013 Z. z., zákona č. 313/2013 Z. z., zákona č. 335/2014 Z. z., zákona č. 172/2015 Z. z., zákona č. 339/2015 Z. z., zákona č. 358/2015 Z. z., zákona č. 392/2015 Z. z., zákona č. 171/2016 Z. z., zákona č. 272/2016 Z. z., zákona č. 378/2016 Z. z., zákona č. 138/2017 Z. z., zákona č. 238/2017 Z. z., zákona č. 112/2018 Z. z., zákona č. 313/2018 Z. z., zákona č. 30/2019 Z. z., zákona č. 134/2020 Z. z., zákona č. 72/2021 Z. z., zákona č. 187/2021 Z. z., zákona č. 368/2021 Z. z., zákona č. 395/2021 Z. z., zákona č. 55/2022 Z. z., zákona č. 137/2022 Z. z., </w:t>
      </w:r>
      <w:r w:rsidR="001016FC" w:rsidRPr="00A50523">
        <w:rPr>
          <w:szCs w:val="24"/>
        </w:rPr>
        <w:lastRenderedPageBreak/>
        <w:t>zákona č. 172/2022 Z. z., zákona č. 207/2022 Z. z., zákona č. 222/2022 Z. z., zákona č. 334/2022 Z. z., zákona č. 345/2022 Z. z., zákona č. 429/2022 Z. z.</w:t>
      </w:r>
      <w:r w:rsidR="00F319FA">
        <w:rPr>
          <w:szCs w:val="24"/>
        </w:rPr>
        <w:t>, zákona č. 494/2022 Z. z.</w:t>
      </w:r>
      <w:r w:rsidR="001016FC" w:rsidRPr="00A50523">
        <w:rPr>
          <w:szCs w:val="24"/>
        </w:rPr>
        <w:t xml:space="preserve"> a zákona č. 497/2022 Z. z. sa mení a dopĺňa takto:</w:t>
      </w:r>
    </w:p>
    <w:p w14:paraId="76DDDF65" w14:textId="7DBEE269" w:rsidR="001016FC" w:rsidRDefault="001016FC" w:rsidP="00A50523">
      <w:pPr>
        <w:pStyle w:val="Odsekzoznamu"/>
        <w:keepNext w:val="0"/>
        <w:keepLines w:val="0"/>
        <w:widowControl w:val="0"/>
        <w:spacing w:after="2"/>
        <w:ind w:left="792" w:right="-20"/>
        <w:rPr>
          <w:bCs/>
          <w:szCs w:val="24"/>
        </w:rPr>
      </w:pPr>
    </w:p>
    <w:p w14:paraId="34C509A0" w14:textId="26FAB500" w:rsidR="001016FC" w:rsidRDefault="00F319FA" w:rsidP="001016FC">
      <w:pPr>
        <w:pStyle w:val="Odsekzoznamu"/>
        <w:widowControl w:val="0"/>
        <w:numPr>
          <w:ilvl w:val="0"/>
          <w:numId w:val="196"/>
        </w:numPr>
        <w:spacing w:after="2"/>
        <w:ind w:left="284" w:right="-20" w:hanging="284"/>
        <w:rPr>
          <w:bCs/>
          <w:szCs w:val="24"/>
        </w:rPr>
      </w:pPr>
      <w:r>
        <w:rPr>
          <w:bCs/>
          <w:szCs w:val="24"/>
        </w:rPr>
        <w:t xml:space="preserve">V § 22 ods. 5 sa </w:t>
      </w:r>
      <w:r w:rsidR="001016FC" w:rsidRPr="001016FC">
        <w:rPr>
          <w:bCs/>
          <w:szCs w:val="24"/>
        </w:rPr>
        <w:t xml:space="preserve"> za slovom „h)“ čiarka nahrádza slovom „a“ a vypúšťajú sa slová „a k).“.</w:t>
      </w:r>
    </w:p>
    <w:p w14:paraId="742333FD" w14:textId="77777777" w:rsidR="001016FC" w:rsidRPr="001016FC" w:rsidRDefault="001016FC" w:rsidP="00A50523">
      <w:pPr>
        <w:pStyle w:val="Odsekzoznamu"/>
        <w:widowControl w:val="0"/>
        <w:spacing w:after="2"/>
        <w:ind w:left="1146" w:right="-20"/>
        <w:rPr>
          <w:bCs/>
          <w:szCs w:val="24"/>
        </w:rPr>
      </w:pPr>
    </w:p>
    <w:p w14:paraId="060F1945" w14:textId="77777777" w:rsidR="001016FC" w:rsidRPr="001016FC" w:rsidRDefault="001016FC" w:rsidP="001016FC">
      <w:pPr>
        <w:pStyle w:val="Odsekzoznamu"/>
        <w:widowControl w:val="0"/>
        <w:numPr>
          <w:ilvl w:val="0"/>
          <w:numId w:val="196"/>
        </w:numPr>
        <w:spacing w:after="2"/>
        <w:ind w:left="284" w:right="-20" w:hanging="284"/>
        <w:rPr>
          <w:bCs/>
          <w:szCs w:val="24"/>
        </w:rPr>
      </w:pPr>
      <w:r w:rsidRPr="001016FC">
        <w:rPr>
          <w:bCs/>
          <w:szCs w:val="24"/>
        </w:rPr>
        <w:t>V § 40am sa vypúšťa odsek 1.</w:t>
      </w:r>
    </w:p>
    <w:p w14:paraId="0C490CE3" w14:textId="77777777" w:rsidR="001016FC" w:rsidRPr="001016FC" w:rsidRDefault="001016FC" w:rsidP="001016FC">
      <w:pPr>
        <w:pStyle w:val="Odsekzoznamu"/>
        <w:widowControl w:val="0"/>
        <w:spacing w:after="2"/>
        <w:ind w:left="0" w:right="-20" w:firstLine="225"/>
        <w:rPr>
          <w:bCs/>
          <w:szCs w:val="24"/>
        </w:rPr>
      </w:pPr>
      <w:r w:rsidRPr="001016FC">
        <w:rPr>
          <w:bCs/>
          <w:szCs w:val="24"/>
        </w:rPr>
        <w:t>Súčasne sa zrušuje označenie odseku 2.</w:t>
      </w:r>
    </w:p>
    <w:p w14:paraId="1F00C305" w14:textId="77777777" w:rsidR="001016FC" w:rsidRDefault="001016FC" w:rsidP="00A50523">
      <w:pPr>
        <w:pStyle w:val="Odsekzoznamu"/>
        <w:keepNext w:val="0"/>
        <w:keepLines w:val="0"/>
        <w:widowControl w:val="0"/>
        <w:spacing w:after="2"/>
        <w:ind w:left="792" w:right="-20"/>
        <w:rPr>
          <w:bCs/>
          <w:szCs w:val="24"/>
        </w:rPr>
      </w:pPr>
    </w:p>
    <w:p w14:paraId="19152A14" w14:textId="77777777" w:rsidR="001016FC" w:rsidRPr="00D54FD0" w:rsidRDefault="001016FC" w:rsidP="003F3924">
      <w:pPr>
        <w:pStyle w:val="Odsekzoznamu"/>
        <w:keepNext w:val="0"/>
        <w:keepLines w:val="0"/>
        <w:widowControl w:val="0"/>
        <w:numPr>
          <w:ilvl w:val="0"/>
          <w:numId w:val="42"/>
        </w:numPr>
        <w:spacing w:after="2"/>
        <w:ind w:left="360" w:right="-20"/>
        <w:jc w:val="center"/>
        <w:rPr>
          <w:bCs/>
          <w:szCs w:val="24"/>
        </w:rPr>
      </w:pPr>
    </w:p>
    <w:bookmarkEnd w:id="1"/>
    <w:p w14:paraId="2896ED6D" w14:textId="49808AFE" w:rsidR="001016FC" w:rsidRPr="001016FC" w:rsidRDefault="001016FC" w:rsidP="00A50523">
      <w:pPr>
        <w:pStyle w:val="Odsekzoznamu"/>
        <w:widowControl w:val="0"/>
        <w:spacing w:after="2"/>
        <w:ind w:left="4395"/>
        <w:rPr>
          <w:szCs w:val="24"/>
        </w:rPr>
      </w:pPr>
    </w:p>
    <w:p w14:paraId="29952597" w14:textId="7C8C2C93" w:rsidR="00DD0AA8" w:rsidRPr="00D54FD0" w:rsidRDefault="00DD0AA8" w:rsidP="003F3924">
      <w:pPr>
        <w:widowControl w:val="0"/>
        <w:spacing w:after="2"/>
        <w:jc w:val="both"/>
        <w:rPr>
          <w:szCs w:val="24"/>
        </w:rPr>
      </w:pPr>
      <w:r w:rsidRPr="00D54FD0">
        <w:rPr>
          <w:szCs w:val="24"/>
        </w:rPr>
        <w:t>Zákon č. </w:t>
      </w:r>
      <w:r w:rsidRPr="00D54FD0">
        <w:rPr>
          <w:iCs/>
          <w:szCs w:val="24"/>
        </w:rPr>
        <w:t>442/2002 Z. z</w:t>
      </w:r>
      <w:r w:rsidRPr="00D54FD0">
        <w:rPr>
          <w:i/>
          <w:iCs/>
          <w:szCs w:val="24"/>
        </w:rPr>
        <w:t>.</w:t>
      </w:r>
      <w:r w:rsidRPr="00D54FD0">
        <w:rPr>
          <w:szCs w:val="24"/>
        </w:rPr>
        <w:t xml:space="preserve"> o verejných vodovodoch a verejných kanalizáciách a o zmene a doplnení zákona č. 276/2001 Z. z. o regulácii v sieťových odvetviach v znení zákona </w:t>
      </w:r>
      <w:r w:rsidRPr="00D54FD0">
        <w:rPr>
          <w:szCs w:val="24"/>
        </w:rPr>
        <w:br/>
        <w:t xml:space="preserve">č. 525/2003 Z. z., zákona č. 364/2004 Z. z., zákona č. 587/2004 Z. z., zákona č. 230/2005 Z. z., zákona č. 515/2008 Z. z., zákona č. 394/2009 Z. z., zákona č. 180/2013 Z. z., zákona č. 91/2016 Z. z., zákona č. 150/2017 Z. z., zákona č. 51/2018 Z. z., zákona č. 177/2018 Z. z., zákona </w:t>
      </w:r>
      <w:r w:rsidRPr="00D54FD0">
        <w:rPr>
          <w:szCs w:val="24"/>
        </w:rPr>
        <w:br/>
        <w:t>č. 66/2021 Z. z, zákona č. 375/2021 Z. z., zákona č. 516/2021, uznesenia Ústavného súdu Slovenskej republiky č. 134/2022 Z. z.</w:t>
      </w:r>
      <w:r w:rsidR="00D80C37" w:rsidRPr="00D54FD0">
        <w:rPr>
          <w:szCs w:val="24"/>
        </w:rPr>
        <w:t>,</w:t>
      </w:r>
      <w:r w:rsidRPr="00D54FD0">
        <w:rPr>
          <w:szCs w:val="24"/>
        </w:rPr>
        <w:t> zákona č. 253/2022 Z. z.</w:t>
      </w:r>
      <w:r w:rsidR="00D80C37" w:rsidRPr="00D54FD0">
        <w:rPr>
          <w:szCs w:val="24"/>
        </w:rPr>
        <w:t>, zákona č. 517/2022 Z. z. a zákona č. 12/2023 Z. z.</w:t>
      </w:r>
      <w:r w:rsidRPr="00D54FD0">
        <w:rPr>
          <w:szCs w:val="24"/>
        </w:rPr>
        <w:t xml:space="preserve"> sa mení </w:t>
      </w:r>
      <w:r w:rsidR="0071796B">
        <w:rPr>
          <w:szCs w:val="24"/>
        </w:rPr>
        <w:t xml:space="preserve">a dopĺňa </w:t>
      </w:r>
      <w:r w:rsidRPr="00D54FD0">
        <w:rPr>
          <w:szCs w:val="24"/>
        </w:rPr>
        <w:t>takto:</w:t>
      </w:r>
    </w:p>
    <w:p w14:paraId="59CFCAF3" w14:textId="77777777" w:rsidR="00DD0AA8" w:rsidRPr="00D54FD0" w:rsidRDefault="00DD0AA8" w:rsidP="003F3924">
      <w:pPr>
        <w:pStyle w:val="Odsekzoznamu"/>
        <w:keepNext w:val="0"/>
        <w:keepLines w:val="0"/>
        <w:widowControl w:val="0"/>
        <w:spacing w:after="2"/>
        <w:ind w:left="284"/>
        <w:jc w:val="both"/>
        <w:rPr>
          <w:bCs/>
          <w:szCs w:val="24"/>
        </w:rPr>
      </w:pPr>
    </w:p>
    <w:p w14:paraId="13A9B5DB" w14:textId="35361C55" w:rsidR="00DD0AA8" w:rsidRPr="00D54FD0" w:rsidRDefault="00DD0AA8" w:rsidP="003F3924">
      <w:pPr>
        <w:pStyle w:val="Odsekzoznamu"/>
        <w:keepNext w:val="0"/>
        <w:keepLines w:val="0"/>
        <w:widowControl w:val="0"/>
        <w:numPr>
          <w:ilvl w:val="0"/>
          <w:numId w:val="164"/>
        </w:numPr>
        <w:spacing w:after="2"/>
        <w:ind w:left="284" w:hanging="284"/>
        <w:jc w:val="both"/>
        <w:rPr>
          <w:bCs/>
          <w:szCs w:val="24"/>
        </w:rPr>
      </w:pPr>
      <w:r w:rsidRPr="00D54FD0">
        <w:rPr>
          <w:bCs/>
          <w:szCs w:val="24"/>
        </w:rPr>
        <w:t>Poznámka pod čiarou k</w:t>
      </w:r>
      <w:r w:rsidR="00F43DBE" w:rsidRPr="00D54FD0">
        <w:rPr>
          <w:bCs/>
          <w:szCs w:val="24"/>
        </w:rPr>
        <w:t> </w:t>
      </w:r>
      <w:r w:rsidRPr="00D54FD0">
        <w:rPr>
          <w:bCs/>
          <w:szCs w:val="24"/>
        </w:rPr>
        <w:t>odkazu 2b znie:</w:t>
      </w:r>
    </w:p>
    <w:p w14:paraId="70B24369" w14:textId="2ED4C816" w:rsidR="00DD0AA8" w:rsidRPr="00D54FD0" w:rsidRDefault="00DD0AA8" w:rsidP="003F3924">
      <w:pPr>
        <w:pStyle w:val="Odsekzoznamu"/>
        <w:keepNext w:val="0"/>
        <w:keepLines w:val="0"/>
        <w:widowControl w:val="0"/>
        <w:spacing w:after="2"/>
        <w:ind w:left="284"/>
        <w:jc w:val="both"/>
        <w:rPr>
          <w:bCs/>
          <w:szCs w:val="24"/>
        </w:rPr>
      </w:pPr>
      <w:r w:rsidRPr="00D54FD0">
        <w:rPr>
          <w:bCs/>
          <w:szCs w:val="24"/>
        </w:rPr>
        <w:t>„</w:t>
      </w:r>
      <w:r w:rsidRPr="00D54FD0">
        <w:rPr>
          <w:bCs/>
          <w:szCs w:val="24"/>
          <w:vertAlign w:val="superscript"/>
        </w:rPr>
        <w:t>2b</w:t>
      </w:r>
      <w:r w:rsidRPr="00D54FD0">
        <w:rPr>
          <w:bCs/>
          <w:szCs w:val="24"/>
        </w:rPr>
        <w:t>) Príloha č. 2 prvý bod písm. g) zákona č. 201/2022 Z. z. o</w:t>
      </w:r>
      <w:r w:rsidR="00F43DBE" w:rsidRPr="00D54FD0">
        <w:rPr>
          <w:bCs/>
          <w:szCs w:val="24"/>
        </w:rPr>
        <w:t> </w:t>
      </w:r>
      <w:r w:rsidRPr="00D54FD0">
        <w:rPr>
          <w:bCs/>
          <w:szCs w:val="24"/>
        </w:rPr>
        <w:t>výstavbe.</w:t>
      </w:r>
      <w:r w:rsidR="0071796B">
        <w:rPr>
          <w:bCs/>
          <w:szCs w:val="24"/>
        </w:rPr>
        <w:t>“.</w:t>
      </w:r>
    </w:p>
    <w:p w14:paraId="01D0FD79" w14:textId="77777777" w:rsidR="00DD0AA8" w:rsidRPr="00D54FD0" w:rsidRDefault="00DD0AA8" w:rsidP="003F3924">
      <w:pPr>
        <w:pStyle w:val="Odsekzoznamu"/>
        <w:keepNext w:val="0"/>
        <w:keepLines w:val="0"/>
        <w:widowControl w:val="0"/>
        <w:spacing w:after="2"/>
        <w:ind w:left="284"/>
        <w:jc w:val="both"/>
        <w:rPr>
          <w:bCs/>
          <w:szCs w:val="24"/>
        </w:rPr>
      </w:pPr>
    </w:p>
    <w:p w14:paraId="4998B4D7" w14:textId="77777777" w:rsidR="00DD0AA8" w:rsidRPr="00D54FD0" w:rsidRDefault="00DD0AA8" w:rsidP="003F3924">
      <w:pPr>
        <w:pStyle w:val="Odsekzoznamu"/>
        <w:keepNext w:val="0"/>
        <w:keepLines w:val="0"/>
        <w:widowControl w:val="0"/>
        <w:numPr>
          <w:ilvl w:val="0"/>
          <w:numId w:val="164"/>
        </w:numPr>
        <w:spacing w:after="2"/>
        <w:ind w:left="284" w:hanging="284"/>
        <w:jc w:val="both"/>
        <w:rPr>
          <w:bCs/>
          <w:szCs w:val="24"/>
        </w:rPr>
      </w:pPr>
      <w:r w:rsidRPr="00D54FD0">
        <w:rPr>
          <w:bCs/>
          <w:szCs w:val="24"/>
        </w:rPr>
        <w:t>V § 4 odsek 13 znie:</w:t>
      </w:r>
    </w:p>
    <w:p w14:paraId="025E8A8E" w14:textId="0AF0D8D9" w:rsidR="00DD0AA8" w:rsidRPr="00D54FD0" w:rsidRDefault="00DD0AA8" w:rsidP="003F3924">
      <w:pPr>
        <w:pStyle w:val="Odsekzoznamu"/>
        <w:keepNext w:val="0"/>
        <w:keepLines w:val="0"/>
        <w:widowControl w:val="0"/>
        <w:spacing w:after="2"/>
        <w:ind w:left="284"/>
        <w:jc w:val="both"/>
        <w:rPr>
          <w:bCs/>
          <w:szCs w:val="24"/>
        </w:rPr>
      </w:pPr>
      <w:r w:rsidRPr="00D54FD0">
        <w:rPr>
          <w:bCs/>
          <w:szCs w:val="24"/>
        </w:rPr>
        <w:t>„(13) Podmienky zriadenia vodovodnej prípojky a</w:t>
      </w:r>
      <w:r w:rsidR="00F43DBE" w:rsidRPr="00D54FD0">
        <w:rPr>
          <w:bCs/>
          <w:szCs w:val="24"/>
        </w:rPr>
        <w:t> </w:t>
      </w:r>
      <w:r w:rsidRPr="00D54FD0">
        <w:rPr>
          <w:bCs/>
          <w:szCs w:val="24"/>
        </w:rPr>
        <w:t>kanalizačnej prípojky, najmä miesto a</w:t>
      </w:r>
      <w:r w:rsidR="00F43DBE" w:rsidRPr="00D54FD0">
        <w:rPr>
          <w:bCs/>
          <w:szCs w:val="24"/>
        </w:rPr>
        <w:t> </w:t>
      </w:r>
      <w:r w:rsidRPr="00D54FD0">
        <w:rPr>
          <w:bCs/>
          <w:szCs w:val="24"/>
        </w:rPr>
        <w:t>spôsob pripojenia, určuje vlastník verejného vodovodu a</w:t>
      </w:r>
      <w:r w:rsidR="00F43DBE" w:rsidRPr="00D54FD0">
        <w:rPr>
          <w:bCs/>
          <w:szCs w:val="24"/>
        </w:rPr>
        <w:t> </w:t>
      </w:r>
      <w:r w:rsidRPr="00D54FD0">
        <w:rPr>
          <w:bCs/>
          <w:szCs w:val="24"/>
        </w:rPr>
        <w:t>vlastník verejnej kanalizácie alebo ich prevádzkovateľ vo vyjadrení alebo v</w:t>
      </w:r>
      <w:r w:rsidR="00F43DBE" w:rsidRPr="00D54FD0">
        <w:rPr>
          <w:bCs/>
          <w:szCs w:val="24"/>
        </w:rPr>
        <w:t> </w:t>
      </w:r>
      <w:r w:rsidRPr="00D54FD0">
        <w:rPr>
          <w:bCs/>
          <w:szCs w:val="24"/>
        </w:rPr>
        <w:t>záväznom stanovisku v</w:t>
      </w:r>
      <w:r w:rsidR="00F43DBE" w:rsidRPr="00D54FD0">
        <w:rPr>
          <w:bCs/>
          <w:szCs w:val="24"/>
        </w:rPr>
        <w:t> </w:t>
      </w:r>
      <w:r w:rsidRPr="00D54FD0">
        <w:rPr>
          <w:bCs/>
          <w:szCs w:val="24"/>
        </w:rPr>
        <w:t>konaní o</w:t>
      </w:r>
      <w:r w:rsidR="00F43DBE" w:rsidRPr="00D54FD0">
        <w:rPr>
          <w:bCs/>
          <w:szCs w:val="24"/>
        </w:rPr>
        <w:t> </w:t>
      </w:r>
      <w:r w:rsidRPr="00D54FD0">
        <w:rPr>
          <w:bCs/>
          <w:szCs w:val="24"/>
        </w:rPr>
        <w:t>stavebnom zámere,</w:t>
      </w:r>
      <w:r w:rsidRPr="00D54FD0">
        <w:rPr>
          <w:bCs/>
          <w:szCs w:val="24"/>
          <w:vertAlign w:val="superscript"/>
        </w:rPr>
        <w:t>3a</w:t>
      </w:r>
      <w:r w:rsidRPr="00D54FD0">
        <w:rPr>
          <w:bCs/>
          <w:szCs w:val="24"/>
        </w:rPr>
        <w:t>) alebo vo vyjadrení k</w:t>
      </w:r>
      <w:r w:rsidR="00F43DBE" w:rsidRPr="00D54FD0">
        <w:rPr>
          <w:bCs/>
          <w:szCs w:val="24"/>
        </w:rPr>
        <w:t> </w:t>
      </w:r>
      <w:r w:rsidRPr="00D54FD0">
        <w:rPr>
          <w:bCs/>
          <w:szCs w:val="24"/>
        </w:rPr>
        <w:t>žiadosti o</w:t>
      </w:r>
      <w:r w:rsidR="00F43DBE" w:rsidRPr="00D54FD0">
        <w:rPr>
          <w:bCs/>
          <w:szCs w:val="24"/>
        </w:rPr>
        <w:t> </w:t>
      </w:r>
      <w:r w:rsidRPr="00D54FD0">
        <w:rPr>
          <w:bCs/>
          <w:szCs w:val="24"/>
        </w:rPr>
        <w:t xml:space="preserve">pripojenie na verejný vodovod alebo na verejnú kanalizáciu.“. </w:t>
      </w:r>
    </w:p>
    <w:p w14:paraId="7FF62A05" w14:textId="77777777" w:rsidR="00DD0AA8" w:rsidRPr="00D54FD0" w:rsidRDefault="00DD0AA8" w:rsidP="003F3924">
      <w:pPr>
        <w:pStyle w:val="Odsekzoznamu"/>
        <w:keepNext w:val="0"/>
        <w:keepLines w:val="0"/>
        <w:widowControl w:val="0"/>
        <w:spacing w:after="2"/>
        <w:ind w:left="284"/>
        <w:jc w:val="both"/>
        <w:rPr>
          <w:bCs/>
          <w:szCs w:val="24"/>
        </w:rPr>
      </w:pPr>
    </w:p>
    <w:p w14:paraId="21B70A1E" w14:textId="54BBB866" w:rsidR="00DD0AA8" w:rsidRPr="00D54FD0" w:rsidRDefault="00DD0AA8" w:rsidP="003F3924">
      <w:pPr>
        <w:pStyle w:val="Odsekzoznamu"/>
        <w:keepNext w:val="0"/>
        <w:keepLines w:val="0"/>
        <w:widowControl w:val="0"/>
        <w:spacing w:after="2"/>
        <w:ind w:left="284"/>
        <w:jc w:val="both"/>
        <w:rPr>
          <w:bCs/>
          <w:szCs w:val="24"/>
        </w:rPr>
      </w:pPr>
      <w:r w:rsidRPr="00D54FD0">
        <w:rPr>
          <w:bCs/>
          <w:szCs w:val="24"/>
        </w:rPr>
        <w:t>Poznámka pod čiarou k</w:t>
      </w:r>
      <w:r w:rsidR="00F43DBE" w:rsidRPr="00D54FD0">
        <w:rPr>
          <w:bCs/>
          <w:szCs w:val="24"/>
        </w:rPr>
        <w:t> </w:t>
      </w:r>
      <w:r w:rsidRPr="00D54FD0">
        <w:rPr>
          <w:bCs/>
          <w:szCs w:val="24"/>
        </w:rPr>
        <w:t>odkazu 3a znie:</w:t>
      </w:r>
    </w:p>
    <w:p w14:paraId="060BD487" w14:textId="409E0A67" w:rsidR="00DD0AA8" w:rsidRPr="00D54FD0" w:rsidRDefault="00DD0AA8" w:rsidP="003F3924">
      <w:pPr>
        <w:widowControl w:val="0"/>
        <w:spacing w:after="2"/>
        <w:ind w:left="270"/>
        <w:jc w:val="both"/>
        <w:rPr>
          <w:szCs w:val="24"/>
        </w:rPr>
      </w:pPr>
      <w:r w:rsidRPr="00D54FD0">
        <w:rPr>
          <w:szCs w:val="24"/>
        </w:rPr>
        <w:t>„</w:t>
      </w:r>
      <w:r w:rsidRPr="00D54FD0">
        <w:rPr>
          <w:szCs w:val="24"/>
          <w:vertAlign w:val="superscript"/>
        </w:rPr>
        <w:t>3a</w:t>
      </w:r>
      <w:r w:rsidRPr="00D54FD0">
        <w:rPr>
          <w:szCs w:val="24"/>
        </w:rPr>
        <w:t>) § 15 zákona č. 200/2022 Z. z. o</w:t>
      </w:r>
      <w:r w:rsidR="00F43DBE" w:rsidRPr="00D54FD0">
        <w:rPr>
          <w:szCs w:val="24"/>
        </w:rPr>
        <w:t> </w:t>
      </w:r>
      <w:r w:rsidRPr="00D54FD0">
        <w:rPr>
          <w:szCs w:val="24"/>
        </w:rPr>
        <w:t>územnom plánovaní, § 31 ods. 7 zákona č. 201/2022 Z. z.“.</w:t>
      </w:r>
    </w:p>
    <w:p w14:paraId="0EE4F84B" w14:textId="77777777" w:rsidR="00DD0AA8" w:rsidRPr="00D54FD0" w:rsidRDefault="00DD0AA8" w:rsidP="003F3924">
      <w:pPr>
        <w:pStyle w:val="Odsekzoznamu"/>
        <w:keepNext w:val="0"/>
        <w:keepLines w:val="0"/>
        <w:widowControl w:val="0"/>
        <w:spacing w:after="2"/>
        <w:ind w:left="284"/>
        <w:jc w:val="both"/>
        <w:rPr>
          <w:bCs/>
          <w:szCs w:val="24"/>
        </w:rPr>
      </w:pPr>
    </w:p>
    <w:p w14:paraId="01160009" w14:textId="0A01FA19" w:rsidR="00DD0AA8" w:rsidRPr="00D54FD0" w:rsidRDefault="00DD0AA8" w:rsidP="003F3924">
      <w:pPr>
        <w:pStyle w:val="Odsekzoznamu"/>
        <w:keepNext w:val="0"/>
        <w:keepLines w:val="0"/>
        <w:widowControl w:val="0"/>
        <w:numPr>
          <w:ilvl w:val="0"/>
          <w:numId w:val="164"/>
        </w:numPr>
        <w:spacing w:after="2"/>
        <w:ind w:left="284" w:hanging="284"/>
        <w:jc w:val="both"/>
        <w:rPr>
          <w:bCs/>
          <w:szCs w:val="24"/>
        </w:rPr>
      </w:pPr>
      <w:r w:rsidRPr="00D54FD0">
        <w:rPr>
          <w:bCs/>
          <w:szCs w:val="24"/>
        </w:rPr>
        <w:t>Odkaz na poznámku pod čiarou 8a a</w:t>
      </w:r>
      <w:r w:rsidR="00F43DBE" w:rsidRPr="00D54FD0">
        <w:rPr>
          <w:bCs/>
          <w:szCs w:val="24"/>
        </w:rPr>
        <w:t> </w:t>
      </w:r>
      <w:r w:rsidRPr="00D54FD0">
        <w:rPr>
          <w:bCs/>
          <w:szCs w:val="24"/>
        </w:rPr>
        <w:t>poznámka pod čiarou 8a sa vypúšťajú.</w:t>
      </w:r>
    </w:p>
    <w:p w14:paraId="440C01E1" w14:textId="77777777" w:rsidR="00DD0AA8" w:rsidRPr="00D54FD0" w:rsidRDefault="00DD0AA8" w:rsidP="003F3924">
      <w:pPr>
        <w:pStyle w:val="Odsekzoznamu"/>
        <w:keepNext w:val="0"/>
        <w:keepLines w:val="0"/>
        <w:widowControl w:val="0"/>
        <w:spacing w:after="2"/>
        <w:ind w:left="284"/>
        <w:jc w:val="both"/>
        <w:rPr>
          <w:bCs/>
          <w:szCs w:val="24"/>
        </w:rPr>
      </w:pPr>
    </w:p>
    <w:p w14:paraId="1BB0FFD1" w14:textId="08E43B0C" w:rsidR="00DD0AA8" w:rsidRPr="00D54FD0" w:rsidRDefault="00DD0AA8" w:rsidP="003F3924">
      <w:pPr>
        <w:pStyle w:val="Odsekzoznamu"/>
        <w:keepNext w:val="0"/>
        <w:keepLines w:val="0"/>
        <w:widowControl w:val="0"/>
        <w:numPr>
          <w:ilvl w:val="0"/>
          <w:numId w:val="164"/>
        </w:numPr>
        <w:spacing w:after="2"/>
        <w:ind w:left="284" w:hanging="284"/>
        <w:jc w:val="both"/>
        <w:rPr>
          <w:bCs/>
          <w:szCs w:val="24"/>
        </w:rPr>
      </w:pPr>
      <w:r w:rsidRPr="00D54FD0">
        <w:rPr>
          <w:bCs/>
          <w:szCs w:val="24"/>
        </w:rPr>
        <w:t>V § 16 ods. 5 sa slová „o stavebné povolenie umiestnenej stavby“ nahrádzajú slovami „o vydanie rozhodnutia o</w:t>
      </w:r>
      <w:r w:rsidR="00F43DBE" w:rsidRPr="00D54FD0">
        <w:rPr>
          <w:bCs/>
          <w:szCs w:val="24"/>
        </w:rPr>
        <w:t> </w:t>
      </w:r>
      <w:r w:rsidRPr="00D54FD0">
        <w:rPr>
          <w:bCs/>
          <w:szCs w:val="24"/>
        </w:rPr>
        <w:t>povolení stavby“.</w:t>
      </w:r>
    </w:p>
    <w:p w14:paraId="246B9141" w14:textId="77777777" w:rsidR="00F43DBE" w:rsidRPr="00D54FD0" w:rsidRDefault="00F43DBE" w:rsidP="003F3924">
      <w:pPr>
        <w:pStyle w:val="Odsekzoznamu"/>
        <w:keepNext w:val="0"/>
        <w:keepLines w:val="0"/>
        <w:widowControl w:val="0"/>
        <w:rPr>
          <w:bCs/>
          <w:szCs w:val="24"/>
        </w:rPr>
      </w:pPr>
    </w:p>
    <w:p w14:paraId="7052A327" w14:textId="77777777" w:rsidR="00DD0AA8" w:rsidRPr="00D54FD0" w:rsidRDefault="00DD0AA8" w:rsidP="003F3924">
      <w:pPr>
        <w:pStyle w:val="Odsekzoznamu"/>
        <w:keepNext w:val="0"/>
        <w:keepLines w:val="0"/>
        <w:widowControl w:val="0"/>
        <w:spacing w:after="2"/>
        <w:ind w:left="284"/>
        <w:jc w:val="both"/>
        <w:rPr>
          <w:bCs/>
          <w:szCs w:val="24"/>
        </w:rPr>
      </w:pPr>
    </w:p>
    <w:p w14:paraId="2D4A1225" w14:textId="77777777" w:rsidR="00DD0AA8" w:rsidRPr="00D54FD0" w:rsidRDefault="00DD0AA8" w:rsidP="003F3924">
      <w:pPr>
        <w:pStyle w:val="Odsekzoznamu"/>
        <w:keepNext w:val="0"/>
        <w:keepLines w:val="0"/>
        <w:widowControl w:val="0"/>
        <w:numPr>
          <w:ilvl w:val="0"/>
          <w:numId w:val="164"/>
        </w:numPr>
        <w:spacing w:after="2"/>
        <w:ind w:left="284" w:hanging="284"/>
        <w:jc w:val="both"/>
        <w:rPr>
          <w:bCs/>
          <w:szCs w:val="24"/>
        </w:rPr>
      </w:pPr>
      <w:r w:rsidRPr="00D54FD0">
        <w:rPr>
          <w:bCs/>
          <w:szCs w:val="24"/>
        </w:rPr>
        <w:t>V § 17 ods. 2 písm. i) a § 18 ods. 2 písm. i) sa vypúšťa slovo „stavebnému“.</w:t>
      </w:r>
    </w:p>
    <w:p w14:paraId="4DB03EC2" w14:textId="77777777" w:rsidR="00F43DBE" w:rsidRPr="00D54FD0" w:rsidRDefault="00F43DBE" w:rsidP="003F3924">
      <w:pPr>
        <w:pStyle w:val="Odsekzoznamu"/>
        <w:keepNext w:val="0"/>
        <w:keepLines w:val="0"/>
        <w:widowControl w:val="0"/>
        <w:rPr>
          <w:bCs/>
          <w:szCs w:val="24"/>
        </w:rPr>
      </w:pPr>
    </w:p>
    <w:p w14:paraId="0DA6DC67" w14:textId="77777777" w:rsidR="00DD0AA8" w:rsidRPr="00D54FD0" w:rsidRDefault="00DD0AA8" w:rsidP="003F3924">
      <w:pPr>
        <w:pStyle w:val="Odsekzoznamu"/>
        <w:keepNext w:val="0"/>
        <w:keepLines w:val="0"/>
        <w:widowControl w:val="0"/>
        <w:spacing w:after="2"/>
        <w:ind w:left="284"/>
        <w:jc w:val="both"/>
        <w:rPr>
          <w:bCs/>
          <w:szCs w:val="24"/>
        </w:rPr>
      </w:pPr>
    </w:p>
    <w:p w14:paraId="55620F6B" w14:textId="36B9E40C" w:rsidR="00DD0AA8" w:rsidRPr="00D54FD0" w:rsidRDefault="00DD0AA8" w:rsidP="003F3924">
      <w:pPr>
        <w:pStyle w:val="Odsekzoznamu"/>
        <w:keepNext w:val="0"/>
        <w:keepLines w:val="0"/>
        <w:widowControl w:val="0"/>
        <w:numPr>
          <w:ilvl w:val="0"/>
          <w:numId w:val="164"/>
        </w:numPr>
        <w:spacing w:after="2"/>
        <w:ind w:left="284" w:hanging="284"/>
        <w:jc w:val="both"/>
        <w:rPr>
          <w:bCs/>
          <w:szCs w:val="24"/>
        </w:rPr>
      </w:pPr>
      <w:r w:rsidRPr="00D54FD0">
        <w:rPr>
          <w:bCs/>
          <w:szCs w:val="24"/>
        </w:rPr>
        <w:t>V § 19a ods. 4 sa slová „k územnému konaniu“ nahrádzajú slovami „ku konaniu o</w:t>
      </w:r>
      <w:r w:rsidR="00F43DBE" w:rsidRPr="00D54FD0">
        <w:rPr>
          <w:bCs/>
          <w:szCs w:val="24"/>
        </w:rPr>
        <w:t> </w:t>
      </w:r>
      <w:r w:rsidRPr="00D54FD0">
        <w:rPr>
          <w:bCs/>
          <w:szCs w:val="24"/>
        </w:rPr>
        <w:t>stavebnom zámere“.</w:t>
      </w:r>
    </w:p>
    <w:p w14:paraId="2DF657F6" w14:textId="77777777" w:rsidR="00DD0AA8" w:rsidRPr="00D54FD0" w:rsidRDefault="00DD0AA8" w:rsidP="003F3924">
      <w:pPr>
        <w:pStyle w:val="Odsekzoznamu"/>
        <w:keepNext w:val="0"/>
        <w:keepLines w:val="0"/>
        <w:widowControl w:val="0"/>
        <w:rPr>
          <w:bCs/>
          <w:szCs w:val="24"/>
        </w:rPr>
      </w:pPr>
    </w:p>
    <w:p w14:paraId="5E9934E8" w14:textId="146E6C0A" w:rsidR="00DD0AA8" w:rsidRPr="00D54FD0" w:rsidRDefault="00DD0AA8" w:rsidP="003F3924">
      <w:pPr>
        <w:pStyle w:val="Odsekzoznamu"/>
        <w:keepNext w:val="0"/>
        <w:keepLines w:val="0"/>
        <w:widowControl w:val="0"/>
        <w:spacing w:after="2"/>
        <w:ind w:left="284"/>
        <w:jc w:val="both"/>
        <w:rPr>
          <w:bCs/>
          <w:szCs w:val="24"/>
        </w:rPr>
      </w:pPr>
      <w:r w:rsidRPr="00D54FD0">
        <w:rPr>
          <w:bCs/>
          <w:szCs w:val="24"/>
        </w:rPr>
        <w:t>Poznámka pod čiarou k</w:t>
      </w:r>
      <w:r w:rsidR="00F43DBE" w:rsidRPr="00D54FD0">
        <w:rPr>
          <w:bCs/>
          <w:szCs w:val="24"/>
        </w:rPr>
        <w:t> </w:t>
      </w:r>
      <w:r w:rsidRPr="00D54FD0">
        <w:rPr>
          <w:bCs/>
          <w:szCs w:val="24"/>
        </w:rPr>
        <w:t>odkazu 11c znie:</w:t>
      </w:r>
    </w:p>
    <w:p w14:paraId="368F9F7E" w14:textId="7E260899" w:rsidR="00DD0AA8" w:rsidRPr="00D54FD0" w:rsidRDefault="00DD0AA8" w:rsidP="003F3924">
      <w:pPr>
        <w:pStyle w:val="Odsekzoznamu"/>
        <w:keepNext w:val="0"/>
        <w:keepLines w:val="0"/>
        <w:widowControl w:val="0"/>
        <w:spacing w:after="2"/>
        <w:ind w:left="284"/>
        <w:jc w:val="both"/>
        <w:rPr>
          <w:bCs/>
          <w:szCs w:val="24"/>
        </w:rPr>
      </w:pPr>
      <w:r w:rsidRPr="00D54FD0">
        <w:rPr>
          <w:bCs/>
          <w:szCs w:val="24"/>
        </w:rPr>
        <w:t>„</w:t>
      </w:r>
      <w:r w:rsidRPr="00D54FD0">
        <w:rPr>
          <w:bCs/>
          <w:szCs w:val="24"/>
          <w:vertAlign w:val="superscript"/>
        </w:rPr>
        <w:t>11c</w:t>
      </w:r>
      <w:r w:rsidRPr="00D54FD0">
        <w:rPr>
          <w:bCs/>
          <w:szCs w:val="24"/>
        </w:rPr>
        <w:t xml:space="preserve">) Zákon č. </w:t>
      </w:r>
      <w:r w:rsidR="00CE42A6" w:rsidRPr="00D54FD0">
        <w:rPr>
          <w:bCs/>
          <w:szCs w:val="24"/>
        </w:rPr>
        <w:t>200/2022 Z. z. v znení neskorších predpisov</w:t>
      </w:r>
      <w:r w:rsidRPr="00D54FD0">
        <w:rPr>
          <w:bCs/>
          <w:szCs w:val="24"/>
        </w:rPr>
        <w:t>“.</w:t>
      </w:r>
    </w:p>
    <w:p w14:paraId="3EE67E3D" w14:textId="77777777" w:rsidR="00DD0AA8" w:rsidRPr="00D54FD0" w:rsidRDefault="00DD0AA8" w:rsidP="003F3924">
      <w:pPr>
        <w:pStyle w:val="Odsekzoznamu"/>
        <w:keepNext w:val="0"/>
        <w:keepLines w:val="0"/>
        <w:widowControl w:val="0"/>
        <w:spacing w:after="2"/>
        <w:ind w:left="284"/>
        <w:jc w:val="both"/>
        <w:rPr>
          <w:bCs/>
          <w:szCs w:val="24"/>
        </w:rPr>
      </w:pPr>
    </w:p>
    <w:p w14:paraId="2B85BF5B" w14:textId="77777777" w:rsidR="00DD0AA8" w:rsidRPr="00D54FD0" w:rsidRDefault="00DD0AA8" w:rsidP="003F3924">
      <w:pPr>
        <w:pStyle w:val="Odsekzoznamu"/>
        <w:keepNext w:val="0"/>
        <w:keepLines w:val="0"/>
        <w:widowControl w:val="0"/>
        <w:numPr>
          <w:ilvl w:val="0"/>
          <w:numId w:val="164"/>
        </w:numPr>
        <w:spacing w:after="2"/>
        <w:ind w:left="284" w:hanging="284"/>
        <w:jc w:val="both"/>
        <w:rPr>
          <w:bCs/>
          <w:szCs w:val="24"/>
        </w:rPr>
      </w:pPr>
      <w:r w:rsidRPr="00D54FD0">
        <w:rPr>
          <w:bCs/>
          <w:szCs w:val="24"/>
        </w:rPr>
        <w:t>V § 22 ods. 3 sa vypúšťa odkaz na poznámku pod čiarou 3a.</w:t>
      </w:r>
    </w:p>
    <w:p w14:paraId="450ACDB1" w14:textId="77777777" w:rsidR="00DD0AA8" w:rsidRPr="00D54FD0" w:rsidRDefault="00DD0AA8" w:rsidP="003F3924">
      <w:pPr>
        <w:pStyle w:val="Odsekzoznamu"/>
        <w:keepNext w:val="0"/>
        <w:keepLines w:val="0"/>
        <w:widowControl w:val="0"/>
        <w:rPr>
          <w:bCs/>
          <w:szCs w:val="24"/>
        </w:rPr>
      </w:pPr>
    </w:p>
    <w:p w14:paraId="4A81CBA7" w14:textId="3651CACE" w:rsidR="00DD0AA8" w:rsidRDefault="00DD0AA8" w:rsidP="003F3924">
      <w:pPr>
        <w:pStyle w:val="Odsekzoznamu"/>
        <w:keepNext w:val="0"/>
        <w:keepLines w:val="0"/>
        <w:widowControl w:val="0"/>
        <w:numPr>
          <w:ilvl w:val="0"/>
          <w:numId w:val="164"/>
        </w:numPr>
        <w:spacing w:after="2"/>
        <w:ind w:left="284" w:hanging="284"/>
        <w:jc w:val="both"/>
        <w:rPr>
          <w:bCs/>
          <w:szCs w:val="24"/>
        </w:rPr>
      </w:pPr>
      <w:r w:rsidRPr="00D54FD0">
        <w:rPr>
          <w:bCs/>
          <w:szCs w:val="24"/>
        </w:rPr>
        <w:t>Poznámka pod čiarou k</w:t>
      </w:r>
      <w:r w:rsidR="00F43DBE" w:rsidRPr="00D54FD0">
        <w:rPr>
          <w:bCs/>
          <w:szCs w:val="24"/>
        </w:rPr>
        <w:t> </w:t>
      </w:r>
      <w:r w:rsidRPr="00D54FD0">
        <w:rPr>
          <w:bCs/>
          <w:szCs w:val="24"/>
        </w:rPr>
        <w:t>odkazu 13 znie:</w:t>
      </w:r>
    </w:p>
    <w:p w14:paraId="3800DD9D" w14:textId="77777777" w:rsidR="005C1404" w:rsidRPr="005C1404" w:rsidRDefault="005C1404" w:rsidP="005C1404">
      <w:pPr>
        <w:pStyle w:val="Odsekzoznamu"/>
        <w:rPr>
          <w:bCs/>
          <w:szCs w:val="24"/>
        </w:rPr>
      </w:pPr>
    </w:p>
    <w:p w14:paraId="706EA307" w14:textId="2E56DC56" w:rsidR="00DD0AA8" w:rsidRPr="00D54FD0" w:rsidRDefault="00DD0AA8" w:rsidP="003F3924">
      <w:pPr>
        <w:widowControl w:val="0"/>
        <w:spacing w:after="2"/>
        <w:ind w:left="284"/>
        <w:jc w:val="both"/>
        <w:rPr>
          <w:szCs w:val="24"/>
        </w:rPr>
      </w:pPr>
      <w:r w:rsidRPr="00D54FD0">
        <w:rPr>
          <w:szCs w:val="24"/>
        </w:rPr>
        <w:t>„</w:t>
      </w:r>
      <w:r w:rsidRPr="00D54FD0">
        <w:rPr>
          <w:szCs w:val="24"/>
          <w:vertAlign w:val="superscript"/>
        </w:rPr>
        <w:t>13</w:t>
      </w:r>
      <w:r w:rsidRPr="00D54FD0">
        <w:rPr>
          <w:szCs w:val="24"/>
        </w:rPr>
        <w:t>) Zákon č. 282/2015 Z. z. o</w:t>
      </w:r>
      <w:r w:rsidR="00F43DBE" w:rsidRPr="00D54FD0">
        <w:rPr>
          <w:szCs w:val="24"/>
        </w:rPr>
        <w:t> </w:t>
      </w:r>
      <w:r w:rsidRPr="00D54FD0">
        <w:rPr>
          <w:szCs w:val="24"/>
        </w:rPr>
        <w:t>vyvlastňovaní pozemkov a</w:t>
      </w:r>
      <w:r w:rsidR="00F43DBE" w:rsidRPr="00D54FD0">
        <w:rPr>
          <w:szCs w:val="24"/>
        </w:rPr>
        <w:t> </w:t>
      </w:r>
      <w:r w:rsidRPr="00D54FD0">
        <w:rPr>
          <w:szCs w:val="24"/>
        </w:rPr>
        <w:t>stavieb a</w:t>
      </w:r>
      <w:r w:rsidR="00F43DBE" w:rsidRPr="00D54FD0">
        <w:rPr>
          <w:szCs w:val="24"/>
        </w:rPr>
        <w:t> </w:t>
      </w:r>
      <w:r w:rsidRPr="00D54FD0">
        <w:rPr>
          <w:szCs w:val="24"/>
        </w:rPr>
        <w:t>o</w:t>
      </w:r>
      <w:r w:rsidR="00F43DBE" w:rsidRPr="00D54FD0">
        <w:rPr>
          <w:szCs w:val="24"/>
        </w:rPr>
        <w:t> </w:t>
      </w:r>
      <w:r w:rsidRPr="00D54FD0">
        <w:rPr>
          <w:szCs w:val="24"/>
        </w:rPr>
        <w:t>nútenom obmedzení vlastníckeho práva k</w:t>
      </w:r>
      <w:r w:rsidR="00F43DBE" w:rsidRPr="00D54FD0">
        <w:rPr>
          <w:szCs w:val="24"/>
        </w:rPr>
        <w:t> </w:t>
      </w:r>
      <w:r w:rsidRPr="00D54FD0">
        <w:rPr>
          <w:szCs w:val="24"/>
        </w:rPr>
        <w:t>nim a</w:t>
      </w:r>
      <w:r w:rsidR="00F43DBE" w:rsidRPr="00D54FD0">
        <w:rPr>
          <w:szCs w:val="24"/>
        </w:rPr>
        <w:t> </w:t>
      </w:r>
      <w:r w:rsidRPr="00D54FD0">
        <w:rPr>
          <w:szCs w:val="24"/>
        </w:rPr>
        <w:t>o</w:t>
      </w:r>
      <w:r w:rsidR="00F43DBE" w:rsidRPr="00D54FD0">
        <w:rPr>
          <w:szCs w:val="24"/>
        </w:rPr>
        <w:t> </w:t>
      </w:r>
      <w:r w:rsidRPr="00D54FD0">
        <w:rPr>
          <w:szCs w:val="24"/>
        </w:rPr>
        <w:t>zmene a</w:t>
      </w:r>
      <w:r w:rsidR="00F43DBE" w:rsidRPr="00D54FD0">
        <w:rPr>
          <w:szCs w:val="24"/>
        </w:rPr>
        <w:t> </w:t>
      </w:r>
      <w:r w:rsidRPr="00D54FD0">
        <w:rPr>
          <w:szCs w:val="24"/>
        </w:rPr>
        <w:t>doplnení niektorých zákonov v</w:t>
      </w:r>
      <w:r w:rsidR="00F43DBE" w:rsidRPr="00D54FD0">
        <w:rPr>
          <w:szCs w:val="24"/>
        </w:rPr>
        <w:t> </w:t>
      </w:r>
      <w:r w:rsidRPr="00D54FD0">
        <w:rPr>
          <w:szCs w:val="24"/>
        </w:rPr>
        <w:t>znení neskorších predpisov.“.</w:t>
      </w:r>
    </w:p>
    <w:p w14:paraId="5F7129D2" w14:textId="77777777" w:rsidR="00DD0AA8" w:rsidRPr="00D54FD0" w:rsidRDefault="00DD0AA8" w:rsidP="003F3924">
      <w:pPr>
        <w:pStyle w:val="Odsekzoznamu"/>
        <w:keepNext w:val="0"/>
        <w:keepLines w:val="0"/>
        <w:widowControl w:val="0"/>
        <w:spacing w:after="2"/>
        <w:ind w:left="284"/>
        <w:jc w:val="both"/>
        <w:rPr>
          <w:bCs/>
          <w:szCs w:val="24"/>
        </w:rPr>
      </w:pPr>
    </w:p>
    <w:p w14:paraId="135E34E2" w14:textId="554FA08A" w:rsidR="00DD0AA8" w:rsidRPr="00D54FD0" w:rsidRDefault="00DD0AA8" w:rsidP="003F3924">
      <w:pPr>
        <w:pStyle w:val="Odsekzoznamu"/>
        <w:keepNext w:val="0"/>
        <w:keepLines w:val="0"/>
        <w:widowControl w:val="0"/>
        <w:numPr>
          <w:ilvl w:val="0"/>
          <w:numId w:val="164"/>
        </w:numPr>
        <w:spacing w:after="2"/>
        <w:ind w:left="284" w:hanging="284"/>
        <w:jc w:val="both"/>
        <w:rPr>
          <w:bCs/>
          <w:szCs w:val="24"/>
        </w:rPr>
      </w:pPr>
      <w:r w:rsidRPr="00D54FD0">
        <w:rPr>
          <w:bCs/>
          <w:szCs w:val="24"/>
        </w:rPr>
        <w:t>Poznámka pod čiarou k</w:t>
      </w:r>
      <w:r w:rsidR="00F43DBE" w:rsidRPr="00D54FD0">
        <w:rPr>
          <w:bCs/>
          <w:szCs w:val="24"/>
        </w:rPr>
        <w:t> </w:t>
      </w:r>
      <w:r w:rsidRPr="00D54FD0">
        <w:rPr>
          <w:bCs/>
          <w:szCs w:val="24"/>
        </w:rPr>
        <w:t>odkazu 22 znie:</w:t>
      </w:r>
    </w:p>
    <w:p w14:paraId="201F828B" w14:textId="735E1C6F" w:rsidR="00DD0AA8" w:rsidRPr="00D54FD0" w:rsidRDefault="00DD0AA8" w:rsidP="003F3924">
      <w:pPr>
        <w:widowControl w:val="0"/>
        <w:spacing w:after="2"/>
        <w:ind w:left="284"/>
        <w:rPr>
          <w:bCs/>
          <w:szCs w:val="24"/>
        </w:rPr>
      </w:pPr>
      <w:r w:rsidRPr="00D54FD0">
        <w:rPr>
          <w:bCs/>
          <w:szCs w:val="24"/>
        </w:rPr>
        <w:t>„</w:t>
      </w:r>
      <w:r w:rsidRPr="00D54FD0">
        <w:rPr>
          <w:bCs/>
          <w:szCs w:val="24"/>
          <w:vertAlign w:val="superscript"/>
        </w:rPr>
        <w:t>22</w:t>
      </w:r>
      <w:r w:rsidRPr="00D54FD0">
        <w:rPr>
          <w:bCs/>
          <w:szCs w:val="24"/>
        </w:rPr>
        <w:t>) Zákon č. 201/2022 Z. z.</w:t>
      </w:r>
      <w:r w:rsidR="002F7BCC" w:rsidRPr="00D54FD0">
        <w:rPr>
          <w:bCs/>
          <w:szCs w:val="24"/>
        </w:rPr>
        <w:t xml:space="preserve"> </w:t>
      </w:r>
      <w:r w:rsidR="002F7BCC" w:rsidRPr="00D54FD0">
        <w:rPr>
          <w:iCs/>
          <w:szCs w:val="24"/>
          <w:lang w:eastAsia="sk-SK"/>
        </w:rPr>
        <w:t>v znení zákona č. .../2023 Z. z.</w:t>
      </w:r>
      <w:r w:rsidRPr="00D54FD0">
        <w:rPr>
          <w:bCs/>
          <w:szCs w:val="24"/>
        </w:rPr>
        <w:t>“.</w:t>
      </w:r>
    </w:p>
    <w:p w14:paraId="73DFCA10" w14:textId="77777777" w:rsidR="00DD0AA8" w:rsidRPr="00D54FD0" w:rsidRDefault="00DD0AA8" w:rsidP="003F3924">
      <w:pPr>
        <w:widowControl w:val="0"/>
        <w:spacing w:after="2"/>
        <w:ind w:left="284"/>
        <w:rPr>
          <w:bCs/>
          <w:szCs w:val="24"/>
        </w:rPr>
      </w:pPr>
    </w:p>
    <w:p w14:paraId="6B57B129" w14:textId="353A68FA" w:rsidR="00DD0AA8" w:rsidRPr="00D54FD0" w:rsidRDefault="00DD0AA8" w:rsidP="003F3924">
      <w:pPr>
        <w:pStyle w:val="Odsekzoznamu"/>
        <w:keepNext w:val="0"/>
        <w:keepLines w:val="0"/>
        <w:widowControl w:val="0"/>
        <w:numPr>
          <w:ilvl w:val="0"/>
          <w:numId w:val="164"/>
        </w:numPr>
        <w:spacing w:after="2"/>
        <w:ind w:left="360"/>
        <w:jc w:val="both"/>
        <w:rPr>
          <w:bCs/>
          <w:szCs w:val="24"/>
        </w:rPr>
      </w:pPr>
      <w:r w:rsidRPr="00D54FD0">
        <w:rPr>
          <w:bCs/>
          <w:szCs w:val="24"/>
        </w:rPr>
        <w:t>V § 37 ods. 3 sa slová „územného plánu veľkého územného celku“ nahrádzajú slovami „Koncepcie územného rozvoja regiónu</w:t>
      </w:r>
      <w:r w:rsidR="00D85BD4" w:rsidRPr="00D54FD0">
        <w:rPr>
          <w:bCs/>
          <w:szCs w:val="24"/>
          <w:vertAlign w:val="superscript"/>
        </w:rPr>
        <w:t>26b</w:t>
      </w:r>
      <w:r w:rsidR="00D85BD4" w:rsidRPr="00D54FD0">
        <w:rPr>
          <w:bCs/>
          <w:szCs w:val="24"/>
        </w:rPr>
        <w:t>)</w:t>
      </w:r>
      <w:r w:rsidRPr="00D54FD0">
        <w:rPr>
          <w:bCs/>
          <w:szCs w:val="24"/>
        </w:rPr>
        <w:t xml:space="preserve">  a</w:t>
      </w:r>
      <w:r w:rsidR="00F43DBE" w:rsidRPr="00D54FD0">
        <w:rPr>
          <w:bCs/>
          <w:szCs w:val="24"/>
        </w:rPr>
        <w:t> </w:t>
      </w:r>
      <w:r w:rsidRPr="00D54FD0">
        <w:rPr>
          <w:bCs/>
          <w:szCs w:val="24"/>
        </w:rPr>
        <w:t>územného plánu mikroregiónu</w:t>
      </w:r>
      <w:r w:rsidR="00D85BD4" w:rsidRPr="00D54FD0">
        <w:rPr>
          <w:bCs/>
          <w:szCs w:val="24"/>
          <w:vertAlign w:val="superscript"/>
        </w:rPr>
        <w:t>26c</w:t>
      </w:r>
      <w:r w:rsidR="00D85BD4" w:rsidRPr="00D54FD0">
        <w:rPr>
          <w:bCs/>
          <w:szCs w:val="24"/>
        </w:rPr>
        <w:t>)</w:t>
      </w:r>
      <w:r w:rsidRPr="00D54FD0">
        <w:rPr>
          <w:bCs/>
          <w:szCs w:val="24"/>
        </w:rPr>
        <w:t>“.</w:t>
      </w:r>
    </w:p>
    <w:p w14:paraId="1CD9FD17" w14:textId="38526CE4" w:rsidR="00D85BD4" w:rsidRPr="00D54FD0" w:rsidRDefault="00D85BD4" w:rsidP="00D85BD4">
      <w:pPr>
        <w:pStyle w:val="Odsekzoznamu"/>
        <w:keepNext w:val="0"/>
        <w:keepLines w:val="0"/>
        <w:widowControl w:val="0"/>
        <w:spacing w:after="2"/>
        <w:ind w:left="360"/>
        <w:jc w:val="both"/>
        <w:rPr>
          <w:bCs/>
          <w:szCs w:val="24"/>
        </w:rPr>
      </w:pPr>
    </w:p>
    <w:p w14:paraId="4D2830C8" w14:textId="11056F7A" w:rsidR="00D85BD4" w:rsidRPr="00D54FD0" w:rsidRDefault="00D85BD4" w:rsidP="00D85BD4">
      <w:pPr>
        <w:pStyle w:val="Odsekzoznamu"/>
        <w:keepNext w:val="0"/>
        <w:keepLines w:val="0"/>
        <w:widowControl w:val="0"/>
        <w:spacing w:after="2"/>
        <w:ind w:left="360"/>
        <w:jc w:val="both"/>
        <w:rPr>
          <w:bCs/>
          <w:szCs w:val="24"/>
        </w:rPr>
      </w:pPr>
      <w:r w:rsidRPr="00D54FD0">
        <w:rPr>
          <w:bCs/>
          <w:szCs w:val="24"/>
        </w:rPr>
        <w:t>Poznámky pod čiarou k odkazom 26</w:t>
      </w:r>
      <w:r w:rsidR="0071796B">
        <w:rPr>
          <w:bCs/>
          <w:szCs w:val="24"/>
        </w:rPr>
        <w:t>b</w:t>
      </w:r>
      <w:r w:rsidRPr="00D54FD0">
        <w:rPr>
          <w:bCs/>
          <w:szCs w:val="24"/>
        </w:rPr>
        <w:t xml:space="preserve"> a</w:t>
      </w:r>
      <w:r w:rsidR="0071796B">
        <w:rPr>
          <w:bCs/>
          <w:szCs w:val="24"/>
        </w:rPr>
        <w:t> </w:t>
      </w:r>
      <w:r w:rsidRPr="00D54FD0">
        <w:rPr>
          <w:bCs/>
          <w:szCs w:val="24"/>
        </w:rPr>
        <w:t>26</w:t>
      </w:r>
      <w:r w:rsidR="0071796B">
        <w:rPr>
          <w:bCs/>
          <w:szCs w:val="24"/>
        </w:rPr>
        <w:t>c</w:t>
      </w:r>
      <w:r w:rsidRPr="00D54FD0">
        <w:rPr>
          <w:bCs/>
          <w:szCs w:val="24"/>
        </w:rPr>
        <w:t xml:space="preserve"> znejú:</w:t>
      </w:r>
    </w:p>
    <w:p w14:paraId="095DA0BB" w14:textId="189242E3" w:rsidR="00D85BD4" w:rsidRPr="00D54FD0" w:rsidRDefault="00D85BD4" w:rsidP="00D85BD4">
      <w:pPr>
        <w:pStyle w:val="Odsekzoznamu"/>
        <w:keepNext w:val="0"/>
        <w:keepLines w:val="0"/>
        <w:widowControl w:val="0"/>
        <w:spacing w:after="2"/>
        <w:ind w:left="360"/>
        <w:jc w:val="both"/>
        <w:rPr>
          <w:bCs/>
          <w:szCs w:val="24"/>
        </w:rPr>
      </w:pPr>
      <w:r w:rsidRPr="00D54FD0">
        <w:rPr>
          <w:bCs/>
          <w:szCs w:val="24"/>
        </w:rPr>
        <w:t>„</w:t>
      </w:r>
      <w:r w:rsidRPr="00D54FD0">
        <w:rPr>
          <w:bCs/>
          <w:szCs w:val="24"/>
          <w:vertAlign w:val="superscript"/>
        </w:rPr>
        <w:t>26</w:t>
      </w:r>
      <w:r w:rsidR="0071796B">
        <w:rPr>
          <w:bCs/>
          <w:szCs w:val="24"/>
          <w:vertAlign w:val="superscript"/>
        </w:rPr>
        <w:t>b</w:t>
      </w:r>
      <w:r w:rsidRPr="00D54FD0">
        <w:rPr>
          <w:bCs/>
          <w:szCs w:val="24"/>
        </w:rPr>
        <w:t>) § 20 zákona č. 200/2022 Z. z.</w:t>
      </w:r>
    </w:p>
    <w:p w14:paraId="1058CB85" w14:textId="3E1CAE58" w:rsidR="00D85BD4" w:rsidRPr="00D54FD0" w:rsidRDefault="00D85BD4" w:rsidP="00D2385D">
      <w:pPr>
        <w:pStyle w:val="Odsekzoznamu"/>
        <w:keepNext w:val="0"/>
        <w:keepLines w:val="0"/>
        <w:widowControl w:val="0"/>
        <w:spacing w:after="2"/>
        <w:ind w:left="360"/>
        <w:jc w:val="both"/>
        <w:rPr>
          <w:bCs/>
          <w:szCs w:val="24"/>
        </w:rPr>
      </w:pPr>
      <w:r w:rsidRPr="00D54FD0">
        <w:rPr>
          <w:bCs/>
          <w:szCs w:val="24"/>
          <w:vertAlign w:val="superscript"/>
        </w:rPr>
        <w:t>26</w:t>
      </w:r>
      <w:r w:rsidR="0071796B">
        <w:rPr>
          <w:bCs/>
          <w:szCs w:val="24"/>
          <w:vertAlign w:val="superscript"/>
        </w:rPr>
        <w:t>c</w:t>
      </w:r>
      <w:r w:rsidRPr="00D54FD0">
        <w:rPr>
          <w:bCs/>
          <w:szCs w:val="24"/>
        </w:rPr>
        <w:t>) § 21 zákona č. 200/2022 Z. z.“.</w:t>
      </w:r>
    </w:p>
    <w:p w14:paraId="1E345AB9" w14:textId="77777777" w:rsidR="00DD0AA8" w:rsidRPr="00D54FD0" w:rsidRDefault="00DD0AA8" w:rsidP="003F3924">
      <w:pPr>
        <w:widowControl w:val="0"/>
        <w:spacing w:after="2"/>
        <w:jc w:val="both"/>
        <w:rPr>
          <w:bCs/>
          <w:szCs w:val="24"/>
        </w:rPr>
      </w:pPr>
    </w:p>
    <w:p w14:paraId="5989232D" w14:textId="1D2739F9" w:rsidR="00DD0AA8" w:rsidRPr="00D54FD0" w:rsidRDefault="00DD0AA8" w:rsidP="003F3924">
      <w:pPr>
        <w:pStyle w:val="Odsekzoznamu"/>
        <w:keepNext w:val="0"/>
        <w:keepLines w:val="0"/>
        <w:widowControl w:val="0"/>
        <w:numPr>
          <w:ilvl w:val="0"/>
          <w:numId w:val="164"/>
        </w:numPr>
        <w:spacing w:after="2"/>
        <w:ind w:left="360"/>
        <w:jc w:val="both"/>
        <w:rPr>
          <w:bCs/>
          <w:szCs w:val="24"/>
        </w:rPr>
      </w:pPr>
      <w:r w:rsidRPr="00D54FD0">
        <w:rPr>
          <w:bCs/>
          <w:szCs w:val="24"/>
        </w:rPr>
        <w:t>Slová „územné rozhodnutie“ sa vo všetkých tvaroch v</w:t>
      </w:r>
      <w:r w:rsidR="00F43DBE" w:rsidRPr="00D54FD0">
        <w:rPr>
          <w:bCs/>
          <w:szCs w:val="24"/>
        </w:rPr>
        <w:t> </w:t>
      </w:r>
      <w:r w:rsidRPr="00D54FD0">
        <w:rPr>
          <w:bCs/>
          <w:szCs w:val="24"/>
        </w:rPr>
        <w:t>celom texte zákona nahrádzajú slovami „záväzné stanovisko“ v</w:t>
      </w:r>
      <w:r w:rsidR="00F43DBE" w:rsidRPr="00D54FD0">
        <w:rPr>
          <w:bCs/>
          <w:szCs w:val="24"/>
        </w:rPr>
        <w:t> </w:t>
      </w:r>
      <w:r w:rsidRPr="00D54FD0">
        <w:rPr>
          <w:bCs/>
          <w:szCs w:val="24"/>
        </w:rPr>
        <w:t xml:space="preserve">príslušnom tvare. </w:t>
      </w:r>
    </w:p>
    <w:p w14:paraId="24F6BD88" w14:textId="77777777" w:rsidR="00F43DBE" w:rsidRPr="00D54FD0" w:rsidRDefault="00F43DBE" w:rsidP="003F3924">
      <w:pPr>
        <w:pStyle w:val="Odsekzoznamu"/>
        <w:keepNext w:val="0"/>
        <w:keepLines w:val="0"/>
        <w:widowControl w:val="0"/>
        <w:rPr>
          <w:bCs/>
          <w:szCs w:val="24"/>
        </w:rPr>
      </w:pPr>
    </w:p>
    <w:p w14:paraId="7D17697C" w14:textId="77777777" w:rsidR="00DD0AA8" w:rsidRPr="00D54FD0" w:rsidRDefault="00DD0AA8" w:rsidP="003F3924">
      <w:pPr>
        <w:pStyle w:val="Odsekzoznamu"/>
        <w:keepNext w:val="0"/>
        <w:keepLines w:val="0"/>
        <w:widowControl w:val="0"/>
        <w:spacing w:after="2"/>
        <w:ind w:left="284"/>
        <w:jc w:val="both"/>
        <w:rPr>
          <w:bCs/>
          <w:szCs w:val="24"/>
        </w:rPr>
      </w:pPr>
    </w:p>
    <w:p w14:paraId="0636A8B8" w14:textId="01F359E5" w:rsidR="00DD0AA8" w:rsidRPr="00D54FD0" w:rsidRDefault="00DD0AA8" w:rsidP="003F3924">
      <w:pPr>
        <w:pStyle w:val="Odsekzoznamu"/>
        <w:keepNext w:val="0"/>
        <w:keepLines w:val="0"/>
        <w:widowControl w:val="0"/>
        <w:numPr>
          <w:ilvl w:val="0"/>
          <w:numId w:val="164"/>
        </w:numPr>
        <w:spacing w:after="2"/>
        <w:ind w:left="360"/>
        <w:jc w:val="both"/>
        <w:rPr>
          <w:bCs/>
          <w:szCs w:val="24"/>
        </w:rPr>
      </w:pPr>
      <w:r w:rsidRPr="00D54FD0">
        <w:rPr>
          <w:bCs/>
          <w:szCs w:val="24"/>
        </w:rPr>
        <w:t>Slová „stavebné povolenie“ sa vo všetkých tvaroch v</w:t>
      </w:r>
      <w:r w:rsidR="00F43DBE" w:rsidRPr="00D54FD0">
        <w:rPr>
          <w:bCs/>
          <w:szCs w:val="24"/>
        </w:rPr>
        <w:t> </w:t>
      </w:r>
      <w:r w:rsidRPr="00D54FD0">
        <w:rPr>
          <w:bCs/>
          <w:szCs w:val="24"/>
        </w:rPr>
        <w:t>celom texte zákona nahrádzajú slovami „rozhodnutie o</w:t>
      </w:r>
      <w:r w:rsidR="00F43DBE" w:rsidRPr="00D54FD0">
        <w:rPr>
          <w:bCs/>
          <w:szCs w:val="24"/>
        </w:rPr>
        <w:t> </w:t>
      </w:r>
      <w:r w:rsidRPr="00D54FD0">
        <w:rPr>
          <w:bCs/>
          <w:szCs w:val="24"/>
        </w:rPr>
        <w:t>povolení stavby“ v</w:t>
      </w:r>
      <w:r w:rsidR="00F43DBE" w:rsidRPr="00D54FD0">
        <w:rPr>
          <w:bCs/>
          <w:szCs w:val="24"/>
        </w:rPr>
        <w:t> </w:t>
      </w:r>
      <w:r w:rsidRPr="00D54FD0">
        <w:rPr>
          <w:bCs/>
          <w:szCs w:val="24"/>
        </w:rPr>
        <w:t>príslušnom tvare.</w:t>
      </w:r>
    </w:p>
    <w:p w14:paraId="79F6EE51" w14:textId="77777777" w:rsidR="00F43DBE" w:rsidRPr="00D54FD0" w:rsidRDefault="00F43DBE" w:rsidP="003F3924">
      <w:pPr>
        <w:pStyle w:val="Odsekzoznamu"/>
        <w:keepNext w:val="0"/>
        <w:keepLines w:val="0"/>
        <w:widowControl w:val="0"/>
        <w:rPr>
          <w:bCs/>
          <w:szCs w:val="24"/>
        </w:rPr>
      </w:pPr>
    </w:p>
    <w:p w14:paraId="79F35941" w14:textId="77777777" w:rsidR="00DD0AA8" w:rsidRPr="00D54FD0" w:rsidRDefault="00DD0AA8" w:rsidP="003F3924">
      <w:pPr>
        <w:pStyle w:val="Odsekzoznamu"/>
        <w:keepNext w:val="0"/>
        <w:keepLines w:val="0"/>
        <w:widowControl w:val="0"/>
        <w:spacing w:after="2"/>
        <w:ind w:left="284"/>
        <w:jc w:val="both"/>
        <w:rPr>
          <w:bCs/>
          <w:szCs w:val="24"/>
        </w:rPr>
      </w:pPr>
    </w:p>
    <w:p w14:paraId="386650DF" w14:textId="0E22C097" w:rsidR="00200921" w:rsidRPr="00D54FD0" w:rsidRDefault="00DD0AA8" w:rsidP="003F3924">
      <w:pPr>
        <w:pStyle w:val="Odsekzoznamu"/>
        <w:keepNext w:val="0"/>
        <w:keepLines w:val="0"/>
        <w:widowControl w:val="0"/>
        <w:numPr>
          <w:ilvl w:val="0"/>
          <w:numId w:val="164"/>
        </w:numPr>
        <w:spacing w:after="2"/>
        <w:ind w:left="360"/>
        <w:jc w:val="both"/>
        <w:rPr>
          <w:bCs/>
          <w:szCs w:val="24"/>
        </w:rPr>
      </w:pPr>
      <w:r w:rsidRPr="00D54FD0">
        <w:rPr>
          <w:bCs/>
          <w:szCs w:val="24"/>
        </w:rPr>
        <w:t>Slová „kolaudačné rozhodnutie“ sa vo všetkých tvaroch v</w:t>
      </w:r>
      <w:r w:rsidR="00F43DBE" w:rsidRPr="00D54FD0">
        <w:rPr>
          <w:bCs/>
          <w:szCs w:val="24"/>
        </w:rPr>
        <w:t> </w:t>
      </w:r>
      <w:r w:rsidRPr="00D54FD0">
        <w:rPr>
          <w:bCs/>
          <w:szCs w:val="24"/>
        </w:rPr>
        <w:t>celom texte zákona nahrádzajú slovami „kolaudačné osvedčenie stavby“ v</w:t>
      </w:r>
      <w:r w:rsidR="00F43DBE" w:rsidRPr="00D54FD0">
        <w:rPr>
          <w:bCs/>
          <w:szCs w:val="24"/>
        </w:rPr>
        <w:t> </w:t>
      </w:r>
      <w:r w:rsidRPr="00D54FD0">
        <w:rPr>
          <w:bCs/>
          <w:szCs w:val="24"/>
        </w:rPr>
        <w:t>príslušnom tvare.</w:t>
      </w:r>
    </w:p>
    <w:p w14:paraId="0760629F" w14:textId="77777777" w:rsidR="00F43DBE" w:rsidRPr="00D54FD0" w:rsidRDefault="00F43DBE" w:rsidP="003F3924">
      <w:pPr>
        <w:pStyle w:val="Odsekzoznamu"/>
        <w:keepNext w:val="0"/>
        <w:keepLines w:val="0"/>
        <w:widowControl w:val="0"/>
        <w:rPr>
          <w:bCs/>
          <w:szCs w:val="24"/>
        </w:rPr>
      </w:pPr>
    </w:p>
    <w:p w14:paraId="674C87AC" w14:textId="77777777" w:rsidR="00DD0AA8" w:rsidRPr="00D54FD0" w:rsidRDefault="00DD0AA8" w:rsidP="003F3924">
      <w:pPr>
        <w:pStyle w:val="Odsekzoznamu"/>
        <w:keepNext w:val="0"/>
        <w:keepLines w:val="0"/>
        <w:widowControl w:val="0"/>
        <w:numPr>
          <w:ilvl w:val="0"/>
          <w:numId w:val="42"/>
        </w:numPr>
        <w:spacing w:after="2"/>
        <w:ind w:left="360" w:right="-20"/>
        <w:jc w:val="center"/>
        <w:rPr>
          <w:bCs/>
          <w:szCs w:val="24"/>
        </w:rPr>
      </w:pPr>
    </w:p>
    <w:p w14:paraId="3245B041" w14:textId="2779592E" w:rsidR="00DD0AA8" w:rsidRPr="00D54FD0" w:rsidRDefault="00DD0AA8" w:rsidP="003F3924">
      <w:pPr>
        <w:widowControl w:val="0"/>
        <w:spacing w:after="2"/>
        <w:jc w:val="both"/>
        <w:rPr>
          <w:bCs/>
          <w:szCs w:val="24"/>
        </w:rPr>
      </w:pPr>
      <w:r w:rsidRPr="00D54FD0">
        <w:rPr>
          <w:bCs/>
          <w:szCs w:val="24"/>
        </w:rPr>
        <w:t>Zákon č. </w:t>
      </w:r>
      <w:r w:rsidRPr="00D54FD0">
        <w:rPr>
          <w:bCs/>
          <w:iCs/>
          <w:szCs w:val="24"/>
        </w:rPr>
        <w:t>543/2002 Z. z.</w:t>
      </w:r>
      <w:r w:rsidRPr="00D54FD0">
        <w:rPr>
          <w:bCs/>
          <w:szCs w:val="24"/>
        </w:rPr>
        <w:t> o</w:t>
      </w:r>
      <w:r w:rsidR="00F43DBE" w:rsidRPr="00D54FD0">
        <w:rPr>
          <w:bCs/>
          <w:szCs w:val="24"/>
        </w:rPr>
        <w:t> </w:t>
      </w:r>
      <w:r w:rsidRPr="00D54FD0">
        <w:rPr>
          <w:bCs/>
          <w:szCs w:val="24"/>
        </w:rPr>
        <w:t>ochrane prírody a</w:t>
      </w:r>
      <w:r w:rsidR="00F43DBE" w:rsidRPr="00D54FD0">
        <w:rPr>
          <w:bCs/>
          <w:szCs w:val="24"/>
        </w:rPr>
        <w:t> </w:t>
      </w:r>
      <w:r w:rsidRPr="00D54FD0">
        <w:rPr>
          <w:bCs/>
          <w:szCs w:val="24"/>
        </w:rPr>
        <w:t>krajiny v</w:t>
      </w:r>
      <w:r w:rsidR="00F43DBE" w:rsidRPr="00D54FD0">
        <w:rPr>
          <w:bCs/>
          <w:szCs w:val="24"/>
        </w:rPr>
        <w:t> </w:t>
      </w:r>
      <w:r w:rsidRPr="00D54FD0">
        <w:rPr>
          <w:bCs/>
          <w:szCs w:val="24"/>
        </w:rPr>
        <w:t xml:space="preserve">znení zákona č. 525/2003 Z. z., zákona č. 205/2004 Z. z., zákona č. 364/2004 Z. z., zákona č. 587/2004 Z. z., zákona č. 15/2005 Z. z., zákona č. 479/2005 Z. z., zákona č. 24/2006 Z. z., zákona č. 359/2007 Z. z., zákona č. 454/2007 Z. z., zákona č. 515/2008 Z. z., zákona č. 117/2010 Z. z., zákona č. 145/2010 Z. z., zákona </w:t>
      </w:r>
      <w:r w:rsidRPr="00D54FD0">
        <w:rPr>
          <w:bCs/>
          <w:szCs w:val="24"/>
        </w:rPr>
        <w:br/>
        <w:t xml:space="preserve">č. 408/2011 Z. z., zákona č. 180/2013 Z. z., zákona č. 207/2013 Z. z., zákona č. 311/2013 Z. z., zákona č. 506/2013 Z. z., zákona č. 35/2014 Z. z., zákona č. 198/2014 Z. z., zákona č. 314/2014 Z. z., zákona č. 324/2014 Z. z., zákona č. 91/2016 Z. z., zákona č. 125/2016 Z. z., zákona </w:t>
      </w:r>
      <w:r w:rsidRPr="00D54FD0">
        <w:rPr>
          <w:bCs/>
          <w:szCs w:val="24"/>
        </w:rPr>
        <w:br/>
        <w:t xml:space="preserve">č. 240/2017 Z. z., zákona č. 177/2018 Z. z., zákona č. 284/2018 Z. z., zákona č. 310/2018 Z. z., zákona č. 150/2019 Z. z., zákona č. 221/2019 Z. z., zákona č. 356/2019 Z. z., zákona </w:t>
      </w:r>
      <w:r w:rsidRPr="00D54FD0">
        <w:rPr>
          <w:bCs/>
          <w:szCs w:val="24"/>
        </w:rPr>
        <w:br/>
        <w:t>č. 460/2019 Z. z., zákona č. 74/2020 Z. z.</w:t>
      </w:r>
      <w:r w:rsidR="00F43DBE" w:rsidRPr="00D54FD0">
        <w:rPr>
          <w:bCs/>
          <w:szCs w:val="24"/>
        </w:rPr>
        <w:t>,</w:t>
      </w:r>
      <w:r w:rsidRPr="00D54FD0">
        <w:rPr>
          <w:bCs/>
          <w:szCs w:val="24"/>
        </w:rPr>
        <w:t> zákona č. 6/2022 Z. z.</w:t>
      </w:r>
      <w:r w:rsidR="00F43DBE" w:rsidRPr="00D54FD0">
        <w:rPr>
          <w:bCs/>
          <w:szCs w:val="24"/>
        </w:rPr>
        <w:t xml:space="preserve"> a zákona č. 377/2022 Z. z.</w:t>
      </w:r>
      <w:r w:rsidRPr="00D54FD0">
        <w:rPr>
          <w:bCs/>
          <w:szCs w:val="24"/>
        </w:rPr>
        <w:t xml:space="preserve"> sa mení </w:t>
      </w:r>
      <w:r w:rsidR="0071796B">
        <w:rPr>
          <w:bCs/>
          <w:szCs w:val="24"/>
        </w:rPr>
        <w:t xml:space="preserve">a dopĺňa </w:t>
      </w:r>
      <w:r w:rsidRPr="00D54FD0">
        <w:rPr>
          <w:bCs/>
          <w:szCs w:val="24"/>
        </w:rPr>
        <w:t>takto:</w:t>
      </w:r>
    </w:p>
    <w:p w14:paraId="36878C2C" w14:textId="77777777" w:rsidR="00DD0AA8" w:rsidRPr="00D54FD0" w:rsidRDefault="00DD0AA8" w:rsidP="003F3924">
      <w:pPr>
        <w:widowControl w:val="0"/>
        <w:spacing w:after="2"/>
        <w:jc w:val="both"/>
        <w:rPr>
          <w:bCs/>
          <w:szCs w:val="24"/>
        </w:rPr>
      </w:pPr>
    </w:p>
    <w:p w14:paraId="091956AB" w14:textId="498D65C5" w:rsidR="00DD0AA8" w:rsidRPr="00D54FD0" w:rsidRDefault="00DD0AA8" w:rsidP="003F3924">
      <w:pPr>
        <w:pStyle w:val="Odsekzoznamu"/>
        <w:keepNext w:val="0"/>
        <w:keepLines w:val="0"/>
        <w:widowControl w:val="0"/>
        <w:numPr>
          <w:ilvl w:val="0"/>
          <w:numId w:val="165"/>
        </w:numPr>
        <w:spacing w:after="2"/>
        <w:ind w:left="284" w:hanging="284"/>
        <w:jc w:val="both"/>
        <w:rPr>
          <w:bCs/>
          <w:szCs w:val="24"/>
        </w:rPr>
      </w:pPr>
      <w:r w:rsidRPr="00D54FD0">
        <w:rPr>
          <w:bCs/>
          <w:szCs w:val="24"/>
        </w:rPr>
        <w:t xml:space="preserve">V poznámke pod čiarou k odkazu 5 sa citácia „zákon č. 50/1976 Zb. o územnom plánovaní a stavebnom poriadku (stavebný zákon) v znení neskorších predpisov“ nahrádza citáciami „zákon č. 200/2022 Z. z. </w:t>
      </w:r>
      <w:r w:rsidR="00CE42A6" w:rsidRPr="00D54FD0">
        <w:rPr>
          <w:bCs/>
          <w:szCs w:val="24"/>
        </w:rPr>
        <w:t>o územnom plánovaní v znení neskorších predpisov</w:t>
      </w:r>
      <w:r w:rsidRPr="00D54FD0">
        <w:rPr>
          <w:bCs/>
          <w:szCs w:val="24"/>
        </w:rPr>
        <w:t>, zákon č. 201/2022 Z. z. o</w:t>
      </w:r>
      <w:r w:rsidR="002F7BCC" w:rsidRPr="00D54FD0">
        <w:rPr>
          <w:bCs/>
          <w:szCs w:val="24"/>
        </w:rPr>
        <w:t> </w:t>
      </w:r>
      <w:r w:rsidRPr="00D54FD0">
        <w:rPr>
          <w:bCs/>
          <w:szCs w:val="24"/>
        </w:rPr>
        <w:t>výstavbe</w:t>
      </w:r>
      <w:r w:rsidR="002F7BCC" w:rsidRPr="00D54FD0">
        <w:rPr>
          <w:bCs/>
          <w:szCs w:val="24"/>
        </w:rPr>
        <w:t xml:space="preserve"> </w:t>
      </w:r>
      <w:r w:rsidR="002F7BCC" w:rsidRPr="00D54FD0">
        <w:rPr>
          <w:iCs/>
          <w:szCs w:val="24"/>
          <w:lang w:eastAsia="sk-SK"/>
        </w:rPr>
        <w:t>v znení zákona č. .../2023 Z. z.</w:t>
      </w:r>
      <w:r w:rsidRPr="00D54FD0">
        <w:rPr>
          <w:bCs/>
          <w:szCs w:val="24"/>
        </w:rPr>
        <w:t>“.</w:t>
      </w:r>
    </w:p>
    <w:p w14:paraId="2C1E9A11" w14:textId="77777777" w:rsidR="00DD0AA8" w:rsidRPr="00D54FD0" w:rsidRDefault="00DD0AA8" w:rsidP="003F3924">
      <w:pPr>
        <w:pStyle w:val="Odsekzoznamu"/>
        <w:keepNext w:val="0"/>
        <w:keepLines w:val="0"/>
        <w:widowControl w:val="0"/>
        <w:spacing w:after="2"/>
        <w:ind w:left="284"/>
        <w:jc w:val="both"/>
        <w:rPr>
          <w:bCs/>
          <w:szCs w:val="24"/>
        </w:rPr>
      </w:pPr>
    </w:p>
    <w:p w14:paraId="2D093DA4" w14:textId="037C846F" w:rsidR="00DD0AA8" w:rsidRPr="00D54FD0" w:rsidRDefault="00DD0AA8" w:rsidP="003F3924">
      <w:pPr>
        <w:pStyle w:val="Odsekzoznamu"/>
        <w:keepNext w:val="0"/>
        <w:keepLines w:val="0"/>
        <w:widowControl w:val="0"/>
        <w:numPr>
          <w:ilvl w:val="0"/>
          <w:numId w:val="165"/>
        </w:numPr>
        <w:spacing w:after="2"/>
        <w:ind w:left="284" w:hanging="284"/>
        <w:jc w:val="both"/>
        <w:rPr>
          <w:bCs/>
          <w:szCs w:val="24"/>
        </w:rPr>
      </w:pPr>
      <w:r w:rsidRPr="00D54FD0">
        <w:rPr>
          <w:bCs/>
          <w:szCs w:val="24"/>
        </w:rPr>
        <w:t xml:space="preserve">V poznámke pod čiarou k odkazu 16 sa citácia „zákon č. 50/1976 Zb. v znení neskorších predpisov“ nahrádza citáciami „zákon č. </w:t>
      </w:r>
      <w:r w:rsidR="00CE42A6" w:rsidRPr="00D54FD0">
        <w:rPr>
          <w:bCs/>
          <w:szCs w:val="24"/>
        </w:rPr>
        <w:t>200/2022 Z. z. v znení neskorších predpisov</w:t>
      </w:r>
      <w:r w:rsidRPr="00D54FD0">
        <w:rPr>
          <w:bCs/>
          <w:szCs w:val="24"/>
        </w:rPr>
        <w:t>, zákon č. 201/2022 Z. z.</w:t>
      </w:r>
      <w:r w:rsidR="002F7BCC" w:rsidRPr="00D54FD0">
        <w:rPr>
          <w:bCs/>
          <w:szCs w:val="24"/>
        </w:rPr>
        <w:t xml:space="preserve"> </w:t>
      </w:r>
      <w:r w:rsidR="002F7BCC" w:rsidRPr="00D54FD0">
        <w:rPr>
          <w:iCs/>
          <w:szCs w:val="24"/>
          <w:lang w:eastAsia="sk-SK"/>
        </w:rPr>
        <w:t xml:space="preserve">v znení zákona č. </w:t>
      </w:r>
      <w:r w:rsidR="002F7BCC" w:rsidRPr="00D54FD0">
        <w:rPr>
          <w:iCs/>
          <w:szCs w:val="24"/>
          <w:lang w:eastAsia="sk-SK"/>
        </w:rPr>
        <w:lastRenderedPageBreak/>
        <w:t>.../2023 Z. z.</w:t>
      </w:r>
      <w:r w:rsidRPr="00D54FD0">
        <w:rPr>
          <w:bCs/>
          <w:szCs w:val="24"/>
        </w:rPr>
        <w:t>“.</w:t>
      </w:r>
    </w:p>
    <w:p w14:paraId="568E90A6" w14:textId="77777777" w:rsidR="00DD0AA8" w:rsidRPr="00D54FD0" w:rsidRDefault="00DD0AA8" w:rsidP="003F3924">
      <w:pPr>
        <w:pStyle w:val="Odsekzoznamu"/>
        <w:keepNext w:val="0"/>
        <w:keepLines w:val="0"/>
        <w:widowControl w:val="0"/>
        <w:rPr>
          <w:bCs/>
          <w:szCs w:val="24"/>
        </w:rPr>
      </w:pPr>
    </w:p>
    <w:p w14:paraId="36500280" w14:textId="77777777" w:rsidR="00DD0AA8" w:rsidRPr="00D54FD0" w:rsidRDefault="00DD0AA8" w:rsidP="003F3924">
      <w:pPr>
        <w:pStyle w:val="Odsekzoznamu"/>
        <w:keepNext w:val="0"/>
        <w:keepLines w:val="0"/>
        <w:widowControl w:val="0"/>
        <w:numPr>
          <w:ilvl w:val="0"/>
          <w:numId w:val="165"/>
        </w:numPr>
        <w:spacing w:after="2"/>
        <w:ind w:left="284" w:hanging="284"/>
        <w:jc w:val="both"/>
        <w:rPr>
          <w:bCs/>
          <w:szCs w:val="24"/>
        </w:rPr>
      </w:pPr>
      <w:r w:rsidRPr="00D54FD0">
        <w:rPr>
          <w:bCs/>
          <w:szCs w:val="24"/>
        </w:rPr>
        <w:t>Poznámka pod čiarou k odkazu 17a znie:</w:t>
      </w:r>
    </w:p>
    <w:p w14:paraId="367CCC4E" w14:textId="77777777" w:rsidR="00DD0AA8" w:rsidRPr="00D54FD0" w:rsidRDefault="00DD0AA8" w:rsidP="003F3924">
      <w:pPr>
        <w:widowControl w:val="0"/>
        <w:ind w:left="284"/>
        <w:rPr>
          <w:bCs/>
          <w:szCs w:val="24"/>
        </w:rPr>
      </w:pPr>
      <w:r w:rsidRPr="00D54FD0">
        <w:rPr>
          <w:bCs/>
          <w:szCs w:val="24"/>
        </w:rPr>
        <w:t>„</w:t>
      </w:r>
      <w:r w:rsidRPr="00D54FD0">
        <w:rPr>
          <w:bCs/>
          <w:szCs w:val="24"/>
          <w:vertAlign w:val="superscript"/>
        </w:rPr>
        <w:t>17a</w:t>
      </w:r>
      <w:r w:rsidRPr="00D54FD0">
        <w:rPr>
          <w:bCs/>
          <w:szCs w:val="24"/>
        </w:rPr>
        <w:t>) § 6 zákona č. 201/20022 Z. z.“.</w:t>
      </w:r>
    </w:p>
    <w:p w14:paraId="6CB6A413" w14:textId="77777777" w:rsidR="00DD0AA8" w:rsidRPr="00D54FD0" w:rsidRDefault="00DD0AA8" w:rsidP="003F3924">
      <w:pPr>
        <w:widowControl w:val="0"/>
        <w:ind w:left="284"/>
        <w:rPr>
          <w:bCs/>
          <w:szCs w:val="24"/>
        </w:rPr>
      </w:pPr>
    </w:p>
    <w:p w14:paraId="389A1CDF" w14:textId="6625ECC4" w:rsidR="00C328C5" w:rsidRPr="00D54FD0" w:rsidRDefault="00C328C5" w:rsidP="003F3924">
      <w:pPr>
        <w:pStyle w:val="Odsekzoznamu"/>
        <w:keepNext w:val="0"/>
        <w:keepLines w:val="0"/>
        <w:widowControl w:val="0"/>
        <w:numPr>
          <w:ilvl w:val="0"/>
          <w:numId w:val="165"/>
        </w:numPr>
        <w:spacing w:after="2"/>
        <w:ind w:left="284" w:hanging="284"/>
        <w:jc w:val="both"/>
        <w:rPr>
          <w:bCs/>
          <w:szCs w:val="24"/>
        </w:rPr>
      </w:pPr>
      <w:r w:rsidRPr="00D54FD0">
        <w:rPr>
          <w:bCs/>
          <w:szCs w:val="24"/>
        </w:rPr>
        <w:t>V § 7 ods. 5 sa slová „písm. m)“ nahrádzajú slovami „písm. j)“.</w:t>
      </w:r>
    </w:p>
    <w:p w14:paraId="57F907A0" w14:textId="77777777" w:rsidR="00C328C5" w:rsidRPr="00D54FD0" w:rsidRDefault="00C328C5" w:rsidP="00D2385D">
      <w:pPr>
        <w:pStyle w:val="Odsekzoznamu"/>
        <w:keepNext w:val="0"/>
        <w:keepLines w:val="0"/>
        <w:widowControl w:val="0"/>
        <w:spacing w:after="2"/>
        <w:ind w:left="284"/>
        <w:jc w:val="both"/>
        <w:rPr>
          <w:bCs/>
          <w:szCs w:val="24"/>
        </w:rPr>
      </w:pPr>
    </w:p>
    <w:p w14:paraId="35C161A4" w14:textId="12E00E87" w:rsidR="00DD0AA8" w:rsidRPr="00D54FD0" w:rsidRDefault="00DD0AA8" w:rsidP="003F3924">
      <w:pPr>
        <w:pStyle w:val="Odsekzoznamu"/>
        <w:keepNext w:val="0"/>
        <w:keepLines w:val="0"/>
        <w:widowControl w:val="0"/>
        <w:numPr>
          <w:ilvl w:val="0"/>
          <w:numId w:val="165"/>
        </w:numPr>
        <w:spacing w:after="2"/>
        <w:ind w:left="284" w:hanging="284"/>
        <w:jc w:val="both"/>
        <w:rPr>
          <w:bCs/>
          <w:szCs w:val="24"/>
        </w:rPr>
      </w:pPr>
      <w:r w:rsidRPr="00D54FD0">
        <w:rPr>
          <w:bCs/>
          <w:szCs w:val="24"/>
        </w:rPr>
        <w:t>Poznámka pod čiarou k odkazu 22 znie:</w:t>
      </w:r>
    </w:p>
    <w:p w14:paraId="56CBAA6B" w14:textId="21A7138B" w:rsidR="00DD0AA8" w:rsidRPr="00D54FD0" w:rsidRDefault="00DD0AA8" w:rsidP="003F3924">
      <w:pPr>
        <w:pStyle w:val="Odsekzoznamu"/>
        <w:keepNext w:val="0"/>
        <w:keepLines w:val="0"/>
        <w:widowControl w:val="0"/>
        <w:spacing w:after="2"/>
        <w:ind w:left="284"/>
        <w:jc w:val="both"/>
        <w:rPr>
          <w:bCs/>
          <w:szCs w:val="24"/>
        </w:rPr>
      </w:pPr>
      <w:r w:rsidRPr="00D54FD0">
        <w:rPr>
          <w:bCs/>
          <w:szCs w:val="24"/>
        </w:rPr>
        <w:t>„</w:t>
      </w:r>
      <w:r w:rsidRPr="00D54FD0">
        <w:rPr>
          <w:bCs/>
          <w:szCs w:val="24"/>
          <w:vertAlign w:val="superscript"/>
        </w:rPr>
        <w:t>22</w:t>
      </w:r>
      <w:r w:rsidRPr="00D54FD0">
        <w:rPr>
          <w:bCs/>
          <w:szCs w:val="24"/>
        </w:rPr>
        <w:t>) § 18 zákona č. 200/2022 Z. z.</w:t>
      </w:r>
      <w:r w:rsidR="00691F27" w:rsidRPr="00D54FD0">
        <w:rPr>
          <w:bCs/>
          <w:szCs w:val="24"/>
        </w:rPr>
        <w:t xml:space="preserve"> </w:t>
      </w:r>
      <w:r w:rsidR="00691F27" w:rsidRPr="00D54FD0">
        <w:rPr>
          <w:iCs/>
          <w:szCs w:val="24"/>
          <w:lang w:eastAsia="sk-SK"/>
        </w:rPr>
        <w:t>v znení zákona č. .../2023 Z. z.</w:t>
      </w:r>
      <w:r w:rsidRPr="00D54FD0">
        <w:rPr>
          <w:bCs/>
          <w:szCs w:val="24"/>
        </w:rPr>
        <w:t>“.</w:t>
      </w:r>
    </w:p>
    <w:p w14:paraId="5E559C8B" w14:textId="77777777" w:rsidR="00DD0AA8" w:rsidRPr="00D54FD0" w:rsidRDefault="00DD0AA8" w:rsidP="003F3924">
      <w:pPr>
        <w:pStyle w:val="Odsekzoznamu"/>
        <w:keepNext w:val="0"/>
        <w:keepLines w:val="0"/>
        <w:widowControl w:val="0"/>
        <w:spacing w:after="2"/>
        <w:ind w:left="284"/>
        <w:jc w:val="both"/>
        <w:rPr>
          <w:bCs/>
          <w:szCs w:val="24"/>
        </w:rPr>
      </w:pPr>
    </w:p>
    <w:p w14:paraId="156359E3" w14:textId="6D59426E" w:rsidR="00DD0AA8" w:rsidRPr="00D54FD0" w:rsidRDefault="00DD0AA8" w:rsidP="003F3924">
      <w:pPr>
        <w:pStyle w:val="Odsekzoznamu"/>
        <w:keepNext w:val="0"/>
        <w:keepLines w:val="0"/>
        <w:widowControl w:val="0"/>
        <w:numPr>
          <w:ilvl w:val="0"/>
          <w:numId w:val="165"/>
        </w:numPr>
        <w:spacing w:after="2"/>
        <w:ind w:left="284" w:hanging="284"/>
        <w:jc w:val="both"/>
        <w:rPr>
          <w:bCs/>
          <w:szCs w:val="24"/>
        </w:rPr>
      </w:pPr>
      <w:r w:rsidRPr="00D54FD0">
        <w:rPr>
          <w:bCs/>
          <w:szCs w:val="24"/>
        </w:rPr>
        <w:t>V § 9 ods. 1 sa vypúšťa</w:t>
      </w:r>
      <w:r w:rsidR="0071796B" w:rsidRPr="0071796B">
        <w:rPr>
          <w:bCs/>
          <w:szCs w:val="24"/>
        </w:rPr>
        <w:t xml:space="preserve"> písmeno b)</w:t>
      </w:r>
      <w:r w:rsidRPr="00D54FD0">
        <w:rPr>
          <w:bCs/>
          <w:szCs w:val="24"/>
        </w:rPr>
        <w:t>.</w:t>
      </w:r>
    </w:p>
    <w:p w14:paraId="1F7C27B1" w14:textId="77777777" w:rsidR="00DD0AA8" w:rsidRPr="00D54FD0" w:rsidRDefault="00DD0AA8" w:rsidP="003F3924">
      <w:pPr>
        <w:pStyle w:val="Odsekzoznamu"/>
        <w:keepNext w:val="0"/>
        <w:keepLines w:val="0"/>
        <w:widowControl w:val="0"/>
        <w:spacing w:after="2"/>
        <w:ind w:left="284"/>
        <w:jc w:val="both"/>
        <w:rPr>
          <w:bCs/>
          <w:szCs w:val="24"/>
        </w:rPr>
      </w:pPr>
    </w:p>
    <w:p w14:paraId="325BA7DE" w14:textId="77777777" w:rsidR="0071796B" w:rsidRPr="0071796B" w:rsidRDefault="0071796B" w:rsidP="00A50523">
      <w:pPr>
        <w:ind w:firstLine="284"/>
        <w:rPr>
          <w:bCs/>
          <w:szCs w:val="24"/>
        </w:rPr>
      </w:pPr>
      <w:r w:rsidRPr="0071796B">
        <w:rPr>
          <w:bCs/>
          <w:szCs w:val="24"/>
        </w:rPr>
        <w:t>Doterajšie písmená c) až w) sa označujú ako písmená b) až v).</w:t>
      </w:r>
    </w:p>
    <w:p w14:paraId="1EF8F794" w14:textId="77777777" w:rsidR="0071796B" w:rsidRDefault="0071796B" w:rsidP="003F3924">
      <w:pPr>
        <w:pStyle w:val="Odsekzoznamu"/>
        <w:keepNext w:val="0"/>
        <w:keepLines w:val="0"/>
        <w:widowControl w:val="0"/>
        <w:spacing w:after="2"/>
        <w:ind w:left="284"/>
        <w:jc w:val="both"/>
        <w:rPr>
          <w:bCs/>
          <w:szCs w:val="24"/>
        </w:rPr>
      </w:pPr>
    </w:p>
    <w:p w14:paraId="790B7D0D" w14:textId="56E80AF3" w:rsidR="00DD0AA8" w:rsidRPr="00D54FD0" w:rsidRDefault="00DD0AA8" w:rsidP="003F3924">
      <w:pPr>
        <w:pStyle w:val="Odsekzoznamu"/>
        <w:keepNext w:val="0"/>
        <w:keepLines w:val="0"/>
        <w:widowControl w:val="0"/>
        <w:spacing w:after="2"/>
        <w:ind w:left="284"/>
        <w:jc w:val="both"/>
        <w:rPr>
          <w:bCs/>
          <w:szCs w:val="24"/>
        </w:rPr>
      </w:pPr>
      <w:r w:rsidRPr="00D54FD0">
        <w:rPr>
          <w:bCs/>
          <w:szCs w:val="24"/>
        </w:rPr>
        <w:t>Poznámka pod čiarou k odkazu 23 sa vypúšťa.</w:t>
      </w:r>
    </w:p>
    <w:p w14:paraId="6DC49CD8" w14:textId="77777777" w:rsidR="00DD0AA8" w:rsidRPr="00D54FD0" w:rsidRDefault="00DD0AA8" w:rsidP="003F3924">
      <w:pPr>
        <w:pStyle w:val="Odsekzoznamu"/>
        <w:keepNext w:val="0"/>
        <w:keepLines w:val="0"/>
        <w:widowControl w:val="0"/>
        <w:spacing w:after="2"/>
        <w:ind w:left="284"/>
        <w:jc w:val="both"/>
        <w:rPr>
          <w:bCs/>
          <w:szCs w:val="24"/>
        </w:rPr>
      </w:pPr>
    </w:p>
    <w:p w14:paraId="2AC1ECED" w14:textId="77777777" w:rsidR="00DD0AA8" w:rsidRPr="00D54FD0" w:rsidRDefault="00DD0AA8" w:rsidP="003F3924">
      <w:pPr>
        <w:pStyle w:val="Odsekzoznamu"/>
        <w:keepNext w:val="0"/>
        <w:keepLines w:val="0"/>
        <w:widowControl w:val="0"/>
        <w:numPr>
          <w:ilvl w:val="0"/>
          <w:numId w:val="165"/>
        </w:numPr>
        <w:spacing w:after="2"/>
        <w:ind w:left="284" w:hanging="284"/>
        <w:jc w:val="both"/>
        <w:rPr>
          <w:bCs/>
          <w:szCs w:val="24"/>
        </w:rPr>
      </w:pPr>
      <w:r w:rsidRPr="00D54FD0">
        <w:rPr>
          <w:bCs/>
          <w:szCs w:val="24"/>
        </w:rPr>
        <w:t>V § 9 ods. 1 písm. b) sa slová „stavebného povolenia na stavbu alebo zmenu stavby“ nahrádzajú slovami „rozhodnutia o povolení stavby“.</w:t>
      </w:r>
    </w:p>
    <w:p w14:paraId="6CAB0DA5" w14:textId="77777777" w:rsidR="00DD0AA8" w:rsidRPr="00D54FD0" w:rsidRDefault="00DD0AA8" w:rsidP="003F3924">
      <w:pPr>
        <w:pStyle w:val="Odsekzoznamu"/>
        <w:keepNext w:val="0"/>
        <w:keepLines w:val="0"/>
        <w:widowControl w:val="0"/>
        <w:spacing w:after="2"/>
        <w:ind w:left="284"/>
        <w:jc w:val="both"/>
        <w:rPr>
          <w:bCs/>
          <w:szCs w:val="24"/>
        </w:rPr>
      </w:pPr>
    </w:p>
    <w:p w14:paraId="79377311" w14:textId="77777777" w:rsidR="00DD0AA8" w:rsidRPr="00D54FD0" w:rsidRDefault="00DD0AA8" w:rsidP="003F3924">
      <w:pPr>
        <w:pStyle w:val="Odsekzoznamu"/>
        <w:keepNext w:val="0"/>
        <w:keepLines w:val="0"/>
        <w:widowControl w:val="0"/>
        <w:spacing w:after="2"/>
        <w:ind w:left="284"/>
        <w:jc w:val="both"/>
        <w:rPr>
          <w:bCs/>
          <w:szCs w:val="24"/>
        </w:rPr>
      </w:pPr>
      <w:r w:rsidRPr="00D54FD0">
        <w:rPr>
          <w:bCs/>
          <w:szCs w:val="24"/>
        </w:rPr>
        <w:t>Poznámka pod čiarou k odkazu 24 znie:</w:t>
      </w:r>
    </w:p>
    <w:p w14:paraId="5F464464" w14:textId="77777777" w:rsidR="00DD0AA8" w:rsidRPr="00D54FD0" w:rsidRDefault="00DD0AA8" w:rsidP="003F3924">
      <w:pPr>
        <w:pStyle w:val="Odsekzoznamu"/>
        <w:keepNext w:val="0"/>
        <w:keepLines w:val="0"/>
        <w:widowControl w:val="0"/>
        <w:spacing w:after="2"/>
        <w:ind w:left="284"/>
        <w:jc w:val="both"/>
        <w:rPr>
          <w:bCs/>
          <w:szCs w:val="24"/>
        </w:rPr>
      </w:pPr>
      <w:r w:rsidRPr="00D54FD0">
        <w:rPr>
          <w:bCs/>
          <w:szCs w:val="24"/>
        </w:rPr>
        <w:t>„</w:t>
      </w:r>
      <w:r w:rsidRPr="00D54FD0">
        <w:rPr>
          <w:bCs/>
          <w:szCs w:val="24"/>
          <w:vertAlign w:val="superscript"/>
        </w:rPr>
        <w:t>24</w:t>
      </w:r>
      <w:r w:rsidRPr="00D54FD0">
        <w:rPr>
          <w:bCs/>
          <w:szCs w:val="24"/>
        </w:rPr>
        <w:t>) § 31 ods. 1 zákona č. 201/2022 Z. z.“.</w:t>
      </w:r>
    </w:p>
    <w:p w14:paraId="25BA9BDA" w14:textId="77777777" w:rsidR="00DD0AA8" w:rsidRPr="00D54FD0" w:rsidRDefault="00DD0AA8" w:rsidP="003F3924">
      <w:pPr>
        <w:pStyle w:val="Odsekzoznamu"/>
        <w:keepNext w:val="0"/>
        <w:keepLines w:val="0"/>
        <w:widowControl w:val="0"/>
        <w:spacing w:after="2"/>
        <w:ind w:left="284"/>
        <w:jc w:val="both"/>
        <w:rPr>
          <w:bCs/>
          <w:szCs w:val="24"/>
        </w:rPr>
      </w:pPr>
    </w:p>
    <w:p w14:paraId="02F9C6C7" w14:textId="77777777" w:rsidR="00DD0AA8" w:rsidRPr="00D54FD0" w:rsidRDefault="00DD0AA8" w:rsidP="003F3924">
      <w:pPr>
        <w:pStyle w:val="Odsekzoznamu"/>
        <w:keepNext w:val="0"/>
        <w:keepLines w:val="0"/>
        <w:widowControl w:val="0"/>
        <w:numPr>
          <w:ilvl w:val="0"/>
          <w:numId w:val="165"/>
        </w:numPr>
        <w:spacing w:after="2"/>
        <w:ind w:left="284" w:hanging="284"/>
        <w:jc w:val="both"/>
        <w:rPr>
          <w:bCs/>
          <w:szCs w:val="24"/>
        </w:rPr>
      </w:pPr>
      <w:r w:rsidRPr="00D54FD0">
        <w:rPr>
          <w:bCs/>
          <w:szCs w:val="24"/>
        </w:rPr>
        <w:t xml:space="preserve">V § 9 ods. 1 sa vypúšťajú písmená c) a d). </w:t>
      </w:r>
    </w:p>
    <w:p w14:paraId="434B65D5" w14:textId="77777777" w:rsidR="00DD0AA8" w:rsidRPr="00D54FD0" w:rsidRDefault="00DD0AA8" w:rsidP="003F3924">
      <w:pPr>
        <w:widowControl w:val="0"/>
        <w:spacing w:after="2"/>
        <w:rPr>
          <w:bCs/>
          <w:szCs w:val="24"/>
        </w:rPr>
      </w:pPr>
    </w:p>
    <w:p w14:paraId="07F39351" w14:textId="77777777" w:rsidR="0071796B" w:rsidRPr="00D54FD0" w:rsidRDefault="0071796B" w:rsidP="0071796B">
      <w:pPr>
        <w:widowControl w:val="0"/>
        <w:spacing w:after="2"/>
        <w:ind w:left="284"/>
        <w:rPr>
          <w:bCs/>
          <w:szCs w:val="24"/>
        </w:rPr>
      </w:pPr>
      <w:r w:rsidRPr="00D54FD0">
        <w:rPr>
          <w:bCs/>
          <w:szCs w:val="24"/>
        </w:rPr>
        <w:t>Doterajšie písmená e) až v) sa označujú ako písmená c) až t).</w:t>
      </w:r>
    </w:p>
    <w:p w14:paraId="20AF3028" w14:textId="77777777" w:rsidR="0071796B" w:rsidRDefault="0071796B" w:rsidP="003F3924">
      <w:pPr>
        <w:widowControl w:val="0"/>
        <w:spacing w:after="2"/>
        <w:ind w:left="284"/>
        <w:rPr>
          <w:bCs/>
          <w:szCs w:val="24"/>
        </w:rPr>
      </w:pPr>
    </w:p>
    <w:p w14:paraId="3E8E764C" w14:textId="15D17CD8" w:rsidR="00DD0AA8" w:rsidRPr="00D54FD0" w:rsidRDefault="00DD0AA8" w:rsidP="003F3924">
      <w:pPr>
        <w:widowControl w:val="0"/>
        <w:spacing w:after="2"/>
        <w:ind w:left="284"/>
        <w:rPr>
          <w:bCs/>
          <w:szCs w:val="24"/>
        </w:rPr>
      </w:pPr>
      <w:r w:rsidRPr="00D54FD0">
        <w:rPr>
          <w:bCs/>
          <w:szCs w:val="24"/>
        </w:rPr>
        <w:t>Poznámky pod čiarou k odkazu 25 a 27 sa vypúšťajú.</w:t>
      </w:r>
    </w:p>
    <w:p w14:paraId="5E779907" w14:textId="77777777" w:rsidR="00DD0AA8" w:rsidRPr="00D54FD0" w:rsidRDefault="00DD0AA8" w:rsidP="003F3924">
      <w:pPr>
        <w:pStyle w:val="Odsekzoznamu"/>
        <w:keepNext w:val="0"/>
        <w:keepLines w:val="0"/>
        <w:widowControl w:val="0"/>
        <w:spacing w:after="2"/>
        <w:rPr>
          <w:bCs/>
          <w:szCs w:val="24"/>
        </w:rPr>
      </w:pPr>
    </w:p>
    <w:p w14:paraId="2D369768" w14:textId="77777777" w:rsidR="00DD0AA8" w:rsidRPr="00D54FD0" w:rsidRDefault="00DD0AA8" w:rsidP="003F3924">
      <w:pPr>
        <w:pStyle w:val="Odsekzoznamu"/>
        <w:keepNext w:val="0"/>
        <w:keepLines w:val="0"/>
        <w:widowControl w:val="0"/>
        <w:numPr>
          <w:ilvl w:val="0"/>
          <w:numId w:val="165"/>
        </w:numPr>
        <w:spacing w:after="2"/>
        <w:ind w:left="284" w:hanging="284"/>
        <w:jc w:val="both"/>
        <w:rPr>
          <w:bCs/>
          <w:szCs w:val="24"/>
        </w:rPr>
      </w:pPr>
      <w:r w:rsidRPr="00D54FD0">
        <w:rPr>
          <w:bCs/>
          <w:szCs w:val="24"/>
        </w:rPr>
        <w:t>V § 9 ods. 1 písm. c) sa slová „dodatočnom povolení stavby“ nahrádzajú slovami „preskúmaní nepovolenej stavby na prevádzku“.</w:t>
      </w:r>
    </w:p>
    <w:p w14:paraId="225B3FE8" w14:textId="77777777" w:rsidR="00DD0AA8" w:rsidRPr="00D54FD0" w:rsidRDefault="00DD0AA8" w:rsidP="003F3924">
      <w:pPr>
        <w:pStyle w:val="Odsekzoznamu"/>
        <w:keepNext w:val="0"/>
        <w:keepLines w:val="0"/>
        <w:widowControl w:val="0"/>
        <w:spacing w:after="2"/>
        <w:ind w:left="284"/>
        <w:jc w:val="both"/>
        <w:rPr>
          <w:bCs/>
          <w:szCs w:val="24"/>
        </w:rPr>
      </w:pPr>
    </w:p>
    <w:p w14:paraId="21AF79EE" w14:textId="77777777" w:rsidR="00DD0AA8" w:rsidRPr="00D54FD0" w:rsidRDefault="00DD0AA8" w:rsidP="003F3924">
      <w:pPr>
        <w:pStyle w:val="Odsekzoznamu"/>
        <w:keepNext w:val="0"/>
        <w:keepLines w:val="0"/>
        <w:widowControl w:val="0"/>
        <w:spacing w:after="2"/>
        <w:ind w:left="284"/>
        <w:jc w:val="both"/>
        <w:rPr>
          <w:bCs/>
          <w:szCs w:val="24"/>
        </w:rPr>
      </w:pPr>
      <w:r w:rsidRPr="00D54FD0">
        <w:rPr>
          <w:bCs/>
          <w:szCs w:val="24"/>
        </w:rPr>
        <w:t>Poznámka pod čiarou k odkazu 28 znie:</w:t>
      </w:r>
    </w:p>
    <w:p w14:paraId="63E56059" w14:textId="77777777" w:rsidR="00DD0AA8" w:rsidRPr="00D54FD0" w:rsidRDefault="00DD0AA8" w:rsidP="003F3924">
      <w:pPr>
        <w:pStyle w:val="Odsekzoznamu"/>
        <w:keepNext w:val="0"/>
        <w:keepLines w:val="0"/>
        <w:widowControl w:val="0"/>
        <w:spacing w:after="2"/>
        <w:ind w:left="284"/>
        <w:jc w:val="both"/>
        <w:rPr>
          <w:bCs/>
          <w:szCs w:val="24"/>
        </w:rPr>
      </w:pPr>
      <w:r w:rsidRPr="00D54FD0">
        <w:rPr>
          <w:bCs/>
          <w:szCs w:val="24"/>
        </w:rPr>
        <w:t>„</w:t>
      </w:r>
      <w:r w:rsidRPr="00D54FD0">
        <w:rPr>
          <w:bCs/>
          <w:szCs w:val="24"/>
          <w:vertAlign w:val="superscript"/>
        </w:rPr>
        <w:t>28</w:t>
      </w:r>
      <w:r w:rsidRPr="00D54FD0">
        <w:rPr>
          <w:bCs/>
          <w:szCs w:val="24"/>
        </w:rPr>
        <w:t>) § 63 zákona č. 201/2022 Z. z.“.</w:t>
      </w:r>
    </w:p>
    <w:p w14:paraId="71AE1BB5" w14:textId="77777777" w:rsidR="00DD0AA8" w:rsidRPr="00D54FD0" w:rsidRDefault="00DD0AA8" w:rsidP="003F3924">
      <w:pPr>
        <w:widowControl w:val="0"/>
        <w:spacing w:after="2"/>
        <w:jc w:val="both"/>
        <w:rPr>
          <w:bCs/>
          <w:szCs w:val="24"/>
        </w:rPr>
      </w:pPr>
    </w:p>
    <w:p w14:paraId="3F69E5BE" w14:textId="77777777" w:rsidR="00DD0AA8" w:rsidRPr="00D54FD0" w:rsidRDefault="00DD0AA8" w:rsidP="00D2385D">
      <w:pPr>
        <w:pStyle w:val="Odsekzoznamu"/>
        <w:keepNext w:val="0"/>
        <w:keepLines w:val="0"/>
        <w:widowControl w:val="0"/>
        <w:numPr>
          <w:ilvl w:val="0"/>
          <w:numId w:val="165"/>
        </w:numPr>
        <w:spacing w:after="2"/>
        <w:ind w:left="360"/>
        <w:jc w:val="both"/>
        <w:rPr>
          <w:bCs/>
          <w:szCs w:val="24"/>
        </w:rPr>
      </w:pPr>
      <w:r w:rsidRPr="00D54FD0">
        <w:rPr>
          <w:bCs/>
          <w:szCs w:val="24"/>
        </w:rPr>
        <w:t>V § 9 ods. 2 sa za slovo „alebo“ vkladá slovo „záväzného“.</w:t>
      </w:r>
    </w:p>
    <w:p w14:paraId="5C9F6E95" w14:textId="77777777" w:rsidR="00DD0AA8" w:rsidRPr="00D54FD0" w:rsidRDefault="00DD0AA8" w:rsidP="003F3924">
      <w:pPr>
        <w:pStyle w:val="Odsekzoznamu"/>
        <w:keepNext w:val="0"/>
        <w:keepLines w:val="0"/>
        <w:widowControl w:val="0"/>
        <w:spacing w:after="2"/>
        <w:ind w:left="284"/>
        <w:jc w:val="both"/>
        <w:rPr>
          <w:bCs/>
          <w:szCs w:val="24"/>
        </w:rPr>
      </w:pPr>
    </w:p>
    <w:p w14:paraId="6B622BAF" w14:textId="77777777"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V § 9 ods. 3 sa slová „v odseku 1 písm. a) až w)“ nahrádzajú slovami „v odseku 1 písm. a) až s)“ a slová „odseku 1 písm. c) až f) a n)“ nahrádzajú slovami „odseku 1 písm. b) a j)“.</w:t>
      </w:r>
    </w:p>
    <w:p w14:paraId="3032C572" w14:textId="77777777" w:rsidR="00DD0AA8" w:rsidRPr="00D54FD0" w:rsidRDefault="00DD0AA8" w:rsidP="003F3924">
      <w:pPr>
        <w:pStyle w:val="Odsekzoznamu"/>
        <w:keepNext w:val="0"/>
        <w:keepLines w:val="0"/>
        <w:widowControl w:val="0"/>
        <w:rPr>
          <w:bCs/>
          <w:szCs w:val="24"/>
        </w:rPr>
      </w:pPr>
    </w:p>
    <w:p w14:paraId="26CD7D68" w14:textId="77777777"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V § 9 ods. 4 sa slová „odseku 1 písm. a) až f)“ nahrádzajú slovami „odseku 1 písm. a) a b)“ a slová „odseku 1 písm. b) až f)“ sa nahrádzajú slovami „odseku 1 písm. b)“.</w:t>
      </w:r>
    </w:p>
    <w:p w14:paraId="3450D433" w14:textId="77777777" w:rsidR="00DD0AA8" w:rsidRPr="00D54FD0" w:rsidRDefault="00DD0AA8" w:rsidP="003F3924">
      <w:pPr>
        <w:pStyle w:val="Odsekzoznamu"/>
        <w:keepNext w:val="0"/>
        <w:keepLines w:val="0"/>
        <w:widowControl w:val="0"/>
        <w:spacing w:after="2"/>
        <w:rPr>
          <w:bCs/>
          <w:szCs w:val="24"/>
        </w:rPr>
      </w:pPr>
    </w:p>
    <w:p w14:paraId="1BE98511" w14:textId="1ADEB03E"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 xml:space="preserve">V poznámke pod čiarou k odkazu 39 sa citácia „zákon č. 50/1976 Zb.“ nahrádza citáciami „zákon č. </w:t>
      </w:r>
      <w:r w:rsidR="00CE42A6" w:rsidRPr="00D54FD0">
        <w:rPr>
          <w:bCs/>
          <w:szCs w:val="24"/>
        </w:rPr>
        <w:t>200/2022 Z. z. v znení neskorších predpisov</w:t>
      </w:r>
      <w:r w:rsidRPr="00D54FD0">
        <w:rPr>
          <w:bCs/>
          <w:szCs w:val="24"/>
        </w:rPr>
        <w:t>, zákon č. 201/2022 Z. z.</w:t>
      </w:r>
      <w:r w:rsidR="004B1668" w:rsidRPr="00D54FD0">
        <w:rPr>
          <w:bCs/>
          <w:szCs w:val="24"/>
        </w:rPr>
        <w:t xml:space="preserve"> </w:t>
      </w:r>
      <w:r w:rsidR="004B1668" w:rsidRPr="00D54FD0">
        <w:rPr>
          <w:iCs/>
          <w:szCs w:val="24"/>
          <w:lang w:eastAsia="sk-SK"/>
        </w:rPr>
        <w:t>v znení zákona č. .../2023 Z. z.</w:t>
      </w:r>
      <w:r w:rsidRPr="00D54FD0">
        <w:rPr>
          <w:bCs/>
          <w:szCs w:val="24"/>
        </w:rPr>
        <w:t>“.</w:t>
      </w:r>
    </w:p>
    <w:p w14:paraId="68A29D2A" w14:textId="77777777" w:rsidR="00DD0AA8" w:rsidRPr="00D54FD0" w:rsidRDefault="00DD0AA8" w:rsidP="003F3924">
      <w:pPr>
        <w:pStyle w:val="Odsekzoznamu"/>
        <w:keepNext w:val="0"/>
        <w:keepLines w:val="0"/>
        <w:widowControl w:val="0"/>
        <w:rPr>
          <w:bCs/>
          <w:szCs w:val="24"/>
        </w:rPr>
      </w:pPr>
    </w:p>
    <w:p w14:paraId="417432BE" w14:textId="77777777"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Poznámka pod čiarou k odkazu 47 znie:</w:t>
      </w:r>
    </w:p>
    <w:p w14:paraId="21CB7EBD" w14:textId="4A286DDD" w:rsidR="00DD0AA8" w:rsidRPr="00D54FD0" w:rsidRDefault="00DD0AA8" w:rsidP="003F3924">
      <w:pPr>
        <w:widowControl w:val="0"/>
        <w:ind w:firstLine="360"/>
        <w:rPr>
          <w:bCs/>
          <w:szCs w:val="24"/>
        </w:rPr>
      </w:pPr>
      <w:r w:rsidRPr="00D54FD0">
        <w:rPr>
          <w:bCs/>
          <w:szCs w:val="24"/>
        </w:rPr>
        <w:t>„</w:t>
      </w:r>
      <w:r w:rsidRPr="00D54FD0">
        <w:rPr>
          <w:bCs/>
          <w:szCs w:val="24"/>
          <w:vertAlign w:val="superscript"/>
        </w:rPr>
        <w:t>47</w:t>
      </w:r>
      <w:r w:rsidRPr="00D54FD0">
        <w:rPr>
          <w:bCs/>
          <w:szCs w:val="24"/>
        </w:rPr>
        <w:t>) Napríklad zákon č. 201/2022 Z. z.</w:t>
      </w:r>
      <w:r w:rsidR="004B1668" w:rsidRPr="00D54FD0">
        <w:rPr>
          <w:bCs/>
          <w:szCs w:val="24"/>
        </w:rPr>
        <w:t xml:space="preserve"> </w:t>
      </w:r>
      <w:r w:rsidR="004B1668" w:rsidRPr="00D54FD0">
        <w:rPr>
          <w:iCs/>
          <w:szCs w:val="24"/>
          <w:lang w:eastAsia="sk-SK"/>
        </w:rPr>
        <w:t>v znení zákona č. .../2023 Z. z.</w:t>
      </w:r>
      <w:r w:rsidRPr="00D54FD0">
        <w:rPr>
          <w:bCs/>
          <w:szCs w:val="24"/>
        </w:rPr>
        <w:t>“.</w:t>
      </w:r>
    </w:p>
    <w:p w14:paraId="16C9D8BA" w14:textId="77777777" w:rsidR="00DD0AA8" w:rsidRPr="00D54FD0" w:rsidRDefault="00DD0AA8" w:rsidP="003F3924">
      <w:pPr>
        <w:pStyle w:val="Odsekzoznamu"/>
        <w:keepNext w:val="0"/>
        <w:keepLines w:val="0"/>
        <w:widowControl w:val="0"/>
        <w:rPr>
          <w:bCs/>
          <w:szCs w:val="24"/>
        </w:rPr>
      </w:pPr>
    </w:p>
    <w:p w14:paraId="588C16A9" w14:textId="77777777"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Poznámka pod čiarou k odkazu 51 znie:</w:t>
      </w:r>
    </w:p>
    <w:p w14:paraId="114E28FD" w14:textId="36262909" w:rsidR="00DD0AA8" w:rsidRPr="00D54FD0" w:rsidRDefault="00DD0AA8" w:rsidP="003F3924">
      <w:pPr>
        <w:widowControl w:val="0"/>
        <w:ind w:firstLine="360"/>
        <w:rPr>
          <w:bCs/>
          <w:szCs w:val="24"/>
        </w:rPr>
      </w:pPr>
      <w:r w:rsidRPr="00D54FD0">
        <w:rPr>
          <w:bCs/>
          <w:szCs w:val="24"/>
        </w:rPr>
        <w:t>„</w:t>
      </w:r>
      <w:r w:rsidRPr="00D54FD0">
        <w:rPr>
          <w:bCs/>
          <w:szCs w:val="24"/>
          <w:vertAlign w:val="superscript"/>
        </w:rPr>
        <w:t>51</w:t>
      </w:r>
      <w:r w:rsidRPr="00D54FD0">
        <w:rPr>
          <w:bCs/>
          <w:szCs w:val="24"/>
        </w:rPr>
        <w:t>) Napríklad zákon č. 201/2022 Z. z.</w:t>
      </w:r>
      <w:r w:rsidR="004B1668" w:rsidRPr="00D54FD0">
        <w:rPr>
          <w:bCs/>
          <w:szCs w:val="24"/>
        </w:rPr>
        <w:t xml:space="preserve"> </w:t>
      </w:r>
      <w:r w:rsidR="004B1668" w:rsidRPr="00D54FD0">
        <w:rPr>
          <w:iCs/>
          <w:szCs w:val="24"/>
          <w:lang w:eastAsia="sk-SK"/>
        </w:rPr>
        <w:t>v znení zákona č. .../2023 Z. z.</w:t>
      </w:r>
      <w:r w:rsidRPr="00D54FD0">
        <w:rPr>
          <w:bCs/>
          <w:szCs w:val="24"/>
        </w:rPr>
        <w:t>“.</w:t>
      </w:r>
    </w:p>
    <w:p w14:paraId="7E873258" w14:textId="77777777" w:rsidR="00DD0AA8" w:rsidRPr="00D54FD0" w:rsidRDefault="00DD0AA8" w:rsidP="003F3924">
      <w:pPr>
        <w:pStyle w:val="Odsekzoznamu"/>
        <w:keepNext w:val="0"/>
        <w:keepLines w:val="0"/>
        <w:widowControl w:val="0"/>
        <w:spacing w:after="2"/>
        <w:ind w:left="284"/>
        <w:jc w:val="both"/>
        <w:rPr>
          <w:bCs/>
          <w:szCs w:val="24"/>
        </w:rPr>
      </w:pPr>
    </w:p>
    <w:p w14:paraId="23A36244" w14:textId="77777777"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V § 13 ods. 2 písm. g) sa slová „informačného, reklamného alebo propagačného zariadenia“ nahrádzajú slovami „</w:t>
      </w:r>
      <w:r w:rsidRPr="00D54FD0">
        <w:rPr>
          <w:iCs/>
          <w:szCs w:val="24"/>
          <w:lang w:eastAsia="sk-SK"/>
        </w:rPr>
        <w:t>konštrukcie použitej na verejné šírenie navigačných, kultúrnych, reklamných, športových a iných informácií bez ohľadu na spôsob osadenia alebo upevnenia a na druh použitého materiálu (ďalej len „informačná konštrukcia“)“.</w:t>
      </w:r>
    </w:p>
    <w:p w14:paraId="4DFD8DC3" w14:textId="77777777" w:rsidR="00DD0AA8" w:rsidRPr="00D54FD0" w:rsidRDefault="00DD0AA8" w:rsidP="003F3924">
      <w:pPr>
        <w:pStyle w:val="Odsekzoznamu"/>
        <w:keepNext w:val="0"/>
        <w:keepLines w:val="0"/>
        <w:widowControl w:val="0"/>
        <w:spacing w:after="2"/>
        <w:ind w:left="360"/>
        <w:jc w:val="both"/>
        <w:rPr>
          <w:iCs/>
          <w:szCs w:val="24"/>
          <w:lang w:eastAsia="sk-SK"/>
        </w:rPr>
      </w:pPr>
    </w:p>
    <w:p w14:paraId="1334617C" w14:textId="77777777" w:rsidR="00DD0AA8" w:rsidRPr="00D54FD0" w:rsidRDefault="00DD0AA8" w:rsidP="003F3924">
      <w:pPr>
        <w:pStyle w:val="Odsekzoznamu"/>
        <w:keepNext w:val="0"/>
        <w:keepLines w:val="0"/>
        <w:widowControl w:val="0"/>
        <w:spacing w:after="2"/>
        <w:ind w:left="360"/>
        <w:jc w:val="both"/>
        <w:rPr>
          <w:iCs/>
          <w:szCs w:val="24"/>
          <w:lang w:eastAsia="sk-SK"/>
        </w:rPr>
      </w:pPr>
      <w:r w:rsidRPr="00D54FD0">
        <w:rPr>
          <w:iCs/>
          <w:szCs w:val="24"/>
          <w:lang w:eastAsia="sk-SK"/>
        </w:rPr>
        <w:t>Odkaz na poznámku pod čiarou 51 a poznámka pod čiarou 51 sa vypúšťajú.</w:t>
      </w:r>
    </w:p>
    <w:p w14:paraId="5B8C9E3F" w14:textId="77777777" w:rsidR="00DD0AA8" w:rsidRPr="00D54FD0" w:rsidRDefault="00DD0AA8" w:rsidP="003F3924">
      <w:pPr>
        <w:pStyle w:val="Odsekzoznamu"/>
        <w:keepNext w:val="0"/>
        <w:keepLines w:val="0"/>
        <w:widowControl w:val="0"/>
        <w:spacing w:after="2"/>
        <w:ind w:left="360"/>
        <w:jc w:val="both"/>
        <w:rPr>
          <w:bCs/>
          <w:szCs w:val="24"/>
        </w:rPr>
      </w:pPr>
    </w:p>
    <w:p w14:paraId="50FCC410" w14:textId="042579E5" w:rsidR="00733008" w:rsidRPr="00D54FD0" w:rsidRDefault="00733008" w:rsidP="003F3924">
      <w:pPr>
        <w:pStyle w:val="Odsekzoznamu"/>
        <w:keepNext w:val="0"/>
        <w:keepLines w:val="0"/>
        <w:widowControl w:val="0"/>
        <w:numPr>
          <w:ilvl w:val="0"/>
          <w:numId w:val="165"/>
        </w:numPr>
        <w:spacing w:after="2"/>
        <w:ind w:left="360"/>
        <w:jc w:val="both"/>
        <w:rPr>
          <w:bCs/>
          <w:szCs w:val="24"/>
        </w:rPr>
      </w:pPr>
      <w:r w:rsidRPr="00D54FD0">
        <w:rPr>
          <w:bCs/>
          <w:szCs w:val="24"/>
        </w:rPr>
        <w:t>V § 13 ods. 3 písm. d) sa slová „písm. w)“ nahrádzajú slovami „písm. t)“.</w:t>
      </w:r>
    </w:p>
    <w:p w14:paraId="2CC1EB35" w14:textId="77777777" w:rsidR="00733008" w:rsidRPr="00D54FD0" w:rsidRDefault="00733008" w:rsidP="00D2385D">
      <w:pPr>
        <w:pStyle w:val="Odsekzoznamu"/>
        <w:keepNext w:val="0"/>
        <w:keepLines w:val="0"/>
        <w:widowControl w:val="0"/>
        <w:spacing w:after="2"/>
        <w:ind w:left="360"/>
        <w:jc w:val="both"/>
        <w:rPr>
          <w:bCs/>
          <w:szCs w:val="24"/>
        </w:rPr>
      </w:pPr>
    </w:p>
    <w:p w14:paraId="3C9FCCAD" w14:textId="535A79BA"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V § 14 ods. 2 písm. b) sa slová „informačného, reklamného alebo propagačného zariadenia“ nahrádzajú slovami „informačnej konštrukcie“.</w:t>
      </w:r>
    </w:p>
    <w:p w14:paraId="597BD101" w14:textId="77777777" w:rsidR="00DD0AA8" w:rsidRPr="00D54FD0" w:rsidRDefault="00DD0AA8" w:rsidP="003F3924">
      <w:pPr>
        <w:pStyle w:val="Odsekzoznamu"/>
        <w:keepNext w:val="0"/>
        <w:keepLines w:val="0"/>
        <w:widowControl w:val="0"/>
        <w:spacing w:after="2"/>
        <w:ind w:left="360"/>
        <w:jc w:val="both"/>
        <w:rPr>
          <w:bCs/>
          <w:szCs w:val="24"/>
        </w:rPr>
      </w:pPr>
    </w:p>
    <w:p w14:paraId="7E0DEA20" w14:textId="77777777"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Poznámka pod čiarou k odkazu 54 znie:</w:t>
      </w:r>
    </w:p>
    <w:p w14:paraId="76DBDADD" w14:textId="77777777" w:rsidR="00DD0AA8" w:rsidRPr="00D54FD0" w:rsidRDefault="00DD0AA8" w:rsidP="003F3924">
      <w:pPr>
        <w:pStyle w:val="Odsekzoznamu"/>
        <w:keepNext w:val="0"/>
        <w:keepLines w:val="0"/>
        <w:widowControl w:val="0"/>
        <w:spacing w:after="2"/>
        <w:ind w:left="360"/>
        <w:jc w:val="both"/>
        <w:rPr>
          <w:bCs/>
          <w:szCs w:val="24"/>
        </w:rPr>
      </w:pPr>
      <w:r w:rsidRPr="00D54FD0">
        <w:rPr>
          <w:bCs/>
          <w:szCs w:val="24"/>
        </w:rPr>
        <w:t>„</w:t>
      </w:r>
      <w:r w:rsidRPr="00D54FD0">
        <w:rPr>
          <w:bCs/>
          <w:szCs w:val="24"/>
          <w:vertAlign w:val="superscript"/>
        </w:rPr>
        <w:t>54</w:t>
      </w:r>
      <w:r w:rsidRPr="00D54FD0">
        <w:rPr>
          <w:bCs/>
          <w:szCs w:val="24"/>
        </w:rPr>
        <w:t>) § 2 ods. 7 a 8 zákona č. 201/2022 Z.z.“.</w:t>
      </w:r>
    </w:p>
    <w:p w14:paraId="6B683942" w14:textId="77777777" w:rsidR="00DD0AA8" w:rsidRPr="00D54FD0" w:rsidRDefault="00DD0AA8" w:rsidP="003F3924">
      <w:pPr>
        <w:pStyle w:val="Odsekzoznamu"/>
        <w:keepNext w:val="0"/>
        <w:keepLines w:val="0"/>
        <w:widowControl w:val="0"/>
        <w:spacing w:after="2"/>
        <w:ind w:left="360"/>
        <w:jc w:val="both"/>
        <w:rPr>
          <w:bCs/>
          <w:szCs w:val="24"/>
        </w:rPr>
      </w:pPr>
    </w:p>
    <w:p w14:paraId="18698540" w14:textId="77777777"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V § 14 ods. 2 písmeno g) znie:</w:t>
      </w:r>
    </w:p>
    <w:p w14:paraId="2329ADDC" w14:textId="77777777" w:rsidR="00DD0AA8" w:rsidRPr="00D54FD0" w:rsidRDefault="00DD0AA8" w:rsidP="003F3924">
      <w:pPr>
        <w:pStyle w:val="Odsekzoznamu"/>
        <w:keepNext w:val="0"/>
        <w:keepLines w:val="0"/>
        <w:widowControl w:val="0"/>
        <w:spacing w:after="2"/>
        <w:ind w:left="360"/>
        <w:jc w:val="both"/>
        <w:rPr>
          <w:bCs/>
          <w:szCs w:val="24"/>
        </w:rPr>
      </w:pPr>
      <w:r w:rsidRPr="00D54FD0">
        <w:rPr>
          <w:bCs/>
          <w:szCs w:val="24"/>
        </w:rPr>
        <w:t>„g) umiestnenie stavby, ak stavba nie je predmetom konania o stavebnom zámere,“.</w:t>
      </w:r>
    </w:p>
    <w:p w14:paraId="10FFA0F3" w14:textId="77777777" w:rsidR="00DD0AA8" w:rsidRPr="00D54FD0" w:rsidRDefault="00DD0AA8" w:rsidP="003F3924">
      <w:pPr>
        <w:pStyle w:val="Odsekzoznamu"/>
        <w:keepNext w:val="0"/>
        <w:keepLines w:val="0"/>
        <w:widowControl w:val="0"/>
        <w:spacing w:after="2"/>
        <w:ind w:left="360"/>
        <w:jc w:val="both"/>
        <w:rPr>
          <w:bCs/>
          <w:szCs w:val="24"/>
        </w:rPr>
      </w:pPr>
    </w:p>
    <w:p w14:paraId="39CE3D74" w14:textId="77777777" w:rsidR="00DD0AA8" w:rsidRPr="00D54FD0" w:rsidRDefault="00DD0AA8" w:rsidP="003F3924">
      <w:pPr>
        <w:pStyle w:val="Odsekzoznamu"/>
        <w:keepNext w:val="0"/>
        <w:keepLines w:val="0"/>
        <w:widowControl w:val="0"/>
        <w:spacing w:after="2"/>
        <w:ind w:left="360"/>
        <w:jc w:val="both"/>
        <w:rPr>
          <w:bCs/>
          <w:szCs w:val="24"/>
        </w:rPr>
      </w:pPr>
      <w:r w:rsidRPr="00D54FD0">
        <w:rPr>
          <w:bCs/>
          <w:szCs w:val="24"/>
        </w:rPr>
        <w:t>Poznámka pod čiarou k odkazu 57a sa vypúšťa.</w:t>
      </w:r>
    </w:p>
    <w:p w14:paraId="3818674E" w14:textId="77777777" w:rsidR="00DD0AA8" w:rsidRPr="00D54FD0" w:rsidRDefault="00DD0AA8" w:rsidP="003F3924">
      <w:pPr>
        <w:pStyle w:val="Odsekzoznamu"/>
        <w:keepNext w:val="0"/>
        <w:keepLines w:val="0"/>
        <w:widowControl w:val="0"/>
        <w:spacing w:after="2"/>
        <w:ind w:left="360"/>
        <w:jc w:val="both"/>
        <w:rPr>
          <w:bCs/>
          <w:szCs w:val="24"/>
        </w:rPr>
      </w:pPr>
    </w:p>
    <w:p w14:paraId="1B3FDED9" w14:textId="7AD181A4"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V § 14 ods. 2 písm. h) sa slová „</w:t>
      </w:r>
      <w:r w:rsidR="00E3564A" w:rsidRPr="00E3564A">
        <w:rPr>
          <w:bCs/>
          <w:szCs w:val="24"/>
        </w:rPr>
        <w:t>povolenie podľa osobitného predpisu</w:t>
      </w:r>
      <w:r w:rsidR="00E3564A" w:rsidRPr="00E3564A">
        <w:rPr>
          <w:bCs/>
          <w:szCs w:val="24"/>
          <w:vertAlign w:val="superscript"/>
        </w:rPr>
        <w:t>57b</w:t>
      </w:r>
      <w:r w:rsidR="00E3564A" w:rsidRPr="00E3564A">
        <w:rPr>
          <w:bCs/>
          <w:szCs w:val="24"/>
        </w:rPr>
        <w:t>)</w:t>
      </w:r>
      <w:r w:rsidRPr="00D54FD0">
        <w:rPr>
          <w:bCs/>
          <w:szCs w:val="24"/>
        </w:rPr>
        <w:t>“ nahrádzajú slovami „vydanie rozhodnutia o povolení stavby“.</w:t>
      </w:r>
    </w:p>
    <w:p w14:paraId="7C54F78E" w14:textId="77777777" w:rsidR="00DD0AA8" w:rsidRPr="00D54FD0" w:rsidRDefault="00DD0AA8" w:rsidP="003F3924">
      <w:pPr>
        <w:pStyle w:val="Odsekzoznamu"/>
        <w:keepNext w:val="0"/>
        <w:keepLines w:val="0"/>
        <w:widowControl w:val="0"/>
        <w:spacing w:after="2"/>
        <w:ind w:left="360"/>
        <w:jc w:val="both"/>
        <w:rPr>
          <w:bCs/>
          <w:szCs w:val="24"/>
        </w:rPr>
      </w:pPr>
    </w:p>
    <w:p w14:paraId="62AA02C9" w14:textId="77777777" w:rsidR="00DD0AA8" w:rsidRPr="00D54FD0" w:rsidRDefault="00DD0AA8" w:rsidP="003F3924">
      <w:pPr>
        <w:pStyle w:val="Odsekzoznamu"/>
        <w:keepNext w:val="0"/>
        <w:keepLines w:val="0"/>
        <w:widowControl w:val="0"/>
        <w:spacing w:after="2"/>
        <w:ind w:left="360"/>
        <w:jc w:val="both"/>
        <w:rPr>
          <w:bCs/>
          <w:szCs w:val="24"/>
        </w:rPr>
      </w:pPr>
      <w:r w:rsidRPr="001008AD">
        <w:rPr>
          <w:bCs/>
          <w:szCs w:val="24"/>
        </w:rPr>
        <w:t>Poznámka pod čiarou k odkazu 57b sa vypúšťa.</w:t>
      </w:r>
    </w:p>
    <w:p w14:paraId="2F39D122" w14:textId="77777777" w:rsidR="00DD0AA8" w:rsidRPr="00D54FD0" w:rsidRDefault="00DD0AA8" w:rsidP="003F3924">
      <w:pPr>
        <w:pStyle w:val="Odsekzoznamu"/>
        <w:keepNext w:val="0"/>
        <w:keepLines w:val="0"/>
        <w:widowControl w:val="0"/>
        <w:spacing w:after="2"/>
        <w:ind w:left="360"/>
        <w:jc w:val="both"/>
        <w:rPr>
          <w:bCs/>
          <w:szCs w:val="24"/>
        </w:rPr>
      </w:pPr>
    </w:p>
    <w:p w14:paraId="51FB3D27" w14:textId="55EED83E" w:rsidR="00254665" w:rsidRPr="00D54FD0" w:rsidRDefault="00254665" w:rsidP="003F3924">
      <w:pPr>
        <w:pStyle w:val="Odsekzoznamu"/>
        <w:keepNext w:val="0"/>
        <w:keepLines w:val="0"/>
        <w:widowControl w:val="0"/>
        <w:numPr>
          <w:ilvl w:val="0"/>
          <w:numId w:val="165"/>
        </w:numPr>
        <w:spacing w:after="2"/>
        <w:ind w:left="360"/>
        <w:jc w:val="both"/>
        <w:rPr>
          <w:bCs/>
          <w:szCs w:val="24"/>
        </w:rPr>
      </w:pPr>
      <w:r w:rsidRPr="00D54FD0">
        <w:rPr>
          <w:bCs/>
          <w:szCs w:val="24"/>
        </w:rPr>
        <w:t>V § 14 ods. 3 písm. c) sa slová „písm. w)“ nahrádzajú slovami „písm. t)“.</w:t>
      </w:r>
    </w:p>
    <w:p w14:paraId="483645FA" w14:textId="77777777" w:rsidR="00254665" w:rsidRPr="00D54FD0" w:rsidRDefault="00254665" w:rsidP="00D2385D">
      <w:pPr>
        <w:pStyle w:val="Odsekzoznamu"/>
        <w:keepNext w:val="0"/>
        <w:keepLines w:val="0"/>
        <w:widowControl w:val="0"/>
        <w:spacing w:after="2"/>
        <w:ind w:left="360"/>
        <w:jc w:val="both"/>
        <w:rPr>
          <w:bCs/>
          <w:szCs w:val="24"/>
        </w:rPr>
      </w:pPr>
    </w:p>
    <w:p w14:paraId="5D5B80CC" w14:textId="7F2ABE65" w:rsidR="005F04D6" w:rsidRPr="00D54FD0" w:rsidRDefault="005F04D6" w:rsidP="003F3924">
      <w:pPr>
        <w:pStyle w:val="Odsekzoznamu"/>
        <w:keepNext w:val="0"/>
        <w:keepLines w:val="0"/>
        <w:widowControl w:val="0"/>
        <w:numPr>
          <w:ilvl w:val="0"/>
          <w:numId w:val="165"/>
        </w:numPr>
        <w:spacing w:after="2"/>
        <w:ind w:left="360"/>
        <w:jc w:val="both"/>
        <w:rPr>
          <w:bCs/>
          <w:szCs w:val="24"/>
        </w:rPr>
      </w:pPr>
      <w:r w:rsidRPr="00D54FD0">
        <w:rPr>
          <w:bCs/>
          <w:szCs w:val="24"/>
        </w:rPr>
        <w:t>V § 28 ods. 7 sa slová „písm. m)“ nahrádzajú slovami „písm. j)“.</w:t>
      </w:r>
    </w:p>
    <w:p w14:paraId="48714026" w14:textId="77777777" w:rsidR="005F04D6" w:rsidRPr="00D54FD0" w:rsidRDefault="005F04D6" w:rsidP="00D2385D">
      <w:pPr>
        <w:pStyle w:val="Odsekzoznamu"/>
        <w:rPr>
          <w:bCs/>
          <w:szCs w:val="24"/>
        </w:rPr>
      </w:pPr>
    </w:p>
    <w:p w14:paraId="25D71C9B" w14:textId="2FD2128C" w:rsidR="005F04D6" w:rsidRPr="00D54FD0" w:rsidRDefault="005F04D6" w:rsidP="003F3924">
      <w:pPr>
        <w:pStyle w:val="Odsekzoznamu"/>
        <w:keepNext w:val="0"/>
        <w:keepLines w:val="0"/>
        <w:widowControl w:val="0"/>
        <w:numPr>
          <w:ilvl w:val="0"/>
          <w:numId w:val="165"/>
        </w:numPr>
        <w:spacing w:after="2"/>
        <w:ind w:left="360"/>
        <w:jc w:val="both"/>
        <w:rPr>
          <w:bCs/>
          <w:szCs w:val="24"/>
        </w:rPr>
      </w:pPr>
      <w:r w:rsidRPr="00D54FD0">
        <w:rPr>
          <w:bCs/>
          <w:szCs w:val="24"/>
        </w:rPr>
        <w:t>V § 40 ods. 1 sa slová „písm. w)“ nahrádzajú slovami „písm. t)“.</w:t>
      </w:r>
    </w:p>
    <w:p w14:paraId="1A6905F3" w14:textId="77777777" w:rsidR="005F04D6" w:rsidRPr="00D54FD0" w:rsidRDefault="005F04D6" w:rsidP="00D2385D">
      <w:pPr>
        <w:pStyle w:val="Odsekzoznamu"/>
        <w:rPr>
          <w:bCs/>
          <w:szCs w:val="24"/>
        </w:rPr>
      </w:pPr>
    </w:p>
    <w:p w14:paraId="5818BF58" w14:textId="52E0F1C9"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Poznámka pod čiarou k odkazu 67 znie:</w:t>
      </w:r>
    </w:p>
    <w:p w14:paraId="48718370" w14:textId="377E66CB" w:rsidR="00DD0AA8" w:rsidRDefault="00DD0AA8" w:rsidP="003F3924">
      <w:pPr>
        <w:pStyle w:val="Odsekzoznamu"/>
        <w:keepNext w:val="0"/>
        <w:keepLines w:val="0"/>
        <w:widowControl w:val="0"/>
        <w:spacing w:after="2"/>
        <w:ind w:left="360"/>
        <w:jc w:val="both"/>
        <w:rPr>
          <w:bCs/>
          <w:szCs w:val="24"/>
        </w:rPr>
      </w:pPr>
      <w:r w:rsidRPr="00D54FD0">
        <w:rPr>
          <w:bCs/>
          <w:szCs w:val="24"/>
        </w:rPr>
        <w:t>„</w:t>
      </w:r>
      <w:r w:rsidRPr="00D54FD0">
        <w:rPr>
          <w:bCs/>
          <w:szCs w:val="24"/>
          <w:vertAlign w:val="superscript"/>
        </w:rPr>
        <w:t>67</w:t>
      </w:r>
      <w:r w:rsidRPr="00D54FD0">
        <w:rPr>
          <w:bCs/>
          <w:szCs w:val="24"/>
        </w:rPr>
        <w:t>) § 14 zákona č. 201/2022 Z. z.“.</w:t>
      </w:r>
    </w:p>
    <w:p w14:paraId="073A5D54" w14:textId="32DBA76C" w:rsidR="00F319FA" w:rsidRDefault="00F319FA" w:rsidP="003F3924">
      <w:pPr>
        <w:pStyle w:val="Odsekzoznamu"/>
        <w:keepNext w:val="0"/>
        <w:keepLines w:val="0"/>
        <w:widowControl w:val="0"/>
        <w:spacing w:after="2"/>
        <w:ind w:left="360"/>
        <w:jc w:val="both"/>
        <w:rPr>
          <w:bCs/>
          <w:szCs w:val="24"/>
        </w:rPr>
      </w:pPr>
    </w:p>
    <w:p w14:paraId="4E283C08" w14:textId="77777777" w:rsidR="00F319FA" w:rsidRPr="00E3564A" w:rsidRDefault="00F319FA" w:rsidP="00F319FA">
      <w:pPr>
        <w:pStyle w:val="Odsekzoznamu"/>
        <w:keepNext w:val="0"/>
        <w:keepLines w:val="0"/>
        <w:widowControl w:val="0"/>
        <w:numPr>
          <w:ilvl w:val="0"/>
          <w:numId w:val="165"/>
        </w:numPr>
        <w:spacing w:after="2"/>
        <w:ind w:left="426"/>
        <w:jc w:val="both"/>
        <w:rPr>
          <w:bCs/>
          <w:szCs w:val="24"/>
        </w:rPr>
      </w:pPr>
      <w:r>
        <w:rPr>
          <w:bCs/>
          <w:szCs w:val="24"/>
        </w:rPr>
        <w:t xml:space="preserve">V </w:t>
      </w:r>
      <w:r w:rsidRPr="00E3564A">
        <w:rPr>
          <w:bCs/>
          <w:szCs w:val="24"/>
        </w:rPr>
        <w:t>§ 47 sa za odsek 12 vkladá nový odsek 13, ktorý znie:</w:t>
      </w:r>
    </w:p>
    <w:p w14:paraId="7893EE06" w14:textId="77777777" w:rsidR="00F319FA" w:rsidRDefault="00F319FA" w:rsidP="00F319FA">
      <w:pPr>
        <w:pStyle w:val="Odsekzoznamu"/>
        <w:keepNext w:val="0"/>
        <w:keepLines w:val="0"/>
        <w:widowControl w:val="0"/>
        <w:spacing w:after="2"/>
        <w:ind w:left="360"/>
        <w:jc w:val="both"/>
        <w:rPr>
          <w:bCs/>
          <w:szCs w:val="24"/>
        </w:rPr>
      </w:pPr>
      <w:r w:rsidRPr="00E3564A">
        <w:rPr>
          <w:bCs/>
          <w:szCs w:val="24"/>
        </w:rPr>
        <w:t>„(13) O výrub dreviny podľa odseku 3 možno požiadať aj v konaní o stavebnom zámere. Ak je žiadosť o výrub dreviny podľa odseku 3 súčasťou stavebného zámeru, orgán ochrany prírody vydávajúci súhlas je dotknutým orgánom v konaní o stavebnom zámere a namiesto súhlasu sa vydáva záväzné stanovisko v konaní o stavebnom zámere. Záväzné stanovisko podľa predchádzajúcej vety možno použiť na preukázanie súhlasu s výrubom dreviny rovnako, ako súhlas orgánu ochrany prírody podľa tohto zákona.“.</w:t>
      </w:r>
    </w:p>
    <w:p w14:paraId="751D3B05" w14:textId="77777777" w:rsidR="00F319FA" w:rsidRDefault="00F319FA" w:rsidP="00F319FA">
      <w:pPr>
        <w:pStyle w:val="Odsekzoznamu"/>
        <w:keepNext w:val="0"/>
        <w:keepLines w:val="0"/>
        <w:widowControl w:val="0"/>
        <w:spacing w:after="2"/>
        <w:ind w:left="360"/>
        <w:jc w:val="both"/>
        <w:rPr>
          <w:bCs/>
          <w:szCs w:val="24"/>
        </w:rPr>
      </w:pPr>
    </w:p>
    <w:p w14:paraId="7D6E12B1" w14:textId="77777777" w:rsidR="00F319FA" w:rsidRDefault="00F319FA" w:rsidP="00F319FA">
      <w:pPr>
        <w:pStyle w:val="Odsekzoznamu"/>
        <w:keepNext w:val="0"/>
        <w:keepLines w:val="0"/>
        <w:widowControl w:val="0"/>
        <w:spacing w:after="2"/>
        <w:ind w:left="360"/>
        <w:jc w:val="both"/>
        <w:rPr>
          <w:bCs/>
          <w:szCs w:val="24"/>
        </w:rPr>
      </w:pPr>
      <w:r w:rsidRPr="00E3564A">
        <w:rPr>
          <w:bCs/>
          <w:szCs w:val="24"/>
        </w:rPr>
        <w:t>Doterajší odsek 13 sa označuje ako odsek 14.</w:t>
      </w:r>
    </w:p>
    <w:p w14:paraId="45CC2BD1" w14:textId="77777777" w:rsidR="00DD0AA8" w:rsidRPr="00D54FD0" w:rsidRDefault="00DD0AA8" w:rsidP="003F3924">
      <w:pPr>
        <w:pStyle w:val="Odsekzoznamu"/>
        <w:keepNext w:val="0"/>
        <w:keepLines w:val="0"/>
        <w:widowControl w:val="0"/>
        <w:spacing w:after="2"/>
        <w:ind w:left="360"/>
        <w:jc w:val="both"/>
        <w:rPr>
          <w:bCs/>
          <w:szCs w:val="24"/>
        </w:rPr>
      </w:pPr>
    </w:p>
    <w:p w14:paraId="44B9B962" w14:textId="17B31C4E"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lastRenderedPageBreak/>
        <w:t>V poznámke pod čiarou k odkazu 79 sa citácia „zákon č. 50/1976 Zb. v znení neskorších predpisov“ nahrádza citáciou „zákon č. 201/2022 Z. z.</w:t>
      </w:r>
      <w:r w:rsidR="004B1668" w:rsidRPr="00D54FD0">
        <w:rPr>
          <w:bCs/>
          <w:szCs w:val="24"/>
        </w:rPr>
        <w:t xml:space="preserve"> </w:t>
      </w:r>
      <w:r w:rsidR="004B1668" w:rsidRPr="00D54FD0">
        <w:rPr>
          <w:iCs/>
          <w:szCs w:val="24"/>
          <w:lang w:eastAsia="sk-SK"/>
        </w:rPr>
        <w:t>v znení zákona č. .../2023 Z. z.</w:t>
      </w:r>
      <w:r w:rsidRPr="00D54FD0">
        <w:rPr>
          <w:bCs/>
          <w:szCs w:val="24"/>
        </w:rPr>
        <w:t>“.</w:t>
      </w:r>
    </w:p>
    <w:p w14:paraId="2409B0E1" w14:textId="77777777" w:rsidR="00DD0AA8" w:rsidRPr="00D54FD0" w:rsidRDefault="00DD0AA8" w:rsidP="003F3924">
      <w:pPr>
        <w:widowControl w:val="0"/>
        <w:spacing w:after="2"/>
        <w:jc w:val="both"/>
        <w:rPr>
          <w:bCs/>
          <w:szCs w:val="24"/>
        </w:rPr>
      </w:pPr>
    </w:p>
    <w:p w14:paraId="22D37E22" w14:textId="5267702E"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V poznámke pod čiarou k </w:t>
      </w:r>
      <w:r w:rsidR="00E3564A" w:rsidRPr="00E3564A">
        <w:rPr>
          <w:bCs/>
          <w:iCs/>
          <w:szCs w:val="24"/>
        </w:rPr>
        <w:t>odkazu 83aa</w:t>
      </w:r>
      <w:r w:rsidRPr="00D54FD0">
        <w:rPr>
          <w:bCs/>
          <w:szCs w:val="24"/>
        </w:rPr>
        <w:t xml:space="preserve"> sa citácia „zákon č. 50/1976 Zb. v znení neskorších predpisov“ nahrádza citáciami „zákon č. </w:t>
      </w:r>
      <w:r w:rsidR="00CE42A6" w:rsidRPr="00D54FD0">
        <w:rPr>
          <w:bCs/>
          <w:szCs w:val="24"/>
        </w:rPr>
        <w:t>200/2022 Z. z. v znení neskorších predpisov</w:t>
      </w:r>
      <w:r w:rsidRPr="00D54FD0">
        <w:rPr>
          <w:bCs/>
          <w:szCs w:val="24"/>
        </w:rPr>
        <w:t>, zákon č. 201/2022 Z. z.</w:t>
      </w:r>
      <w:r w:rsidR="004B1668" w:rsidRPr="00D54FD0">
        <w:rPr>
          <w:bCs/>
          <w:szCs w:val="24"/>
        </w:rPr>
        <w:t xml:space="preserve"> </w:t>
      </w:r>
      <w:r w:rsidR="004B1668" w:rsidRPr="00D54FD0">
        <w:rPr>
          <w:iCs/>
          <w:szCs w:val="24"/>
          <w:lang w:eastAsia="sk-SK"/>
        </w:rPr>
        <w:t>v znení zákona č. .../2023 Z. z.</w:t>
      </w:r>
      <w:r w:rsidRPr="00D54FD0">
        <w:rPr>
          <w:bCs/>
          <w:szCs w:val="24"/>
        </w:rPr>
        <w:t>“.</w:t>
      </w:r>
    </w:p>
    <w:p w14:paraId="269AA263" w14:textId="77777777" w:rsidR="00DD0AA8" w:rsidRPr="00D54FD0" w:rsidRDefault="00DD0AA8" w:rsidP="003F3924">
      <w:pPr>
        <w:pStyle w:val="Odsekzoznamu"/>
        <w:keepNext w:val="0"/>
        <w:keepLines w:val="0"/>
        <w:widowControl w:val="0"/>
        <w:spacing w:after="2"/>
        <w:ind w:left="360"/>
        <w:jc w:val="both"/>
        <w:rPr>
          <w:bCs/>
          <w:szCs w:val="24"/>
        </w:rPr>
      </w:pPr>
    </w:p>
    <w:p w14:paraId="1554871C" w14:textId="77777777"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Poznámka pod čiarou k odkazu 84 znie:</w:t>
      </w:r>
    </w:p>
    <w:p w14:paraId="66CFFA29" w14:textId="659BD02B" w:rsidR="00DD0AA8" w:rsidRPr="00D54FD0" w:rsidRDefault="00DD0AA8" w:rsidP="003F3924">
      <w:pPr>
        <w:widowControl w:val="0"/>
        <w:ind w:left="360"/>
        <w:rPr>
          <w:bCs/>
          <w:szCs w:val="24"/>
        </w:rPr>
      </w:pPr>
      <w:r w:rsidRPr="00D54FD0">
        <w:rPr>
          <w:bCs/>
          <w:szCs w:val="24"/>
        </w:rPr>
        <w:t>„</w:t>
      </w:r>
      <w:r w:rsidRPr="00D54FD0">
        <w:rPr>
          <w:bCs/>
          <w:szCs w:val="24"/>
          <w:vertAlign w:val="superscript"/>
        </w:rPr>
        <w:t>84</w:t>
      </w:r>
      <w:r w:rsidRPr="00D54FD0">
        <w:rPr>
          <w:bCs/>
          <w:szCs w:val="24"/>
        </w:rPr>
        <w:t>) § 16 zákona č. 200/2022 Z. z.</w:t>
      </w:r>
      <w:r w:rsidR="00691F27" w:rsidRPr="00D54FD0">
        <w:rPr>
          <w:bCs/>
          <w:szCs w:val="24"/>
        </w:rPr>
        <w:t xml:space="preserve"> </w:t>
      </w:r>
      <w:r w:rsidR="00691F27" w:rsidRPr="00D54FD0">
        <w:rPr>
          <w:iCs/>
          <w:szCs w:val="24"/>
          <w:lang w:eastAsia="sk-SK"/>
        </w:rPr>
        <w:t>v znení zákona č. .../2023 Z. z.</w:t>
      </w:r>
      <w:r w:rsidRPr="00D54FD0">
        <w:rPr>
          <w:bCs/>
          <w:szCs w:val="24"/>
        </w:rPr>
        <w:t>“.</w:t>
      </w:r>
    </w:p>
    <w:p w14:paraId="53BCF18D" w14:textId="77777777" w:rsidR="00DD0AA8" w:rsidRPr="00D54FD0" w:rsidRDefault="00DD0AA8" w:rsidP="003F3924">
      <w:pPr>
        <w:widowControl w:val="0"/>
        <w:ind w:left="360"/>
        <w:rPr>
          <w:bCs/>
          <w:szCs w:val="24"/>
        </w:rPr>
      </w:pPr>
    </w:p>
    <w:p w14:paraId="128B9554" w14:textId="65A92F0F"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 xml:space="preserve">V poznámke pod čiarou k odkazu 91 sa citácia „§ 32 zákona č. 50/1976 Zb.“ nahrádza citáciou „zákon č. </w:t>
      </w:r>
      <w:r w:rsidR="00CE42A6" w:rsidRPr="00D54FD0">
        <w:rPr>
          <w:bCs/>
          <w:szCs w:val="24"/>
        </w:rPr>
        <w:t>200/2022 Z. z. v znení neskorších predpisov</w:t>
      </w:r>
      <w:r w:rsidRPr="00D54FD0">
        <w:rPr>
          <w:bCs/>
          <w:szCs w:val="24"/>
        </w:rPr>
        <w:t>“.</w:t>
      </w:r>
    </w:p>
    <w:p w14:paraId="0FEC6899" w14:textId="77777777" w:rsidR="00DD0AA8" w:rsidRPr="00D54FD0" w:rsidRDefault="00DD0AA8" w:rsidP="003F3924">
      <w:pPr>
        <w:pStyle w:val="Odsekzoznamu"/>
        <w:keepNext w:val="0"/>
        <w:keepLines w:val="0"/>
        <w:widowControl w:val="0"/>
        <w:rPr>
          <w:bCs/>
          <w:szCs w:val="24"/>
        </w:rPr>
      </w:pPr>
    </w:p>
    <w:p w14:paraId="03B1447E" w14:textId="1CCE3656" w:rsidR="008438C2" w:rsidRPr="00D54FD0" w:rsidRDefault="008438C2" w:rsidP="003F3924">
      <w:pPr>
        <w:pStyle w:val="Odsekzoznamu"/>
        <w:keepNext w:val="0"/>
        <w:keepLines w:val="0"/>
        <w:widowControl w:val="0"/>
        <w:numPr>
          <w:ilvl w:val="0"/>
          <w:numId w:val="165"/>
        </w:numPr>
        <w:spacing w:after="2"/>
        <w:ind w:left="360"/>
        <w:jc w:val="both"/>
        <w:rPr>
          <w:bCs/>
          <w:szCs w:val="24"/>
        </w:rPr>
      </w:pPr>
      <w:r w:rsidRPr="00D54FD0">
        <w:rPr>
          <w:bCs/>
          <w:szCs w:val="24"/>
        </w:rPr>
        <w:t>V § 65 ods. 1 písm. f) sa slová „písm. o)“ nahrádzajú slovami „písm. l)“.</w:t>
      </w:r>
    </w:p>
    <w:p w14:paraId="6755B34E" w14:textId="77777777" w:rsidR="00273F5D" w:rsidRPr="00D54FD0" w:rsidRDefault="00273F5D" w:rsidP="00D2385D">
      <w:pPr>
        <w:pStyle w:val="Odsekzoznamu"/>
        <w:rPr>
          <w:bCs/>
          <w:szCs w:val="24"/>
        </w:rPr>
      </w:pPr>
    </w:p>
    <w:p w14:paraId="2E074102" w14:textId="02CD8BF1" w:rsidR="00273F5D" w:rsidRPr="00D54FD0" w:rsidRDefault="00273F5D" w:rsidP="003F3924">
      <w:pPr>
        <w:pStyle w:val="Odsekzoznamu"/>
        <w:keepNext w:val="0"/>
        <w:keepLines w:val="0"/>
        <w:widowControl w:val="0"/>
        <w:numPr>
          <w:ilvl w:val="0"/>
          <w:numId w:val="165"/>
        </w:numPr>
        <w:spacing w:after="2"/>
        <w:ind w:left="360"/>
        <w:jc w:val="both"/>
        <w:rPr>
          <w:bCs/>
          <w:szCs w:val="24"/>
        </w:rPr>
      </w:pPr>
      <w:r w:rsidRPr="00D54FD0">
        <w:rPr>
          <w:bCs/>
          <w:szCs w:val="24"/>
        </w:rPr>
        <w:t>V § 65 ods. 1 písm. r) sa slová „písm. w)“ nahrádzajú slovami „písm. t)“.</w:t>
      </w:r>
    </w:p>
    <w:p w14:paraId="429D3ACA" w14:textId="77777777" w:rsidR="008438C2" w:rsidRPr="00D54FD0" w:rsidRDefault="008438C2" w:rsidP="00D2385D">
      <w:pPr>
        <w:pStyle w:val="Odsekzoznamu"/>
        <w:rPr>
          <w:bCs/>
          <w:szCs w:val="24"/>
        </w:rPr>
      </w:pPr>
    </w:p>
    <w:p w14:paraId="7B756815" w14:textId="198E5074"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V § 67 písmeno f) znie:</w:t>
      </w:r>
    </w:p>
    <w:p w14:paraId="6226D7CD" w14:textId="77777777" w:rsidR="00DD0AA8" w:rsidRPr="00D54FD0" w:rsidRDefault="00DD0AA8" w:rsidP="003F3924">
      <w:pPr>
        <w:pStyle w:val="Odsekzoznamu"/>
        <w:keepNext w:val="0"/>
        <w:keepLines w:val="0"/>
        <w:widowControl w:val="0"/>
        <w:spacing w:after="2"/>
        <w:ind w:left="284"/>
        <w:jc w:val="both"/>
        <w:rPr>
          <w:bCs/>
          <w:szCs w:val="24"/>
        </w:rPr>
      </w:pPr>
      <w:r w:rsidRPr="00D54FD0">
        <w:rPr>
          <w:bCs/>
          <w:szCs w:val="24"/>
        </w:rPr>
        <w:t>„f) je dotknutým orgánom v konaní a vydáva záväzné stanovisko podľa § 9 ods. 1 písm. a) ku Koncepcii územného rozvoja regiónu a k územnému plánu obce, podľa § 9 ods. 1 písm. b) v územiach s tretím, štvrtým a piatym stupňom ochrany, podľa § 9 ods. 1 písm. d) až g) a j) a podľa § 9 ods. 1 písm. l) k programu hospodárskeho rozvoja a sociálneho rozvoja samosprávneho kraja a ako dotknutý orgán podľa osobitného predpisu</w:t>
      </w:r>
      <w:r w:rsidRPr="00D54FD0">
        <w:rPr>
          <w:bCs/>
          <w:szCs w:val="24"/>
          <w:vertAlign w:val="superscript"/>
        </w:rPr>
        <w:t>100ab</w:t>
      </w:r>
      <w:r w:rsidRPr="00D54FD0">
        <w:rPr>
          <w:bCs/>
          <w:szCs w:val="24"/>
        </w:rPr>
        <w:t>) vydáva záväzné stanovisko podľa § 9 ods. 1 písm. t), ak na jeho vydanie nie je podľa tohto zákona príslušné ministerstvo.“.</w:t>
      </w:r>
    </w:p>
    <w:p w14:paraId="0731BC27" w14:textId="77777777" w:rsidR="00DD0AA8" w:rsidRPr="00D54FD0" w:rsidRDefault="00DD0AA8" w:rsidP="003F3924">
      <w:pPr>
        <w:pStyle w:val="Odsekzoznamu"/>
        <w:keepNext w:val="0"/>
        <w:keepLines w:val="0"/>
        <w:widowControl w:val="0"/>
        <w:spacing w:after="2"/>
        <w:rPr>
          <w:bCs/>
          <w:szCs w:val="24"/>
        </w:rPr>
      </w:pPr>
    </w:p>
    <w:p w14:paraId="1A0BCE21" w14:textId="77777777"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V § 68 písmeno d) znie:</w:t>
      </w:r>
    </w:p>
    <w:p w14:paraId="51EF9709" w14:textId="77777777" w:rsidR="00DD0AA8" w:rsidRPr="00D54FD0" w:rsidRDefault="00DD0AA8" w:rsidP="003F3924">
      <w:pPr>
        <w:pStyle w:val="Odsekzoznamu"/>
        <w:keepNext w:val="0"/>
        <w:keepLines w:val="0"/>
        <w:widowControl w:val="0"/>
        <w:spacing w:after="2"/>
        <w:ind w:left="284"/>
        <w:jc w:val="both"/>
        <w:rPr>
          <w:bCs/>
          <w:szCs w:val="24"/>
        </w:rPr>
      </w:pPr>
      <w:r w:rsidRPr="00D54FD0">
        <w:rPr>
          <w:bCs/>
          <w:szCs w:val="24"/>
        </w:rPr>
        <w:t>„d) je dotknutým orgánom v konaní a vydáva záväzné stanovisko podľa § 9 ods. 1 písm. a) k územnému plánu zóny, podľa § 9 ods. 1 písm. b) v územiach s prvým a druhým stupňom ochrany, podľa § 9 ods. 1 písm. c) a h), podľa § 9 ods. 1 písm. i) , ak ide o povolenie výrubu drevín rastúcich za hranicami zastavaného územia obce, podľa § 9 ods. 1 písm. l) k programu hospodárskeho rozvoja a sociálneho rozvoja obce a podľa § 9 ods. 1 písm. m) až s) a ako dotknutý orgán podľa osobitného predpisu</w:t>
      </w:r>
      <w:r w:rsidRPr="00D54FD0">
        <w:rPr>
          <w:bCs/>
          <w:szCs w:val="24"/>
          <w:vertAlign w:val="superscript"/>
        </w:rPr>
        <w:t>100a</w:t>
      </w:r>
      <w:r w:rsidRPr="00D54FD0">
        <w:rPr>
          <w:bCs/>
          <w:szCs w:val="24"/>
        </w:rPr>
        <w:t>) vydáva záväzné stanovisko podľa § 9 ods. 1 písm. t), ak na jeho vydanie nie je podľa tohto zákona príslušný okresný úrad v sídle kraja alebo ministerstvo.“.</w:t>
      </w:r>
    </w:p>
    <w:p w14:paraId="6F82264F" w14:textId="77777777" w:rsidR="00DD0AA8" w:rsidRPr="00D54FD0" w:rsidRDefault="00DD0AA8" w:rsidP="003F3924">
      <w:pPr>
        <w:widowControl w:val="0"/>
        <w:spacing w:after="2"/>
        <w:jc w:val="both"/>
        <w:rPr>
          <w:bCs/>
          <w:szCs w:val="24"/>
        </w:rPr>
      </w:pPr>
    </w:p>
    <w:p w14:paraId="4BF4F6E0" w14:textId="27260483" w:rsidR="00DB0751" w:rsidRPr="00D54FD0" w:rsidRDefault="00DB0751" w:rsidP="003F3924">
      <w:pPr>
        <w:pStyle w:val="Odsekzoznamu"/>
        <w:keepNext w:val="0"/>
        <w:keepLines w:val="0"/>
        <w:widowControl w:val="0"/>
        <w:numPr>
          <w:ilvl w:val="0"/>
          <w:numId w:val="165"/>
        </w:numPr>
        <w:spacing w:after="2"/>
        <w:ind w:left="360"/>
        <w:jc w:val="both"/>
        <w:rPr>
          <w:bCs/>
          <w:szCs w:val="24"/>
        </w:rPr>
      </w:pPr>
      <w:r w:rsidRPr="00D54FD0">
        <w:rPr>
          <w:bCs/>
          <w:szCs w:val="24"/>
        </w:rPr>
        <w:t>V § 68 písm. j) sa slová „písm. c) až f)“ nahrádzajú slovami „písm. b) a c)“.</w:t>
      </w:r>
    </w:p>
    <w:p w14:paraId="7887E96E" w14:textId="77777777" w:rsidR="001F167B" w:rsidRPr="00D54FD0" w:rsidRDefault="001F167B" w:rsidP="00D2385D">
      <w:pPr>
        <w:pStyle w:val="Odsekzoznamu"/>
        <w:keepNext w:val="0"/>
        <w:keepLines w:val="0"/>
        <w:widowControl w:val="0"/>
        <w:spacing w:after="2"/>
        <w:ind w:left="360"/>
        <w:jc w:val="both"/>
        <w:rPr>
          <w:bCs/>
          <w:szCs w:val="24"/>
        </w:rPr>
      </w:pPr>
    </w:p>
    <w:p w14:paraId="67573AAB" w14:textId="21B77450" w:rsidR="001F167B" w:rsidRPr="00D54FD0" w:rsidRDefault="001F167B" w:rsidP="003F3924">
      <w:pPr>
        <w:pStyle w:val="Odsekzoznamu"/>
        <w:keepNext w:val="0"/>
        <w:keepLines w:val="0"/>
        <w:widowControl w:val="0"/>
        <w:numPr>
          <w:ilvl w:val="0"/>
          <w:numId w:val="165"/>
        </w:numPr>
        <w:spacing w:after="2"/>
        <w:ind w:left="360"/>
        <w:jc w:val="both"/>
        <w:rPr>
          <w:bCs/>
          <w:szCs w:val="24"/>
        </w:rPr>
      </w:pPr>
      <w:r w:rsidRPr="00D54FD0">
        <w:rPr>
          <w:bCs/>
          <w:szCs w:val="24"/>
        </w:rPr>
        <w:t>V § 69 ods. 1 písm. c) sa slová „písm. l)“ nahrádzajú slovami „písm. i)“.</w:t>
      </w:r>
    </w:p>
    <w:p w14:paraId="1A30E15D" w14:textId="77777777" w:rsidR="00DB0751" w:rsidRPr="00D54FD0" w:rsidRDefault="00DB0751" w:rsidP="00D2385D">
      <w:pPr>
        <w:pStyle w:val="Odsekzoznamu"/>
        <w:keepNext w:val="0"/>
        <w:keepLines w:val="0"/>
        <w:widowControl w:val="0"/>
        <w:spacing w:after="2"/>
        <w:ind w:left="360"/>
        <w:jc w:val="both"/>
        <w:rPr>
          <w:bCs/>
          <w:szCs w:val="24"/>
        </w:rPr>
      </w:pPr>
    </w:p>
    <w:p w14:paraId="6F049012" w14:textId="50619DF1"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Poznámka pod čiarou k odkazu 115aa znie:</w:t>
      </w:r>
    </w:p>
    <w:p w14:paraId="1D17E79F" w14:textId="08053748" w:rsidR="00DD0AA8" w:rsidRPr="00D54FD0" w:rsidRDefault="00DD0AA8" w:rsidP="003F3924">
      <w:pPr>
        <w:pStyle w:val="Odsekzoznamu"/>
        <w:keepNext w:val="0"/>
        <w:keepLines w:val="0"/>
        <w:widowControl w:val="0"/>
        <w:spacing w:after="2"/>
        <w:ind w:left="360"/>
        <w:jc w:val="both"/>
        <w:rPr>
          <w:bCs/>
          <w:szCs w:val="24"/>
        </w:rPr>
      </w:pPr>
      <w:r w:rsidRPr="00D54FD0">
        <w:rPr>
          <w:bCs/>
          <w:szCs w:val="24"/>
        </w:rPr>
        <w:t>„</w:t>
      </w:r>
      <w:r w:rsidRPr="00D54FD0">
        <w:rPr>
          <w:bCs/>
          <w:szCs w:val="24"/>
          <w:vertAlign w:val="superscript"/>
        </w:rPr>
        <w:t>115aa</w:t>
      </w:r>
      <w:r w:rsidRPr="00D54FD0">
        <w:rPr>
          <w:bCs/>
          <w:szCs w:val="24"/>
        </w:rPr>
        <w:t xml:space="preserve">) Zákon č. </w:t>
      </w:r>
      <w:r w:rsidR="00CE42A6" w:rsidRPr="00D54FD0">
        <w:rPr>
          <w:bCs/>
          <w:szCs w:val="24"/>
        </w:rPr>
        <w:t>200/2022 Z. z. v znení neskorších predpisov</w:t>
      </w:r>
      <w:r w:rsidRPr="00D54FD0">
        <w:rPr>
          <w:bCs/>
          <w:szCs w:val="24"/>
        </w:rPr>
        <w:t>“.</w:t>
      </w:r>
    </w:p>
    <w:p w14:paraId="391D7396" w14:textId="77777777" w:rsidR="00DD0AA8" w:rsidRPr="00D54FD0" w:rsidRDefault="00DD0AA8" w:rsidP="003F3924">
      <w:pPr>
        <w:widowControl w:val="0"/>
        <w:spacing w:after="2"/>
        <w:jc w:val="both"/>
        <w:rPr>
          <w:bCs/>
          <w:szCs w:val="24"/>
        </w:rPr>
      </w:pPr>
    </w:p>
    <w:p w14:paraId="515CBF47" w14:textId="635B7EB9"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Poznámka pod čiarou 13 sa vypúšťa.</w:t>
      </w:r>
    </w:p>
    <w:p w14:paraId="48197CB6" w14:textId="0977BC7C" w:rsidR="00DD0AA8" w:rsidRPr="00D54FD0" w:rsidRDefault="00DD0AA8" w:rsidP="003F3924">
      <w:pPr>
        <w:pStyle w:val="Odsekzoznamu"/>
        <w:keepNext w:val="0"/>
        <w:keepLines w:val="0"/>
        <w:widowControl w:val="0"/>
        <w:spacing w:after="2"/>
        <w:ind w:left="360"/>
        <w:jc w:val="both"/>
        <w:rPr>
          <w:bCs/>
          <w:szCs w:val="24"/>
        </w:rPr>
      </w:pPr>
    </w:p>
    <w:p w14:paraId="38A34D0C" w14:textId="77777777" w:rsidR="00D80C37" w:rsidRPr="00D54FD0" w:rsidRDefault="00D80C37" w:rsidP="003F3924">
      <w:pPr>
        <w:widowControl w:val="0"/>
        <w:spacing w:after="2"/>
        <w:jc w:val="both"/>
        <w:rPr>
          <w:bCs/>
          <w:szCs w:val="24"/>
        </w:rPr>
      </w:pPr>
    </w:p>
    <w:p w14:paraId="5E7B591C" w14:textId="0CDCD40C" w:rsidR="006371A7" w:rsidRPr="00D54FD0" w:rsidRDefault="006371A7" w:rsidP="003F3924">
      <w:pPr>
        <w:pStyle w:val="Odsekzoznamu"/>
        <w:keepNext w:val="0"/>
        <w:keepLines w:val="0"/>
        <w:widowControl w:val="0"/>
        <w:numPr>
          <w:ilvl w:val="0"/>
          <w:numId w:val="42"/>
        </w:numPr>
        <w:spacing w:after="2"/>
        <w:ind w:left="360" w:right="-20"/>
        <w:jc w:val="center"/>
        <w:rPr>
          <w:bCs/>
          <w:szCs w:val="24"/>
        </w:rPr>
      </w:pPr>
    </w:p>
    <w:p w14:paraId="2E373065" w14:textId="025752A8" w:rsidR="00D80C37" w:rsidRPr="00D54FD0" w:rsidRDefault="00D80C37" w:rsidP="003F3924">
      <w:pPr>
        <w:widowControl w:val="0"/>
        <w:spacing w:after="2"/>
        <w:jc w:val="both"/>
        <w:rPr>
          <w:bCs/>
          <w:szCs w:val="24"/>
        </w:rPr>
      </w:pPr>
      <w:r w:rsidRPr="00D54FD0">
        <w:rPr>
          <w:bCs/>
          <w:szCs w:val="24"/>
        </w:rPr>
        <w:t>Zákon č. </w:t>
      </w:r>
      <w:r w:rsidRPr="00D54FD0">
        <w:rPr>
          <w:bCs/>
          <w:iCs/>
          <w:szCs w:val="24"/>
        </w:rPr>
        <w:t>364/2004 Z. z.</w:t>
      </w:r>
      <w:r w:rsidRPr="00D54FD0">
        <w:rPr>
          <w:bCs/>
          <w:szCs w:val="24"/>
        </w:rPr>
        <w:t xml:space="preserve"> o vodách a o zmene zákona Slovenskej národnej rady č. 372/1990 Zb. o priestupkoch v znení neskorších predpisov (vodný zákon) v znení zákona č. 587/2004 Z. z., zákona č. 230/2005 Z. z., zákona č. </w:t>
      </w:r>
      <w:r w:rsidRPr="00D54FD0">
        <w:rPr>
          <w:bCs/>
          <w:szCs w:val="24"/>
        </w:rPr>
        <w:lastRenderedPageBreak/>
        <w:t xml:space="preserve">479/2005 Z. z., zákona č. 532/2005 Z. z., zákona </w:t>
      </w:r>
      <w:r w:rsidRPr="00D54FD0">
        <w:rPr>
          <w:bCs/>
          <w:szCs w:val="24"/>
        </w:rPr>
        <w:br/>
        <w:t xml:space="preserve">č. 359/2007 Z. z., zákona č. 514/2008 Z. z., zákona č. 515/2008 Z. z., zákona č. 384/2009 Z. z., zákona č. 134/2010 Z. z., zákona č. 556/2010 Z. z., zákona č. 258/2011 Z. z., zákona </w:t>
      </w:r>
      <w:r w:rsidRPr="00D54FD0">
        <w:rPr>
          <w:bCs/>
          <w:szCs w:val="24"/>
        </w:rPr>
        <w:br/>
        <w:t xml:space="preserve">č. 408/2011 Z. z., zákona č. 306/2012 Z. z., zákona č. 180/2013 Z. z., zákona č. 35/2014 Z. z., zákona č. 409/2014 Z. z., zákona č. 262/2015 Z. z., zákona č. 303/2016 Z. z., zákona </w:t>
      </w:r>
      <w:r w:rsidRPr="00D54FD0">
        <w:rPr>
          <w:bCs/>
          <w:szCs w:val="24"/>
        </w:rPr>
        <w:br/>
        <w:t>č. 277/2017 Z. z., zákona č. 51/2018 Z. z. a zákona č. 177/2018 Z. z., zákona č. 284/2018 Z. z., zákona č. 305/2018 Z. z., zákona č. 74/2020 Z. z., zákona č. 516/2021 Z. z.</w:t>
      </w:r>
      <w:r w:rsidR="00F43DBE" w:rsidRPr="00D54FD0">
        <w:rPr>
          <w:bCs/>
          <w:szCs w:val="24"/>
        </w:rPr>
        <w:t>,</w:t>
      </w:r>
      <w:r w:rsidRPr="00D54FD0">
        <w:rPr>
          <w:bCs/>
          <w:szCs w:val="24"/>
        </w:rPr>
        <w:t> zákona č. 253/2022 Z. z.</w:t>
      </w:r>
      <w:r w:rsidR="0071796B">
        <w:rPr>
          <w:bCs/>
          <w:szCs w:val="24"/>
        </w:rPr>
        <w:t>,</w:t>
      </w:r>
      <w:r w:rsidR="00F43DBE" w:rsidRPr="00D54FD0">
        <w:rPr>
          <w:bCs/>
          <w:szCs w:val="24"/>
        </w:rPr>
        <w:t> zákona č. 517/2022 Z. z.</w:t>
      </w:r>
      <w:r w:rsidR="0071796B">
        <w:rPr>
          <w:bCs/>
          <w:szCs w:val="24"/>
        </w:rPr>
        <w:t xml:space="preserve"> a zákona č. 74/2023 Z. z.</w:t>
      </w:r>
      <w:r w:rsidR="00F43DBE" w:rsidRPr="00D54FD0">
        <w:rPr>
          <w:bCs/>
          <w:szCs w:val="24"/>
        </w:rPr>
        <w:t xml:space="preserve"> </w:t>
      </w:r>
      <w:r w:rsidRPr="00D54FD0">
        <w:rPr>
          <w:bCs/>
          <w:szCs w:val="24"/>
        </w:rPr>
        <w:t xml:space="preserve">sa mení </w:t>
      </w:r>
      <w:r w:rsidR="00F43DBE" w:rsidRPr="00D54FD0">
        <w:rPr>
          <w:bCs/>
          <w:szCs w:val="24"/>
        </w:rPr>
        <w:t xml:space="preserve">a dopĺňa </w:t>
      </w:r>
      <w:r w:rsidRPr="00D54FD0">
        <w:rPr>
          <w:bCs/>
          <w:szCs w:val="24"/>
        </w:rPr>
        <w:t>takto:</w:t>
      </w:r>
    </w:p>
    <w:p w14:paraId="16486F15" w14:textId="77777777" w:rsidR="00D80C37" w:rsidRPr="00D54FD0" w:rsidRDefault="00D80C37" w:rsidP="003F3924">
      <w:pPr>
        <w:widowControl w:val="0"/>
        <w:spacing w:after="2"/>
        <w:jc w:val="both"/>
        <w:rPr>
          <w:bCs/>
          <w:szCs w:val="24"/>
        </w:rPr>
      </w:pPr>
    </w:p>
    <w:p w14:paraId="73DA2AAE" w14:textId="77777777" w:rsidR="00D80C37" w:rsidRPr="00D54FD0" w:rsidRDefault="00D80C37" w:rsidP="003F3924">
      <w:pPr>
        <w:pStyle w:val="Odsekzoznamu"/>
        <w:keepNext w:val="0"/>
        <w:keepLines w:val="0"/>
        <w:widowControl w:val="0"/>
        <w:numPr>
          <w:ilvl w:val="0"/>
          <w:numId w:val="166"/>
        </w:numPr>
        <w:spacing w:after="2"/>
        <w:ind w:left="284" w:hanging="284"/>
        <w:jc w:val="both"/>
        <w:rPr>
          <w:bCs/>
          <w:szCs w:val="24"/>
        </w:rPr>
      </w:pPr>
      <w:r w:rsidRPr="00D54FD0">
        <w:rPr>
          <w:bCs/>
          <w:szCs w:val="24"/>
        </w:rPr>
        <w:t>§ 16a sa dopĺňa odsekom 13, ktorý znie:</w:t>
      </w:r>
    </w:p>
    <w:p w14:paraId="13A43BF1" w14:textId="77777777" w:rsidR="00D80C37" w:rsidRPr="00D54FD0" w:rsidRDefault="00D80C37" w:rsidP="003F3924">
      <w:pPr>
        <w:pStyle w:val="Odsekzoznamu"/>
        <w:keepNext w:val="0"/>
        <w:keepLines w:val="0"/>
        <w:widowControl w:val="0"/>
        <w:spacing w:after="2"/>
        <w:ind w:left="284"/>
        <w:jc w:val="both"/>
        <w:rPr>
          <w:bCs/>
          <w:szCs w:val="24"/>
        </w:rPr>
      </w:pPr>
      <w:r w:rsidRPr="00D54FD0">
        <w:rPr>
          <w:bCs/>
          <w:szCs w:val="24"/>
        </w:rPr>
        <w:t xml:space="preserve">„(13) </w:t>
      </w:r>
      <w:r w:rsidRPr="00D54FD0">
        <w:rPr>
          <w:szCs w:val="24"/>
        </w:rPr>
        <w:t>Ak je činnosť, ktorou môže dôjsť k nesplneniu environmentálnych cieľov podľa § 16 ods. 6 písm. b) predmetom konania vo výstavbe, orgán štátnej vodnej správy nevydáva záväzné stanovisko alebo povolenie výnimky v samostatnom konaní podľa odsekov 1 až 12; ak je dotknutým orgánom v konaní o stavebnom zámere, vydáva záväzné stanovisko ako dotknutý orgán v tomto konaní.“.</w:t>
      </w:r>
      <w:r w:rsidRPr="00D54FD0">
        <w:rPr>
          <w:bCs/>
          <w:szCs w:val="24"/>
        </w:rPr>
        <w:t xml:space="preserve"> </w:t>
      </w:r>
    </w:p>
    <w:p w14:paraId="1E9C413A" w14:textId="77777777" w:rsidR="00D80C37" w:rsidRPr="00D54FD0" w:rsidRDefault="00D80C37" w:rsidP="003F3924">
      <w:pPr>
        <w:widowControl w:val="0"/>
        <w:spacing w:after="2"/>
        <w:jc w:val="both"/>
        <w:rPr>
          <w:bCs/>
          <w:szCs w:val="24"/>
        </w:rPr>
      </w:pPr>
    </w:p>
    <w:p w14:paraId="6B7F1C25" w14:textId="77777777" w:rsidR="00D80C37" w:rsidRPr="00D54FD0" w:rsidRDefault="00D80C37" w:rsidP="003F3924">
      <w:pPr>
        <w:pStyle w:val="Odsekzoznamu"/>
        <w:keepNext w:val="0"/>
        <w:keepLines w:val="0"/>
        <w:widowControl w:val="0"/>
        <w:numPr>
          <w:ilvl w:val="0"/>
          <w:numId w:val="166"/>
        </w:numPr>
        <w:spacing w:after="2"/>
        <w:ind w:left="284" w:hanging="284"/>
        <w:jc w:val="both"/>
        <w:rPr>
          <w:bCs/>
          <w:szCs w:val="24"/>
        </w:rPr>
      </w:pPr>
      <w:r w:rsidRPr="00D54FD0">
        <w:rPr>
          <w:bCs/>
          <w:szCs w:val="24"/>
        </w:rPr>
        <w:t>V § 21 ods. 2 prvá veta znie: „</w:t>
      </w:r>
      <w:r w:rsidRPr="00D54FD0">
        <w:rPr>
          <w:szCs w:val="24"/>
          <w:shd w:val="clear" w:color="auto" w:fill="FFFFFF"/>
        </w:rPr>
        <w:t>Povolenie na osobitné užívanie vôd, ktoré možno vykonávať len s užívaním vodnej stavby, je potrebné vydať prostredníctvom záväzného stanoviska v </w:t>
      </w:r>
      <w:r w:rsidRPr="00D54FD0">
        <w:rPr>
          <w:szCs w:val="24"/>
        </w:rPr>
        <w:t>konaní o stavebnom zámere</w:t>
      </w:r>
      <w:r w:rsidRPr="00D54FD0">
        <w:rPr>
          <w:szCs w:val="24"/>
          <w:shd w:val="clear" w:color="auto" w:fill="FFFFFF"/>
        </w:rPr>
        <w:t>, ak nejde o existujúcu vodnú stavbu alebo povolenú vodnú stavbu.“.</w:t>
      </w:r>
    </w:p>
    <w:p w14:paraId="06679BA0" w14:textId="77777777" w:rsidR="00D80C37" w:rsidRPr="00D54FD0" w:rsidRDefault="00D80C37" w:rsidP="003F3924">
      <w:pPr>
        <w:pStyle w:val="Odsekzoznamu"/>
        <w:keepNext w:val="0"/>
        <w:keepLines w:val="0"/>
        <w:widowControl w:val="0"/>
        <w:spacing w:after="2"/>
        <w:ind w:left="284"/>
        <w:jc w:val="both"/>
        <w:rPr>
          <w:bCs/>
          <w:szCs w:val="24"/>
        </w:rPr>
      </w:pPr>
    </w:p>
    <w:p w14:paraId="4FC9F70E" w14:textId="77777777" w:rsidR="00D80C37" w:rsidRPr="00D54FD0" w:rsidRDefault="00D80C37" w:rsidP="003F3924">
      <w:pPr>
        <w:pStyle w:val="Odsekzoznamu"/>
        <w:keepNext w:val="0"/>
        <w:keepLines w:val="0"/>
        <w:widowControl w:val="0"/>
        <w:numPr>
          <w:ilvl w:val="0"/>
          <w:numId w:val="166"/>
        </w:numPr>
        <w:spacing w:after="2"/>
        <w:ind w:left="284" w:hanging="284"/>
        <w:jc w:val="both"/>
        <w:rPr>
          <w:bCs/>
          <w:szCs w:val="24"/>
        </w:rPr>
      </w:pPr>
      <w:r w:rsidRPr="00D54FD0">
        <w:rPr>
          <w:bCs/>
          <w:szCs w:val="24"/>
        </w:rPr>
        <w:t>§ 21 sa dopĺňa odsekom 10, ktorý znie:</w:t>
      </w:r>
    </w:p>
    <w:p w14:paraId="1217BB31" w14:textId="77777777" w:rsidR="00D80C37" w:rsidRPr="00D54FD0" w:rsidRDefault="00D80C37" w:rsidP="003F3924">
      <w:pPr>
        <w:pStyle w:val="Odsekzoznamu"/>
        <w:keepNext w:val="0"/>
        <w:keepLines w:val="0"/>
        <w:widowControl w:val="0"/>
        <w:spacing w:after="2"/>
        <w:ind w:left="284"/>
        <w:jc w:val="both"/>
        <w:rPr>
          <w:bCs/>
          <w:szCs w:val="24"/>
        </w:rPr>
      </w:pPr>
      <w:r w:rsidRPr="00D54FD0">
        <w:rPr>
          <w:bCs/>
          <w:szCs w:val="24"/>
        </w:rPr>
        <w:t xml:space="preserve">„(10) Ak je predmet povolenia podľa odseku 4 súčasťou stavby podľa stavebného zámeru, súvisiacou vyvolanou úpravou alebo jej inou súčasťou, orgán štátnej vodnej správy nevydáva takéto povolenie v samostatnom konaní; </w:t>
      </w:r>
      <w:r w:rsidRPr="00D54FD0">
        <w:rPr>
          <w:szCs w:val="24"/>
        </w:rPr>
        <w:t>ak je dotknutým orgánom v konaní o stavebnom zámere, vydáva záväzné stanovisko ako dotknutý orgán v tomto konaní a toto záväzné stanovisko nahrádza povolenie podľa odseku 4.</w:t>
      </w:r>
      <w:r w:rsidRPr="00D54FD0">
        <w:rPr>
          <w:bCs/>
          <w:szCs w:val="24"/>
        </w:rPr>
        <w:t>“.</w:t>
      </w:r>
    </w:p>
    <w:p w14:paraId="3374F7E1" w14:textId="77777777" w:rsidR="00D80C37" w:rsidRPr="00D54FD0" w:rsidRDefault="00D80C37" w:rsidP="003F3924">
      <w:pPr>
        <w:pStyle w:val="Odsekzoznamu"/>
        <w:keepNext w:val="0"/>
        <w:keepLines w:val="0"/>
        <w:widowControl w:val="0"/>
        <w:spacing w:after="2"/>
        <w:ind w:left="284"/>
        <w:jc w:val="both"/>
        <w:rPr>
          <w:bCs/>
          <w:szCs w:val="24"/>
        </w:rPr>
      </w:pPr>
    </w:p>
    <w:p w14:paraId="29564B9B" w14:textId="77777777" w:rsidR="00D80C37" w:rsidRPr="00D54FD0" w:rsidRDefault="00D80C37" w:rsidP="003F3924">
      <w:pPr>
        <w:pStyle w:val="Odsekzoznamu"/>
        <w:keepNext w:val="0"/>
        <w:keepLines w:val="0"/>
        <w:widowControl w:val="0"/>
        <w:numPr>
          <w:ilvl w:val="0"/>
          <w:numId w:val="166"/>
        </w:numPr>
        <w:spacing w:after="2"/>
        <w:ind w:left="284" w:hanging="284"/>
        <w:jc w:val="both"/>
        <w:rPr>
          <w:bCs/>
          <w:szCs w:val="24"/>
        </w:rPr>
      </w:pPr>
      <w:r w:rsidRPr="00D54FD0">
        <w:rPr>
          <w:bCs/>
          <w:szCs w:val="24"/>
        </w:rPr>
        <w:t>§ 23 sa dopĺňa odsekom 4, ktorý znie:</w:t>
      </w:r>
    </w:p>
    <w:p w14:paraId="6E9F3D1E" w14:textId="77777777" w:rsidR="00D80C37" w:rsidRPr="00D54FD0" w:rsidRDefault="00D80C37" w:rsidP="003F3924">
      <w:pPr>
        <w:pStyle w:val="Odsekzoznamu"/>
        <w:keepNext w:val="0"/>
        <w:keepLines w:val="0"/>
        <w:widowControl w:val="0"/>
        <w:spacing w:after="2"/>
        <w:ind w:left="284"/>
        <w:jc w:val="both"/>
        <w:rPr>
          <w:bCs/>
          <w:szCs w:val="24"/>
        </w:rPr>
      </w:pPr>
      <w:r w:rsidRPr="00D54FD0">
        <w:rPr>
          <w:bCs/>
          <w:szCs w:val="24"/>
        </w:rPr>
        <w:t xml:space="preserve">„(4) Ak je predmet povolenia podľa odseku 1 súčasťou stavby podľa stavebného zámeru, súvisiacou vyvolanou úpravou alebo jej inou súčasťou, orgán štátnej vodnej správy nevydáva takéto povolenie v samostatnom konaní; </w:t>
      </w:r>
      <w:r w:rsidRPr="00D54FD0">
        <w:rPr>
          <w:szCs w:val="24"/>
        </w:rPr>
        <w:t>ak je dotknutým orgánom v konaní o stavebnom zámere, vydáva záväzné stanovisko ako dotknutý orgán v tomto konaní a toto záväzné stanovisko nahrádza povolenie podľa odseku 1.</w:t>
      </w:r>
      <w:r w:rsidRPr="00D54FD0">
        <w:rPr>
          <w:bCs/>
          <w:szCs w:val="24"/>
        </w:rPr>
        <w:t>“.“.</w:t>
      </w:r>
    </w:p>
    <w:p w14:paraId="6DF8907F" w14:textId="77777777" w:rsidR="00D80C37" w:rsidRPr="00D54FD0" w:rsidRDefault="00D80C37" w:rsidP="003F3924">
      <w:pPr>
        <w:pStyle w:val="Odsekzoznamu"/>
        <w:keepNext w:val="0"/>
        <w:keepLines w:val="0"/>
        <w:widowControl w:val="0"/>
        <w:spacing w:after="2"/>
        <w:ind w:left="284"/>
        <w:jc w:val="both"/>
        <w:rPr>
          <w:bCs/>
          <w:szCs w:val="24"/>
        </w:rPr>
      </w:pPr>
    </w:p>
    <w:p w14:paraId="14E225F0" w14:textId="77777777" w:rsidR="00E3564A" w:rsidRPr="00E3564A" w:rsidRDefault="00E3564A" w:rsidP="00E3564A">
      <w:pPr>
        <w:pStyle w:val="Odsekzoznamu"/>
        <w:keepNext w:val="0"/>
        <w:keepLines w:val="0"/>
        <w:widowControl w:val="0"/>
        <w:numPr>
          <w:ilvl w:val="0"/>
          <w:numId w:val="166"/>
        </w:numPr>
        <w:spacing w:after="2"/>
        <w:ind w:left="284" w:hanging="284"/>
        <w:jc w:val="both"/>
        <w:rPr>
          <w:bCs/>
          <w:szCs w:val="24"/>
        </w:rPr>
      </w:pPr>
      <w:r w:rsidRPr="00E3564A">
        <w:rPr>
          <w:bCs/>
          <w:iCs/>
          <w:szCs w:val="24"/>
        </w:rPr>
        <w:t>V § 24 ods. 3 sa na konci pripájajú tieto slová: „a ak je povolenie nahradené záväzným stanoviskom v konaní o stavebnom zámere, na jeho zmenu alebo zrušenie sa použijú ustanovenia všeobecného predpisu o výstavbe“.</w:t>
      </w:r>
    </w:p>
    <w:p w14:paraId="75E7042E" w14:textId="77777777" w:rsidR="00D80C37" w:rsidRPr="00D54FD0" w:rsidRDefault="00D80C37" w:rsidP="00A50523">
      <w:pPr>
        <w:pStyle w:val="Odsekzoznamu"/>
        <w:keepNext w:val="0"/>
        <w:keepLines w:val="0"/>
        <w:widowControl w:val="0"/>
        <w:spacing w:after="2"/>
        <w:ind w:left="284"/>
        <w:jc w:val="both"/>
        <w:rPr>
          <w:bCs/>
          <w:szCs w:val="24"/>
        </w:rPr>
      </w:pPr>
    </w:p>
    <w:p w14:paraId="1FE42D8B" w14:textId="75C26F32" w:rsidR="00E3564A" w:rsidRPr="00E3564A" w:rsidRDefault="00E3564A" w:rsidP="00A50523">
      <w:pPr>
        <w:pStyle w:val="Odsekzoznamu"/>
        <w:widowControl w:val="0"/>
        <w:numPr>
          <w:ilvl w:val="0"/>
          <w:numId w:val="166"/>
        </w:numPr>
        <w:spacing w:after="2"/>
        <w:ind w:left="284" w:hanging="284"/>
        <w:jc w:val="both"/>
        <w:rPr>
          <w:bCs/>
          <w:iCs/>
          <w:szCs w:val="24"/>
        </w:rPr>
      </w:pPr>
      <w:r w:rsidRPr="00E3564A">
        <w:rPr>
          <w:bCs/>
          <w:iCs/>
          <w:szCs w:val="24"/>
        </w:rPr>
        <w:lastRenderedPageBreak/>
        <w:t>V § 26 odseky 1 až 3 znejú:</w:t>
      </w:r>
    </w:p>
    <w:p w14:paraId="0FB3F595" w14:textId="77777777" w:rsidR="00E3564A" w:rsidRPr="00E3564A" w:rsidRDefault="00E3564A" w:rsidP="00A50523">
      <w:pPr>
        <w:pStyle w:val="Odsekzoznamu"/>
        <w:widowControl w:val="0"/>
        <w:spacing w:after="2"/>
        <w:ind w:left="284"/>
        <w:jc w:val="both"/>
        <w:rPr>
          <w:bCs/>
          <w:iCs/>
          <w:szCs w:val="24"/>
        </w:rPr>
      </w:pPr>
      <w:r w:rsidRPr="00E3564A">
        <w:rPr>
          <w:bCs/>
          <w:iCs/>
          <w:szCs w:val="24"/>
        </w:rPr>
        <w:t>„(1) Ak sa podľa tohto zákona vyžaduje povolenie na osobitné užívanie vôd, alebo ak sa    osobitné užívanie vôd povoľuje najneskôr s rozhodnutím o povolení stavby, povolenie na vodnú stavbu možno vydať len na základe súhlasu orgánu štátnej vodnej správy vyjadreného v záväznom stanovisku v konaní o stavebnom zámere. Na uskutočnenie jednoduchého vodného zariadenia, ak sa nepovoľuje ani neohlasuje podľa všeobecného predpisu o výstavbe,</w:t>
      </w:r>
      <w:r w:rsidRPr="00E3564A">
        <w:rPr>
          <w:bCs/>
          <w:iCs/>
          <w:szCs w:val="24"/>
          <w:vertAlign w:val="superscript"/>
        </w:rPr>
        <w:t>31b</w:t>
      </w:r>
      <w:r w:rsidRPr="00E3564A">
        <w:rPr>
          <w:bCs/>
          <w:iCs/>
          <w:szCs w:val="24"/>
        </w:rPr>
        <w:t>) sa nevyžaduje povolenie orgánu štátnej vodnej správy ani ohlásenie orgánu štátnej vodnej správy.</w:t>
      </w:r>
    </w:p>
    <w:p w14:paraId="05E0FE91" w14:textId="77777777" w:rsidR="00E3564A" w:rsidRPr="00E3564A" w:rsidRDefault="00E3564A" w:rsidP="00A50523">
      <w:pPr>
        <w:pStyle w:val="Odsekzoznamu"/>
        <w:widowControl w:val="0"/>
        <w:spacing w:after="2"/>
        <w:ind w:left="284"/>
        <w:jc w:val="both"/>
        <w:rPr>
          <w:bCs/>
          <w:iCs/>
          <w:szCs w:val="24"/>
        </w:rPr>
      </w:pPr>
      <w:r w:rsidRPr="00E3564A">
        <w:rPr>
          <w:bCs/>
          <w:iCs/>
          <w:szCs w:val="24"/>
        </w:rPr>
        <w:t>(2) V povolení na vodné stavby orgán štátnej vodnej správy určí podmienky a požiadavky na uskutočnenie stavby v rozsahu podľa všeobecného predpisu o výstavbe.</w:t>
      </w:r>
      <w:r w:rsidRPr="00E3564A">
        <w:rPr>
          <w:bCs/>
          <w:iCs/>
          <w:szCs w:val="24"/>
          <w:vertAlign w:val="superscript"/>
        </w:rPr>
        <w:t>32</w:t>
      </w:r>
      <w:r w:rsidRPr="00E3564A">
        <w:rPr>
          <w:bCs/>
          <w:iCs/>
          <w:szCs w:val="24"/>
        </w:rPr>
        <w:t>) Ak je vodná stavba súčasťou inej stavby podľa stavebného zámeru, súvisiacou vyvolanou úpravou alebo jej inou súčasťou, orgán štátnej vodnej správy nevydáva rozhodnutie o povolení vodnej stavby v samostatnom konaní; ak je dotknutým orgánom v konaní o stavebnom zámere, vydáva záväzné stanovisko ako dotknutý orgán v tomto konaní a toto záväzné stanovisko nahrádza rozhodnutie o povolení vodnej stavby.</w:t>
      </w:r>
    </w:p>
    <w:p w14:paraId="04E09378" w14:textId="0AD1A484" w:rsidR="00D80C37" w:rsidRPr="00D54FD0" w:rsidRDefault="00E3564A" w:rsidP="00A50523">
      <w:pPr>
        <w:pStyle w:val="Odsekzoznamu"/>
        <w:keepNext w:val="0"/>
        <w:keepLines w:val="0"/>
        <w:widowControl w:val="0"/>
        <w:spacing w:after="2"/>
        <w:ind w:left="284"/>
        <w:jc w:val="both"/>
        <w:rPr>
          <w:bCs/>
          <w:szCs w:val="24"/>
        </w:rPr>
      </w:pPr>
      <w:r w:rsidRPr="00E3564A">
        <w:rPr>
          <w:bCs/>
          <w:iCs/>
          <w:szCs w:val="24"/>
        </w:rPr>
        <w:t>(3) Pri vodných stavbách je orgán štátnej vodnej správy špeciálnym stavebným úradom.</w:t>
      </w:r>
      <w:r w:rsidRPr="00E3564A">
        <w:rPr>
          <w:bCs/>
          <w:iCs/>
          <w:szCs w:val="24"/>
          <w:vertAlign w:val="superscript"/>
        </w:rPr>
        <w:t>33</w:t>
      </w:r>
      <w:r w:rsidRPr="00E3564A">
        <w:rPr>
          <w:bCs/>
          <w:iCs/>
          <w:szCs w:val="24"/>
        </w:rPr>
        <w:t>) Orgán štátnej vodnej správy, ktorý je príslušný na povolenie vodnej stavby, vykoná aj kolaudáciu vodnej stavby.</w:t>
      </w:r>
      <w:r w:rsidRPr="00E3564A">
        <w:rPr>
          <w:bCs/>
          <w:iCs/>
          <w:szCs w:val="24"/>
          <w:vertAlign w:val="superscript"/>
        </w:rPr>
        <w:t>34</w:t>
      </w:r>
      <w:r w:rsidRPr="00E3564A">
        <w:rPr>
          <w:bCs/>
          <w:iCs/>
          <w:szCs w:val="24"/>
        </w:rPr>
        <w:t>) Orgán štátnej vodnej správy nie je orgánom územného plánovania a nekoná vo veciach vyvlastnenia.“.</w:t>
      </w:r>
    </w:p>
    <w:p w14:paraId="36860B48" w14:textId="77777777" w:rsidR="00D80C37" w:rsidRPr="00D54FD0" w:rsidRDefault="00D80C37" w:rsidP="003F3924">
      <w:pPr>
        <w:pStyle w:val="Odsekzoznamu"/>
        <w:keepNext w:val="0"/>
        <w:keepLines w:val="0"/>
        <w:widowControl w:val="0"/>
        <w:spacing w:after="2"/>
        <w:ind w:left="284"/>
        <w:jc w:val="both"/>
        <w:rPr>
          <w:bCs/>
          <w:szCs w:val="24"/>
        </w:rPr>
      </w:pPr>
    </w:p>
    <w:p w14:paraId="2A0AC30C" w14:textId="77777777" w:rsidR="00414252" w:rsidRPr="00414252" w:rsidRDefault="00414252" w:rsidP="00414252">
      <w:pPr>
        <w:pStyle w:val="Odsekzoznamu"/>
        <w:widowControl w:val="0"/>
        <w:spacing w:after="2"/>
        <w:ind w:left="284"/>
        <w:rPr>
          <w:bCs/>
          <w:iCs/>
          <w:szCs w:val="24"/>
        </w:rPr>
      </w:pPr>
      <w:r w:rsidRPr="00414252">
        <w:rPr>
          <w:bCs/>
          <w:iCs/>
          <w:szCs w:val="24"/>
        </w:rPr>
        <w:t>Poznámky pod čiarou k odkazom 31b až 34 znejú:</w:t>
      </w:r>
    </w:p>
    <w:p w14:paraId="79E976C0" w14:textId="284181C9" w:rsidR="00414252" w:rsidRPr="00414252" w:rsidRDefault="00414252" w:rsidP="00414252">
      <w:pPr>
        <w:pStyle w:val="Odsekzoznamu"/>
        <w:widowControl w:val="0"/>
        <w:spacing w:after="2"/>
        <w:ind w:left="284"/>
        <w:rPr>
          <w:bCs/>
          <w:iCs/>
          <w:szCs w:val="24"/>
        </w:rPr>
      </w:pPr>
      <w:r w:rsidRPr="00414252">
        <w:rPr>
          <w:bCs/>
          <w:iCs/>
          <w:szCs w:val="24"/>
        </w:rPr>
        <w:t>„</w:t>
      </w:r>
      <w:r w:rsidRPr="00414252">
        <w:rPr>
          <w:bCs/>
          <w:iCs/>
          <w:szCs w:val="24"/>
          <w:vertAlign w:val="superscript"/>
        </w:rPr>
        <w:t>31b</w:t>
      </w:r>
      <w:r w:rsidRPr="00414252">
        <w:rPr>
          <w:bCs/>
          <w:iCs/>
          <w:szCs w:val="24"/>
        </w:rPr>
        <w:t>) § 31 ods. 1 zákona č 201/2022 Z. z.</w:t>
      </w:r>
    </w:p>
    <w:p w14:paraId="0C7DAA53" w14:textId="77777777" w:rsidR="00414252" w:rsidRPr="00414252" w:rsidRDefault="00414252" w:rsidP="00414252">
      <w:pPr>
        <w:pStyle w:val="Odsekzoznamu"/>
        <w:widowControl w:val="0"/>
        <w:spacing w:after="2"/>
        <w:ind w:left="284"/>
        <w:rPr>
          <w:bCs/>
          <w:iCs/>
          <w:szCs w:val="24"/>
        </w:rPr>
      </w:pPr>
      <w:r w:rsidRPr="00414252">
        <w:rPr>
          <w:bCs/>
          <w:iCs/>
          <w:szCs w:val="24"/>
          <w:vertAlign w:val="superscript"/>
        </w:rPr>
        <w:t>32</w:t>
      </w:r>
      <w:r w:rsidRPr="00414252">
        <w:rPr>
          <w:bCs/>
          <w:iCs/>
          <w:szCs w:val="24"/>
        </w:rPr>
        <w:t>) § 38 ods. 4 až 6 zákona č. 201/2022 Z. z.</w:t>
      </w:r>
    </w:p>
    <w:p w14:paraId="4BFBEE52" w14:textId="77777777" w:rsidR="00414252" w:rsidRPr="00414252" w:rsidRDefault="00414252" w:rsidP="00414252">
      <w:pPr>
        <w:pStyle w:val="Odsekzoznamu"/>
        <w:widowControl w:val="0"/>
        <w:spacing w:after="2"/>
        <w:ind w:left="284"/>
        <w:rPr>
          <w:bCs/>
          <w:iCs/>
          <w:szCs w:val="24"/>
        </w:rPr>
      </w:pPr>
      <w:r w:rsidRPr="00414252">
        <w:rPr>
          <w:bCs/>
          <w:iCs/>
          <w:szCs w:val="24"/>
          <w:vertAlign w:val="superscript"/>
        </w:rPr>
        <w:t>33</w:t>
      </w:r>
      <w:r w:rsidRPr="00414252">
        <w:rPr>
          <w:bCs/>
          <w:iCs/>
          <w:szCs w:val="24"/>
        </w:rPr>
        <w:t>) § 6 ods. 1 písm. e) zákona č. 201/2022 Z. z.</w:t>
      </w:r>
    </w:p>
    <w:p w14:paraId="57746C42" w14:textId="3387689B" w:rsidR="00D80C37" w:rsidRPr="00D54FD0" w:rsidRDefault="00414252" w:rsidP="003F3924">
      <w:pPr>
        <w:pStyle w:val="Odsekzoznamu"/>
        <w:keepNext w:val="0"/>
        <w:keepLines w:val="0"/>
        <w:widowControl w:val="0"/>
        <w:spacing w:after="2"/>
        <w:ind w:left="284"/>
        <w:jc w:val="both"/>
        <w:rPr>
          <w:bCs/>
          <w:szCs w:val="24"/>
        </w:rPr>
      </w:pPr>
      <w:r w:rsidRPr="00414252">
        <w:rPr>
          <w:bCs/>
          <w:iCs/>
          <w:szCs w:val="24"/>
          <w:vertAlign w:val="superscript"/>
        </w:rPr>
        <w:t>34</w:t>
      </w:r>
      <w:r w:rsidRPr="00414252">
        <w:rPr>
          <w:bCs/>
          <w:iCs/>
          <w:szCs w:val="24"/>
        </w:rPr>
        <w:t>) § 44 zákona č. 201/2022 Z. z.“.</w:t>
      </w:r>
    </w:p>
    <w:p w14:paraId="2869F925" w14:textId="77777777" w:rsidR="00D80C37" w:rsidRPr="00D54FD0" w:rsidRDefault="00D80C37" w:rsidP="003F3924">
      <w:pPr>
        <w:pStyle w:val="Odsekzoznamu"/>
        <w:keepNext w:val="0"/>
        <w:keepLines w:val="0"/>
        <w:widowControl w:val="0"/>
        <w:spacing w:after="2"/>
        <w:ind w:left="284"/>
        <w:jc w:val="both"/>
        <w:rPr>
          <w:bCs/>
          <w:szCs w:val="24"/>
        </w:rPr>
      </w:pPr>
    </w:p>
    <w:p w14:paraId="0487B9C4" w14:textId="77777777" w:rsidR="00D80C37" w:rsidRPr="00D54FD0" w:rsidRDefault="00D80C37" w:rsidP="003F3924">
      <w:pPr>
        <w:pStyle w:val="Odsekzoznamu"/>
        <w:keepNext w:val="0"/>
        <w:keepLines w:val="0"/>
        <w:widowControl w:val="0"/>
        <w:numPr>
          <w:ilvl w:val="0"/>
          <w:numId w:val="166"/>
        </w:numPr>
        <w:spacing w:after="2"/>
        <w:ind w:left="284" w:hanging="284"/>
        <w:jc w:val="both"/>
        <w:rPr>
          <w:bCs/>
          <w:szCs w:val="24"/>
        </w:rPr>
      </w:pPr>
      <w:r w:rsidRPr="00D54FD0">
        <w:rPr>
          <w:bCs/>
          <w:szCs w:val="24"/>
        </w:rPr>
        <w:t>V § 26 ods. 4 sa slová „kolaudačné rozhodnutie“ sa vo všetkých tvaroch nahrádzajú slovami „kolaudačné osvedčenie stavby“ v príslušnom tvare.</w:t>
      </w:r>
    </w:p>
    <w:p w14:paraId="65EE45F4" w14:textId="77777777" w:rsidR="00D80C37" w:rsidRPr="00D54FD0" w:rsidRDefault="00D80C37" w:rsidP="003F3924">
      <w:pPr>
        <w:pStyle w:val="Odsekzoznamu"/>
        <w:keepNext w:val="0"/>
        <w:keepLines w:val="0"/>
        <w:widowControl w:val="0"/>
        <w:spacing w:after="2"/>
        <w:ind w:left="284"/>
        <w:jc w:val="both"/>
        <w:rPr>
          <w:bCs/>
          <w:szCs w:val="24"/>
        </w:rPr>
      </w:pPr>
    </w:p>
    <w:p w14:paraId="00FE92DD" w14:textId="77777777" w:rsidR="00D80C37" w:rsidRPr="00D54FD0" w:rsidRDefault="00D80C37" w:rsidP="003F3924">
      <w:pPr>
        <w:pStyle w:val="Odsekzoznamu"/>
        <w:keepNext w:val="0"/>
        <w:keepLines w:val="0"/>
        <w:widowControl w:val="0"/>
        <w:spacing w:after="2"/>
        <w:ind w:left="284"/>
        <w:jc w:val="both"/>
        <w:rPr>
          <w:bCs/>
          <w:szCs w:val="24"/>
        </w:rPr>
      </w:pPr>
      <w:r w:rsidRPr="00D54FD0">
        <w:rPr>
          <w:bCs/>
          <w:szCs w:val="24"/>
        </w:rPr>
        <w:t>Poznámky pod čiarou k odkazom 35 až 37 znejú:</w:t>
      </w:r>
    </w:p>
    <w:p w14:paraId="4154C702" w14:textId="77777777" w:rsidR="00D80C37" w:rsidRPr="00D54FD0" w:rsidRDefault="00D80C37" w:rsidP="003F3924">
      <w:pPr>
        <w:pStyle w:val="Odsekzoznamu"/>
        <w:keepNext w:val="0"/>
        <w:keepLines w:val="0"/>
        <w:widowControl w:val="0"/>
        <w:spacing w:after="2"/>
        <w:ind w:left="284"/>
        <w:jc w:val="both"/>
        <w:rPr>
          <w:bCs/>
          <w:szCs w:val="24"/>
        </w:rPr>
      </w:pPr>
      <w:r w:rsidRPr="00D54FD0">
        <w:rPr>
          <w:bCs/>
          <w:szCs w:val="24"/>
        </w:rPr>
        <w:t>„</w:t>
      </w:r>
      <w:r w:rsidRPr="00D54FD0">
        <w:rPr>
          <w:bCs/>
          <w:szCs w:val="24"/>
          <w:vertAlign w:val="superscript"/>
        </w:rPr>
        <w:t>35</w:t>
      </w:r>
      <w:r w:rsidRPr="00D54FD0">
        <w:rPr>
          <w:bCs/>
          <w:szCs w:val="24"/>
        </w:rPr>
        <w:t>) § 38 zákona č. 201/2022 Z. z.</w:t>
      </w:r>
    </w:p>
    <w:p w14:paraId="6C635D55" w14:textId="77777777" w:rsidR="00D80C37" w:rsidRPr="00D54FD0" w:rsidRDefault="00D80C37" w:rsidP="003F3924">
      <w:pPr>
        <w:pStyle w:val="Odsekzoznamu"/>
        <w:keepNext w:val="0"/>
        <w:keepLines w:val="0"/>
        <w:widowControl w:val="0"/>
        <w:spacing w:after="2"/>
        <w:ind w:left="284"/>
        <w:jc w:val="both"/>
        <w:rPr>
          <w:bCs/>
          <w:szCs w:val="24"/>
        </w:rPr>
      </w:pPr>
      <w:r w:rsidRPr="00D54FD0">
        <w:rPr>
          <w:bCs/>
          <w:szCs w:val="24"/>
          <w:vertAlign w:val="superscript"/>
        </w:rPr>
        <w:t>36</w:t>
      </w:r>
      <w:r w:rsidRPr="00D54FD0">
        <w:rPr>
          <w:bCs/>
          <w:szCs w:val="24"/>
        </w:rPr>
        <w:t>) § 46 zákona č. 201/2022 Z. z.</w:t>
      </w:r>
    </w:p>
    <w:p w14:paraId="3B0087BB" w14:textId="77777777" w:rsidR="00D80C37" w:rsidRPr="00D54FD0" w:rsidRDefault="00D80C37" w:rsidP="003F3924">
      <w:pPr>
        <w:pStyle w:val="Odsekzoznamu"/>
        <w:keepNext w:val="0"/>
        <w:keepLines w:val="0"/>
        <w:widowControl w:val="0"/>
        <w:spacing w:after="2"/>
        <w:ind w:left="284"/>
        <w:jc w:val="both"/>
        <w:rPr>
          <w:bCs/>
          <w:szCs w:val="24"/>
        </w:rPr>
      </w:pPr>
      <w:r w:rsidRPr="00D54FD0">
        <w:rPr>
          <w:bCs/>
          <w:szCs w:val="24"/>
          <w:vertAlign w:val="superscript"/>
        </w:rPr>
        <w:t>37</w:t>
      </w:r>
      <w:r w:rsidRPr="00D54FD0">
        <w:rPr>
          <w:bCs/>
          <w:szCs w:val="24"/>
        </w:rPr>
        <w:t>) Zákon č. 282/2015 Z. z. o vyvlastňovaní pozemkov a stavieb a o nútenom obmedzení vlastníckeho práva k nim a o zmene a doplnení niektorých zákonov v znení neskorších predpisov.“.</w:t>
      </w:r>
    </w:p>
    <w:p w14:paraId="1E63E288" w14:textId="77777777" w:rsidR="00D80C37" w:rsidRPr="00D54FD0" w:rsidRDefault="00D80C37" w:rsidP="003F3924">
      <w:pPr>
        <w:pStyle w:val="Odsekzoznamu"/>
        <w:keepNext w:val="0"/>
        <w:keepLines w:val="0"/>
        <w:widowControl w:val="0"/>
        <w:spacing w:after="2"/>
        <w:ind w:left="284"/>
        <w:jc w:val="both"/>
        <w:rPr>
          <w:bCs/>
          <w:szCs w:val="24"/>
        </w:rPr>
      </w:pPr>
    </w:p>
    <w:p w14:paraId="78F64DD3" w14:textId="77777777" w:rsidR="00D80C37" w:rsidRPr="00D54FD0" w:rsidRDefault="00D80C37" w:rsidP="003F3924">
      <w:pPr>
        <w:pStyle w:val="Odsekzoznamu"/>
        <w:keepNext w:val="0"/>
        <w:keepLines w:val="0"/>
        <w:widowControl w:val="0"/>
        <w:numPr>
          <w:ilvl w:val="0"/>
          <w:numId w:val="166"/>
        </w:numPr>
        <w:spacing w:after="2"/>
        <w:ind w:left="284" w:hanging="284"/>
        <w:jc w:val="both"/>
        <w:rPr>
          <w:bCs/>
          <w:szCs w:val="24"/>
        </w:rPr>
      </w:pPr>
      <w:r w:rsidRPr="00D54FD0">
        <w:rPr>
          <w:bCs/>
          <w:szCs w:val="24"/>
        </w:rPr>
        <w:t>V § 26 ods. 8 sa slová „územného rozhodnutia“ nahrádzajú slovami „záväzného stanoviska podľa všeobecného predpisu o územnom plánovaní“.</w:t>
      </w:r>
    </w:p>
    <w:p w14:paraId="1C14905D" w14:textId="77777777" w:rsidR="00D80C37" w:rsidRPr="00D54FD0" w:rsidRDefault="00D80C37" w:rsidP="003F3924">
      <w:pPr>
        <w:pStyle w:val="Odsekzoznamu"/>
        <w:keepNext w:val="0"/>
        <w:keepLines w:val="0"/>
        <w:widowControl w:val="0"/>
        <w:spacing w:after="2"/>
        <w:ind w:left="284"/>
        <w:jc w:val="both"/>
        <w:rPr>
          <w:bCs/>
          <w:szCs w:val="24"/>
        </w:rPr>
      </w:pPr>
    </w:p>
    <w:p w14:paraId="5AE697FD" w14:textId="77777777" w:rsidR="009B6177" w:rsidRPr="009B6177" w:rsidRDefault="009B6177" w:rsidP="00A50523">
      <w:pPr>
        <w:pStyle w:val="Odsekzoznamu"/>
        <w:widowControl w:val="0"/>
        <w:numPr>
          <w:ilvl w:val="0"/>
          <w:numId w:val="166"/>
        </w:numPr>
        <w:spacing w:after="2"/>
        <w:ind w:left="284" w:hanging="284"/>
        <w:jc w:val="both"/>
        <w:rPr>
          <w:bCs/>
          <w:szCs w:val="24"/>
        </w:rPr>
      </w:pPr>
      <w:r>
        <w:rPr>
          <w:bCs/>
          <w:szCs w:val="24"/>
        </w:rPr>
        <w:lastRenderedPageBreak/>
        <w:t xml:space="preserve">V </w:t>
      </w:r>
      <w:r w:rsidRPr="009B6177">
        <w:rPr>
          <w:bCs/>
          <w:szCs w:val="24"/>
        </w:rPr>
        <w:t>§ 26 odseky 11 až 14 znejú:</w:t>
      </w:r>
    </w:p>
    <w:p w14:paraId="5B61BB72" w14:textId="77777777" w:rsidR="009B6177" w:rsidRPr="009B6177" w:rsidRDefault="009B6177" w:rsidP="00A50523">
      <w:pPr>
        <w:pStyle w:val="Odsekzoznamu"/>
        <w:widowControl w:val="0"/>
        <w:spacing w:after="2"/>
        <w:ind w:left="284"/>
        <w:jc w:val="both"/>
        <w:rPr>
          <w:bCs/>
          <w:szCs w:val="24"/>
        </w:rPr>
      </w:pPr>
      <w:r w:rsidRPr="009B6177">
        <w:rPr>
          <w:bCs/>
          <w:szCs w:val="24"/>
        </w:rPr>
        <w:t>„(11) Na úpravu, zmenu alebo zriadenie koryta vodného toku, ktorý nie je sledovanou vodnou cestou alebo výhľadovo sledovanou vodnou cestou, s cieľom obnovy prirodzeného koryta vodného toku postačuje ohlásenie orgánu štátnej vodnej správy; prílohou ohlásenia je súhlasné záväzné stanovisko správcu vodného toku.</w:t>
      </w:r>
    </w:p>
    <w:p w14:paraId="4F60EBE4" w14:textId="0B63A282" w:rsidR="009B6177" w:rsidRPr="009B6177" w:rsidRDefault="009B6177" w:rsidP="00A50523">
      <w:pPr>
        <w:pStyle w:val="Odsekzoznamu"/>
        <w:widowControl w:val="0"/>
        <w:spacing w:after="2"/>
        <w:ind w:left="284"/>
        <w:jc w:val="both"/>
        <w:rPr>
          <w:bCs/>
          <w:szCs w:val="24"/>
        </w:rPr>
      </w:pPr>
      <w:r w:rsidRPr="009B6177">
        <w:rPr>
          <w:bCs/>
          <w:szCs w:val="24"/>
        </w:rPr>
        <w:t>(1</w:t>
      </w:r>
      <w:r w:rsidR="00F319FA">
        <w:rPr>
          <w:bCs/>
          <w:szCs w:val="24"/>
        </w:rPr>
        <w:t>2) Ak na odstránenie alebo zmen</w:t>
      </w:r>
      <w:r w:rsidRPr="009B6177">
        <w:rPr>
          <w:bCs/>
          <w:szCs w:val="24"/>
        </w:rPr>
        <w:t>u vodnej stavby postačuje ohlásenie podľa všeobecného predpisu o výstavbe, možno odstránenie alebo zmenu vodnej stavby vykonať na základe ohlásenia len, ak tým nenastane významné zhoršenie ekologických funkcií vodného toku, výrazné zhoršenie ekologického stavu vodného toku podľa § 4a ods. 4, ani zhoršenie ochrany pred povodňami.</w:t>
      </w:r>
    </w:p>
    <w:p w14:paraId="54465DBF" w14:textId="77777777" w:rsidR="009B6177" w:rsidRPr="009B6177" w:rsidRDefault="009B6177" w:rsidP="00A50523">
      <w:pPr>
        <w:pStyle w:val="Odsekzoznamu"/>
        <w:widowControl w:val="0"/>
        <w:spacing w:after="2"/>
        <w:ind w:left="284"/>
        <w:jc w:val="both"/>
        <w:rPr>
          <w:bCs/>
          <w:szCs w:val="24"/>
        </w:rPr>
      </w:pPr>
      <w:r w:rsidRPr="009B6177">
        <w:rPr>
          <w:bCs/>
          <w:szCs w:val="24"/>
        </w:rPr>
        <w:t>(13) Ak subjekt, v prospech ktorého bolo vydané povolenie zanikol a vodná stavba neprešla na ďalšieho nadobúdateľa (§ 22 ods. 1), návrh na odstránenie alebo zmenu vodnej stavby, ktorá už neplní svoju funkciu, môže predložiť správca vodného toku.</w:t>
      </w:r>
    </w:p>
    <w:p w14:paraId="2A875303" w14:textId="77777777" w:rsidR="009B6177" w:rsidRPr="009B6177" w:rsidRDefault="009B6177" w:rsidP="00A50523">
      <w:pPr>
        <w:pStyle w:val="Odsekzoznamu"/>
        <w:widowControl w:val="0"/>
        <w:spacing w:after="2"/>
        <w:ind w:left="284"/>
        <w:jc w:val="both"/>
        <w:rPr>
          <w:bCs/>
          <w:szCs w:val="24"/>
        </w:rPr>
      </w:pPr>
      <w:r w:rsidRPr="009B6177">
        <w:rPr>
          <w:bCs/>
          <w:szCs w:val="24"/>
        </w:rPr>
        <w:t>(14) Vodná stavba neplní svoju funkciu, najmä ak</w:t>
      </w:r>
    </w:p>
    <w:p w14:paraId="24885FC6" w14:textId="6609D228" w:rsidR="009B6177" w:rsidRPr="009B6177" w:rsidRDefault="009B6177" w:rsidP="00A50523">
      <w:pPr>
        <w:pStyle w:val="Odsekzoznamu"/>
        <w:widowControl w:val="0"/>
        <w:spacing w:after="2"/>
        <w:ind w:left="284"/>
        <w:jc w:val="both"/>
        <w:rPr>
          <w:bCs/>
          <w:szCs w:val="24"/>
        </w:rPr>
      </w:pPr>
      <w:r w:rsidRPr="009B6177">
        <w:rPr>
          <w:bCs/>
          <w:szCs w:val="24"/>
        </w:rPr>
        <w:t>a)</w:t>
      </w:r>
      <w:r w:rsidRPr="009B6177">
        <w:rPr>
          <w:bCs/>
          <w:szCs w:val="24"/>
        </w:rPr>
        <w:tab/>
        <w:t>vodná stavba naďalej neplní žiaden z účelov, na ktorý bola zhotovená alebo na ktorý bolo povolené osobitné užívanie vôd, a neplní ani funkciu súvisiacu s ochranou pred povodňami alebo</w:t>
      </w:r>
    </w:p>
    <w:p w14:paraId="1ECF05EC" w14:textId="37969479" w:rsidR="009B6177" w:rsidRPr="009B6177" w:rsidRDefault="009B6177" w:rsidP="00A50523">
      <w:pPr>
        <w:pStyle w:val="Odsekzoznamu"/>
        <w:widowControl w:val="0"/>
        <w:spacing w:after="2"/>
        <w:ind w:left="284"/>
        <w:jc w:val="both"/>
        <w:rPr>
          <w:bCs/>
          <w:szCs w:val="24"/>
        </w:rPr>
      </w:pPr>
      <w:r w:rsidRPr="009B6177">
        <w:rPr>
          <w:bCs/>
          <w:szCs w:val="24"/>
        </w:rPr>
        <w:t>b)</w:t>
      </w:r>
      <w:r w:rsidRPr="009B6177">
        <w:rPr>
          <w:bCs/>
          <w:szCs w:val="24"/>
        </w:rPr>
        <w:tab/>
        <w:t>zaniklo povolenie na osobitné užívanie vôd.“.</w:t>
      </w:r>
    </w:p>
    <w:p w14:paraId="07230428" w14:textId="77777777" w:rsidR="009B6177" w:rsidRPr="009B6177" w:rsidRDefault="009B6177" w:rsidP="00A50523">
      <w:pPr>
        <w:pStyle w:val="Odsekzoznamu"/>
        <w:widowControl w:val="0"/>
        <w:spacing w:after="2"/>
        <w:ind w:left="284"/>
        <w:jc w:val="both"/>
        <w:rPr>
          <w:bCs/>
          <w:szCs w:val="24"/>
        </w:rPr>
      </w:pPr>
    </w:p>
    <w:p w14:paraId="656328B4" w14:textId="134E73FE" w:rsidR="009B6177" w:rsidRDefault="009B6177" w:rsidP="00A50523">
      <w:pPr>
        <w:pStyle w:val="Odsekzoznamu"/>
        <w:widowControl w:val="0"/>
        <w:spacing w:after="2"/>
        <w:ind w:left="284"/>
        <w:jc w:val="both"/>
        <w:rPr>
          <w:bCs/>
          <w:szCs w:val="24"/>
        </w:rPr>
      </w:pPr>
      <w:r w:rsidRPr="009B6177">
        <w:rPr>
          <w:bCs/>
          <w:szCs w:val="24"/>
        </w:rPr>
        <w:t>Poznámka pod čiarou k odkazu 37aaa sa vypúšťa.</w:t>
      </w:r>
    </w:p>
    <w:p w14:paraId="43C49C5B" w14:textId="77777777" w:rsidR="009B6177" w:rsidRPr="009B6177" w:rsidRDefault="009B6177" w:rsidP="00A50523">
      <w:pPr>
        <w:pStyle w:val="Odsekzoznamu"/>
        <w:widowControl w:val="0"/>
        <w:spacing w:after="2"/>
        <w:ind w:left="284"/>
        <w:rPr>
          <w:bCs/>
          <w:szCs w:val="24"/>
        </w:rPr>
      </w:pPr>
    </w:p>
    <w:p w14:paraId="3AA95E31" w14:textId="215C98AB" w:rsidR="009B6177" w:rsidRDefault="009B6177" w:rsidP="00A50523">
      <w:pPr>
        <w:pStyle w:val="Odsekzoznamu"/>
        <w:keepNext w:val="0"/>
        <w:keepLines w:val="0"/>
        <w:widowControl w:val="0"/>
        <w:numPr>
          <w:ilvl w:val="0"/>
          <w:numId w:val="166"/>
        </w:numPr>
        <w:spacing w:after="2"/>
        <w:ind w:left="425" w:hanging="425"/>
        <w:jc w:val="both"/>
        <w:rPr>
          <w:bCs/>
          <w:szCs w:val="24"/>
        </w:rPr>
      </w:pPr>
      <w:r w:rsidRPr="009B6177">
        <w:rPr>
          <w:bCs/>
          <w:szCs w:val="24"/>
        </w:rPr>
        <w:t>V § 26 sa vypúšťa odsek 15.</w:t>
      </w:r>
    </w:p>
    <w:p w14:paraId="7859952F" w14:textId="77777777" w:rsidR="009B6177" w:rsidRDefault="009B6177" w:rsidP="00A50523">
      <w:pPr>
        <w:pStyle w:val="Odsekzoznamu"/>
        <w:keepNext w:val="0"/>
        <w:keepLines w:val="0"/>
        <w:widowControl w:val="0"/>
        <w:spacing w:after="2"/>
        <w:ind w:left="284"/>
        <w:jc w:val="both"/>
        <w:rPr>
          <w:bCs/>
          <w:szCs w:val="24"/>
        </w:rPr>
      </w:pPr>
    </w:p>
    <w:p w14:paraId="6A5ADA72" w14:textId="6AD2286B" w:rsidR="009B6177" w:rsidRDefault="009B6177" w:rsidP="00A50523">
      <w:pPr>
        <w:pStyle w:val="Odsekzoznamu"/>
        <w:keepNext w:val="0"/>
        <w:keepLines w:val="0"/>
        <w:widowControl w:val="0"/>
        <w:numPr>
          <w:ilvl w:val="0"/>
          <w:numId w:val="166"/>
        </w:numPr>
        <w:spacing w:after="2"/>
        <w:ind w:left="425" w:hanging="425"/>
        <w:jc w:val="both"/>
        <w:rPr>
          <w:bCs/>
          <w:szCs w:val="24"/>
        </w:rPr>
      </w:pPr>
      <w:r w:rsidRPr="009B6177">
        <w:rPr>
          <w:bCs/>
          <w:szCs w:val="24"/>
        </w:rPr>
        <w:t>V § 26a ods. 1 sa za slová „vodná stavba“ vkladajú slová „a ani iná stavba alebo činnosť, ktorá podlieha povoleniu alebo ohláseniu podľa všeobecného predpisu o výstavbe</w:t>
      </w:r>
      <w:r w:rsidRPr="009B6177">
        <w:rPr>
          <w:bCs/>
          <w:szCs w:val="24"/>
          <w:vertAlign w:val="superscript"/>
        </w:rPr>
        <w:t>31b</w:t>
      </w:r>
      <w:r w:rsidRPr="009B6177">
        <w:rPr>
          <w:bCs/>
          <w:szCs w:val="24"/>
        </w:rPr>
        <w:t>).“.</w:t>
      </w:r>
    </w:p>
    <w:p w14:paraId="0063B333" w14:textId="77777777" w:rsidR="009B6177" w:rsidRPr="009B6177" w:rsidRDefault="009B6177" w:rsidP="00A50523">
      <w:pPr>
        <w:pStyle w:val="Odsekzoznamu"/>
        <w:rPr>
          <w:bCs/>
          <w:szCs w:val="24"/>
        </w:rPr>
      </w:pPr>
    </w:p>
    <w:p w14:paraId="5BF30B3D" w14:textId="07614BE6" w:rsidR="00D80C37" w:rsidRPr="00D54FD0" w:rsidRDefault="00D80C37" w:rsidP="00A50523">
      <w:pPr>
        <w:pStyle w:val="Odsekzoznamu"/>
        <w:keepNext w:val="0"/>
        <w:keepLines w:val="0"/>
        <w:widowControl w:val="0"/>
        <w:numPr>
          <w:ilvl w:val="0"/>
          <w:numId w:val="166"/>
        </w:numPr>
        <w:spacing w:after="2"/>
        <w:ind w:left="425" w:hanging="425"/>
        <w:jc w:val="both"/>
        <w:rPr>
          <w:bCs/>
          <w:szCs w:val="24"/>
        </w:rPr>
      </w:pPr>
      <w:r w:rsidRPr="00D54FD0">
        <w:rPr>
          <w:bCs/>
          <w:szCs w:val="24"/>
        </w:rPr>
        <w:t>§ 27 sa dopĺňa odsekom 6, ktorý znie:</w:t>
      </w:r>
    </w:p>
    <w:p w14:paraId="1602F9A1" w14:textId="77777777" w:rsidR="00D80C37" w:rsidRPr="00D54FD0" w:rsidRDefault="00D80C37" w:rsidP="003F3924">
      <w:pPr>
        <w:pStyle w:val="Odsekzoznamu"/>
        <w:keepNext w:val="0"/>
        <w:keepLines w:val="0"/>
        <w:widowControl w:val="0"/>
        <w:spacing w:after="2"/>
        <w:ind w:left="284"/>
        <w:jc w:val="both"/>
        <w:rPr>
          <w:bCs/>
          <w:szCs w:val="24"/>
        </w:rPr>
      </w:pPr>
      <w:r w:rsidRPr="00D54FD0">
        <w:rPr>
          <w:bCs/>
          <w:szCs w:val="24"/>
        </w:rPr>
        <w:t xml:space="preserve">„(6) Ak je predmet súhlasu podľa odseku 1 súčasťou stavby podľa stavebného zámeru, súvisiacou vyvolanou úpravou alebo jej inou súčasťou, orgán štátnej vodnej správy nevydáva súhlas v samostatnom konaní; </w:t>
      </w:r>
      <w:r w:rsidRPr="00D54FD0">
        <w:rPr>
          <w:szCs w:val="24"/>
        </w:rPr>
        <w:t>ak je dotknutým orgánom v konaní o stavebnom zámere, vydáva záväzné stanovisko ako dotknutý orgán v tomto konaní a toto záväzné stanovisko nahrádza súhlas podľa odseku 1</w:t>
      </w:r>
      <w:r w:rsidRPr="00D54FD0">
        <w:rPr>
          <w:bCs/>
          <w:szCs w:val="24"/>
        </w:rPr>
        <w:t>.“.</w:t>
      </w:r>
    </w:p>
    <w:p w14:paraId="0B2F607F" w14:textId="77777777" w:rsidR="00D80C37" w:rsidRPr="00D54FD0" w:rsidRDefault="00D80C37" w:rsidP="003F3924">
      <w:pPr>
        <w:pStyle w:val="Odsekzoznamu"/>
        <w:keepNext w:val="0"/>
        <w:keepLines w:val="0"/>
        <w:widowControl w:val="0"/>
        <w:spacing w:after="2"/>
        <w:ind w:left="284"/>
        <w:jc w:val="both"/>
        <w:rPr>
          <w:bCs/>
          <w:szCs w:val="24"/>
        </w:rPr>
      </w:pPr>
    </w:p>
    <w:p w14:paraId="339594CC" w14:textId="77777777" w:rsidR="00D80C37" w:rsidRPr="00D54FD0" w:rsidRDefault="00D80C37" w:rsidP="003F3924">
      <w:pPr>
        <w:pStyle w:val="Odsekzoznamu"/>
        <w:keepNext w:val="0"/>
        <w:keepLines w:val="0"/>
        <w:widowControl w:val="0"/>
        <w:numPr>
          <w:ilvl w:val="0"/>
          <w:numId w:val="166"/>
        </w:numPr>
        <w:spacing w:after="2"/>
        <w:ind w:left="360"/>
        <w:jc w:val="both"/>
        <w:rPr>
          <w:bCs/>
          <w:szCs w:val="24"/>
        </w:rPr>
      </w:pPr>
      <w:r w:rsidRPr="00D54FD0">
        <w:rPr>
          <w:bCs/>
          <w:szCs w:val="24"/>
        </w:rPr>
        <w:t xml:space="preserve">V § 28 ods. 1 sa slová „k zámeru stavby“ nahrádzajú slovami „k návrhu stavebného zámeru“. </w:t>
      </w:r>
    </w:p>
    <w:p w14:paraId="0C7A137B" w14:textId="77777777" w:rsidR="00D80C37" w:rsidRPr="00D54FD0" w:rsidRDefault="00D80C37" w:rsidP="003F3924">
      <w:pPr>
        <w:pStyle w:val="Odsekzoznamu"/>
        <w:keepNext w:val="0"/>
        <w:keepLines w:val="0"/>
        <w:widowControl w:val="0"/>
        <w:spacing w:after="2"/>
        <w:rPr>
          <w:bCs/>
          <w:szCs w:val="24"/>
        </w:rPr>
      </w:pPr>
    </w:p>
    <w:p w14:paraId="424A0018" w14:textId="77777777" w:rsidR="00D80C37" w:rsidRPr="00D54FD0" w:rsidRDefault="00D80C37" w:rsidP="003F3924">
      <w:pPr>
        <w:pStyle w:val="Odsekzoznamu"/>
        <w:keepNext w:val="0"/>
        <w:keepLines w:val="0"/>
        <w:widowControl w:val="0"/>
        <w:numPr>
          <w:ilvl w:val="0"/>
          <w:numId w:val="166"/>
        </w:numPr>
        <w:spacing w:after="2"/>
        <w:ind w:left="360"/>
        <w:jc w:val="both"/>
        <w:rPr>
          <w:bCs/>
          <w:szCs w:val="24"/>
        </w:rPr>
      </w:pPr>
      <w:r w:rsidRPr="00D54FD0">
        <w:rPr>
          <w:bCs/>
          <w:szCs w:val="24"/>
        </w:rPr>
        <w:t>Poznámka pod čiarou k odkazu 39a znie:</w:t>
      </w:r>
    </w:p>
    <w:p w14:paraId="2BF26B37" w14:textId="755DB853" w:rsidR="00D80C37" w:rsidRPr="00D54FD0" w:rsidRDefault="00D80C37" w:rsidP="003F3924">
      <w:pPr>
        <w:widowControl w:val="0"/>
        <w:spacing w:after="2"/>
        <w:ind w:left="360"/>
        <w:jc w:val="both"/>
        <w:rPr>
          <w:bCs/>
          <w:szCs w:val="24"/>
        </w:rPr>
      </w:pPr>
      <w:r w:rsidRPr="00D54FD0">
        <w:rPr>
          <w:bCs/>
          <w:szCs w:val="24"/>
        </w:rPr>
        <w:t>„</w:t>
      </w:r>
      <w:r w:rsidRPr="00D54FD0">
        <w:rPr>
          <w:bCs/>
          <w:szCs w:val="24"/>
          <w:vertAlign w:val="superscript"/>
        </w:rPr>
        <w:t>39a</w:t>
      </w:r>
      <w:r w:rsidRPr="00D54FD0">
        <w:rPr>
          <w:bCs/>
          <w:szCs w:val="24"/>
        </w:rPr>
        <w:t>) Šiesta časť zákona č. 200/2022 Z. z. o územnom plánovaní</w:t>
      </w:r>
      <w:r w:rsidR="00D66BCC" w:rsidRPr="00D54FD0">
        <w:rPr>
          <w:bCs/>
          <w:szCs w:val="24"/>
        </w:rPr>
        <w:t xml:space="preserve"> </w:t>
      </w:r>
      <w:r w:rsidR="00D66BCC" w:rsidRPr="00D54FD0">
        <w:rPr>
          <w:iCs/>
          <w:szCs w:val="24"/>
          <w:lang w:eastAsia="sk-SK"/>
        </w:rPr>
        <w:t>v znení zákona č. .../2023 Z. z.</w:t>
      </w:r>
      <w:r w:rsidRPr="00D54FD0">
        <w:rPr>
          <w:bCs/>
          <w:szCs w:val="24"/>
        </w:rPr>
        <w:t>“.</w:t>
      </w:r>
    </w:p>
    <w:p w14:paraId="0E07F64C" w14:textId="77777777" w:rsidR="00D80C37" w:rsidRPr="00D54FD0" w:rsidRDefault="00D80C37" w:rsidP="003F3924">
      <w:pPr>
        <w:pStyle w:val="Odsekzoznamu"/>
        <w:keepNext w:val="0"/>
        <w:keepLines w:val="0"/>
        <w:widowControl w:val="0"/>
        <w:rPr>
          <w:bCs/>
          <w:szCs w:val="24"/>
        </w:rPr>
      </w:pPr>
    </w:p>
    <w:p w14:paraId="5DF1EA74" w14:textId="297AADD8" w:rsidR="00F4082A" w:rsidRPr="00F4082A" w:rsidRDefault="00F4082A" w:rsidP="00A50523">
      <w:pPr>
        <w:pStyle w:val="Odsekzoznamu"/>
        <w:keepNext w:val="0"/>
        <w:keepLines w:val="0"/>
        <w:widowControl w:val="0"/>
        <w:numPr>
          <w:ilvl w:val="0"/>
          <w:numId w:val="166"/>
        </w:numPr>
        <w:spacing w:after="2"/>
        <w:ind w:left="360"/>
        <w:jc w:val="both"/>
        <w:rPr>
          <w:bCs/>
          <w:szCs w:val="24"/>
        </w:rPr>
      </w:pPr>
      <w:r w:rsidRPr="00F4082A">
        <w:rPr>
          <w:bCs/>
          <w:szCs w:val="24"/>
        </w:rPr>
        <w:t>Poznámka pod čiarou k odkazu 46aa znie:</w:t>
      </w:r>
    </w:p>
    <w:p w14:paraId="4E74E2A9" w14:textId="00E11159" w:rsidR="00F4082A" w:rsidRDefault="00F4082A" w:rsidP="00A50523">
      <w:pPr>
        <w:pStyle w:val="Odsekzoznamu"/>
        <w:keepNext w:val="0"/>
        <w:keepLines w:val="0"/>
        <w:widowControl w:val="0"/>
        <w:spacing w:after="2"/>
        <w:ind w:left="360"/>
        <w:jc w:val="both"/>
        <w:rPr>
          <w:bCs/>
          <w:szCs w:val="24"/>
        </w:rPr>
      </w:pPr>
      <w:r w:rsidRPr="00F4082A">
        <w:rPr>
          <w:bCs/>
          <w:szCs w:val="24"/>
        </w:rPr>
        <w:t>„</w:t>
      </w:r>
      <w:r w:rsidRPr="00F4082A">
        <w:rPr>
          <w:bCs/>
          <w:szCs w:val="24"/>
          <w:vertAlign w:val="superscript"/>
        </w:rPr>
        <w:t>46aa</w:t>
      </w:r>
      <w:r w:rsidRPr="00F4082A">
        <w:rPr>
          <w:bCs/>
          <w:szCs w:val="24"/>
        </w:rPr>
        <w:t>) § 18 zákona č. 200/2022 Z. z. v znení zákona č. .../2023 Z. z.“.</w:t>
      </w:r>
    </w:p>
    <w:p w14:paraId="5563231A" w14:textId="77777777" w:rsidR="00F4082A" w:rsidRDefault="00F4082A" w:rsidP="00A50523">
      <w:pPr>
        <w:pStyle w:val="Odsekzoznamu"/>
        <w:keepNext w:val="0"/>
        <w:keepLines w:val="0"/>
        <w:widowControl w:val="0"/>
        <w:spacing w:after="2"/>
        <w:ind w:left="360"/>
        <w:jc w:val="both"/>
        <w:rPr>
          <w:bCs/>
          <w:szCs w:val="24"/>
        </w:rPr>
      </w:pPr>
    </w:p>
    <w:p w14:paraId="628088DD" w14:textId="59D4A96F" w:rsidR="00D80C37" w:rsidRPr="00D54FD0" w:rsidRDefault="00D80C37" w:rsidP="003F3924">
      <w:pPr>
        <w:pStyle w:val="Odsekzoznamu"/>
        <w:keepNext w:val="0"/>
        <w:keepLines w:val="0"/>
        <w:widowControl w:val="0"/>
        <w:numPr>
          <w:ilvl w:val="0"/>
          <w:numId w:val="166"/>
        </w:numPr>
        <w:spacing w:after="2"/>
        <w:ind w:left="360"/>
        <w:jc w:val="both"/>
        <w:rPr>
          <w:bCs/>
          <w:szCs w:val="24"/>
        </w:rPr>
      </w:pPr>
      <w:r w:rsidRPr="00D54FD0">
        <w:rPr>
          <w:bCs/>
          <w:szCs w:val="24"/>
        </w:rPr>
        <w:t xml:space="preserve">V § 36 ods. 4 sa na konci pripája táto veta: „Ak je stavba iného primeraného systému alebo individuálneho systému podľa odsekov 2 a 3 súčasťou stavby podľa stavebného zámeru, súvisiacou vyvolanou úpravou alebo jej inou súčasťou, orgán štátnej vodnej správy nevydáva takéto povolenie v samostatnom konaní; </w:t>
      </w:r>
      <w:r w:rsidRPr="00D54FD0">
        <w:rPr>
          <w:szCs w:val="24"/>
        </w:rPr>
        <w:t>ak je dotknutým orgánom v konaní o stavebnom zámere, vydáva záväzné stanovisko ako dotknutý orgán v tomto konaní a toto záväzné stanovisko nahrádza povolenie na vodnú stavbu</w:t>
      </w:r>
      <w:r w:rsidRPr="00D54FD0">
        <w:rPr>
          <w:bCs/>
          <w:szCs w:val="24"/>
        </w:rPr>
        <w:t>.“.</w:t>
      </w:r>
    </w:p>
    <w:p w14:paraId="780F7C85" w14:textId="77777777" w:rsidR="00D80C37" w:rsidRPr="00D54FD0" w:rsidRDefault="00D80C37" w:rsidP="003F3924">
      <w:pPr>
        <w:widowControl w:val="0"/>
        <w:rPr>
          <w:bCs/>
          <w:szCs w:val="24"/>
        </w:rPr>
      </w:pPr>
    </w:p>
    <w:p w14:paraId="1280DE04" w14:textId="6E21284C" w:rsidR="00EF0CC7" w:rsidRDefault="00EF0CC7" w:rsidP="003F3924">
      <w:pPr>
        <w:pStyle w:val="Odsekzoznamu"/>
        <w:keepNext w:val="0"/>
        <w:keepLines w:val="0"/>
        <w:widowControl w:val="0"/>
        <w:numPr>
          <w:ilvl w:val="0"/>
          <w:numId w:val="166"/>
        </w:numPr>
        <w:spacing w:after="2"/>
        <w:ind w:left="360"/>
        <w:jc w:val="both"/>
        <w:rPr>
          <w:bCs/>
          <w:szCs w:val="24"/>
        </w:rPr>
      </w:pPr>
      <w:r w:rsidRPr="00EF0CC7">
        <w:rPr>
          <w:bCs/>
          <w:szCs w:val="24"/>
        </w:rPr>
        <w:t>V § 46 ods. 2 tretia veta znie: „Ak je predmetom revitalizácie stavba, alebo činnosť, ktorá podlieha povoleniu alebo ohláseniu podľa všeobecného predpisu o výstavbe,</w:t>
      </w:r>
      <w:r w:rsidRPr="00EF0CC7">
        <w:rPr>
          <w:bCs/>
          <w:szCs w:val="24"/>
          <w:vertAlign w:val="superscript"/>
        </w:rPr>
        <w:t>31b</w:t>
      </w:r>
      <w:r w:rsidRPr="00EF0CC7">
        <w:rPr>
          <w:bCs/>
          <w:szCs w:val="24"/>
        </w:rPr>
        <w:t>) postupuje sa podľa všeobecného predpisu o výstavbe.“.</w:t>
      </w:r>
    </w:p>
    <w:p w14:paraId="27AD6DF8" w14:textId="77777777" w:rsidR="00EF0CC7" w:rsidRPr="00EF0CC7" w:rsidRDefault="00EF0CC7" w:rsidP="00A50523">
      <w:pPr>
        <w:pStyle w:val="Odsekzoznamu"/>
        <w:rPr>
          <w:bCs/>
          <w:szCs w:val="24"/>
        </w:rPr>
      </w:pPr>
    </w:p>
    <w:p w14:paraId="0528EC49" w14:textId="5F61DF63" w:rsidR="00D80C37" w:rsidRPr="00D54FD0" w:rsidRDefault="00D80C37" w:rsidP="003F3924">
      <w:pPr>
        <w:pStyle w:val="Odsekzoznamu"/>
        <w:keepNext w:val="0"/>
        <w:keepLines w:val="0"/>
        <w:widowControl w:val="0"/>
        <w:numPr>
          <w:ilvl w:val="0"/>
          <w:numId w:val="166"/>
        </w:numPr>
        <w:spacing w:after="2"/>
        <w:ind w:left="360"/>
        <w:jc w:val="both"/>
        <w:rPr>
          <w:bCs/>
          <w:szCs w:val="24"/>
        </w:rPr>
      </w:pPr>
      <w:r w:rsidRPr="00D54FD0">
        <w:rPr>
          <w:bCs/>
          <w:szCs w:val="24"/>
        </w:rPr>
        <w:t>V§ 60 ods. 1 písm. h) sa slová „</w:t>
      </w:r>
      <w:r w:rsidR="00852193">
        <w:rPr>
          <w:bCs/>
          <w:szCs w:val="24"/>
        </w:rPr>
        <w:t xml:space="preserve">k </w:t>
      </w:r>
      <w:r w:rsidRPr="00D54FD0">
        <w:rPr>
          <w:bCs/>
          <w:szCs w:val="24"/>
        </w:rPr>
        <w:t>územným plánom regiónov“ nahrádzajú slovami „</w:t>
      </w:r>
      <w:r w:rsidR="00852193">
        <w:rPr>
          <w:bCs/>
          <w:szCs w:val="24"/>
        </w:rPr>
        <w:t xml:space="preserve">ku </w:t>
      </w:r>
      <w:r w:rsidRPr="00D54FD0">
        <w:rPr>
          <w:bCs/>
          <w:szCs w:val="24"/>
        </w:rPr>
        <w:t>Koncepcii územného rozvoja regiónu a územnému plánu mikroregiónu“.</w:t>
      </w:r>
    </w:p>
    <w:p w14:paraId="0DFD6AA3" w14:textId="77777777" w:rsidR="00D80C37" w:rsidRPr="00D54FD0" w:rsidRDefault="00D80C37" w:rsidP="003F3924">
      <w:pPr>
        <w:widowControl w:val="0"/>
        <w:rPr>
          <w:bCs/>
          <w:szCs w:val="24"/>
        </w:rPr>
      </w:pPr>
    </w:p>
    <w:p w14:paraId="4DF0B8F2" w14:textId="77777777" w:rsidR="00D80C37" w:rsidRPr="00D54FD0" w:rsidRDefault="00D80C37" w:rsidP="003F3924">
      <w:pPr>
        <w:pStyle w:val="Odsekzoznamu"/>
        <w:keepNext w:val="0"/>
        <w:keepLines w:val="0"/>
        <w:widowControl w:val="0"/>
        <w:numPr>
          <w:ilvl w:val="0"/>
          <w:numId w:val="166"/>
        </w:numPr>
        <w:spacing w:after="2"/>
        <w:ind w:left="360"/>
        <w:jc w:val="both"/>
        <w:rPr>
          <w:bCs/>
          <w:szCs w:val="24"/>
        </w:rPr>
      </w:pPr>
      <w:r w:rsidRPr="00D54FD0">
        <w:rPr>
          <w:bCs/>
          <w:szCs w:val="24"/>
        </w:rPr>
        <w:t>V § 63 ods. 1 písm. a) sa vypúšťajú slová „uskutočnenie, zmenu a odstránenie vodných stavieb, ktoré súvisia s týmto odberom (§ 21 ods. 1 písm. a) a b) a § 26),“</w:t>
      </w:r>
    </w:p>
    <w:p w14:paraId="26F3EB91" w14:textId="77777777" w:rsidR="00D80C37" w:rsidRPr="00D54FD0" w:rsidRDefault="00D80C37" w:rsidP="003F3924">
      <w:pPr>
        <w:pStyle w:val="Odsekzoznamu"/>
        <w:keepNext w:val="0"/>
        <w:keepLines w:val="0"/>
        <w:widowControl w:val="0"/>
        <w:rPr>
          <w:bCs/>
          <w:szCs w:val="24"/>
        </w:rPr>
      </w:pPr>
    </w:p>
    <w:p w14:paraId="76A0D05F" w14:textId="77777777" w:rsidR="00D80C37" w:rsidRPr="00D54FD0" w:rsidRDefault="00D80C37" w:rsidP="003F3924">
      <w:pPr>
        <w:pStyle w:val="Odsekzoznamu"/>
        <w:keepNext w:val="0"/>
        <w:keepLines w:val="0"/>
        <w:widowControl w:val="0"/>
        <w:numPr>
          <w:ilvl w:val="0"/>
          <w:numId w:val="166"/>
        </w:numPr>
        <w:spacing w:after="2"/>
        <w:ind w:left="360"/>
        <w:jc w:val="both"/>
        <w:rPr>
          <w:bCs/>
          <w:szCs w:val="24"/>
        </w:rPr>
      </w:pPr>
      <w:r w:rsidRPr="00D54FD0">
        <w:rPr>
          <w:bCs/>
          <w:szCs w:val="24"/>
        </w:rPr>
        <w:t>V § 63 ods. 1 sa vypúšťa písmeno b).</w:t>
      </w:r>
    </w:p>
    <w:p w14:paraId="1266BD48" w14:textId="77777777" w:rsidR="00D80C37" w:rsidRPr="00D54FD0" w:rsidRDefault="00D80C37" w:rsidP="003F3924">
      <w:pPr>
        <w:widowControl w:val="0"/>
        <w:spacing w:after="2"/>
        <w:ind w:left="360"/>
        <w:jc w:val="both"/>
        <w:rPr>
          <w:bCs/>
          <w:szCs w:val="24"/>
        </w:rPr>
      </w:pPr>
    </w:p>
    <w:p w14:paraId="0A7834DF" w14:textId="77777777" w:rsidR="00D80C37" w:rsidRPr="00D54FD0" w:rsidRDefault="00D80C37" w:rsidP="003F3924">
      <w:pPr>
        <w:widowControl w:val="0"/>
        <w:spacing w:after="2"/>
        <w:ind w:left="360"/>
        <w:jc w:val="both"/>
        <w:rPr>
          <w:bCs/>
          <w:szCs w:val="24"/>
        </w:rPr>
      </w:pPr>
      <w:r w:rsidRPr="00D54FD0">
        <w:rPr>
          <w:bCs/>
          <w:szCs w:val="24"/>
        </w:rPr>
        <w:t>Doterajšie písmená c) a d) sa označujú ako písmená b) a c).</w:t>
      </w:r>
    </w:p>
    <w:p w14:paraId="40910DF4" w14:textId="77777777" w:rsidR="00D80C37" w:rsidRPr="00D54FD0" w:rsidRDefault="00D80C37" w:rsidP="003F3924">
      <w:pPr>
        <w:pStyle w:val="Odsekzoznamu"/>
        <w:keepNext w:val="0"/>
        <w:keepLines w:val="0"/>
        <w:widowControl w:val="0"/>
        <w:rPr>
          <w:bCs/>
          <w:szCs w:val="24"/>
        </w:rPr>
      </w:pPr>
    </w:p>
    <w:p w14:paraId="17D1134C" w14:textId="77777777" w:rsidR="00D80C37" w:rsidRPr="00D54FD0" w:rsidRDefault="00D80C37" w:rsidP="003F3924">
      <w:pPr>
        <w:pStyle w:val="Odsekzoznamu"/>
        <w:keepNext w:val="0"/>
        <w:keepLines w:val="0"/>
        <w:widowControl w:val="0"/>
        <w:numPr>
          <w:ilvl w:val="0"/>
          <w:numId w:val="166"/>
        </w:numPr>
        <w:spacing w:after="2"/>
        <w:ind w:left="360"/>
        <w:jc w:val="both"/>
        <w:rPr>
          <w:bCs/>
          <w:szCs w:val="24"/>
        </w:rPr>
      </w:pPr>
      <w:r w:rsidRPr="00D54FD0">
        <w:rPr>
          <w:bCs/>
          <w:szCs w:val="24"/>
        </w:rPr>
        <w:t>V § 63 ods. 3 sa vypúšťa písmeno a).</w:t>
      </w:r>
    </w:p>
    <w:p w14:paraId="4ADE134A" w14:textId="77777777" w:rsidR="00D80C37" w:rsidRPr="00D54FD0" w:rsidRDefault="00D80C37" w:rsidP="003F3924">
      <w:pPr>
        <w:widowControl w:val="0"/>
        <w:spacing w:after="2"/>
        <w:ind w:left="360"/>
        <w:jc w:val="both"/>
        <w:rPr>
          <w:bCs/>
          <w:szCs w:val="24"/>
        </w:rPr>
      </w:pPr>
    </w:p>
    <w:p w14:paraId="4496DF11" w14:textId="77777777" w:rsidR="00D80C37" w:rsidRPr="00D54FD0" w:rsidRDefault="00D80C37" w:rsidP="003F3924">
      <w:pPr>
        <w:widowControl w:val="0"/>
        <w:spacing w:after="2"/>
        <w:ind w:left="360"/>
        <w:jc w:val="both"/>
        <w:rPr>
          <w:bCs/>
          <w:szCs w:val="24"/>
        </w:rPr>
      </w:pPr>
      <w:r w:rsidRPr="00D54FD0">
        <w:rPr>
          <w:bCs/>
          <w:szCs w:val="24"/>
        </w:rPr>
        <w:t>Doterajšie písmená b) až e) sa označujú ako písmená a) a d).</w:t>
      </w:r>
    </w:p>
    <w:p w14:paraId="6AF85934" w14:textId="77777777" w:rsidR="00D80C37" w:rsidRPr="00D54FD0" w:rsidRDefault="00D80C37" w:rsidP="003F3924">
      <w:pPr>
        <w:pStyle w:val="Odsekzoznamu"/>
        <w:keepNext w:val="0"/>
        <w:keepLines w:val="0"/>
        <w:widowControl w:val="0"/>
        <w:spacing w:after="2"/>
        <w:ind w:left="360"/>
        <w:jc w:val="both"/>
        <w:rPr>
          <w:bCs/>
          <w:szCs w:val="24"/>
        </w:rPr>
      </w:pPr>
    </w:p>
    <w:p w14:paraId="54830B69" w14:textId="05A4ACF3" w:rsidR="00D80C37" w:rsidRPr="00D54FD0" w:rsidRDefault="00D80C37" w:rsidP="003F3924">
      <w:pPr>
        <w:pStyle w:val="Odsekzoznamu"/>
        <w:keepNext w:val="0"/>
        <w:keepLines w:val="0"/>
        <w:widowControl w:val="0"/>
        <w:numPr>
          <w:ilvl w:val="0"/>
          <w:numId w:val="166"/>
        </w:numPr>
        <w:spacing w:after="2"/>
        <w:ind w:left="360"/>
        <w:jc w:val="both"/>
        <w:rPr>
          <w:bCs/>
          <w:szCs w:val="24"/>
        </w:rPr>
      </w:pPr>
      <w:r w:rsidRPr="00D54FD0">
        <w:rPr>
          <w:bCs/>
          <w:szCs w:val="24"/>
        </w:rPr>
        <w:t>V § 73 ods. 1 sa slová „</w:t>
      </w:r>
      <w:r w:rsidR="00F10FED" w:rsidRPr="00F10FED">
        <w:rPr>
          <w:bCs/>
          <w:iCs/>
          <w:szCs w:val="24"/>
        </w:rPr>
        <w:t>vzťahujú všeobecné</w:t>
      </w:r>
      <w:r w:rsidR="00F10FED" w:rsidRPr="00F10FED">
        <w:rPr>
          <w:bCs/>
          <w:szCs w:val="24"/>
        </w:rPr>
        <w:t xml:space="preserve"> </w:t>
      </w:r>
      <w:r w:rsidRPr="00D54FD0">
        <w:rPr>
          <w:bCs/>
          <w:szCs w:val="24"/>
        </w:rPr>
        <w:t>predpisy o stavebnom konaní“ nahrádzajú slovami „</w:t>
      </w:r>
      <w:r w:rsidR="00F10FED" w:rsidRPr="00F10FED">
        <w:rPr>
          <w:bCs/>
          <w:iCs/>
          <w:szCs w:val="24"/>
        </w:rPr>
        <w:t>vzťahuje všeobecný</w:t>
      </w:r>
      <w:r w:rsidR="00F10FED" w:rsidRPr="00F10FED">
        <w:rPr>
          <w:bCs/>
          <w:szCs w:val="24"/>
        </w:rPr>
        <w:t xml:space="preserve"> </w:t>
      </w:r>
      <w:r w:rsidRPr="00D54FD0">
        <w:rPr>
          <w:bCs/>
          <w:szCs w:val="24"/>
        </w:rPr>
        <w:t>predpis o výstavbe“.</w:t>
      </w:r>
    </w:p>
    <w:p w14:paraId="4259AE29" w14:textId="77777777" w:rsidR="00D80C37" w:rsidRPr="00D54FD0" w:rsidRDefault="00D80C37" w:rsidP="003F3924">
      <w:pPr>
        <w:pStyle w:val="Odsekzoznamu"/>
        <w:keepNext w:val="0"/>
        <w:keepLines w:val="0"/>
        <w:widowControl w:val="0"/>
        <w:spacing w:after="2"/>
        <w:ind w:left="360"/>
        <w:jc w:val="both"/>
        <w:rPr>
          <w:bCs/>
          <w:szCs w:val="24"/>
        </w:rPr>
      </w:pPr>
    </w:p>
    <w:p w14:paraId="057B2DC5" w14:textId="77777777" w:rsidR="00D80C37" w:rsidRPr="00D54FD0" w:rsidRDefault="00D80C37" w:rsidP="003F3924">
      <w:pPr>
        <w:pStyle w:val="Odsekzoznamu"/>
        <w:keepNext w:val="0"/>
        <w:keepLines w:val="0"/>
        <w:widowControl w:val="0"/>
        <w:numPr>
          <w:ilvl w:val="0"/>
          <w:numId w:val="166"/>
        </w:numPr>
        <w:spacing w:after="2"/>
        <w:ind w:left="360"/>
        <w:jc w:val="both"/>
        <w:rPr>
          <w:bCs/>
          <w:szCs w:val="24"/>
        </w:rPr>
      </w:pPr>
      <w:r w:rsidRPr="00D54FD0">
        <w:rPr>
          <w:bCs/>
          <w:szCs w:val="24"/>
        </w:rPr>
        <w:t>V § 73 ods. 2 sa slová „stavebného zákona“ nahrádzajú slovami „všeobecného predpisu o výstavbe“.</w:t>
      </w:r>
    </w:p>
    <w:p w14:paraId="61978DFF" w14:textId="77777777" w:rsidR="00D80C37" w:rsidRPr="00D54FD0" w:rsidRDefault="00D80C37" w:rsidP="003F3924">
      <w:pPr>
        <w:pStyle w:val="Odsekzoznamu"/>
        <w:keepNext w:val="0"/>
        <w:keepLines w:val="0"/>
        <w:widowControl w:val="0"/>
        <w:rPr>
          <w:bCs/>
          <w:szCs w:val="24"/>
        </w:rPr>
      </w:pPr>
    </w:p>
    <w:p w14:paraId="0E2F48A8" w14:textId="77777777" w:rsidR="00D80C37" w:rsidRPr="00D54FD0" w:rsidRDefault="00D80C37" w:rsidP="003F3924">
      <w:pPr>
        <w:pStyle w:val="Odsekzoznamu"/>
        <w:keepNext w:val="0"/>
        <w:keepLines w:val="0"/>
        <w:widowControl w:val="0"/>
        <w:numPr>
          <w:ilvl w:val="0"/>
          <w:numId w:val="166"/>
        </w:numPr>
        <w:spacing w:after="2"/>
        <w:ind w:left="360"/>
        <w:jc w:val="both"/>
        <w:rPr>
          <w:bCs/>
          <w:szCs w:val="24"/>
        </w:rPr>
      </w:pPr>
      <w:r w:rsidRPr="00D54FD0">
        <w:rPr>
          <w:bCs/>
          <w:szCs w:val="24"/>
        </w:rPr>
        <w:t>V § 73 odsek 18 znie:</w:t>
      </w:r>
    </w:p>
    <w:p w14:paraId="4703006A" w14:textId="77777777" w:rsidR="00D80C37" w:rsidRPr="00D54FD0" w:rsidRDefault="00D80C37" w:rsidP="003F3924">
      <w:pPr>
        <w:widowControl w:val="0"/>
        <w:ind w:left="360"/>
        <w:jc w:val="both"/>
        <w:rPr>
          <w:bCs/>
          <w:szCs w:val="24"/>
        </w:rPr>
      </w:pPr>
      <w:r w:rsidRPr="00D54FD0">
        <w:rPr>
          <w:bCs/>
          <w:szCs w:val="24"/>
        </w:rPr>
        <w:t>„(18) Orgán štátnej vodnej správy je dotknutým orgánom</w:t>
      </w:r>
      <w:r w:rsidRPr="00D54FD0">
        <w:rPr>
          <w:bCs/>
          <w:szCs w:val="24"/>
          <w:vertAlign w:val="superscript"/>
        </w:rPr>
        <w:t>66a</w:t>
      </w:r>
      <w:r w:rsidRPr="00D54FD0">
        <w:rPr>
          <w:bCs/>
          <w:szCs w:val="24"/>
        </w:rPr>
        <w:t>) v konaní o stavebnom zámere, ak vo veci nekoná ako špeciálny stavebný úrad. Vyjadrenie orgánu štátnej vodnej správy podľa § 28 a súhlas podľa § 27 ods. 1 písm. a) až d) a g) tohto zákona sa považujú za záväzné stanoviská.</w:t>
      </w:r>
      <w:r w:rsidRPr="00D54FD0">
        <w:rPr>
          <w:bCs/>
          <w:szCs w:val="24"/>
          <w:vertAlign w:val="superscript"/>
        </w:rPr>
        <w:t>66b</w:t>
      </w:r>
      <w:r w:rsidRPr="00D54FD0">
        <w:rPr>
          <w:bCs/>
          <w:szCs w:val="24"/>
        </w:rPr>
        <w:t>) Vlastník verejného vodovodu a vlastník verejnej kanalizácie sú dotknutou právnickou osobou</w:t>
      </w:r>
      <w:r w:rsidRPr="00D54FD0">
        <w:rPr>
          <w:bCs/>
          <w:szCs w:val="24"/>
          <w:vertAlign w:val="superscript"/>
        </w:rPr>
        <w:t>66aa</w:t>
      </w:r>
      <w:r w:rsidRPr="00D54FD0">
        <w:rPr>
          <w:bCs/>
          <w:szCs w:val="24"/>
        </w:rPr>
        <w:t>) v konaní o stavebnom zámere, ak vo veci nekoná orgán štátnej vodnej správy ako špeciálny stavebný úrad a ich vyjadrenia sa považujú za záväzné vyjadrenia.</w:t>
      </w:r>
      <w:r w:rsidRPr="00D54FD0">
        <w:rPr>
          <w:bCs/>
          <w:szCs w:val="24"/>
          <w:vertAlign w:val="superscript"/>
        </w:rPr>
        <w:t>66aa</w:t>
      </w:r>
      <w:r w:rsidRPr="00D54FD0">
        <w:rPr>
          <w:bCs/>
          <w:szCs w:val="24"/>
        </w:rPr>
        <w:t>)“.</w:t>
      </w:r>
    </w:p>
    <w:p w14:paraId="5933C2DD" w14:textId="77777777" w:rsidR="00D80C37" w:rsidRPr="00D54FD0" w:rsidRDefault="00D80C37" w:rsidP="003F3924">
      <w:pPr>
        <w:widowControl w:val="0"/>
        <w:ind w:left="360"/>
        <w:jc w:val="both"/>
        <w:rPr>
          <w:bCs/>
          <w:szCs w:val="24"/>
        </w:rPr>
      </w:pPr>
    </w:p>
    <w:p w14:paraId="31C788C1" w14:textId="77777777" w:rsidR="00D80C37" w:rsidRPr="00D54FD0" w:rsidRDefault="00D80C37" w:rsidP="003F3924">
      <w:pPr>
        <w:widowControl w:val="0"/>
        <w:ind w:left="360"/>
        <w:jc w:val="both"/>
        <w:rPr>
          <w:bCs/>
          <w:szCs w:val="24"/>
        </w:rPr>
      </w:pPr>
      <w:r w:rsidRPr="00D54FD0">
        <w:rPr>
          <w:bCs/>
          <w:szCs w:val="24"/>
        </w:rPr>
        <w:t>Poznámky pod čiarou k odkazom 66a až 66b znejú:</w:t>
      </w:r>
    </w:p>
    <w:p w14:paraId="4ED6203D" w14:textId="77777777" w:rsidR="00D80C37" w:rsidRPr="00D54FD0" w:rsidRDefault="00D80C37" w:rsidP="003F3924">
      <w:pPr>
        <w:widowControl w:val="0"/>
        <w:ind w:left="360"/>
        <w:jc w:val="both"/>
        <w:rPr>
          <w:bCs/>
          <w:szCs w:val="24"/>
        </w:rPr>
      </w:pPr>
      <w:r w:rsidRPr="00D54FD0">
        <w:rPr>
          <w:bCs/>
          <w:szCs w:val="24"/>
        </w:rPr>
        <w:t>„</w:t>
      </w:r>
      <w:r w:rsidRPr="00D54FD0">
        <w:rPr>
          <w:bCs/>
          <w:szCs w:val="24"/>
          <w:vertAlign w:val="superscript"/>
        </w:rPr>
        <w:t>66a</w:t>
      </w:r>
      <w:r w:rsidRPr="00D54FD0">
        <w:rPr>
          <w:bCs/>
          <w:szCs w:val="24"/>
        </w:rPr>
        <w:t>) § 31 ods. 7 zákona č. 201/2022 Z. z.</w:t>
      </w:r>
    </w:p>
    <w:p w14:paraId="079FB2FC" w14:textId="77777777" w:rsidR="00D80C37" w:rsidRPr="00D54FD0" w:rsidRDefault="00D80C37" w:rsidP="003F3924">
      <w:pPr>
        <w:widowControl w:val="0"/>
        <w:ind w:left="360"/>
        <w:jc w:val="both"/>
        <w:rPr>
          <w:bCs/>
          <w:szCs w:val="24"/>
        </w:rPr>
      </w:pPr>
      <w:r w:rsidRPr="00D54FD0">
        <w:rPr>
          <w:bCs/>
          <w:szCs w:val="24"/>
          <w:vertAlign w:val="superscript"/>
        </w:rPr>
        <w:t>66aa</w:t>
      </w:r>
      <w:r w:rsidRPr="00D54FD0">
        <w:rPr>
          <w:bCs/>
          <w:szCs w:val="24"/>
        </w:rPr>
        <w:t>) § 31 ods. 7 a § 36 ods. 1 písm. d) zákona č. 201/2022 Z. z.</w:t>
      </w:r>
    </w:p>
    <w:p w14:paraId="14A21377" w14:textId="77777777" w:rsidR="00D80C37" w:rsidRPr="00D54FD0" w:rsidRDefault="00D80C37" w:rsidP="003F3924">
      <w:pPr>
        <w:widowControl w:val="0"/>
        <w:ind w:left="360"/>
        <w:jc w:val="both"/>
        <w:rPr>
          <w:bCs/>
          <w:szCs w:val="24"/>
        </w:rPr>
      </w:pPr>
      <w:r w:rsidRPr="00D54FD0">
        <w:rPr>
          <w:bCs/>
          <w:szCs w:val="24"/>
          <w:vertAlign w:val="superscript"/>
        </w:rPr>
        <w:t>66b</w:t>
      </w:r>
      <w:r w:rsidRPr="00D54FD0">
        <w:rPr>
          <w:bCs/>
          <w:szCs w:val="24"/>
        </w:rPr>
        <w:t>) § 31 ods. 7 písm. b) a d) zákona č. 201/2022 Z. z.</w:t>
      </w:r>
    </w:p>
    <w:p w14:paraId="28D16C43" w14:textId="77777777" w:rsidR="00D80C37" w:rsidRPr="00D54FD0" w:rsidRDefault="00D80C37" w:rsidP="003F3924">
      <w:pPr>
        <w:widowControl w:val="0"/>
        <w:ind w:left="360"/>
        <w:jc w:val="both"/>
        <w:rPr>
          <w:bCs/>
          <w:szCs w:val="24"/>
        </w:rPr>
      </w:pPr>
    </w:p>
    <w:p w14:paraId="05330A61" w14:textId="77777777" w:rsidR="00D80C37" w:rsidRPr="00D54FD0" w:rsidRDefault="00D80C37" w:rsidP="003F3924">
      <w:pPr>
        <w:pStyle w:val="Odsekzoznamu"/>
        <w:keepNext w:val="0"/>
        <w:keepLines w:val="0"/>
        <w:widowControl w:val="0"/>
        <w:numPr>
          <w:ilvl w:val="0"/>
          <w:numId w:val="166"/>
        </w:numPr>
        <w:spacing w:after="2"/>
        <w:ind w:left="360"/>
        <w:jc w:val="both"/>
        <w:rPr>
          <w:bCs/>
          <w:szCs w:val="24"/>
        </w:rPr>
      </w:pPr>
      <w:r w:rsidRPr="00D54FD0">
        <w:rPr>
          <w:bCs/>
          <w:szCs w:val="24"/>
        </w:rPr>
        <w:t>V § 73 ods. 21 sa slová „územnom konaní k činnosti; ak sa územné konanie pre činnosť nevyžaduje, záväzné stanovisko a povolenie výnimky sú podkladom ku konaniu o povolení činnosti“ nahrádzajú slovami „konaní o stavebnom zámere“.</w:t>
      </w:r>
    </w:p>
    <w:p w14:paraId="1221DC05" w14:textId="77777777" w:rsidR="00D80C37" w:rsidRPr="00D54FD0" w:rsidRDefault="00D80C37" w:rsidP="003F3924">
      <w:pPr>
        <w:pStyle w:val="Odsekzoznamu"/>
        <w:keepNext w:val="0"/>
        <w:keepLines w:val="0"/>
        <w:widowControl w:val="0"/>
        <w:spacing w:after="2"/>
        <w:ind w:left="360"/>
        <w:jc w:val="both"/>
        <w:rPr>
          <w:bCs/>
          <w:szCs w:val="24"/>
        </w:rPr>
      </w:pPr>
    </w:p>
    <w:p w14:paraId="380268CF" w14:textId="77777777" w:rsidR="00D80C37" w:rsidRPr="00D54FD0" w:rsidRDefault="00D80C37" w:rsidP="003F3924">
      <w:pPr>
        <w:pStyle w:val="Odsekzoznamu"/>
        <w:keepNext w:val="0"/>
        <w:keepLines w:val="0"/>
        <w:widowControl w:val="0"/>
        <w:numPr>
          <w:ilvl w:val="0"/>
          <w:numId w:val="166"/>
        </w:numPr>
        <w:spacing w:after="2"/>
        <w:ind w:left="360"/>
        <w:jc w:val="both"/>
        <w:rPr>
          <w:bCs/>
          <w:szCs w:val="24"/>
        </w:rPr>
      </w:pPr>
      <w:r w:rsidRPr="00D54FD0">
        <w:rPr>
          <w:bCs/>
          <w:szCs w:val="24"/>
        </w:rPr>
        <w:t>V § 74 ods. 2 sa slová „stavebného poriadku“ nahrádzajú slovami „výstavby“ a za slovo „správy“ sa vkladá čiarka a slová „ako špeciálny stavebný úrad“.</w:t>
      </w:r>
    </w:p>
    <w:p w14:paraId="4F7BA17E" w14:textId="77777777" w:rsidR="00D80C37" w:rsidRPr="00D54FD0" w:rsidRDefault="00D80C37" w:rsidP="003F3924">
      <w:pPr>
        <w:pStyle w:val="Odsekzoznamu"/>
        <w:keepNext w:val="0"/>
        <w:keepLines w:val="0"/>
        <w:widowControl w:val="0"/>
        <w:spacing w:after="2"/>
        <w:ind w:left="360"/>
        <w:jc w:val="both"/>
        <w:rPr>
          <w:bCs/>
          <w:szCs w:val="24"/>
        </w:rPr>
      </w:pPr>
    </w:p>
    <w:p w14:paraId="54EF45E0" w14:textId="77777777" w:rsidR="00D80C37" w:rsidRPr="00D54FD0" w:rsidRDefault="00D80C37" w:rsidP="003F3924">
      <w:pPr>
        <w:pStyle w:val="Odsekzoznamu"/>
        <w:keepNext w:val="0"/>
        <w:keepLines w:val="0"/>
        <w:widowControl w:val="0"/>
        <w:spacing w:after="2"/>
        <w:ind w:left="360"/>
        <w:jc w:val="both"/>
        <w:rPr>
          <w:bCs/>
          <w:szCs w:val="24"/>
        </w:rPr>
      </w:pPr>
      <w:r w:rsidRPr="00D54FD0">
        <w:rPr>
          <w:bCs/>
          <w:szCs w:val="24"/>
        </w:rPr>
        <w:t>Poznámka pod čiarou k odkazu 67 znie:</w:t>
      </w:r>
    </w:p>
    <w:p w14:paraId="7A5879D0" w14:textId="77777777" w:rsidR="00D80C37" w:rsidRPr="00D54FD0" w:rsidRDefault="00D80C37" w:rsidP="003F3924">
      <w:pPr>
        <w:pStyle w:val="Odsekzoznamu"/>
        <w:keepNext w:val="0"/>
        <w:keepLines w:val="0"/>
        <w:widowControl w:val="0"/>
        <w:spacing w:after="2"/>
        <w:ind w:left="360"/>
        <w:jc w:val="both"/>
        <w:rPr>
          <w:bCs/>
          <w:szCs w:val="24"/>
        </w:rPr>
      </w:pPr>
      <w:r w:rsidRPr="00D54FD0">
        <w:rPr>
          <w:bCs/>
          <w:szCs w:val="24"/>
        </w:rPr>
        <w:t>„</w:t>
      </w:r>
      <w:r w:rsidRPr="00D54FD0">
        <w:rPr>
          <w:bCs/>
          <w:szCs w:val="24"/>
          <w:vertAlign w:val="superscript"/>
        </w:rPr>
        <w:t>67</w:t>
      </w:r>
      <w:r w:rsidRPr="00D54FD0">
        <w:rPr>
          <w:bCs/>
          <w:szCs w:val="24"/>
        </w:rPr>
        <w:t>) § 58 a 59 zákona č. 201/2022 Z. z.“.</w:t>
      </w:r>
    </w:p>
    <w:p w14:paraId="2F461FCB" w14:textId="77777777" w:rsidR="00D80C37" w:rsidRPr="00D54FD0" w:rsidRDefault="00D80C37" w:rsidP="003F3924">
      <w:pPr>
        <w:pStyle w:val="Odsekzoznamu"/>
        <w:keepNext w:val="0"/>
        <w:keepLines w:val="0"/>
        <w:widowControl w:val="0"/>
        <w:spacing w:after="2"/>
        <w:ind w:left="360"/>
        <w:jc w:val="both"/>
        <w:rPr>
          <w:bCs/>
          <w:szCs w:val="24"/>
        </w:rPr>
      </w:pPr>
    </w:p>
    <w:p w14:paraId="0EBF8C3B" w14:textId="0EE24A77" w:rsidR="00D80C37" w:rsidRPr="00D54FD0" w:rsidRDefault="00D80C37" w:rsidP="003F3924">
      <w:pPr>
        <w:pStyle w:val="Odsekzoznamu"/>
        <w:keepNext w:val="0"/>
        <w:keepLines w:val="0"/>
        <w:widowControl w:val="0"/>
        <w:numPr>
          <w:ilvl w:val="0"/>
          <w:numId w:val="166"/>
        </w:numPr>
        <w:spacing w:after="2"/>
        <w:ind w:left="360"/>
        <w:jc w:val="both"/>
        <w:rPr>
          <w:bCs/>
          <w:szCs w:val="24"/>
        </w:rPr>
      </w:pPr>
      <w:r w:rsidRPr="00D54FD0">
        <w:rPr>
          <w:bCs/>
          <w:szCs w:val="24"/>
        </w:rPr>
        <w:t>Slová „stavebné povolenie“ sa vo všetkých tvaroch v celom texte zákona okrem § 80f ods. 1 nahrádzajú slovami „rozhodnutie o povolení stavby“ v príslušnom tvare.</w:t>
      </w:r>
    </w:p>
    <w:p w14:paraId="1A4F689C" w14:textId="736CF70B" w:rsidR="00D80C37" w:rsidRPr="00D54FD0" w:rsidRDefault="00D80C37" w:rsidP="003F3924">
      <w:pPr>
        <w:widowControl w:val="0"/>
        <w:spacing w:after="2"/>
        <w:jc w:val="both"/>
        <w:rPr>
          <w:bCs/>
          <w:szCs w:val="24"/>
        </w:rPr>
      </w:pPr>
    </w:p>
    <w:p w14:paraId="7EFCE191" w14:textId="7DF1109B" w:rsidR="004F769B" w:rsidRPr="00D54FD0" w:rsidRDefault="004F769B" w:rsidP="003F3924">
      <w:pPr>
        <w:widowControl w:val="0"/>
        <w:spacing w:after="2"/>
        <w:jc w:val="both"/>
        <w:rPr>
          <w:bCs/>
          <w:szCs w:val="24"/>
        </w:rPr>
      </w:pPr>
    </w:p>
    <w:p w14:paraId="241703D8" w14:textId="77777777" w:rsidR="00F43DBE" w:rsidRPr="00D54FD0" w:rsidRDefault="00F43DBE" w:rsidP="003F3924">
      <w:pPr>
        <w:pStyle w:val="Odsekzoznamu"/>
        <w:keepNext w:val="0"/>
        <w:keepLines w:val="0"/>
        <w:widowControl w:val="0"/>
        <w:numPr>
          <w:ilvl w:val="0"/>
          <w:numId w:val="42"/>
        </w:numPr>
        <w:spacing w:after="2"/>
        <w:ind w:left="360" w:right="-20"/>
        <w:jc w:val="center"/>
        <w:rPr>
          <w:bCs/>
          <w:szCs w:val="24"/>
        </w:rPr>
      </w:pPr>
    </w:p>
    <w:p w14:paraId="514195FF" w14:textId="6CC4DDB8" w:rsidR="00F43DBE" w:rsidRPr="00D54FD0" w:rsidRDefault="00F43DBE" w:rsidP="003F3924">
      <w:pPr>
        <w:widowControl w:val="0"/>
        <w:spacing w:after="2"/>
        <w:jc w:val="both"/>
        <w:rPr>
          <w:bCs/>
          <w:szCs w:val="24"/>
        </w:rPr>
      </w:pPr>
      <w:r w:rsidRPr="00D54FD0">
        <w:rPr>
          <w:bCs/>
          <w:szCs w:val="24"/>
        </w:rPr>
        <w:t>Zákon č. </w:t>
      </w:r>
      <w:r w:rsidRPr="00D54FD0">
        <w:rPr>
          <w:bCs/>
          <w:iCs/>
          <w:szCs w:val="24"/>
        </w:rPr>
        <w:t>24/2006 Z. z.</w:t>
      </w:r>
      <w:r w:rsidRPr="00D54FD0">
        <w:rPr>
          <w:bCs/>
          <w:szCs w:val="24"/>
        </w:rPr>
        <w:t xml:space="preserve"> o posudzovaní vplyvov na životné prostredie a o zmene a doplnení niektorých zákonov v znení zákona č. 275/2007 Z. z., zákona č. 454/2007 Z. z., zákona </w:t>
      </w:r>
      <w:r w:rsidRPr="00D54FD0">
        <w:rPr>
          <w:bCs/>
          <w:szCs w:val="24"/>
        </w:rPr>
        <w:br/>
        <w:t>č. 287/2009 Z. z., zákona č. 117/2010 Z. z., zákona č. 145/2010 Z. z., zákona č. 258/2011 Z. z., zákona č. 408/2011 Z. z., zákona č. 345/2012 Z. z., zákona č. 448/2012 Z. z., zákona č. 39/2013 Z. z., zákona č. 180/2013 Z. z., zákona č. 314/2014 Z. z., zákona č. 128/2015 Z. z., zákona č. 125/2016 Z. z., zákona č. 312/2016 Z. z., zákona č. 142/2017 Z. z., zákona č. 177/2018 Z. z., zákona č. 460/2019 Z. z., zákona č. 74/2020 Z. z., zákona č. 198/2020 Z. z., zákona č. 363/2021 Z. z., zákona č. 372/2021 Z. z.</w:t>
      </w:r>
      <w:r w:rsidR="00B16138" w:rsidRPr="00D54FD0">
        <w:rPr>
          <w:bCs/>
          <w:szCs w:val="24"/>
        </w:rPr>
        <w:t>,</w:t>
      </w:r>
      <w:r w:rsidRPr="00D54FD0">
        <w:rPr>
          <w:bCs/>
          <w:szCs w:val="24"/>
        </w:rPr>
        <w:t xml:space="preserve"> zákona č. 172/2022 Z. z. </w:t>
      </w:r>
      <w:r w:rsidR="00B16138" w:rsidRPr="00D54FD0">
        <w:rPr>
          <w:bCs/>
          <w:szCs w:val="24"/>
        </w:rPr>
        <w:t xml:space="preserve">a zákona č. </w:t>
      </w:r>
      <w:r w:rsidR="0071796B">
        <w:rPr>
          <w:bCs/>
          <w:szCs w:val="24"/>
        </w:rPr>
        <w:t>69</w:t>
      </w:r>
      <w:r w:rsidR="00B16138" w:rsidRPr="00D54FD0">
        <w:rPr>
          <w:bCs/>
          <w:szCs w:val="24"/>
        </w:rPr>
        <w:t xml:space="preserve">/2023 Z. z. </w:t>
      </w:r>
      <w:r w:rsidRPr="00D54FD0">
        <w:rPr>
          <w:bCs/>
          <w:szCs w:val="24"/>
        </w:rPr>
        <w:t xml:space="preserve">sa </w:t>
      </w:r>
      <w:r w:rsidR="00967603" w:rsidRPr="00D54FD0">
        <w:rPr>
          <w:bCs/>
          <w:szCs w:val="24"/>
        </w:rPr>
        <w:t>mení a dopĺňa takto</w:t>
      </w:r>
      <w:r w:rsidRPr="00D54FD0">
        <w:rPr>
          <w:bCs/>
          <w:szCs w:val="24"/>
        </w:rPr>
        <w:t>:</w:t>
      </w:r>
    </w:p>
    <w:p w14:paraId="5C242FE7" w14:textId="77777777" w:rsidR="00F43DBE" w:rsidRPr="00D54FD0" w:rsidRDefault="00F43DBE" w:rsidP="003F3924">
      <w:pPr>
        <w:widowControl w:val="0"/>
        <w:spacing w:after="2"/>
        <w:jc w:val="both"/>
        <w:rPr>
          <w:bCs/>
          <w:szCs w:val="24"/>
        </w:rPr>
      </w:pPr>
    </w:p>
    <w:p w14:paraId="50EFA777" w14:textId="68D9109D"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 xml:space="preserve">V poznámke pod čiarou k odkazu 2 sa citácia „zákon č. 50/1976 Zb. o územnom plánovaní a stavebnom poriadku (stavebný zákon) v znení neskorších predpisov“ nahrádza citáciami „zákon č. 200/2022 Z. z. </w:t>
      </w:r>
      <w:r w:rsidR="00CE42A6" w:rsidRPr="00D54FD0">
        <w:rPr>
          <w:szCs w:val="24"/>
          <w:lang w:eastAsia="sk-SK"/>
        </w:rPr>
        <w:t>o územnom plánovaní v znení neskorších predpisov</w:t>
      </w:r>
      <w:r w:rsidRPr="00D54FD0">
        <w:rPr>
          <w:szCs w:val="24"/>
          <w:lang w:eastAsia="sk-SK"/>
        </w:rPr>
        <w:t>, zákon č. 201/2022 Z. z. o</w:t>
      </w:r>
      <w:r w:rsidR="00B6638E" w:rsidRPr="00D54FD0">
        <w:rPr>
          <w:szCs w:val="24"/>
          <w:lang w:eastAsia="sk-SK"/>
        </w:rPr>
        <w:t> </w:t>
      </w:r>
      <w:r w:rsidRPr="00D54FD0">
        <w:rPr>
          <w:szCs w:val="24"/>
          <w:lang w:eastAsia="sk-SK"/>
        </w:rPr>
        <w:t>výstavbe</w:t>
      </w:r>
      <w:r w:rsidR="00B6638E" w:rsidRPr="00D54FD0">
        <w:rPr>
          <w:szCs w:val="24"/>
          <w:lang w:eastAsia="sk-SK"/>
        </w:rPr>
        <w:t xml:space="preserve"> </w:t>
      </w:r>
      <w:r w:rsidR="00B6638E" w:rsidRPr="00D54FD0">
        <w:rPr>
          <w:iCs/>
          <w:szCs w:val="24"/>
          <w:lang w:eastAsia="sk-SK"/>
        </w:rPr>
        <w:t>v znení zákona č. .../2023 Z. z.</w:t>
      </w:r>
      <w:r w:rsidRPr="00D54FD0">
        <w:rPr>
          <w:szCs w:val="24"/>
          <w:lang w:eastAsia="sk-SK"/>
        </w:rPr>
        <w:t>“.</w:t>
      </w:r>
    </w:p>
    <w:p w14:paraId="14F869F5"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p>
    <w:p w14:paraId="19059ACC"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1 sa odsek 1 dopĺňa písmenom d), ktoré znie:</w:t>
      </w:r>
    </w:p>
    <w:p w14:paraId="07103FD5" w14:textId="429AAC79" w:rsidR="00594E87" w:rsidRPr="00D54FD0" w:rsidRDefault="00594E87" w:rsidP="00594E87">
      <w:pPr>
        <w:pStyle w:val="Odsekzoznamu"/>
        <w:keepNext w:val="0"/>
        <w:keepLines w:val="0"/>
        <w:widowControl w:val="0"/>
        <w:ind w:left="450"/>
        <w:jc w:val="both"/>
        <w:rPr>
          <w:szCs w:val="24"/>
          <w:lang w:eastAsia="sk-SK"/>
        </w:rPr>
      </w:pPr>
      <w:r w:rsidRPr="00D54FD0">
        <w:rPr>
          <w:szCs w:val="24"/>
          <w:lang w:eastAsia="sk-SK"/>
        </w:rPr>
        <w:t xml:space="preserve">„d) integrované konanie, ktorým je na účely tohto zákona konanie, v ktorom sú do jedného konania spojené posudzovanie vplyvov </w:t>
      </w:r>
      <w:r w:rsidRPr="00D54FD0">
        <w:rPr>
          <w:snapToGrid w:val="0"/>
          <w:szCs w:val="24"/>
        </w:rPr>
        <w:t>podľa § 18 ods. 1 a</w:t>
      </w:r>
      <w:r w:rsidRPr="00D54FD0">
        <w:rPr>
          <w:szCs w:val="24"/>
          <w:lang w:eastAsia="sk-SK"/>
        </w:rPr>
        <w:t xml:space="preserve">lebo zisťovacie konanie </w:t>
      </w:r>
      <w:r w:rsidR="00661E9F" w:rsidRPr="00661E9F">
        <w:rPr>
          <w:iCs/>
          <w:szCs w:val="24"/>
          <w:lang w:eastAsia="sk-SK"/>
        </w:rPr>
        <w:t>podľa § 18 ods. 2</w:t>
      </w:r>
      <w:r w:rsidRPr="00D54FD0">
        <w:rPr>
          <w:snapToGrid w:val="0"/>
          <w:szCs w:val="24"/>
        </w:rPr>
        <w:t xml:space="preserve"> </w:t>
      </w:r>
      <w:r w:rsidRPr="00D54FD0">
        <w:rPr>
          <w:szCs w:val="24"/>
          <w:lang w:eastAsia="sk-SK"/>
        </w:rPr>
        <w:t>a povoľovanie stavby podľa všeobecného predpisu o výstavbe</w:t>
      </w:r>
      <w:r w:rsidR="001016FC">
        <w:rPr>
          <w:szCs w:val="24"/>
          <w:lang w:eastAsia="sk-SK"/>
        </w:rPr>
        <w:t xml:space="preserve">, </w:t>
      </w:r>
      <w:r w:rsidR="001016FC" w:rsidRPr="001016FC">
        <w:rPr>
          <w:szCs w:val="24"/>
          <w:lang w:eastAsia="sk-SK"/>
        </w:rPr>
        <w:t>okrem stavby jadrového zariadenia a stavby súvisiacej s jadrovým zariadením.</w:t>
      </w:r>
      <w:r w:rsidRPr="00D54FD0">
        <w:rPr>
          <w:szCs w:val="24"/>
          <w:lang w:eastAsia="sk-SK"/>
        </w:rPr>
        <w:t>“</w:t>
      </w:r>
      <w:r w:rsidR="001016FC">
        <w:rPr>
          <w:szCs w:val="24"/>
          <w:lang w:eastAsia="sk-SK"/>
        </w:rPr>
        <w:t>.</w:t>
      </w:r>
    </w:p>
    <w:p w14:paraId="156D78F1" w14:textId="77777777" w:rsidR="00594E87" w:rsidRPr="00D54FD0" w:rsidRDefault="00594E87" w:rsidP="00594E87">
      <w:pPr>
        <w:widowControl w:val="0"/>
        <w:ind w:left="450" w:hanging="450"/>
        <w:jc w:val="both"/>
        <w:rPr>
          <w:szCs w:val="24"/>
          <w:lang w:eastAsia="sk-SK"/>
        </w:rPr>
      </w:pPr>
    </w:p>
    <w:p w14:paraId="23C56F9F" w14:textId="77777777" w:rsidR="00594E87" w:rsidRPr="00D54FD0" w:rsidRDefault="00594E87" w:rsidP="00594E87">
      <w:pPr>
        <w:pStyle w:val="Odsekzoznamu"/>
        <w:keepNext w:val="0"/>
        <w:keepLines w:val="0"/>
        <w:widowControl w:val="0"/>
        <w:numPr>
          <w:ilvl w:val="0"/>
          <w:numId w:val="167"/>
        </w:numPr>
        <w:ind w:left="426"/>
        <w:jc w:val="both"/>
        <w:rPr>
          <w:szCs w:val="24"/>
          <w:lang w:eastAsia="sk-SK"/>
        </w:rPr>
      </w:pPr>
      <w:r w:rsidRPr="00D54FD0">
        <w:rPr>
          <w:szCs w:val="24"/>
          <w:lang w:eastAsia="sk-SK"/>
        </w:rPr>
        <w:t xml:space="preserve">V § 1 sa odsek 2 dopĺňa písmenom c), ktoré znie: </w:t>
      </w:r>
    </w:p>
    <w:p w14:paraId="6857F7D5" w14:textId="77777777" w:rsidR="00594E87" w:rsidRPr="00D54FD0" w:rsidRDefault="00594E87" w:rsidP="00594E87">
      <w:pPr>
        <w:pStyle w:val="Odsekzoznamu"/>
        <w:keepNext w:val="0"/>
        <w:keepLines w:val="0"/>
        <w:widowControl w:val="0"/>
        <w:ind w:left="426"/>
        <w:jc w:val="both"/>
        <w:rPr>
          <w:szCs w:val="24"/>
          <w:lang w:eastAsia="sk-SK"/>
        </w:rPr>
      </w:pPr>
      <w:r w:rsidRPr="00D54FD0">
        <w:rPr>
          <w:szCs w:val="24"/>
          <w:lang w:eastAsia="sk-SK"/>
        </w:rPr>
        <w:t>„c) navrhované činnosti alebo ich zmeny, ktorých jediným účelom je reakcia na inú mimoriadnu udalosť než podľa písmena b), v  dôsledku ktorej môžu nastať na celom území Slovenskej republiky významné škody a vláda Slovenskej republiky rozhodne, že postup podľa tohto zákona by významne sťažil alebo znemožnil včasnú a riadnu reakciu na túto mimoriadnu udalosť.“.</w:t>
      </w:r>
    </w:p>
    <w:p w14:paraId="11CB94C0"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p>
    <w:p w14:paraId="4A165294"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2 písmeno c) znie:</w:t>
      </w:r>
    </w:p>
    <w:p w14:paraId="556AE6E2" w14:textId="77777777" w:rsidR="00594E87" w:rsidRPr="00D54FD0" w:rsidRDefault="00594E87" w:rsidP="00594E87">
      <w:pPr>
        <w:pStyle w:val="Odsekzoznamu"/>
        <w:keepNext w:val="0"/>
        <w:keepLines w:val="0"/>
        <w:widowControl w:val="0"/>
        <w:ind w:left="450"/>
        <w:jc w:val="both"/>
        <w:rPr>
          <w:szCs w:val="24"/>
          <w:lang w:eastAsia="sk-SK"/>
        </w:rPr>
      </w:pPr>
      <w:r w:rsidRPr="00D54FD0">
        <w:rPr>
          <w:szCs w:val="24"/>
          <w:lang w:eastAsia="sk-SK"/>
        </w:rPr>
        <w:t>„c) objasniť a porovnať výhody a nevýhody návrhu strategického dokumentu a navrhovanej činnosti a to aj v porovnaní s nulovým variantom,“.</w:t>
      </w:r>
    </w:p>
    <w:p w14:paraId="01285442" w14:textId="77777777" w:rsidR="00594E87" w:rsidRPr="00D54FD0" w:rsidRDefault="00594E87" w:rsidP="00594E87">
      <w:pPr>
        <w:pStyle w:val="Odsekzoznamu"/>
        <w:keepNext w:val="0"/>
        <w:keepLines w:val="0"/>
        <w:widowControl w:val="0"/>
        <w:ind w:left="450" w:hanging="450"/>
        <w:jc w:val="both"/>
        <w:rPr>
          <w:szCs w:val="24"/>
          <w:lang w:eastAsia="sk-SK"/>
        </w:rPr>
      </w:pPr>
    </w:p>
    <w:p w14:paraId="03350787"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 2 sa dopĺňa písmenom f), ktoré znie:</w:t>
      </w:r>
    </w:p>
    <w:p w14:paraId="246E6537" w14:textId="04FE0293" w:rsidR="00594E87" w:rsidRPr="00D54FD0" w:rsidRDefault="00594E87" w:rsidP="00594E87">
      <w:pPr>
        <w:pStyle w:val="Odsekzoznamu"/>
        <w:keepNext w:val="0"/>
        <w:keepLines w:val="0"/>
        <w:widowControl w:val="0"/>
        <w:ind w:left="450"/>
        <w:jc w:val="both"/>
        <w:rPr>
          <w:szCs w:val="24"/>
          <w:lang w:eastAsia="sk-SK"/>
        </w:rPr>
      </w:pPr>
      <w:r w:rsidRPr="00D54FD0">
        <w:rPr>
          <w:szCs w:val="24"/>
          <w:lang w:eastAsia="sk-SK"/>
        </w:rPr>
        <w:t>„f) koncentrovať posudzovanie vplyvov</w:t>
      </w:r>
      <w:r w:rsidRPr="00D54FD0">
        <w:rPr>
          <w:snapToGrid w:val="0"/>
          <w:szCs w:val="24"/>
        </w:rPr>
        <w:t xml:space="preserve"> podľa § 18 ods. 1 a</w:t>
      </w:r>
      <w:r w:rsidRPr="00D54FD0">
        <w:rPr>
          <w:szCs w:val="24"/>
          <w:lang w:eastAsia="sk-SK"/>
        </w:rPr>
        <w:t xml:space="preserve">lebo zisťovacie konanie </w:t>
      </w:r>
      <w:r w:rsidR="00661E9F" w:rsidRPr="00661E9F">
        <w:rPr>
          <w:iCs/>
          <w:szCs w:val="24"/>
          <w:lang w:eastAsia="sk-SK"/>
        </w:rPr>
        <w:t>podľa § 18 ods. 2</w:t>
      </w:r>
      <w:r w:rsidRPr="00D54FD0">
        <w:rPr>
          <w:snapToGrid w:val="0"/>
          <w:szCs w:val="24"/>
        </w:rPr>
        <w:t xml:space="preserve"> </w:t>
      </w:r>
      <w:r w:rsidRPr="00D54FD0">
        <w:rPr>
          <w:szCs w:val="24"/>
          <w:lang w:eastAsia="sk-SK"/>
        </w:rPr>
        <w:t>a povoľovanie stavieb do jedného konania, ktorým sa zabezpečí aj splnenie podmienky získania záväzného posudku, súhlasu, stanoviska, rozhodnutia alebo vyjadrenia, ktoré sú vydávané podľa osobitných predpisov</w:t>
      </w:r>
      <w:r w:rsidRPr="00D54FD0">
        <w:rPr>
          <w:szCs w:val="24"/>
          <w:vertAlign w:val="superscript"/>
          <w:lang w:eastAsia="sk-SK"/>
        </w:rPr>
        <w:t>7</w:t>
      </w:r>
      <w:r w:rsidRPr="00D54FD0">
        <w:rPr>
          <w:szCs w:val="24"/>
          <w:lang w:eastAsia="sk-SK"/>
        </w:rPr>
        <w:t>) a podmieňujú povolenie navrhovanej činnosti alebo jej zmeny, ak je touto činnosťou stavba.“.</w:t>
      </w:r>
    </w:p>
    <w:p w14:paraId="3A2DC389" w14:textId="77777777" w:rsidR="00594E87" w:rsidRPr="00D54FD0" w:rsidRDefault="00594E87" w:rsidP="00594E87">
      <w:pPr>
        <w:pStyle w:val="Odsekzoznamu"/>
        <w:keepNext w:val="0"/>
        <w:keepLines w:val="0"/>
        <w:widowControl w:val="0"/>
        <w:ind w:left="450"/>
        <w:jc w:val="both"/>
        <w:rPr>
          <w:szCs w:val="24"/>
          <w:lang w:eastAsia="sk-SK"/>
        </w:rPr>
      </w:pPr>
    </w:p>
    <w:p w14:paraId="08B33414" w14:textId="1FB568D1"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 xml:space="preserve">V poznámke pod čiarou k odkazu 7 sa na konci </w:t>
      </w:r>
      <w:r w:rsidR="00661E9F" w:rsidRPr="00661E9F">
        <w:rPr>
          <w:iCs/>
          <w:szCs w:val="24"/>
          <w:lang w:eastAsia="sk-SK"/>
        </w:rPr>
        <w:t>bodka nahrádza čiarkou a pripájajú sa tieto slová:</w:t>
      </w:r>
      <w:r w:rsidRPr="00D54FD0">
        <w:rPr>
          <w:szCs w:val="24"/>
          <w:lang w:eastAsia="sk-SK"/>
        </w:rPr>
        <w:t xml:space="preserve"> „§ 31 ods. 7 a 8 zákona č. 201/2022 Z. z.“. </w:t>
      </w:r>
    </w:p>
    <w:p w14:paraId="5DE1A234" w14:textId="77777777" w:rsidR="00594E87" w:rsidRPr="00D54FD0" w:rsidRDefault="00594E87" w:rsidP="00594E87">
      <w:pPr>
        <w:pStyle w:val="Odsekzoznamu"/>
        <w:keepNext w:val="0"/>
        <w:keepLines w:val="0"/>
        <w:widowControl w:val="0"/>
        <w:ind w:left="450" w:hanging="450"/>
        <w:jc w:val="both"/>
        <w:rPr>
          <w:szCs w:val="24"/>
          <w:lang w:eastAsia="sk-SK"/>
        </w:rPr>
      </w:pPr>
    </w:p>
    <w:p w14:paraId="341894E9"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3 písm. h) sa na konci čiarka nahrádza bodkočiarkou a pripájajú sa tieto slová: „ak ide o integrované konanie, je ním aj konanie podľa tohto zákona,“.</w:t>
      </w:r>
    </w:p>
    <w:p w14:paraId="2E157754" w14:textId="77777777" w:rsidR="00594E87" w:rsidRPr="00D54FD0" w:rsidRDefault="00594E87" w:rsidP="00594E87">
      <w:pPr>
        <w:pStyle w:val="Odsekzoznamu"/>
        <w:keepNext w:val="0"/>
        <w:keepLines w:val="0"/>
        <w:widowControl w:val="0"/>
        <w:ind w:left="450" w:hanging="450"/>
        <w:jc w:val="both"/>
        <w:rPr>
          <w:szCs w:val="24"/>
          <w:lang w:eastAsia="sk-SK"/>
        </w:rPr>
      </w:pPr>
    </w:p>
    <w:p w14:paraId="088F8C57" w14:textId="1C4A90CE"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 xml:space="preserve">V § 3 písm. j) sa </w:t>
      </w:r>
      <w:r w:rsidR="00A43954" w:rsidRPr="00D54FD0">
        <w:rPr>
          <w:szCs w:val="24"/>
          <w:lang w:eastAsia="sk-SK"/>
        </w:rPr>
        <w:t xml:space="preserve">za slová „vydané v povoľovacom konaní“ vkladajú slová „vrátane integrovaného konania“. </w:t>
      </w:r>
    </w:p>
    <w:p w14:paraId="06078946" w14:textId="77777777" w:rsidR="00594E87" w:rsidRPr="00D54FD0" w:rsidRDefault="00594E87" w:rsidP="00594E87">
      <w:pPr>
        <w:pStyle w:val="Odsekzoznamu"/>
        <w:keepNext w:val="0"/>
        <w:keepLines w:val="0"/>
        <w:widowControl w:val="0"/>
        <w:ind w:left="450" w:hanging="450"/>
        <w:jc w:val="both"/>
        <w:rPr>
          <w:szCs w:val="24"/>
          <w:lang w:eastAsia="sk-SK"/>
        </w:rPr>
      </w:pPr>
    </w:p>
    <w:p w14:paraId="6A2A0796"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3 písm. m) sa na konci čiarka nahrádza bodkočiarkou a pripájajú sa tieto slová: „ak ide o integrované konanie, je ním aj orgán príslušný pre toto konanie,“.</w:t>
      </w:r>
    </w:p>
    <w:p w14:paraId="6971F86E" w14:textId="77777777" w:rsidR="00594E87" w:rsidRPr="00D54FD0" w:rsidRDefault="00594E87" w:rsidP="00594E87">
      <w:pPr>
        <w:pStyle w:val="Odsekzoznamu"/>
        <w:keepNext w:val="0"/>
        <w:keepLines w:val="0"/>
        <w:widowControl w:val="0"/>
        <w:ind w:left="450" w:hanging="450"/>
        <w:rPr>
          <w:szCs w:val="24"/>
          <w:lang w:eastAsia="sk-SK"/>
        </w:rPr>
      </w:pPr>
    </w:p>
    <w:p w14:paraId="5454863A"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 xml:space="preserve">V § 3 písm. p) sa na konci čiarka nahrádza bodkočiarkou a pripájajú sa tieto slová: „ak ide o integrované konanie, je ním aj dotknutý orgán príslušný na vydanie záväzného stanoviska </w:t>
      </w:r>
      <w:r w:rsidRPr="00D54FD0">
        <w:rPr>
          <w:snapToGrid w:val="0"/>
          <w:szCs w:val="24"/>
        </w:rPr>
        <w:t>k súladu navrhovanej činnosti alebo jej zmeny so záväznou časťou príslušnej územnoplánovacej dokumentácie,“.</w:t>
      </w:r>
    </w:p>
    <w:p w14:paraId="49AE38FC" w14:textId="77777777" w:rsidR="00594E87" w:rsidRPr="00D54FD0" w:rsidRDefault="00594E87" w:rsidP="00594E87">
      <w:pPr>
        <w:pStyle w:val="Odsekzoznamu"/>
        <w:keepNext w:val="0"/>
        <w:keepLines w:val="0"/>
        <w:widowControl w:val="0"/>
        <w:ind w:left="450" w:hanging="450"/>
        <w:jc w:val="both"/>
        <w:rPr>
          <w:snapToGrid w:val="0"/>
          <w:szCs w:val="24"/>
        </w:rPr>
      </w:pPr>
    </w:p>
    <w:p w14:paraId="3BCCF430" w14:textId="3E77B65A"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rStyle w:val="None"/>
        </w:rPr>
      </w:pPr>
      <w:r w:rsidRPr="00D54FD0">
        <w:rPr>
          <w:rStyle w:val="None"/>
        </w:rPr>
        <w:t xml:space="preserve">V poznámke pod čiarou k odkazu 8f sa citácia „zákon č. 50/1976 Zb. v znení neskorších predpisov“ nahrádza citáciou „zákon č. </w:t>
      </w:r>
      <w:r w:rsidR="00CE42A6" w:rsidRPr="00D54FD0">
        <w:rPr>
          <w:rStyle w:val="None"/>
        </w:rPr>
        <w:t>200/2022 Z. z. v znení neskorších predpisov</w:t>
      </w:r>
      <w:r w:rsidRPr="00D54FD0">
        <w:rPr>
          <w:rStyle w:val="None"/>
        </w:rPr>
        <w:t>“.</w:t>
      </w:r>
    </w:p>
    <w:p w14:paraId="40C0AAB5" w14:textId="77777777" w:rsidR="00594E87" w:rsidRPr="00D54FD0" w:rsidRDefault="00594E87" w:rsidP="00594E87">
      <w:pPr>
        <w:pStyle w:val="Odsekzoznamu"/>
        <w:keepNext w:val="0"/>
        <w:keepLines w:val="0"/>
        <w:widowControl w:val="0"/>
        <w:rPr>
          <w:rStyle w:val="None"/>
        </w:rPr>
      </w:pPr>
    </w:p>
    <w:p w14:paraId="3A61B05B"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contextualSpacing w:val="0"/>
        <w:jc w:val="both"/>
        <w:textAlignment w:val="auto"/>
        <w:rPr>
          <w:rStyle w:val="None"/>
        </w:rPr>
      </w:pPr>
      <w:r w:rsidRPr="00D54FD0">
        <w:rPr>
          <w:rStyle w:val="None"/>
        </w:rPr>
        <w:t>Poznámky pod čiarou k odkazom 9 a 9a znejú:</w:t>
      </w:r>
    </w:p>
    <w:p w14:paraId="50B75B4A" w14:textId="77777777" w:rsidR="00594E87" w:rsidRPr="00D54FD0" w:rsidRDefault="00594E87" w:rsidP="00594E87">
      <w:pPr>
        <w:widowControl w:val="0"/>
        <w:ind w:left="450"/>
        <w:rPr>
          <w:rStyle w:val="None"/>
        </w:rPr>
      </w:pPr>
      <w:r w:rsidRPr="00D54FD0">
        <w:rPr>
          <w:rStyle w:val="None"/>
        </w:rPr>
        <w:t>„</w:t>
      </w:r>
      <w:r w:rsidRPr="00D54FD0">
        <w:rPr>
          <w:rStyle w:val="None"/>
          <w:vertAlign w:val="superscript"/>
        </w:rPr>
        <w:t>9</w:t>
      </w:r>
      <w:r w:rsidRPr="00D54FD0">
        <w:rPr>
          <w:rStyle w:val="None"/>
        </w:rPr>
        <w:t>) § 29 ods. 2 zákona č. 200/2022 Z. z.</w:t>
      </w:r>
    </w:p>
    <w:p w14:paraId="2536039F" w14:textId="77777777" w:rsidR="00594E87" w:rsidRPr="00D54FD0" w:rsidRDefault="00594E87" w:rsidP="00594E87">
      <w:pPr>
        <w:widowControl w:val="0"/>
        <w:ind w:left="450"/>
        <w:rPr>
          <w:rStyle w:val="None"/>
        </w:rPr>
      </w:pPr>
      <w:r w:rsidRPr="00D54FD0">
        <w:rPr>
          <w:rStyle w:val="None"/>
          <w:vertAlign w:val="superscript"/>
        </w:rPr>
        <w:t>9a</w:t>
      </w:r>
      <w:r w:rsidRPr="00D54FD0">
        <w:rPr>
          <w:rStyle w:val="None"/>
        </w:rPr>
        <w:t>) § 6 ods. 1 zákona č. 200/2022 Z. z.“.</w:t>
      </w:r>
    </w:p>
    <w:p w14:paraId="2435A728" w14:textId="77777777" w:rsidR="00594E87" w:rsidRPr="00D54FD0" w:rsidRDefault="00594E87" w:rsidP="00594E87">
      <w:pPr>
        <w:widowControl w:val="0"/>
        <w:ind w:left="450"/>
        <w:rPr>
          <w:rStyle w:val="None"/>
        </w:rPr>
      </w:pPr>
    </w:p>
    <w:p w14:paraId="395A6C71"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contextualSpacing w:val="0"/>
        <w:jc w:val="both"/>
        <w:textAlignment w:val="auto"/>
        <w:rPr>
          <w:rStyle w:val="None"/>
        </w:rPr>
      </w:pPr>
      <w:r w:rsidRPr="00D54FD0">
        <w:rPr>
          <w:rStyle w:val="None"/>
        </w:rPr>
        <w:t>V § 9 ods. 6 sa vypúšťa písmeno a).</w:t>
      </w:r>
    </w:p>
    <w:p w14:paraId="5CFF0CC1" w14:textId="77777777" w:rsidR="00594E87" w:rsidRPr="00D54FD0" w:rsidRDefault="00594E87" w:rsidP="00594E87">
      <w:pPr>
        <w:pStyle w:val="Odsekzoznamu"/>
        <w:keepNext w:val="0"/>
        <w:keepLines w:val="0"/>
        <w:widowControl w:val="0"/>
        <w:overflowPunct/>
        <w:autoSpaceDE/>
        <w:autoSpaceDN/>
        <w:adjustRightInd/>
        <w:ind w:left="450"/>
        <w:contextualSpacing w:val="0"/>
        <w:jc w:val="both"/>
        <w:textAlignment w:val="auto"/>
        <w:rPr>
          <w:rStyle w:val="None"/>
        </w:rPr>
      </w:pPr>
    </w:p>
    <w:p w14:paraId="3F9942EC" w14:textId="77777777" w:rsidR="00594E87" w:rsidRPr="00D54FD0" w:rsidRDefault="00594E87" w:rsidP="00594E87">
      <w:pPr>
        <w:pStyle w:val="Odsekzoznamu"/>
        <w:keepNext w:val="0"/>
        <w:keepLines w:val="0"/>
        <w:widowControl w:val="0"/>
        <w:overflowPunct/>
        <w:autoSpaceDE/>
        <w:autoSpaceDN/>
        <w:adjustRightInd/>
        <w:ind w:left="450"/>
        <w:contextualSpacing w:val="0"/>
        <w:jc w:val="both"/>
        <w:textAlignment w:val="auto"/>
        <w:rPr>
          <w:rStyle w:val="None"/>
        </w:rPr>
      </w:pPr>
      <w:r w:rsidRPr="00D54FD0">
        <w:rPr>
          <w:rStyle w:val="None"/>
        </w:rPr>
        <w:t>Doterajšie písmená b) a c) sa označujú ako písmená a) a b).</w:t>
      </w:r>
    </w:p>
    <w:p w14:paraId="75A92668" w14:textId="77777777" w:rsidR="00594E87" w:rsidRPr="00D54FD0" w:rsidRDefault="00594E87" w:rsidP="00594E87">
      <w:pPr>
        <w:pStyle w:val="Odsekzoznamu"/>
        <w:keepNext w:val="0"/>
        <w:keepLines w:val="0"/>
        <w:widowControl w:val="0"/>
        <w:overflowPunct/>
        <w:autoSpaceDE/>
        <w:autoSpaceDN/>
        <w:adjustRightInd/>
        <w:ind w:left="450"/>
        <w:contextualSpacing w:val="0"/>
        <w:jc w:val="both"/>
        <w:textAlignment w:val="auto"/>
        <w:rPr>
          <w:rStyle w:val="None"/>
        </w:rPr>
      </w:pPr>
    </w:p>
    <w:p w14:paraId="75335957" w14:textId="77777777" w:rsidR="00594E87" w:rsidRPr="00D54FD0" w:rsidRDefault="00594E87" w:rsidP="00594E87">
      <w:pPr>
        <w:pStyle w:val="Odsekzoznamu"/>
        <w:keepNext w:val="0"/>
        <w:keepLines w:val="0"/>
        <w:widowControl w:val="0"/>
        <w:overflowPunct/>
        <w:autoSpaceDE/>
        <w:autoSpaceDN/>
        <w:adjustRightInd/>
        <w:ind w:left="450"/>
        <w:contextualSpacing w:val="0"/>
        <w:jc w:val="both"/>
        <w:textAlignment w:val="auto"/>
        <w:rPr>
          <w:rStyle w:val="None"/>
        </w:rPr>
      </w:pPr>
      <w:r w:rsidRPr="00D54FD0">
        <w:rPr>
          <w:rStyle w:val="None"/>
        </w:rPr>
        <w:t>Poznámka pod čiarou k odkazu 13 sa vypúšťa.</w:t>
      </w:r>
    </w:p>
    <w:p w14:paraId="4DF75EA8" w14:textId="77777777" w:rsidR="00594E87" w:rsidRPr="00D54FD0" w:rsidRDefault="00594E87" w:rsidP="00594E87">
      <w:pPr>
        <w:pStyle w:val="Odsekzoznamu"/>
        <w:keepNext w:val="0"/>
        <w:keepLines w:val="0"/>
        <w:widowControl w:val="0"/>
        <w:overflowPunct/>
        <w:autoSpaceDE/>
        <w:autoSpaceDN/>
        <w:adjustRightInd/>
        <w:ind w:left="450"/>
        <w:contextualSpacing w:val="0"/>
        <w:jc w:val="both"/>
        <w:textAlignment w:val="auto"/>
        <w:rPr>
          <w:rStyle w:val="None"/>
        </w:rPr>
      </w:pPr>
    </w:p>
    <w:p w14:paraId="25F73D35"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contextualSpacing w:val="0"/>
        <w:jc w:val="both"/>
        <w:textAlignment w:val="auto"/>
        <w:rPr>
          <w:rStyle w:val="None"/>
        </w:rPr>
      </w:pPr>
      <w:r w:rsidRPr="00D54FD0">
        <w:rPr>
          <w:rStyle w:val="None"/>
        </w:rPr>
        <w:t>Poznámky pod čiarou k odkazom 13a až 15 znejú:</w:t>
      </w:r>
    </w:p>
    <w:p w14:paraId="18F3DC7E" w14:textId="77777777" w:rsidR="00594E87" w:rsidRPr="00D54FD0" w:rsidRDefault="00594E87" w:rsidP="00594E87">
      <w:pPr>
        <w:pStyle w:val="Odsekzoznamu"/>
        <w:keepNext w:val="0"/>
        <w:keepLines w:val="0"/>
        <w:widowControl w:val="0"/>
        <w:overflowPunct/>
        <w:autoSpaceDE/>
        <w:autoSpaceDN/>
        <w:adjustRightInd/>
        <w:ind w:left="450"/>
        <w:contextualSpacing w:val="0"/>
        <w:jc w:val="both"/>
        <w:textAlignment w:val="auto"/>
        <w:rPr>
          <w:rStyle w:val="None"/>
        </w:rPr>
      </w:pPr>
      <w:r w:rsidRPr="00D54FD0">
        <w:rPr>
          <w:rStyle w:val="None"/>
        </w:rPr>
        <w:t>„</w:t>
      </w:r>
      <w:r w:rsidRPr="00D54FD0">
        <w:rPr>
          <w:rStyle w:val="None"/>
          <w:vertAlign w:val="superscript"/>
        </w:rPr>
        <w:t>13a</w:t>
      </w:r>
      <w:r w:rsidRPr="00D54FD0">
        <w:rPr>
          <w:rStyle w:val="None"/>
        </w:rPr>
        <w:t>) § 31 zákona č. 200/2022 Z. z.</w:t>
      </w:r>
    </w:p>
    <w:p w14:paraId="5E5E9720" w14:textId="77777777" w:rsidR="00594E87" w:rsidRPr="00D54FD0" w:rsidRDefault="00594E87" w:rsidP="00594E87">
      <w:pPr>
        <w:pStyle w:val="Odsekzoznamu"/>
        <w:keepNext w:val="0"/>
        <w:keepLines w:val="0"/>
        <w:widowControl w:val="0"/>
        <w:overflowPunct/>
        <w:autoSpaceDE/>
        <w:autoSpaceDN/>
        <w:adjustRightInd/>
        <w:ind w:left="450"/>
        <w:contextualSpacing w:val="0"/>
        <w:jc w:val="both"/>
        <w:textAlignment w:val="auto"/>
        <w:rPr>
          <w:rStyle w:val="None"/>
        </w:rPr>
      </w:pPr>
      <w:r w:rsidRPr="00D54FD0">
        <w:rPr>
          <w:rStyle w:val="None"/>
          <w:vertAlign w:val="superscript"/>
        </w:rPr>
        <w:t>14</w:t>
      </w:r>
      <w:r w:rsidRPr="00D54FD0">
        <w:rPr>
          <w:rStyle w:val="None"/>
        </w:rPr>
        <w:t>) § 18 ods. 5 zákona č. 200/2022 Z. z.</w:t>
      </w:r>
    </w:p>
    <w:p w14:paraId="6DD8A028" w14:textId="77777777" w:rsidR="00594E87" w:rsidRPr="00D54FD0" w:rsidRDefault="00594E87" w:rsidP="00594E87">
      <w:pPr>
        <w:pStyle w:val="Odsekzoznamu"/>
        <w:keepNext w:val="0"/>
        <w:keepLines w:val="0"/>
        <w:widowControl w:val="0"/>
        <w:overflowPunct/>
        <w:autoSpaceDE/>
        <w:autoSpaceDN/>
        <w:adjustRightInd/>
        <w:ind w:left="450"/>
        <w:contextualSpacing w:val="0"/>
        <w:jc w:val="both"/>
        <w:textAlignment w:val="auto"/>
        <w:rPr>
          <w:rStyle w:val="None"/>
        </w:rPr>
      </w:pPr>
      <w:r w:rsidRPr="00D54FD0">
        <w:rPr>
          <w:rStyle w:val="None"/>
          <w:vertAlign w:val="superscript"/>
        </w:rPr>
        <w:t>15</w:t>
      </w:r>
      <w:r w:rsidRPr="00D54FD0">
        <w:rPr>
          <w:rStyle w:val="None"/>
        </w:rPr>
        <w:t>) § 31 ods. 5 zákona č. 200/2022 Z. z.“.</w:t>
      </w:r>
    </w:p>
    <w:p w14:paraId="2A851033" w14:textId="77777777" w:rsidR="00594E87" w:rsidRPr="00D54FD0" w:rsidRDefault="00594E87" w:rsidP="00594E87">
      <w:pPr>
        <w:pStyle w:val="Odsekzoznamu"/>
        <w:keepNext w:val="0"/>
        <w:keepLines w:val="0"/>
        <w:widowControl w:val="0"/>
        <w:rPr>
          <w:rStyle w:val="None"/>
          <w:szCs w:val="24"/>
        </w:rPr>
      </w:pPr>
    </w:p>
    <w:p w14:paraId="28300A55" w14:textId="2B0EAE2D" w:rsidR="00661E9F" w:rsidRPr="00661E9F" w:rsidRDefault="00661E9F" w:rsidP="00661E9F">
      <w:pPr>
        <w:pStyle w:val="Odsekzoznamu"/>
        <w:widowControl w:val="0"/>
        <w:numPr>
          <w:ilvl w:val="0"/>
          <w:numId w:val="167"/>
        </w:numPr>
        <w:overflowPunct/>
        <w:autoSpaceDE/>
        <w:autoSpaceDN/>
        <w:adjustRightInd/>
        <w:ind w:left="450" w:hanging="450"/>
        <w:contextualSpacing w:val="0"/>
        <w:textAlignment w:val="auto"/>
      </w:pPr>
      <w:r>
        <w:rPr>
          <w:rStyle w:val="None"/>
        </w:rPr>
        <w:t xml:space="preserve">V </w:t>
      </w:r>
      <w:r w:rsidRPr="00661E9F">
        <w:t>§ 18 odsek 3 znie:</w:t>
      </w:r>
    </w:p>
    <w:p w14:paraId="2F9540B3" w14:textId="015DB343" w:rsidR="00661E9F" w:rsidRDefault="00661E9F" w:rsidP="00A50523">
      <w:pPr>
        <w:pStyle w:val="Odsekzoznamu"/>
        <w:keepNext w:val="0"/>
        <w:keepLines w:val="0"/>
        <w:widowControl w:val="0"/>
        <w:overflowPunct/>
        <w:autoSpaceDE/>
        <w:autoSpaceDN/>
        <w:adjustRightInd/>
        <w:ind w:left="450"/>
        <w:contextualSpacing w:val="0"/>
        <w:jc w:val="both"/>
        <w:textAlignment w:val="auto"/>
      </w:pPr>
      <w:r w:rsidRPr="00661E9F">
        <w:t>„(3) Zmenou povolenej navrhovanej činnosti je aj ukončenie navrhovanej činnosti spojené s likvidáciou, sanáciou, rekultiváciou alebo s viac ako jednou z týchto činností. Ukončenie navrhovanej činnosti podľa prvej vety je samostatným predmetom posudzovania vplyvov alebo zisťovacieho konania len vtedy, ak nebolo súčasťou posudzovania vplyvov navrhovanej činnosti.“.</w:t>
      </w:r>
    </w:p>
    <w:p w14:paraId="02B2B9BB" w14:textId="77777777" w:rsidR="00661E9F" w:rsidRPr="00661E9F" w:rsidRDefault="00661E9F" w:rsidP="00A50523">
      <w:pPr>
        <w:pStyle w:val="Odsekzoznamu"/>
        <w:keepNext w:val="0"/>
        <w:keepLines w:val="0"/>
        <w:widowControl w:val="0"/>
        <w:overflowPunct/>
        <w:autoSpaceDE/>
        <w:autoSpaceDN/>
        <w:adjustRightInd/>
        <w:ind w:left="450"/>
        <w:contextualSpacing w:val="0"/>
        <w:jc w:val="both"/>
        <w:textAlignment w:val="auto"/>
        <w:rPr>
          <w:rStyle w:val="None"/>
        </w:rPr>
      </w:pPr>
    </w:p>
    <w:p w14:paraId="4DCB3D22" w14:textId="391D2EB2" w:rsidR="00594E87" w:rsidRPr="00D54FD0" w:rsidRDefault="00594E87" w:rsidP="00594E87">
      <w:pPr>
        <w:pStyle w:val="Odsekzoznamu"/>
        <w:keepNext w:val="0"/>
        <w:keepLines w:val="0"/>
        <w:widowControl w:val="0"/>
        <w:numPr>
          <w:ilvl w:val="0"/>
          <w:numId w:val="167"/>
        </w:numPr>
        <w:overflowPunct/>
        <w:autoSpaceDE/>
        <w:autoSpaceDN/>
        <w:adjustRightInd/>
        <w:ind w:left="450" w:hanging="450"/>
        <w:contextualSpacing w:val="0"/>
        <w:jc w:val="both"/>
        <w:textAlignment w:val="auto"/>
        <w:rPr>
          <w:rStyle w:val="None"/>
        </w:rPr>
      </w:pPr>
      <w:r w:rsidRPr="00D54FD0">
        <w:rPr>
          <w:rStyle w:val="None"/>
          <w:szCs w:val="24"/>
        </w:rPr>
        <w:t xml:space="preserve">§ 18 sa dopĺňa odsekom </w:t>
      </w:r>
      <w:r w:rsidR="00A43954" w:rsidRPr="00D54FD0">
        <w:rPr>
          <w:rStyle w:val="None"/>
          <w:szCs w:val="24"/>
        </w:rPr>
        <w:t>7</w:t>
      </w:r>
      <w:r w:rsidRPr="00D54FD0">
        <w:rPr>
          <w:rStyle w:val="None"/>
          <w:szCs w:val="24"/>
        </w:rPr>
        <w:t>, ktorý znie:</w:t>
      </w:r>
    </w:p>
    <w:p w14:paraId="08F51B92" w14:textId="149E9443" w:rsidR="00594E87" w:rsidRPr="00D54FD0" w:rsidRDefault="00594E87" w:rsidP="00594E87">
      <w:pPr>
        <w:pStyle w:val="Odsekzoznamu"/>
        <w:keepNext w:val="0"/>
        <w:keepLines w:val="0"/>
        <w:widowControl w:val="0"/>
        <w:ind w:left="450"/>
        <w:jc w:val="both"/>
        <w:rPr>
          <w:rStyle w:val="None"/>
          <w:szCs w:val="24"/>
        </w:rPr>
      </w:pPr>
      <w:r w:rsidRPr="00D54FD0">
        <w:rPr>
          <w:rStyle w:val="None"/>
          <w:szCs w:val="24"/>
        </w:rPr>
        <w:t>„(</w:t>
      </w:r>
      <w:r w:rsidR="00A43954" w:rsidRPr="00D54FD0">
        <w:rPr>
          <w:rStyle w:val="None"/>
          <w:szCs w:val="24"/>
        </w:rPr>
        <w:t>7</w:t>
      </w:r>
      <w:r w:rsidRPr="00D54FD0">
        <w:rPr>
          <w:rStyle w:val="None"/>
          <w:szCs w:val="24"/>
        </w:rPr>
        <w:t>) Navrhovateľ môže v prípade pochybností, či ide o zmenu navrhovanej činnosti požiadať príslušný orgán o jej posúdenie tým, že predloží žiadosť, v ktorej uvedie opis a odôvodnenie potreby realizovania zmeny navrhovanej činnosti. Súčasťou žiadosti je aj vyhodnotená príloha č. 10 a zároveň projektová dokumentácia k zmene navrhovanej činnosti vypracovaná podľa osobitného predpisu</w:t>
      </w:r>
      <w:r w:rsidRPr="00D54FD0">
        <w:rPr>
          <w:rStyle w:val="None"/>
          <w:szCs w:val="24"/>
          <w:vertAlign w:val="superscript"/>
        </w:rPr>
        <w:t>2</w:t>
      </w:r>
      <w:r w:rsidRPr="00D54FD0">
        <w:rPr>
          <w:rStyle w:val="None"/>
          <w:szCs w:val="24"/>
        </w:rPr>
        <w:t xml:space="preserve">) a iné vyjadrenie, stanoviská alebo záväzné stanoviská podmieňujúce jej realizáciu, ak ich má navrhovateľ k dispozícii. Príslušným orgánom pre vydanie vyjadrenia je orgán, ktorý by rozhodoval, ak by išlo o zmenu navrhovanej činnosti podľa § 18.“. </w:t>
      </w:r>
    </w:p>
    <w:p w14:paraId="3E2F57D4" w14:textId="77777777" w:rsidR="00594E87" w:rsidRPr="00D54FD0" w:rsidRDefault="00594E87" w:rsidP="00594E87">
      <w:pPr>
        <w:pStyle w:val="Odsekzoznamu"/>
        <w:keepNext w:val="0"/>
        <w:keepLines w:val="0"/>
        <w:widowControl w:val="0"/>
        <w:rPr>
          <w:szCs w:val="24"/>
          <w:lang w:eastAsia="sk-SK"/>
        </w:rPr>
      </w:pPr>
    </w:p>
    <w:p w14:paraId="394924CD"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napToGrid w:val="0"/>
          <w:szCs w:val="24"/>
        </w:rPr>
      </w:pPr>
      <w:r w:rsidRPr="00D54FD0">
        <w:rPr>
          <w:szCs w:val="24"/>
          <w:lang w:eastAsia="sk-SK"/>
        </w:rPr>
        <w:t>V § 19 odsek 1 znie:</w:t>
      </w:r>
    </w:p>
    <w:p w14:paraId="46159C92" w14:textId="77777777" w:rsidR="00594E87" w:rsidRPr="00D54FD0" w:rsidRDefault="00594E87" w:rsidP="00594E87">
      <w:pPr>
        <w:pStyle w:val="Odsekzoznamu"/>
        <w:keepNext w:val="0"/>
        <w:keepLines w:val="0"/>
        <w:widowControl w:val="0"/>
        <w:ind w:left="450"/>
        <w:jc w:val="both"/>
        <w:rPr>
          <w:szCs w:val="24"/>
          <w:lang w:eastAsia="sk-SK"/>
        </w:rPr>
      </w:pPr>
      <w:r w:rsidRPr="00D54FD0">
        <w:rPr>
          <w:szCs w:val="24"/>
          <w:lang w:eastAsia="sk-SK"/>
        </w:rPr>
        <w:t>„(1) Príslušný orgán v konaní o podnete rozhodnutím určí, či posudzovaniu podlieha navrhovaná činnosť alebo jej zmena, ktorá nedosahuje prahovú hodnotu uvedenú v prílohe č. 8.“.</w:t>
      </w:r>
    </w:p>
    <w:p w14:paraId="46246D8C" w14:textId="77777777" w:rsidR="00594E87" w:rsidRPr="00D54FD0" w:rsidRDefault="00594E87" w:rsidP="00594E87">
      <w:pPr>
        <w:pStyle w:val="Odsekzoznamu"/>
        <w:keepNext w:val="0"/>
        <w:keepLines w:val="0"/>
        <w:widowControl w:val="0"/>
        <w:ind w:left="450" w:hanging="450"/>
        <w:jc w:val="both"/>
        <w:rPr>
          <w:szCs w:val="24"/>
          <w:lang w:eastAsia="sk-SK"/>
        </w:rPr>
      </w:pPr>
    </w:p>
    <w:p w14:paraId="7E8B6BE6"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napToGrid w:val="0"/>
          <w:szCs w:val="24"/>
        </w:rPr>
      </w:pPr>
      <w:r w:rsidRPr="00D54FD0">
        <w:rPr>
          <w:szCs w:val="24"/>
          <w:lang w:eastAsia="sk-SK"/>
        </w:rPr>
        <w:t>V § 19 ods. 3 sa na konci pripájajú tieto vety: „Konanie o podnete nezačne, ak príslušný orgán z podnetu zistí, že jeho obsah nie je predmetom konania o podnete, alebo ak bolo v danej veci právoplatne skončené konanie o povolení; o tejto skutočnosti príslušný orgán upovedomí podávateľa podnetu.“.</w:t>
      </w:r>
    </w:p>
    <w:p w14:paraId="45B740CE" w14:textId="77777777" w:rsidR="00594E87" w:rsidRPr="00D54FD0" w:rsidRDefault="00594E87" w:rsidP="00594E87">
      <w:pPr>
        <w:widowControl w:val="0"/>
        <w:ind w:left="450" w:hanging="450"/>
        <w:jc w:val="both"/>
        <w:rPr>
          <w:snapToGrid w:val="0"/>
          <w:szCs w:val="24"/>
        </w:rPr>
      </w:pPr>
    </w:p>
    <w:p w14:paraId="223DE831"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contextualSpacing w:val="0"/>
        <w:jc w:val="both"/>
        <w:textAlignment w:val="auto"/>
        <w:rPr>
          <w:snapToGrid w:val="0"/>
          <w:szCs w:val="24"/>
        </w:rPr>
      </w:pPr>
      <w:r w:rsidRPr="00D54FD0">
        <w:rPr>
          <w:snapToGrid w:val="0"/>
          <w:szCs w:val="24"/>
        </w:rPr>
        <w:t xml:space="preserve">§ 19 sa dopĺňa odsekom 8, ktorý znie: </w:t>
      </w:r>
    </w:p>
    <w:p w14:paraId="3C0172F9" w14:textId="77777777" w:rsidR="00594E87" w:rsidRPr="00D54FD0" w:rsidRDefault="00594E87" w:rsidP="00594E87">
      <w:pPr>
        <w:pStyle w:val="Odsekzoznamu"/>
        <w:keepNext w:val="0"/>
        <w:keepLines w:val="0"/>
        <w:widowControl w:val="0"/>
        <w:ind w:left="450"/>
        <w:contextualSpacing w:val="0"/>
        <w:jc w:val="both"/>
        <w:rPr>
          <w:snapToGrid w:val="0"/>
          <w:szCs w:val="24"/>
        </w:rPr>
      </w:pPr>
      <w:r w:rsidRPr="00D54FD0">
        <w:rPr>
          <w:snapToGrid w:val="0"/>
          <w:szCs w:val="24"/>
        </w:rPr>
        <w:lastRenderedPageBreak/>
        <w:t xml:space="preserve">„(8) Príslušný orgán si v rámci konania o podnete vyžiada stanovisko rezortného orgánu, dotknutého orgánu, povoľujúceho orgánu alebo dotknutej obce a určí primeranú lehotu na doručenie stanoviska, ktorá nemôže byť dlhšia ako 15 dní. </w:t>
      </w:r>
      <w:r w:rsidRPr="00D54FD0">
        <w:rPr>
          <w:szCs w:val="24"/>
          <w:lang w:eastAsia="sk-SK"/>
        </w:rPr>
        <w:t>Ak sa nedoručí písomné stanovisko v uvedenej lehote, tak sa stanovisko považuje za súhlasné. Na stanovisko doručené po lehote príslušný orgán neprihliada.“.</w:t>
      </w:r>
    </w:p>
    <w:p w14:paraId="1EA485C3" w14:textId="77777777" w:rsidR="00594E87" w:rsidRPr="00D54FD0" w:rsidRDefault="00594E87" w:rsidP="00594E87">
      <w:pPr>
        <w:pStyle w:val="Odsekzoznamu"/>
        <w:keepNext w:val="0"/>
        <w:keepLines w:val="0"/>
        <w:widowControl w:val="0"/>
        <w:ind w:left="450" w:hanging="450"/>
        <w:jc w:val="both"/>
        <w:rPr>
          <w:snapToGrid w:val="0"/>
          <w:szCs w:val="24"/>
        </w:rPr>
      </w:pPr>
    </w:p>
    <w:p w14:paraId="50319EE9" w14:textId="78EEF690" w:rsidR="00A43954" w:rsidRPr="00D54FD0" w:rsidRDefault="00A43954"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20 ods. 4 sa vypúšťajú slová „v odôvodnených pripomienkach k rozsahu hodnotenia navrhovanej činnosti alebo jej zmeny podľa § 30 ods. 8“.</w:t>
      </w:r>
    </w:p>
    <w:p w14:paraId="0275FCC9" w14:textId="77777777" w:rsidR="00A43954" w:rsidRPr="00D54FD0" w:rsidRDefault="00A43954" w:rsidP="00D2385D">
      <w:pPr>
        <w:pStyle w:val="Odsekzoznamu"/>
        <w:keepNext w:val="0"/>
        <w:keepLines w:val="0"/>
        <w:widowControl w:val="0"/>
        <w:overflowPunct/>
        <w:autoSpaceDE/>
        <w:autoSpaceDN/>
        <w:adjustRightInd/>
        <w:ind w:left="450"/>
        <w:jc w:val="both"/>
        <w:textAlignment w:val="auto"/>
        <w:rPr>
          <w:szCs w:val="24"/>
          <w:lang w:eastAsia="sk-SK"/>
        </w:rPr>
      </w:pPr>
    </w:p>
    <w:p w14:paraId="28AC525F" w14:textId="0456C8AD"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 xml:space="preserve">§ 20 sa dopĺňa odsekmi </w:t>
      </w:r>
      <w:r w:rsidR="00A43954" w:rsidRPr="00D54FD0">
        <w:rPr>
          <w:szCs w:val="24"/>
          <w:lang w:eastAsia="sk-SK"/>
        </w:rPr>
        <w:t>5</w:t>
      </w:r>
      <w:r w:rsidRPr="00D54FD0">
        <w:rPr>
          <w:szCs w:val="24"/>
          <w:lang w:eastAsia="sk-SK"/>
        </w:rPr>
        <w:t xml:space="preserve"> a </w:t>
      </w:r>
      <w:r w:rsidR="00A43954" w:rsidRPr="00D54FD0">
        <w:rPr>
          <w:szCs w:val="24"/>
          <w:lang w:eastAsia="sk-SK"/>
        </w:rPr>
        <w:t>6</w:t>
      </w:r>
      <w:r w:rsidRPr="00D54FD0">
        <w:rPr>
          <w:szCs w:val="24"/>
          <w:lang w:eastAsia="sk-SK"/>
        </w:rPr>
        <w:t>, ktoré znejú:</w:t>
      </w:r>
    </w:p>
    <w:p w14:paraId="75E0D9C1" w14:textId="105D4CBF" w:rsidR="00594E87" w:rsidRPr="00D54FD0" w:rsidRDefault="00594E87" w:rsidP="00594E87">
      <w:pPr>
        <w:pStyle w:val="Odsekzoznamu"/>
        <w:keepNext w:val="0"/>
        <w:keepLines w:val="0"/>
        <w:widowControl w:val="0"/>
        <w:overflowPunct/>
        <w:autoSpaceDE/>
        <w:autoSpaceDN/>
        <w:adjustRightInd/>
        <w:ind w:left="450"/>
        <w:jc w:val="both"/>
        <w:textAlignment w:val="auto"/>
        <w:rPr>
          <w:snapToGrid w:val="0"/>
          <w:szCs w:val="24"/>
        </w:rPr>
      </w:pPr>
      <w:r w:rsidRPr="00D54FD0">
        <w:rPr>
          <w:szCs w:val="24"/>
          <w:lang w:eastAsia="sk-SK"/>
        </w:rPr>
        <w:t>„(</w:t>
      </w:r>
      <w:r w:rsidR="00A43954" w:rsidRPr="00D54FD0">
        <w:rPr>
          <w:szCs w:val="24"/>
          <w:lang w:eastAsia="sk-SK"/>
        </w:rPr>
        <w:t>5</w:t>
      </w:r>
      <w:r w:rsidRPr="00D54FD0">
        <w:rPr>
          <w:szCs w:val="24"/>
          <w:lang w:eastAsia="sk-SK"/>
        </w:rPr>
        <w:t xml:space="preserve">) </w:t>
      </w:r>
      <w:r w:rsidRPr="00D54FD0">
        <w:rPr>
          <w:snapToGrid w:val="0"/>
          <w:szCs w:val="24"/>
        </w:rPr>
        <w:t>Obec, ktorá nebola s ohľadom na predpokladané vplyvy navrhovanej činnosti alebo jej zmeny príslušným orgánom počas konania identifikovaná ako dotknutá obec, sa ako verejnosť prejavením záujmu postupom podľa § 24 stáva dotknutou verejnosťou.</w:t>
      </w:r>
    </w:p>
    <w:p w14:paraId="4E0EB9BF" w14:textId="712DD622" w:rsidR="00594E87" w:rsidRPr="00D54FD0" w:rsidRDefault="00594E87" w:rsidP="00594E87">
      <w:pPr>
        <w:widowControl w:val="0"/>
        <w:ind w:left="450"/>
        <w:jc w:val="both"/>
        <w:rPr>
          <w:snapToGrid w:val="0"/>
          <w:szCs w:val="24"/>
        </w:rPr>
      </w:pPr>
      <w:r w:rsidRPr="00D54FD0">
        <w:rPr>
          <w:snapToGrid w:val="0"/>
          <w:szCs w:val="24"/>
        </w:rPr>
        <w:t>(</w:t>
      </w:r>
      <w:r w:rsidR="00A43954" w:rsidRPr="00D54FD0">
        <w:rPr>
          <w:snapToGrid w:val="0"/>
          <w:szCs w:val="24"/>
        </w:rPr>
        <w:t>6</w:t>
      </w:r>
      <w:r w:rsidRPr="00D54FD0">
        <w:rPr>
          <w:snapToGrid w:val="0"/>
          <w:szCs w:val="24"/>
        </w:rPr>
        <w:t xml:space="preserve">) Príslušný orgán zverejňuje dokumentáciu a listiny, </w:t>
      </w:r>
      <w:r w:rsidR="00927D7F" w:rsidRPr="00927D7F">
        <w:rPr>
          <w:bCs/>
          <w:iCs/>
          <w:snapToGrid w:val="0"/>
          <w:szCs w:val="24"/>
        </w:rPr>
        <w:t>ktoré môžu obsahovať osobné údaje</w:t>
      </w:r>
      <w:r w:rsidRPr="00D54FD0">
        <w:rPr>
          <w:snapToGrid w:val="0"/>
          <w:szCs w:val="24"/>
        </w:rPr>
        <w:t xml:space="preserve"> v rozsahu meno, priezvisko, adresa, e-mailová adresa alebo číslo osvedčenia odborne spôsobilých osôb podľa osobitného predpisu.“.</w:t>
      </w:r>
    </w:p>
    <w:p w14:paraId="25F8BF50"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p>
    <w:p w14:paraId="52D01B41"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20a písm. b) sa vypúšťajú slová „ako aj s odborným posudkom podľa § 36“.</w:t>
      </w:r>
    </w:p>
    <w:p w14:paraId="14B2797D"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p>
    <w:p w14:paraId="1DEB60F7" w14:textId="067CDB5A"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 xml:space="preserve">V § 23 ods. 4 </w:t>
      </w:r>
      <w:r w:rsidR="00A43954" w:rsidRPr="00D54FD0">
        <w:rPr>
          <w:szCs w:val="24"/>
          <w:lang w:eastAsia="sk-SK"/>
        </w:rPr>
        <w:t>sa slová „</w:t>
      </w:r>
      <w:r w:rsidR="00927D7F" w:rsidRPr="00927D7F">
        <w:rPr>
          <w:iCs/>
          <w:szCs w:val="24"/>
          <w:lang w:eastAsia="sk-SK"/>
        </w:rPr>
        <w:t>sa nemusí prihliadnuť</w:t>
      </w:r>
      <w:r w:rsidR="00A43954" w:rsidRPr="00D54FD0">
        <w:rPr>
          <w:szCs w:val="24"/>
          <w:lang w:eastAsia="sk-SK"/>
        </w:rPr>
        <w:t>“ nahrádzajú slovami „</w:t>
      </w:r>
      <w:r w:rsidRPr="00D54FD0">
        <w:rPr>
          <w:szCs w:val="24"/>
          <w:lang w:eastAsia="sk-SK"/>
        </w:rPr>
        <w:t>príslušný orgán neprihliada.“.</w:t>
      </w:r>
    </w:p>
    <w:p w14:paraId="69F3B22E"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p>
    <w:p w14:paraId="45076F5E"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r w:rsidRPr="00D54FD0">
        <w:rPr>
          <w:szCs w:val="24"/>
          <w:lang w:eastAsia="sk-SK"/>
        </w:rPr>
        <w:t>Odkaz na poznámku pod čiarou 23 a poznámka pod čiarou 23 sa vypúšťajú.</w:t>
      </w:r>
    </w:p>
    <w:p w14:paraId="49484F20" w14:textId="77777777" w:rsidR="00594E87" w:rsidRPr="00D54FD0" w:rsidRDefault="00594E87" w:rsidP="00594E87">
      <w:pPr>
        <w:pStyle w:val="Odsekzoznamu"/>
        <w:keepNext w:val="0"/>
        <w:keepLines w:val="0"/>
        <w:widowControl w:val="0"/>
        <w:ind w:left="450" w:hanging="450"/>
        <w:jc w:val="both"/>
        <w:rPr>
          <w:szCs w:val="24"/>
          <w:lang w:eastAsia="sk-SK"/>
        </w:rPr>
      </w:pPr>
    </w:p>
    <w:p w14:paraId="761060A1"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24 ods. 2 sa vypúšťajú slová "alebo odseku 4".</w:t>
      </w:r>
    </w:p>
    <w:p w14:paraId="6D57F0CE" w14:textId="77777777" w:rsidR="00594E87" w:rsidRPr="00D54FD0" w:rsidRDefault="00594E87" w:rsidP="00594E87">
      <w:pPr>
        <w:pStyle w:val="Odsekzoznamu"/>
        <w:keepNext w:val="0"/>
        <w:keepLines w:val="0"/>
        <w:widowControl w:val="0"/>
        <w:rPr>
          <w:szCs w:val="24"/>
          <w:lang w:eastAsia="sk-SK"/>
        </w:rPr>
      </w:pPr>
    </w:p>
    <w:p w14:paraId="61BDF377"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24 ods. 3 sa vypúšťa písmeno b).</w:t>
      </w:r>
    </w:p>
    <w:p w14:paraId="4F31F3F9" w14:textId="77777777" w:rsidR="00594E87" w:rsidRPr="00D54FD0" w:rsidRDefault="00594E87" w:rsidP="00594E87">
      <w:pPr>
        <w:pStyle w:val="Odsekzoznamu"/>
        <w:keepNext w:val="0"/>
        <w:keepLines w:val="0"/>
        <w:widowControl w:val="0"/>
        <w:rPr>
          <w:szCs w:val="24"/>
          <w:lang w:eastAsia="sk-SK"/>
        </w:rPr>
      </w:pPr>
    </w:p>
    <w:p w14:paraId="4A6965D5"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r w:rsidRPr="00D54FD0">
        <w:rPr>
          <w:szCs w:val="24"/>
          <w:lang w:eastAsia="sk-SK"/>
        </w:rPr>
        <w:t xml:space="preserve">Doterajšie písmená c) a d) sa označujú ako písmená b) a c). </w:t>
      </w:r>
    </w:p>
    <w:p w14:paraId="48747611" w14:textId="77777777" w:rsidR="00594E87" w:rsidRPr="00D54FD0" w:rsidRDefault="00594E87" w:rsidP="00594E87">
      <w:pPr>
        <w:pStyle w:val="Odsekzoznamu"/>
        <w:keepNext w:val="0"/>
        <w:keepLines w:val="0"/>
        <w:widowControl w:val="0"/>
        <w:rPr>
          <w:szCs w:val="24"/>
          <w:lang w:eastAsia="sk-SK"/>
        </w:rPr>
      </w:pPr>
    </w:p>
    <w:p w14:paraId="36E25446"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 xml:space="preserve">V § 24 sa vypúšťa odsek 4. </w:t>
      </w:r>
    </w:p>
    <w:p w14:paraId="23C7E310" w14:textId="77777777" w:rsidR="00594E87" w:rsidRPr="00D54FD0" w:rsidRDefault="00594E87" w:rsidP="00594E87">
      <w:pPr>
        <w:pStyle w:val="Odsekzoznamu"/>
        <w:keepNext w:val="0"/>
        <w:keepLines w:val="0"/>
        <w:widowControl w:val="0"/>
        <w:rPr>
          <w:szCs w:val="24"/>
          <w:lang w:eastAsia="sk-SK"/>
        </w:rPr>
      </w:pPr>
    </w:p>
    <w:p w14:paraId="465EAA4A"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r w:rsidRPr="00D54FD0">
        <w:rPr>
          <w:szCs w:val="24"/>
          <w:lang w:eastAsia="sk-SK"/>
        </w:rPr>
        <w:t>Doterajšie odseky 5 až 11 sa označujú ako odseky 4 až 10.</w:t>
      </w:r>
    </w:p>
    <w:p w14:paraId="38B7ABAE" w14:textId="77777777" w:rsidR="00594E87" w:rsidRPr="00D54FD0" w:rsidRDefault="00594E87" w:rsidP="00594E87">
      <w:pPr>
        <w:pStyle w:val="Odsekzoznamu"/>
        <w:keepNext w:val="0"/>
        <w:keepLines w:val="0"/>
        <w:widowControl w:val="0"/>
        <w:ind w:left="450" w:hanging="450"/>
        <w:jc w:val="both"/>
        <w:rPr>
          <w:szCs w:val="24"/>
          <w:lang w:eastAsia="sk-SK"/>
        </w:rPr>
      </w:pPr>
    </w:p>
    <w:p w14:paraId="79420108" w14:textId="7EF7CF0D"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 xml:space="preserve">V § 24 ods. 4 </w:t>
      </w:r>
      <w:r w:rsidR="0071796B">
        <w:rPr>
          <w:szCs w:val="24"/>
          <w:lang w:eastAsia="sk-SK"/>
        </w:rPr>
        <w:t>úvodná</w:t>
      </w:r>
      <w:r w:rsidRPr="00D54FD0">
        <w:rPr>
          <w:szCs w:val="24"/>
          <w:lang w:eastAsia="sk-SK"/>
        </w:rPr>
        <w:t xml:space="preserve"> veta znie: „</w:t>
      </w:r>
      <w:r w:rsidRPr="00D54FD0">
        <w:rPr>
          <w:szCs w:val="24"/>
        </w:rPr>
        <w:t>Prílohou písomného stanoviska podľa odseku 3 je“</w:t>
      </w:r>
      <w:r w:rsidRPr="00D54FD0">
        <w:rPr>
          <w:szCs w:val="24"/>
          <w:lang w:eastAsia="sk-SK"/>
        </w:rPr>
        <w:t xml:space="preserve">  a v písmene b) sa slová „odseku 7“ nahrádzajú slovami „odseku 6“.</w:t>
      </w:r>
    </w:p>
    <w:p w14:paraId="742E9367"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p>
    <w:p w14:paraId="39D9CE3B"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 xml:space="preserve">V § 24 ods. 6 sa slová „odseku 8“ nahrádzajú slovami „odseku 7“. </w:t>
      </w:r>
    </w:p>
    <w:p w14:paraId="73C971FD" w14:textId="77777777" w:rsidR="00594E87" w:rsidRPr="00D54FD0" w:rsidRDefault="00594E87" w:rsidP="00594E87">
      <w:pPr>
        <w:pStyle w:val="Odsekzoznamu"/>
        <w:keepNext w:val="0"/>
        <w:keepLines w:val="0"/>
        <w:widowControl w:val="0"/>
        <w:rPr>
          <w:szCs w:val="24"/>
          <w:lang w:eastAsia="sk-SK"/>
        </w:rPr>
      </w:pPr>
    </w:p>
    <w:p w14:paraId="1226FED5"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24 ods. 10 sa za slovo „dosiahne“ vkladajú slová „alebo prekročí“ a slová „odseku 6“ sa nahrádzajú slovami „odseku 5“.</w:t>
      </w:r>
    </w:p>
    <w:p w14:paraId="7D0AF808" w14:textId="77777777" w:rsidR="00594E87" w:rsidRPr="00D54FD0" w:rsidRDefault="00594E87" w:rsidP="00594E87">
      <w:pPr>
        <w:pStyle w:val="Odsekzoznamu"/>
        <w:keepNext w:val="0"/>
        <w:keepLines w:val="0"/>
        <w:widowControl w:val="0"/>
        <w:rPr>
          <w:szCs w:val="24"/>
          <w:lang w:eastAsia="sk-SK"/>
        </w:rPr>
      </w:pPr>
    </w:p>
    <w:p w14:paraId="28DA5620"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25 ods. 2 sa slová „§ 24 ods. 11“ nahrádzajú slovami „§  24 ods. 10“.</w:t>
      </w:r>
    </w:p>
    <w:p w14:paraId="5B26CFFB" w14:textId="77777777" w:rsidR="00594E87" w:rsidRPr="00D54FD0" w:rsidRDefault="00594E87" w:rsidP="00594E87">
      <w:pPr>
        <w:pStyle w:val="Odsekzoznamu"/>
        <w:keepNext w:val="0"/>
        <w:keepLines w:val="0"/>
        <w:widowControl w:val="0"/>
        <w:rPr>
          <w:szCs w:val="24"/>
          <w:lang w:eastAsia="sk-SK"/>
        </w:rPr>
      </w:pPr>
    </w:p>
    <w:p w14:paraId="7B05BF86"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29 ods. 1 písmeno a) znie:</w:t>
      </w:r>
    </w:p>
    <w:p w14:paraId="269174BD" w14:textId="4B7FF92F" w:rsidR="00594E87" w:rsidRPr="00D54FD0" w:rsidRDefault="00594E87" w:rsidP="00594E87">
      <w:pPr>
        <w:pStyle w:val="Odsekzoznamu"/>
        <w:keepNext w:val="0"/>
        <w:keepLines w:val="0"/>
        <w:widowControl w:val="0"/>
        <w:ind w:left="450"/>
        <w:jc w:val="both"/>
        <w:rPr>
          <w:szCs w:val="24"/>
          <w:lang w:eastAsia="sk-SK"/>
        </w:rPr>
      </w:pPr>
      <w:r w:rsidRPr="00D54FD0">
        <w:rPr>
          <w:szCs w:val="24"/>
          <w:lang w:eastAsia="sk-SK"/>
        </w:rPr>
        <w:t xml:space="preserve">„a) zámer s náležitosťami podľa § 22 ods. </w:t>
      </w:r>
      <w:r w:rsidR="00FD3B8E" w:rsidRPr="00D54FD0">
        <w:rPr>
          <w:szCs w:val="24"/>
          <w:lang w:eastAsia="sk-SK"/>
        </w:rPr>
        <w:t>4</w:t>
      </w:r>
      <w:r w:rsidRPr="00D54FD0">
        <w:rPr>
          <w:szCs w:val="24"/>
          <w:lang w:eastAsia="sk-SK"/>
        </w:rPr>
        <w:t xml:space="preserve"> a prílohy č. 9, okrem kapitoly V. prílohy č. 9, ktorá sa nahrádza zdôvodnením variantu navrhovanej činnosti, ak má byť predmetom zisťovacieho konania navrhovaná činnosť alebo“.</w:t>
      </w:r>
    </w:p>
    <w:p w14:paraId="35383048" w14:textId="77777777" w:rsidR="00594E87" w:rsidRPr="00D54FD0" w:rsidRDefault="00594E87" w:rsidP="00594E87">
      <w:pPr>
        <w:pStyle w:val="Odsekzoznamu"/>
        <w:keepNext w:val="0"/>
        <w:keepLines w:val="0"/>
        <w:widowControl w:val="0"/>
        <w:ind w:left="450" w:hanging="450"/>
        <w:jc w:val="both"/>
        <w:rPr>
          <w:szCs w:val="24"/>
          <w:lang w:eastAsia="sk-SK"/>
        </w:rPr>
      </w:pPr>
    </w:p>
    <w:p w14:paraId="47A107C8" w14:textId="03CF313E"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lastRenderedPageBreak/>
        <w:t xml:space="preserve">V § 29 ods. 9 sa </w:t>
      </w:r>
      <w:r w:rsidR="00FD3B8E" w:rsidRPr="00D54FD0">
        <w:rPr>
          <w:szCs w:val="24"/>
          <w:lang w:eastAsia="sk-SK"/>
        </w:rPr>
        <w:t>slová „</w:t>
      </w:r>
      <w:r w:rsidR="00927D7F" w:rsidRPr="00927D7F">
        <w:rPr>
          <w:iCs/>
          <w:szCs w:val="24"/>
          <w:lang w:eastAsia="sk-SK"/>
        </w:rPr>
        <w:t>sa nemusí prihliadnuť</w:t>
      </w:r>
      <w:r w:rsidR="00FD3B8E" w:rsidRPr="00D54FD0">
        <w:rPr>
          <w:szCs w:val="24"/>
          <w:lang w:eastAsia="sk-SK"/>
        </w:rPr>
        <w:t>“ nahrádzajú slovami „príslušný orgán neprihliada.“.</w:t>
      </w:r>
    </w:p>
    <w:p w14:paraId="07B46464" w14:textId="77777777" w:rsidR="00594E87" w:rsidRPr="00D54FD0" w:rsidRDefault="00594E87" w:rsidP="00594E87">
      <w:pPr>
        <w:pStyle w:val="Odsekzoznamu"/>
        <w:keepNext w:val="0"/>
        <w:keepLines w:val="0"/>
        <w:widowControl w:val="0"/>
        <w:rPr>
          <w:szCs w:val="24"/>
          <w:lang w:eastAsia="sk-SK"/>
        </w:rPr>
      </w:pPr>
    </w:p>
    <w:p w14:paraId="2E7C16E9"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rPr>
      </w:pPr>
      <w:r w:rsidRPr="00D54FD0">
        <w:rPr>
          <w:szCs w:val="24"/>
        </w:rPr>
        <w:t>§ 29 sa dopĺňa odsekmi 17 až 19, ktoré znejú:</w:t>
      </w:r>
    </w:p>
    <w:p w14:paraId="6987C687" w14:textId="77777777" w:rsidR="00594E87" w:rsidRPr="00D54FD0" w:rsidRDefault="00594E87" w:rsidP="00594E87">
      <w:pPr>
        <w:pStyle w:val="Odsekzoznamu"/>
        <w:keepNext w:val="0"/>
        <w:keepLines w:val="0"/>
        <w:widowControl w:val="0"/>
        <w:ind w:left="450"/>
        <w:contextualSpacing w:val="0"/>
        <w:jc w:val="both"/>
        <w:rPr>
          <w:szCs w:val="24"/>
        </w:rPr>
      </w:pPr>
      <w:r w:rsidRPr="00D54FD0">
        <w:rPr>
          <w:szCs w:val="24"/>
        </w:rPr>
        <w:t>„(17) Proti rozhodnutiu vydanému v zisťovacom konaní, v ktorom príslušný orgán určil, že sa navrhovaná činnosť alebo jej zmena bude posudzovať podľa tohto zákona nemožno podať odvolanie.</w:t>
      </w:r>
    </w:p>
    <w:p w14:paraId="18D819BD" w14:textId="77777777" w:rsidR="00594E87" w:rsidRPr="00D54FD0" w:rsidRDefault="00594E87" w:rsidP="00594E87">
      <w:pPr>
        <w:pStyle w:val="Odsekzoznamu"/>
        <w:keepNext w:val="0"/>
        <w:keepLines w:val="0"/>
        <w:widowControl w:val="0"/>
        <w:ind w:left="450"/>
        <w:jc w:val="both"/>
        <w:rPr>
          <w:rStyle w:val="None"/>
          <w:szCs w:val="24"/>
        </w:rPr>
      </w:pPr>
      <w:r w:rsidRPr="00D54FD0">
        <w:rPr>
          <w:rStyle w:val="None"/>
          <w:szCs w:val="24"/>
        </w:rPr>
        <w:t>(18) Príslušný orgán poskytne navrhovateľovi odbornú pomoc pri uplatňovaní tohto zákona a vydá do 30 dní odo dňa doručenia úplnej žiadosti</w:t>
      </w:r>
      <w:r w:rsidRPr="00D54FD0" w:rsidDel="00733645">
        <w:rPr>
          <w:rStyle w:val="None"/>
          <w:szCs w:val="24"/>
        </w:rPr>
        <w:t xml:space="preserve"> </w:t>
      </w:r>
      <w:r w:rsidRPr="00D54FD0">
        <w:rPr>
          <w:rStyle w:val="None"/>
          <w:szCs w:val="24"/>
        </w:rPr>
        <w:t xml:space="preserve">podľa § 18 ods. 6 vyjadrenie, v ktorom uvedie, či je predmet žiadosti zmenou navrhovanej činnosti, ktorá má byť predmetom konania podľa § 18. Príslušným orgánom pre vydanie vyjadrenia je ten orgán, do ktorého pôsobnosti spadá predmet žiadosti vo vzťahu k § 18 ods. 1, 2 a 3. </w:t>
      </w:r>
    </w:p>
    <w:p w14:paraId="35602254" w14:textId="77777777" w:rsidR="00594E87" w:rsidRPr="00D54FD0" w:rsidRDefault="00594E87" w:rsidP="00594E87">
      <w:pPr>
        <w:pStyle w:val="Odsekzoznamu"/>
        <w:keepNext w:val="0"/>
        <w:keepLines w:val="0"/>
        <w:widowControl w:val="0"/>
        <w:ind w:left="450"/>
        <w:jc w:val="both"/>
        <w:rPr>
          <w:szCs w:val="24"/>
        </w:rPr>
      </w:pPr>
      <w:r w:rsidRPr="00D54FD0">
        <w:rPr>
          <w:szCs w:val="24"/>
        </w:rPr>
        <w:t>(19) Príslušný orgán pri vyhodnocovaní žiadosti podľa odseku 18 primerane použije kritériá pre zisťovacie konanie uvedené v prílohe č. 10. V rámci vyhodnocovania príslušný orgán dbá na to, aby nebol takýmto postupom obchádzaný účel zákona, a zároveň aby bola predmetom vyjadrenia iba taká zmena navrhovanej činnosti, u ktorej možno odôvodnene vyvrátiť pochybnosť, že by mohla mať významný nepriaznivý vplyv na životné prostredie.“.</w:t>
      </w:r>
    </w:p>
    <w:p w14:paraId="4411D2F9"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p>
    <w:p w14:paraId="7AD767DB"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30 sa vypúšťa odsek 8.</w:t>
      </w:r>
    </w:p>
    <w:p w14:paraId="34B82EC0" w14:textId="77777777" w:rsidR="00594E87" w:rsidRPr="00D54FD0" w:rsidRDefault="00594E87" w:rsidP="00594E87">
      <w:pPr>
        <w:pStyle w:val="Odsekzoznamu"/>
        <w:keepNext w:val="0"/>
        <w:keepLines w:val="0"/>
        <w:widowControl w:val="0"/>
        <w:ind w:left="450" w:hanging="450"/>
        <w:jc w:val="both"/>
        <w:rPr>
          <w:szCs w:val="24"/>
          <w:lang w:eastAsia="sk-SK"/>
        </w:rPr>
      </w:pPr>
    </w:p>
    <w:p w14:paraId="5665DF6D" w14:textId="27150D41" w:rsidR="00594E87" w:rsidRPr="00D54FD0" w:rsidRDefault="00594E87" w:rsidP="00D2385D">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 xml:space="preserve">V § 35 </w:t>
      </w:r>
      <w:r w:rsidR="00180ED9" w:rsidRPr="00D54FD0">
        <w:rPr>
          <w:szCs w:val="24"/>
          <w:lang w:eastAsia="sk-SK"/>
        </w:rPr>
        <w:t xml:space="preserve">ods. </w:t>
      </w:r>
      <w:r w:rsidRPr="00D54FD0">
        <w:rPr>
          <w:szCs w:val="24"/>
          <w:lang w:eastAsia="sk-SK"/>
        </w:rPr>
        <w:t xml:space="preserve">4 </w:t>
      </w:r>
      <w:r w:rsidR="00180ED9" w:rsidRPr="00D54FD0">
        <w:rPr>
          <w:szCs w:val="24"/>
          <w:lang w:eastAsia="sk-SK"/>
        </w:rPr>
        <w:t>sa na konci pripája táto veta: „</w:t>
      </w:r>
      <w:r w:rsidRPr="00D54FD0">
        <w:rPr>
          <w:szCs w:val="24"/>
          <w:lang w:eastAsia="sk-SK"/>
        </w:rPr>
        <w:t>Ak sa nedoručí písomné stanovisko v lehotách podľa odsekov 1 až 3, tak sa stanovisko považuje za súhlasné; na stanovisko doručené po lehote príslušný orgán neprihliada.“.</w:t>
      </w:r>
    </w:p>
    <w:p w14:paraId="1D392D7E" w14:textId="77777777" w:rsidR="00594E87" w:rsidRPr="00D54FD0" w:rsidRDefault="00594E87" w:rsidP="00594E87">
      <w:pPr>
        <w:widowControl w:val="0"/>
        <w:ind w:left="450" w:hanging="450"/>
        <w:jc w:val="both"/>
        <w:rPr>
          <w:szCs w:val="24"/>
          <w:lang w:eastAsia="sk-SK"/>
        </w:rPr>
      </w:pPr>
    </w:p>
    <w:p w14:paraId="35930CE5"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 xml:space="preserve">§ 36 sa vypúšťa. </w:t>
      </w:r>
    </w:p>
    <w:p w14:paraId="65628A07" w14:textId="77777777" w:rsidR="00594E87" w:rsidRPr="00D54FD0" w:rsidRDefault="00594E87" w:rsidP="00594E87">
      <w:pPr>
        <w:widowControl w:val="0"/>
        <w:ind w:left="450" w:hanging="450"/>
        <w:jc w:val="both"/>
        <w:rPr>
          <w:szCs w:val="24"/>
          <w:lang w:eastAsia="sk-SK"/>
        </w:rPr>
      </w:pPr>
    </w:p>
    <w:p w14:paraId="10560A69"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37 odsek 2 znie:</w:t>
      </w:r>
    </w:p>
    <w:p w14:paraId="4FDA05C8"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r w:rsidRPr="00D54FD0">
        <w:rPr>
          <w:szCs w:val="24"/>
          <w:lang w:eastAsia="sk-SK"/>
        </w:rPr>
        <w:t xml:space="preserve">„(2) Príslušný orgán vydá záverečné stanovisko do 30 dní odo dňa uplynutia poslednej z lehôt podľa § 35.“. </w:t>
      </w:r>
    </w:p>
    <w:p w14:paraId="7A1CA6DD" w14:textId="77777777" w:rsidR="00594E87" w:rsidRPr="00D54FD0" w:rsidRDefault="00594E87" w:rsidP="00594E87">
      <w:pPr>
        <w:pStyle w:val="Odsekzoznamu"/>
        <w:keepNext w:val="0"/>
        <w:keepLines w:val="0"/>
        <w:widowControl w:val="0"/>
        <w:ind w:left="450" w:hanging="450"/>
        <w:jc w:val="both"/>
        <w:rPr>
          <w:szCs w:val="24"/>
          <w:lang w:eastAsia="sk-SK"/>
        </w:rPr>
      </w:pPr>
    </w:p>
    <w:p w14:paraId="383A6AFD"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37a ods. 1 sa slová „stavebné konanie“ vo všetkých tvaroch nahrádzajú slovami „konanie o stavebnom zámere“ v príslušnom tvare.</w:t>
      </w:r>
    </w:p>
    <w:p w14:paraId="34274BBF" w14:textId="77777777" w:rsidR="00594E87" w:rsidRPr="00D54FD0" w:rsidRDefault="00594E87" w:rsidP="00594E87">
      <w:pPr>
        <w:pStyle w:val="Odsekzoznamu"/>
        <w:keepNext w:val="0"/>
        <w:keepLines w:val="0"/>
        <w:widowControl w:val="0"/>
        <w:rPr>
          <w:szCs w:val="24"/>
          <w:lang w:eastAsia="sk-SK"/>
        </w:rPr>
      </w:pPr>
    </w:p>
    <w:p w14:paraId="62919E13"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38 ods. 4 sa vypúšťajú písmená a) a b).</w:t>
      </w:r>
    </w:p>
    <w:p w14:paraId="076A27E1" w14:textId="77777777" w:rsidR="00594E87" w:rsidRPr="00D54FD0" w:rsidRDefault="00594E87" w:rsidP="00594E87">
      <w:pPr>
        <w:pStyle w:val="Odsekzoznamu"/>
        <w:keepNext w:val="0"/>
        <w:keepLines w:val="0"/>
        <w:widowControl w:val="0"/>
        <w:rPr>
          <w:szCs w:val="24"/>
          <w:lang w:eastAsia="sk-SK"/>
        </w:rPr>
      </w:pPr>
    </w:p>
    <w:p w14:paraId="0E88A893"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r w:rsidRPr="00D54FD0">
        <w:rPr>
          <w:szCs w:val="24"/>
          <w:lang w:eastAsia="sk-SK"/>
        </w:rPr>
        <w:t>Doterajšie písmená c) a d) sa označujú ako písmená a) a b).</w:t>
      </w:r>
    </w:p>
    <w:p w14:paraId="2BB7CDF8"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p>
    <w:p w14:paraId="45657045"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r w:rsidRPr="00D54FD0">
        <w:rPr>
          <w:szCs w:val="24"/>
          <w:lang w:eastAsia="sk-SK"/>
        </w:rPr>
        <w:t>Poznámka pod čiarou k odkazu 27 znie:</w:t>
      </w:r>
    </w:p>
    <w:p w14:paraId="5F90E45A" w14:textId="77777777" w:rsidR="00594E87" w:rsidRPr="00D54FD0" w:rsidRDefault="00594E87" w:rsidP="00594E87">
      <w:pPr>
        <w:widowControl w:val="0"/>
        <w:ind w:left="450"/>
        <w:rPr>
          <w:szCs w:val="24"/>
          <w:lang w:eastAsia="sk-SK"/>
        </w:rPr>
      </w:pPr>
      <w:r w:rsidRPr="00D54FD0">
        <w:rPr>
          <w:szCs w:val="24"/>
          <w:lang w:eastAsia="sk-SK"/>
        </w:rPr>
        <w:t>„</w:t>
      </w:r>
      <w:r w:rsidRPr="00D54FD0">
        <w:rPr>
          <w:szCs w:val="24"/>
          <w:vertAlign w:val="superscript"/>
          <w:lang w:eastAsia="sk-SK"/>
        </w:rPr>
        <w:t>27</w:t>
      </w:r>
      <w:r w:rsidRPr="00D54FD0">
        <w:rPr>
          <w:szCs w:val="24"/>
          <w:lang w:eastAsia="sk-SK"/>
        </w:rPr>
        <w:t>) § 38 a 44 zákona č. 201/2022 Z. z.“.</w:t>
      </w:r>
    </w:p>
    <w:p w14:paraId="54953001" w14:textId="77777777" w:rsidR="00594E87" w:rsidRPr="00D54FD0" w:rsidRDefault="00594E87" w:rsidP="00594E87">
      <w:pPr>
        <w:widowControl w:val="0"/>
        <w:ind w:left="450"/>
        <w:rPr>
          <w:szCs w:val="24"/>
          <w:lang w:eastAsia="sk-SK"/>
        </w:rPr>
      </w:pPr>
    </w:p>
    <w:p w14:paraId="7A5F71FF"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38 ods. 4 písmená a) a b) znejú:</w:t>
      </w:r>
    </w:p>
    <w:p w14:paraId="3AA54976" w14:textId="3EA0D364"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r w:rsidRPr="00D54FD0">
        <w:rPr>
          <w:szCs w:val="24"/>
          <w:lang w:eastAsia="sk-SK"/>
        </w:rPr>
        <w:t xml:space="preserve">„a) </w:t>
      </w:r>
      <w:r w:rsidR="00D32026" w:rsidRPr="00D32026">
        <w:rPr>
          <w:szCs w:val="24"/>
          <w:lang w:eastAsia="sk-SK"/>
        </w:rPr>
        <w:t>ku konaniu o stavebnom zámere,</w:t>
      </w:r>
    </w:p>
    <w:p w14:paraId="71FFF73A" w14:textId="3ADA8230"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r w:rsidRPr="00D54FD0">
        <w:rPr>
          <w:szCs w:val="24"/>
          <w:lang w:eastAsia="sk-SK"/>
        </w:rPr>
        <w:t xml:space="preserve">b) </w:t>
      </w:r>
      <w:r w:rsidR="00D32026" w:rsidRPr="00D32026">
        <w:rPr>
          <w:szCs w:val="24"/>
          <w:lang w:eastAsia="sk-SK"/>
        </w:rPr>
        <w:t>ku kolaudácii.</w:t>
      </w:r>
      <w:r w:rsidRPr="00D54FD0">
        <w:rPr>
          <w:szCs w:val="24"/>
          <w:lang w:eastAsia="sk-SK"/>
        </w:rPr>
        <w:t>“.</w:t>
      </w:r>
    </w:p>
    <w:p w14:paraId="03BC513A"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p>
    <w:p w14:paraId="6A84D9F0"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poznámke pod čiarou k odkazu 28 sa citácia „§ 140b zákona č. 50/1976 Zb. v znení neskorších predpisov“ nahrádza citáciou „§ 31 ods. 7 zákona č. 201/2022 Z. z.“.</w:t>
      </w:r>
    </w:p>
    <w:p w14:paraId="05A9AB0D" w14:textId="77777777" w:rsidR="00594E87" w:rsidRPr="00D54FD0" w:rsidRDefault="00594E87" w:rsidP="00594E87">
      <w:pPr>
        <w:pStyle w:val="Odsekzoznamu"/>
        <w:keepNext w:val="0"/>
        <w:keepLines w:val="0"/>
        <w:widowControl w:val="0"/>
        <w:rPr>
          <w:szCs w:val="24"/>
          <w:lang w:eastAsia="sk-SK"/>
        </w:rPr>
      </w:pPr>
    </w:p>
    <w:p w14:paraId="5913C38C"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 38 sa dopĺňa odsekom 13, ktorý znie:</w:t>
      </w:r>
    </w:p>
    <w:p w14:paraId="6641CA0B" w14:textId="77777777" w:rsidR="00594E87" w:rsidRPr="00D54FD0" w:rsidRDefault="00594E87" w:rsidP="00594E87">
      <w:pPr>
        <w:widowControl w:val="0"/>
        <w:ind w:left="450"/>
        <w:jc w:val="both"/>
        <w:rPr>
          <w:szCs w:val="24"/>
          <w:lang w:eastAsia="sk-SK"/>
        </w:rPr>
      </w:pPr>
      <w:r w:rsidRPr="00D54FD0">
        <w:rPr>
          <w:szCs w:val="24"/>
          <w:lang w:eastAsia="sk-SK"/>
        </w:rPr>
        <w:t xml:space="preserve">„(13) Záväzné stanovisko podľa odseku 4 nie je potrebné pre povoľovacie konanie k navrhovanej činnosti alebo jej zmene, pre ktorú bolo vydané záverečné stanovisko, rozhodnutie vydané v zisťovacom konaní alebo rozhodnutie z konania o podnete, vydané podľa tohto zákona v znení účinnom od 1. januára 2015, </w:t>
      </w:r>
      <w:r w:rsidRPr="00D54FD0">
        <w:rPr>
          <w:szCs w:val="24"/>
          <w:lang w:eastAsia="sk-SK"/>
        </w:rPr>
        <w:lastRenderedPageBreak/>
        <w:t>vrátane jeho podmienok a opatrení, pre vydanie povolenia podľa osobitného predpisu.</w:t>
      </w:r>
      <w:r w:rsidRPr="00D54FD0">
        <w:rPr>
          <w:szCs w:val="24"/>
          <w:vertAlign w:val="superscript"/>
          <w:lang w:eastAsia="sk-SK"/>
        </w:rPr>
        <w:t>2</w:t>
      </w:r>
      <w:r w:rsidRPr="00D54FD0">
        <w:rPr>
          <w:szCs w:val="24"/>
          <w:lang w:eastAsia="sk-SK"/>
        </w:rPr>
        <w:t>) V takom prípade povoľujúci orgán rozhodne bez záväzného stanoviska príslušného orgánu.“.</w:t>
      </w:r>
    </w:p>
    <w:p w14:paraId="04F0EF53" w14:textId="77777777" w:rsidR="00594E87" w:rsidRPr="00D54FD0" w:rsidRDefault="00594E87" w:rsidP="00594E87">
      <w:pPr>
        <w:widowControl w:val="0"/>
        <w:ind w:left="450" w:hanging="450"/>
        <w:jc w:val="both"/>
        <w:rPr>
          <w:szCs w:val="24"/>
          <w:lang w:eastAsia="sk-SK"/>
        </w:rPr>
      </w:pPr>
    </w:p>
    <w:p w14:paraId="2A1A0923"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Za § 39 sa vkladá § 39a, ktorý vrátane nadpisu znie:</w:t>
      </w:r>
    </w:p>
    <w:p w14:paraId="43DD5037" w14:textId="77777777" w:rsidR="00594E87" w:rsidRPr="00D54FD0" w:rsidRDefault="00594E87" w:rsidP="00594E87">
      <w:pPr>
        <w:pStyle w:val="Odsekzoznamu"/>
        <w:keepNext w:val="0"/>
        <w:keepLines w:val="0"/>
        <w:widowControl w:val="0"/>
        <w:overflowPunct/>
        <w:autoSpaceDE/>
        <w:autoSpaceDN/>
        <w:adjustRightInd/>
        <w:ind w:left="450"/>
        <w:jc w:val="center"/>
        <w:textAlignment w:val="auto"/>
        <w:rPr>
          <w:szCs w:val="24"/>
          <w:lang w:eastAsia="sk-SK"/>
        </w:rPr>
      </w:pPr>
      <w:r w:rsidRPr="00D54FD0">
        <w:rPr>
          <w:szCs w:val="24"/>
          <w:lang w:eastAsia="sk-SK"/>
        </w:rPr>
        <w:t>„§ 39a</w:t>
      </w:r>
    </w:p>
    <w:p w14:paraId="1C5B3948" w14:textId="4E9A99FD" w:rsidR="00594E87" w:rsidRPr="00D54FD0" w:rsidRDefault="00E125DE" w:rsidP="00594E87">
      <w:pPr>
        <w:pStyle w:val="Odsekzoznamu"/>
        <w:keepNext w:val="0"/>
        <w:keepLines w:val="0"/>
        <w:widowControl w:val="0"/>
        <w:overflowPunct/>
        <w:autoSpaceDE/>
        <w:autoSpaceDN/>
        <w:adjustRightInd/>
        <w:ind w:left="450"/>
        <w:jc w:val="center"/>
        <w:textAlignment w:val="auto"/>
        <w:rPr>
          <w:szCs w:val="24"/>
          <w:lang w:eastAsia="sk-SK"/>
        </w:rPr>
      </w:pPr>
      <w:r w:rsidRPr="00D54FD0">
        <w:rPr>
          <w:szCs w:val="24"/>
          <w:lang w:eastAsia="sk-SK"/>
        </w:rPr>
        <w:t>Osobitosti</w:t>
      </w:r>
      <w:r w:rsidR="00594E87" w:rsidRPr="00D54FD0">
        <w:rPr>
          <w:szCs w:val="24"/>
          <w:lang w:eastAsia="sk-SK"/>
        </w:rPr>
        <w:t xml:space="preserve"> pre integrované konanie</w:t>
      </w:r>
    </w:p>
    <w:p w14:paraId="72B136D3" w14:textId="704C494F" w:rsidR="00594E87" w:rsidRPr="00D54FD0" w:rsidRDefault="00594E87" w:rsidP="00594E87">
      <w:pPr>
        <w:pStyle w:val="Odsekzoznamu"/>
        <w:keepNext w:val="0"/>
        <w:keepLines w:val="0"/>
        <w:widowControl w:val="0"/>
        <w:numPr>
          <w:ilvl w:val="0"/>
          <w:numId w:val="184"/>
        </w:numPr>
        <w:ind w:left="900" w:hanging="450"/>
        <w:jc w:val="both"/>
        <w:rPr>
          <w:snapToGrid w:val="0"/>
          <w:szCs w:val="24"/>
        </w:rPr>
      </w:pPr>
      <w:r w:rsidRPr="00D54FD0">
        <w:rPr>
          <w:snapToGrid w:val="0"/>
          <w:szCs w:val="24"/>
        </w:rPr>
        <w:t xml:space="preserve">Ak je predmetom posudzovania vplyvov podľa § 18 ods. 1 alebo predmetom zisťovacieho konania </w:t>
      </w:r>
      <w:r w:rsidR="00661E9F" w:rsidRPr="00661E9F">
        <w:rPr>
          <w:iCs/>
          <w:snapToGrid w:val="0"/>
          <w:szCs w:val="24"/>
        </w:rPr>
        <w:t>podľa § 18 ods. 2</w:t>
      </w:r>
      <w:r w:rsidRPr="00D54FD0">
        <w:rPr>
          <w:snapToGrid w:val="0"/>
          <w:szCs w:val="24"/>
        </w:rPr>
        <w:t xml:space="preserve"> navrhovaná činnosť alebo jej zmena,  ktorou je stavba, pre ktorú má byť vydané rozhodnutie o povolení stavby podľa všeobecného predpisu o výstavbe,</w:t>
      </w:r>
      <w:r w:rsidRPr="00D54FD0">
        <w:rPr>
          <w:snapToGrid w:val="0"/>
          <w:szCs w:val="24"/>
          <w:vertAlign w:val="superscript"/>
        </w:rPr>
        <w:t>31</w:t>
      </w:r>
      <w:r w:rsidRPr="00D54FD0">
        <w:rPr>
          <w:snapToGrid w:val="0"/>
          <w:szCs w:val="24"/>
        </w:rPr>
        <w:t>) vykoná príslušný orgán posúdenie vplyvov alebo zisťovacie konanie a povolenie stavby v integrovanom konaní</w:t>
      </w:r>
      <w:r w:rsidR="00062F65">
        <w:rPr>
          <w:snapToGrid w:val="0"/>
          <w:szCs w:val="24"/>
        </w:rPr>
        <w:t>,</w:t>
      </w:r>
      <w:r w:rsidR="00062F65" w:rsidRPr="00062F65">
        <w:rPr>
          <w:rFonts w:cs="Arial"/>
          <w:bCs/>
          <w:iCs/>
          <w:szCs w:val="24"/>
          <w:lang w:eastAsia="sk-SK"/>
        </w:rPr>
        <w:t xml:space="preserve"> </w:t>
      </w:r>
      <w:r w:rsidR="00062F65" w:rsidRPr="00062F65">
        <w:rPr>
          <w:bCs/>
          <w:iCs/>
          <w:snapToGrid w:val="0"/>
          <w:szCs w:val="24"/>
        </w:rPr>
        <w:t>ak navrhovateľ v návrhu nenavrhne inak.</w:t>
      </w:r>
    </w:p>
    <w:p w14:paraId="13913B49" w14:textId="77777777" w:rsidR="00594E87" w:rsidRPr="00D54FD0" w:rsidRDefault="00594E87" w:rsidP="00594E87">
      <w:pPr>
        <w:pStyle w:val="Odsekzoznamu"/>
        <w:keepNext w:val="0"/>
        <w:keepLines w:val="0"/>
        <w:widowControl w:val="0"/>
        <w:numPr>
          <w:ilvl w:val="0"/>
          <w:numId w:val="184"/>
        </w:numPr>
        <w:ind w:left="900" w:hanging="450"/>
        <w:jc w:val="both"/>
        <w:rPr>
          <w:snapToGrid w:val="0"/>
          <w:szCs w:val="24"/>
        </w:rPr>
      </w:pPr>
      <w:r w:rsidRPr="00D54FD0">
        <w:rPr>
          <w:snapToGrid w:val="0"/>
          <w:szCs w:val="24"/>
        </w:rPr>
        <w:t>Na integrované konanie sa použijú ustanovenia tohto zákona a všeobecného predpisu o výstavbe, ak v odsekoch 3 až 15 nie je ustanovené inak. Na záväzné stanovisko orgánu územného plánovania sa použijú ustanovenia všeobecného predpisu o územnom plánovaní,</w:t>
      </w:r>
      <w:r w:rsidRPr="00D54FD0">
        <w:rPr>
          <w:snapToGrid w:val="0"/>
          <w:szCs w:val="24"/>
          <w:vertAlign w:val="superscript"/>
        </w:rPr>
        <w:t>32</w:t>
      </w:r>
      <w:r w:rsidRPr="00D54FD0">
        <w:rPr>
          <w:snapToGrid w:val="0"/>
          <w:szCs w:val="24"/>
        </w:rPr>
        <w:t>) ak v odsekoch 3 až 15 nie je ustanovené inak.</w:t>
      </w:r>
    </w:p>
    <w:p w14:paraId="459C1219" w14:textId="77777777" w:rsidR="00594E87" w:rsidRPr="00D54FD0" w:rsidRDefault="00594E87" w:rsidP="00594E87">
      <w:pPr>
        <w:pStyle w:val="Odsekzoznamu"/>
        <w:keepNext w:val="0"/>
        <w:keepLines w:val="0"/>
        <w:widowControl w:val="0"/>
        <w:numPr>
          <w:ilvl w:val="0"/>
          <w:numId w:val="184"/>
        </w:numPr>
        <w:ind w:left="900" w:hanging="450"/>
        <w:jc w:val="both"/>
        <w:rPr>
          <w:snapToGrid w:val="0"/>
          <w:szCs w:val="24"/>
        </w:rPr>
      </w:pPr>
      <w:r w:rsidRPr="00D54FD0">
        <w:rPr>
          <w:snapToGrid w:val="0"/>
          <w:szCs w:val="24"/>
        </w:rPr>
        <w:t>Ak sú v rovnakej veci ustanovenia tohto zákona a všeobecného predpisu o výstavbe v rozpore a nie je v integrovanom konaní možné postupovať podľa oboch, postupuje sa podľa všeobecného predpisu o výstavbe a len ak to nie je objektívne možné, postupuje sa podľa tohto zákona.</w:t>
      </w:r>
    </w:p>
    <w:p w14:paraId="0F6F13DD" w14:textId="39A54307" w:rsidR="00594E87" w:rsidRPr="00D54FD0" w:rsidRDefault="00594E87" w:rsidP="00594E87">
      <w:pPr>
        <w:pStyle w:val="Odsekzoznamu"/>
        <w:keepNext w:val="0"/>
        <w:keepLines w:val="0"/>
        <w:widowControl w:val="0"/>
        <w:numPr>
          <w:ilvl w:val="0"/>
          <w:numId w:val="184"/>
        </w:numPr>
        <w:ind w:left="900" w:hanging="450"/>
        <w:jc w:val="both"/>
        <w:rPr>
          <w:snapToGrid w:val="0"/>
          <w:szCs w:val="24"/>
        </w:rPr>
      </w:pPr>
      <w:r w:rsidRPr="00D54FD0">
        <w:rPr>
          <w:snapToGrid w:val="0"/>
          <w:szCs w:val="24"/>
        </w:rPr>
        <w:t>V integrovanom konaní sa koordinovane posudzuje a povoľuje navrhovaná činnosť alebo jej zmena, ktorou je stavba a zároveň sa určia opatrenia a podmienky pre vykonávanie navrhovanej činnosti alebo jej zmeny</w:t>
      </w:r>
      <w:r w:rsidR="00062F65">
        <w:rPr>
          <w:snapToGrid w:val="0"/>
          <w:szCs w:val="24"/>
        </w:rPr>
        <w:t>,</w:t>
      </w:r>
      <w:r w:rsidRPr="00D54FD0">
        <w:rPr>
          <w:snapToGrid w:val="0"/>
          <w:szCs w:val="24"/>
        </w:rPr>
        <w:t xml:space="preserve"> </w:t>
      </w:r>
      <w:r w:rsidR="00062F65" w:rsidRPr="00062F65">
        <w:rPr>
          <w:iCs/>
          <w:snapToGrid w:val="0"/>
          <w:szCs w:val="24"/>
        </w:rPr>
        <w:t>ak je to potrebné.</w:t>
      </w:r>
    </w:p>
    <w:p w14:paraId="3359C367" w14:textId="77777777" w:rsidR="00594E87" w:rsidRPr="00D54FD0" w:rsidRDefault="00594E87" w:rsidP="00594E87">
      <w:pPr>
        <w:pStyle w:val="Odsekzoznamu"/>
        <w:keepNext w:val="0"/>
        <w:keepLines w:val="0"/>
        <w:widowControl w:val="0"/>
        <w:numPr>
          <w:ilvl w:val="0"/>
          <w:numId w:val="184"/>
        </w:numPr>
        <w:ind w:left="900" w:hanging="450"/>
        <w:jc w:val="both"/>
        <w:rPr>
          <w:snapToGrid w:val="0"/>
          <w:szCs w:val="24"/>
        </w:rPr>
      </w:pPr>
      <w:r w:rsidRPr="00D54FD0">
        <w:rPr>
          <w:szCs w:val="24"/>
          <w:lang w:eastAsia="sk-SK"/>
        </w:rPr>
        <w:t>Ak je podľa osobitných predpisov</w:t>
      </w:r>
      <w:r w:rsidRPr="00D54FD0">
        <w:rPr>
          <w:szCs w:val="24"/>
          <w:vertAlign w:val="superscript"/>
          <w:lang w:eastAsia="sk-SK"/>
        </w:rPr>
        <w:t>7</w:t>
      </w:r>
      <w:r w:rsidRPr="00D54FD0">
        <w:rPr>
          <w:szCs w:val="24"/>
          <w:lang w:eastAsia="sk-SK"/>
        </w:rPr>
        <w:t>) podmienkou povolenia navrhovanej činnosti alebo jej zmeny, ktorou je stavba vydanie záväzného posudku, súhlasu, stanoviska, rozhodnutia alebo vyjadrenia, je táto podmienka považovaná za splnenú vydaním záväzného stanoviska dotknutého orgánu alebo dotknutej právnickej osoby podľa všeobecného predpisu o výstavbe</w:t>
      </w:r>
      <w:r w:rsidRPr="00D54FD0">
        <w:rPr>
          <w:szCs w:val="24"/>
          <w:vertAlign w:val="superscript"/>
          <w:lang w:eastAsia="sk-SK"/>
        </w:rPr>
        <w:t>33</w:t>
      </w:r>
      <w:r w:rsidRPr="00D54FD0">
        <w:rPr>
          <w:szCs w:val="24"/>
          <w:lang w:eastAsia="sk-SK"/>
        </w:rPr>
        <w:t xml:space="preserve">) v integrovanom konaní, alebo márnym uplynutím lehoty na jeho vydanie. </w:t>
      </w:r>
    </w:p>
    <w:p w14:paraId="15AA1026" w14:textId="77777777" w:rsidR="00594E87" w:rsidRPr="00D54FD0" w:rsidRDefault="00594E87" w:rsidP="00594E87">
      <w:pPr>
        <w:pStyle w:val="Odsekzoznamu"/>
        <w:keepNext w:val="0"/>
        <w:keepLines w:val="0"/>
        <w:widowControl w:val="0"/>
        <w:numPr>
          <w:ilvl w:val="0"/>
          <w:numId w:val="184"/>
        </w:numPr>
        <w:ind w:left="900" w:hanging="450"/>
        <w:jc w:val="both"/>
        <w:rPr>
          <w:snapToGrid w:val="0"/>
          <w:szCs w:val="24"/>
        </w:rPr>
      </w:pPr>
      <w:r w:rsidRPr="00D54FD0">
        <w:rPr>
          <w:szCs w:val="24"/>
          <w:lang w:eastAsia="sk-SK"/>
        </w:rPr>
        <w:t>Orgán, ktorý je podľa osobitného predpisu</w:t>
      </w:r>
      <w:r w:rsidRPr="00D54FD0">
        <w:rPr>
          <w:szCs w:val="24"/>
          <w:vertAlign w:val="superscript"/>
          <w:lang w:eastAsia="sk-SK"/>
        </w:rPr>
        <w:t>7</w:t>
      </w:r>
      <w:r w:rsidRPr="00D54FD0">
        <w:rPr>
          <w:szCs w:val="24"/>
          <w:lang w:eastAsia="sk-SK"/>
        </w:rPr>
        <w:t>) oprávnený na vydanie  záväzného posudku, súhlasu, stanoviska, rozhodnutia alebo vyjadrenia, ktoré podmieňujú povolenie navrhovanej činnosti alebo jej zmeny, ktorou je stavba je v integrovanom konaní dotknutým orgánom alebo dotknutou právnickou osobou podľa všeobecného predpisu o výstavbe.</w:t>
      </w:r>
    </w:p>
    <w:p w14:paraId="383A5174" w14:textId="77777777" w:rsidR="00594E87" w:rsidRPr="00D54FD0" w:rsidRDefault="00594E87" w:rsidP="00594E87">
      <w:pPr>
        <w:pStyle w:val="Odsekzoznamu"/>
        <w:keepNext w:val="0"/>
        <w:keepLines w:val="0"/>
        <w:widowControl w:val="0"/>
        <w:numPr>
          <w:ilvl w:val="0"/>
          <w:numId w:val="184"/>
        </w:numPr>
        <w:ind w:left="900" w:hanging="450"/>
        <w:jc w:val="both"/>
        <w:rPr>
          <w:snapToGrid w:val="0"/>
          <w:szCs w:val="24"/>
        </w:rPr>
      </w:pPr>
      <w:r w:rsidRPr="00D54FD0">
        <w:rPr>
          <w:snapToGrid w:val="0"/>
          <w:szCs w:val="24"/>
        </w:rPr>
        <w:t>Ak navrhovaná činnosť alebo jej zmena zahŕňa viacero stavieb, v integrovanom konaní sa povoľujú všetky takéto stavby podľa stavebného zámeru,</w:t>
      </w:r>
      <w:r w:rsidRPr="00D54FD0">
        <w:rPr>
          <w:snapToGrid w:val="0"/>
          <w:szCs w:val="24"/>
          <w:vertAlign w:val="superscript"/>
        </w:rPr>
        <w:t>34</w:t>
      </w:r>
      <w:r w:rsidRPr="00D54FD0">
        <w:rPr>
          <w:snapToGrid w:val="0"/>
          <w:szCs w:val="24"/>
        </w:rPr>
        <w:t>) vrátane súvisiacich vyvolaných úprav, najmä preložky stavieb dopravnej infraštruktúry a technickej infraštruktúry, ochranné stavby, stavby na ochranu biotopov a umožnenia prirodzenej migrácie voľne žijúcich zvierat, ako aj vonkajšie úpravy. Všetky stavebné úrady, ktoré by inak boli v prípade podľa prechádzajúcej vety príslušnými na konanie o povolení stavby majú postavenie dotknutého orgánu podľa všeobecného predpisu o výstavbe.</w:t>
      </w:r>
    </w:p>
    <w:p w14:paraId="3053AC34" w14:textId="77777777" w:rsidR="00594E87" w:rsidRPr="00D54FD0" w:rsidRDefault="00594E87" w:rsidP="00594E87">
      <w:pPr>
        <w:pStyle w:val="Odsekzoznamu"/>
        <w:keepNext w:val="0"/>
        <w:keepLines w:val="0"/>
        <w:widowControl w:val="0"/>
        <w:numPr>
          <w:ilvl w:val="0"/>
          <w:numId w:val="184"/>
        </w:numPr>
        <w:ind w:left="900" w:hanging="450"/>
        <w:jc w:val="both"/>
        <w:rPr>
          <w:snapToGrid w:val="0"/>
          <w:szCs w:val="24"/>
        </w:rPr>
      </w:pPr>
      <w:r w:rsidRPr="00D54FD0">
        <w:rPr>
          <w:snapToGrid w:val="0"/>
          <w:szCs w:val="24"/>
        </w:rPr>
        <w:t>Ak je záväzné stanovisko orgánu územného plánovanie preskúmavané príslušným orgánom podľa osobitného predpisu,</w:t>
      </w:r>
      <w:r w:rsidRPr="00D54FD0">
        <w:rPr>
          <w:snapToGrid w:val="0"/>
          <w:szCs w:val="24"/>
          <w:vertAlign w:val="superscript"/>
        </w:rPr>
        <w:t>2</w:t>
      </w:r>
      <w:r w:rsidRPr="00D54FD0">
        <w:rPr>
          <w:snapToGrid w:val="0"/>
          <w:szCs w:val="24"/>
        </w:rPr>
        <w:t xml:space="preserve">) do ukončenia preskúmavania sa integrované konanie preruší. </w:t>
      </w:r>
    </w:p>
    <w:p w14:paraId="6D267716" w14:textId="60E7E5AF" w:rsidR="00062F65" w:rsidRPr="00435834" w:rsidRDefault="00594E87" w:rsidP="00A50523">
      <w:pPr>
        <w:pStyle w:val="Odsekzoznamu"/>
        <w:keepNext w:val="0"/>
        <w:keepLines w:val="0"/>
        <w:widowControl w:val="0"/>
        <w:numPr>
          <w:ilvl w:val="0"/>
          <w:numId w:val="184"/>
        </w:numPr>
        <w:ind w:left="900" w:hanging="450"/>
        <w:jc w:val="both"/>
        <w:rPr>
          <w:szCs w:val="24"/>
          <w:lang w:eastAsia="sk-SK"/>
        </w:rPr>
      </w:pPr>
      <w:r w:rsidRPr="00062F65">
        <w:rPr>
          <w:snapToGrid w:val="0"/>
          <w:szCs w:val="24"/>
        </w:rPr>
        <w:t>Ak je predmetom konania podľa tohto zákona navrhovaná činnosť alebo jej zmena, ktorou je prevádzka alebo zariadenie, na ktorú sa vzťahuje integrované povoľovanie podľa osobitného predpisu,</w:t>
      </w:r>
      <w:r w:rsidRPr="00435834">
        <w:rPr>
          <w:snapToGrid w:val="0"/>
          <w:szCs w:val="24"/>
          <w:vertAlign w:val="superscript"/>
        </w:rPr>
        <w:t>34a</w:t>
      </w:r>
      <w:r w:rsidRPr="00435834">
        <w:rPr>
          <w:snapToGrid w:val="0"/>
          <w:szCs w:val="24"/>
        </w:rPr>
        <w:t>) postupuje sa podľa tohto osobitného predpisu a požiadavky na integrované konanie vyplývajúce z tohto zákona sa primerane použijú v rámci integrovaného povoľovania podľa osobitného predpisu.</w:t>
      </w:r>
    </w:p>
    <w:p w14:paraId="0B5E5240" w14:textId="2424C16F" w:rsidR="00594E87" w:rsidRPr="00435834" w:rsidRDefault="00062F65" w:rsidP="00435834">
      <w:pPr>
        <w:pStyle w:val="Odsekzoznamu"/>
        <w:keepNext w:val="0"/>
        <w:keepLines w:val="0"/>
        <w:widowControl w:val="0"/>
        <w:numPr>
          <w:ilvl w:val="0"/>
          <w:numId w:val="184"/>
        </w:numPr>
        <w:ind w:left="900" w:hanging="450"/>
        <w:jc w:val="both"/>
        <w:rPr>
          <w:szCs w:val="24"/>
          <w:lang w:eastAsia="sk-SK"/>
        </w:rPr>
      </w:pPr>
      <w:r w:rsidRPr="00435834">
        <w:rPr>
          <w:szCs w:val="24"/>
          <w:lang w:eastAsia="sk-SK"/>
        </w:rPr>
        <w:t>Ak ide o integrované konanie, na účely posudzovania vplyvov podľa § 18 ods. 1  sa použijú nasledovné osobitosti:</w:t>
      </w:r>
    </w:p>
    <w:p w14:paraId="408A0E4D" w14:textId="77777777" w:rsidR="00435834" w:rsidRPr="00A50523" w:rsidRDefault="00435834" w:rsidP="00435834">
      <w:pPr>
        <w:numPr>
          <w:ilvl w:val="1"/>
          <w:numId w:val="42"/>
        </w:numPr>
        <w:overflowPunct/>
        <w:autoSpaceDE/>
        <w:autoSpaceDN/>
        <w:adjustRightInd/>
        <w:textAlignment w:val="auto"/>
      </w:pPr>
      <w:r w:rsidRPr="00A50523">
        <w:t>integrované konanie začína dňom doručenia správy o hodnotení činnosti podľa § 31 ods. 1,</w:t>
      </w:r>
    </w:p>
    <w:p w14:paraId="0B536B21" w14:textId="77777777" w:rsidR="00435834" w:rsidRPr="00A50523" w:rsidRDefault="00435834" w:rsidP="00435834">
      <w:pPr>
        <w:numPr>
          <w:ilvl w:val="1"/>
          <w:numId w:val="42"/>
        </w:numPr>
        <w:overflowPunct/>
        <w:autoSpaceDE/>
        <w:autoSpaceDN/>
        <w:adjustRightInd/>
        <w:jc w:val="both"/>
        <w:textAlignment w:val="auto"/>
      </w:pPr>
      <w:r w:rsidRPr="00A50523">
        <w:lastRenderedPageBreak/>
        <w:t>správa o hodnotení činnosti podľa § 31 ods. 1 obsahuje aj návrh stavebného zámeru,</w:t>
      </w:r>
      <w:r w:rsidRPr="00A50523">
        <w:rPr>
          <w:vertAlign w:val="superscript"/>
        </w:rPr>
        <w:t>34aa</w:t>
      </w:r>
      <w:r w:rsidRPr="00A50523">
        <w:t>) vypracovaný pre návrh optimálneho variantu podľa kapitoly V prílohy č. 11 tohto zákona, ktorý je výsledkom hodnotenia,</w:t>
      </w:r>
    </w:p>
    <w:p w14:paraId="1A418B96" w14:textId="77777777" w:rsidR="00435834" w:rsidRPr="00A50523" w:rsidRDefault="00435834" w:rsidP="00435834">
      <w:pPr>
        <w:numPr>
          <w:ilvl w:val="1"/>
          <w:numId w:val="42"/>
        </w:numPr>
        <w:overflowPunct/>
        <w:autoSpaceDE/>
        <w:autoSpaceDN/>
        <w:adjustRightInd/>
        <w:jc w:val="both"/>
        <w:textAlignment w:val="auto"/>
      </w:pPr>
      <w:r w:rsidRPr="00A50523">
        <w:t>nemožno postupovať podľa § 32 ods. 1,</w:t>
      </w:r>
    </w:p>
    <w:p w14:paraId="5F94AE9D" w14:textId="77777777" w:rsidR="00435834" w:rsidRPr="00A50523" w:rsidRDefault="00435834" w:rsidP="00435834">
      <w:pPr>
        <w:numPr>
          <w:ilvl w:val="1"/>
          <w:numId w:val="42"/>
        </w:numPr>
        <w:overflowPunct/>
        <w:autoSpaceDE/>
        <w:autoSpaceDN/>
        <w:adjustRightInd/>
        <w:jc w:val="both"/>
        <w:textAlignment w:val="auto"/>
      </w:pPr>
      <w:r w:rsidRPr="00A50523">
        <w:t>príslušný orgán územného plánovania vydáva záväzné stanovisko k súladu stavebného zámeru</w:t>
      </w:r>
      <w:r w:rsidRPr="00A50523" w:rsidDel="00B17C67">
        <w:t xml:space="preserve"> </w:t>
      </w:r>
      <w:r w:rsidRPr="00A50523">
        <w:t>so záväznou časťou príslušnej územnoplánovacej dokumentácie,</w:t>
      </w:r>
    </w:p>
    <w:p w14:paraId="65FBB4EB" w14:textId="77777777" w:rsidR="00435834" w:rsidRPr="00A50523" w:rsidRDefault="00435834" w:rsidP="00435834">
      <w:pPr>
        <w:numPr>
          <w:ilvl w:val="1"/>
          <w:numId w:val="42"/>
        </w:numPr>
        <w:overflowPunct/>
        <w:autoSpaceDE/>
        <w:autoSpaceDN/>
        <w:adjustRightInd/>
        <w:jc w:val="both"/>
        <w:textAlignment w:val="auto"/>
      </w:pPr>
      <w:bookmarkStart w:id="2" w:name="_Hlk133101448"/>
      <w:r w:rsidRPr="00A50523">
        <w:t>navrhovateľ doručí do 60 dní od uplynutia poslednej lehoty podľa odseku 9 alebo § 34 alebo § 35 príslušnému orgánu správu o výsledku prerokovania stavebného zámeru</w:t>
      </w:r>
      <w:r w:rsidRPr="00A50523">
        <w:rPr>
          <w:vertAlign w:val="superscript"/>
        </w:rPr>
        <w:t>34ac</w:t>
      </w:r>
      <w:r w:rsidRPr="00A50523">
        <w:t>) a je povinný prerokovať neakceptované pripomienky v lehote 20 dní postupom podľa osobitného predpisu,</w:t>
      </w:r>
      <w:r w:rsidRPr="00A50523">
        <w:rPr>
          <w:vertAlign w:val="superscript"/>
        </w:rPr>
        <w:t>34ae)</w:t>
      </w:r>
    </w:p>
    <w:p w14:paraId="04588D31" w14:textId="77777777" w:rsidR="00435834" w:rsidRPr="00A50523" w:rsidRDefault="00435834" w:rsidP="00435834">
      <w:pPr>
        <w:numPr>
          <w:ilvl w:val="1"/>
          <w:numId w:val="42"/>
        </w:numPr>
        <w:overflowPunct/>
        <w:autoSpaceDE/>
        <w:autoSpaceDN/>
        <w:adjustRightInd/>
        <w:jc w:val="both"/>
        <w:textAlignment w:val="auto"/>
      </w:pPr>
      <w:r w:rsidRPr="00A50523">
        <w:t>navrhovateľ doručí do 20 dní od uplynutia lehoty podľa písmena e) príslušnému orgánu žiadosť o vydanie rozhodnutia o povolení stavby a správu o prerokovaní návrhu stavebného zámeru,</w:t>
      </w:r>
      <w:r w:rsidRPr="00A50523">
        <w:rPr>
          <w:vertAlign w:val="superscript"/>
        </w:rPr>
        <w:t>34ab</w:t>
      </w:r>
      <w:r w:rsidRPr="00A50523">
        <w:t>)</w:t>
      </w:r>
    </w:p>
    <w:bookmarkEnd w:id="2"/>
    <w:p w14:paraId="542D40E7" w14:textId="77777777" w:rsidR="00435834" w:rsidRPr="00A50523" w:rsidRDefault="00435834" w:rsidP="00435834">
      <w:pPr>
        <w:numPr>
          <w:ilvl w:val="1"/>
          <w:numId w:val="42"/>
        </w:numPr>
        <w:overflowPunct/>
        <w:autoSpaceDE/>
        <w:autoSpaceDN/>
        <w:adjustRightInd/>
        <w:jc w:val="both"/>
        <w:textAlignment w:val="auto"/>
      </w:pPr>
      <w:r w:rsidRPr="00A50523">
        <w:t>ak zo správy o prerokovaní návrhu stavebného zámeru vyplývajú rozpory, príslušný orgán o nich rozhodne v rámci záverečného stanoviska postupom podľa osobitného predpisu,</w:t>
      </w:r>
      <w:r w:rsidRPr="00A50523">
        <w:rPr>
          <w:vertAlign w:val="superscript"/>
        </w:rPr>
        <w:t>34af</w:t>
      </w:r>
      <w:r w:rsidRPr="00A50523">
        <w:t>)</w:t>
      </w:r>
    </w:p>
    <w:p w14:paraId="671FCF48" w14:textId="77777777" w:rsidR="00435834" w:rsidRPr="00A50523" w:rsidRDefault="00435834" w:rsidP="00435834">
      <w:pPr>
        <w:ind w:left="1410" w:hanging="330"/>
        <w:jc w:val="both"/>
      </w:pPr>
      <w:r w:rsidRPr="00A50523">
        <w:t>h)</w:t>
      </w:r>
      <w:r w:rsidRPr="00A50523">
        <w:tab/>
        <w:t xml:space="preserve">súčasťou záverečného stanoviska, v ktorom príslušný orgán určí, že súhlasí s realizáciou navrhovanej činnosti alebo jej zmeny </w:t>
      </w:r>
    </w:p>
    <w:p w14:paraId="4A5FF68A" w14:textId="77777777" w:rsidR="00435834" w:rsidRPr="00A50523" w:rsidRDefault="00435834" w:rsidP="00435834">
      <w:pPr>
        <w:ind w:left="1788"/>
        <w:jc w:val="both"/>
      </w:pPr>
      <w:r w:rsidRPr="00A50523">
        <w:t>1.</w:t>
      </w:r>
      <w:r w:rsidRPr="00A50523">
        <w:tab/>
        <w:t xml:space="preserve">je aj povolenie stavby, pričom toto povolenie je podmienené súhlasným záväzným stanoviskom príslušného orgánu územného plánovania, ak tak ustanovuje osobitný predpis, </w:t>
      </w:r>
    </w:p>
    <w:p w14:paraId="5E81EFDC" w14:textId="77777777" w:rsidR="00435834" w:rsidRPr="00A50523" w:rsidRDefault="00435834" w:rsidP="00435834">
      <w:pPr>
        <w:ind w:left="1724" w:firstLine="64"/>
        <w:jc w:val="both"/>
      </w:pPr>
      <w:r w:rsidRPr="00A50523">
        <w:t>2.</w:t>
      </w:r>
      <w:r w:rsidRPr="00A50523">
        <w:tab/>
        <w:t xml:space="preserve">sú aj podmienky realizácie navrhovanej činnosti alebo jej zmeny. </w:t>
      </w:r>
    </w:p>
    <w:p w14:paraId="39DBC20F" w14:textId="77777777" w:rsidR="00435834" w:rsidRPr="00A50523" w:rsidRDefault="00435834" w:rsidP="00435834">
      <w:pPr>
        <w:ind w:left="1560" w:hanging="312"/>
        <w:jc w:val="both"/>
      </w:pPr>
      <w:r w:rsidRPr="00A50523">
        <w:t>i) záverečné stanovisko príslušný orgán v lehote 30 dní odo dňa doručenia žiadosti o vydanie rozhodnutia o povolení stavby alebo prerokovania rozporov s vecne príslušným nadriadeným orgánom štátnej správy podľa písmena g).</w:t>
      </w:r>
    </w:p>
    <w:p w14:paraId="76A58549" w14:textId="3FA8ECEE" w:rsidR="00594E87" w:rsidRPr="00A50523" w:rsidRDefault="00435834" w:rsidP="00A50523">
      <w:pPr>
        <w:pStyle w:val="Odsekzoznamu"/>
        <w:keepNext w:val="0"/>
        <w:keepLines w:val="0"/>
        <w:widowControl w:val="0"/>
        <w:numPr>
          <w:ilvl w:val="0"/>
          <w:numId w:val="184"/>
        </w:numPr>
        <w:ind w:left="900" w:hanging="450"/>
        <w:jc w:val="both"/>
        <w:rPr>
          <w:szCs w:val="24"/>
          <w:lang w:eastAsia="sk-SK"/>
        </w:rPr>
      </w:pPr>
      <w:r w:rsidRPr="00435834">
        <w:rPr>
          <w:szCs w:val="24"/>
          <w:lang w:eastAsia="sk-SK"/>
        </w:rPr>
        <w:t>Ak ide o integrované konanie, na účely zisťovacieho konania podľa § 18 ods. 2 sa použijú nasledovné osobitosti:</w:t>
      </w:r>
    </w:p>
    <w:p w14:paraId="41B42AC3" w14:textId="77777777" w:rsidR="00C82089" w:rsidRPr="00A50523" w:rsidRDefault="00C82089" w:rsidP="00C82089">
      <w:pPr>
        <w:ind w:left="1843" w:hanging="434"/>
        <w:jc w:val="both"/>
      </w:pPr>
      <w:r w:rsidRPr="00A50523">
        <w:t>a)</w:t>
      </w:r>
      <w:r w:rsidRPr="00A50523">
        <w:tab/>
        <w:t>integrované konanie začína predložením zámeru alebo oznámenia o zmene navrhovanej činnosti podľa § 29 ods. 1,</w:t>
      </w:r>
    </w:p>
    <w:p w14:paraId="37D94997" w14:textId="77777777" w:rsidR="00C82089" w:rsidRPr="00A50523" w:rsidRDefault="00C82089" w:rsidP="00C82089">
      <w:pPr>
        <w:ind w:left="1843" w:hanging="434"/>
        <w:jc w:val="both"/>
      </w:pPr>
      <w:r w:rsidRPr="00A50523">
        <w:t>b)</w:t>
      </w:r>
      <w:r w:rsidRPr="00A50523">
        <w:tab/>
        <w:t>súčasťou zámeru alebo oznámenia o zmene navrhovanej činnosti podľa § 29 ods. 1 je aj návrh stavebného zámeru,</w:t>
      </w:r>
    </w:p>
    <w:p w14:paraId="25E8FC06" w14:textId="77777777" w:rsidR="00C82089" w:rsidRPr="00A50523" w:rsidRDefault="00C82089" w:rsidP="00C82089">
      <w:pPr>
        <w:ind w:left="1843" w:hanging="434"/>
        <w:jc w:val="both"/>
      </w:pPr>
      <w:r w:rsidRPr="00A50523">
        <w:t>c)</w:t>
      </w:r>
      <w:r w:rsidRPr="00A50523">
        <w:tab/>
        <w:t xml:space="preserve">príslušný orgán územného plánovania vydáva záväzné stanovisko k súladu stavebného zámeru so záväznou časťou príslušnej územnoplánovacej dokumentácie, </w:t>
      </w:r>
    </w:p>
    <w:p w14:paraId="761947AB" w14:textId="77777777" w:rsidR="00C82089" w:rsidRPr="00A50523" w:rsidRDefault="00C82089" w:rsidP="00C82089">
      <w:pPr>
        <w:ind w:left="1843" w:hanging="427"/>
        <w:jc w:val="both"/>
      </w:pPr>
      <w:r w:rsidRPr="00A50523">
        <w:t>d)</w:t>
      </w:r>
      <w:r w:rsidRPr="00A50523">
        <w:tab/>
        <w:t>navrhovateľ doručí do 30 dní od uplynutia poslednej lehoty podľa odseku 9 alebo § 23 ods. 4 alebo § 29 ods. 9 príslušnému orgánu správu o výsledku prerokovania stavebného zámeru</w:t>
      </w:r>
      <w:r w:rsidRPr="00A50523">
        <w:rPr>
          <w:vertAlign w:val="superscript"/>
        </w:rPr>
        <w:t>34ac</w:t>
      </w:r>
      <w:r w:rsidRPr="00A50523">
        <w:t>) a je povinný prerokovať neakceptované pripomienky v lehote 20 dní postupom podľa osobitného predpisu,</w:t>
      </w:r>
      <w:r w:rsidRPr="00A50523">
        <w:rPr>
          <w:vertAlign w:val="superscript"/>
        </w:rPr>
        <w:t>34ae</w:t>
      </w:r>
      <w:r w:rsidRPr="00A50523">
        <w:t>)</w:t>
      </w:r>
    </w:p>
    <w:p w14:paraId="42DF74FD" w14:textId="77777777" w:rsidR="00C82089" w:rsidRPr="00A50523" w:rsidRDefault="00C82089" w:rsidP="00C82089">
      <w:pPr>
        <w:ind w:left="1843" w:hanging="427"/>
        <w:jc w:val="both"/>
      </w:pPr>
      <w:r w:rsidRPr="00A50523">
        <w:t>e)</w:t>
      </w:r>
      <w:r w:rsidRPr="00A50523">
        <w:tab/>
        <w:t xml:space="preserve">navrhovateľ doručí do 20 dní od uplynutia lehoty podľa písmena </w:t>
      </w:r>
    </w:p>
    <w:p w14:paraId="1197F025" w14:textId="77777777" w:rsidR="00C82089" w:rsidRPr="00A50523" w:rsidRDefault="00C82089" w:rsidP="00C82089">
      <w:pPr>
        <w:ind w:left="1843" w:hanging="427"/>
        <w:jc w:val="both"/>
      </w:pPr>
      <w:r w:rsidRPr="00A50523">
        <w:t xml:space="preserve">d) </w:t>
      </w:r>
      <w:r w:rsidRPr="00A50523">
        <w:tab/>
        <w:t>príslušnému orgánu žiadosť o vydanie rozhodnutia o povolení stavby a správu o prerokovaní návrhu stavebného zámeru,</w:t>
      </w:r>
      <w:r w:rsidRPr="00A50523">
        <w:rPr>
          <w:vertAlign w:val="superscript"/>
        </w:rPr>
        <w:t>34ab</w:t>
      </w:r>
      <w:r w:rsidRPr="00A50523">
        <w:t>)</w:t>
      </w:r>
    </w:p>
    <w:p w14:paraId="0CE473F1" w14:textId="77777777" w:rsidR="00C82089" w:rsidRPr="00A50523" w:rsidRDefault="00C82089" w:rsidP="00C82089">
      <w:pPr>
        <w:ind w:left="1843" w:hanging="427"/>
        <w:jc w:val="both"/>
      </w:pPr>
      <w:r w:rsidRPr="00A50523">
        <w:t>f)</w:t>
      </w:r>
      <w:r w:rsidRPr="00A50523">
        <w:tab/>
        <w:t>ak zo správy o prerokovaní návrhu stavebného zámeru vyplývajú rozpory, príslušný orgán o nich rozhodne v rámci rozhodnutia vydaného v zisťovacom konaní postupom podľa osobitného predpisu,</w:t>
      </w:r>
      <w:r w:rsidRPr="00A50523">
        <w:rPr>
          <w:vertAlign w:val="superscript"/>
        </w:rPr>
        <w:t>34af</w:t>
      </w:r>
      <w:r w:rsidRPr="00A50523">
        <w:t>)</w:t>
      </w:r>
    </w:p>
    <w:p w14:paraId="33409661" w14:textId="77777777" w:rsidR="00C82089" w:rsidRPr="00A50523" w:rsidRDefault="00C82089" w:rsidP="00C82089">
      <w:pPr>
        <w:ind w:left="1843" w:hanging="427"/>
        <w:jc w:val="both"/>
      </w:pPr>
      <w:r w:rsidRPr="00A50523">
        <w:t>g)</w:t>
      </w:r>
      <w:r w:rsidRPr="00A50523">
        <w:tab/>
        <w:t xml:space="preserve">súčasťou rozhodnutia vydaného v zisťovacom konaní, v ktorom príslušný orgán určí, že navrhovaná činnosť alebo jej zmena sa nebude posudzovať podľa tohto zákona </w:t>
      </w:r>
    </w:p>
    <w:p w14:paraId="4FD5D90F" w14:textId="77777777" w:rsidR="00C82089" w:rsidRPr="00A50523" w:rsidRDefault="00C82089" w:rsidP="00C82089">
      <w:pPr>
        <w:ind w:left="2410" w:hanging="286"/>
        <w:jc w:val="both"/>
      </w:pPr>
      <w:r w:rsidRPr="00A50523">
        <w:t>1.</w:t>
      </w:r>
      <w:r w:rsidRPr="00A50523">
        <w:tab/>
        <w:t>je aj povolenie stavby, pričom toto povolenie je podmienené súhlasným záväzným stanoviskom príslušného orgánu územného plánovania, ak tak ustanovuje osobitný predpis,</w:t>
      </w:r>
    </w:p>
    <w:p w14:paraId="59F4FBC6" w14:textId="77777777" w:rsidR="00C82089" w:rsidRPr="00A50523" w:rsidRDefault="00C82089" w:rsidP="00C82089">
      <w:pPr>
        <w:ind w:left="2410" w:hanging="286"/>
        <w:jc w:val="both"/>
      </w:pPr>
      <w:r w:rsidRPr="00A50523">
        <w:t>2.</w:t>
      </w:r>
      <w:r w:rsidRPr="00A50523">
        <w:tab/>
        <w:t>vo výrokovej časti sú aj podmienky realizácie navrhovanej činnosti alebo jej zmeny, ak je to potrebné,</w:t>
      </w:r>
    </w:p>
    <w:p w14:paraId="266BC747" w14:textId="414363A9" w:rsidR="00C82089" w:rsidRDefault="00C82089" w:rsidP="00C82089">
      <w:pPr>
        <w:ind w:left="1843" w:hanging="427"/>
        <w:jc w:val="both"/>
      </w:pPr>
      <w:r w:rsidRPr="00A50523">
        <w:lastRenderedPageBreak/>
        <w:t>h)</w:t>
      </w:r>
      <w:r w:rsidRPr="00A50523">
        <w:tab/>
        <w:t>rozhodnutie vydané v zisťovacom konaní vydáva príslušný orgán v lehote 30 dní odo dňa doručenia žiadosti o vydanie rozhodnutia o povolení stavby alebo prerokovania rozporov s vecne príslušným nadriadeným orgánom štátnej správy podľa písmena f).</w:t>
      </w:r>
    </w:p>
    <w:p w14:paraId="7C6988C9" w14:textId="77777777" w:rsidR="00594E87" w:rsidRPr="00D54FD0" w:rsidRDefault="00594E87" w:rsidP="00594E87">
      <w:pPr>
        <w:pStyle w:val="Odsekzoznamu"/>
        <w:keepNext w:val="0"/>
        <w:keepLines w:val="0"/>
        <w:widowControl w:val="0"/>
        <w:numPr>
          <w:ilvl w:val="0"/>
          <w:numId w:val="184"/>
        </w:numPr>
        <w:ind w:left="900" w:hanging="450"/>
        <w:jc w:val="both"/>
        <w:rPr>
          <w:snapToGrid w:val="0"/>
          <w:szCs w:val="24"/>
        </w:rPr>
      </w:pPr>
      <w:r w:rsidRPr="00D54FD0">
        <w:rPr>
          <w:szCs w:val="24"/>
          <w:lang w:eastAsia="sk-SK"/>
        </w:rPr>
        <w:t>Webovým sídlom príslušného orgánu alebo webovým sídlom ministerstva sa na účely integrovaného konania rozumie informačný systém územného plánovania a výstavby.</w:t>
      </w:r>
      <w:r w:rsidRPr="00D54FD0">
        <w:rPr>
          <w:szCs w:val="24"/>
          <w:vertAlign w:val="superscript"/>
          <w:lang w:eastAsia="sk-SK"/>
        </w:rPr>
        <w:t>34ad</w:t>
      </w:r>
      <w:r w:rsidRPr="00D54FD0">
        <w:rPr>
          <w:szCs w:val="24"/>
          <w:lang w:eastAsia="sk-SK"/>
        </w:rPr>
        <w:t>)</w:t>
      </w:r>
    </w:p>
    <w:p w14:paraId="77B1704A" w14:textId="77777777" w:rsidR="00594E87" w:rsidRPr="00D54FD0" w:rsidRDefault="00594E87" w:rsidP="00594E87">
      <w:pPr>
        <w:pStyle w:val="Odsekzoznamu"/>
        <w:keepNext w:val="0"/>
        <w:keepLines w:val="0"/>
        <w:widowControl w:val="0"/>
        <w:numPr>
          <w:ilvl w:val="0"/>
          <w:numId w:val="184"/>
        </w:numPr>
        <w:ind w:left="900" w:hanging="450"/>
        <w:jc w:val="both"/>
        <w:rPr>
          <w:snapToGrid w:val="0"/>
          <w:szCs w:val="24"/>
        </w:rPr>
      </w:pPr>
      <w:r w:rsidRPr="00D54FD0">
        <w:rPr>
          <w:snapToGrid w:val="0"/>
          <w:szCs w:val="24"/>
        </w:rPr>
        <w:t xml:space="preserve">Integrované konanie sa vedie elektronicky v informačnom systéme územného plánovania a výstavby; to neplatí, ak by tým mohlo dôjsť k ohrozeniu ochrany utajovaných skutočností a citlivých informácií podľa osobitných predpisov alebo k ohrozeniu plnenia úloh spravodajských služieb. </w:t>
      </w:r>
    </w:p>
    <w:p w14:paraId="6D2DCF06" w14:textId="77777777" w:rsidR="00594E87" w:rsidRPr="00D54FD0" w:rsidRDefault="00594E87" w:rsidP="00594E87">
      <w:pPr>
        <w:pStyle w:val="Odsekzoznamu"/>
        <w:keepNext w:val="0"/>
        <w:keepLines w:val="0"/>
        <w:widowControl w:val="0"/>
        <w:numPr>
          <w:ilvl w:val="0"/>
          <w:numId w:val="184"/>
        </w:numPr>
        <w:ind w:left="900" w:hanging="450"/>
        <w:jc w:val="both"/>
        <w:rPr>
          <w:snapToGrid w:val="0"/>
          <w:szCs w:val="24"/>
        </w:rPr>
      </w:pPr>
      <w:r w:rsidRPr="00D54FD0">
        <w:rPr>
          <w:snapToGrid w:val="0"/>
          <w:szCs w:val="24"/>
        </w:rPr>
        <w:t>Doručovanie, úradná komunikácia a iné úkony v integrovanom konaní, ktoré sa vykonávajú prostredníctvom informačného systému územného plánovania a výstavby, sa vykonávajú spôsobom podľa všeobecného predpisu o výstavbe a všeobecného predpisu o územnom plánovaní a ak konkrétny spôsob nie je ustanovený, tak spôsobom určeným funkcionalitou tohto informačného systému.“.</w:t>
      </w:r>
    </w:p>
    <w:p w14:paraId="116C1B09" w14:textId="77777777" w:rsidR="00594E87" w:rsidRPr="00D54FD0" w:rsidRDefault="00594E87" w:rsidP="00594E87">
      <w:pPr>
        <w:pStyle w:val="Odsekzoznamu"/>
        <w:keepNext w:val="0"/>
        <w:keepLines w:val="0"/>
        <w:widowControl w:val="0"/>
        <w:ind w:left="450"/>
        <w:jc w:val="both"/>
        <w:rPr>
          <w:snapToGrid w:val="0"/>
          <w:szCs w:val="24"/>
        </w:rPr>
      </w:pPr>
    </w:p>
    <w:p w14:paraId="7B55D380" w14:textId="38D6BB58" w:rsidR="00594E87" w:rsidRPr="00D54FD0" w:rsidRDefault="00594E87" w:rsidP="00594E87">
      <w:pPr>
        <w:pStyle w:val="Odsekzoznamu"/>
        <w:keepNext w:val="0"/>
        <w:keepLines w:val="0"/>
        <w:widowControl w:val="0"/>
        <w:ind w:left="450"/>
        <w:jc w:val="both"/>
        <w:rPr>
          <w:snapToGrid w:val="0"/>
          <w:szCs w:val="24"/>
        </w:rPr>
      </w:pPr>
      <w:r w:rsidRPr="00D54FD0">
        <w:rPr>
          <w:snapToGrid w:val="0"/>
          <w:szCs w:val="24"/>
        </w:rPr>
        <w:t>Poznámky pod čiarou k odkazom 31 až 34a</w:t>
      </w:r>
      <w:r w:rsidR="004F22F1">
        <w:rPr>
          <w:snapToGrid w:val="0"/>
          <w:szCs w:val="24"/>
        </w:rPr>
        <w:t>f</w:t>
      </w:r>
      <w:r w:rsidRPr="00D54FD0">
        <w:rPr>
          <w:snapToGrid w:val="0"/>
          <w:szCs w:val="24"/>
        </w:rPr>
        <w:t xml:space="preserve"> znejú:</w:t>
      </w:r>
    </w:p>
    <w:p w14:paraId="269FCE49" w14:textId="77777777" w:rsidR="00594E87" w:rsidRPr="00D54FD0" w:rsidRDefault="00594E87" w:rsidP="00594E87">
      <w:pPr>
        <w:pStyle w:val="Odsekzoznamu"/>
        <w:keepNext w:val="0"/>
        <w:keepLines w:val="0"/>
        <w:widowControl w:val="0"/>
        <w:ind w:left="450"/>
        <w:jc w:val="both"/>
        <w:rPr>
          <w:snapToGrid w:val="0"/>
          <w:szCs w:val="24"/>
        </w:rPr>
      </w:pPr>
      <w:r w:rsidRPr="00D54FD0">
        <w:rPr>
          <w:snapToGrid w:val="0"/>
          <w:szCs w:val="24"/>
        </w:rPr>
        <w:t>„</w:t>
      </w:r>
      <w:r w:rsidRPr="00D54FD0">
        <w:rPr>
          <w:snapToGrid w:val="0"/>
          <w:szCs w:val="24"/>
          <w:vertAlign w:val="superscript"/>
        </w:rPr>
        <w:t>31</w:t>
      </w:r>
      <w:r w:rsidRPr="00D54FD0">
        <w:rPr>
          <w:snapToGrid w:val="0"/>
          <w:szCs w:val="24"/>
        </w:rPr>
        <w:t>) § 38 zákona č. 201/2022 Z. z.</w:t>
      </w:r>
    </w:p>
    <w:p w14:paraId="5BB998DD" w14:textId="73812F50" w:rsidR="00594E87" w:rsidRPr="00D54FD0" w:rsidRDefault="00594E87" w:rsidP="00594E87">
      <w:pPr>
        <w:pStyle w:val="Odsekzoznamu"/>
        <w:keepNext w:val="0"/>
        <w:keepLines w:val="0"/>
        <w:widowControl w:val="0"/>
        <w:ind w:left="450"/>
        <w:jc w:val="both"/>
        <w:rPr>
          <w:snapToGrid w:val="0"/>
          <w:szCs w:val="24"/>
        </w:rPr>
      </w:pPr>
      <w:r w:rsidRPr="00D54FD0">
        <w:rPr>
          <w:snapToGrid w:val="0"/>
          <w:szCs w:val="24"/>
          <w:vertAlign w:val="superscript"/>
        </w:rPr>
        <w:t>32</w:t>
      </w:r>
      <w:r w:rsidRPr="00D54FD0">
        <w:rPr>
          <w:snapToGrid w:val="0"/>
          <w:szCs w:val="24"/>
        </w:rPr>
        <w:t>) § 24 zákona č. 200/2022 Z. z.</w:t>
      </w:r>
      <w:r w:rsidR="00D66BCC" w:rsidRPr="00D54FD0">
        <w:rPr>
          <w:snapToGrid w:val="0"/>
          <w:szCs w:val="24"/>
        </w:rPr>
        <w:t xml:space="preserve"> </w:t>
      </w:r>
      <w:r w:rsidR="00D66BCC" w:rsidRPr="00D54FD0">
        <w:rPr>
          <w:iCs/>
          <w:szCs w:val="24"/>
          <w:lang w:eastAsia="sk-SK"/>
        </w:rPr>
        <w:t>v znení zákona č. .../2023 Z. z.</w:t>
      </w:r>
    </w:p>
    <w:p w14:paraId="7A2A4806" w14:textId="77777777" w:rsidR="00594E87" w:rsidRPr="00D54FD0" w:rsidRDefault="00594E87" w:rsidP="00594E87">
      <w:pPr>
        <w:pStyle w:val="Odsekzoznamu"/>
        <w:keepNext w:val="0"/>
        <w:keepLines w:val="0"/>
        <w:widowControl w:val="0"/>
        <w:ind w:left="450"/>
        <w:jc w:val="both"/>
        <w:rPr>
          <w:snapToGrid w:val="0"/>
          <w:szCs w:val="24"/>
        </w:rPr>
      </w:pPr>
      <w:r w:rsidRPr="00D54FD0">
        <w:rPr>
          <w:snapToGrid w:val="0"/>
          <w:szCs w:val="24"/>
          <w:vertAlign w:val="superscript"/>
        </w:rPr>
        <w:t>33</w:t>
      </w:r>
      <w:r w:rsidRPr="00D54FD0">
        <w:rPr>
          <w:snapToGrid w:val="0"/>
          <w:szCs w:val="24"/>
        </w:rPr>
        <w:t>) § 31 ods. 7 a 8 a § 36 zákona č. 201/2022 Z. z.</w:t>
      </w:r>
    </w:p>
    <w:p w14:paraId="431A040B" w14:textId="77777777" w:rsidR="00594E87" w:rsidRPr="00D54FD0" w:rsidRDefault="00594E87" w:rsidP="00594E87">
      <w:pPr>
        <w:pStyle w:val="Odsekzoznamu"/>
        <w:keepNext w:val="0"/>
        <w:keepLines w:val="0"/>
        <w:widowControl w:val="0"/>
        <w:ind w:left="450"/>
        <w:jc w:val="both"/>
        <w:rPr>
          <w:snapToGrid w:val="0"/>
          <w:szCs w:val="24"/>
        </w:rPr>
      </w:pPr>
      <w:r w:rsidRPr="00D54FD0">
        <w:rPr>
          <w:snapToGrid w:val="0"/>
          <w:szCs w:val="24"/>
          <w:vertAlign w:val="superscript"/>
        </w:rPr>
        <w:t>34</w:t>
      </w:r>
      <w:r w:rsidRPr="00D54FD0">
        <w:rPr>
          <w:snapToGrid w:val="0"/>
          <w:szCs w:val="24"/>
        </w:rPr>
        <w:t>) § 3 ods. 3 zákona č. 201/2022 Z. z.</w:t>
      </w:r>
    </w:p>
    <w:p w14:paraId="5819E932" w14:textId="77777777" w:rsidR="00594E87" w:rsidRPr="00D54FD0" w:rsidRDefault="00594E87" w:rsidP="00594E87">
      <w:pPr>
        <w:pStyle w:val="Odsekzoznamu"/>
        <w:keepNext w:val="0"/>
        <w:keepLines w:val="0"/>
        <w:widowControl w:val="0"/>
        <w:ind w:left="450"/>
        <w:jc w:val="both"/>
        <w:rPr>
          <w:snapToGrid w:val="0"/>
          <w:szCs w:val="24"/>
        </w:rPr>
      </w:pPr>
      <w:r w:rsidRPr="00D54FD0">
        <w:rPr>
          <w:snapToGrid w:val="0"/>
          <w:szCs w:val="24"/>
          <w:vertAlign w:val="superscript"/>
        </w:rPr>
        <w:t>34a</w:t>
      </w:r>
      <w:r w:rsidRPr="00D54FD0">
        <w:rPr>
          <w:snapToGrid w:val="0"/>
          <w:szCs w:val="24"/>
        </w:rPr>
        <w:t>) Zákon č. 39/2013 Z. z. o integrovanej prevencii a kontrole znečisťovania životného prostredia a o zmene a doplnení niektorých zákonov v znení neskorších predpisov.</w:t>
      </w:r>
    </w:p>
    <w:p w14:paraId="7513FCC6"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r w:rsidRPr="00D54FD0">
        <w:rPr>
          <w:szCs w:val="24"/>
          <w:vertAlign w:val="superscript"/>
          <w:lang w:eastAsia="sk-SK"/>
        </w:rPr>
        <w:t>34aa</w:t>
      </w:r>
      <w:r w:rsidRPr="00D54FD0">
        <w:rPr>
          <w:szCs w:val="24"/>
          <w:lang w:eastAsia="sk-SK"/>
        </w:rPr>
        <w:t>) § 35 zákona č. 201/2022 Z. z.</w:t>
      </w:r>
    </w:p>
    <w:p w14:paraId="1AD5416D" w14:textId="77777777" w:rsidR="00594E87" w:rsidRPr="00D54FD0" w:rsidRDefault="00594E87" w:rsidP="00594E87">
      <w:pPr>
        <w:widowControl w:val="0"/>
        <w:ind w:left="900" w:hanging="450"/>
        <w:jc w:val="both"/>
        <w:rPr>
          <w:szCs w:val="24"/>
          <w:lang w:eastAsia="sk-SK"/>
        </w:rPr>
      </w:pPr>
      <w:r w:rsidRPr="00D54FD0">
        <w:rPr>
          <w:szCs w:val="24"/>
          <w:vertAlign w:val="superscript"/>
          <w:lang w:eastAsia="sk-SK"/>
        </w:rPr>
        <w:t>34ab</w:t>
      </w:r>
      <w:r w:rsidRPr="00D54FD0">
        <w:rPr>
          <w:szCs w:val="24"/>
          <w:lang w:eastAsia="sk-SK"/>
        </w:rPr>
        <w:t>) § 36 ods. 7 zákona č. 201/2022 Z. z.</w:t>
      </w:r>
    </w:p>
    <w:p w14:paraId="023BB211" w14:textId="77777777" w:rsidR="00594E87" w:rsidRPr="00D54FD0" w:rsidRDefault="00594E87" w:rsidP="00594E87">
      <w:pPr>
        <w:widowControl w:val="0"/>
        <w:ind w:left="900" w:hanging="450"/>
        <w:jc w:val="both"/>
        <w:rPr>
          <w:szCs w:val="24"/>
          <w:lang w:eastAsia="sk-SK"/>
        </w:rPr>
      </w:pPr>
      <w:r w:rsidRPr="00D54FD0">
        <w:rPr>
          <w:szCs w:val="24"/>
          <w:vertAlign w:val="superscript"/>
          <w:lang w:eastAsia="sk-SK"/>
        </w:rPr>
        <w:t>34ac</w:t>
      </w:r>
      <w:r w:rsidRPr="00D54FD0">
        <w:rPr>
          <w:szCs w:val="24"/>
          <w:lang w:eastAsia="sk-SK"/>
        </w:rPr>
        <w:t>) § 36 ods. 3 zákona č. 201/2022 Z. z.</w:t>
      </w:r>
    </w:p>
    <w:p w14:paraId="472AE3E2" w14:textId="2E68390E" w:rsidR="00594E87" w:rsidRDefault="00594E87" w:rsidP="00594E87">
      <w:pPr>
        <w:widowControl w:val="0"/>
        <w:ind w:left="900" w:hanging="450"/>
        <w:jc w:val="both"/>
        <w:rPr>
          <w:szCs w:val="24"/>
          <w:lang w:eastAsia="sk-SK"/>
        </w:rPr>
      </w:pPr>
      <w:r w:rsidRPr="00D54FD0">
        <w:rPr>
          <w:szCs w:val="24"/>
          <w:vertAlign w:val="superscript"/>
          <w:lang w:eastAsia="sk-SK"/>
        </w:rPr>
        <w:t>34ad</w:t>
      </w:r>
      <w:r w:rsidRPr="00D54FD0">
        <w:rPr>
          <w:szCs w:val="24"/>
          <w:lang w:eastAsia="sk-SK"/>
        </w:rPr>
        <w:t>) § 25 zákona č. 200/2022 v znení zákona č. .../202</w:t>
      </w:r>
      <w:r w:rsidR="00D66BCC" w:rsidRPr="00D54FD0">
        <w:rPr>
          <w:szCs w:val="24"/>
          <w:lang w:eastAsia="sk-SK"/>
        </w:rPr>
        <w:t>3</w:t>
      </w:r>
      <w:r w:rsidRPr="00D54FD0">
        <w:rPr>
          <w:szCs w:val="24"/>
          <w:lang w:eastAsia="sk-SK"/>
        </w:rPr>
        <w:t>.</w:t>
      </w:r>
    </w:p>
    <w:p w14:paraId="77835F06" w14:textId="77777777" w:rsidR="004F22F1" w:rsidRPr="004F22F1" w:rsidRDefault="004F22F1" w:rsidP="004F22F1">
      <w:pPr>
        <w:widowControl w:val="0"/>
        <w:ind w:left="900" w:hanging="450"/>
        <w:jc w:val="both"/>
        <w:rPr>
          <w:szCs w:val="24"/>
          <w:lang w:eastAsia="sk-SK"/>
        </w:rPr>
      </w:pPr>
      <w:r w:rsidRPr="004F22F1">
        <w:rPr>
          <w:szCs w:val="24"/>
          <w:vertAlign w:val="superscript"/>
          <w:lang w:eastAsia="sk-SK"/>
        </w:rPr>
        <w:t>34ae</w:t>
      </w:r>
      <w:r w:rsidRPr="004F22F1">
        <w:rPr>
          <w:szCs w:val="24"/>
          <w:lang w:eastAsia="sk-SK"/>
        </w:rPr>
        <w:t xml:space="preserve">) § 36 ods. 6 zákona č. 201/2022 Z. z. </w:t>
      </w:r>
    </w:p>
    <w:p w14:paraId="6F6197F6" w14:textId="65A8EDD9" w:rsidR="004F22F1" w:rsidRPr="00D54FD0" w:rsidRDefault="004F22F1" w:rsidP="004F22F1">
      <w:pPr>
        <w:widowControl w:val="0"/>
        <w:ind w:left="900" w:hanging="450"/>
        <w:jc w:val="both"/>
        <w:rPr>
          <w:szCs w:val="24"/>
          <w:lang w:eastAsia="sk-SK"/>
        </w:rPr>
      </w:pPr>
      <w:r w:rsidRPr="004F22F1">
        <w:rPr>
          <w:szCs w:val="24"/>
          <w:vertAlign w:val="superscript"/>
          <w:lang w:eastAsia="sk-SK"/>
        </w:rPr>
        <w:t>34af</w:t>
      </w:r>
      <w:r w:rsidRPr="004F22F1">
        <w:rPr>
          <w:szCs w:val="24"/>
          <w:lang w:eastAsia="sk-SK"/>
        </w:rPr>
        <w:t>) § 37 zákona č. 201/2022 Z. z.</w:t>
      </w:r>
      <w:r>
        <w:rPr>
          <w:szCs w:val="24"/>
          <w:lang w:eastAsia="sk-SK"/>
        </w:rPr>
        <w:t>“.</w:t>
      </w:r>
    </w:p>
    <w:p w14:paraId="5375274D"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p>
    <w:p w14:paraId="5071896B"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53 sa odsek 1 dopĺňa písmenom d), ktoré znie:</w:t>
      </w:r>
    </w:p>
    <w:p w14:paraId="2EB19C8C"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r w:rsidRPr="00D54FD0">
        <w:rPr>
          <w:szCs w:val="24"/>
          <w:lang w:eastAsia="sk-SK"/>
        </w:rPr>
        <w:t>„d) Slovenská inšpekcia životného prostredia.“.</w:t>
      </w:r>
    </w:p>
    <w:p w14:paraId="6ECF760E" w14:textId="77777777" w:rsidR="00594E87" w:rsidRPr="00D54FD0" w:rsidRDefault="00594E87" w:rsidP="00594E87">
      <w:pPr>
        <w:widowControl w:val="0"/>
        <w:ind w:left="446" w:hanging="450"/>
        <w:jc w:val="both"/>
        <w:rPr>
          <w:szCs w:val="24"/>
          <w:lang w:eastAsia="sk-SK"/>
        </w:rPr>
      </w:pPr>
    </w:p>
    <w:p w14:paraId="27F0F711"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46" w:hanging="450"/>
        <w:jc w:val="both"/>
        <w:textAlignment w:val="auto"/>
        <w:rPr>
          <w:szCs w:val="24"/>
          <w:lang w:eastAsia="sk-SK"/>
        </w:rPr>
      </w:pPr>
      <w:r w:rsidRPr="00D54FD0">
        <w:rPr>
          <w:szCs w:val="24"/>
          <w:lang w:eastAsia="sk-SK"/>
        </w:rPr>
        <w:t>Za § 56 sa vkladá § 56a, ktorý vrátane nadpisu znie:</w:t>
      </w:r>
    </w:p>
    <w:p w14:paraId="624303F1" w14:textId="77777777" w:rsidR="00594E87" w:rsidRPr="00D54FD0" w:rsidRDefault="00594E87" w:rsidP="00594E87">
      <w:pPr>
        <w:pStyle w:val="Odsekzoznamu"/>
        <w:keepNext w:val="0"/>
        <w:keepLines w:val="0"/>
        <w:widowControl w:val="0"/>
        <w:overflowPunct/>
        <w:autoSpaceDE/>
        <w:autoSpaceDN/>
        <w:adjustRightInd/>
        <w:ind w:left="446"/>
        <w:jc w:val="center"/>
        <w:textAlignment w:val="auto"/>
        <w:rPr>
          <w:szCs w:val="24"/>
          <w:lang w:eastAsia="sk-SK"/>
        </w:rPr>
      </w:pPr>
      <w:r w:rsidRPr="00D54FD0">
        <w:rPr>
          <w:szCs w:val="24"/>
          <w:lang w:eastAsia="sk-SK"/>
        </w:rPr>
        <w:t>„§ 56a</w:t>
      </w:r>
    </w:p>
    <w:p w14:paraId="3FFB1A4E" w14:textId="77777777" w:rsidR="00594E87" w:rsidRPr="00D54FD0" w:rsidRDefault="00594E87" w:rsidP="00594E87">
      <w:pPr>
        <w:pStyle w:val="Odsekzoznamu"/>
        <w:keepNext w:val="0"/>
        <w:keepLines w:val="0"/>
        <w:widowControl w:val="0"/>
        <w:overflowPunct/>
        <w:autoSpaceDE/>
        <w:autoSpaceDN/>
        <w:adjustRightInd/>
        <w:ind w:left="446"/>
        <w:jc w:val="center"/>
        <w:textAlignment w:val="auto"/>
        <w:rPr>
          <w:szCs w:val="24"/>
          <w:lang w:eastAsia="sk-SK"/>
        </w:rPr>
      </w:pPr>
      <w:r w:rsidRPr="00D54FD0">
        <w:rPr>
          <w:szCs w:val="24"/>
          <w:lang w:eastAsia="sk-SK"/>
        </w:rPr>
        <w:t>Slovenská inšpekcia životného prostredia</w:t>
      </w:r>
    </w:p>
    <w:p w14:paraId="1F2CEF71" w14:textId="77777777" w:rsidR="00594E87" w:rsidRPr="00D54FD0" w:rsidRDefault="00594E87" w:rsidP="00594E87">
      <w:pPr>
        <w:pStyle w:val="Odsekzoznamu"/>
        <w:keepNext w:val="0"/>
        <w:keepLines w:val="0"/>
        <w:widowControl w:val="0"/>
        <w:overflowPunct/>
        <w:autoSpaceDE/>
        <w:autoSpaceDN/>
        <w:adjustRightInd/>
        <w:ind w:left="446"/>
        <w:jc w:val="both"/>
        <w:textAlignment w:val="auto"/>
        <w:rPr>
          <w:szCs w:val="24"/>
          <w:lang w:eastAsia="sk-SK"/>
        </w:rPr>
      </w:pPr>
    </w:p>
    <w:p w14:paraId="19EA7202" w14:textId="77777777" w:rsidR="00594E87" w:rsidRPr="00D54FD0" w:rsidRDefault="00594E87" w:rsidP="00594E87">
      <w:pPr>
        <w:pStyle w:val="Odsekzoznamu"/>
        <w:keepNext w:val="0"/>
        <w:keepLines w:val="0"/>
        <w:widowControl w:val="0"/>
        <w:overflowPunct/>
        <w:autoSpaceDE/>
        <w:autoSpaceDN/>
        <w:adjustRightInd/>
        <w:ind w:left="446"/>
        <w:jc w:val="both"/>
        <w:textAlignment w:val="auto"/>
        <w:rPr>
          <w:szCs w:val="24"/>
          <w:lang w:eastAsia="sk-SK"/>
        </w:rPr>
      </w:pPr>
      <w:r w:rsidRPr="00D54FD0">
        <w:rPr>
          <w:szCs w:val="24"/>
          <w:lang w:eastAsia="sk-SK"/>
        </w:rPr>
        <w:t>Slovenská inšpekcia životného prostredia vo veciach posudzovania vplyvov na životné prostredie vykonáva úkony a je príslušným orgánom, ak ide o integrované konanie. Vo vzťahu k povoleniu stavby je Slovenská inšpekcia životného prostredia v integrovanom konaní špeciálnym stavebným úradom podľa všeobecného predpisu o výstavbe.“.</w:t>
      </w:r>
    </w:p>
    <w:p w14:paraId="522473CB" w14:textId="77777777" w:rsidR="00594E87" w:rsidRPr="00D54FD0" w:rsidRDefault="00594E87" w:rsidP="00594E87">
      <w:pPr>
        <w:pStyle w:val="Odsekzoznamu"/>
        <w:keepNext w:val="0"/>
        <w:keepLines w:val="0"/>
        <w:widowControl w:val="0"/>
        <w:overflowPunct/>
        <w:autoSpaceDE/>
        <w:autoSpaceDN/>
        <w:adjustRightInd/>
        <w:ind w:left="446"/>
        <w:jc w:val="both"/>
        <w:textAlignment w:val="auto"/>
        <w:rPr>
          <w:szCs w:val="24"/>
          <w:lang w:eastAsia="sk-SK"/>
        </w:rPr>
      </w:pPr>
    </w:p>
    <w:p w14:paraId="5B7B0E02"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46" w:hanging="450"/>
        <w:jc w:val="both"/>
        <w:textAlignment w:val="auto"/>
        <w:rPr>
          <w:szCs w:val="24"/>
          <w:lang w:eastAsia="sk-SK"/>
        </w:rPr>
      </w:pPr>
      <w:r w:rsidRPr="00D54FD0">
        <w:rPr>
          <w:szCs w:val="24"/>
          <w:lang w:eastAsia="sk-SK"/>
        </w:rPr>
        <w:t>V § 59 ods. 1 sa vypúšťajú slová „a odborného posudku k navrhovanej činnosti podľa § 36“.</w:t>
      </w:r>
    </w:p>
    <w:p w14:paraId="1AD545B6" w14:textId="77777777" w:rsidR="00594E87" w:rsidRPr="00D54FD0" w:rsidRDefault="00594E87" w:rsidP="00594E87">
      <w:pPr>
        <w:pStyle w:val="Odsekzoznamu"/>
        <w:keepNext w:val="0"/>
        <w:keepLines w:val="0"/>
        <w:widowControl w:val="0"/>
        <w:overflowPunct/>
        <w:autoSpaceDE/>
        <w:autoSpaceDN/>
        <w:adjustRightInd/>
        <w:ind w:left="446"/>
        <w:jc w:val="both"/>
        <w:textAlignment w:val="auto"/>
        <w:rPr>
          <w:szCs w:val="24"/>
          <w:lang w:eastAsia="sk-SK"/>
        </w:rPr>
      </w:pPr>
    </w:p>
    <w:p w14:paraId="02E00893" w14:textId="00D3222C" w:rsidR="00594E87" w:rsidRPr="00D54FD0" w:rsidRDefault="00594E87" w:rsidP="00594E87">
      <w:pPr>
        <w:pStyle w:val="Odsekzoznamu"/>
        <w:keepNext w:val="0"/>
        <w:keepLines w:val="0"/>
        <w:widowControl w:val="0"/>
        <w:numPr>
          <w:ilvl w:val="0"/>
          <w:numId w:val="167"/>
        </w:numPr>
        <w:overflowPunct/>
        <w:autoSpaceDE/>
        <w:autoSpaceDN/>
        <w:adjustRightInd/>
        <w:ind w:left="446" w:hanging="450"/>
        <w:jc w:val="both"/>
        <w:textAlignment w:val="auto"/>
        <w:rPr>
          <w:szCs w:val="24"/>
          <w:lang w:eastAsia="sk-SK"/>
        </w:rPr>
      </w:pPr>
      <w:r w:rsidRPr="00D54FD0">
        <w:rPr>
          <w:szCs w:val="24"/>
          <w:lang w:eastAsia="sk-SK"/>
        </w:rPr>
        <w:t>V § 64 písm. e) sa na konci pripája</w:t>
      </w:r>
      <w:r w:rsidR="0071796B">
        <w:rPr>
          <w:szCs w:val="24"/>
          <w:lang w:eastAsia="sk-SK"/>
        </w:rPr>
        <w:t>jú</w:t>
      </w:r>
      <w:r w:rsidRPr="00D54FD0">
        <w:rPr>
          <w:szCs w:val="24"/>
          <w:lang w:eastAsia="sk-SK"/>
        </w:rPr>
        <w:t xml:space="preserve"> </w:t>
      </w:r>
      <w:r w:rsidR="0071796B">
        <w:rPr>
          <w:szCs w:val="24"/>
          <w:lang w:eastAsia="sk-SK"/>
        </w:rPr>
        <w:t>tieto slová</w:t>
      </w:r>
      <w:r w:rsidRPr="00D54FD0">
        <w:rPr>
          <w:szCs w:val="24"/>
          <w:lang w:eastAsia="sk-SK"/>
        </w:rPr>
        <w:t>: „</w:t>
      </w:r>
      <w:r w:rsidRPr="00D54FD0">
        <w:rPr>
          <w:szCs w:val="24"/>
        </w:rPr>
        <w:t>okrem posudzovania vplyvov navrhovanej činnosti alebo jej zmeny podľa § 18 ods. 1 písm. a) a písm. d),“.</w:t>
      </w:r>
    </w:p>
    <w:p w14:paraId="67B59E61" w14:textId="77777777" w:rsidR="00594E87" w:rsidRPr="00D54FD0" w:rsidRDefault="00594E87" w:rsidP="00594E87">
      <w:pPr>
        <w:pStyle w:val="Odsekzoznamu"/>
        <w:keepNext w:val="0"/>
        <w:keepLines w:val="0"/>
        <w:widowControl w:val="0"/>
        <w:overflowPunct/>
        <w:autoSpaceDE/>
        <w:autoSpaceDN/>
        <w:adjustRightInd/>
        <w:ind w:left="446"/>
        <w:contextualSpacing w:val="0"/>
        <w:textAlignment w:val="auto"/>
        <w:rPr>
          <w:szCs w:val="24"/>
        </w:rPr>
      </w:pPr>
    </w:p>
    <w:p w14:paraId="3D89EB2C"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46" w:hanging="450"/>
        <w:jc w:val="both"/>
        <w:textAlignment w:val="auto"/>
        <w:rPr>
          <w:szCs w:val="24"/>
        </w:rPr>
      </w:pPr>
      <w:r w:rsidRPr="00D54FD0">
        <w:rPr>
          <w:szCs w:val="24"/>
        </w:rPr>
        <w:t>§ 64 sa dopĺňa písmenami h) a i), ktoré znejú:</w:t>
      </w:r>
    </w:p>
    <w:p w14:paraId="6F0FD218" w14:textId="77777777" w:rsidR="00594E87" w:rsidRPr="00D54FD0" w:rsidRDefault="00594E87" w:rsidP="00594E87">
      <w:pPr>
        <w:pStyle w:val="Odsekzoznamu"/>
        <w:keepNext w:val="0"/>
        <w:keepLines w:val="0"/>
        <w:widowControl w:val="0"/>
        <w:ind w:left="446"/>
        <w:contextualSpacing w:val="0"/>
        <w:jc w:val="both"/>
        <w:rPr>
          <w:szCs w:val="24"/>
        </w:rPr>
      </w:pPr>
      <w:r w:rsidRPr="00D54FD0">
        <w:rPr>
          <w:szCs w:val="24"/>
        </w:rPr>
        <w:t>„h) zisťovacieho konania podľa § 29, ak nejde o integrované konanie,</w:t>
      </w:r>
    </w:p>
    <w:p w14:paraId="4CFBDE20" w14:textId="77777777" w:rsidR="00594E87" w:rsidRPr="00D54FD0" w:rsidRDefault="00594E87" w:rsidP="00594E87">
      <w:pPr>
        <w:pStyle w:val="Odsekzoznamu"/>
        <w:keepNext w:val="0"/>
        <w:keepLines w:val="0"/>
        <w:widowControl w:val="0"/>
        <w:overflowPunct/>
        <w:autoSpaceDE/>
        <w:autoSpaceDN/>
        <w:adjustRightInd/>
        <w:ind w:left="446"/>
        <w:jc w:val="both"/>
        <w:textAlignment w:val="auto"/>
        <w:rPr>
          <w:szCs w:val="24"/>
          <w:lang w:eastAsia="sk-SK"/>
        </w:rPr>
      </w:pPr>
      <w:r w:rsidRPr="00D54FD0">
        <w:rPr>
          <w:szCs w:val="24"/>
        </w:rPr>
        <w:t>i) vydávania vyjadrenia podľa § 18 ods. 6.“.</w:t>
      </w:r>
    </w:p>
    <w:p w14:paraId="758551C1" w14:textId="77777777" w:rsidR="00594E87" w:rsidRPr="00D54FD0" w:rsidRDefault="00594E87" w:rsidP="00594E87">
      <w:pPr>
        <w:pStyle w:val="Odsekzoznamu"/>
        <w:keepNext w:val="0"/>
        <w:keepLines w:val="0"/>
        <w:widowControl w:val="0"/>
        <w:overflowPunct/>
        <w:autoSpaceDE/>
        <w:autoSpaceDN/>
        <w:adjustRightInd/>
        <w:ind w:left="446"/>
        <w:jc w:val="both"/>
        <w:textAlignment w:val="auto"/>
        <w:rPr>
          <w:szCs w:val="24"/>
          <w:lang w:eastAsia="sk-SK"/>
        </w:rPr>
      </w:pPr>
    </w:p>
    <w:p w14:paraId="169E5B0B"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46" w:hanging="450"/>
        <w:jc w:val="both"/>
        <w:textAlignment w:val="auto"/>
        <w:rPr>
          <w:szCs w:val="24"/>
          <w:lang w:eastAsia="sk-SK"/>
        </w:rPr>
      </w:pPr>
      <w:r w:rsidRPr="00D54FD0">
        <w:rPr>
          <w:szCs w:val="24"/>
          <w:lang w:eastAsia="sk-SK"/>
        </w:rPr>
        <w:t xml:space="preserve">Doterajšie znenie § 64 sa označuje ako odsek 1 a dopĺňa sa odsekom 2, ktorý znie: </w:t>
      </w:r>
    </w:p>
    <w:p w14:paraId="54176746" w14:textId="77777777" w:rsidR="00594E87" w:rsidRPr="00D54FD0" w:rsidRDefault="00594E87" w:rsidP="00594E87">
      <w:pPr>
        <w:pStyle w:val="Odsekzoznamu"/>
        <w:keepNext w:val="0"/>
        <w:keepLines w:val="0"/>
        <w:widowControl w:val="0"/>
        <w:ind w:left="446"/>
        <w:jc w:val="both"/>
        <w:rPr>
          <w:szCs w:val="24"/>
          <w:lang w:eastAsia="sk-SK"/>
        </w:rPr>
      </w:pPr>
      <w:r w:rsidRPr="00D54FD0">
        <w:rPr>
          <w:szCs w:val="24"/>
          <w:lang w:eastAsia="sk-SK"/>
        </w:rPr>
        <w:t xml:space="preserve">„(2) Na konania podľa tretej časti tohto zákona sa nevzťahuje § 14 všeobecného predpisu o správnom konaní.“. </w:t>
      </w:r>
    </w:p>
    <w:p w14:paraId="20E1BDB3" w14:textId="77777777" w:rsidR="00594E87" w:rsidRPr="00D54FD0" w:rsidRDefault="00594E87" w:rsidP="00594E87">
      <w:pPr>
        <w:pStyle w:val="Odsekzoznamu"/>
        <w:keepNext w:val="0"/>
        <w:keepLines w:val="0"/>
        <w:widowControl w:val="0"/>
        <w:ind w:left="446" w:hanging="450"/>
        <w:jc w:val="both"/>
        <w:rPr>
          <w:szCs w:val="24"/>
          <w:lang w:eastAsia="sk-SK"/>
        </w:rPr>
      </w:pPr>
    </w:p>
    <w:p w14:paraId="0F374AA1"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46" w:hanging="450"/>
        <w:jc w:val="both"/>
        <w:textAlignment w:val="auto"/>
        <w:rPr>
          <w:szCs w:val="24"/>
          <w:lang w:eastAsia="sk-SK"/>
        </w:rPr>
      </w:pPr>
      <w:r w:rsidRPr="00D54FD0">
        <w:rPr>
          <w:szCs w:val="24"/>
          <w:lang w:eastAsia="sk-SK"/>
        </w:rPr>
        <w:t>V § 65g odsek 1 znie:</w:t>
      </w:r>
    </w:p>
    <w:p w14:paraId="5736CAB8" w14:textId="77777777" w:rsidR="00594E87" w:rsidRPr="00D54FD0" w:rsidRDefault="00594E87" w:rsidP="00594E87">
      <w:pPr>
        <w:pStyle w:val="Odsekzoznamu"/>
        <w:keepNext w:val="0"/>
        <w:keepLines w:val="0"/>
        <w:widowControl w:val="0"/>
        <w:ind w:left="450"/>
        <w:jc w:val="both"/>
        <w:rPr>
          <w:szCs w:val="24"/>
          <w:lang w:eastAsia="sk-SK"/>
        </w:rPr>
      </w:pPr>
      <w:r w:rsidRPr="00D54FD0">
        <w:rPr>
          <w:szCs w:val="24"/>
          <w:lang w:eastAsia="sk-SK"/>
        </w:rPr>
        <w:t>„(1) Počas mimoriadnej situácie, núdzového stavu alebo výnimočného stavu vyhláseného v súvislosti s ochorením COVID-19 v konaniach, v ktorých sa vyžaduje vykonanie prerokovania alebo konzultácie, alebo ich vykonanie žiada účastník konania, rezortný orgán, povoľujúci orgán, dotknutý orgán alebo dotknutá obec, sa tieto úkony vykonajú ak je konanie prerokovania v súlade s opatreniami podľa osobitného predpisu.</w:t>
      </w:r>
      <w:r w:rsidRPr="00D54FD0">
        <w:rPr>
          <w:szCs w:val="24"/>
          <w:vertAlign w:val="superscript"/>
          <w:lang w:eastAsia="sk-SK"/>
        </w:rPr>
        <w:t>40aa</w:t>
      </w:r>
      <w:r w:rsidRPr="00D54FD0">
        <w:rPr>
          <w:szCs w:val="24"/>
          <w:lang w:eastAsia="sk-SK"/>
        </w:rPr>
        <w:t>) Ak nie je možné vykonať tieto úkony v súlade s opatreniami podľa osobitného predpisu, vykonajú sa písomne v listinnej podobe alebo v elektronickej podobe; príslušný orgán upovedomí navrhovateľa, povoľujúci orgán, rezortný orgán, dotknutý orgán, dotknutú obec a ostatných účastníkov konania o tom, v akej lehote je možné podávať pripomienky k dokumentácii.“.</w:t>
      </w:r>
    </w:p>
    <w:p w14:paraId="6C0BD294" w14:textId="77777777" w:rsidR="00594E87" w:rsidRPr="00D54FD0" w:rsidRDefault="00594E87" w:rsidP="00594E87">
      <w:pPr>
        <w:widowControl w:val="0"/>
        <w:spacing w:after="2"/>
        <w:jc w:val="both"/>
        <w:rPr>
          <w:bCs/>
          <w:szCs w:val="24"/>
        </w:rPr>
      </w:pPr>
    </w:p>
    <w:p w14:paraId="1C9A5A86"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46" w:hanging="450"/>
        <w:jc w:val="both"/>
        <w:textAlignment w:val="auto"/>
        <w:rPr>
          <w:bCs/>
          <w:szCs w:val="24"/>
        </w:rPr>
      </w:pPr>
      <w:r w:rsidRPr="00D54FD0">
        <w:rPr>
          <w:szCs w:val="24"/>
          <w:lang w:eastAsia="sk-SK"/>
        </w:rPr>
        <w:t>V</w:t>
      </w:r>
      <w:r w:rsidRPr="00D54FD0">
        <w:rPr>
          <w:bCs/>
          <w:szCs w:val="24"/>
        </w:rPr>
        <w:t> poznámke pod čiarou k odkazu 40a sa citácia „zákon č. 50/1976 Zb. v znení neskorších predpisov“ nahrádza citáciou „zákon č. 200/2021 Z. z.“.</w:t>
      </w:r>
    </w:p>
    <w:p w14:paraId="688F89BD" w14:textId="77777777" w:rsidR="00594E87" w:rsidRPr="00D54FD0" w:rsidRDefault="00594E87" w:rsidP="00594E87">
      <w:pPr>
        <w:pStyle w:val="Odsekzoznamu"/>
        <w:keepNext w:val="0"/>
        <w:keepLines w:val="0"/>
        <w:widowControl w:val="0"/>
        <w:overflowPunct/>
        <w:autoSpaceDE/>
        <w:autoSpaceDN/>
        <w:adjustRightInd/>
        <w:ind w:left="446"/>
        <w:jc w:val="both"/>
        <w:textAlignment w:val="auto"/>
        <w:rPr>
          <w:bCs/>
          <w:szCs w:val="24"/>
        </w:rPr>
      </w:pPr>
    </w:p>
    <w:p w14:paraId="65A4074D" w14:textId="06A9643A" w:rsidR="00594E87" w:rsidRPr="00D54FD0" w:rsidRDefault="00594E87" w:rsidP="00594E87">
      <w:pPr>
        <w:pStyle w:val="Odsekzoznamu"/>
        <w:keepNext w:val="0"/>
        <w:keepLines w:val="0"/>
        <w:widowControl w:val="0"/>
        <w:numPr>
          <w:ilvl w:val="0"/>
          <w:numId w:val="167"/>
        </w:numPr>
        <w:overflowPunct/>
        <w:autoSpaceDE/>
        <w:autoSpaceDN/>
        <w:adjustRightInd/>
        <w:ind w:left="446" w:hanging="450"/>
        <w:jc w:val="both"/>
        <w:textAlignment w:val="auto"/>
        <w:rPr>
          <w:bCs/>
          <w:szCs w:val="24"/>
        </w:rPr>
      </w:pPr>
      <w:r w:rsidRPr="00D54FD0">
        <w:rPr>
          <w:bCs/>
          <w:szCs w:val="24"/>
        </w:rPr>
        <w:t>Za § 65</w:t>
      </w:r>
      <w:r w:rsidR="00E855CF" w:rsidRPr="00D54FD0">
        <w:rPr>
          <w:bCs/>
          <w:szCs w:val="24"/>
        </w:rPr>
        <w:t>h</w:t>
      </w:r>
      <w:r w:rsidRPr="00D54FD0">
        <w:rPr>
          <w:bCs/>
          <w:szCs w:val="24"/>
        </w:rPr>
        <w:t xml:space="preserve"> sa vkladá § 65</w:t>
      </w:r>
      <w:r w:rsidR="00E855CF" w:rsidRPr="00D54FD0">
        <w:rPr>
          <w:bCs/>
          <w:szCs w:val="24"/>
        </w:rPr>
        <w:t>i</w:t>
      </w:r>
      <w:r w:rsidRPr="00D54FD0">
        <w:rPr>
          <w:bCs/>
          <w:szCs w:val="24"/>
        </w:rPr>
        <w:t>, ktorý vrátane nadpisu znie:</w:t>
      </w:r>
    </w:p>
    <w:p w14:paraId="60B90789" w14:textId="2B76B494" w:rsidR="00594E87" w:rsidRPr="00D54FD0" w:rsidRDefault="00594E87" w:rsidP="00594E87">
      <w:pPr>
        <w:ind w:left="446"/>
        <w:jc w:val="center"/>
        <w:rPr>
          <w:bCs/>
          <w:szCs w:val="24"/>
        </w:rPr>
      </w:pPr>
      <w:r w:rsidRPr="00D54FD0">
        <w:rPr>
          <w:bCs/>
          <w:szCs w:val="24"/>
        </w:rPr>
        <w:t>„§ 65</w:t>
      </w:r>
      <w:r w:rsidR="00E855CF" w:rsidRPr="00D54FD0">
        <w:rPr>
          <w:bCs/>
          <w:szCs w:val="24"/>
        </w:rPr>
        <w:t>i</w:t>
      </w:r>
    </w:p>
    <w:p w14:paraId="3563088F" w14:textId="3ED29DD1" w:rsidR="00594E87" w:rsidRPr="00D54FD0" w:rsidRDefault="00594E87" w:rsidP="00594E87">
      <w:pPr>
        <w:ind w:left="446"/>
        <w:jc w:val="center"/>
        <w:rPr>
          <w:bCs/>
          <w:szCs w:val="24"/>
        </w:rPr>
      </w:pPr>
      <w:r w:rsidRPr="00D54FD0">
        <w:rPr>
          <w:bCs/>
          <w:szCs w:val="24"/>
        </w:rPr>
        <w:t>Prechodné ustanoveni</w:t>
      </w:r>
      <w:r w:rsidR="00316D58">
        <w:rPr>
          <w:bCs/>
          <w:szCs w:val="24"/>
        </w:rPr>
        <w:t>a</w:t>
      </w:r>
      <w:r w:rsidRPr="00D54FD0">
        <w:rPr>
          <w:bCs/>
          <w:szCs w:val="24"/>
        </w:rPr>
        <w:t xml:space="preserve"> k úpravám účinným od 1. apríla 2024</w:t>
      </w:r>
    </w:p>
    <w:p w14:paraId="334C1E1B" w14:textId="77777777" w:rsidR="00594E87" w:rsidRPr="00D54FD0" w:rsidRDefault="00594E87" w:rsidP="00594E87">
      <w:pPr>
        <w:pStyle w:val="Odsekzoznamu"/>
        <w:numPr>
          <w:ilvl w:val="1"/>
          <w:numId w:val="187"/>
        </w:numPr>
        <w:ind w:left="810"/>
        <w:jc w:val="both"/>
        <w:rPr>
          <w:bCs/>
          <w:szCs w:val="24"/>
        </w:rPr>
      </w:pPr>
      <w:r w:rsidRPr="00D54FD0">
        <w:rPr>
          <w:bCs/>
          <w:szCs w:val="24"/>
        </w:rPr>
        <w:t>Konania podľa tohto zákona, ktoré boli začaté do 31. marca 2024 sa dokončia podľa tohto zákona v znení účinnom do 31. marca 2024.</w:t>
      </w:r>
    </w:p>
    <w:p w14:paraId="0A2BC894" w14:textId="03FA4B64" w:rsidR="00594E87" w:rsidRPr="00D54FD0" w:rsidRDefault="00594E87" w:rsidP="00594E87">
      <w:pPr>
        <w:pStyle w:val="Odsekzoznamu"/>
        <w:numPr>
          <w:ilvl w:val="1"/>
          <w:numId w:val="187"/>
        </w:numPr>
        <w:ind w:left="810"/>
        <w:jc w:val="both"/>
        <w:rPr>
          <w:bCs/>
          <w:szCs w:val="24"/>
        </w:rPr>
      </w:pPr>
      <w:r w:rsidRPr="00D54FD0">
        <w:rPr>
          <w:bCs/>
          <w:szCs w:val="24"/>
        </w:rPr>
        <w:t>Na navrhovanú činnosť alebo jej zmenu, ktorou je stavba, ktorá sa podľa všeobecného predpisu o výstavbe dokonč</w:t>
      </w:r>
      <w:r w:rsidR="0063428C" w:rsidRPr="00D54FD0">
        <w:rPr>
          <w:bCs/>
          <w:szCs w:val="24"/>
        </w:rPr>
        <w:t>í</w:t>
      </w:r>
      <w:r w:rsidRPr="00D54FD0">
        <w:rPr>
          <w:bCs/>
          <w:szCs w:val="24"/>
        </w:rPr>
        <w:t xml:space="preserve"> podľa predpisov účinných do 31. marca 2024, sa nepoužijú ustanovenia o integrovanom konaní.“.</w:t>
      </w:r>
    </w:p>
    <w:p w14:paraId="4CBA9647" w14:textId="77777777" w:rsidR="00594E87" w:rsidRPr="00D54FD0" w:rsidRDefault="00594E87" w:rsidP="00594E87">
      <w:pPr>
        <w:pStyle w:val="Odsekzoznamu"/>
        <w:rPr>
          <w:bCs/>
          <w:szCs w:val="24"/>
        </w:rPr>
      </w:pPr>
    </w:p>
    <w:p w14:paraId="4A9AB313" w14:textId="469F7337" w:rsidR="006B090B" w:rsidRDefault="006B090B" w:rsidP="00594E87">
      <w:pPr>
        <w:pStyle w:val="Odsekzoznamu"/>
        <w:keepNext w:val="0"/>
        <w:keepLines w:val="0"/>
        <w:widowControl w:val="0"/>
        <w:numPr>
          <w:ilvl w:val="0"/>
          <w:numId w:val="167"/>
        </w:numPr>
        <w:overflowPunct/>
        <w:autoSpaceDE/>
        <w:autoSpaceDN/>
        <w:adjustRightInd/>
        <w:ind w:left="446" w:hanging="450"/>
        <w:jc w:val="both"/>
        <w:textAlignment w:val="auto"/>
        <w:rPr>
          <w:bCs/>
          <w:szCs w:val="24"/>
        </w:rPr>
      </w:pPr>
      <w:r>
        <w:rPr>
          <w:bCs/>
          <w:szCs w:val="24"/>
        </w:rPr>
        <w:t xml:space="preserve">V </w:t>
      </w:r>
      <w:r w:rsidRPr="006B090B">
        <w:rPr>
          <w:bCs/>
          <w:szCs w:val="24"/>
        </w:rPr>
        <w:t>prílohe č. 8 v časti 2. Energetický priemysel položka číslo 16 znie:</w:t>
      </w:r>
    </w:p>
    <w:p w14:paraId="6E13F286" w14:textId="74141CC9" w:rsidR="006B090B" w:rsidRDefault="006B090B" w:rsidP="00A50523">
      <w:pPr>
        <w:pStyle w:val="Odsekzoznamu"/>
        <w:keepNext w:val="0"/>
        <w:keepLines w:val="0"/>
        <w:widowControl w:val="0"/>
        <w:overflowPunct/>
        <w:autoSpaceDE/>
        <w:autoSpaceDN/>
        <w:adjustRightInd/>
        <w:ind w:left="446"/>
        <w:jc w:val="both"/>
        <w:textAlignment w:val="auto"/>
        <w:rPr>
          <w:bCs/>
          <w:szCs w:val="24"/>
        </w:rPr>
      </w:pPr>
    </w:p>
    <w:p w14:paraId="79FD5B16" w14:textId="77777777" w:rsidR="006B090B" w:rsidRPr="006B090B" w:rsidRDefault="006B090B" w:rsidP="006B090B">
      <w:pPr>
        <w:overflowPunct/>
        <w:autoSpaceDE/>
        <w:autoSpaceDN/>
        <w:adjustRightInd/>
        <w:jc w:val="both"/>
        <w:textAlignment w:val="auto"/>
        <w:rPr>
          <w:szCs w:val="24"/>
          <w:lang w:eastAsia="sk-SK"/>
        </w:rPr>
      </w:pPr>
      <w:r w:rsidRPr="006B090B">
        <w:rPr>
          <w:szCs w:val="24"/>
          <w:lang w:eastAsia="sk-SK"/>
        </w:rPr>
        <w:t>„</w:t>
      </w:r>
    </w:p>
    <w:tbl>
      <w:tblPr>
        <w:tblStyle w:val="Mriekatabuky1"/>
        <w:tblW w:w="0" w:type="auto"/>
        <w:tblInd w:w="426" w:type="dxa"/>
        <w:tblLook w:val="04A0" w:firstRow="1" w:lastRow="0" w:firstColumn="1" w:lastColumn="0" w:noHBand="0" w:noVBand="1"/>
      </w:tblPr>
      <w:tblGrid>
        <w:gridCol w:w="632"/>
        <w:gridCol w:w="3615"/>
        <w:gridCol w:w="2204"/>
        <w:gridCol w:w="2139"/>
      </w:tblGrid>
      <w:tr w:rsidR="006B090B" w:rsidRPr="006B090B" w14:paraId="694E07EF" w14:textId="77777777" w:rsidTr="001016FC">
        <w:tc>
          <w:tcPr>
            <w:tcW w:w="632" w:type="dxa"/>
            <w:vMerge w:val="restart"/>
          </w:tcPr>
          <w:p w14:paraId="079C640B" w14:textId="77777777" w:rsidR="006B090B" w:rsidRPr="006B090B" w:rsidRDefault="006B090B" w:rsidP="006B090B">
            <w:pPr>
              <w:overflowPunct/>
              <w:autoSpaceDE/>
              <w:autoSpaceDN/>
              <w:adjustRightInd/>
              <w:spacing w:after="160" w:line="252" w:lineRule="auto"/>
              <w:contextualSpacing/>
              <w:jc w:val="both"/>
              <w:textAlignment w:val="auto"/>
              <w:rPr>
                <w:rFonts w:eastAsiaTheme="minorHAnsi"/>
                <w:b/>
                <w:bCs/>
                <w:sz w:val="22"/>
                <w:szCs w:val="22"/>
                <w:lang w:eastAsia="en-US"/>
              </w:rPr>
            </w:pPr>
            <w:r w:rsidRPr="006B090B">
              <w:rPr>
                <w:rFonts w:eastAsiaTheme="minorHAnsi"/>
                <w:b/>
                <w:bCs/>
                <w:sz w:val="22"/>
                <w:szCs w:val="22"/>
                <w:lang w:eastAsia="en-US"/>
              </w:rPr>
              <w:t>Pol. číslo</w:t>
            </w:r>
          </w:p>
        </w:tc>
        <w:tc>
          <w:tcPr>
            <w:tcW w:w="3615" w:type="dxa"/>
            <w:vMerge w:val="restart"/>
          </w:tcPr>
          <w:p w14:paraId="15B6A695" w14:textId="77777777" w:rsidR="006B090B" w:rsidRPr="006B090B" w:rsidRDefault="006B090B" w:rsidP="006B090B">
            <w:pPr>
              <w:overflowPunct/>
              <w:autoSpaceDE/>
              <w:autoSpaceDN/>
              <w:adjustRightInd/>
              <w:spacing w:after="160" w:line="252" w:lineRule="auto"/>
              <w:contextualSpacing/>
              <w:jc w:val="both"/>
              <w:textAlignment w:val="auto"/>
              <w:rPr>
                <w:rFonts w:eastAsiaTheme="minorHAnsi"/>
                <w:b/>
                <w:bCs/>
                <w:sz w:val="22"/>
                <w:szCs w:val="22"/>
                <w:lang w:eastAsia="en-US"/>
              </w:rPr>
            </w:pPr>
            <w:r w:rsidRPr="006B090B">
              <w:rPr>
                <w:rFonts w:eastAsiaTheme="minorHAnsi"/>
                <w:b/>
                <w:bCs/>
                <w:sz w:val="22"/>
                <w:szCs w:val="22"/>
                <w:lang w:eastAsia="en-US"/>
              </w:rPr>
              <w:t>Činnosť, objekty a zariadenia</w:t>
            </w:r>
          </w:p>
        </w:tc>
        <w:tc>
          <w:tcPr>
            <w:tcW w:w="4343" w:type="dxa"/>
            <w:gridSpan w:val="2"/>
          </w:tcPr>
          <w:p w14:paraId="1B215888" w14:textId="77777777" w:rsidR="006B090B" w:rsidRPr="006B090B" w:rsidRDefault="006B090B" w:rsidP="006B090B">
            <w:pPr>
              <w:overflowPunct/>
              <w:autoSpaceDE/>
              <w:autoSpaceDN/>
              <w:adjustRightInd/>
              <w:spacing w:after="160" w:line="252" w:lineRule="auto"/>
              <w:contextualSpacing/>
              <w:jc w:val="both"/>
              <w:textAlignment w:val="auto"/>
              <w:rPr>
                <w:rFonts w:eastAsiaTheme="minorHAnsi"/>
                <w:b/>
                <w:bCs/>
                <w:sz w:val="22"/>
                <w:szCs w:val="22"/>
                <w:lang w:eastAsia="en-US"/>
              </w:rPr>
            </w:pPr>
            <w:r w:rsidRPr="006B090B">
              <w:rPr>
                <w:rFonts w:eastAsiaTheme="minorHAnsi"/>
                <w:b/>
                <w:bCs/>
                <w:sz w:val="22"/>
                <w:szCs w:val="22"/>
                <w:lang w:eastAsia="en-US"/>
              </w:rPr>
              <w:t>Prahové hodnoty</w:t>
            </w:r>
          </w:p>
        </w:tc>
      </w:tr>
      <w:tr w:rsidR="006B090B" w:rsidRPr="006B090B" w14:paraId="62E73C63" w14:textId="77777777" w:rsidTr="001016FC">
        <w:tc>
          <w:tcPr>
            <w:tcW w:w="632" w:type="dxa"/>
            <w:vMerge/>
          </w:tcPr>
          <w:p w14:paraId="7193544E" w14:textId="77777777" w:rsidR="006B090B" w:rsidRPr="006B090B" w:rsidRDefault="006B090B" w:rsidP="006B090B">
            <w:pPr>
              <w:overflowPunct/>
              <w:autoSpaceDE/>
              <w:autoSpaceDN/>
              <w:adjustRightInd/>
              <w:spacing w:after="160" w:line="252" w:lineRule="auto"/>
              <w:contextualSpacing/>
              <w:jc w:val="both"/>
              <w:textAlignment w:val="auto"/>
              <w:rPr>
                <w:rFonts w:eastAsiaTheme="minorHAnsi"/>
                <w:b/>
                <w:bCs/>
                <w:sz w:val="22"/>
                <w:szCs w:val="22"/>
                <w:lang w:eastAsia="en-US"/>
              </w:rPr>
            </w:pPr>
          </w:p>
        </w:tc>
        <w:tc>
          <w:tcPr>
            <w:tcW w:w="3615" w:type="dxa"/>
            <w:vMerge/>
          </w:tcPr>
          <w:p w14:paraId="3C163789" w14:textId="77777777" w:rsidR="006B090B" w:rsidRPr="006B090B" w:rsidRDefault="006B090B" w:rsidP="006B090B">
            <w:pPr>
              <w:overflowPunct/>
              <w:autoSpaceDE/>
              <w:autoSpaceDN/>
              <w:adjustRightInd/>
              <w:spacing w:after="160" w:line="252" w:lineRule="auto"/>
              <w:contextualSpacing/>
              <w:jc w:val="both"/>
              <w:textAlignment w:val="auto"/>
              <w:rPr>
                <w:rFonts w:eastAsiaTheme="minorHAnsi"/>
                <w:b/>
                <w:bCs/>
                <w:sz w:val="22"/>
                <w:szCs w:val="22"/>
                <w:lang w:eastAsia="en-US"/>
              </w:rPr>
            </w:pPr>
          </w:p>
        </w:tc>
        <w:tc>
          <w:tcPr>
            <w:tcW w:w="2204" w:type="dxa"/>
          </w:tcPr>
          <w:p w14:paraId="3B5D5EB5" w14:textId="77777777" w:rsidR="006B090B" w:rsidRPr="006B090B" w:rsidRDefault="006B090B" w:rsidP="006B090B">
            <w:pPr>
              <w:overflowPunct/>
              <w:autoSpaceDE/>
              <w:autoSpaceDN/>
              <w:adjustRightInd/>
              <w:spacing w:after="160" w:line="252" w:lineRule="auto"/>
              <w:contextualSpacing/>
              <w:jc w:val="both"/>
              <w:textAlignment w:val="auto"/>
              <w:rPr>
                <w:rFonts w:eastAsiaTheme="minorHAnsi"/>
                <w:b/>
                <w:bCs/>
                <w:sz w:val="22"/>
                <w:szCs w:val="22"/>
                <w:lang w:eastAsia="en-US"/>
              </w:rPr>
            </w:pPr>
            <w:r w:rsidRPr="006B090B">
              <w:rPr>
                <w:rFonts w:eastAsiaTheme="minorHAnsi"/>
                <w:b/>
                <w:bCs/>
                <w:sz w:val="22"/>
                <w:szCs w:val="22"/>
                <w:lang w:eastAsia="en-US"/>
              </w:rPr>
              <w:t xml:space="preserve">Časť A </w:t>
            </w:r>
          </w:p>
          <w:p w14:paraId="08071ABA" w14:textId="77777777" w:rsidR="006B090B" w:rsidRPr="006B090B" w:rsidRDefault="006B090B" w:rsidP="006B090B">
            <w:pPr>
              <w:overflowPunct/>
              <w:autoSpaceDE/>
              <w:autoSpaceDN/>
              <w:adjustRightInd/>
              <w:spacing w:after="160" w:line="252" w:lineRule="auto"/>
              <w:contextualSpacing/>
              <w:jc w:val="both"/>
              <w:textAlignment w:val="auto"/>
              <w:rPr>
                <w:rFonts w:eastAsiaTheme="minorHAnsi"/>
                <w:b/>
                <w:bCs/>
                <w:sz w:val="22"/>
                <w:szCs w:val="22"/>
                <w:lang w:eastAsia="en-US"/>
              </w:rPr>
            </w:pPr>
            <w:r w:rsidRPr="006B090B">
              <w:rPr>
                <w:rFonts w:eastAsiaTheme="minorHAnsi"/>
                <w:b/>
                <w:bCs/>
                <w:sz w:val="22"/>
                <w:szCs w:val="22"/>
                <w:lang w:eastAsia="en-US"/>
              </w:rPr>
              <w:t>(povinné hodnotenie)</w:t>
            </w:r>
          </w:p>
        </w:tc>
        <w:tc>
          <w:tcPr>
            <w:tcW w:w="2139" w:type="dxa"/>
          </w:tcPr>
          <w:p w14:paraId="1399044D" w14:textId="77777777" w:rsidR="006B090B" w:rsidRPr="006B090B" w:rsidRDefault="006B090B" w:rsidP="006B090B">
            <w:pPr>
              <w:overflowPunct/>
              <w:autoSpaceDE/>
              <w:autoSpaceDN/>
              <w:adjustRightInd/>
              <w:spacing w:after="160" w:line="252" w:lineRule="auto"/>
              <w:contextualSpacing/>
              <w:jc w:val="both"/>
              <w:textAlignment w:val="auto"/>
              <w:rPr>
                <w:rFonts w:eastAsiaTheme="minorHAnsi"/>
                <w:b/>
                <w:bCs/>
                <w:sz w:val="22"/>
                <w:szCs w:val="22"/>
                <w:lang w:eastAsia="en-US"/>
              </w:rPr>
            </w:pPr>
            <w:r w:rsidRPr="006B090B">
              <w:rPr>
                <w:rFonts w:eastAsiaTheme="minorHAnsi"/>
                <w:b/>
                <w:bCs/>
                <w:sz w:val="22"/>
                <w:szCs w:val="22"/>
                <w:lang w:eastAsia="en-US"/>
              </w:rPr>
              <w:t>Časť B</w:t>
            </w:r>
          </w:p>
          <w:p w14:paraId="7046B052" w14:textId="77777777" w:rsidR="006B090B" w:rsidRPr="006B090B" w:rsidRDefault="006B090B" w:rsidP="006B090B">
            <w:pPr>
              <w:overflowPunct/>
              <w:autoSpaceDE/>
              <w:autoSpaceDN/>
              <w:adjustRightInd/>
              <w:spacing w:after="160" w:line="252" w:lineRule="auto"/>
              <w:contextualSpacing/>
              <w:jc w:val="both"/>
              <w:textAlignment w:val="auto"/>
              <w:rPr>
                <w:rFonts w:eastAsiaTheme="minorHAnsi"/>
                <w:b/>
                <w:bCs/>
                <w:sz w:val="22"/>
                <w:szCs w:val="22"/>
                <w:lang w:eastAsia="en-US"/>
              </w:rPr>
            </w:pPr>
            <w:r w:rsidRPr="006B090B">
              <w:rPr>
                <w:rFonts w:eastAsiaTheme="minorHAnsi"/>
                <w:b/>
                <w:bCs/>
                <w:sz w:val="22"/>
                <w:szCs w:val="22"/>
                <w:lang w:eastAsia="en-US"/>
              </w:rPr>
              <w:t>(zisťovacie konanie)</w:t>
            </w:r>
          </w:p>
        </w:tc>
      </w:tr>
      <w:tr w:rsidR="006B090B" w:rsidRPr="006B090B" w14:paraId="38106187" w14:textId="77777777" w:rsidTr="001016FC">
        <w:tc>
          <w:tcPr>
            <w:tcW w:w="632" w:type="dxa"/>
          </w:tcPr>
          <w:p w14:paraId="5C0492E1" w14:textId="77777777" w:rsidR="006B090B" w:rsidRPr="006B090B" w:rsidRDefault="006B090B" w:rsidP="006B090B">
            <w:pPr>
              <w:overflowPunct/>
              <w:autoSpaceDE/>
              <w:autoSpaceDN/>
              <w:adjustRightInd/>
              <w:spacing w:after="160" w:line="252" w:lineRule="auto"/>
              <w:contextualSpacing/>
              <w:jc w:val="both"/>
              <w:textAlignment w:val="auto"/>
              <w:rPr>
                <w:rFonts w:eastAsiaTheme="minorHAnsi"/>
                <w:sz w:val="22"/>
                <w:szCs w:val="22"/>
                <w:lang w:eastAsia="en-US"/>
              </w:rPr>
            </w:pPr>
            <w:r w:rsidRPr="006B090B">
              <w:rPr>
                <w:rFonts w:eastAsiaTheme="minorHAnsi"/>
                <w:sz w:val="22"/>
                <w:szCs w:val="22"/>
                <w:lang w:eastAsia="en-US"/>
              </w:rPr>
              <w:t>16.</w:t>
            </w:r>
          </w:p>
        </w:tc>
        <w:tc>
          <w:tcPr>
            <w:tcW w:w="3615" w:type="dxa"/>
          </w:tcPr>
          <w:p w14:paraId="3683B7AD" w14:textId="77777777" w:rsidR="006B090B" w:rsidRPr="006B090B" w:rsidRDefault="006B090B" w:rsidP="006B090B">
            <w:pPr>
              <w:overflowPunct/>
              <w:autoSpaceDE/>
              <w:autoSpaceDN/>
              <w:adjustRightInd/>
              <w:spacing w:after="160" w:line="252" w:lineRule="auto"/>
              <w:contextualSpacing/>
              <w:jc w:val="both"/>
              <w:textAlignment w:val="auto"/>
              <w:rPr>
                <w:rFonts w:eastAsiaTheme="minorHAnsi"/>
                <w:sz w:val="22"/>
                <w:szCs w:val="22"/>
                <w:lang w:eastAsia="en-US"/>
              </w:rPr>
            </w:pPr>
            <w:r w:rsidRPr="006B090B">
              <w:rPr>
                <w:rFonts w:eastAsiaTheme="minorHAnsi"/>
                <w:sz w:val="22"/>
                <w:szCs w:val="22"/>
                <w:lang w:eastAsia="en-US"/>
              </w:rPr>
              <w:t>Potrubia na prepravu plynu, ropy alebo chemikálií vrátane súvisiacich zariadení</w:t>
            </w:r>
          </w:p>
        </w:tc>
        <w:tc>
          <w:tcPr>
            <w:tcW w:w="2204" w:type="dxa"/>
          </w:tcPr>
          <w:p w14:paraId="762A3DF0" w14:textId="77777777" w:rsidR="006B090B" w:rsidRPr="006B090B" w:rsidRDefault="006B090B" w:rsidP="006B090B">
            <w:pPr>
              <w:overflowPunct/>
              <w:autoSpaceDE/>
              <w:autoSpaceDN/>
              <w:adjustRightInd/>
              <w:spacing w:after="160" w:line="252" w:lineRule="auto"/>
              <w:contextualSpacing/>
              <w:jc w:val="both"/>
              <w:textAlignment w:val="auto"/>
              <w:rPr>
                <w:rFonts w:eastAsiaTheme="minorHAnsi"/>
                <w:sz w:val="22"/>
                <w:szCs w:val="22"/>
                <w:lang w:eastAsia="en-US"/>
              </w:rPr>
            </w:pPr>
            <w:r w:rsidRPr="006B090B">
              <w:rPr>
                <w:rFonts w:eastAsiaTheme="minorHAnsi"/>
                <w:sz w:val="22"/>
                <w:szCs w:val="22"/>
                <w:lang w:eastAsia="en-US"/>
              </w:rPr>
              <w:t>so svetlosťou od 800 mm vrátane alebo dĺžkou od 40 km vrátane</w:t>
            </w:r>
          </w:p>
        </w:tc>
        <w:tc>
          <w:tcPr>
            <w:tcW w:w="2139" w:type="dxa"/>
          </w:tcPr>
          <w:p w14:paraId="4D971513" w14:textId="77777777" w:rsidR="006B090B" w:rsidRPr="006B090B" w:rsidRDefault="006B090B" w:rsidP="006B090B">
            <w:pPr>
              <w:overflowPunct/>
              <w:autoSpaceDE/>
              <w:autoSpaceDN/>
              <w:adjustRightInd/>
              <w:spacing w:after="160" w:line="252" w:lineRule="auto"/>
              <w:contextualSpacing/>
              <w:jc w:val="both"/>
              <w:textAlignment w:val="auto"/>
              <w:rPr>
                <w:rFonts w:eastAsiaTheme="minorHAnsi"/>
                <w:sz w:val="22"/>
                <w:szCs w:val="22"/>
                <w:lang w:eastAsia="en-US"/>
              </w:rPr>
            </w:pPr>
            <w:r w:rsidRPr="006B090B">
              <w:rPr>
                <w:rFonts w:eastAsiaTheme="minorHAnsi"/>
                <w:sz w:val="22"/>
                <w:szCs w:val="22"/>
                <w:lang w:eastAsia="en-US"/>
              </w:rPr>
              <w:t>so svetlosťou od 300 mm do 800 mm alebo dĺžkou od 5 km do 40 km</w:t>
            </w:r>
          </w:p>
        </w:tc>
      </w:tr>
    </w:tbl>
    <w:p w14:paraId="677A59E6" w14:textId="4F9A808D" w:rsidR="006B090B" w:rsidRPr="006B090B" w:rsidRDefault="006B090B" w:rsidP="006B090B">
      <w:pPr>
        <w:overflowPunct/>
        <w:autoSpaceDE/>
        <w:autoSpaceDN/>
        <w:adjustRightInd/>
        <w:spacing w:after="160" w:line="252" w:lineRule="auto"/>
        <w:ind w:left="426"/>
        <w:contextualSpacing/>
        <w:jc w:val="both"/>
        <w:textAlignment w:val="auto"/>
        <w:rPr>
          <w:rFonts w:eastAsiaTheme="minorHAnsi"/>
          <w:sz w:val="22"/>
          <w:szCs w:val="22"/>
          <w:lang w:eastAsia="en-US"/>
        </w:rPr>
      </w:pPr>
      <w:r>
        <w:rPr>
          <w:rFonts w:eastAsiaTheme="minorHAnsi"/>
          <w:sz w:val="22"/>
          <w:szCs w:val="22"/>
          <w:lang w:eastAsia="en-US"/>
        </w:rPr>
        <w:t>“.</w:t>
      </w:r>
    </w:p>
    <w:p w14:paraId="42A1398A" w14:textId="77777777" w:rsidR="006B090B" w:rsidRDefault="006B090B" w:rsidP="00A50523">
      <w:pPr>
        <w:pStyle w:val="Odsekzoznamu"/>
        <w:keepNext w:val="0"/>
        <w:keepLines w:val="0"/>
        <w:widowControl w:val="0"/>
        <w:overflowPunct/>
        <w:autoSpaceDE/>
        <w:autoSpaceDN/>
        <w:adjustRightInd/>
        <w:ind w:left="446"/>
        <w:jc w:val="both"/>
        <w:textAlignment w:val="auto"/>
        <w:rPr>
          <w:bCs/>
          <w:szCs w:val="24"/>
        </w:rPr>
      </w:pPr>
    </w:p>
    <w:p w14:paraId="2D240AB2" w14:textId="38A91BC2" w:rsidR="00594E87" w:rsidRPr="00D54FD0" w:rsidRDefault="00594E87" w:rsidP="00594E87">
      <w:pPr>
        <w:pStyle w:val="Odsekzoznamu"/>
        <w:keepNext w:val="0"/>
        <w:keepLines w:val="0"/>
        <w:widowControl w:val="0"/>
        <w:numPr>
          <w:ilvl w:val="0"/>
          <w:numId w:val="167"/>
        </w:numPr>
        <w:overflowPunct/>
        <w:autoSpaceDE/>
        <w:autoSpaceDN/>
        <w:adjustRightInd/>
        <w:ind w:left="446" w:hanging="450"/>
        <w:jc w:val="both"/>
        <w:textAlignment w:val="auto"/>
        <w:rPr>
          <w:bCs/>
          <w:szCs w:val="24"/>
        </w:rPr>
      </w:pPr>
      <w:r w:rsidRPr="00D54FD0">
        <w:rPr>
          <w:bCs/>
          <w:szCs w:val="24"/>
        </w:rPr>
        <w:t>V prílohe č. 12 v časti III. Popis priebehu posudzovania sa vypúšťa piaty bod.</w:t>
      </w:r>
    </w:p>
    <w:p w14:paraId="69218502" w14:textId="6DADB67B" w:rsidR="00F43DBE" w:rsidRPr="00D54FD0" w:rsidRDefault="00F43DBE" w:rsidP="003F3924">
      <w:pPr>
        <w:widowControl w:val="0"/>
        <w:spacing w:after="2"/>
        <w:jc w:val="both"/>
        <w:rPr>
          <w:bCs/>
          <w:szCs w:val="24"/>
        </w:rPr>
      </w:pPr>
    </w:p>
    <w:p w14:paraId="78E0C133" w14:textId="77777777" w:rsidR="00C17E8D" w:rsidRPr="00D54FD0" w:rsidRDefault="00C17E8D" w:rsidP="003F3924">
      <w:pPr>
        <w:pStyle w:val="Odsekzoznamu"/>
        <w:keepNext w:val="0"/>
        <w:keepLines w:val="0"/>
        <w:widowControl w:val="0"/>
        <w:spacing w:after="2"/>
        <w:rPr>
          <w:szCs w:val="24"/>
        </w:rPr>
      </w:pPr>
    </w:p>
    <w:p w14:paraId="53F0B836" w14:textId="4D6E35F3" w:rsidR="004F29BC" w:rsidRPr="00D54FD0" w:rsidRDefault="004F29BC" w:rsidP="003F3924">
      <w:pPr>
        <w:pStyle w:val="Odsekzoznamu"/>
        <w:keepNext w:val="0"/>
        <w:keepLines w:val="0"/>
        <w:widowControl w:val="0"/>
        <w:numPr>
          <w:ilvl w:val="0"/>
          <w:numId w:val="42"/>
        </w:numPr>
        <w:spacing w:after="2"/>
        <w:ind w:left="360" w:right="-20"/>
        <w:jc w:val="center"/>
        <w:rPr>
          <w:bCs/>
          <w:szCs w:val="24"/>
        </w:rPr>
      </w:pPr>
    </w:p>
    <w:p w14:paraId="67AA4868" w14:textId="77777777" w:rsidR="00C17E8D" w:rsidRPr="00D54FD0" w:rsidRDefault="00C17E8D" w:rsidP="003F3924">
      <w:pPr>
        <w:widowControl w:val="0"/>
        <w:spacing w:after="2"/>
        <w:jc w:val="both"/>
        <w:rPr>
          <w:szCs w:val="24"/>
        </w:rPr>
      </w:pPr>
      <w:r w:rsidRPr="00D54FD0">
        <w:rPr>
          <w:szCs w:val="24"/>
        </w:rPr>
        <w:t>Zákon č. </w:t>
      </w:r>
      <w:r w:rsidRPr="00D54FD0">
        <w:rPr>
          <w:iCs/>
          <w:szCs w:val="24"/>
        </w:rPr>
        <w:t>569/2007 Z. z.</w:t>
      </w:r>
      <w:r w:rsidRPr="00D54FD0">
        <w:rPr>
          <w:szCs w:val="24"/>
        </w:rPr>
        <w:t xml:space="preserve"> o geologických prácach (geologický zákon) v znení zákona </w:t>
      </w:r>
      <w:r w:rsidRPr="00D54FD0">
        <w:rPr>
          <w:szCs w:val="24"/>
        </w:rPr>
        <w:br/>
        <w:t xml:space="preserve">č. 515/2008 Z. z., zákona č. 384/2009 Z. z., zákona č. 110/2010 Z. z., zákona č. 136/2010 Z. z., zákona č. 145/2010 Z. z., zákona č. 268/2010 Z. z., zákona č. 258/2011 Z. z., zákona </w:t>
      </w:r>
      <w:r w:rsidRPr="00D54FD0">
        <w:rPr>
          <w:szCs w:val="24"/>
        </w:rPr>
        <w:br/>
        <w:t xml:space="preserve">č. 409/2011 Z. z., zákona č. 311/2013 Z. z., zákona č. 160/2014 Z. z., zákona č. 91/2016 Z. z., zákona č. 125/2016 </w:t>
      </w:r>
      <w:r w:rsidRPr="00D54FD0">
        <w:rPr>
          <w:szCs w:val="24"/>
        </w:rPr>
        <w:lastRenderedPageBreak/>
        <w:t xml:space="preserve">Z. z., zákona č. 315/2016 Z. z., zákona č. 147/2017 Z. z., zákona </w:t>
      </w:r>
      <w:r w:rsidRPr="00D54FD0">
        <w:rPr>
          <w:szCs w:val="24"/>
        </w:rPr>
        <w:br/>
        <w:t>č. 292/2017 Z. z., zákona č. 49/2018 Z. z., zákona č. 51/2018 Z. z., zákona č. 177/2018 Z. z., zákona č. 353/2018 Z. z., zákona č. 221/2019 Z. z., zákona č. 74/2020 Z. z., zákona č. 310/2021 Z. z., zákona č. 347/2021 Z. z. a zákona č. 253/2022 Z. z. sa mení a dopĺňa takto:</w:t>
      </w:r>
    </w:p>
    <w:p w14:paraId="0AA89B72" w14:textId="77777777" w:rsidR="00C17E8D" w:rsidRPr="00D54FD0" w:rsidRDefault="00C17E8D" w:rsidP="003F3924">
      <w:pPr>
        <w:widowControl w:val="0"/>
        <w:spacing w:after="2"/>
        <w:jc w:val="both"/>
        <w:rPr>
          <w:szCs w:val="24"/>
        </w:rPr>
      </w:pPr>
    </w:p>
    <w:p w14:paraId="016019D8" w14:textId="046DC9EF" w:rsidR="00C17E8D" w:rsidRPr="00D54FD0" w:rsidRDefault="00C17E8D" w:rsidP="003F3924">
      <w:pPr>
        <w:pStyle w:val="Odsekzoznamu"/>
        <w:keepNext w:val="0"/>
        <w:keepLines w:val="0"/>
        <w:widowControl w:val="0"/>
        <w:numPr>
          <w:ilvl w:val="0"/>
          <w:numId w:val="168"/>
        </w:numPr>
        <w:spacing w:after="2"/>
        <w:ind w:left="284" w:hanging="284"/>
        <w:jc w:val="both"/>
        <w:rPr>
          <w:bCs/>
          <w:szCs w:val="24"/>
        </w:rPr>
      </w:pPr>
      <w:bookmarkStart w:id="3" w:name="_Toc497490904"/>
      <w:r w:rsidRPr="00D54FD0">
        <w:rPr>
          <w:bCs/>
          <w:szCs w:val="24"/>
        </w:rPr>
        <w:t xml:space="preserve">V poznámke pod čiarou k odkazu 5 sa citácia „zákon č. 50/1976 Zb. o územnom plánovaní a stavebnom poriadku (stavebný zákon) v znení neskorších predpisov“ nahrádza citáciami „zákon č. 200/2022 Z. z. </w:t>
      </w:r>
      <w:r w:rsidR="00CE42A6" w:rsidRPr="00D54FD0">
        <w:rPr>
          <w:bCs/>
          <w:szCs w:val="24"/>
        </w:rPr>
        <w:t>o územnom plánovaní v znení neskorších predpisov</w:t>
      </w:r>
      <w:r w:rsidRPr="00D54FD0">
        <w:rPr>
          <w:bCs/>
          <w:szCs w:val="24"/>
        </w:rPr>
        <w:t>, zákon č. 201/2022 Z. z. o výstavbe</w:t>
      </w:r>
      <w:r w:rsidR="00B6638E" w:rsidRPr="00D54FD0">
        <w:rPr>
          <w:bCs/>
          <w:szCs w:val="24"/>
        </w:rPr>
        <w:t xml:space="preserve"> </w:t>
      </w:r>
      <w:r w:rsidR="00B6638E" w:rsidRPr="00D54FD0">
        <w:rPr>
          <w:iCs/>
          <w:szCs w:val="24"/>
          <w:lang w:eastAsia="sk-SK"/>
        </w:rPr>
        <w:t>v znení zákona č. .../2023 Z. z.</w:t>
      </w:r>
      <w:r w:rsidRPr="00D54FD0">
        <w:rPr>
          <w:bCs/>
          <w:szCs w:val="24"/>
        </w:rPr>
        <w:t>“.</w:t>
      </w:r>
    </w:p>
    <w:p w14:paraId="5ECC1423" w14:textId="77777777" w:rsidR="00C17E8D" w:rsidRPr="00D54FD0" w:rsidRDefault="00C17E8D" w:rsidP="003F3924">
      <w:pPr>
        <w:pStyle w:val="Odsekzoznamu"/>
        <w:keepNext w:val="0"/>
        <w:keepLines w:val="0"/>
        <w:widowControl w:val="0"/>
        <w:spacing w:after="2"/>
        <w:ind w:left="284"/>
        <w:jc w:val="both"/>
        <w:rPr>
          <w:bCs/>
          <w:szCs w:val="24"/>
        </w:rPr>
      </w:pPr>
    </w:p>
    <w:p w14:paraId="562D640C" w14:textId="77777777" w:rsidR="00C17E8D" w:rsidRPr="00D54FD0" w:rsidRDefault="00C17E8D" w:rsidP="003F3924">
      <w:pPr>
        <w:pStyle w:val="Odsekzoznamu"/>
        <w:keepNext w:val="0"/>
        <w:keepLines w:val="0"/>
        <w:widowControl w:val="0"/>
        <w:numPr>
          <w:ilvl w:val="0"/>
          <w:numId w:val="168"/>
        </w:numPr>
        <w:spacing w:after="2"/>
        <w:ind w:left="284" w:hanging="284"/>
        <w:jc w:val="both"/>
        <w:rPr>
          <w:bCs/>
          <w:szCs w:val="24"/>
        </w:rPr>
      </w:pPr>
      <w:r w:rsidRPr="00D54FD0">
        <w:rPr>
          <w:bCs/>
          <w:szCs w:val="24"/>
        </w:rPr>
        <w:t>V poznámke pod čiarou 5b sa citácia „§ 43 zákona č. 50/1976 Zb. v znení neskorších predpisov“ nahrádza citáciou „§ 2 ods. 1 zákona č. 201/2022 Z. z.“.</w:t>
      </w:r>
    </w:p>
    <w:p w14:paraId="266403CB" w14:textId="77777777" w:rsidR="00C17E8D" w:rsidRPr="00D54FD0" w:rsidRDefault="00C17E8D" w:rsidP="003F3924">
      <w:pPr>
        <w:pStyle w:val="Odsekzoznamu"/>
        <w:keepNext w:val="0"/>
        <w:keepLines w:val="0"/>
        <w:widowControl w:val="0"/>
        <w:rPr>
          <w:bCs/>
          <w:szCs w:val="24"/>
        </w:rPr>
      </w:pPr>
    </w:p>
    <w:p w14:paraId="65F237A5" w14:textId="4AA88CE3" w:rsidR="00C17E8D" w:rsidRPr="00D54FD0" w:rsidRDefault="00C17E8D" w:rsidP="003F3924">
      <w:pPr>
        <w:pStyle w:val="Odsekzoznamu"/>
        <w:keepNext w:val="0"/>
        <w:keepLines w:val="0"/>
        <w:widowControl w:val="0"/>
        <w:numPr>
          <w:ilvl w:val="0"/>
          <w:numId w:val="168"/>
        </w:numPr>
        <w:spacing w:after="2"/>
        <w:ind w:left="284" w:hanging="284"/>
        <w:jc w:val="both"/>
        <w:rPr>
          <w:bCs/>
          <w:szCs w:val="24"/>
        </w:rPr>
      </w:pPr>
      <w:r w:rsidRPr="00D54FD0">
        <w:rPr>
          <w:bCs/>
          <w:szCs w:val="24"/>
        </w:rPr>
        <w:t xml:space="preserve">V poznámke pod čiarou k odkazu 17 sa citácia „zákon č. 50/1976 Zb. v znení neskorších predpisov“ nahrádza citáciami „zákon č. </w:t>
      </w:r>
      <w:r w:rsidR="00CE42A6" w:rsidRPr="00D54FD0">
        <w:rPr>
          <w:bCs/>
          <w:szCs w:val="24"/>
        </w:rPr>
        <w:t>200/2022 Z. z. v znení neskorších predpisov</w:t>
      </w:r>
      <w:r w:rsidRPr="00D54FD0">
        <w:rPr>
          <w:bCs/>
          <w:szCs w:val="24"/>
        </w:rPr>
        <w:t>, zákon č. 201/2022 Z. z.</w:t>
      </w:r>
      <w:r w:rsidR="00B6638E" w:rsidRPr="00D54FD0">
        <w:rPr>
          <w:bCs/>
          <w:szCs w:val="24"/>
        </w:rPr>
        <w:t xml:space="preserve"> </w:t>
      </w:r>
      <w:r w:rsidR="00B6638E" w:rsidRPr="00D54FD0">
        <w:rPr>
          <w:iCs/>
          <w:szCs w:val="24"/>
          <w:lang w:eastAsia="sk-SK"/>
        </w:rPr>
        <w:t>v znení zákona č. .../2023 Z. z.</w:t>
      </w:r>
      <w:r w:rsidRPr="00D54FD0">
        <w:rPr>
          <w:bCs/>
          <w:szCs w:val="24"/>
        </w:rPr>
        <w:t>“.</w:t>
      </w:r>
    </w:p>
    <w:p w14:paraId="184D97ED" w14:textId="77777777" w:rsidR="00C17E8D" w:rsidRPr="00D54FD0" w:rsidRDefault="00C17E8D" w:rsidP="003F3924">
      <w:pPr>
        <w:pStyle w:val="Odsekzoznamu"/>
        <w:keepNext w:val="0"/>
        <w:keepLines w:val="0"/>
        <w:widowControl w:val="0"/>
        <w:rPr>
          <w:bCs/>
          <w:szCs w:val="24"/>
        </w:rPr>
      </w:pPr>
    </w:p>
    <w:p w14:paraId="73CA108C" w14:textId="77777777" w:rsidR="00C17E8D" w:rsidRPr="00D54FD0" w:rsidRDefault="00C17E8D" w:rsidP="003F3924">
      <w:pPr>
        <w:pStyle w:val="Odsekzoznamu"/>
        <w:keepNext w:val="0"/>
        <w:keepLines w:val="0"/>
        <w:widowControl w:val="0"/>
        <w:numPr>
          <w:ilvl w:val="0"/>
          <w:numId w:val="168"/>
        </w:numPr>
        <w:spacing w:after="2"/>
        <w:ind w:left="284" w:hanging="284"/>
        <w:jc w:val="both"/>
        <w:rPr>
          <w:bCs/>
          <w:szCs w:val="24"/>
        </w:rPr>
      </w:pPr>
      <w:r w:rsidRPr="00D54FD0">
        <w:rPr>
          <w:bCs/>
          <w:szCs w:val="24"/>
        </w:rPr>
        <w:t>V § 20a ods. 1 sa slová „súčasťou informačného systému“ nahrádzajú slovami „informačným systémom“.</w:t>
      </w:r>
    </w:p>
    <w:p w14:paraId="29E9C691" w14:textId="77777777" w:rsidR="00C17E8D" w:rsidRPr="00D54FD0" w:rsidRDefault="00C17E8D" w:rsidP="003F3924">
      <w:pPr>
        <w:pStyle w:val="Odsekzoznamu"/>
        <w:keepNext w:val="0"/>
        <w:keepLines w:val="0"/>
        <w:widowControl w:val="0"/>
        <w:spacing w:after="2"/>
        <w:jc w:val="both"/>
        <w:rPr>
          <w:bCs/>
          <w:szCs w:val="24"/>
        </w:rPr>
      </w:pPr>
    </w:p>
    <w:p w14:paraId="08737E53" w14:textId="77777777" w:rsidR="00C17E8D" w:rsidRPr="00D54FD0" w:rsidRDefault="00C17E8D" w:rsidP="003F3924">
      <w:pPr>
        <w:pStyle w:val="Odsekzoznamu"/>
        <w:keepNext w:val="0"/>
        <w:keepLines w:val="0"/>
        <w:widowControl w:val="0"/>
        <w:numPr>
          <w:ilvl w:val="0"/>
          <w:numId w:val="168"/>
        </w:numPr>
        <w:spacing w:after="2"/>
        <w:ind w:left="284" w:hanging="284"/>
        <w:jc w:val="both"/>
        <w:rPr>
          <w:bCs/>
          <w:szCs w:val="24"/>
        </w:rPr>
      </w:pPr>
      <w:r w:rsidRPr="00D54FD0">
        <w:rPr>
          <w:bCs/>
          <w:szCs w:val="24"/>
        </w:rPr>
        <w:t>V § 20a odsek 2 znie:</w:t>
      </w:r>
    </w:p>
    <w:p w14:paraId="51C1DADE" w14:textId="77777777" w:rsidR="00C17E8D" w:rsidRPr="00D54FD0" w:rsidRDefault="00C17E8D" w:rsidP="003F3924">
      <w:pPr>
        <w:pStyle w:val="Odsekzoznamu"/>
        <w:keepNext w:val="0"/>
        <w:keepLines w:val="0"/>
        <w:widowControl w:val="0"/>
        <w:spacing w:after="2"/>
        <w:ind w:left="284"/>
        <w:jc w:val="both"/>
        <w:rPr>
          <w:bCs/>
          <w:szCs w:val="24"/>
        </w:rPr>
      </w:pPr>
      <w:r w:rsidRPr="00D54FD0">
        <w:rPr>
          <w:bCs/>
          <w:szCs w:val="24"/>
        </w:rPr>
        <w:t xml:space="preserve">„(2) Správcom informačného systému je ministerstvo. </w:t>
      </w:r>
      <w:r w:rsidRPr="00D54FD0">
        <w:rPr>
          <w:iCs/>
          <w:szCs w:val="24"/>
          <w:lang w:eastAsia="sk-SK"/>
        </w:rPr>
        <w:t>Ministerstvo poskytuje Úradu pre územné plánovanie a výstavbu Slovenskej republiky automatizovaným spôsobom údaje z informačného systému do informačného systému územného plánovania a výstavby vrátane metaúdajov a vrátane osobných údajov bez súhlasu dotknutých osôb v rozsahu nevyhnutnom na účel podľa osobitných predpisov.</w:t>
      </w:r>
      <w:r w:rsidRPr="00D54FD0">
        <w:rPr>
          <w:iCs/>
          <w:szCs w:val="24"/>
          <w:vertAlign w:val="superscript"/>
          <w:lang w:eastAsia="sk-SK"/>
        </w:rPr>
        <w:t>23aa</w:t>
      </w:r>
      <w:r w:rsidRPr="00D54FD0">
        <w:rPr>
          <w:iCs/>
          <w:szCs w:val="24"/>
          <w:lang w:eastAsia="sk-SK"/>
        </w:rPr>
        <w:t>)</w:t>
      </w:r>
      <w:r w:rsidRPr="00D54FD0">
        <w:rPr>
          <w:bCs/>
          <w:szCs w:val="24"/>
        </w:rPr>
        <w:t xml:space="preserve"> Ministerstvo údaje z informačného systému s výnimkou údajov o pravdepodobných environmentálnych záťažiach sprístupňuje podľa osobitného predpisu.</w:t>
      </w:r>
      <w:r w:rsidRPr="00D54FD0">
        <w:rPr>
          <w:bCs/>
          <w:szCs w:val="24"/>
          <w:vertAlign w:val="superscript"/>
        </w:rPr>
        <w:t>22</w:t>
      </w:r>
      <w:r w:rsidRPr="00D54FD0">
        <w:rPr>
          <w:bCs/>
          <w:szCs w:val="24"/>
        </w:rPr>
        <w:t>) Ministerstvo môže poveriť prevádzkovaním informačného systému a plnením úloh podľa druhej a tretej vety právnickú osobu, ktorej je zriaďovateľom.</w:t>
      </w:r>
      <w:r w:rsidRPr="00D54FD0">
        <w:rPr>
          <w:bCs/>
          <w:szCs w:val="24"/>
          <w:vertAlign w:val="superscript"/>
        </w:rPr>
        <w:t>23a</w:t>
      </w:r>
      <w:r w:rsidRPr="00D54FD0">
        <w:rPr>
          <w:bCs/>
          <w:szCs w:val="24"/>
        </w:rPr>
        <w:t>)“.</w:t>
      </w:r>
    </w:p>
    <w:p w14:paraId="14F650A4" w14:textId="77777777" w:rsidR="00C17E8D" w:rsidRPr="00D54FD0" w:rsidRDefault="00C17E8D" w:rsidP="003F3924">
      <w:pPr>
        <w:pStyle w:val="Odsekzoznamu"/>
        <w:keepNext w:val="0"/>
        <w:keepLines w:val="0"/>
        <w:widowControl w:val="0"/>
        <w:spacing w:after="2"/>
        <w:ind w:left="284"/>
        <w:jc w:val="both"/>
        <w:rPr>
          <w:bCs/>
          <w:szCs w:val="24"/>
        </w:rPr>
      </w:pPr>
    </w:p>
    <w:p w14:paraId="48805CD3" w14:textId="77777777" w:rsidR="00C17E8D" w:rsidRPr="00D54FD0" w:rsidRDefault="00C17E8D" w:rsidP="003F3924">
      <w:pPr>
        <w:pStyle w:val="Odsekzoznamu"/>
        <w:keepNext w:val="0"/>
        <w:keepLines w:val="0"/>
        <w:widowControl w:val="0"/>
        <w:spacing w:after="2"/>
        <w:ind w:left="284"/>
        <w:jc w:val="both"/>
        <w:rPr>
          <w:bCs/>
          <w:szCs w:val="24"/>
        </w:rPr>
      </w:pPr>
      <w:r w:rsidRPr="00D54FD0">
        <w:rPr>
          <w:bCs/>
          <w:szCs w:val="24"/>
        </w:rPr>
        <w:t>Poznámka pod čiarou k odkazu 23aa znie:</w:t>
      </w:r>
    </w:p>
    <w:p w14:paraId="7F75DBCC" w14:textId="53F1793A" w:rsidR="00C17E8D" w:rsidRPr="00D54FD0" w:rsidRDefault="00C17E8D" w:rsidP="003F3924">
      <w:pPr>
        <w:pStyle w:val="Odsekzoznamu"/>
        <w:keepNext w:val="0"/>
        <w:keepLines w:val="0"/>
        <w:widowControl w:val="0"/>
        <w:spacing w:after="2"/>
        <w:ind w:left="284"/>
        <w:jc w:val="both"/>
        <w:rPr>
          <w:bCs/>
          <w:szCs w:val="24"/>
        </w:rPr>
      </w:pPr>
      <w:r w:rsidRPr="00D54FD0">
        <w:rPr>
          <w:bCs/>
          <w:szCs w:val="24"/>
        </w:rPr>
        <w:t>„</w:t>
      </w:r>
      <w:r w:rsidRPr="00D54FD0">
        <w:rPr>
          <w:bCs/>
          <w:szCs w:val="24"/>
          <w:vertAlign w:val="superscript"/>
        </w:rPr>
        <w:t>23aa</w:t>
      </w:r>
      <w:r w:rsidRPr="00D54FD0">
        <w:rPr>
          <w:bCs/>
          <w:szCs w:val="24"/>
        </w:rPr>
        <w:t xml:space="preserve">) Zákon č. </w:t>
      </w:r>
      <w:r w:rsidR="00CE42A6" w:rsidRPr="00D54FD0">
        <w:rPr>
          <w:bCs/>
          <w:szCs w:val="24"/>
        </w:rPr>
        <w:t>200/2022 Z. z. v znení neskorších predpisov</w:t>
      </w:r>
      <w:r w:rsidRPr="00D54FD0">
        <w:rPr>
          <w:bCs/>
          <w:szCs w:val="24"/>
        </w:rPr>
        <w:t>, zákon č. 201/2022 Z. z.</w:t>
      </w:r>
      <w:r w:rsidR="00B6638E" w:rsidRPr="00D54FD0">
        <w:rPr>
          <w:bCs/>
          <w:szCs w:val="24"/>
        </w:rPr>
        <w:t xml:space="preserve"> </w:t>
      </w:r>
      <w:r w:rsidR="00B6638E" w:rsidRPr="00D54FD0">
        <w:rPr>
          <w:iCs/>
          <w:szCs w:val="24"/>
          <w:lang w:eastAsia="sk-SK"/>
        </w:rPr>
        <w:t>v znení zákona č. .../2023 Z. z.</w:t>
      </w:r>
      <w:r w:rsidRPr="00D54FD0">
        <w:rPr>
          <w:bCs/>
          <w:szCs w:val="24"/>
        </w:rPr>
        <w:t>“.</w:t>
      </w:r>
    </w:p>
    <w:p w14:paraId="677E1672" w14:textId="77777777" w:rsidR="00C17E8D" w:rsidRPr="00D54FD0" w:rsidRDefault="00C17E8D" w:rsidP="003F3924">
      <w:pPr>
        <w:pStyle w:val="Odsekzoznamu"/>
        <w:keepNext w:val="0"/>
        <w:keepLines w:val="0"/>
        <w:widowControl w:val="0"/>
        <w:spacing w:after="2"/>
        <w:ind w:left="284"/>
        <w:jc w:val="both"/>
        <w:rPr>
          <w:bCs/>
          <w:szCs w:val="24"/>
        </w:rPr>
      </w:pPr>
    </w:p>
    <w:p w14:paraId="6B2FFEA2" w14:textId="77777777" w:rsidR="00C17E8D" w:rsidRPr="00D54FD0" w:rsidRDefault="00C17E8D" w:rsidP="003F3924">
      <w:pPr>
        <w:pStyle w:val="Odsekzoznamu"/>
        <w:keepNext w:val="0"/>
        <w:keepLines w:val="0"/>
        <w:widowControl w:val="0"/>
        <w:numPr>
          <w:ilvl w:val="0"/>
          <w:numId w:val="168"/>
        </w:numPr>
        <w:spacing w:after="2"/>
        <w:ind w:left="284" w:hanging="284"/>
        <w:jc w:val="both"/>
        <w:rPr>
          <w:bCs/>
          <w:szCs w:val="24"/>
        </w:rPr>
      </w:pPr>
      <w:r w:rsidRPr="00D54FD0">
        <w:rPr>
          <w:bCs/>
          <w:szCs w:val="24"/>
        </w:rPr>
        <w:t>V § 21 ods. 1 sa slová „územným rozhodnutím“ nahrádzajú slovami „rozhodnutím o povolení stavby“.</w:t>
      </w:r>
    </w:p>
    <w:p w14:paraId="2B488A48" w14:textId="77777777" w:rsidR="00C17E8D" w:rsidRPr="00D54FD0" w:rsidRDefault="00C17E8D" w:rsidP="003F3924">
      <w:pPr>
        <w:pStyle w:val="Odsekzoznamu"/>
        <w:keepNext w:val="0"/>
        <w:keepLines w:val="0"/>
        <w:widowControl w:val="0"/>
        <w:spacing w:after="2"/>
        <w:rPr>
          <w:bCs/>
          <w:szCs w:val="24"/>
        </w:rPr>
      </w:pPr>
    </w:p>
    <w:p w14:paraId="18EDC8B2" w14:textId="77777777" w:rsidR="00C17E8D" w:rsidRPr="00D54FD0" w:rsidRDefault="00C17E8D" w:rsidP="003F3924">
      <w:pPr>
        <w:pStyle w:val="Odsekzoznamu"/>
        <w:keepNext w:val="0"/>
        <w:keepLines w:val="0"/>
        <w:widowControl w:val="0"/>
        <w:spacing w:after="2"/>
        <w:ind w:left="284"/>
        <w:jc w:val="both"/>
        <w:rPr>
          <w:bCs/>
          <w:szCs w:val="24"/>
        </w:rPr>
      </w:pPr>
      <w:r w:rsidRPr="00D54FD0">
        <w:rPr>
          <w:bCs/>
          <w:szCs w:val="24"/>
        </w:rPr>
        <w:t>Odkaz na poznámku pod čiarou 24 a poznámka pod čiarou 24 sa vypúšťajú.</w:t>
      </w:r>
    </w:p>
    <w:p w14:paraId="753914A6" w14:textId="77777777" w:rsidR="00C17E8D" w:rsidRPr="00D54FD0" w:rsidRDefault="00C17E8D" w:rsidP="003F3924">
      <w:pPr>
        <w:pStyle w:val="Odsekzoznamu"/>
        <w:keepNext w:val="0"/>
        <w:keepLines w:val="0"/>
        <w:widowControl w:val="0"/>
        <w:spacing w:after="2"/>
        <w:rPr>
          <w:bCs/>
          <w:szCs w:val="24"/>
        </w:rPr>
      </w:pPr>
    </w:p>
    <w:p w14:paraId="29DA2927" w14:textId="30FD3EBC" w:rsidR="00C17E8D" w:rsidRPr="00D54FD0" w:rsidRDefault="00C17E8D" w:rsidP="003F3924">
      <w:pPr>
        <w:pStyle w:val="Odsekzoznamu"/>
        <w:keepNext w:val="0"/>
        <w:keepLines w:val="0"/>
        <w:widowControl w:val="0"/>
        <w:numPr>
          <w:ilvl w:val="0"/>
          <w:numId w:val="168"/>
        </w:numPr>
        <w:spacing w:after="2"/>
        <w:ind w:left="284" w:hanging="284"/>
        <w:jc w:val="both"/>
        <w:rPr>
          <w:bCs/>
          <w:szCs w:val="24"/>
        </w:rPr>
      </w:pPr>
      <w:r w:rsidRPr="00D54FD0">
        <w:rPr>
          <w:bCs/>
          <w:szCs w:val="24"/>
        </w:rPr>
        <w:t xml:space="preserve">V § 23 </w:t>
      </w:r>
      <w:bookmarkEnd w:id="3"/>
      <w:r w:rsidRPr="00D54FD0">
        <w:rPr>
          <w:bCs/>
          <w:szCs w:val="24"/>
        </w:rPr>
        <w:t>sa vypúšťa</w:t>
      </w:r>
      <w:r w:rsidR="00316D58" w:rsidRPr="00316D58">
        <w:rPr>
          <w:bCs/>
          <w:szCs w:val="24"/>
        </w:rPr>
        <w:t xml:space="preserve"> odsek 16</w:t>
      </w:r>
      <w:r w:rsidRPr="00D54FD0">
        <w:rPr>
          <w:bCs/>
          <w:szCs w:val="24"/>
        </w:rPr>
        <w:t xml:space="preserve">. </w:t>
      </w:r>
    </w:p>
    <w:p w14:paraId="316998F5" w14:textId="77777777" w:rsidR="00C17E8D" w:rsidRPr="00D54FD0" w:rsidRDefault="00C17E8D" w:rsidP="003F3924">
      <w:pPr>
        <w:pStyle w:val="Odsekzoznamu"/>
        <w:keepNext w:val="0"/>
        <w:keepLines w:val="0"/>
        <w:widowControl w:val="0"/>
        <w:spacing w:after="2"/>
        <w:ind w:left="284"/>
        <w:jc w:val="both"/>
        <w:rPr>
          <w:bCs/>
          <w:szCs w:val="24"/>
        </w:rPr>
      </w:pPr>
    </w:p>
    <w:p w14:paraId="3B1DB609" w14:textId="77777777" w:rsidR="00C17E8D" w:rsidRPr="00D54FD0" w:rsidRDefault="00C17E8D" w:rsidP="003F3924">
      <w:pPr>
        <w:pStyle w:val="Odsekzoznamu"/>
        <w:keepNext w:val="0"/>
        <w:keepLines w:val="0"/>
        <w:widowControl w:val="0"/>
        <w:spacing w:after="2"/>
        <w:ind w:left="284"/>
        <w:jc w:val="both"/>
        <w:rPr>
          <w:bCs/>
          <w:szCs w:val="24"/>
        </w:rPr>
      </w:pPr>
      <w:r w:rsidRPr="00D54FD0">
        <w:rPr>
          <w:bCs/>
          <w:szCs w:val="24"/>
        </w:rPr>
        <w:t>Doterajší odsek 17 sa označuje ako odsek 16.</w:t>
      </w:r>
    </w:p>
    <w:p w14:paraId="7DDD5899" w14:textId="77777777" w:rsidR="00C17E8D" w:rsidRPr="00D54FD0" w:rsidRDefault="00C17E8D" w:rsidP="003F3924">
      <w:pPr>
        <w:pStyle w:val="Odsekzoznamu"/>
        <w:keepNext w:val="0"/>
        <w:keepLines w:val="0"/>
        <w:widowControl w:val="0"/>
        <w:spacing w:after="2"/>
        <w:ind w:left="284"/>
        <w:jc w:val="both"/>
        <w:rPr>
          <w:bCs/>
          <w:szCs w:val="24"/>
        </w:rPr>
      </w:pPr>
    </w:p>
    <w:p w14:paraId="2F9CE3EA" w14:textId="77777777" w:rsidR="00C17E8D" w:rsidRPr="00D54FD0" w:rsidRDefault="00C17E8D" w:rsidP="003F3924">
      <w:pPr>
        <w:pStyle w:val="Odsekzoznamu"/>
        <w:keepNext w:val="0"/>
        <w:keepLines w:val="0"/>
        <w:widowControl w:val="0"/>
        <w:spacing w:after="2"/>
        <w:ind w:left="284"/>
        <w:jc w:val="both"/>
        <w:rPr>
          <w:bCs/>
          <w:szCs w:val="24"/>
        </w:rPr>
      </w:pPr>
      <w:r w:rsidRPr="00D54FD0">
        <w:rPr>
          <w:bCs/>
          <w:szCs w:val="24"/>
        </w:rPr>
        <w:t>Odkaz na poznámku pod čiarou 27 a poznámka pod čiarou 27 sa vypúšťajú.</w:t>
      </w:r>
    </w:p>
    <w:p w14:paraId="30E04513" w14:textId="77777777" w:rsidR="00C17E8D" w:rsidRPr="00D54FD0" w:rsidRDefault="00C17E8D" w:rsidP="003F3924">
      <w:pPr>
        <w:widowControl w:val="0"/>
        <w:spacing w:after="2"/>
        <w:jc w:val="both"/>
        <w:rPr>
          <w:bCs/>
          <w:szCs w:val="24"/>
        </w:rPr>
      </w:pPr>
    </w:p>
    <w:p w14:paraId="26C6C52B" w14:textId="49DC0B62" w:rsidR="00C17E8D" w:rsidRPr="00D54FD0" w:rsidRDefault="00C17E8D" w:rsidP="003F3924">
      <w:pPr>
        <w:pStyle w:val="Odsekzoznamu"/>
        <w:keepNext w:val="0"/>
        <w:keepLines w:val="0"/>
        <w:widowControl w:val="0"/>
        <w:numPr>
          <w:ilvl w:val="0"/>
          <w:numId w:val="168"/>
        </w:numPr>
        <w:spacing w:after="2"/>
        <w:ind w:left="284" w:hanging="284"/>
        <w:jc w:val="both"/>
        <w:rPr>
          <w:bCs/>
          <w:szCs w:val="24"/>
        </w:rPr>
      </w:pPr>
      <w:r w:rsidRPr="00D54FD0">
        <w:rPr>
          <w:bCs/>
          <w:szCs w:val="24"/>
        </w:rPr>
        <w:t>V poznámke pod čiarou k odkazu 31 sa citácia „zákon č. 50/1976 Zb. v znení neskorších predpisov“ nahrádza citáciou „zákon č. 201/2022 Z. z.</w:t>
      </w:r>
      <w:r w:rsidR="00B6638E" w:rsidRPr="00D54FD0">
        <w:rPr>
          <w:bCs/>
          <w:szCs w:val="24"/>
        </w:rPr>
        <w:t xml:space="preserve"> </w:t>
      </w:r>
      <w:r w:rsidR="00B6638E" w:rsidRPr="00D54FD0">
        <w:rPr>
          <w:iCs/>
          <w:szCs w:val="24"/>
          <w:lang w:eastAsia="sk-SK"/>
        </w:rPr>
        <w:t>v znení zákona č. .../2023 Z. z.</w:t>
      </w:r>
      <w:r w:rsidRPr="00D54FD0">
        <w:rPr>
          <w:bCs/>
          <w:szCs w:val="24"/>
        </w:rPr>
        <w:t>“.</w:t>
      </w:r>
    </w:p>
    <w:p w14:paraId="3286BF3D" w14:textId="77777777" w:rsidR="00C17E8D" w:rsidRPr="00D54FD0" w:rsidRDefault="00C17E8D" w:rsidP="003F3924">
      <w:pPr>
        <w:pStyle w:val="Odsekzoznamu"/>
        <w:keepNext w:val="0"/>
        <w:keepLines w:val="0"/>
        <w:widowControl w:val="0"/>
        <w:spacing w:after="2"/>
        <w:ind w:left="284"/>
        <w:jc w:val="both"/>
        <w:rPr>
          <w:bCs/>
          <w:szCs w:val="24"/>
        </w:rPr>
      </w:pPr>
    </w:p>
    <w:p w14:paraId="76635EF9" w14:textId="77777777" w:rsidR="00C17E8D" w:rsidRPr="00D54FD0" w:rsidRDefault="00C17E8D" w:rsidP="003F3924">
      <w:pPr>
        <w:pStyle w:val="Odsekzoznamu"/>
        <w:keepNext w:val="0"/>
        <w:keepLines w:val="0"/>
        <w:widowControl w:val="0"/>
        <w:numPr>
          <w:ilvl w:val="0"/>
          <w:numId w:val="168"/>
        </w:numPr>
        <w:spacing w:after="2"/>
        <w:ind w:left="284" w:hanging="284"/>
        <w:jc w:val="both"/>
        <w:rPr>
          <w:bCs/>
          <w:szCs w:val="24"/>
        </w:rPr>
      </w:pPr>
      <w:r w:rsidRPr="00D54FD0">
        <w:rPr>
          <w:bCs/>
          <w:szCs w:val="24"/>
        </w:rPr>
        <w:t xml:space="preserve">V § 32b ods. 1 sa slová „v stavebnom konaní alebo v územnom konaní spojenom so stavebným konaním nie je vlastníkom nehnuteľnosti podľa § 32a ods. 2 alebo nemá k tejto nehnuteľnosti iné právo, k žiadosti o </w:t>
      </w:r>
      <w:r w:rsidRPr="00D54FD0">
        <w:rPr>
          <w:bCs/>
          <w:szCs w:val="24"/>
        </w:rPr>
        <w:lastRenderedPageBreak/>
        <w:t>vydanie stavebného povolenia stavebník priloží podaný návrh na začatie vyvlastňovacieho konania“ nahrádzajú slovami „nie je vlastníkom nehnuteľnosti podľa § 32a ods. 2 alebo nemá k tejto nehnuteľnosti iné právo, prikladá návrh na začatie vyvlastňovacieho konania k žiadosti o vydanie rozhodnutia o povolení stavby“.</w:t>
      </w:r>
    </w:p>
    <w:p w14:paraId="5D3F722A" w14:textId="77777777" w:rsidR="00C17E8D" w:rsidRPr="00D54FD0" w:rsidRDefault="00C17E8D" w:rsidP="003F3924">
      <w:pPr>
        <w:pStyle w:val="Odsekzoznamu"/>
        <w:keepNext w:val="0"/>
        <w:keepLines w:val="0"/>
        <w:widowControl w:val="0"/>
        <w:rPr>
          <w:bCs/>
          <w:szCs w:val="24"/>
        </w:rPr>
      </w:pPr>
    </w:p>
    <w:p w14:paraId="660B8AE6" w14:textId="77777777" w:rsidR="00C17E8D" w:rsidRPr="00D54FD0" w:rsidRDefault="00C17E8D" w:rsidP="003F3924">
      <w:pPr>
        <w:pStyle w:val="Odsekzoznamu"/>
        <w:keepNext w:val="0"/>
        <w:keepLines w:val="0"/>
        <w:widowControl w:val="0"/>
        <w:numPr>
          <w:ilvl w:val="0"/>
          <w:numId w:val="168"/>
        </w:numPr>
        <w:spacing w:after="2"/>
        <w:ind w:left="360"/>
        <w:jc w:val="both"/>
        <w:rPr>
          <w:bCs/>
          <w:szCs w:val="24"/>
        </w:rPr>
      </w:pPr>
      <w:r w:rsidRPr="00D54FD0">
        <w:rPr>
          <w:bCs/>
          <w:szCs w:val="24"/>
        </w:rPr>
        <w:t>V § 32b odsek 2 znie:</w:t>
      </w:r>
    </w:p>
    <w:p w14:paraId="63DC8AFF" w14:textId="77777777" w:rsidR="00C17E8D" w:rsidRPr="00D54FD0" w:rsidRDefault="00C17E8D" w:rsidP="003F3924">
      <w:pPr>
        <w:widowControl w:val="0"/>
        <w:ind w:left="360"/>
        <w:jc w:val="both"/>
        <w:rPr>
          <w:bCs/>
          <w:szCs w:val="24"/>
        </w:rPr>
      </w:pPr>
      <w:r w:rsidRPr="00D54FD0">
        <w:rPr>
          <w:bCs/>
          <w:szCs w:val="24"/>
        </w:rPr>
        <w:t>„(2) Žiadosť o vydanie rozhodnutia o povolení stavby musí obsahovať označenie nehnuteľnosti podľa § 32a ods. 2 s uvedením parcelného čísla a druhu pozemku, a ak ide o pozemok, na ktorom sa nachádza stavba, aj druh stavby a jej súpisné číslo. Ministerstvo je dotknutým orgánom</w:t>
      </w:r>
      <w:r w:rsidRPr="00D54FD0">
        <w:rPr>
          <w:bCs/>
          <w:szCs w:val="24"/>
          <w:vertAlign w:val="superscript"/>
        </w:rPr>
        <w:t>34b</w:t>
      </w:r>
      <w:r w:rsidRPr="00D54FD0">
        <w:rPr>
          <w:bCs/>
          <w:szCs w:val="24"/>
        </w:rPr>
        <w:t>) v konaní o stavebnom zámere a vydáva záväzné stanovisko z hľadiska existencie environmentálnej záťaže.“.</w:t>
      </w:r>
    </w:p>
    <w:p w14:paraId="1ECD32A1" w14:textId="77777777" w:rsidR="00C17E8D" w:rsidRPr="00D54FD0" w:rsidRDefault="00C17E8D" w:rsidP="003F3924">
      <w:pPr>
        <w:widowControl w:val="0"/>
        <w:ind w:left="360"/>
        <w:rPr>
          <w:bCs/>
          <w:szCs w:val="24"/>
        </w:rPr>
      </w:pPr>
    </w:p>
    <w:p w14:paraId="411C03BC" w14:textId="77777777" w:rsidR="00C17E8D" w:rsidRPr="00D54FD0" w:rsidRDefault="00C17E8D" w:rsidP="003F3924">
      <w:pPr>
        <w:widowControl w:val="0"/>
        <w:ind w:left="360"/>
        <w:rPr>
          <w:bCs/>
          <w:szCs w:val="24"/>
        </w:rPr>
      </w:pPr>
      <w:r w:rsidRPr="00D54FD0">
        <w:rPr>
          <w:bCs/>
          <w:szCs w:val="24"/>
        </w:rPr>
        <w:t>Poznámka pod čiarou k odkazu 34b znie:</w:t>
      </w:r>
    </w:p>
    <w:p w14:paraId="6AC81471" w14:textId="77777777" w:rsidR="00C17E8D" w:rsidRPr="00D54FD0" w:rsidRDefault="00C17E8D" w:rsidP="003F3924">
      <w:pPr>
        <w:widowControl w:val="0"/>
        <w:ind w:left="360"/>
        <w:rPr>
          <w:bCs/>
          <w:szCs w:val="24"/>
        </w:rPr>
      </w:pPr>
      <w:r w:rsidRPr="00D54FD0">
        <w:rPr>
          <w:bCs/>
          <w:szCs w:val="24"/>
        </w:rPr>
        <w:t>„</w:t>
      </w:r>
      <w:r w:rsidRPr="00D54FD0">
        <w:rPr>
          <w:bCs/>
          <w:szCs w:val="24"/>
          <w:vertAlign w:val="superscript"/>
        </w:rPr>
        <w:t>34b</w:t>
      </w:r>
      <w:r w:rsidRPr="00D54FD0">
        <w:rPr>
          <w:bCs/>
          <w:szCs w:val="24"/>
        </w:rPr>
        <w:t>) § 31 ods. 7 zákona č. 201/2022 Z. z.“.</w:t>
      </w:r>
    </w:p>
    <w:p w14:paraId="18C52864" w14:textId="77777777" w:rsidR="00C17E8D" w:rsidRPr="00D54FD0" w:rsidRDefault="00C17E8D" w:rsidP="003F3924">
      <w:pPr>
        <w:widowControl w:val="0"/>
        <w:ind w:left="360"/>
        <w:rPr>
          <w:bCs/>
          <w:szCs w:val="24"/>
        </w:rPr>
      </w:pPr>
    </w:p>
    <w:p w14:paraId="5EAB4930" w14:textId="77777777" w:rsidR="00C17E8D" w:rsidRPr="00D54FD0" w:rsidRDefault="00C17E8D" w:rsidP="003F3924">
      <w:pPr>
        <w:widowControl w:val="0"/>
        <w:ind w:left="360"/>
        <w:rPr>
          <w:bCs/>
          <w:szCs w:val="24"/>
        </w:rPr>
      </w:pPr>
      <w:r w:rsidRPr="00D54FD0">
        <w:rPr>
          <w:bCs/>
          <w:szCs w:val="24"/>
        </w:rPr>
        <w:t>Odkaz na poznámku pod čiarou 34c a poznámka pod čiarou 34c sa vypúšťajú.</w:t>
      </w:r>
    </w:p>
    <w:p w14:paraId="6C238D80" w14:textId="77777777" w:rsidR="00C17E8D" w:rsidRPr="00D54FD0" w:rsidRDefault="00C17E8D" w:rsidP="003F3924">
      <w:pPr>
        <w:widowControl w:val="0"/>
        <w:spacing w:after="2"/>
        <w:jc w:val="both"/>
        <w:rPr>
          <w:bCs/>
          <w:szCs w:val="24"/>
        </w:rPr>
      </w:pPr>
    </w:p>
    <w:p w14:paraId="2AF86A40" w14:textId="77777777" w:rsidR="00C17E8D" w:rsidRPr="00D54FD0" w:rsidRDefault="00C17E8D" w:rsidP="003F3924">
      <w:pPr>
        <w:pStyle w:val="Odsekzoznamu"/>
        <w:keepNext w:val="0"/>
        <w:keepLines w:val="0"/>
        <w:widowControl w:val="0"/>
        <w:numPr>
          <w:ilvl w:val="0"/>
          <w:numId w:val="168"/>
        </w:numPr>
        <w:spacing w:after="2"/>
        <w:ind w:left="360"/>
        <w:jc w:val="both"/>
        <w:rPr>
          <w:bCs/>
          <w:szCs w:val="24"/>
        </w:rPr>
      </w:pPr>
      <w:r w:rsidRPr="00D54FD0">
        <w:rPr>
          <w:bCs/>
          <w:szCs w:val="24"/>
        </w:rPr>
        <w:t>V § 32b ods. 3 až 5 sa slová „stavebné povolenie“ vo všetkých tvaroch nahrádzajú slovami „rozhodnutie o povolení stavby“ v príslušnom tvare.</w:t>
      </w:r>
    </w:p>
    <w:p w14:paraId="1710F1BE" w14:textId="77777777" w:rsidR="00C17E8D" w:rsidRPr="00D54FD0" w:rsidRDefault="00C17E8D" w:rsidP="003F3924">
      <w:pPr>
        <w:pStyle w:val="Odsekzoznamu"/>
        <w:keepNext w:val="0"/>
        <w:keepLines w:val="0"/>
        <w:widowControl w:val="0"/>
        <w:spacing w:after="2"/>
        <w:ind w:left="360"/>
        <w:jc w:val="both"/>
        <w:rPr>
          <w:bCs/>
          <w:szCs w:val="24"/>
        </w:rPr>
      </w:pPr>
    </w:p>
    <w:p w14:paraId="0016CD5C" w14:textId="77777777" w:rsidR="00C17E8D" w:rsidRPr="00D54FD0" w:rsidRDefault="00C17E8D" w:rsidP="003F3924">
      <w:pPr>
        <w:pStyle w:val="Odsekzoznamu"/>
        <w:keepNext w:val="0"/>
        <w:keepLines w:val="0"/>
        <w:widowControl w:val="0"/>
        <w:numPr>
          <w:ilvl w:val="0"/>
          <w:numId w:val="168"/>
        </w:numPr>
        <w:spacing w:after="2"/>
        <w:ind w:left="360"/>
        <w:jc w:val="both"/>
        <w:rPr>
          <w:bCs/>
          <w:szCs w:val="24"/>
        </w:rPr>
      </w:pPr>
      <w:r w:rsidRPr="00D54FD0">
        <w:rPr>
          <w:bCs/>
          <w:szCs w:val="24"/>
        </w:rPr>
        <w:t>V § 32b sa vypúšťa odsek 6.</w:t>
      </w:r>
    </w:p>
    <w:p w14:paraId="05D0F2E8" w14:textId="77777777" w:rsidR="00C17E8D" w:rsidRPr="00D54FD0" w:rsidRDefault="00C17E8D" w:rsidP="003F3924">
      <w:pPr>
        <w:pStyle w:val="Odsekzoznamu"/>
        <w:keepNext w:val="0"/>
        <w:keepLines w:val="0"/>
        <w:widowControl w:val="0"/>
        <w:rPr>
          <w:bCs/>
          <w:szCs w:val="24"/>
        </w:rPr>
      </w:pPr>
    </w:p>
    <w:p w14:paraId="3D27BA34" w14:textId="7E5C6F23" w:rsidR="00DF618F" w:rsidRPr="00DF618F" w:rsidRDefault="00DF618F" w:rsidP="00A50523">
      <w:pPr>
        <w:pStyle w:val="Odsekzoznamu"/>
        <w:keepNext w:val="0"/>
        <w:keepLines w:val="0"/>
        <w:widowControl w:val="0"/>
        <w:numPr>
          <w:ilvl w:val="0"/>
          <w:numId w:val="168"/>
        </w:numPr>
        <w:spacing w:after="2"/>
        <w:ind w:left="360"/>
        <w:jc w:val="both"/>
        <w:rPr>
          <w:bCs/>
          <w:iCs/>
          <w:szCs w:val="24"/>
        </w:rPr>
      </w:pPr>
      <w:r w:rsidRPr="00DF618F">
        <w:rPr>
          <w:bCs/>
          <w:iCs/>
          <w:szCs w:val="24"/>
        </w:rPr>
        <w:t>Poznámka pod čiarou k odkazu 37 znie:</w:t>
      </w:r>
    </w:p>
    <w:p w14:paraId="3C034F67" w14:textId="689F57BE" w:rsidR="00C17E8D" w:rsidRPr="00D54FD0" w:rsidRDefault="00DF618F" w:rsidP="00A50523">
      <w:pPr>
        <w:pStyle w:val="Odsekzoznamu"/>
        <w:keepNext w:val="0"/>
        <w:keepLines w:val="0"/>
        <w:widowControl w:val="0"/>
        <w:spacing w:after="2"/>
        <w:ind w:left="360"/>
        <w:jc w:val="both"/>
        <w:rPr>
          <w:bCs/>
          <w:szCs w:val="24"/>
        </w:rPr>
      </w:pPr>
      <w:r w:rsidRPr="00DF618F">
        <w:rPr>
          <w:bCs/>
          <w:iCs/>
          <w:szCs w:val="24"/>
        </w:rPr>
        <w:t>„</w:t>
      </w:r>
      <w:r w:rsidRPr="00A50523">
        <w:rPr>
          <w:bCs/>
          <w:iCs/>
          <w:szCs w:val="24"/>
          <w:vertAlign w:val="superscript"/>
        </w:rPr>
        <w:t>37</w:t>
      </w:r>
      <w:r w:rsidRPr="00DF618F">
        <w:rPr>
          <w:bCs/>
          <w:iCs/>
          <w:szCs w:val="24"/>
        </w:rPr>
        <w:t>) § 19 ods. 1 písm. b) zákona č. 201/2022 Z. z.“.</w:t>
      </w:r>
    </w:p>
    <w:p w14:paraId="6609EE7D" w14:textId="77777777" w:rsidR="00C17E8D" w:rsidRPr="00D54FD0" w:rsidRDefault="00C17E8D" w:rsidP="003F3924">
      <w:pPr>
        <w:pStyle w:val="Odsekzoznamu"/>
        <w:keepNext w:val="0"/>
        <w:keepLines w:val="0"/>
        <w:widowControl w:val="0"/>
        <w:spacing w:after="2"/>
        <w:ind w:left="360"/>
        <w:jc w:val="both"/>
        <w:rPr>
          <w:bCs/>
          <w:szCs w:val="24"/>
        </w:rPr>
      </w:pPr>
    </w:p>
    <w:p w14:paraId="260F1165" w14:textId="77777777" w:rsidR="00C17E8D" w:rsidRPr="00D54FD0" w:rsidRDefault="00C17E8D" w:rsidP="003F3924">
      <w:pPr>
        <w:pStyle w:val="Odsekzoznamu"/>
        <w:keepNext w:val="0"/>
        <w:keepLines w:val="0"/>
        <w:widowControl w:val="0"/>
        <w:numPr>
          <w:ilvl w:val="0"/>
          <w:numId w:val="168"/>
        </w:numPr>
        <w:spacing w:after="2"/>
        <w:ind w:left="360"/>
        <w:jc w:val="both"/>
        <w:rPr>
          <w:bCs/>
          <w:szCs w:val="24"/>
        </w:rPr>
      </w:pPr>
      <w:r w:rsidRPr="00D54FD0">
        <w:rPr>
          <w:bCs/>
          <w:szCs w:val="24"/>
        </w:rPr>
        <w:t>V § 36 ods. 1 písm. s) sa slová „Slovenska a k územným plánom regiónov“ nahrádzajú slovami „Slovenska, Koncepcii územného rozvoja regiónu a územnému plánu mikroregiónu“.</w:t>
      </w:r>
    </w:p>
    <w:p w14:paraId="2B1B1D52" w14:textId="77777777" w:rsidR="00C17E8D" w:rsidRPr="00D54FD0" w:rsidRDefault="00C17E8D" w:rsidP="003F3924">
      <w:pPr>
        <w:pStyle w:val="Odsekzoznamu"/>
        <w:keepNext w:val="0"/>
        <w:keepLines w:val="0"/>
        <w:widowControl w:val="0"/>
        <w:rPr>
          <w:bCs/>
          <w:szCs w:val="24"/>
        </w:rPr>
      </w:pPr>
    </w:p>
    <w:p w14:paraId="4A408D28" w14:textId="77777777" w:rsidR="00C17E8D" w:rsidRPr="00D54FD0" w:rsidRDefault="00C17E8D" w:rsidP="003F3924">
      <w:pPr>
        <w:pStyle w:val="Odsekzoznamu"/>
        <w:keepNext w:val="0"/>
        <w:keepLines w:val="0"/>
        <w:widowControl w:val="0"/>
        <w:spacing w:after="2"/>
        <w:ind w:left="360"/>
        <w:jc w:val="both"/>
        <w:rPr>
          <w:bCs/>
          <w:szCs w:val="24"/>
        </w:rPr>
      </w:pPr>
      <w:r w:rsidRPr="00D54FD0">
        <w:rPr>
          <w:bCs/>
          <w:szCs w:val="24"/>
        </w:rPr>
        <w:t>Poznámka pod čiarou k odkazu 46 znie:</w:t>
      </w:r>
    </w:p>
    <w:p w14:paraId="2974247B" w14:textId="77777777" w:rsidR="00C17E8D" w:rsidRPr="00D54FD0" w:rsidRDefault="00C17E8D" w:rsidP="003F3924">
      <w:pPr>
        <w:pStyle w:val="Odsekzoznamu"/>
        <w:keepNext w:val="0"/>
        <w:keepLines w:val="0"/>
        <w:widowControl w:val="0"/>
        <w:spacing w:after="2"/>
        <w:ind w:left="360"/>
        <w:jc w:val="both"/>
        <w:rPr>
          <w:bCs/>
          <w:szCs w:val="24"/>
        </w:rPr>
      </w:pPr>
      <w:r w:rsidRPr="00D54FD0">
        <w:rPr>
          <w:bCs/>
          <w:szCs w:val="24"/>
        </w:rPr>
        <w:t>„</w:t>
      </w:r>
      <w:r w:rsidRPr="00D54FD0">
        <w:rPr>
          <w:bCs/>
          <w:szCs w:val="24"/>
          <w:vertAlign w:val="superscript"/>
        </w:rPr>
        <w:t>46</w:t>
      </w:r>
      <w:r w:rsidRPr="00D54FD0">
        <w:rPr>
          <w:bCs/>
          <w:szCs w:val="24"/>
        </w:rPr>
        <w:t>) § 18 ods. 4 zákona č. 200/2022 Z. z.“.</w:t>
      </w:r>
    </w:p>
    <w:p w14:paraId="67A83A34" w14:textId="77777777" w:rsidR="00C17E8D" w:rsidRPr="00D54FD0" w:rsidRDefault="00C17E8D" w:rsidP="003F3924">
      <w:pPr>
        <w:pStyle w:val="Odsekzoznamu"/>
        <w:keepNext w:val="0"/>
        <w:keepLines w:val="0"/>
        <w:widowControl w:val="0"/>
        <w:rPr>
          <w:bCs/>
          <w:szCs w:val="24"/>
        </w:rPr>
      </w:pPr>
    </w:p>
    <w:p w14:paraId="3BCDCD95" w14:textId="77777777" w:rsidR="00C17E8D" w:rsidRPr="00D54FD0" w:rsidRDefault="00C17E8D" w:rsidP="003F3924">
      <w:pPr>
        <w:pStyle w:val="Odsekzoznamu"/>
        <w:keepNext w:val="0"/>
        <w:keepLines w:val="0"/>
        <w:widowControl w:val="0"/>
        <w:numPr>
          <w:ilvl w:val="0"/>
          <w:numId w:val="168"/>
        </w:numPr>
        <w:spacing w:after="2"/>
        <w:ind w:left="360"/>
        <w:jc w:val="both"/>
        <w:rPr>
          <w:bCs/>
          <w:szCs w:val="24"/>
        </w:rPr>
      </w:pPr>
      <w:r w:rsidRPr="00D54FD0">
        <w:rPr>
          <w:bCs/>
          <w:szCs w:val="24"/>
        </w:rPr>
        <w:t>V § 36 ods. 1 písm. x) šiestom bode sa slová „v rámci“ nahrádzajú slovom „ako“.</w:t>
      </w:r>
    </w:p>
    <w:p w14:paraId="6154AE29" w14:textId="77777777" w:rsidR="00C17E8D" w:rsidRPr="00D54FD0" w:rsidRDefault="00C17E8D" w:rsidP="003F3924">
      <w:pPr>
        <w:widowControl w:val="0"/>
        <w:spacing w:after="2"/>
        <w:jc w:val="both"/>
        <w:rPr>
          <w:bCs/>
          <w:szCs w:val="24"/>
        </w:rPr>
      </w:pPr>
    </w:p>
    <w:p w14:paraId="08AA3D5B" w14:textId="77777777" w:rsidR="00C17E8D" w:rsidRPr="00D54FD0" w:rsidRDefault="00C17E8D" w:rsidP="003F3924">
      <w:pPr>
        <w:widowControl w:val="0"/>
        <w:spacing w:after="2"/>
        <w:ind w:firstLine="360"/>
        <w:jc w:val="both"/>
        <w:rPr>
          <w:bCs/>
          <w:szCs w:val="24"/>
        </w:rPr>
      </w:pPr>
      <w:r w:rsidRPr="00D54FD0">
        <w:rPr>
          <w:bCs/>
          <w:szCs w:val="24"/>
        </w:rPr>
        <w:t>Poznámka pod čiarou k odkazu 48 znie:</w:t>
      </w:r>
    </w:p>
    <w:p w14:paraId="18189980" w14:textId="601ECD10" w:rsidR="00C17E8D" w:rsidRPr="00D54FD0" w:rsidRDefault="00C17E8D" w:rsidP="003F3924">
      <w:pPr>
        <w:widowControl w:val="0"/>
        <w:spacing w:after="2"/>
        <w:ind w:left="360"/>
        <w:jc w:val="both"/>
        <w:rPr>
          <w:bCs/>
          <w:szCs w:val="24"/>
        </w:rPr>
      </w:pPr>
      <w:r w:rsidRPr="00D54FD0">
        <w:rPr>
          <w:bCs/>
          <w:szCs w:val="24"/>
        </w:rPr>
        <w:t>„</w:t>
      </w:r>
      <w:r w:rsidRPr="00D54FD0">
        <w:rPr>
          <w:bCs/>
          <w:szCs w:val="24"/>
          <w:vertAlign w:val="superscript"/>
        </w:rPr>
        <w:t>48</w:t>
      </w:r>
      <w:r w:rsidRPr="00D54FD0">
        <w:rPr>
          <w:bCs/>
          <w:szCs w:val="24"/>
        </w:rPr>
        <w:t>) § 2 ods. 4 zákona č. 95/2019 Z. z. o informačných technológiách vo verejnej správe a o zmene a doplnení niektorých zákonov.“.</w:t>
      </w:r>
    </w:p>
    <w:p w14:paraId="18ADC338" w14:textId="5D26FE1A" w:rsidR="00C17E8D" w:rsidRPr="00D54FD0" w:rsidRDefault="00C17E8D" w:rsidP="003F3924">
      <w:pPr>
        <w:widowControl w:val="0"/>
        <w:spacing w:after="2"/>
        <w:ind w:left="360"/>
        <w:jc w:val="both"/>
        <w:rPr>
          <w:bCs/>
          <w:szCs w:val="24"/>
        </w:rPr>
      </w:pPr>
    </w:p>
    <w:p w14:paraId="391CBC94" w14:textId="77777777" w:rsidR="00A402E4" w:rsidRPr="00D54FD0" w:rsidRDefault="00A402E4" w:rsidP="003F3924">
      <w:pPr>
        <w:widowControl w:val="0"/>
        <w:spacing w:after="2"/>
        <w:jc w:val="center"/>
        <w:rPr>
          <w:szCs w:val="24"/>
        </w:rPr>
      </w:pPr>
      <w:bookmarkStart w:id="4" w:name="_Toc497490887"/>
    </w:p>
    <w:p w14:paraId="2BEC308A" w14:textId="6CC09AA1" w:rsidR="0084212F" w:rsidRPr="00D54FD0" w:rsidRDefault="0084212F" w:rsidP="003F3924">
      <w:pPr>
        <w:pStyle w:val="Odsekzoznamu"/>
        <w:keepNext w:val="0"/>
        <w:keepLines w:val="0"/>
        <w:widowControl w:val="0"/>
        <w:numPr>
          <w:ilvl w:val="0"/>
          <w:numId w:val="42"/>
        </w:numPr>
        <w:spacing w:after="2"/>
        <w:ind w:left="360" w:right="-20"/>
        <w:jc w:val="center"/>
        <w:rPr>
          <w:szCs w:val="24"/>
        </w:rPr>
      </w:pPr>
    </w:p>
    <w:p w14:paraId="6B7D1A31" w14:textId="43F5F1AF" w:rsidR="00A402E4" w:rsidRPr="00D54FD0" w:rsidRDefault="00A402E4" w:rsidP="003F3924">
      <w:pPr>
        <w:widowControl w:val="0"/>
        <w:spacing w:after="2"/>
        <w:jc w:val="both"/>
        <w:rPr>
          <w:bCs/>
          <w:szCs w:val="24"/>
        </w:rPr>
      </w:pPr>
      <w:r w:rsidRPr="00D54FD0">
        <w:rPr>
          <w:bCs/>
          <w:szCs w:val="24"/>
        </w:rPr>
        <w:t>Zákon č. </w:t>
      </w:r>
      <w:r w:rsidRPr="00D54FD0">
        <w:rPr>
          <w:bCs/>
          <w:iCs/>
          <w:szCs w:val="24"/>
        </w:rPr>
        <w:t>514/2008</w:t>
      </w:r>
      <w:r w:rsidRPr="00D54FD0">
        <w:rPr>
          <w:bCs/>
          <w:szCs w:val="24"/>
        </w:rPr>
        <w:t xml:space="preserve"> Z. z. o nakladaní s odpadom z ťažobného priemyslu a o zmene a doplnení niektorých zákonov v znení zákona č. 255/2011 Z. z., zákona č. </w:t>
      </w:r>
      <w:r w:rsidR="002A605A">
        <w:rPr>
          <w:bCs/>
          <w:szCs w:val="24"/>
        </w:rPr>
        <w:t>1</w:t>
      </w:r>
      <w:r w:rsidRPr="00D54FD0">
        <w:rPr>
          <w:bCs/>
          <w:szCs w:val="24"/>
        </w:rPr>
        <w:t>80/2013 Z. z. a zákona č. 177/2018 Z. z. sa mení takto:</w:t>
      </w:r>
    </w:p>
    <w:p w14:paraId="3962AB0F" w14:textId="77777777" w:rsidR="00A402E4" w:rsidRPr="00D54FD0" w:rsidRDefault="00A402E4" w:rsidP="003F3924">
      <w:pPr>
        <w:widowControl w:val="0"/>
        <w:spacing w:after="2"/>
        <w:jc w:val="both"/>
        <w:rPr>
          <w:bCs/>
          <w:szCs w:val="24"/>
        </w:rPr>
      </w:pPr>
    </w:p>
    <w:p w14:paraId="19492F99" w14:textId="63713D57" w:rsidR="00A402E4" w:rsidRPr="00D54FD0" w:rsidRDefault="00A402E4" w:rsidP="003F3924">
      <w:pPr>
        <w:pStyle w:val="Odsekzoznamu"/>
        <w:keepNext w:val="0"/>
        <w:keepLines w:val="0"/>
        <w:widowControl w:val="0"/>
        <w:numPr>
          <w:ilvl w:val="0"/>
          <w:numId w:val="169"/>
        </w:numPr>
        <w:spacing w:after="2"/>
        <w:ind w:left="284" w:hanging="284"/>
        <w:jc w:val="both"/>
        <w:rPr>
          <w:bCs/>
          <w:szCs w:val="24"/>
        </w:rPr>
      </w:pPr>
      <w:r w:rsidRPr="00D54FD0">
        <w:rPr>
          <w:bCs/>
          <w:szCs w:val="24"/>
        </w:rPr>
        <w:t>V poznámke pod čiarou k odkazu 21 sa citácia „zákon č. 50/1976 Zb. o územnom plánovaní a stavebnom poriadku (stavebný zákon) v znení neskorších predpisov“ nahrádza citáciou „zákon č. 201/2022 Z. z. o výstavbe</w:t>
      </w:r>
      <w:r w:rsidR="0037222F" w:rsidRPr="00D54FD0">
        <w:rPr>
          <w:bCs/>
          <w:szCs w:val="24"/>
        </w:rPr>
        <w:t xml:space="preserve"> </w:t>
      </w:r>
      <w:r w:rsidR="0037222F" w:rsidRPr="00D54FD0">
        <w:rPr>
          <w:iCs/>
          <w:szCs w:val="24"/>
          <w:lang w:eastAsia="sk-SK"/>
        </w:rPr>
        <w:t>v znení zákona č. .../2023 Z. z.</w:t>
      </w:r>
      <w:r w:rsidRPr="00D54FD0">
        <w:rPr>
          <w:bCs/>
          <w:szCs w:val="24"/>
        </w:rPr>
        <w:t>“.</w:t>
      </w:r>
    </w:p>
    <w:p w14:paraId="27B3CF8F" w14:textId="77777777" w:rsidR="00A402E4" w:rsidRPr="00D54FD0" w:rsidRDefault="00A402E4" w:rsidP="003F3924">
      <w:pPr>
        <w:pStyle w:val="Odsekzoznamu"/>
        <w:keepNext w:val="0"/>
        <w:keepLines w:val="0"/>
        <w:widowControl w:val="0"/>
        <w:spacing w:after="2"/>
        <w:jc w:val="both"/>
        <w:rPr>
          <w:bCs/>
          <w:szCs w:val="24"/>
        </w:rPr>
      </w:pPr>
    </w:p>
    <w:p w14:paraId="382E65A9" w14:textId="6671C8B0" w:rsidR="00A402E4" w:rsidRPr="00D54FD0" w:rsidRDefault="00A402E4" w:rsidP="003F3924">
      <w:pPr>
        <w:pStyle w:val="Odsekzoznamu"/>
        <w:keepNext w:val="0"/>
        <w:keepLines w:val="0"/>
        <w:widowControl w:val="0"/>
        <w:numPr>
          <w:ilvl w:val="0"/>
          <w:numId w:val="169"/>
        </w:numPr>
        <w:spacing w:after="2"/>
        <w:ind w:left="284" w:hanging="284"/>
        <w:jc w:val="both"/>
        <w:rPr>
          <w:bCs/>
          <w:szCs w:val="24"/>
        </w:rPr>
      </w:pPr>
      <w:r w:rsidRPr="00D54FD0">
        <w:rPr>
          <w:bCs/>
          <w:szCs w:val="24"/>
        </w:rPr>
        <w:t>V poznámke pod čiarou k odkazu 27 sa citácia „Zákon č. 50/1976 Zb. v znení neskorších predpisov“ nahrádza citáciou „Zákon č. 201/2022 Z. z.</w:t>
      </w:r>
      <w:r w:rsidR="0037222F" w:rsidRPr="00D54FD0">
        <w:rPr>
          <w:bCs/>
          <w:szCs w:val="24"/>
        </w:rPr>
        <w:t xml:space="preserve"> </w:t>
      </w:r>
      <w:r w:rsidR="0037222F" w:rsidRPr="00D54FD0">
        <w:rPr>
          <w:iCs/>
          <w:szCs w:val="24"/>
          <w:lang w:eastAsia="sk-SK"/>
        </w:rPr>
        <w:t>v znení zákona č. .../2023 Z. z.</w:t>
      </w:r>
      <w:r w:rsidRPr="00D54FD0">
        <w:rPr>
          <w:bCs/>
          <w:szCs w:val="24"/>
        </w:rPr>
        <w:t>“.</w:t>
      </w:r>
    </w:p>
    <w:p w14:paraId="66FECD86" w14:textId="77777777" w:rsidR="00A402E4" w:rsidRPr="00D54FD0" w:rsidRDefault="00A402E4" w:rsidP="003F3924">
      <w:pPr>
        <w:pStyle w:val="Odsekzoznamu"/>
        <w:keepNext w:val="0"/>
        <w:keepLines w:val="0"/>
        <w:widowControl w:val="0"/>
        <w:spacing w:after="2"/>
        <w:rPr>
          <w:bCs/>
          <w:szCs w:val="24"/>
        </w:rPr>
      </w:pPr>
    </w:p>
    <w:p w14:paraId="581F724F" w14:textId="77777777" w:rsidR="00A402E4" w:rsidRPr="00D54FD0" w:rsidRDefault="00A402E4" w:rsidP="003F3924">
      <w:pPr>
        <w:pStyle w:val="Odsekzoznamu"/>
        <w:keepNext w:val="0"/>
        <w:keepLines w:val="0"/>
        <w:widowControl w:val="0"/>
        <w:numPr>
          <w:ilvl w:val="0"/>
          <w:numId w:val="169"/>
        </w:numPr>
        <w:spacing w:after="2"/>
        <w:ind w:left="284" w:hanging="284"/>
        <w:jc w:val="both"/>
        <w:rPr>
          <w:bCs/>
          <w:szCs w:val="24"/>
        </w:rPr>
      </w:pPr>
      <w:r w:rsidRPr="00D54FD0">
        <w:rPr>
          <w:bCs/>
          <w:szCs w:val="24"/>
        </w:rPr>
        <w:lastRenderedPageBreak/>
        <w:t>V poznámke pod čiarou k odkazu 32b sa citácia „§ 44 zákona č. 50/1976 Zb. v znení neskorších predpisov“ nahrádza citáciou „§ 22 zákona č. 201/2022 Z. z.“.</w:t>
      </w:r>
    </w:p>
    <w:p w14:paraId="4971185D" w14:textId="77777777" w:rsidR="00A402E4" w:rsidRPr="00D54FD0" w:rsidRDefault="00A402E4" w:rsidP="003F3924">
      <w:pPr>
        <w:pStyle w:val="Odsekzoznamu"/>
        <w:keepNext w:val="0"/>
        <w:keepLines w:val="0"/>
        <w:widowControl w:val="0"/>
        <w:rPr>
          <w:bCs/>
          <w:szCs w:val="24"/>
        </w:rPr>
      </w:pPr>
    </w:p>
    <w:p w14:paraId="12C0958F" w14:textId="77777777" w:rsidR="00A402E4" w:rsidRPr="00D54FD0" w:rsidRDefault="00A402E4" w:rsidP="003F3924">
      <w:pPr>
        <w:pStyle w:val="Odsekzoznamu"/>
        <w:keepNext w:val="0"/>
        <w:keepLines w:val="0"/>
        <w:widowControl w:val="0"/>
        <w:numPr>
          <w:ilvl w:val="0"/>
          <w:numId w:val="169"/>
        </w:numPr>
        <w:spacing w:after="2"/>
        <w:ind w:left="284" w:hanging="284"/>
        <w:jc w:val="both"/>
        <w:rPr>
          <w:bCs/>
          <w:szCs w:val="24"/>
        </w:rPr>
      </w:pPr>
      <w:r w:rsidRPr="00D54FD0">
        <w:rPr>
          <w:bCs/>
          <w:szCs w:val="24"/>
        </w:rPr>
        <w:t>V § 17 sa vypúšťa písmeno g).</w:t>
      </w:r>
    </w:p>
    <w:p w14:paraId="01364666" w14:textId="77777777" w:rsidR="00A402E4" w:rsidRPr="00D54FD0" w:rsidRDefault="00A402E4" w:rsidP="003F3924">
      <w:pPr>
        <w:pStyle w:val="Odsekzoznamu"/>
        <w:keepNext w:val="0"/>
        <w:keepLines w:val="0"/>
        <w:widowControl w:val="0"/>
        <w:spacing w:after="2"/>
        <w:rPr>
          <w:bCs/>
          <w:szCs w:val="24"/>
        </w:rPr>
      </w:pPr>
    </w:p>
    <w:p w14:paraId="1A377A6B" w14:textId="77777777" w:rsidR="00A402E4" w:rsidRPr="00D54FD0" w:rsidRDefault="00A402E4" w:rsidP="003F3924">
      <w:pPr>
        <w:pStyle w:val="Odsekzoznamu"/>
        <w:keepNext w:val="0"/>
        <w:keepLines w:val="0"/>
        <w:widowControl w:val="0"/>
        <w:numPr>
          <w:ilvl w:val="0"/>
          <w:numId w:val="169"/>
        </w:numPr>
        <w:spacing w:after="2"/>
        <w:ind w:left="284" w:hanging="284"/>
        <w:jc w:val="both"/>
        <w:rPr>
          <w:bCs/>
          <w:szCs w:val="24"/>
        </w:rPr>
      </w:pPr>
      <w:r w:rsidRPr="00D54FD0">
        <w:rPr>
          <w:szCs w:val="24"/>
        </w:rPr>
        <w:t>§ 25 vrátane nadpisu sa vypúšťa.</w:t>
      </w:r>
    </w:p>
    <w:p w14:paraId="5D6019A9" w14:textId="77777777" w:rsidR="00A402E4" w:rsidRPr="00D54FD0" w:rsidRDefault="00A402E4" w:rsidP="003F3924">
      <w:pPr>
        <w:widowControl w:val="0"/>
        <w:spacing w:after="2"/>
        <w:ind w:left="284"/>
        <w:jc w:val="both"/>
        <w:rPr>
          <w:bCs/>
          <w:szCs w:val="24"/>
        </w:rPr>
      </w:pPr>
    </w:p>
    <w:p w14:paraId="4AC555FA" w14:textId="77777777" w:rsidR="00A402E4" w:rsidRPr="00D54FD0" w:rsidRDefault="00A402E4" w:rsidP="003F3924">
      <w:pPr>
        <w:widowControl w:val="0"/>
        <w:spacing w:after="2"/>
        <w:ind w:left="284"/>
        <w:jc w:val="both"/>
        <w:rPr>
          <w:bCs/>
          <w:szCs w:val="24"/>
        </w:rPr>
      </w:pPr>
      <w:r w:rsidRPr="00D54FD0">
        <w:rPr>
          <w:bCs/>
          <w:szCs w:val="24"/>
        </w:rPr>
        <w:t>Poznámka pod čiarou k odkazu 40 sa vypúšťa.</w:t>
      </w:r>
    </w:p>
    <w:p w14:paraId="33F8F552" w14:textId="3C28E574" w:rsidR="00A402E4" w:rsidRPr="00D54FD0" w:rsidRDefault="00A402E4" w:rsidP="003F3924">
      <w:pPr>
        <w:widowControl w:val="0"/>
        <w:spacing w:after="2"/>
        <w:rPr>
          <w:szCs w:val="24"/>
        </w:rPr>
      </w:pPr>
    </w:p>
    <w:p w14:paraId="04DB8F27" w14:textId="77777777" w:rsidR="000C6CE1" w:rsidRPr="00D54FD0" w:rsidRDefault="000C6CE1" w:rsidP="003F3924">
      <w:pPr>
        <w:widowControl w:val="0"/>
        <w:spacing w:after="2"/>
        <w:jc w:val="both"/>
        <w:rPr>
          <w:szCs w:val="24"/>
        </w:rPr>
      </w:pPr>
      <w:bookmarkStart w:id="5" w:name="_Toc497490900"/>
      <w:bookmarkEnd w:id="4"/>
    </w:p>
    <w:p w14:paraId="760F8CCD" w14:textId="77777777" w:rsidR="000C6CE1" w:rsidRPr="00D54FD0" w:rsidRDefault="000C6CE1" w:rsidP="003F3924">
      <w:pPr>
        <w:pStyle w:val="Odsekzoznamu"/>
        <w:keepNext w:val="0"/>
        <w:keepLines w:val="0"/>
        <w:widowControl w:val="0"/>
        <w:numPr>
          <w:ilvl w:val="0"/>
          <w:numId w:val="42"/>
        </w:numPr>
        <w:spacing w:after="2"/>
        <w:ind w:left="360" w:right="-20"/>
        <w:jc w:val="center"/>
        <w:rPr>
          <w:szCs w:val="24"/>
        </w:rPr>
      </w:pPr>
    </w:p>
    <w:p w14:paraId="18350421" w14:textId="57BC518F" w:rsidR="002408CB" w:rsidRPr="00D54FD0" w:rsidRDefault="002408CB" w:rsidP="003F3924">
      <w:pPr>
        <w:widowControl w:val="0"/>
        <w:jc w:val="both"/>
        <w:rPr>
          <w:szCs w:val="24"/>
        </w:rPr>
      </w:pPr>
      <w:r w:rsidRPr="00D54FD0">
        <w:rPr>
          <w:szCs w:val="24"/>
        </w:rPr>
        <w:t>Zákon č. 3/2010 Z. z. o národnej infraštruktúre pre priestorové informácie</w:t>
      </w:r>
      <w:r w:rsidR="002C1EA1" w:rsidRPr="00D54FD0">
        <w:rPr>
          <w:szCs w:val="24"/>
        </w:rPr>
        <w:t xml:space="preserve"> v znení zákona č. 362/2015 Z. z. sa dopĺňa takto:</w:t>
      </w:r>
    </w:p>
    <w:p w14:paraId="44EC2BF9" w14:textId="77777777" w:rsidR="002408CB" w:rsidRPr="00D54FD0" w:rsidRDefault="002408CB" w:rsidP="003F3924">
      <w:pPr>
        <w:pStyle w:val="Odsekzoznamu"/>
        <w:keepNext w:val="0"/>
        <w:keepLines w:val="0"/>
        <w:widowControl w:val="0"/>
        <w:ind w:left="360"/>
        <w:jc w:val="both"/>
        <w:rPr>
          <w:szCs w:val="24"/>
        </w:rPr>
      </w:pPr>
    </w:p>
    <w:p w14:paraId="335FBBF6" w14:textId="77777777" w:rsidR="002408CB" w:rsidRPr="00D54FD0" w:rsidRDefault="002408CB" w:rsidP="00595310">
      <w:pPr>
        <w:pStyle w:val="Odsekzoznamu"/>
        <w:keepNext w:val="0"/>
        <w:keepLines w:val="0"/>
        <w:widowControl w:val="0"/>
        <w:ind w:left="0"/>
        <w:jc w:val="both"/>
        <w:rPr>
          <w:szCs w:val="24"/>
        </w:rPr>
      </w:pPr>
      <w:r w:rsidRPr="00D54FD0">
        <w:rPr>
          <w:szCs w:val="24"/>
        </w:rPr>
        <w:t>§ 3 sa dopĺňa odsekom 6, ktorý znie:</w:t>
      </w:r>
    </w:p>
    <w:p w14:paraId="7ABA914C" w14:textId="77777777" w:rsidR="002408CB" w:rsidRPr="00D54FD0" w:rsidRDefault="002408CB" w:rsidP="00595310">
      <w:pPr>
        <w:pStyle w:val="Odsekzoznamu"/>
        <w:keepNext w:val="0"/>
        <w:keepLines w:val="0"/>
        <w:widowControl w:val="0"/>
        <w:ind w:left="0"/>
        <w:jc w:val="both"/>
        <w:rPr>
          <w:szCs w:val="24"/>
        </w:rPr>
      </w:pPr>
      <w:r w:rsidRPr="00D54FD0">
        <w:rPr>
          <w:szCs w:val="24"/>
        </w:rPr>
        <w:t>„(6) Ak povinná osoba používa údaje, ktoré sú obsiahnuté v digitálnom obraze Slovenskej republiky, používa ich v podobe a hodnotách, ktorá je zhodná s podobou a hodnotou údaja v digitálnom obraze Slovenskej republiky, a to v rozsahu, v ktorom sa považuje za úplný a zodpovedajúci skutočnosti.</w:t>
      </w:r>
      <w:r w:rsidRPr="00D54FD0">
        <w:rPr>
          <w:szCs w:val="24"/>
          <w:vertAlign w:val="superscript"/>
        </w:rPr>
        <w:t>4a</w:t>
      </w:r>
      <w:r w:rsidRPr="00D54FD0">
        <w:rPr>
          <w:szCs w:val="24"/>
        </w:rPr>
        <w:t>)“.</w:t>
      </w:r>
    </w:p>
    <w:p w14:paraId="62651502" w14:textId="77777777" w:rsidR="002408CB" w:rsidRPr="00D54FD0" w:rsidRDefault="002408CB" w:rsidP="00595310">
      <w:pPr>
        <w:pStyle w:val="Odsekzoznamu"/>
        <w:keepNext w:val="0"/>
        <w:keepLines w:val="0"/>
        <w:widowControl w:val="0"/>
        <w:ind w:left="0"/>
        <w:jc w:val="both"/>
        <w:rPr>
          <w:szCs w:val="24"/>
        </w:rPr>
      </w:pPr>
    </w:p>
    <w:p w14:paraId="5AE3C611" w14:textId="77777777" w:rsidR="002408CB" w:rsidRPr="00D54FD0" w:rsidRDefault="002408CB" w:rsidP="00595310">
      <w:pPr>
        <w:widowControl w:val="0"/>
        <w:jc w:val="both"/>
        <w:rPr>
          <w:szCs w:val="24"/>
        </w:rPr>
      </w:pPr>
      <w:r w:rsidRPr="00D54FD0">
        <w:rPr>
          <w:szCs w:val="24"/>
        </w:rPr>
        <w:t>Poznámka pod čiarou k odkazu 4a znie:</w:t>
      </w:r>
    </w:p>
    <w:p w14:paraId="6F3259EE" w14:textId="2301DDDC" w:rsidR="002408CB" w:rsidRPr="00D54FD0" w:rsidRDefault="002408CB" w:rsidP="00595310">
      <w:pPr>
        <w:widowControl w:val="0"/>
        <w:jc w:val="both"/>
        <w:rPr>
          <w:szCs w:val="24"/>
        </w:rPr>
      </w:pPr>
      <w:r w:rsidRPr="00D54FD0">
        <w:rPr>
          <w:szCs w:val="24"/>
        </w:rPr>
        <w:t>„</w:t>
      </w:r>
      <w:r w:rsidRPr="00D54FD0">
        <w:rPr>
          <w:szCs w:val="24"/>
          <w:vertAlign w:val="superscript"/>
        </w:rPr>
        <w:t>4a</w:t>
      </w:r>
      <w:r w:rsidRPr="00D54FD0">
        <w:rPr>
          <w:szCs w:val="24"/>
        </w:rPr>
        <w:t>) § 25 ods. 4 až 6 zákona č. 200/2022 Z. z. o územnom plánovaní</w:t>
      </w:r>
      <w:r w:rsidR="00D66BCC" w:rsidRPr="00D54FD0">
        <w:rPr>
          <w:szCs w:val="24"/>
        </w:rPr>
        <w:t xml:space="preserve"> </w:t>
      </w:r>
      <w:r w:rsidR="00D66BCC" w:rsidRPr="00D54FD0">
        <w:rPr>
          <w:iCs/>
          <w:szCs w:val="24"/>
          <w:lang w:eastAsia="sk-SK"/>
        </w:rPr>
        <w:t>v znení zákona č. .../2023 Z. z.</w:t>
      </w:r>
      <w:r w:rsidRPr="00D54FD0">
        <w:rPr>
          <w:szCs w:val="24"/>
        </w:rPr>
        <w:t>.“.</w:t>
      </w:r>
    </w:p>
    <w:p w14:paraId="12552012" w14:textId="77777777" w:rsidR="002408CB" w:rsidRPr="00D54FD0" w:rsidRDefault="002408CB" w:rsidP="003F3924">
      <w:pPr>
        <w:widowControl w:val="0"/>
        <w:spacing w:after="2"/>
        <w:jc w:val="both"/>
        <w:rPr>
          <w:szCs w:val="24"/>
        </w:rPr>
      </w:pPr>
    </w:p>
    <w:p w14:paraId="5203F312" w14:textId="77777777" w:rsidR="005E752A" w:rsidRPr="00D54FD0" w:rsidRDefault="005E752A" w:rsidP="003F3924">
      <w:pPr>
        <w:widowControl w:val="0"/>
        <w:spacing w:after="2"/>
        <w:jc w:val="both"/>
        <w:rPr>
          <w:szCs w:val="24"/>
        </w:rPr>
      </w:pPr>
    </w:p>
    <w:p w14:paraId="5AEC8A9D" w14:textId="77777777" w:rsidR="005E752A" w:rsidRPr="00D54FD0" w:rsidRDefault="005E752A" w:rsidP="003F3924">
      <w:pPr>
        <w:pStyle w:val="Odsekzoznamu"/>
        <w:keepNext w:val="0"/>
        <w:keepLines w:val="0"/>
        <w:widowControl w:val="0"/>
        <w:numPr>
          <w:ilvl w:val="0"/>
          <w:numId w:val="42"/>
        </w:numPr>
        <w:spacing w:after="2"/>
        <w:ind w:left="360" w:right="-20"/>
        <w:jc w:val="center"/>
        <w:rPr>
          <w:szCs w:val="24"/>
        </w:rPr>
      </w:pPr>
    </w:p>
    <w:p w14:paraId="4D99992C" w14:textId="60C8CC5E" w:rsidR="000C6CE1" w:rsidRPr="00D54FD0" w:rsidRDefault="000C6CE1" w:rsidP="003F3924">
      <w:pPr>
        <w:widowControl w:val="0"/>
        <w:spacing w:after="2"/>
        <w:jc w:val="both"/>
        <w:rPr>
          <w:szCs w:val="24"/>
        </w:rPr>
      </w:pPr>
      <w:r w:rsidRPr="00D54FD0">
        <w:rPr>
          <w:szCs w:val="24"/>
        </w:rPr>
        <w:t>Zákon č. </w:t>
      </w:r>
      <w:r w:rsidRPr="00D54FD0">
        <w:rPr>
          <w:iCs/>
          <w:szCs w:val="24"/>
        </w:rPr>
        <w:t>7/2010 Z. z.</w:t>
      </w:r>
      <w:r w:rsidRPr="00D54FD0">
        <w:rPr>
          <w:szCs w:val="24"/>
        </w:rPr>
        <w:t xml:space="preserve"> o ochrane pred povodňami v znení zákona č. 180/2013 Z. z., zákona </w:t>
      </w:r>
      <w:r w:rsidR="005278B1" w:rsidRPr="00D54FD0">
        <w:rPr>
          <w:szCs w:val="24"/>
        </w:rPr>
        <w:br/>
      </w:r>
      <w:r w:rsidRPr="00D54FD0">
        <w:rPr>
          <w:szCs w:val="24"/>
        </w:rPr>
        <w:t xml:space="preserve">č. 71/2015 Z. z., zákona č. 303/2016 Z. z. a zákona č. 292/2017 Z. z. a zákona č. 74/2020 Z. z. sa </w:t>
      </w:r>
      <w:r w:rsidR="002A1735" w:rsidRPr="00D54FD0">
        <w:rPr>
          <w:szCs w:val="24"/>
        </w:rPr>
        <w:t xml:space="preserve">mení </w:t>
      </w:r>
      <w:r w:rsidRPr="00D54FD0">
        <w:rPr>
          <w:szCs w:val="24"/>
        </w:rPr>
        <w:t>takto:</w:t>
      </w:r>
    </w:p>
    <w:p w14:paraId="1895FAD6" w14:textId="77777777" w:rsidR="000C6CE1" w:rsidRPr="00D54FD0" w:rsidRDefault="000C6CE1" w:rsidP="003F3924">
      <w:pPr>
        <w:widowControl w:val="0"/>
        <w:spacing w:after="2"/>
        <w:jc w:val="both"/>
        <w:rPr>
          <w:szCs w:val="24"/>
        </w:rPr>
      </w:pPr>
    </w:p>
    <w:p w14:paraId="4CC4B304" w14:textId="77777777" w:rsidR="005659A1" w:rsidRPr="00D54FD0" w:rsidRDefault="00130AA3" w:rsidP="003F3924">
      <w:pPr>
        <w:pStyle w:val="Odsekzoznamu"/>
        <w:keepNext w:val="0"/>
        <w:keepLines w:val="0"/>
        <w:widowControl w:val="0"/>
        <w:numPr>
          <w:ilvl w:val="0"/>
          <w:numId w:val="39"/>
        </w:numPr>
        <w:spacing w:after="2"/>
        <w:ind w:left="284" w:hanging="284"/>
        <w:jc w:val="both"/>
        <w:rPr>
          <w:szCs w:val="24"/>
        </w:rPr>
      </w:pPr>
      <w:r w:rsidRPr="00D54FD0">
        <w:rPr>
          <w:szCs w:val="24"/>
        </w:rPr>
        <w:t>Poznámka pod čiarou k odkazu 4 znie:</w:t>
      </w:r>
    </w:p>
    <w:p w14:paraId="31148109" w14:textId="77777777" w:rsidR="00130AA3" w:rsidRPr="00D54FD0" w:rsidRDefault="00130AA3" w:rsidP="003F3924">
      <w:pPr>
        <w:pStyle w:val="Odsekzoznamu"/>
        <w:keepNext w:val="0"/>
        <w:keepLines w:val="0"/>
        <w:widowControl w:val="0"/>
        <w:spacing w:after="2"/>
        <w:ind w:left="284"/>
        <w:jc w:val="both"/>
        <w:rPr>
          <w:szCs w:val="24"/>
        </w:rPr>
      </w:pPr>
      <w:r w:rsidRPr="00D54FD0">
        <w:rPr>
          <w:szCs w:val="24"/>
        </w:rPr>
        <w:t>„</w:t>
      </w:r>
      <w:r w:rsidRPr="00D54FD0">
        <w:rPr>
          <w:szCs w:val="24"/>
          <w:vertAlign w:val="superscript"/>
        </w:rPr>
        <w:t>4</w:t>
      </w:r>
      <w:r w:rsidRPr="00D54FD0">
        <w:rPr>
          <w:szCs w:val="24"/>
        </w:rPr>
        <w:t>) § 47 zákona č. 201/2022 Z. z. o výstavbe.“.</w:t>
      </w:r>
    </w:p>
    <w:p w14:paraId="7AA71546" w14:textId="77777777" w:rsidR="00130AA3" w:rsidRPr="00D54FD0" w:rsidRDefault="00130AA3" w:rsidP="003F3924">
      <w:pPr>
        <w:pStyle w:val="Odsekzoznamu"/>
        <w:keepNext w:val="0"/>
        <w:keepLines w:val="0"/>
        <w:widowControl w:val="0"/>
        <w:spacing w:after="2"/>
        <w:ind w:left="284"/>
        <w:jc w:val="both"/>
        <w:rPr>
          <w:szCs w:val="24"/>
        </w:rPr>
      </w:pPr>
    </w:p>
    <w:p w14:paraId="76E82AEB" w14:textId="77777777" w:rsidR="00C47C18" w:rsidRPr="00D54FD0" w:rsidRDefault="00C47C18" w:rsidP="003F3924">
      <w:pPr>
        <w:pStyle w:val="Odsekzoznamu"/>
        <w:keepNext w:val="0"/>
        <w:keepLines w:val="0"/>
        <w:widowControl w:val="0"/>
        <w:numPr>
          <w:ilvl w:val="0"/>
          <w:numId w:val="39"/>
        </w:numPr>
        <w:spacing w:after="2"/>
        <w:ind w:left="284" w:hanging="284"/>
        <w:jc w:val="both"/>
        <w:rPr>
          <w:szCs w:val="24"/>
        </w:rPr>
      </w:pPr>
      <w:r w:rsidRPr="00D54FD0">
        <w:rPr>
          <w:szCs w:val="24"/>
        </w:rPr>
        <w:t>Poznámka pod čiarou k odkazu 14 znie:</w:t>
      </w:r>
    </w:p>
    <w:p w14:paraId="43C36964" w14:textId="0553A04A" w:rsidR="00C47C18" w:rsidRPr="00D54FD0" w:rsidRDefault="00C47C18" w:rsidP="003F3924">
      <w:pPr>
        <w:pStyle w:val="Odsekzoznamu"/>
        <w:keepNext w:val="0"/>
        <w:keepLines w:val="0"/>
        <w:widowControl w:val="0"/>
        <w:spacing w:after="2"/>
        <w:ind w:left="284"/>
        <w:jc w:val="both"/>
        <w:rPr>
          <w:szCs w:val="24"/>
        </w:rPr>
      </w:pPr>
      <w:r w:rsidRPr="00D54FD0">
        <w:rPr>
          <w:szCs w:val="24"/>
        </w:rPr>
        <w:t>„</w:t>
      </w:r>
      <w:r w:rsidRPr="00D54FD0">
        <w:rPr>
          <w:szCs w:val="24"/>
          <w:vertAlign w:val="superscript"/>
        </w:rPr>
        <w:t>14</w:t>
      </w:r>
      <w:r w:rsidRPr="00D54FD0">
        <w:rPr>
          <w:szCs w:val="24"/>
        </w:rPr>
        <w:t xml:space="preserve">) § </w:t>
      </w:r>
      <w:r w:rsidR="00D817DC" w:rsidRPr="00D54FD0">
        <w:rPr>
          <w:szCs w:val="24"/>
        </w:rPr>
        <w:t>32</w:t>
      </w:r>
      <w:r w:rsidRPr="00D54FD0">
        <w:rPr>
          <w:szCs w:val="24"/>
        </w:rPr>
        <w:t xml:space="preserve"> zákona č. 200/2022 Z. z. o územnom plánovaní</w:t>
      </w:r>
      <w:r w:rsidR="00D66BCC" w:rsidRPr="00D54FD0">
        <w:rPr>
          <w:szCs w:val="24"/>
        </w:rPr>
        <w:t xml:space="preserve"> </w:t>
      </w:r>
      <w:r w:rsidR="00D66BCC" w:rsidRPr="00D54FD0">
        <w:rPr>
          <w:iCs/>
          <w:szCs w:val="24"/>
          <w:lang w:eastAsia="sk-SK"/>
        </w:rPr>
        <w:t>v znení zákona č. .../2023 Z. z.</w:t>
      </w:r>
      <w:r w:rsidRPr="00D54FD0">
        <w:rPr>
          <w:szCs w:val="24"/>
        </w:rPr>
        <w:t>.“.</w:t>
      </w:r>
    </w:p>
    <w:p w14:paraId="3AAEEA16" w14:textId="77777777" w:rsidR="00C47C18" w:rsidRPr="00D54FD0" w:rsidRDefault="00C47C18" w:rsidP="003F3924">
      <w:pPr>
        <w:pStyle w:val="Odsekzoznamu"/>
        <w:keepNext w:val="0"/>
        <w:keepLines w:val="0"/>
        <w:widowControl w:val="0"/>
        <w:spacing w:after="2"/>
        <w:ind w:left="284"/>
        <w:jc w:val="both"/>
        <w:rPr>
          <w:szCs w:val="24"/>
        </w:rPr>
      </w:pPr>
    </w:p>
    <w:p w14:paraId="63570FC7" w14:textId="77777777" w:rsidR="00D4708A" w:rsidRPr="00D54FD0" w:rsidRDefault="00D4708A" w:rsidP="003F3924">
      <w:pPr>
        <w:pStyle w:val="Odsekzoznamu"/>
        <w:keepNext w:val="0"/>
        <w:keepLines w:val="0"/>
        <w:widowControl w:val="0"/>
        <w:numPr>
          <w:ilvl w:val="0"/>
          <w:numId w:val="39"/>
        </w:numPr>
        <w:spacing w:after="2"/>
        <w:ind w:left="284" w:hanging="284"/>
        <w:jc w:val="both"/>
        <w:rPr>
          <w:szCs w:val="24"/>
        </w:rPr>
      </w:pPr>
      <w:r w:rsidRPr="00D54FD0">
        <w:rPr>
          <w:szCs w:val="24"/>
        </w:rPr>
        <w:t>V § 13 ods. 7 sa slová „stavebného poriadku“ nahrádzajú slovom „výstavby“.</w:t>
      </w:r>
    </w:p>
    <w:p w14:paraId="1E053191" w14:textId="77777777" w:rsidR="00D4708A" w:rsidRPr="00D54FD0" w:rsidRDefault="00D4708A" w:rsidP="003F3924">
      <w:pPr>
        <w:pStyle w:val="Odsekzoznamu"/>
        <w:keepNext w:val="0"/>
        <w:keepLines w:val="0"/>
        <w:widowControl w:val="0"/>
        <w:spacing w:after="2"/>
        <w:ind w:left="284"/>
        <w:jc w:val="both"/>
        <w:rPr>
          <w:szCs w:val="24"/>
        </w:rPr>
      </w:pPr>
    </w:p>
    <w:p w14:paraId="484B4D36" w14:textId="77777777" w:rsidR="0071034E" w:rsidRPr="00D54FD0" w:rsidRDefault="0071034E" w:rsidP="003F3924">
      <w:pPr>
        <w:pStyle w:val="Odsekzoznamu"/>
        <w:keepNext w:val="0"/>
        <w:keepLines w:val="0"/>
        <w:widowControl w:val="0"/>
        <w:numPr>
          <w:ilvl w:val="0"/>
          <w:numId w:val="39"/>
        </w:numPr>
        <w:spacing w:after="2"/>
        <w:ind w:left="284" w:hanging="284"/>
        <w:jc w:val="both"/>
        <w:rPr>
          <w:szCs w:val="24"/>
        </w:rPr>
      </w:pPr>
      <w:r w:rsidRPr="00D54FD0">
        <w:rPr>
          <w:szCs w:val="24"/>
        </w:rPr>
        <w:t>Odkaz na poznámku pod čiarou 47 a poznámka pod čiarou 47 sa vypúšťajú.</w:t>
      </w:r>
    </w:p>
    <w:p w14:paraId="0BDDD9AD" w14:textId="77777777" w:rsidR="0071034E" w:rsidRPr="00D54FD0" w:rsidRDefault="0071034E" w:rsidP="003F3924">
      <w:pPr>
        <w:pStyle w:val="Odsekzoznamu"/>
        <w:keepNext w:val="0"/>
        <w:keepLines w:val="0"/>
        <w:widowControl w:val="0"/>
        <w:spacing w:after="2"/>
        <w:ind w:left="284"/>
        <w:jc w:val="both"/>
        <w:rPr>
          <w:szCs w:val="24"/>
        </w:rPr>
      </w:pPr>
    </w:p>
    <w:p w14:paraId="58F47925" w14:textId="77777777" w:rsidR="00630EA9" w:rsidRPr="00D54FD0" w:rsidRDefault="00630EA9" w:rsidP="003F3924">
      <w:pPr>
        <w:pStyle w:val="Odsekzoznamu"/>
        <w:keepNext w:val="0"/>
        <w:keepLines w:val="0"/>
        <w:widowControl w:val="0"/>
        <w:numPr>
          <w:ilvl w:val="0"/>
          <w:numId w:val="39"/>
        </w:numPr>
        <w:spacing w:after="2"/>
        <w:ind w:left="284" w:hanging="284"/>
        <w:jc w:val="both"/>
        <w:rPr>
          <w:szCs w:val="24"/>
        </w:rPr>
      </w:pPr>
      <w:r w:rsidRPr="00D54FD0">
        <w:rPr>
          <w:szCs w:val="24"/>
        </w:rPr>
        <w:t>Poznámka pod čiarou k odkazu 49 znie:</w:t>
      </w:r>
    </w:p>
    <w:p w14:paraId="35D85C3B" w14:textId="77777777" w:rsidR="00630EA9" w:rsidRPr="00D54FD0" w:rsidRDefault="00630EA9" w:rsidP="003F3924">
      <w:pPr>
        <w:widowControl w:val="0"/>
        <w:ind w:left="284"/>
        <w:rPr>
          <w:szCs w:val="24"/>
        </w:rPr>
      </w:pPr>
      <w:r w:rsidRPr="00D54FD0">
        <w:rPr>
          <w:szCs w:val="24"/>
        </w:rPr>
        <w:t>„</w:t>
      </w:r>
      <w:r w:rsidRPr="00D54FD0">
        <w:rPr>
          <w:szCs w:val="24"/>
          <w:vertAlign w:val="superscript"/>
        </w:rPr>
        <w:t>49</w:t>
      </w:r>
      <w:r w:rsidRPr="00D54FD0">
        <w:rPr>
          <w:szCs w:val="24"/>
        </w:rPr>
        <w:t xml:space="preserve">) </w:t>
      </w:r>
      <w:r w:rsidR="004F1605" w:rsidRPr="00D54FD0">
        <w:rPr>
          <w:szCs w:val="24"/>
        </w:rPr>
        <w:t>Zákon č. 282/2015 Z. z. o vyvlastňovaní pozemkov a stavieb a o nútenom obmedzení vlastníckeho práva k nim a o zmene a doplnení niektorých zákonov v znení neskorších predpisov.“.</w:t>
      </w:r>
    </w:p>
    <w:p w14:paraId="48570A77" w14:textId="77777777" w:rsidR="00630EA9" w:rsidRPr="00D54FD0" w:rsidRDefault="00630EA9" w:rsidP="003F3924">
      <w:pPr>
        <w:pStyle w:val="Odsekzoznamu"/>
        <w:keepNext w:val="0"/>
        <w:keepLines w:val="0"/>
        <w:widowControl w:val="0"/>
        <w:rPr>
          <w:szCs w:val="24"/>
        </w:rPr>
      </w:pPr>
    </w:p>
    <w:p w14:paraId="4E395890" w14:textId="77777777" w:rsidR="00FA5FA1" w:rsidRPr="00D54FD0" w:rsidRDefault="00FA5FA1" w:rsidP="003F3924">
      <w:pPr>
        <w:pStyle w:val="Odsekzoznamu"/>
        <w:keepNext w:val="0"/>
        <w:keepLines w:val="0"/>
        <w:widowControl w:val="0"/>
        <w:numPr>
          <w:ilvl w:val="0"/>
          <w:numId w:val="39"/>
        </w:numPr>
        <w:spacing w:after="2"/>
        <w:ind w:left="284" w:hanging="284"/>
        <w:jc w:val="both"/>
        <w:rPr>
          <w:szCs w:val="24"/>
        </w:rPr>
      </w:pPr>
      <w:r w:rsidRPr="00D54FD0">
        <w:rPr>
          <w:szCs w:val="24"/>
        </w:rPr>
        <w:t xml:space="preserve">V </w:t>
      </w:r>
      <w:r w:rsidR="005B126B" w:rsidRPr="00D54FD0">
        <w:rPr>
          <w:szCs w:val="24"/>
        </w:rPr>
        <w:t>§ 2</w:t>
      </w:r>
      <w:r w:rsidRPr="00D54FD0">
        <w:rPr>
          <w:szCs w:val="24"/>
        </w:rPr>
        <w:t>6 ods. 4 úvodnej vete sa slová „v rámci preneseného výkonu pôsobnosti štátnej správy na úseku územného plánovania a stavebného poriadku“ nahrádzajú slovami „na úseku územného plánovania“.</w:t>
      </w:r>
    </w:p>
    <w:p w14:paraId="09076448" w14:textId="77777777" w:rsidR="00FA5FA1" w:rsidRPr="00D54FD0" w:rsidRDefault="00FA5FA1" w:rsidP="003F3924">
      <w:pPr>
        <w:pStyle w:val="Odsekzoznamu"/>
        <w:keepNext w:val="0"/>
        <w:keepLines w:val="0"/>
        <w:widowControl w:val="0"/>
        <w:spacing w:after="2"/>
        <w:jc w:val="both"/>
        <w:rPr>
          <w:szCs w:val="24"/>
        </w:rPr>
      </w:pPr>
    </w:p>
    <w:p w14:paraId="7B9EDB12" w14:textId="77777777" w:rsidR="00FA5FA1" w:rsidRPr="00D54FD0" w:rsidRDefault="000C6CE1" w:rsidP="003F3924">
      <w:pPr>
        <w:pStyle w:val="Odsekzoznamu"/>
        <w:keepNext w:val="0"/>
        <w:keepLines w:val="0"/>
        <w:widowControl w:val="0"/>
        <w:numPr>
          <w:ilvl w:val="0"/>
          <w:numId w:val="39"/>
        </w:numPr>
        <w:spacing w:after="2"/>
        <w:ind w:left="284" w:hanging="284"/>
        <w:jc w:val="both"/>
        <w:rPr>
          <w:szCs w:val="24"/>
        </w:rPr>
      </w:pPr>
      <w:r w:rsidRPr="00D54FD0">
        <w:rPr>
          <w:szCs w:val="24"/>
        </w:rPr>
        <w:t xml:space="preserve"> </w:t>
      </w:r>
      <w:r w:rsidR="00FA5FA1" w:rsidRPr="00D54FD0">
        <w:rPr>
          <w:szCs w:val="24"/>
        </w:rPr>
        <w:t xml:space="preserve">V § 26 ods. 4 </w:t>
      </w:r>
      <w:r w:rsidRPr="00D54FD0">
        <w:rPr>
          <w:szCs w:val="24"/>
        </w:rPr>
        <w:t>písm</w:t>
      </w:r>
      <w:r w:rsidR="00FA5FA1" w:rsidRPr="00D54FD0">
        <w:rPr>
          <w:szCs w:val="24"/>
        </w:rPr>
        <w:t>eno</w:t>
      </w:r>
      <w:r w:rsidRPr="00D54FD0">
        <w:rPr>
          <w:szCs w:val="24"/>
        </w:rPr>
        <w:t xml:space="preserve"> c) </w:t>
      </w:r>
      <w:r w:rsidR="00FA5FA1" w:rsidRPr="00D54FD0">
        <w:rPr>
          <w:szCs w:val="24"/>
        </w:rPr>
        <w:t>znie:</w:t>
      </w:r>
    </w:p>
    <w:p w14:paraId="1847353B" w14:textId="77777777" w:rsidR="00FA5FA1" w:rsidRPr="00D54FD0" w:rsidRDefault="00FA5FA1" w:rsidP="003F3924">
      <w:pPr>
        <w:widowControl w:val="0"/>
        <w:spacing w:after="2"/>
        <w:ind w:left="284"/>
        <w:rPr>
          <w:szCs w:val="24"/>
        </w:rPr>
      </w:pPr>
      <w:r w:rsidRPr="00D54FD0">
        <w:rPr>
          <w:szCs w:val="24"/>
        </w:rPr>
        <w:t xml:space="preserve">„c) pri obstarávaní územného plánu obce alebo územného plánu zóny využíva schválený plán manažmentu povodňového rizika ako územnoplánovací podklad,“. </w:t>
      </w:r>
    </w:p>
    <w:p w14:paraId="7ED1DD4A" w14:textId="77777777" w:rsidR="00FA5FA1" w:rsidRPr="00D54FD0" w:rsidRDefault="00FA5FA1" w:rsidP="003F3924">
      <w:pPr>
        <w:pStyle w:val="Odsekzoznamu"/>
        <w:keepNext w:val="0"/>
        <w:keepLines w:val="0"/>
        <w:widowControl w:val="0"/>
        <w:spacing w:after="2"/>
        <w:ind w:left="284"/>
        <w:jc w:val="both"/>
        <w:rPr>
          <w:szCs w:val="24"/>
        </w:rPr>
      </w:pPr>
    </w:p>
    <w:p w14:paraId="54235D50" w14:textId="77777777" w:rsidR="00FA5FA1" w:rsidRPr="00D54FD0" w:rsidRDefault="00FA5FA1" w:rsidP="003F3924">
      <w:pPr>
        <w:pStyle w:val="Odsekzoznamu"/>
        <w:keepNext w:val="0"/>
        <w:keepLines w:val="0"/>
        <w:widowControl w:val="0"/>
        <w:numPr>
          <w:ilvl w:val="0"/>
          <w:numId w:val="39"/>
        </w:numPr>
        <w:spacing w:after="2"/>
        <w:ind w:left="284" w:hanging="284"/>
        <w:jc w:val="both"/>
        <w:rPr>
          <w:szCs w:val="24"/>
        </w:rPr>
      </w:pPr>
      <w:r w:rsidRPr="00D54FD0">
        <w:rPr>
          <w:szCs w:val="24"/>
        </w:rPr>
        <w:t>V § 26 ods. 4 písm. d) sa slová „najbližšom preskúmavaní schváleného územného plánu“ nahrádzajú slovami „vyhodnocovaní územnoplánovacej dokumentácie“</w:t>
      </w:r>
      <w:r w:rsidR="00E80A22" w:rsidRPr="00D54FD0">
        <w:rPr>
          <w:szCs w:val="24"/>
        </w:rPr>
        <w:t xml:space="preserve"> a odkaz na poznámku pod čiarou 12 sa nahrádza odkazom na poznámku pod čiarou 14</w:t>
      </w:r>
      <w:r w:rsidRPr="00D54FD0">
        <w:rPr>
          <w:szCs w:val="24"/>
        </w:rPr>
        <w:t>.</w:t>
      </w:r>
    </w:p>
    <w:p w14:paraId="3BFDDA27" w14:textId="2FBE9B50" w:rsidR="007C04E6" w:rsidRPr="00D54FD0" w:rsidRDefault="007C04E6" w:rsidP="003F3924">
      <w:pPr>
        <w:pStyle w:val="Odsekzoznamu"/>
        <w:keepNext w:val="0"/>
        <w:keepLines w:val="0"/>
        <w:widowControl w:val="0"/>
        <w:spacing w:after="2"/>
        <w:ind w:left="284"/>
        <w:jc w:val="both"/>
        <w:rPr>
          <w:szCs w:val="24"/>
        </w:rPr>
      </w:pPr>
    </w:p>
    <w:p w14:paraId="14A6E85B" w14:textId="77777777" w:rsidR="007C04E6" w:rsidRPr="00D54FD0" w:rsidRDefault="007C04E6" w:rsidP="003F3924">
      <w:pPr>
        <w:pStyle w:val="Odsekzoznamu"/>
        <w:keepNext w:val="0"/>
        <w:keepLines w:val="0"/>
        <w:widowControl w:val="0"/>
        <w:numPr>
          <w:ilvl w:val="0"/>
          <w:numId w:val="39"/>
        </w:numPr>
        <w:spacing w:after="2"/>
        <w:ind w:left="360" w:hanging="450"/>
        <w:jc w:val="both"/>
        <w:rPr>
          <w:szCs w:val="24"/>
        </w:rPr>
      </w:pPr>
      <w:r w:rsidRPr="00D54FD0">
        <w:rPr>
          <w:bCs/>
          <w:szCs w:val="24"/>
        </w:rPr>
        <w:t>Slová „stavebné povolenie“ vo všetkých tvaroch sa v celom texte zákona nahrádzajú slovami „rozhodnutie o povolení stavby“ v príslušnom tvare.</w:t>
      </w:r>
    </w:p>
    <w:p w14:paraId="622CAAE5" w14:textId="77777777" w:rsidR="00354BD0" w:rsidRPr="00D54FD0" w:rsidRDefault="00354BD0" w:rsidP="003F3924">
      <w:pPr>
        <w:pStyle w:val="Odsekzoznamu"/>
        <w:keepNext w:val="0"/>
        <w:keepLines w:val="0"/>
        <w:widowControl w:val="0"/>
        <w:rPr>
          <w:szCs w:val="24"/>
        </w:rPr>
      </w:pPr>
    </w:p>
    <w:p w14:paraId="66A50A1A" w14:textId="77777777" w:rsidR="00354BD0" w:rsidRPr="00D54FD0" w:rsidRDefault="00354BD0" w:rsidP="003F3924">
      <w:pPr>
        <w:pStyle w:val="Odsekzoznamu"/>
        <w:keepNext w:val="0"/>
        <w:keepLines w:val="0"/>
        <w:widowControl w:val="0"/>
        <w:numPr>
          <w:ilvl w:val="0"/>
          <w:numId w:val="39"/>
        </w:numPr>
        <w:spacing w:after="2"/>
        <w:ind w:left="360" w:hanging="450"/>
        <w:jc w:val="both"/>
        <w:rPr>
          <w:szCs w:val="24"/>
        </w:rPr>
      </w:pPr>
      <w:r w:rsidRPr="00D54FD0">
        <w:rPr>
          <w:bCs/>
          <w:szCs w:val="24"/>
        </w:rPr>
        <w:t>Slová „kolaudačné rozhodnutie“ vo všetkých tvaroch sa v celom texte zákona nahrádzajú slovami „kolaudačné osvedčenie stavby“ v príslušnom tvare.</w:t>
      </w:r>
    </w:p>
    <w:p w14:paraId="64816B66" w14:textId="77777777" w:rsidR="00354BD0" w:rsidRPr="00D54FD0" w:rsidRDefault="00354BD0" w:rsidP="003F3924">
      <w:pPr>
        <w:pStyle w:val="Odsekzoznamu"/>
        <w:keepNext w:val="0"/>
        <w:keepLines w:val="0"/>
        <w:widowControl w:val="0"/>
        <w:spacing w:after="2"/>
        <w:ind w:left="360"/>
        <w:jc w:val="both"/>
        <w:rPr>
          <w:szCs w:val="24"/>
        </w:rPr>
      </w:pPr>
    </w:p>
    <w:bookmarkEnd w:id="5"/>
    <w:p w14:paraId="7740AA2C" w14:textId="446E44D3" w:rsidR="00C37761" w:rsidRPr="00D54FD0" w:rsidRDefault="00C37761" w:rsidP="003F3924">
      <w:pPr>
        <w:widowControl w:val="0"/>
        <w:spacing w:after="2"/>
        <w:jc w:val="both"/>
        <w:rPr>
          <w:bCs/>
          <w:szCs w:val="24"/>
        </w:rPr>
      </w:pPr>
    </w:p>
    <w:p w14:paraId="55532991" w14:textId="726E947C" w:rsidR="005106DE" w:rsidRPr="00D54FD0" w:rsidRDefault="005106DE" w:rsidP="003F3924">
      <w:pPr>
        <w:pStyle w:val="Odsekzoznamu"/>
        <w:keepNext w:val="0"/>
        <w:keepLines w:val="0"/>
        <w:widowControl w:val="0"/>
        <w:numPr>
          <w:ilvl w:val="0"/>
          <w:numId w:val="42"/>
        </w:numPr>
        <w:spacing w:after="2"/>
        <w:ind w:left="360" w:right="-20"/>
        <w:jc w:val="center"/>
        <w:rPr>
          <w:bCs/>
          <w:szCs w:val="24"/>
        </w:rPr>
      </w:pPr>
    </w:p>
    <w:p w14:paraId="3F2708AC" w14:textId="42FA52F1" w:rsidR="005106DE" w:rsidRPr="00D54FD0" w:rsidRDefault="005106DE" w:rsidP="003F3924">
      <w:pPr>
        <w:widowControl w:val="0"/>
        <w:spacing w:after="2"/>
        <w:jc w:val="both"/>
        <w:rPr>
          <w:bCs/>
          <w:szCs w:val="24"/>
        </w:rPr>
      </w:pPr>
      <w:r w:rsidRPr="00D54FD0">
        <w:rPr>
          <w:bCs/>
          <w:szCs w:val="24"/>
        </w:rPr>
        <w:t>Zákon č. </w:t>
      </w:r>
      <w:r w:rsidRPr="00D54FD0">
        <w:rPr>
          <w:bCs/>
          <w:iCs/>
          <w:szCs w:val="24"/>
        </w:rPr>
        <w:t>39/2013 Z. z.</w:t>
      </w:r>
      <w:r w:rsidRPr="00D54FD0">
        <w:rPr>
          <w:bCs/>
          <w:szCs w:val="24"/>
        </w:rPr>
        <w:t xml:space="preserve"> o integrovanej prevencii a kontrole znečisťovania životného prostredia a o zmene a doplnení niektorých zákonov v znení zákona č. 484/2013 Z. z., zákona č. 58/2014 Z. z., zákona č. 79/2015 Z. z., zákona č. 262/2015, zákona č. 148/2017 Z. z., zákona č. 292/2017 Z. z., zákona č. 177/2018 Z. z., zákona č. 193/2018 Z. z., zákona č. 312/2018 Z. z., zákona </w:t>
      </w:r>
      <w:r w:rsidRPr="00D54FD0">
        <w:rPr>
          <w:bCs/>
          <w:szCs w:val="24"/>
        </w:rPr>
        <w:br/>
        <w:t>č. 460/2019 Z. z., zákona č. 74/2020 Z. z., zákona č. 218/2020 Z. z., zákona č. 46/2021 Z. z.</w:t>
      </w:r>
      <w:r w:rsidR="008B70A1" w:rsidRPr="00D54FD0">
        <w:rPr>
          <w:bCs/>
          <w:szCs w:val="24"/>
        </w:rPr>
        <w:t>,</w:t>
      </w:r>
      <w:r w:rsidRPr="00D54FD0">
        <w:rPr>
          <w:bCs/>
          <w:szCs w:val="24"/>
        </w:rPr>
        <w:t xml:space="preserve"> zákona č. 372/2021 Z. z. </w:t>
      </w:r>
      <w:r w:rsidR="008B70A1" w:rsidRPr="00D54FD0">
        <w:rPr>
          <w:bCs/>
          <w:szCs w:val="24"/>
        </w:rPr>
        <w:t xml:space="preserve">a zákona č. </w:t>
      </w:r>
      <w:r w:rsidR="002A605A">
        <w:rPr>
          <w:bCs/>
          <w:szCs w:val="24"/>
        </w:rPr>
        <w:t>69</w:t>
      </w:r>
      <w:r w:rsidR="008B70A1" w:rsidRPr="00D54FD0">
        <w:rPr>
          <w:bCs/>
          <w:szCs w:val="24"/>
        </w:rPr>
        <w:t>/20</w:t>
      </w:r>
      <w:r w:rsidR="002A605A">
        <w:rPr>
          <w:bCs/>
          <w:szCs w:val="24"/>
        </w:rPr>
        <w:t>2</w:t>
      </w:r>
      <w:r w:rsidR="008B70A1" w:rsidRPr="00D54FD0">
        <w:rPr>
          <w:bCs/>
          <w:szCs w:val="24"/>
        </w:rPr>
        <w:t xml:space="preserve">3 z. z. </w:t>
      </w:r>
      <w:r w:rsidRPr="00D54FD0">
        <w:rPr>
          <w:bCs/>
          <w:szCs w:val="24"/>
        </w:rPr>
        <w:t xml:space="preserve">sa </w:t>
      </w:r>
      <w:r w:rsidR="00967603" w:rsidRPr="00D54FD0">
        <w:rPr>
          <w:bCs/>
          <w:szCs w:val="24"/>
        </w:rPr>
        <w:t>mení a dopĺňa takto</w:t>
      </w:r>
      <w:r w:rsidRPr="00D54FD0">
        <w:rPr>
          <w:bCs/>
          <w:szCs w:val="24"/>
        </w:rPr>
        <w:t>:</w:t>
      </w:r>
    </w:p>
    <w:p w14:paraId="5784736B" w14:textId="77777777" w:rsidR="005106DE" w:rsidRPr="00D54FD0" w:rsidRDefault="005106DE" w:rsidP="003F3924">
      <w:pPr>
        <w:widowControl w:val="0"/>
        <w:spacing w:after="2"/>
        <w:jc w:val="both"/>
        <w:rPr>
          <w:bCs/>
          <w:szCs w:val="24"/>
        </w:rPr>
      </w:pPr>
    </w:p>
    <w:p w14:paraId="0F4CADE9" w14:textId="3B5FB1D3" w:rsidR="005106DE" w:rsidRPr="00D54FD0" w:rsidRDefault="005106DE" w:rsidP="003F3924">
      <w:pPr>
        <w:pStyle w:val="Odsekzoznamu"/>
        <w:keepNext w:val="0"/>
        <w:keepLines w:val="0"/>
        <w:widowControl w:val="0"/>
        <w:numPr>
          <w:ilvl w:val="0"/>
          <w:numId w:val="171"/>
        </w:numPr>
        <w:spacing w:after="2"/>
        <w:ind w:left="284" w:hanging="284"/>
        <w:jc w:val="both"/>
        <w:rPr>
          <w:bCs/>
          <w:szCs w:val="24"/>
        </w:rPr>
      </w:pPr>
      <w:r w:rsidRPr="00D54FD0">
        <w:rPr>
          <w:bCs/>
          <w:szCs w:val="24"/>
        </w:rPr>
        <w:t>V poznámke pod čiarou k odkazu 10 sa citácia „zákon č. 50/1976 Zb. o územnom plánovaní a stavebnom poriadku (stavebný zákon) v znení neskorších predpisov“ nahrádza citáciou „zákon č. 201/2022 Z. z. o</w:t>
      </w:r>
      <w:r w:rsidR="0037222F" w:rsidRPr="00D54FD0">
        <w:rPr>
          <w:bCs/>
          <w:szCs w:val="24"/>
        </w:rPr>
        <w:t> </w:t>
      </w:r>
      <w:r w:rsidRPr="00D54FD0">
        <w:rPr>
          <w:bCs/>
          <w:szCs w:val="24"/>
        </w:rPr>
        <w:t>výstavbe</w:t>
      </w:r>
      <w:r w:rsidR="0037222F" w:rsidRPr="00D54FD0">
        <w:rPr>
          <w:bCs/>
          <w:szCs w:val="24"/>
        </w:rPr>
        <w:t xml:space="preserve"> </w:t>
      </w:r>
      <w:r w:rsidR="0037222F" w:rsidRPr="00D54FD0">
        <w:rPr>
          <w:iCs/>
          <w:szCs w:val="24"/>
          <w:lang w:eastAsia="sk-SK"/>
        </w:rPr>
        <w:t>v znení zákona č. .../2023 Z. z.</w:t>
      </w:r>
      <w:r w:rsidRPr="00D54FD0">
        <w:rPr>
          <w:bCs/>
          <w:szCs w:val="24"/>
        </w:rPr>
        <w:t>“.</w:t>
      </w:r>
    </w:p>
    <w:p w14:paraId="0BB8758D" w14:textId="77777777" w:rsidR="005106DE" w:rsidRPr="00D54FD0" w:rsidRDefault="005106DE" w:rsidP="003F3924">
      <w:pPr>
        <w:pStyle w:val="Odsekzoznamu"/>
        <w:keepNext w:val="0"/>
        <w:keepLines w:val="0"/>
        <w:widowControl w:val="0"/>
        <w:spacing w:after="2"/>
        <w:ind w:left="284"/>
        <w:jc w:val="both"/>
        <w:rPr>
          <w:bCs/>
          <w:szCs w:val="24"/>
        </w:rPr>
      </w:pPr>
    </w:p>
    <w:p w14:paraId="3E8254A6" w14:textId="77777777" w:rsidR="005106DE" w:rsidRPr="00D54FD0" w:rsidRDefault="005106DE" w:rsidP="003F3924">
      <w:pPr>
        <w:pStyle w:val="Odsekzoznamu"/>
        <w:keepNext w:val="0"/>
        <w:keepLines w:val="0"/>
        <w:widowControl w:val="0"/>
        <w:numPr>
          <w:ilvl w:val="0"/>
          <w:numId w:val="171"/>
        </w:numPr>
        <w:spacing w:after="2"/>
        <w:ind w:left="284" w:hanging="284"/>
        <w:jc w:val="both"/>
        <w:rPr>
          <w:bCs/>
          <w:szCs w:val="24"/>
        </w:rPr>
      </w:pPr>
      <w:r w:rsidRPr="00D54FD0">
        <w:rPr>
          <w:bCs/>
          <w:szCs w:val="24"/>
        </w:rPr>
        <w:t>V § 3 ods. 2 sa slová „stavebného povoľovania“ nahrádzajú slovami „konania o stavebnom zámere“.</w:t>
      </w:r>
    </w:p>
    <w:p w14:paraId="1B0B5491" w14:textId="77777777" w:rsidR="005106DE" w:rsidRPr="00D54FD0" w:rsidRDefault="005106DE" w:rsidP="003F3924">
      <w:pPr>
        <w:pStyle w:val="Odsekzoznamu"/>
        <w:keepNext w:val="0"/>
        <w:keepLines w:val="0"/>
        <w:widowControl w:val="0"/>
        <w:spacing w:after="2"/>
        <w:ind w:left="284"/>
        <w:jc w:val="both"/>
        <w:rPr>
          <w:bCs/>
          <w:szCs w:val="24"/>
        </w:rPr>
      </w:pPr>
    </w:p>
    <w:p w14:paraId="1CB7FD2B" w14:textId="77777777" w:rsidR="005106DE" w:rsidRPr="00D54FD0" w:rsidRDefault="005106DE" w:rsidP="003F3924">
      <w:pPr>
        <w:pStyle w:val="Odsekzoznamu"/>
        <w:keepNext w:val="0"/>
        <w:keepLines w:val="0"/>
        <w:widowControl w:val="0"/>
        <w:numPr>
          <w:ilvl w:val="0"/>
          <w:numId w:val="171"/>
        </w:numPr>
        <w:spacing w:after="2"/>
        <w:ind w:left="284" w:hanging="284"/>
        <w:jc w:val="both"/>
        <w:rPr>
          <w:bCs/>
          <w:szCs w:val="24"/>
        </w:rPr>
      </w:pPr>
      <w:r w:rsidRPr="00D54FD0">
        <w:rPr>
          <w:bCs/>
          <w:szCs w:val="24"/>
        </w:rPr>
        <w:t xml:space="preserve">V § 3 ods. 3 písm. b) ôsmom bode sa slová „územnom konaní“ nahrádzajú slovami „konaní o stavebnom zámere“. </w:t>
      </w:r>
    </w:p>
    <w:p w14:paraId="597820D4" w14:textId="77777777" w:rsidR="005106DE" w:rsidRPr="00D54FD0" w:rsidRDefault="005106DE" w:rsidP="003F3924">
      <w:pPr>
        <w:pStyle w:val="Odsekzoznamu"/>
        <w:keepNext w:val="0"/>
        <w:keepLines w:val="0"/>
        <w:widowControl w:val="0"/>
        <w:spacing w:after="2"/>
        <w:ind w:left="284"/>
        <w:jc w:val="both"/>
        <w:rPr>
          <w:bCs/>
          <w:szCs w:val="24"/>
        </w:rPr>
      </w:pPr>
    </w:p>
    <w:p w14:paraId="7090466B" w14:textId="77777777" w:rsidR="005106DE" w:rsidRPr="00D54FD0" w:rsidRDefault="005106DE" w:rsidP="003F3924">
      <w:pPr>
        <w:pStyle w:val="Odsekzoznamu"/>
        <w:keepNext w:val="0"/>
        <w:keepLines w:val="0"/>
        <w:widowControl w:val="0"/>
        <w:spacing w:after="2"/>
        <w:ind w:left="284"/>
        <w:jc w:val="both"/>
        <w:rPr>
          <w:bCs/>
          <w:szCs w:val="24"/>
        </w:rPr>
      </w:pPr>
      <w:r w:rsidRPr="00D54FD0">
        <w:rPr>
          <w:bCs/>
          <w:szCs w:val="24"/>
        </w:rPr>
        <w:t>Odkaz na poznámku pod čiarou 14a a poznámka pod čiarou 14a sa vypúšťajú.</w:t>
      </w:r>
    </w:p>
    <w:p w14:paraId="69EA7C2B" w14:textId="77777777" w:rsidR="005106DE" w:rsidRPr="00D54FD0" w:rsidRDefault="005106DE" w:rsidP="003F3924">
      <w:pPr>
        <w:pStyle w:val="Odsekzoznamu"/>
        <w:keepNext w:val="0"/>
        <w:keepLines w:val="0"/>
        <w:widowControl w:val="0"/>
        <w:rPr>
          <w:bCs/>
          <w:szCs w:val="24"/>
        </w:rPr>
      </w:pPr>
    </w:p>
    <w:p w14:paraId="63AA5CDA" w14:textId="77777777" w:rsidR="005106DE" w:rsidRPr="00D54FD0" w:rsidRDefault="005106DE" w:rsidP="003F3924">
      <w:pPr>
        <w:pStyle w:val="Odsekzoznamu"/>
        <w:keepNext w:val="0"/>
        <w:keepLines w:val="0"/>
        <w:widowControl w:val="0"/>
        <w:numPr>
          <w:ilvl w:val="0"/>
          <w:numId w:val="171"/>
        </w:numPr>
        <w:spacing w:after="2"/>
        <w:ind w:left="284" w:hanging="284"/>
        <w:jc w:val="both"/>
        <w:rPr>
          <w:bCs/>
          <w:szCs w:val="24"/>
        </w:rPr>
      </w:pPr>
      <w:r w:rsidRPr="00D54FD0">
        <w:rPr>
          <w:bCs/>
          <w:szCs w:val="24"/>
        </w:rPr>
        <w:t>Poznámka pod čiarou k odkazu 15b sa vypúšťa.</w:t>
      </w:r>
    </w:p>
    <w:p w14:paraId="19B9123B" w14:textId="77777777" w:rsidR="005106DE" w:rsidRPr="00D54FD0" w:rsidRDefault="005106DE" w:rsidP="003F3924">
      <w:pPr>
        <w:pStyle w:val="Odsekzoznamu"/>
        <w:keepNext w:val="0"/>
        <w:keepLines w:val="0"/>
        <w:widowControl w:val="0"/>
        <w:spacing w:after="2"/>
        <w:ind w:left="284"/>
        <w:jc w:val="both"/>
        <w:rPr>
          <w:bCs/>
          <w:szCs w:val="24"/>
        </w:rPr>
      </w:pPr>
    </w:p>
    <w:p w14:paraId="6BFD1EA6" w14:textId="77777777" w:rsidR="005106DE" w:rsidRPr="00D54FD0" w:rsidRDefault="005106DE" w:rsidP="003F3924">
      <w:pPr>
        <w:pStyle w:val="Odsekzoznamu"/>
        <w:keepNext w:val="0"/>
        <w:keepLines w:val="0"/>
        <w:widowControl w:val="0"/>
        <w:numPr>
          <w:ilvl w:val="0"/>
          <w:numId w:val="171"/>
        </w:numPr>
        <w:spacing w:after="2"/>
        <w:ind w:left="284" w:hanging="284"/>
        <w:jc w:val="both"/>
        <w:rPr>
          <w:bCs/>
          <w:szCs w:val="24"/>
        </w:rPr>
      </w:pPr>
      <w:r w:rsidRPr="00D54FD0">
        <w:rPr>
          <w:bCs/>
          <w:szCs w:val="24"/>
        </w:rPr>
        <w:t>V § 3 ods. 3 písm. g) sa slová „stavebného povolenia“ nahrádzajú slovami „rozhodnutia o povolení stavby“.</w:t>
      </w:r>
    </w:p>
    <w:p w14:paraId="688DAF80" w14:textId="77777777" w:rsidR="005106DE" w:rsidRPr="00D54FD0" w:rsidRDefault="005106DE" w:rsidP="003F3924">
      <w:pPr>
        <w:pStyle w:val="Odsekzoznamu"/>
        <w:keepNext w:val="0"/>
        <w:keepLines w:val="0"/>
        <w:widowControl w:val="0"/>
        <w:rPr>
          <w:bCs/>
          <w:szCs w:val="24"/>
        </w:rPr>
      </w:pPr>
    </w:p>
    <w:p w14:paraId="1E92C29B" w14:textId="77777777" w:rsidR="005106DE" w:rsidRPr="00D54FD0" w:rsidRDefault="005106DE" w:rsidP="003F3924">
      <w:pPr>
        <w:pStyle w:val="Odsekzoznamu"/>
        <w:keepNext w:val="0"/>
        <w:keepLines w:val="0"/>
        <w:widowControl w:val="0"/>
        <w:numPr>
          <w:ilvl w:val="0"/>
          <w:numId w:val="171"/>
        </w:numPr>
        <w:spacing w:after="2"/>
        <w:ind w:left="284" w:hanging="284"/>
        <w:jc w:val="both"/>
        <w:rPr>
          <w:bCs/>
          <w:szCs w:val="24"/>
        </w:rPr>
      </w:pPr>
      <w:r w:rsidRPr="00D54FD0">
        <w:rPr>
          <w:bCs/>
          <w:szCs w:val="24"/>
        </w:rPr>
        <w:t>V § 3 sa odsek 3 dopĺňa písmenom h), ktoré znie:</w:t>
      </w:r>
    </w:p>
    <w:p w14:paraId="7F406682" w14:textId="77777777" w:rsidR="005106DE" w:rsidRPr="00D54FD0" w:rsidRDefault="005106DE" w:rsidP="003F3924">
      <w:pPr>
        <w:widowControl w:val="0"/>
        <w:spacing w:after="2"/>
        <w:ind w:firstLine="284"/>
        <w:jc w:val="both"/>
        <w:rPr>
          <w:bCs/>
          <w:szCs w:val="24"/>
        </w:rPr>
      </w:pPr>
      <w:r w:rsidRPr="00D54FD0">
        <w:rPr>
          <w:bCs/>
          <w:szCs w:val="24"/>
        </w:rPr>
        <w:t>„h) konanie o posudzovaní vplyvov na životné prostredie.</w:t>
      </w:r>
      <w:r w:rsidRPr="00D54FD0">
        <w:rPr>
          <w:bCs/>
          <w:szCs w:val="24"/>
          <w:vertAlign w:val="superscript"/>
        </w:rPr>
        <w:t>8</w:t>
      </w:r>
      <w:r w:rsidRPr="00D54FD0">
        <w:rPr>
          <w:bCs/>
          <w:szCs w:val="24"/>
        </w:rPr>
        <w:t>)“.</w:t>
      </w:r>
    </w:p>
    <w:p w14:paraId="64A97DE3" w14:textId="77777777" w:rsidR="005106DE" w:rsidRPr="00D54FD0" w:rsidRDefault="005106DE" w:rsidP="003F3924">
      <w:pPr>
        <w:pStyle w:val="Odsekzoznamu"/>
        <w:keepNext w:val="0"/>
        <w:keepLines w:val="0"/>
        <w:widowControl w:val="0"/>
        <w:spacing w:after="2"/>
        <w:jc w:val="both"/>
        <w:rPr>
          <w:bCs/>
          <w:szCs w:val="24"/>
        </w:rPr>
      </w:pPr>
    </w:p>
    <w:p w14:paraId="554F669F" w14:textId="77777777" w:rsidR="005106DE" w:rsidRPr="00D54FD0" w:rsidRDefault="005106DE" w:rsidP="003F3924">
      <w:pPr>
        <w:pStyle w:val="Odsekzoznamu"/>
        <w:keepNext w:val="0"/>
        <w:keepLines w:val="0"/>
        <w:widowControl w:val="0"/>
        <w:numPr>
          <w:ilvl w:val="0"/>
          <w:numId w:val="171"/>
        </w:numPr>
        <w:spacing w:after="2"/>
        <w:ind w:left="284" w:hanging="284"/>
        <w:jc w:val="both"/>
        <w:rPr>
          <w:bCs/>
          <w:szCs w:val="24"/>
        </w:rPr>
      </w:pPr>
      <w:r w:rsidRPr="00D54FD0">
        <w:rPr>
          <w:bCs/>
          <w:szCs w:val="24"/>
        </w:rPr>
        <w:t>V § 3 odseky 4 a 5 znejú:</w:t>
      </w:r>
    </w:p>
    <w:p w14:paraId="6220D6F3" w14:textId="3C5B4426" w:rsidR="005106DE" w:rsidRPr="00D54FD0" w:rsidRDefault="005106DE" w:rsidP="003F3924">
      <w:pPr>
        <w:pStyle w:val="Odsekzoznamu"/>
        <w:keepNext w:val="0"/>
        <w:keepLines w:val="0"/>
        <w:widowControl w:val="0"/>
        <w:spacing w:after="2"/>
        <w:ind w:left="284"/>
        <w:jc w:val="both"/>
        <w:rPr>
          <w:bCs/>
          <w:szCs w:val="24"/>
        </w:rPr>
      </w:pPr>
      <w:r w:rsidRPr="00D54FD0">
        <w:rPr>
          <w:bCs/>
          <w:szCs w:val="24"/>
        </w:rPr>
        <w:t xml:space="preserve">„(4) Ak ide o integrované povoľovanie prevádzky, ktoré vyžaduje konanie o stavebnom zámere, Slovenská inšpekcia životného prostredia (ďalej len „inšpekcia“) </w:t>
      </w:r>
      <w:r w:rsidR="007241C2" w:rsidRPr="00D54FD0">
        <w:rPr>
          <w:bCs/>
          <w:szCs w:val="24"/>
        </w:rPr>
        <w:t xml:space="preserve">je </w:t>
      </w:r>
      <w:r w:rsidRPr="00D54FD0">
        <w:rPr>
          <w:bCs/>
          <w:szCs w:val="24"/>
        </w:rPr>
        <w:t>v integrovanom povoľovaní špeciáln</w:t>
      </w:r>
      <w:r w:rsidR="007241C2" w:rsidRPr="00D54FD0">
        <w:rPr>
          <w:bCs/>
          <w:szCs w:val="24"/>
        </w:rPr>
        <w:t>ym</w:t>
      </w:r>
      <w:r w:rsidRPr="00D54FD0">
        <w:rPr>
          <w:bCs/>
          <w:szCs w:val="24"/>
        </w:rPr>
        <w:t xml:space="preserve"> stavebn</w:t>
      </w:r>
      <w:r w:rsidR="007241C2" w:rsidRPr="00D54FD0">
        <w:rPr>
          <w:bCs/>
          <w:szCs w:val="24"/>
        </w:rPr>
        <w:t>ým</w:t>
      </w:r>
      <w:r w:rsidRPr="00D54FD0">
        <w:rPr>
          <w:bCs/>
          <w:szCs w:val="24"/>
        </w:rPr>
        <w:t xml:space="preserve"> úrad</w:t>
      </w:r>
      <w:r w:rsidR="007241C2" w:rsidRPr="00D54FD0">
        <w:rPr>
          <w:bCs/>
          <w:szCs w:val="24"/>
        </w:rPr>
        <w:t>om</w:t>
      </w:r>
      <w:r w:rsidRPr="00D54FD0">
        <w:rPr>
          <w:bCs/>
          <w:szCs w:val="24"/>
        </w:rPr>
        <w:t>.</w:t>
      </w:r>
      <w:r w:rsidR="007241C2" w:rsidRPr="00D54FD0">
        <w:rPr>
          <w:bCs/>
          <w:szCs w:val="24"/>
        </w:rPr>
        <w:t xml:space="preserve"> Ak je súčasťou integrovaného povoľovania podľa predchádzajúcej vety posudzovanie vplyvu prevádzky na životné prostredie, inšpekcia </w:t>
      </w:r>
      <w:r w:rsidR="000C50EA" w:rsidRPr="00D54FD0">
        <w:rPr>
          <w:bCs/>
          <w:szCs w:val="24"/>
        </w:rPr>
        <w:t xml:space="preserve">na posúdenie vplyvu na životné prostredie a povolenia stavby </w:t>
      </w:r>
      <w:r w:rsidR="007241C2" w:rsidRPr="00D54FD0">
        <w:rPr>
          <w:bCs/>
          <w:szCs w:val="24"/>
        </w:rPr>
        <w:t xml:space="preserve">primerane použije postup </w:t>
      </w:r>
      <w:r w:rsidR="000C50EA" w:rsidRPr="00D54FD0">
        <w:rPr>
          <w:bCs/>
          <w:szCs w:val="24"/>
        </w:rPr>
        <w:t>integrovaného konania;</w:t>
      </w:r>
      <w:r w:rsidR="000C50EA" w:rsidRPr="00D54FD0">
        <w:rPr>
          <w:bCs/>
          <w:szCs w:val="24"/>
          <w:vertAlign w:val="superscript"/>
        </w:rPr>
        <w:t>24</w:t>
      </w:r>
      <w:r w:rsidR="000C50EA" w:rsidRPr="00D54FD0">
        <w:rPr>
          <w:bCs/>
          <w:szCs w:val="24"/>
        </w:rPr>
        <w:t xml:space="preserve">) </w:t>
      </w:r>
      <w:r w:rsidR="000C50EA" w:rsidRPr="00D54FD0">
        <w:rPr>
          <w:snapToGrid w:val="0"/>
          <w:szCs w:val="24"/>
        </w:rPr>
        <w:t>súčasťou žiadosti o vydanie povolenia alebo žiadosti o zmenu povolenia je aj správa o hodnotení činnosti</w:t>
      </w:r>
      <w:r w:rsidR="000C50EA" w:rsidRPr="00D54FD0">
        <w:rPr>
          <w:snapToGrid w:val="0"/>
          <w:szCs w:val="24"/>
          <w:vertAlign w:val="superscript"/>
        </w:rPr>
        <w:t>24a</w:t>
      </w:r>
      <w:r w:rsidR="000C50EA" w:rsidRPr="00D54FD0">
        <w:rPr>
          <w:snapToGrid w:val="0"/>
          <w:szCs w:val="24"/>
        </w:rPr>
        <w:t>)</w:t>
      </w:r>
    </w:p>
    <w:p w14:paraId="6AE51026" w14:textId="14523E4C" w:rsidR="000C50EA" w:rsidRPr="00D54FD0" w:rsidRDefault="005106DE" w:rsidP="003F3924">
      <w:pPr>
        <w:pStyle w:val="Odsekzoznamu"/>
        <w:keepNext w:val="0"/>
        <w:keepLines w:val="0"/>
        <w:widowControl w:val="0"/>
        <w:spacing w:after="2"/>
        <w:ind w:left="284"/>
        <w:jc w:val="both"/>
        <w:rPr>
          <w:bCs/>
          <w:szCs w:val="24"/>
        </w:rPr>
      </w:pPr>
      <w:r w:rsidRPr="00D54FD0">
        <w:rPr>
          <w:bCs/>
          <w:szCs w:val="24"/>
        </w:rPr>
        <w:t>(5) Súčasťou integrovaného povoľovania nie je rozhodnutie o odňatí poľnohospodárskej pôdy,</w:t>
      </w:r>
      <w:r w:rsidRPr="00D54FD0">
        <w:rPr>
          <w:bCs/>
          <w:szCs w:val="24"/>
          <w:vertAlign w:val="superscript"/>
        </w:rPr>
        <w:t>25</w:t>
      </w:r>
      <w:r w:rsidRPr="00D54FD0">
        <w:rPr>
          <w:bCs/>
          <w:szCs w:val="24"/>
        </w:rPr>
        <w:t>) ani ustanovovanie podmienok na prevenciu závažných priemyselných havárií.</w:t>
      </w:r>
      <w:r w:rsidRPr="00D54FD0">
        <w:rPr>
          <w:bCs/>
          <w:szCs w:val="24"/>
          <w:vertAlign w:val="superscript"/>
        </w:rPr>
        <w:t>26</w:t>
      </w:r>
      <w:r w:rsidRPr="00D54FD0">
        <w:rPr>
          <w:bCs/>
          <w:szCs w:val="24"/>
        </w:rPr>
        <w:t xml:space="preserve">)“ </w:t>
      </w:r>
    </w:p>
    <w:p w14:paraId="04471E97" w14:textId="0440A710" w:rsidR="000C50EA" w:rsidRPr="00D54FD0" w:rsidRDefault="000C50EA" w:rsidP="003F3924">
      <w:pPr>
        <w:pStyle w:val="Odsekzoznamu"/>
        <w:keepNext w:val="0"/>
        <w:keepLines w:val="0"/>
        <w:widowControl w:val="0"/>
        <w:spacing w:after="2"/>
        <w:ind w:left="284"/>
        <w:jc w:val="both"/>
        <w:rPr>
          <w:bCs/>
          <w:szCs w:val="24"/>
        </w:rPr>
      </w:pPr>
    </w:p>
    <w:p w14:paraId="3F55D479" w14:textId="404F95AA" w:rsidR="000C50EA" w:rsidRPr="00D54FD0" w:rsidRDefault="000C50EA" w:rsidP="003F3924">
      <w:pPr>
        <w:pStyle w:val="Odsekzoznamu"/>
        <w:keepNext w:val="0"/>
        <w:keepLines w:val="0"/>
        <w:widowControl w:val="0"/>
        <w:spacing w:after="2"/>
        <w:ind w:left="284"/>
        <w:jc w:val="both"/>
        <w:rPr>
          <w:bCs/>
          <w:szCs w:val="24"/>
        </w:rPr>
      </w:pPr>
      <w:r w:rsidRPr="00D54FD0">
        <w:rPr>
          <w:bCs/>
          <w:szCs w:val="24"/>
        </w:rPr>
        <w:t>Poznámky pod čiarou k odkazom 24 a 24a znejú:</w:t>
      </w:r>
    </w:p>
    <w:p w14:paraId="482D5F18" w14:textId="41C7C88F" w:rsidR="000C50EA" w:rsidRPr="00D54FD0" w:rsidRDefault="000C50EA" w:rsidP="003F3924">
      <w:pPr>
        <w:pStyle w:val="Odsekzoznamu"/>
        <w:keepNext w:val="0"/>
        <w:keepLines w:val="0"/>
        <w:widowControl w:val="0"/>
        <w:spacing w:after="2"/>
        <w:ind w:left="284"/>
        <w:jc w:val="both"/>
        <w:rPr>
          <w:bCs/>
          <w:szCs w:val="24"/>
        </w:rPr>
      </w:pPr>
      <w:r w:rsidRPr="00D54FD0">
        <w:rPr>
          <w:bCs/>
          <w:szCs w:val="24"/>
        </w:rPr>
        <w:t>„</w:t>
      </w:r>
      <w:r w:rsidRPr="00D54FD0">
        <w:rPr>
          <w:bCs/>
          <w:szCs w:val="24"/>
          <w:vertAlign w:val="superscript"/>
        </w:rPr>
        <w:t>24</w:t>
      </w:r>
      <w:r w:rsidRPr="00D54FD0">
        <w:rPr>
          <w:bCs/>
          <w:szCs w:val="24"/>
        </w:rPr>
        <w:t>) § 1 písm. d) a § 39a zákona č. 24/2006 Z. z. v znení zákona č. .../2023 Z. z.</w:t>
      </w:r>
    </w:p>
    <w:p w14:paraId="14BBCF2C" w14:textId="1648A823" w:rsidR="000C50EA" w:rsidRPr="00D54FD0" w:rsidRDefault="000C50EA" w:rsidP="003F3924">
      <w:pPr>
        <w:pStyle w:val="Odsekzoznamu"/>
        <w:keepNext w:val="0"/>
        <w:keepLines w:val="0"/>
        <w:widowControl w:val="0"/>
        <w:spacing w:after="2"/>
        <w:ind w:left="284"/>
        <w:jc w:val="both"/>
        <w:rPr>
          <w:bCs/>
          <w:szCs w:val="24"/>
        </w:rPr>
      </w:pPr>
      <w:r w:rsidRPr="00D54FD0">
        <w:rPr>
          <w:bCs/>
          <w:szCs w:val="24"/>
          <w:vertAlign w:val="superscript"/>
        </w:rPr>
        <w:t>24a</w:t>
      </w:r>
      <w:r w:rsidRPr="00D54FD0">
        <w:rPr>
          <w:bCs/>
          <w:szCs w:val="24"/>
        </w:rPr>
        <w:t>) § 31 zákona č. 24/2006 Z. z. v znení neskorších predpisov.</w:t>
      </w:r>
    </w:p>
    <w:p w14:paraId="13BFA0BB" w14:textId="77777777" w:rsidR="003F2714" w:rsidRPr="00D54FD0" w:rsidRDefault="003F2714" w:rsidP="00D2385D">
      <w:pPr>
        <w:pStyle w:val="Odsekzoznamu"/>
        <w:keepNext w:val="0"/>
        <w:keepLines w:val="0"/>
        <w:widowControl w:val="0"/>
        <w:spacing w:after="2"/>
        <w:ind w:left="360"/>
        <w:jc w:val="both"/>
        <w:rPr>
          <w:bCs/>
          <w:szCs w:val="24"/>
        </w:rPr>
      </w:pPr>
    </w:p>
    <w:p w14:paraId="22471114" w14:textId="3DAA1F85" w:rsidR="00421473" w:rsidRDefault="00421473" w:rsidP="003F3924">
      <w:pPr>
        <w:pStyle w:val="Odsekzoznamu"/>
        <w:keepNext w:val="0"/>
        <w:keepLines w:val="0"/>
        <w:widowControl w:val="0"/>
        <w:numPr>
          <w:ilvl w:val="0"/>
          <w:numId w:val="171"/>
        </w:numPr>
        <w:spacing w:after="2"/>
        <w:ind w:left="360"/>
        <w:jc w:val="both"/>
        <w:rPr>
          <w:bCs/>
          <w:szCs w:val="24"/>
        </w:rPr>
      </w:pPr>
      <w:r>
        <w:rPr>
          <w:bCs/>
          <w:szCs w:val="24"/>
        </w:rPr>
        <w:t xml:space="preserve">V </w:t>
      </w:r>
      <w:r w:rsidRPr="00421473">
        <w:rPr>
          <w:bCs/>
          <w:szCs w:val="24"/>
        </w:rPr>
        <w:t>§ 3 ods. 6 písm. a) a b) sa slová „osobitného predpisu,</w:t>
      </w:r>
      <w:r w:rsidRPr="00A50523">
        <w:rPr>
          <w:bCs/>
          <w:szCs w:val="24"/>
          <w:vertAlign w:val="superscript"/>
        </w:rPr>
        <w:t>12</w:t>
      </w:r>
      <w:r w:rsidRPr="00421473">
        <w:rPr>
          <w:bCs/>
          <w:szCs w:val="24"/>
        </w:rPr>
        <w:t>)“ nahrádzajú slovami „všeobecného predpisu o výstavbe“.</w:t>
      </w:r>
    </w:p>
    <w:p w14:paraId="4287F56B" w14:textId="77777777" w:rsidR="00421473" w:rsidRDefault="00421473" w:rsidP="00A50523">
      <w:pPr>
        <w:pStyle w:val="Odsekzoznamu"/>
        <w:keepNext w:val="0"/>
        <w:keepLines w:val="0"/>
        <w:widowControl w:val="0"/>
        <w:spacing w:after="2"/>
        <w:ind w:left="360"/>
        <w:jc w:val="both"/>
        <w:rPr>
          <w:bCs/>
          <w:szCs w:val="24"/>
        </w:rPr>
      </w:pPr>
    </w:p>
    <w:p w14:paraId="15E81F6E" w14:textId="680EFE85" w:rsidR="005106DE" w:rsidRPr="00D54FD0" w:rsidRDefault="005106DE" w:rsidP="003F3924">
      <w:pPr>
        <w:pStyle w:val="Odsekzoznamu"/>
        <w:keepNext w:val="0"/>
        <w:keepLines w:val="0"/>
        <w:widowControl w:val="0"/>
        <w:numPr>
          <w:ilvl w:val="0"/>
          <w:numId w:val="171"/>
        </w:numPr>
        <w:spacing w:after="2"/>
        <w:ind w:left="360"/>
        <w:jc w:val="both"/>
        <w:rPr>
          <w:bCs/>
          <w:szCs w:val="24"/>
        </w:rPr>
      </w:pPr>
      <w:r w:rsidRPr="00D54FD0">
        <w:rPr>
          <w:bCs/>
          <w:szCs w:val="24"/>
        </w:rPr>
        <w:t>V § 7 ods. 2 písm. d) sa slová „stavebné konanie“ nahrádzajú slovami „konanie o stavebnom zámere“.</w:t>
      </w:r>
    </w:p>
    <w:p w14:paraId="050A72AA" w14:textId="77777777" w:rsidR="005106DE" w:rsidRPr="00D54FD0" w:rsidRDefault="005106DE" w:rsidP="003F3924">
      <w:pPr>
        <w:pStyle w:val="Odsekzoznamu"/>
        <w:keepNext w:val="0"/>
        <w:keepLines w:val="0"/>
        <w:widowControl w:val="0"/>
        <w:rPr>
          <w:bCs/>
          <w:szCs w:val="24"/>
        </w:rPr>
      </w:pPr>
    </w:p>
    <w:p w14:paraId="7CDDA3F8" w14:textId="77777777" w:rsidR="005106DE" w:rsidRPr="00D54FD0" w:rsidRDefault="005106DE" w:rsidP="003F3924">
      <w:pPr>
        <w:pStyle w:val="Odsekzoznamu"/>
        <w:keepNext w:val="0"/>
        <w:keepLines w:val="0"/>
        <w:widowControl w:val="0"/>
        <w:numPr>
          <w:ilvl w:val="0"/>
          <w:numId w:val="171"/>
        </w:numPr>
        <w:spacing w:after="2"/>
        <w:ind w:left="360"/>
        <w:jc w:val="both"/>
        <w:rPr>
          <w:bCs/>
          <w:szCs w:val="24"/>
        </w:rPr>
      </w:pPr>
      <w:r w:rsidRPr="00D54FD0">
        <w:rPr>
          <w:bCs/>
          <w:szCs w:val="24"/>
        </w:rPr>
        <w:t>V § 7 ods. 2 sa vypúšťa písmeno f).</w:t>
      </w:r>
    </w:p>
    <w:p w14:paraId="5DE8547B" w14:textId="77777777" w:rsidR="005106DE" w:rsidRPr="00D54FD0" w:rsidRDefault="005106DE" w:rsidP="003F3924">
      <w:pPr>
        <w:pStyle w:val="Odsekzoznamu"/>
        <w:keepNext w:val="0"/>
        <w:keepLines w:val="0"/>
        <w:widowControl w:val="0"/>
        <w:rPr>
          <w:bCs/>
          <w:szCs w:val="24"/>
        </w:rPr>
      </w:pPr>
    </w:p>
    <w:p w14:paraId="34FDE866" w14:textId="77777777" w:rsidR="005106DE" w:rsidRPr="00D54FD0" w:rsidRDefault="005106DE" w:rsidP="003F3924">
      <w:pPr>
        <w:pStyle w:val="Odsekzoznamu"/>
        <w:keepNext w:val="0"/>
        <w:keepLines w:val="0"/>
        <w:widowControl w:val="0"/>
        <w:spacing w:after="2"/>
        <w:ind w:left="284" w:firstLine="76"/>
        <w:jc w:val="both"/>
        <w:rPr>
          <w:bCs/>
          <w:szCs w:val="24"/>
        </w:rPr>
      </w:pPr>
      <w:r w:rsidRPr="00D54FD0">
        <w:rPr>
          <w:bCs/>
          <w:szCs w:val="24"/>
        </w:rPr>
        <w:t>Doterajšie písmená g) až i) sa označujú ako písmená f) až h).</w:t>
      </w:r>
    </w:p>
    <w:p w14:paraId="0BC9523F" w14:textId="77777777" w:rsidR="005106DE" w:rsidRPr="00D54FD0" w:rsidRDefault="005106DE" w:rsidP="003F3924">
      <w:pPr>
        <w:pStyle w:val="Odsekzoznamu"/>
        <w:keepNext w:val="0"/>
        <w:keepLines w:val="0"/>
        <w:widowControl w:val="0"/>
        <w:spacing w:after="2"/>
        <w:ind w:left="284"/>
        <w:jc w:val="both"/>
        <w:rPr>
          <w:bCs/>
          <w:szCs w:val="24"/>
        </w:rPr>
      </w:pPr>
    </w:p>
    <w:p w14:paraId="4564EF69" w14:textId="77777777" w:rsidR="005106DE" w:rsidRPr="00D54FD0" w:rsidRDefault="005106DE" w:rsidP="003F3924">
      <w:pPr>
        <w:pStyle w:val="Odsekzoznamu"/>
        <w:keepNext w:val="0"/>
        <w:keepLines w:val="0"/>
        <w:widowControl w:val="0"/>
        <w:spacing w:after="2"/>
        <w:ind w:left="284" w:firstLine="76"/>
        <w:jc w:val="both"/>
        <w:rPr>
          <w:bCs/>
          <w:szCs w:val="24"/>
        </w:rPr>
      </w:pPr>
      <w:r w:rsidRPr="00D54FD0">
        <w:rPr>
          <w:bCs/>
          <w:szCs w:val="24"/>
        </w:rPr>
        <w:t>Poznámka pod čiarou k odkazu 35 sa vypúšťa.</w:t>
      </w:r>
    </w:p>
    <w:p w14:paraId="4C4175A5" w14:textId="77777777" w:rsidR="005106DE" w:rsidRPr="00D54FD0" w:rsidRDefault="005106DE" w:rsidP="003F3924">
      <w:pPr>
        <w:pStyle w:val="Odsekzoznamu"/>
        <w:keepNext w:val="0"/>
        <w:keepLines w:val="0"/>
        <w:widowControl w:val="0"/>
        <w:spacing w:after="2"/>
        <w:ind w:left="284"/>
        <w:jc w:val="both"/>
        <w:rPr>
          <w:bCs/>
          <w:szCs w:val="24"/>
        </w:rPr>
      </w:pPr>
    </w:p>
    <w:p w14:paraId="064B275E" w14:textId="77777777" w:rsidR="005106DE" w:rsidRPr="00D54FD0" w:rsidRDefault="005106DE" w:rsidP="003F3924">
      <w:pPr>
        <w:pStyle w:val="Odsekzoznamu"/>
        <w:keepNext w:val="0"/>
        <w:keepLines w:val="0"/>
        <w:widowControl w:val="0"/>
        <w:numPr>
          <w:ilvl w:val="0"/>
          <w:numId w:val="171"/>
        </w:numPr>
        <w:spacing w:after="2"/>
        <w:ind w:left="360"/>
        <w:jc w:val="both"/>
        <w:rPr>
          <w:bCs/>
          <w:szCs w:val="24"/>
        </w:rPr>
      </w:pPr>
      <w:r w:rsidRPr="00D54FD0">
        <w:rPr>
          <w:bCs/>
          <w:szCs w:val="24"/>
        </w:rPr>
        <w:t>V § 7 ods. 2 písm. f) sa slová „stavebné povoľovanie“ nahrádzajú slovami „konanie o stavebnom zámere“.</w:t>
      </w:r>
    </w:p>
    <w:p w14:paraId="0C31EE42" w14:textId="77777777" w:rsidR="005106DE" w:rsidRPr="00D54FD0" w:rsidRDefault="005106DE" w:rsidP="003F3924">
      <w:pPr>
        <w:pStyle w:val="Odsekzoznamu"/>
        <w:keepNext w:val="0"/>
        <w:keepLines w:val="0"/>
        <w:widowControl w:val="0"/>
        <w:spacing w:after="2"/>
        <w:ind w:left="284"/>
        <w:jc w:val="both"/>
        <w:rPr>
          <w:bCs/>
          <w:szCs w:val="24"/>
        </w:rPr>
      </w:pPr>
    </w:p>
    <w:p w14:paraId="728E1AC9" w14:textId="77777777" w:rsidR="005106DE" w:rsidRPr="00D54FD0" w:rsidRDefault="005106DE" w:rsidP="003F3924">
      <w:pPr>
        <w:pStyle w:val="Odsekzoznamu"/>
        <w:keepNext w:val="0"/>
        <w:keepLines w:val="0"/>
        <w:widowControl w:val="0"/>
        <w:spacing w:after="2"/>
        <w:ind w:left="284" w:firstLine="76"/>
        <w:jc w:val="both"/>
        <w:rPr>
          <w:bCs/>
          <w:szCs w:val="24"/>
        </w:rPr>
      </w:pPr>
      <w:r w:rsidRPr="00D54FD0">
        <w:rPr>
          <w:bCs/>
          <w:szCs w:val="24"/>
        </w:rPr>
        <w:t>Poznámka pod čiarou k odkazu 36 znie:</w:t>
      </w:r>
    </w:p>
    <w:p w14:paraId="50A695CB" w14:textId="77777777" w:rsidR="005106DE" w:rsidRPr="00D54FD0" w:rsidRDefault="005106DE" w:rsidP="003F3924">
      <w:pPr>
        <w:pStyle w:val="Odsekzoznamu"/>
        <w:keepNext w:val="0"/>
        <w:keepLines w:val="0"/>
        <w:widowControl w:val="0"/>
        <w:spacing w:after="2"/>
        <w:ind w:left="284" w:firstLine="76"/>
        <w:jc w:val="both"/>
        <w:rPr>
          <w:bCs/>
          <w:szCs w:val="24"/>
        </w:rPr>
      </w:pPr>
      <w:r w:rsidRPr="00D54FD0">
        <w:rPr>
          <w:bCs/>
          <w:szCs w:val="24"/>
        </w:rPr>
        <w:t>„</w:t>
      </w:r>
      <w:r w:rsidRPr="00D54FD0">
        <w:rPr>
          <w:bCs/>
          <w:szCs w:val="24"/>
          <w:vertAlign w:val="superscript"/>
        </w:rPr>
        <w:t>36</w:t>
      </w:r>
      <w:r w:rsidRPr="00D54FD0">
        <w:rPr>
          <w:bCs/>
          <w:szCs w:val="24"/>
        </w:rPr>
        <w:t>) § 37 zákona č. 201/2022 Z. z.“.</w:t>
      </w:r>
    </w:p>
    <w:p w14:paraId="21CD617E" w14:textId="77777777" w:rsidR="005106DE" w:rsidRPr="00D54FD0" w:rsidRDefault="005106DE" w:rsidP="003F3924">
      <w:pPr>
        <w:pStyle w:val="Odsekzoznamu"/>
        <w:keepNext w:val="0"/>
        <w:keepLines w:val="0"/>
        <w:widowControl w:val="0"/>
        <w:rPr>
          <w:bCs/>
          <w:szCs w:val="24"/>
        </w:rPr>
      </w:pPr>
    </w:p>
    <w:p w14:paraId="5F21E2F5" w14:textId="77777777" w:rsidR="005106DE" w:rsidRPr="00D54FD0" w:rsidRDefault="005106DE" w:rsidP="003F3924">
      <w:pPr>
        <w:pStyle w:val="Odsekzoznamu"/>
        <w:keepNext w:val="0"/>
        <w:keepLines w:val="0"/>
        <w:widowControl w:val="0"/>
        <w:numPr>
          <w:ilvl w:val="0"/>
          <w:numId w:val="171"/>
        </w:numPr>
        <w:spacing w:after="2"/>
        <w:ind w:left="360"/>
        <w:jc w:val="both"/>
        <w:rPr>
          <w:bCs/>
          <w:szCs w:val="24"/>
        </w:rPr>
      </w:pPr>
      <w:r w:rsidRPr="00D54FD0">
        <w:rPr>
          <w:bCs/>
          <w:szCs w:val="24"/>
        </w:rPr>
        <w:t>V § 9 ods. 1 písm. a) sa vypúšťajú slová „alebo územného rozhodnutia“.</w:t>
      </w:r>
    </w:p>
    <w:p w14:paraId="320CB615" w14:textId="77777777" w:rsidR="005106DE" w:rsidRPr="00D54FD0" w:rsidRDefault="005106DE" w:rsidP="003F3924">
      <w:pPr>
        <w:pStyle w:val="Odsekzoznamu"/>
        <w:keepNext w:val="0"/>
        <w:keepLines w:val="0"/>
        <w:widowControl w:val="0"/>
        <w:spacing w:after="2"/>
        <w:ind w:left="360"/>
        <w:jc w:val="both"/>
        <w:rPr>
          <w:bCs/>
          <w:szCs w:val="24"/>
        </w:rPr>
      </w:pPr>
    </w:p>
    <w:p w14:paraId="2CB21EBE" w14:textId="77777777" w:rsidR="005106DE" w:rsidRPr="00D54FD0" w:rsidRDefault="005106DE" w:rsidP="003F3924">
      <w:pPr>
        <w:pStyle w:val="Odsekzoznamu"/>
        <w:keepNext w:val="0"/>
        <w:keepLines w:val="0"/>
        <w:widowControl w:val="0"/>
        <w:numPr>
          <w:ilvl w:val="0"/>
          <w:numId w:val="171"/>
        </w:numPr>
        <w:spacing w:after="2"/>
        <w:ind w:left="360"/>
        <w:jc w:val="both"/>
        <w:rPr>
          <w:bCs/>
          <w:szCs w:val="24"/>
        </w:rPr>
      </w:pPr>
      <w:r w:rsidRPr="00D54FD0">
        <w:rPr>
          <w:bCs/>
          <w:szCs w:val="24"/>
        </w:rPr>
        <w:t>V § 9 ods. 4 písmeno f) znie:</w:t>
      </w:r>
    </w:p>
    <w:p w14:paraId="48523411" w14:textId="77777777" w:rsidR="005106DE" w:rsidRPr="00D54FD0" w:rsidRDefault="005106DE" w:rsidP="003F3924">
      <w:pPr>
        <w:pStyle w:val="Odsekzoznamu"/>
        <w:keepNext w:val="0"/>
        <w:keepLines w:val="0"/>
        <w:widowControl w:val="0"/>
        <w:spacing w:after="2"/>
        <w:ind w:left="360"/>
        <w:jc w:val="both"/>
        <w:rPr>
          <w:bCs/>
          <w:szCs w:val="24"/>
        </w:rPr>
      </w:pPr>
      <w:r w:rsidRPr="00D54FD0">
        <w:rPr>
          <w:bCs/>
          <w:szCs w:val="24"/>
        </w:rPr>
        <w:t xml:space="preserve"> „f) obec,“.</w:t>
      </w:r>
    </w:p>
    <w:p w14:paraId="14A4503D" w14:textId="77777777" w:rsidR="005106DE" w:rsidRPr="00D54FD0" w:rsidRDefault="005106DE" w:rsidP="003F3924">
      <w:pPr>
        <w:pStyle w:val="Odsekzoznamu"/>
        <w:keepNext w:val="0"/>
        <w:keepLines w:val="0"/>
        <w:widowControl w:val="0"/>
        <w:spacing w:after="2"/>
        <w:ind w:left="360"/>
        <w:jc w:val="both"/>
        <w:rPr>
          <w:bCs/>
          <w:szCs w:val="24"/>
        </w:rPr>
      </w:pPr>
    </w:p>
    <w:p w14:paraId="7EA6E263" w14:textId="77777777" w:rsidR="005106DE" w:rsidRPr="00D54FD0" w:rsidRDefault="005106DE" w:rsidP="003F3924">
      <w:pPr>
        <w:pStyle w:val="Odsekzoznamu"/>
        <w:keepNext w:val="0"/>
        <w:keepLines w:val="0"/>
        <w:widowControl w:val="0"/>
        <w:numPr>
          <w:ilvl w:val="0"/>
          <w:numId w:val="171"/>
        </w:numPr>
        <w:spacing w:after="2"/>
        <w:ind w:left="360"/>
        <w:jc w:val="both"/>
        <w:rPr>
          <w:bCs/>
          <w:szCs w:val="24"/>
        </w:rPr>
      </w:pPr>
      <w:r w:rsidRPr="00D54FD0">
        <w:rPr>
          <w:bCs/>
          <w:szCs w:val="24"/>
        </w:rPr>
        <w:t>V § 9 ods. 6 sa vypúšťajú slová „územného rozhodovania a“.</w:t>
      </w:r>
    </w:p>
    <w:p w14:paraId="6347F2F0" w14:textId="77777777" w:rsidR="005106DE" w:rsidRPr="00D54FD0" w:rsidRDefault="005106DE" w:rsidP="003F3924">
      <w:pPr>
        <w:pStyle w:val="Odsekzoznamu"/>
        <w:keepNext w:val="0"/>
        <w:keepLines w:val="0"/>
        <w:widowControl w:val="0"/>
        <w:spacing w:after="2"/>
        <w:ind w:left="360"/>
        <w:jc w:val="both"/>
        <w:rPr>
          <w:bCs/>
          <w:szCs w:val="24"/>
        </w:rPr>
      </w:pPr>
    </w:p>
    <w:p w14:paraId="5A3FCE82" w14:textId="77777777" w:rsidR="005106DE" w:rsidRPr="00D54FD0" w:rsidRDefault="005106DE" w:rsidP="003F3924">
      <w:pPr>
        <w:pStyle w:val="Odsekzoznamu"/>
        <w:keepNext w:val="0"/>
        <w:keepLines w:val="0"/>
        <w:widowControl w:val="0"/>
        <w:numPr>
          <w:ilvl w:val="0"/>
          <w:numId w:val="171"/>
        </w:numPr>
        <w:spacing w:after="2"/>
        <w:ind w:left="360"/>
        <w:jc w:val="both"/>
        <w:rPr>
          <w:bCs/>
          <w:szCs w:val="24"/>
        </w:rPr>
      </w:pPr>
      <w:r w:rsidRPr="00D54FD0">
        <w:rPr>
          <w:bCs/>
          <w:szCs w:val="24"/>
        </w:rPr>
        <w:t>Poznámka pod čiarou k odkazu 44 znie:</w:t>
      </w:r>
    </w:p>
    <w:p w14:paraId="5CE22B97" w14:textId="77777777" w:rsidR="005106DE" w:rsidRPr="00D54FD0" w:rsidRDefault="005106DE" w:rsidP="003F3924">
      <w:pPr>
        <w:pStyle w:val="Odsekzoznamu"/>
        <w:keepNext w:val="0"/>
        <w:keepLines w:val="0"/>
        <w:widowControl w:val="0"/>
        <w:spacing w:after="2"/>
        <w:ind w:left="360"/>
        <w:jc w:val="both"/>
        <w:rPr>
          <w:bCs/>
          <w:szCs w:val="24"/>
        </w:rPr>
      </w:pPr>
      <w:r w:rsidRPr="00D54FD0">
        <w:rPr>
          <w:bCs/>
          <w:szCs w:val="24"/>
        </w:rPr>
        <w:t>„</w:t>
      </w:r>
      <w:r w:rsidRPr="00D54FD0">
        <w:rPr>
          <w:bCs/>
          <w:szCs w:val="24"/>
          <w:vertAlign w:val="superscript"/>
        </w:rPr>
        <w:t>44</w:t>
      </w:r>
      <w:r w:rsidRPr="00D54FD0">
        <w:rPr>
          <w:bCs/>
          <w:szCs w:val="24"/>
        </w:rPr>
        <w:t>) § 31 ods. 7 zákona č. 201/2022 Z. z.“.</w:t>
      </w:r>
    </w:p>
    <w:p w14:paraId="6BAF1BF1" w14:textId="77777777" w:rsidR="005106DE" w:rsidRPr="00D54FD0" w:rsidRDefault="005106DE" w:rsidP="003F3924">
      <w:pPr>
        <w:pStyle w:val="Odsekzoznamu"/>
        <w:keepNext w:val="0"/>
        <w:keepLines w:val="0"/>
        <w:widowControl w:val="0"/>
        <w:spacing w:after="2"/>
        <w:ind w:left="360"/>
        <w:jc w:val="both"/>
        <w:rPr>
          <w:bCs/>
          <w:szCs w:val="24"/>
        </w:rPr>
      </w:pPr>
    </w:p>
    <w:p w14:paraId="37CFCF75" w14:textId="77777777" w:rsidR="005106DE" w:rsidRPr="00D54FD0" w:rsidRDefault="005106DE" w:rsidP="003F3924">
      <w:pPr>
        <w:pStyle w:val="Odsekzoznamu"/>
        <w:keepNext w:val="0"/>
        <w:keepLines w:val="0"/>
        <w:widowControl w:val="0"/>
        <w:numPr>
          <w:ilvl w:val="0"/>
          <w:numId w:val="171"/>
        </w:numPr>
        <w:spacing w:after="2"/>
        <w:ind w:left="360"/>
        <w:jc w:val="both"/>
        <w:rPr>
          <w:bCs/>
          <w:szCs w:val="24"/>
        </w:rPr>
      </w:pPr>
      <w:r w:rsidRPr="00D54FD0">
        <w:rPr>
          <w:bCs/>
          <w:szCs w:val="24"/>
        </w:rPr>
        <w:t>V § 13 ods. 6 sa za slová „dotknutým orgánom“ vkladajú slová „alebo dotknutou právnickou osobou“.</w:t>
      </w:r>
    </w:p>
    <w:p w14:paraId="3A568C5A" w14:textId="77777777" w:rsidR="005106DE" w:rsidRPr="00D54FD0" w:rsidRDefault="005106DE" w:rsidP="003F3924">
      <w:pPr>
        <w:pStyle w:val="Odsekzoznamu"/>
        <w:keepNext w:val="0"/>
        <w:keepLines w:val="0"/>
        <w:widowControl w:val="0"/>
        <w:spacing w:after="2"/>
        <w:ind w:left="360"/>
        <w:jc w:val="both"/>
        <w:rPr>
          <w:bCs/>
          <w:szCs w:val="24"/>
        </w:rPr>
      </w:pPr>
    </w:p>
    <w:p w14:paraId="25533229" w14:textId="77777777" w:rsidR="005106DE" w:rsidRPr="00D54FD0" w:rsidRDefault="005106DE" w:rsidP="003F3924">
      <w:pPr>
        <w:pStyle w:val="Odsekzoznamu"/>
        <w:keepNext w:val="0"/>
        <w:keepLines w:val="0"/>
        <w:widowControl w:val="0"/>
        <w:spacing w:after="2"/>
        <w:ind w:left="360"/>
        <w:jc w:val="both"/>
        <w:rPr>
          <w:bCs/>
          <w:szCs w:val="24"/>
        </w:rPr>
      </w:pPr>
      <w:r w:rsidRPr="00D54FD0">
        <w:rPr>
          <w:bCs/>
          <w:szCs w:val="24"/>
        </w:rPr>
        <w:t>Poznámka pod čiarou k odkazu 47 znie:</w:t>
      </w:r>
    </w:p>
    <w:p w14:paraId="03B82418" w14:textId="77777777" w:rsidR="005106DE" w:rsidRPr="00D54FD0" w:rsidRDefault="005106DE" w:rsidP="003F3924">
      <w:pPr>
        <w:pStyle w:val="Odsekzoznamu"/>
        <w:keepNext w:val="0"/>
        <w:keepLines w:val="0"/>
        <w:widowControl w:val="0"/>
        <w:spacing w:after="2"/>
        <w:ind w:left="360"/>
        <w:jc w:val="both"/>
        <w:rPr>
          <w:bCs/>
          <w:szCs w:val="24"/>
        </w:rPr>
      </w:pPr>
      <w:r w:rsidRPr="00D54FD0">
        <w:rPr>
          <w:bCs/>
          <w:szCs w:val="24"/>
        </w:rPr>
        <w:t>„</w:t>
      </w:r>
      <w:r w:rsidRPr="00D54FD0">
        <w:rPr>
          <w:bCs/>
          <w:szCs w:val="24"/>
          <w:vertAlign w:val="superscript"/>
        </w:rPr>
        <w:t>47</w:t>
      </w:r>
      <w:r w:rsidRPr="00D54FD0">
        <w:rPr>
          <w:bCs/>
          <w:szCs w:val="24"/>
        </w:rPr>
        <w:t>) § 31 ods. 7 a 8 zákona č. 201/2022 Z. z.“.</w:t>
      </w:r>
    </w:p>
    <w:p w14:paraId="4A4D4DFD" w14:textId="77777777" w:rsidR="005106DE" w:rsidRPr="00D54FD0" w:rsidRDefault="005106DE" w:rsidP="003F3924">
      <w:pPr>
        <w:pStyle w:val="Odsekzoznamu"/>
        <w:keepNext w:val="0"/>
        <w:keepLines w:val="0"/>
        <w:widowControl w:val="0"/>
        <w:spacing w:after="2"/>
        <w:ind w:left="360"/>
        <w:jc w:val="both"/>
        <w:rPr>
          <w:bCs/>
          <w:szCs w:val="24"/>
        </w:rPr>
      </w:pPr>
    </w:p>
    <w:p w14:paraId="12B5AF44" w14:textId="61C5F537" w:rsidR="005106DE" w:rsidRPr="00D54FD0" w:rsidRDefault="005106DE" w:rsidP="003F3924">
      <w:pPr>
        <w:pStyle w:val="Odsekzoznamu"/>
        <w:keepNext w:val="0"/>
        <w:keepLines w:val="0"/>
        <w:widowControl w:val="0"/>
        <w:numPr>
          <w:ilvl w:val="0"/>
          <w:numId w:val="171"/>
        </w:numPr>
        <w:spacing w:after="2"/>
        <w:ind w:left="360"/>
        <w:jc w:val="both"/>
        <w:rPr>
          <w:bCs/>
          <w:szCs w:val="24"/>
        </w:rPr>
      </w:pPr>
      <w:r w:rsidRPr="00D54FD0">
        <w:rPr>
          <w:bCs/>
          <w:szCs w:val="24"/>
        </w:rPr>
        <w:t>V poznámke pod čiarou k odkazu 47b sa citácia „zákon č. 50/1976 Zb. v znení neskorších predpisov“ nahrádza citáciou „zákon č. 201/2022 Z. z.</w:t>
      </w:r>
      <w:r w:rsidR="0037222F" w:rsidRPr="00D54FD0">
        <w:rPr>
          <w:bCs/>
          <w:szCs w:val="24"/>
        </w:rPr>
        <w:t xml:space="preserve"> </w:t>
      </w:r>
      <w:r w:rsidR="0037222F" w:rsidRPr="00D54FD0">
        <w:rPr>
          <w:iCs/>
          <w:szCs w:val="24"/>
          <w:lang w:eastAsia="sk-SK"/>
        </w:rPr>
        <w:t>v znení zákona č. .../2023 Z. z.</w:t>
      </w:r>
      <w:r w:rsidRPr="00D54FD0">
        <w:rPr>
          <w:bCs/>
          <w:szCs w:val="24"/>
        </w:rPr>
        <w:t>“.</w:t>
      </w:r>
    </w:p>
    <w:p w14:paraId="5F117AB3" w14:textId="77777777" w:rsidR="005106DE" w:rsidRPr="00D54FD0" w:rsidRDefault="005106DE" w:rsidP="003F3924">
      <w:pPr>
        <w:pStyle w:val="Odsekzoznamu"/>
        <w:keepNext w:val="0"/>
        <w:keepLines w:val="0"/>
        <w:widowControl w:val="0"/>
        <w:spacing w:after="2"/>
        <w:ind w:left="360"/>
        <w:jc w:val="both"/>
        <w:rPr>
          <w:bCs/>
          <w:szCs w:val="24"/>
        </w:rPr>
      </w:pPr>
    </w:p>
    <w:p w14:paraId="3C9D0B4E" w14:textId="77777777" w:rsidR="005106DE" w:rsidRPr="00D54FD0" w:rsidRDefault="005106DE" w:rsidP="003F3924">
      <w:pPr>
        <w:pStyle w:val="Odsekzoznamu"/>
        <w:keepNext w:val="0"/>
        <w:keepLines w:val="0"/>
        <w:widowControl w:val="0"/>
        <w:numPr>
          <w:ilvl w:val="0"/>
          <w:numId w:val="171"/>
        </w:numPr>
        <w:spacing w:after="2"/>
        <w:ind w:left="360"/>
        <w:jc w:val="both"/>
        <w:rPr>
          <w:bCs/>
          <w:szCs w:val="24"/>
        </w:rPr>
      </w:pPr>
      <w:r w:rsidRPr="00D54FD0">
        <w:rPr>
          <w:bCs/>
          <w:szCs w:val="24"/>
        </w:rPr>
        <w:t>V § 21 ods. 3 sa slová „stavebným povolením“ nahrádzajú slovami „rozhodnutím o povolení stavby“.</w:t>
      </w:r>
    </w:p>
    <w:p w14:paraId="6FC786D9" w14:textId="77777777" w:rsidR="005106DE" w:rsidRPr="00D54FD0" w:rsidRDefault="005106DE" w:rsidP="003F3924">
      <w:pPr>
        <w:pStyle w:val="Odsekzoznamu"/>
        <w:keepNext w:val="0"/>
        <w:keepLines w:val="0"/>
        <w:widowControl w:val="0"/>
        <w:rPr>
          <w:bCs/>
          <w:szCs w:val="24"/>
        </w:rPr>
      </w:pPr>
    </w:p>
    <w:p w14:paraId="548D3907" w14:textId="77777777" w:rsidR="005106DE" w:rsidRPr="00D54FD0" w:rsidRDefault="005106DE" w:rsidP="003F3924">
      <w:pPr>
        <w:pStyle w:val="Odsekzoznamu"/>
        <w:keepNext w:val="0"/>
        <w:keepLines w:val="0"/>
        <w:widowControl w:val="0"/>
        <w:spacing w:after="2"/>
        <w:ind w:left="360"/>
        <w:jc w:val="both"/>
        <w:rPr>
          <w:bCs/>
          <w:szCs w:val="24"/>
        </w:rPr>
      </w:pPr>
      <w:r w:rsidRPr="00D54FD0">
        <w:rPr>
          <w:bCs/>
          <w:szCs w:val="24"/>
        </w:rPr>
        <w:t>Poznámka pod čiarou k odkazu 49 znie:</w:t>
      </w:r>
    </w:p>
    <w:p w14:paraId="48D1A7AC" w14:textId="77777777" w:rsidR="005106DE" w:rsidRPr="00D54FD0" w:rsidRDefault="005106DE" w:rsidP="003F3924">
      <w:pPr>
        <w:widowControl w:val="0"/>
        <w:spacing w:after="2"/>
        <w:ind w:left="284"/>
        <w:rPr>
          <w:bCs/>
          <w:szCs w:val="24"/>
        </w:rPr>
      </w:pPr>
      <w:r w:rsidRPr="00D54FD0">
        <w:rPr>
          <w:bCs/>
          <w:szCs w:val="24"/>
        </w:rPr>
        <w:t>„</w:t>
      </w:r>
      <w:r w:rsidRPr="00D54FD0">
        <w:rPr>
          <w:bCs/>
          <w:szCs w:val="24"/>
          <w:vertAlign w:val="superscript"/>
        </w:rPr>
        <w:t>49</w:t>
      </w:r>
      <w:r w:rsidRPr="00D54FD0">
        <w:rPr>
          <w:bCs/>
          <w:szCs w:val="24"/>
        </w:rPr>
        <w:t>) § 38 zákona č. 201/2022 Z. z. o výstavbe.“.</w:t>
      </w:r>
    </w:p>
    <w:p w14:paraId="2E1A3B11" w14:textId="77777777" w:rsidR="005106DE" w:rsidRPr="00D54FD0" w:rsidRDefault="005106DE" w:rsidP="003F3924">
      <w:pPr>
        <w:widowControl w:val="0"/>
        <w:spacing w:after="2"/>
        <w:ind w:left="284"/>
        <w:rPr>
          <w:bCs/>
          <w:szCs w:val="24"/>
        </w:rPr>
      </w:pPr>
    </w:p>
    <w:p w14:paraId="3F58BCE3" w14:textId="5A776DD5" w:rsidR="005106DE" w:rsidRPr="00D54FD0" w:rsidRDefault="005106DE" w:rsidP="003F3924">
      <w:pPr>
        <w:pStyle w:val="Odsekzoznamu"/>
        <w:keepNext w:val="0"/>
        <w:keepLines w:val="0"/>
        <w:widowControl w:val="0"/>
        <w:numPr>
          <w:ilvl w:val="0"/>
          <w:numId w:val="171"/>
        </w:numPr>
        <w:spacing w:after="2"/>
        <w:ind w:left="360"/>
        <w:jc w:val="both"/>
        <w:rPr>
          <w:bCs/>
          <w:szCs w:val="24"/>
        </w:rPr>
      </w:pPr>
      <w:r w:rsidRPr="00D54FD0">
        <w:rPr>
          <w:bCs/>
          <w:szCs w:val="24"/>
        </w:rPr>
        <w:t>V § 31 ods. 1 písm. g) sa slová „</w:t>
      </w:r>
      <w:r w:rsidR="00421473" w:rsidRPr="00421473">
        <w:rPr>
          <w:bCs/>
          <w:iCs/>
          <w:szCs w:val="24"/>
        </w:rPr>
        <w:t>stavebného poriadku</w:t>
      </w:r>
      <w:r w:rsidR="00421473" w:rsidRPr="00421473" w:rsidDel="00421473">
        <w:rPr>
          <w:bCs/>
          <w:szCs w:val="24"/>
        </w:rPr>
        <w:t xml:space="preserve"> </w:t>
      </w:r>
      <w:r w:rsidRPr="00D54FD0">
        <w:rPr>
          <w:bCs/>
          <w:szCs w:val="24"/>
        </w:rPr>
        <w:t>s Ministerstvom dopravy, výstavby a regionálneho rozvoja“ nahrádzajú slovami „výstavby s Úradom pre územné plánovanie a výstavbu“.</w:t>
      </w:r>
    </w:p>
    <w:p w14:paraId="4A5335C5" w14:textId="77777777" w:rsidR="005106DE" w:rsidRPr="00D54FD0" w:rsidRDefault="005106DE" w:rsidP="003F3924">
      <w:pPr>
        <w:pStyle w:val="Odsekzoznamu"/>
        <w:keepNext w:val="0"/>
        <w:keepLines w:val="0"/>
        <w:widowControl w:val="0"/>
        <w:spacing w:after="2"/>
        <w:ind w:left="360"/>
        <w:jc w:val="both"/>
        <w:rPr>
          <w:bCs/>
          <w:szCs w:val="24"/>
        </w:rPr>
      </w:pPr>
    </w:p>
    <w:p w14:paraId="75429038" w14:textId="77777777" w:rsidR="005106DE" w:rsidRPr="00D54FD0" w:rsidRDefault="005106DE" w:rsidP="003F3924">
      <w:pPr>
        <w:pStyle w:val="Odsekzoznamu"/>
        <w:keepNext w:val="0"/>
        <w:keepLines w:val="0"/>
        <w:widowControl w:val="0"/>
        <w:numPr>
          <w:ilvl w:val="0"/>
          <w:numId w:val="171"/>
        </w:numPr>
        <w:spacing w:after="2"/>
        <w:ind w:left="360"/>
        <w:jc w:val="both"/>
        <w:rPr>
          <w:bCs/>
          <w:szCs w:val="24"/>
        </w:rPr>
      </w:pPr>
      <w:r w:rsidRPr="00D54FD0">
        <w:rPr>
          <w:bCs/>
          <w:szCs w:val="24"/>
        </w:rPr>
        <w:lastRenderedPageBreak/>
        <w:t>Poznámka pod čiarou k odkazu 59 sa vypúšťa.</w:t>
      </w:r>
    </w:p>
    <w:p w14:paraId="17436012" w14:textId="5E00D5F8" w:rsidR="005106DE" w:rsidRPr="00D54FD0" w:rsidRDefault="005106DE" w:rsidP="003F3924">
      <w:pPr>
        <w:widowControl w:val="0"/>
        <w:spacing w:after="2"/>
        <w:jc w:val="both"/>
        <w:rPr>
          <w:bCs/>
          <w:szCs w:val="24"/>
        </w:rPr>
      </w:pPr>
    </w:p>
    <w:p w14:paraId="611D60A9" w14:textId="45972558" w:rsidR="007E5F0D" w:rsidRPr="00D54FD0" w:rsidRDefault="007E5F0D" w:rsidP="00D2385D">
      <w:pPr>
        <w:pStyle w:val="Odsekzoznamu"/>
        <w:keepNext w:val="0"/>
        <w:keepLines w:val="0"/>
        <w:widowControl w:val="0"/>
        <w:numPr>
          <w:ilvl w:val="0"/>
          <w:numId w:val="171"/>
        </w:numPr>
        <w:spacing w:after="2"/>
        <w:ind w:left="360"/>
        <w:jc w:val="both"/>
        <w:rPr>
          <w:bCs/>
          <w:szCs w:val="24"/>
        </w:rPr>
      </w:pPr>
      <w:r w:rsidRPr="00D54FD0">
        <w:rPr>
          <w:bCs/>
          <w:szCs w:val="24"/>
        </w:rPr>
        <w:t>Za § 40i sa vkladá § 40j, ktorý vrátane nadpisu znie:</w:t>
      </w:r>
    </w:p>
    <w:p w14:paraId="5280824D" w14:textId="3B137286" w:rsidR="007E5F0D" w:rsidRPr="00D54FD0" w:rsidRDefault="007E5F0D" w:rsidP="00D2385D">
      <w:pPr>
        <w:widowControl w:val="0"/>
        <w:spacing w:after="2"/>
        <w:ind w:left="360"/>
        <w:jc w:val="center"/>
        <w:rPr>
          <w:bCs/>
          <w:szCs w:val="24"/>
        </w:rPr>
      </w:pPr>
      <w:r w:rsidRPr="00D54FD0">
        <w:rPr>
          <w:bCs/>
          <w:szCs w:val="24"/>
        </w:rPr>
        <w:t>„§ 40j</w:t>
      </w:r>
    </w:p>
    <w:p w14:paraId="741D560B" w14:textId="6E17191C" w:rsidR="007E5F0D" w:rsidRPr="00D54FD0" w:rsidRDefault="007E5F0D" w:rsidP="00D2385D">
      <w:pPr>
        <w:widowControl w:val="0"/>
        <w:spacing w:after="2"/>
        <w:ind w:left="360"/>
        <w:jc w:val="center"/>
        <w:rPr>
          <w:bCs/>
          <w:szCs w:val="24"/>
        </w:rPr>
      </w:pPr>
      <w:r w:rsidRPr="00D54FD0">
        <w:rPr>
          <w:bCs/>
          <w:szCs w:val="24"/>
        </w:rPr>
        <w:t>Prechodné ustanoveni</w:t>
      </w:r>
      <w:r w:rsidR="007438BC" w:rsidRPr="00D54FD0">
        <w:rPr>
          <w:bCs/>
          <w:szCs w:val="24"/>
        </w:rPr>
        <w:t>a</w:t>
      </w:r>
      <w:r w:rsidRPr="00D54FD0">
        <w:rPr>
          <w:bCs/>
          <w:szCs w:val="24"/>
        </w:rPr>
        <w:t xml:space="preserve"> k úpravám účinným od 1. apríla 2024</w:t>
      </w:r>
    </w:p>
    <w:p w14:paraId="05349519" w14:textId="0092A80B" w:rsidR="007438BC" w:rsidRPr="00D54FD0" w:rsidRDefault="007438BC" w:rsidP="00D2385D">
      <w:pPr>
        <w:pStyle w:val="Odsekzoznamu"/>
        <w:widowControl w:val="0"/>
        <w:numPr>
          <w:ilvl w:val="1"/>
          <w:numId w:val="190"/>
        </w:numPr>
        <w:spacing w:after="2"/>
        <w:ind w:left="720"/>
        <w:jc w:val="both"/>
        <w:rPr>
          <w:bCs/>
          <w:szCs w:val="24"/>
        </w:rPr>
      </w:pPr>
      <w:r w:rsidRPr="00D54FD0">
        <w:rPr>
          <w:bCs/>
          <w:szCs w:val="24"/>
        </w:rPr>
        <w:t>Konania podľa tohto zákona, ktoré boli začaté do 31. marca 2024 sa dokončia podľa tohto zákona v znení účinnom do 31. marca 2024.</w:t>
      </w:r>
    </w:p>
    <w:p w14:paraId="410E85CB" w14:textId="77777777" w:rsidR="00421473" w:rsidRDefault="007438BC" w:rsidP="00D2385D">
      <w:pPr>
        <w:pStyle w:val="Odsekzoznamu"/>
        <w:widowControl w:val="0"/>
        <w:numPr>
          <w:ilvl w:val="1"/>
          <w:numId w:val="190"/>
        </w:numPr>
        <w:spacing w:after="2"/>
        <w:ind w:left="720"/>
        <w:jc w:val="both"/>
        <w:rPr>
          <w:bCs/>
          <w:szCs w:val="24"/>
        </w:rPr>
      </w:pPr>
      <w:r w:rsidRPr="00D54FD0">
        <w:rPr>
          <w:bCs/>
          <w:szCs w:val="24"/>
        </w:rPr>
        <w:t xml:space="preserve">Na </w:t>
      </w:r>
      <w:r w:rsidR="005564A3" w:rsidRPr="00D54FD0">
        <w:rPr>
          <w:bCs/>
          <w:szCs w:val="24"/>
        </w:rPr>
        <w:t>integrované povoľovanie prevádzky</w:t>
      </w:r>
      <w:r w:rsidRPr="00D54FD0">
        <w:rPr>
          <w:bCs/>
          <w:szCs w:val="24"/>
        </w:rPr>
        <w:t>, ktorou je stavba, ktorá sa podľa všeobecného predpisu o výstavbe dokonč</w:t>
      </w:r>
      <w:r w:rsidR="005564A3" w:rsidRPr="00D54FD0">
        <w:rPr>
          <w:bCs/>
          <w:szCs w:val="24"/>
        </w:rPr>
        <w:t xml:space="preserve">í </w:t>
      </w:r>
      <w:r w:rsidRPr="00D54FD0">
        <w:rPr>
          <w:bCs/>
          <w:szCs w:val="24"/>
        </w:rPr>
        <w:t xml:space="preserve">podľa predpisov účinných do 31. marca 2024, sa </w:t>
      </w:r>
      <w:r w:rsidR="002F022B" w:rsidRPr="00D54FD0">
        <w:rPr>
          <w:bCs/>
          <w:szCs w:val="24"/>
        </w:rPr>
        <w:t xml:space="preserve">v integrovanom povoľovaní prevádzky </w:t>
      </w:r>
      <w:r w:rsidRPr="00D54FD0">
        <w:rPr>
          <w:bCs/>
          <w:szCs w:val="24"/>
        </w:rPr>
        <w:t>nepoužijú ustanovenia o integrovanom konaní</w:t>
      </w:r>
      <w:r w:rsidR="002F022B" w:rsidRPr="00D54FD0">
        <w:rPr>
          <w:bCs/>
          <w:szCs w:val="24"/>
        </w:rPr>
        <w:t xml:space="preserve"> podľa osobitného predpisu</w:t>
      </w:r>
      <w:r w:rsidRPr="00D54FD0">
        <w:rPr>
          <w:bCs/>
          <w:szCs w:val="24"/>
        </w:rPr>
        <w:t>.</w:t>
      </w:r>
    </w:p>
    <w:p w14:paraId="69905EF4" w14:textId="1EB498DE" w:rsidR="007E5F0D" w:rsidRPr="00D54FD0" w:rsidRDefault="00421473" w:rsidP="00D2385D">
      <w:pPr>
        <w:pStyle w:val="Odsekzoznamu"/>
        <w:widowControl w:val="0"/>
        <w:numPr>
          <w:ilvl w:val="1"/>
          <w:numId w:val="190"/>
        </w:numPr>
        <w:spacing w:after="2"/>
        <w:ind w:left="720"/>
        <w:jc w:val="both"/>
        <w:rPr>
          <w:bCs/>
          <w:szCs w:val="24"/>
        </w:rPr>
      </w:pPr>
      <w:r>
        <w:rPr>
          <w:bCs/>
          <w:szCs w:val="24"/>
        </w:rPr>
        <w:t xml:space="preserve">Ak </w:t>
      </w:r>
      <w:r w:rsidRPr="00421473">
        <w:rPr>
          <w:bCs/>
          <w:szCs w:val="24"/>
        </w:rPr>
        <w:t>je súčasťou integrovaného povoľovania prevádzky posudzovanie vplyvu  prevádzky na životné prostredie, pričom vplyv predmetnej činnosti na životné prostredie už bol posúdený a záverečné stanovisko nadobudlo právoplatnosť do 31. marca 2024, posudzovanie vplyvov na životné prostredie ako súčasť integrovaného povoľovania sa v rozsahu tohto záverečného stanoviska považuje za vykonané a súčasťou žiadosti o vydanie povolenia alebo žiadosti o zmenu povolenia je záverečné stanovisko.</w:t>
      </w:r>
      <w:r w:rsidR="007438BC" w:rsidRPr="00D54FD0">
        <w:rPr>
          <w:bCs/>
          <w:szCs w:val="24"/>
        </w:rPr>
        <w:t>“.</w:t>
      </w:r>
    </w:p>
    <w:p w14:paraId="48711F49" w14:textId="77777777" w:rsidR="00167A74" w:rsidRPr="00D54FD0" w:rsidRDefault="00167A74" w:rsidP="003F3924">
      <w:pPr>
        <w:widowControl w:val="0"/>
        <w:spacing w:after="2"/>
        <w:jc w:val="both"/>
        <w:rPr>
          <w:bCs/>
          <w:szCs w:val="24"/>
        </w:rPr>
      </w:pPr>
    </w:p>
    <w:p w14:paraId="7688293E" w14:textId="60A31D4B" w:rsidR="00A02917" w:rsidRPr="00D54FD0" w:rsidRDefault="00A02917" w:rsidP="003F3924">
      <w:pPr>
        <w:pStyle w:val="Odsekzoznamu"/>
        <w:keepNext w:val="0"/>
        <w:keepLines w:val="0"/>
        <w:widowControl w:val="0"/>
        <w:numPr>
          <w:ilvl w:val="0"/>
          <w:numId w:val="42"/>
        </w:numPr>
        <w:spacing w:after="2"/>
        <w:ind w:left="360" w:right="-20"/>
        <w:jc w:val="center"/>
        <w:rPr>
          <w:bCs/>
          <w:szCs w:val="24"/>
        </w:rPr>
      </w:pPr>
    </w:p>
    <w:p w14:paraId="5837D45D" w14:textId="77777777" w:rsidR="00A02917" w:rsidRPr="00D54FD0" w:rsidRDefault="00A02917" w:rsidP="003F3924">
      <w:pPr>
        <w:widowControl w:val="0"/>
        <w:spacing w:after="2"/>
        <w:jc w:val="both"/>
        <w:rPr>
          <w:szCs w:val="24"/>
        </w:rPr>
      </w:pPr>
      <w:r w:rsidRPr="00D54FD0">
        <w:rPr>
          <w:szCs w:val="24"/>
        </w:rPr>
        <w:t>Zákon č. </w:t>
      </w:r>
      <w:r w:rsidRPr="00D54FD0">
        <w:rPr>
          <w:iCs/>
          <w:szCs w:val="24"/>
        </w:rPr>
        <w:t>79/2015 Z. z.</w:t>
      </w:r>
      <w:r w:rsidRPr="00D54FD0">
        <w:rPr>
          <w:szCs w:val="24"/>
        </w:rPr>
        <w:t xml:space="preserve"> o odpadoch a o zmene a doplnení niektorých zákonov v znení zákona </w:t>
      </w:r>
      <w:r w:rsidRPr="00D54FD0">
        <w:rPr>
          <w:szCs w:val="24"/>
        </w:rPr>
        <w:br/>
        <w:t xml:space="preserve">č. 91/2016 Z. z., zákona č. 313/2016 Z. z., zákona č. 90/2017 Z. z., zákona č. 292/2017 Z. z., zákona č. 106/2018 Z. z., zákona č. 177/2018 Z. z., zákona č. 208/2018 Z. z., zákona č. 312/2018 Z. z., zákona č. 302/2019 Z. z., zákona č. 364/2019 Z. z., zákona č. 460/2019 Z. z., zákona č. 74/2020 Z. z., zákona č. 218/2020 Z. z., zákona č. 285/2020 Z. z., zákona č. 9/2021 Z. z., zákona č. 46/2021 Z. z., zákona č. 128/2021 Z. z., zákona č. 216/2021 Z. z., zákona </w:t>
      </w:r>
      <w:r w:rsidRPr="00D54FD0">
        <w:rPr>
          <w:szCs w:val="24"/>
        </w:rPr>
        <w:br/>
        <w:t>č. 372/2021 Z. z. a zákona č. 430/2021 Z. z. sa mení takto:</w:t>
      </w:r>
    </w:p>
    <w:p w14:paraId="70DAD69D" w14:textId="77777777" w:rsidR="00A02917" w:rsidRPr="00D54FD0" w:rsidRDefault="00A02917" w:rsidP="003F3924">
      <w:pPr>
        <w:widowControl w:val="0"/>
        <w:spacing w:after="2"/>
        <w:jc w:val="both"/>
        <w:rPr>
          <w:szCs w:val="24"/>
        </w:rPr>
      </w:pPr>
    </w:p>
    <w:p w14:paraId="16683548" w14:textId="77777777" w:rsidR="00A02917" w:rsidRPr="00D54FD0" w:rsidRDefault="00A02917" w:rsidP="003F3924">
      <w:pPr>
        <w:pStyle w:val="Odsekzoznamu"/>
        <w:keepNext w:val="0"/>
        <w:keepLines w:val="0"/>
        <w:widowControl w:val="0"/>
        <w:numPr>
          <w:ilvl w:val="0"/>
          <w:numId w:val="172"/>
        </w:numPr>
        <w:spacing w:after="2"/>
        <w:ind w:left="284" w:hanging="284"/>
        <w:jc w:val="both"/>
        <w:rPr>
          <w:bCs/>
          <w:szCs w:val="24"/>
        </w:rPr>
      </w:pPr>
      <w:bookmarkStart w:id="6" w:name="_Toc497490899"/>
      <w:r w:rsidRPr="00D54FD0">
        <w:rPr>
          <w:bCs/>
          <w:szCs w:val="24"/>
        </w:rPr>
        <w:t xml:space="preserve">Poznámka pod čiarou k odkazu 7 znie: </w:t>
      </w:r>
    </w:p>
    <w:p w14:paraId="36D0C287"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rPr>
        <w:t>„</w:t>
      </w:r>
      <w:r w:rsidRPr="00D54FD0">
        <w:rPr>
          <w:bCs/>
          <w:szCs w:val="24"/>
          <w:vertAlign w:val="superscript"/>
        </w:rPr>
        <w:t>7</w:t>
      </w:r>
      <w:r w:rsidRPr="00D54FD0">
        <w:rPr>
          <w:bCs/>
          <w:szCs w:val="24"/>
        </w:rPr>
        <w:t>) § 2 ods. 1 zákona č. 201/2022 Z. z. o výstavbe.“.</w:t>
      </w:r>
    </w:p>
    <w:p w14:paraId="01C397CD" w14:textId="77777777" w:rsidR="00A02917" w:rsidRPr="00D54FD0" w:rsidRDefault="00A02917" w:rsidP="003F3924">
      <w:pPr>
        <w:pStyle w:val="Odsekzoznamu"/>
        <w:keepNext w:val="0"/>
        <w:keepLines w:val="0"/>
        <w:widowControl w:val="0"/>
        <w:spacing w:after="2"/>
        <w:ind w:left="284"/>
        <w:jc w:val="both"/>
        <w:rPr>
          <w:bCs/>
          <w:szCs w:val="24"/>
        </w:rPr>
      </w:pPr>
    </w:p>
    <w:p w14:paraId="47A35662" w14:textId="77777777" w:rsidR="00A02917" w:rsidRPr="00D54FD0" w:rsidRDefault="00A02917" w:rsidP="003F3924">
      <w:pPr>
        <w:pStyle w:val="Odsekzoznamu"/>
        <w:keepNext w:val="0"/>
        <w:keepLines w:val="0"/>
        <w:widowControl w:val="0"/>
        <w:numPr>
          <w:ilvl w:val="0"/>
          <w:numId w:val="172"/>
        </w:numPr>
        <w:spacing w:after="2"/>
        <w:ind w:left="284" w:hanging="284"/>
        <w:jc w:val="both"/>
        <w:rPr>
          <w:bCs/>
          <w:szCs w:val="24"/>
        </w:rPr>
      </w:pPr>
      <w:r w:rsidRPr="00D54FD0">
        <w:rPr>
          <w:bCs/>
          <w:szCs w:val="24"/>
        </w:rPr>
        <w:t xml:space="preserve">V § 5 ods. 4 písm. d) sa slová „stavebné povolenie“ nahrádzajú slovami „rozhodnutie o povolení stavby“. </w:t>
      </w:r>
    </w:p>
    <w:p w14:paraId="6035CF4F" w14:textId="77777777" w:rsidR="00A02917" w:rsidRPr="00D54FD0" w:rsidRDefault="00A02917" w:rsidP="003F3924">
      <w:pPr>
        <w:pStyle w:val="Odsekzoznamu"/>
        <w:keepNext w:val="0"/>
        <w:keepLines w:val="0"/>
        <w:widowControl w:val="0"/>
        <w:spacing w:after="2"/>
        <w:ind w:left="284"/>
        <w:jc w:val="both"/>
        <w:rPr>
          <w:bCs/>
          <w:szCs w:val="24"/>
        </w:rPr>
      </w:pPr>
    </w:p>
    <w:p w14:paraId="0B5EF526"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rPr>
        <w:t xml:space="preserve">Poznámka pod čiarou k odkazu 18 znie: </w:t>
      </w:r>
    </w:p>
    <w:p w14:paraId="54EF786A"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rPr>
        <w:t>„</w:t>
      </w:r>
      <w:r w:rsidRPr="00D54FD0">
        <w:rPr>
          <w:bCs/>
          <w:szCs w:val="24"/>
          <w:vertAlign w:val="superscript"/>
        </w:rPr>
        <w:t>18</w:t>
      </w:r>
      <w:r w:rsidRPr="00D54FD0">
        <w:rPr>
          <w:bCs/>
          <w:szCs w:val="24"/>
        </w:rPr>
        <w:t>) § 38 a 47 zákona č. 201/2022 Z. z.“.</w:t>
      </w:r>
    </w:p>
    <w:p w14:paraId="01EB4A89" w14:textId="77777777" w:rsidR="00A02917" w:rsidRPr="00D54FD0" w:rsidRDefault="00A02917" w:rsidP="003F3924">
      <w:pPr>
        <w:pStyle w:val="Odsekzoznamu"/>
        <w:keepNext w:val="0"/>
        <w:keepLines w:val="0"/>
        <w:widowControl w:val="0"/>
        <w:spacing w:after="2"/>
        <w:ind w:left="284"/>
        <w:jc w:val="both"/>
        <w:rPr>
          <w:bCs/>
          <w:szCs w:val="24"/>
        </w:rPr>
      </w:pPr>
    </w:p>
    <w:p w14:paraId="3A971CF2" w14:textId="77777777" w:rsidR="00A02917" w:rsidRPr="00D54FD0" w:rsidRDefault="00A02917" w:rsidP="003F3924">
      <w:pPr>
        <w:pStyle w:val="Odsekzoznamu"/>
        <w:keepNext w:val="0"/>
        <w:keepLines w:val="0"/>
        <w:widowControl w:val="0"/>
        <w:numPr>
          <w:ilvl w:val="0"/>
          <w:numId w:val="172"/>
        </w:numPr>
        <w:spacing w:after="2"/>
        <w:ind w:left="284" w:hanging="284"/>
        <w:jc w:val="both"/>
        <w:rPr>
          <w:bCs/>
          <w:szCs w:val="24"/>
        </w:rPr>
      </w:pPr>
      <w:r w:rsidRPr="00D54FD0">
        <w:rPr>
          <w:bCs/>
          <w:szCs w:val="24"/>
        </w:rPr>
        <w:t xml:space="preserve">Poznámky pod čiarou k odkazom 22a a 22b znejú: </w:t>
      </w:r>
    </w:p>
    <w:p w14:paraId="523E4C14"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rPr>
        <w:t>„</w:t>
      </w:r>
      <w:r w:rsidRPr="00D54FD0">
        <w:rPr>
          <w:bCs/>
          <w:szCs w:val="24"/>
          <w:vertAlign w:val="superscript"/>
        </w:rPr>
        <w:t>22a</w:t>
      </w:r>
      <w:r w:rsidRPr="00D54FD0">
        <w:rPr>
          <w:bCs/>
          <w:szCs w:val="24"/>
        </w:rPr>
        <w:t>) § 2 ods. 4 zákona č. 201/2022 Z. z.</w:t>
      </w:r>
    </w:p>
    <w:p w14:paraId="3AF975C8"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vertAlign w:val="superscript"/>
        </w:rPr>
        <w:t>22b</w:t>
      </w:r>
      <w:r w:rsidRPr="00D54FD0">
        <w:rPr>
          <w:bCs/>
          <w:szCs w:val="24"/>
        </w:rPr>
        <w:t>) § 2 ods. 3 zákona č. 201/2022 Z. z.“.</w:t>
      </w:r>
    </w:p>
    <w:p w14:paraId="0F283D52" w14:textId="77777777" w:rsidR="00A02917" w:rsidRPr="00D54FD0" w:rsidRDefault="00A02917" w:rsidP="003F3924">
      <w:pPr>
        <w:pStyle w:val="Odsekzoznamu"/>
        <w:keepNext w:val="0"/>
        <w:keepLines w:val="0"/>
        <w:widowControl w:val="0"/>
        <w:spacing w:after="2"/>
        <w:ind w:left="284"/>
        <w:jc w:val="both"/>
        <w:rPr>
          <w:bCs/>
          <w:szCs w:val="24"/>
        </w:rPr>
      </w:pPr>
    </w:p>
    <w:p w14:paraId="15C52718" w14:textId="77777777" w:rsidR="00A02917" w:rsidRPr="00D54FD0" w:rsidRDefault="00A02917" w:rsidP="003F3924">
      <w:pPr>
        <w:pStyle w:val="Odsekzoznamu"/>
        <w:keepNext w:val="0"/>
        <w:keepLines w:val="0"/>
        <w:widowControl w:val="0"/>
        <w:numPr>
          <w:ilvl w:val="0"/>
          <w:numId w:val="172"/>
        </w:numPr>
        <w:spacing w:after="2"/>
        <w:ind w:left="284" w:hanging="284"/>
        <w:jc w:val="both"/>
        <w:rPr>
          <w:bCs/>
          <w:szCs w:val="24"/>
        </w:rPr>
      </w:pPr>
      <w:r w:rsidRPr="00D54FD0">
        <w:rPr>
          <w:bCs/>
          <w:szCs w:val="24"/>
        </w:rPr>
        <w:t xml:space="preserve">Poznámky pod čiarou k odkazom 98 až 102a znejú: </w:t>
      </w:r>
    </w:p>
    <w:p w14:paraId="47796EF4"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rPr>
        <w:t>„</w:t>
      </w:r>
      <w:r w:rsidRPr="00D54FD0">
        <w:rPr>
          <w:bCs/>
          <w:szCs w:val="24"/>
          <w:vertAlign w:val="superscript"/>
        </w:rPr>
        <w:t>98</w:t>
      </w:r>
      <w:r w:rsidRPr="00D54FD0">
        <w:rPr>
          <w:bCs/>
          <w:szCs w:val="24"/>
        </w:rPr>
        <w:t>) § 10 zákona č. 201/2022 Z. z.</w:t>
      </w:r>
    </w:p>
    <w:p w14:paraId="18A25911"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vertAlign w:val="superscript"/>
        </w:rPr>
        <w:t>99</w:t>
      </w:r>
      <w:r w:rsidRPr="00D54FD0">
        <w:rPr>
          <w:bCs/>
          <w:szCs w:val="24"/>
        </w:rPr>
        <w:t>) § 50 zákona č. 201/2022 Z. z.</w:t>
      </w:r>
    </w:p>
    <w:p w14:paraId="273F8D29"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vertAlign w:val="superscript"/>
        </w:rPr>
        <w:t>100</w:t>
      </w:r>
      <w:r w:rsidRPr="00D54FD0">
        <w:rPr>
          <w:bCs/>
          <w:szCs w:val="24"/>
        </w:rPr>
        <w:t>) § 30 ods. 1 zákona č. 201/2022 Z. z.</w:t>
      </w:r>
    </w:p>
    <w:p w14:paraId="4C172946"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vertAlign w:val="superscript"/>
        </w:rPr>
        <w:t>101</w:t>
      </w:r>
      <w:r w:rsidRPr="00D54FD0">
        <w:rPr>
          <w:bCs/>
          <w:szCs w:val="24"/>
        </w:rPr>
        <w:t>) § 51 zákona č. 201/2022 Z. z.</w:t>
      </w:r>
    </w:p>
    <w:p w14:paraId="2F9731EE"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vertAlign w:val="superscript"/>
        </w:rPr>
        <w:t>102</w:t>
      </w:r>
      <w:r w:rsidRPr="00D54FD0">
        <w:rPr>
          <w:bCs/>
          <w:szCs w:val="24"/>
        </w:rPr>
        <w:t>) § 52 zákona č. 201/2022 Z. z.</w:t>
      </w:r>
    </w:p>
    <w:p w14:paraId="56634696" w14:textId="0584C03A" w:rsidR="00A02917" w:rsidRPr="00D54FD0" w:rsidRDefault="00A02917" w:rsidP="003F3924">
      <w:pPr>
        <w:pStyle w:val="Odsekzoznamu"/>
        <w:keepNext w:val="0"/>
        <w:keepLines w:val="0"/>
        <w:widowControl w:val="0"/>
        <w:spacing w:after="2"/>
        <w:ind w:left="284"/>
        <w:jc w:val="both"/>
        <w:rPr>
          <w:bCs/>
          <w:szCs w:val="24"/>
        </w:rPr>
      </w:pPr>
      <w:r w:rsidRPr="00D54FD0">
        <w:rPr>
          <w:bCs/>
          <w:szCs w:val="24"/>
          <w:vertAlign w:val="superscript"/>
        </w:rPr>
        <w:t>102a</w:t>
      </w:r>
      <w:r w:rsidRPr="00D54FD0">
        <w:rPr>
          <w:bCs/>
          <w:szCs w:val="24"/>
        </w:rPr>
        <w:t>) Zákon č. 201/2022 Z. z.</w:t>
      </w:r>
      <w:r w:rsidR="00AA6695" w:rsidRPr="00D54FD0">
        <w:rPr>
          <w:bCs/>
          <w:szCs w:val="24"/>
        </w:rPr>
        <w:t xml:space="preserve"> </w:t>
      </w:r>
      <w:r w:rsidR="00AA6695" w:rsidRPr="00D54FD0">
        <w:rPr>
          <w:iCs/>
          <w:szCs w:val="24"/>
          <w:lang w:eastAsia="sk-SK"/>
        </w:rPr>
        <w:t>v znení zákona č. .../2023 Z. z.</w:t>
      </w:r>
      <w:r w:rsidRPr="00D54FD0">
        <w:rPr>
          <w:bCs/>
          <w:szCs w:val="24"/>
        </w:rPr>
        <w:t>“.</w:t>
      </w:r>
    </w:p>
    <w:p w14:paraId="3997BB24" w14:textId="77777777" w:rsidR="00A02917" w:rsidRPr="00D54FD0" w:rsidRDefault="00A02917" w:rsidP="003F3924">
      <w:pPr>
        <w:pStyle w:val="Odsekzoznamu"/>
        <w:keepNext w:val="0"/>
        <w:keepLines w:val="0"/>
        <w:widowControl w:val="0"/>
        <w:spacing w:after="2"/>
        <w:ind w:left="284"/>
        <w:jc w:val="both"/>
        <w:rPr>
          <w:bCs/>
          <w:szCs w:val="24"/>
        </w:rPr>
      </w:pPr>
    </w:p>
    <w:p w14:paraId="0CF314F8" w14:textId="77777777" w:rsidR="00A02917" w:rsidRPr="00D54FD0" w:rsidRDefault="00A02917" w:rsidP="003F3924">
      <w:pPr>
        <w:pStyle w:val="Odsekzoznamu"/>
        <w:keepNext w:val="0"/>
        <w:keepLines w:val="0"/>
        <w:widowControl w:val="0"/>
        <w:numPr>
          <w:ilvl w:val="0"/>
          <w:numId w:val="172"/>
        </w:numPr>
        <w:spacing w:after="2"/>
        <w:ind w:left="284" w:hanging="284"/>
        <w:jc w:val="both"/>
        <w:rPr>
          <w:bCs/>
          <w:szCs w:val="24"/>
        </w:rPr>
      </w:pPr>
      <w:r w:rsidRPr="00D54FD0">
        <w:rPr>
          <w:bCs/>
          <w:szCs w:val="24"/>
        </w:rPr>
        <w:t xml:space="preserve">Poznámka pod čiarou k odkazu 107a znie: </w:t>
      </w:r>
    </w:p>
    <w:p w14:paraId="64782D1B"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rPr>
        <w:t>„</w:t>
      </w:r>
      <w:r w:rsidRPr="00D54FD0">
        <w:rPr>
          <w:bCs/>
          <w:szCs w:val="24"/>
          <w:vertAlign w:val="superscript"/>
        </w:rPr>
        <w:t>107a</w:t>
      </w:r>
      <w:r w:rsidRPr="00D54FD0">
        <w:rPr>
          <w:bCs/>
          <w:szCs w:val="24"/>
        </w:rPr>
        <w:t>) § 48 zákona č. 201/2022 Z. z.“.</w:t>
      </w:r>
    </w:p>
    <w:p w14:paraId="71675BCB" w14:textId="77777777" w:rsidR="00A02917" w:rsidRPr="00D54FD0" w:rsidRDefault="00A02917" w:rsidP="003F3924">
      <w:pPr>
        <w:pStyle w:val="Odsekzoznamu"/>
        <w:keepNext w:val="0"/>
        <w:keepLines w:val="0"/>
        <w:widowControl w:val="0"/>
        <w:spacing w:after="2"/>
        <w:ind w:left="284"/>
        <w:jc w:val="both"/>
        <w:rPr>
          <w:bCs/>
          <w:szCs w:val="24"/>
        </w:rPr>
      </w:pPr>
    </w:p>
    <w:p w14:paraId="253965AC" w14:textId="77777777" w:rsidR="00A02917" w:rsidRPr="00D54FD0" w:rsidRDefault="00A02917" w:rsidP="003F3924">
      <w:pPr>
        <w:pStyle w:val="Odsekzoznamu"/>
        <w:keepNext w:val="0"/>
        <w:keepLines w:val="0"/>
        <w:widowControl w:val="0"/>
        <w:numPr>
          <w:ilvl w:val="0"/>
          <w:numId w:val="172"/>
        </w:numPr>
        <w:spacing w:after="2"/>
        <w:ind w:left="284" w:hanging="284"/>
        <w:jc w:val="both"/>
        <w:rPr>
          <w:bCs/>
          <w:szCs w:val="24"/>
        </w:rPr>
      </w:pPr>
      <w:r w:rsidRPr="00D54FD0">
        <w:rPr>
          <w:bCs/>
          <w:szCs w:val="24"/>
        </w:rPr>
        <w:t>V § 97 ods. 16 sa slová „kolaudačného rozhodnutia“ nahrádzajú slovami „osvedčenia o kolaudácii stavby“.</w:t>
      </w:r>
    </w:p>
    <w:p w14:paraId="25FE32C1" w14:textId="77777777" w:rsidR="00A02917" w:rsidRPr="00D54FD0" w:rsidRDefault="00A02917" w:rsidP="003F3924">
      <w:pPr>
        <w:pStyle w:val="Odsekzoznamu"/>
        <w:keepNext w:val="0"/>
        <w:keepLines w:val="0"/>
        <w:widowControl w:val="0"/>
        <w:spacing w:after="2"/>
        <w:ind w:left="284"/>
        <w:jc w:val="both"/>
        <w:rPr>
          <w:bCs/>
          <w:szCs w:val="24"/>
        </w:rPr>
      </w:pPr>
    </w:p>
    <w:p w14:paraId="23EDE397"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rPr>
        <w:t>Poznámka pod čiarou k odkazu 125d znie:</w:t>
      </w:r>
    </w:p>
    <w:p w14:paraId="7840EAA6"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rPr>
        <w:t>„</w:t>
      </w:r>
      <w:r w:rsidRPr="00D54FD0">
        <w:rPr>
          <w:bCs/>
          <w:szCs w:val="24"/>
          <w:vertAlign w:val="superscript"/>
        </w:rPr>
        <w:t>125d</w:t>
      </w:r>
      <w:r w:rsidRPr="00D54FD0">
        <w:rPr>
          <w:bCs/>
          <w:szCs w:val="24"/>
        </w:rPr>
        <w:t>) § 44 zákona č. 201/2022 Z. z.“.</w:t>
      </w:r>
    </w:p>
    <w:p w14:paraId="6D76D77D" w14:textId="77777777" w:rsidR="00A02917" w:rsidRPr="00D54FD0" w:rsidRDefault="00A02917" w:rsidP="003F3924">
      <w:pPr>
        <w:pStyle w:val="Odsekzoznamu"/>
        <w:keepNext w:val="0"/>
        <w:keepLines w:val="0"/>
        <w:widowControl w:val="0"/>
        <w:spacing w:after="2"/>
        <w:ind w:left="284"/>
        <w:jc w:val="both"/>
        <w:rPr>
          <w:bCs/>
          <w:szCs w:val="24"/>
        </w:rPr>
      </w:pPr>
    </w:p>
    <w:p w14:paraId="0335D9EA" w14:textId="77777777" w:rsidR="00A02917" w:rsidRPr="00D54FD0" w:rsidRDefault="00A02917" w:rsidP="003F3924">
      <w:pPr>
        <w:pStyle w:val="Odsekzoznamu"/>
        <w:keepNext w:val="0"/>
        <w:keepLines w:val="0"/>
        <w:widowControl w:val="0"/>
        <w:numPr>
          <w:ilvl w:val="0"/>
          <w:numId w:val="172"/>
        </w:numPr>
        <w:spacing w:after="2"/>
        <w:ind w:left="284" w:hanging="284"/>
        <w:jc w:val="both"/>
        <w:rPr>
          <w:bCs/>
          <w:szCs w:val="24"/>
        </w:rPr>
      </w:pPr>
      <w:r w:rsidRPr="00D54FD0">
        <w:rPr>
          <w:bCs/>
          <w:szCs w:val="24"/>
        </w:rPr>
        <w:t>V § 99 ods. 1 písm. b) prvý bod a druhý bod znejú:</w:t>
      </w:r>
    </w:p>
    <w:p w14:paraId="43F59117"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rPr>
        <w:t>„1. k návrhu stavebného zámeru v konaní o stavebnom zámere,</w:t>
      </w:r>
      <w:r w:rsidRPr="00D54FD0">
        <w:rPr>
          <w:bCs/>
          <w:szCs w:val="24"/>
          <w:vertAlign w:val="superscript"/>
        </w:rPr>
        <w:t>128</w:t>
      </w:r>
      <w:r w:rsidRPr="00D54FD0">
        <w:rPr>
          <w:bCs/>
          <w:szCs w:val="24"/>
        </w:rPr>
        <w:t>) okrem jednoduchých stavieb a drobných stavieb.“.</w:t>
      </w:r>
    </w:p>
    <w:p w14:paraId="3ECC0A35"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rPr>
        <w:t>2. k projektovej dokumentácii v procese overenia projektu stavby,</w:t>
      </w:r>
      <w:r w:rsidRPr="00D54FD0">
        <w:rPr>
          <w:bCs/>
          <w:szCs w:val="24"/>
          <w:vertAlign w:val="superscript"/>
        </w:rPr>
        <w:t>129</w:t>
      </w:r>
      <w:r w:rsidRPr="00D54FD0">
        <w:rPr>
          <w:bCs/>
          <w:szCs w:val="24"/>
        </w:rPr>
        <w:t>) ak si to vyžiadali v záväznom stanovisku v konaní o stavebnom zámere,“.</w:t>
      </w:r>
    </w:p>
    <w:p w14:paraId="34B05E7C" w14:textId="77777777" w:rsidR="00A02917" w:rsidRPr="00D54FD0" w:rsidRDefault="00A02917" w:rsidP="003F3924">
      <w:pPr>
        <w:pStyle w:val="Odsekzoznamu"/>
        <w:keepNext w:val="0"/>
        <w:keepLines w:val="0"/>
        <w:widowControl w:val="0"/>
        <w:spacing w:after="2"/>
        <w:ind w:left="284"/>
        <w:jc w:val="both"/>
        <w:rPr>
          <w:bCs/>
          <w:szCs w:val="24"/>
        </w:rPr>
      </w:pPr>
    </w:p>
    <w:p w14:paraId="6D257C9B"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rPr>
        <w:t>Poznámky pod čiarou k odkazom 128 až 131 znejú:</w:t>
      </w:r>
    </w:p>
    <w:p w14:paraId="522A440A" w14:textId="32BD5CDF" w:rsidR="00A02917" w:rsidRPr="00D54FD0" w:rsidRDefault="00A02917" w:rsidP="003F3924">
      <w:pPr>
        <w:pStyle w:val="Odsekzoznamu"/>
        <w:keepNext w:val="0"/>
        <w:keepLines w:val="0"/>
        <w:widowControl w:val="0"/>
        <w:spacing w:after="2"/>
        <w:ind w:left="284"/>
        <w:jc w:val="both"/>
        <w:rPr>
          <w:bCs/>
          <w:szCs w:val="24"/>
        </w:rPr>
      </w:pPr>
      <w:r w:rsidRPr="00D54FD0">
        <w:rPr>
          <w:bCs/>
          <w:szCs w:val="24"/>
        </w:rPr>
        <w:t>„</w:t>
      </w:r>
      <w:r w:rsidRPr="00D54FD0">
        <w:rPr>
          <w:bCs/>
          <w:szCs w:val="24"/>
          <w:vertAlign w:val="superscript"/>
        </w:rPr>
        <w:t>128</w:t>
      </w:r>
      <w:r w:rsidRPr="00D54FD0">
        <w:rPr>
          <w:bCs/>
          <w:szCs w:val="24"/>
        </w:rPr>
        <w:t xml:space="preserve">) § 37 zákona č. 201/2022 Z. z. </w:t>
      </w:r>
    </w:p>
    <w:p w14:paraId="3A8105AE"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vertAlign w:val="superscript"/>
        </w:rPr>
        <w:t>129</w:t>
      </w:r>
      <w:r w:rsidRPr="00D54FD0">
        <w:rPr>
          <w:bCs/>
          <w:szCs w:val="24"/>
        </w:rPr>
        <w:t>) § 41 zákona č. 201/2022 Z. z.</w:t>
      </w:r>
    </w:p>
    <w:p w14:paraId="02C3BA15"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vertAlign w:val="superscript"/>
        </w:rPr>
        <w:t>130</w:t>
      </w:r>
      <w:r w:rsidRPr="00D54FD0">
        <w:rPr>
          <w:bCs/>
          <w:szCs w:val="24"/>
        </w:rPr>
        <w:t>) § 52 ods. 2 písm. b) zákona č. 201/2022 Z. z.</w:t>
      </w:r>
    </w:p>
    <w:p w14:paraId="29C67140"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vertAlign w:val="superscript"/>
        </w:rPr>
        <w:t>131</w:t>
      </w:r>
      <w:r w:rsidRPr="00D54FD0">
        <w:rPr>
          <w:bCs/>
          <w:szCs w:val="24"/>
        </w:rPr>
        <w:t>) § 31 ods. 1 zákona č. 201/2022 Z. z.“.</w:t>
      </w:r>
    </w:p>
    <w:p w14:paraId="3CF371E1" w14:textId="77777777" w:rsidR="00A02917" w:rsidRPr="00D54FD0" w:rsidRDefault="00A02917" w:rsidP="003F3924">
      <w:pPr>
        <w:pStyle w:val="Odsekzoznamu"/>
        <w:keepNext w:val="0"/>
        <w:keepLines w:val="0"/>
        <w:widowControl w:val="0"/>
        <w:spacing w:after="2"/>
        <w:ind w:left="284"/>
        <w:jc w:val="both"/>
        <w:rPr>
          <w:bCs/>
          <w:szCs w:val="24"/>
        </w:rPr>
      </w:pPr>
    </w:p>
    <w:p w14:paraId="6264961C"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rPr>
        <w:t>Poznámka pod čiarou k odkazu 132 sa vypúšťa.</w:t>
      </w:r>
    </w:p>
    <w:p w14:paraId="47DF940D" w14:textId="77777777" w:rsidR="00A02917" w:rsidRPr="00D54FD0" w:rsidRDefault="00A02917" w:rsidP="003F3924">
      <w:pPr>
        <w:pStyle w:val="Odsekzoznamu"/>
        <w:keepNext w:val="0"/>
        <w:keepLines w:val="0"/>
        <w:widowControl w:val="0"/>
        <w:spacing w:after="2"/>
        <w:ind w:left="284"/>
        <w:jc w:val="both"/>
        <w:rPr>
          <w:bCs/>
          <w:szCs w:val="24"/>
        </w:rPr>
      </w:pPr>
    </w:p>
    <w:p w14:paraId="673F956E" w14:textId="77777777" w:rsidR="00A02917" w:rsidRPr="00D54FD0" w:rsidRDefault="00A02917" w:rsidP="003F3924">
      <w:pPr>
        <w:pStyle w:val="Odsekzoznamu"/>
        <w:keepNext w:val="0"/>
        <w:keepLines w:val="0"/>
        <w:widowControl w:val="0"/>
        <w:numPr>
          <w:ilvl w:val="0"/>
          <w:numId w:val="172"/>
        </w:numPr>
        <w:spacing w:after="2"/>
        <w:ind w:left="284" w:hanging="284"/>
        <w:jc w:val="both"/>
        <w:rPr>
          <w:bCs/>
          <w:szCs w:val="24"/>
        </w:rPr>
      </w:pPr>
      <w:r w:rsidRPr="00D54FD0">
        <w:rPr>
          <w:szCs w:val="24"/>
        </w:rPr>
        <w:t xml:space="preserve">V </w:t>
      </w:r>
      <w:r w:rsidRPr="00D54FD0">
        <w:rPr>
          <w:bCs/>
          <w:szCs w:val="24"/>
        </w:rPr>
        <w:t>§ 99 ods. 1 písm. b) sa vypúšťa piaty bod.</w:t>
      </w:r>
    </w:p>
    <w:p w14:paraId="0D548D95" w14:textId="77777777" w:rsidR="00A02917" w:rsidRPr="00D54FD0" w:rsidRDefault="00A02917" w:rsidP="003F3924">
      <w:pPr>
        <w:pStyle w:val="Odsekzoznamu"/>
        <w:keepNext w:val="0"/>
        <w:keepLines w:val="0"/>
        <w:widowControl w:val="0"/>
        <w:spacing w:after="2"/>
        <w:ind w:left="284"/>
        <w:jc w:val="both"/>
        <w:rPr>
          <w:bCs/>
          <w:szCs w:val="24"/>
        </w:rPr>
      </w:pPr>
    </w:p>
    <w:p w14:paraId="7FC840D3" w14:textId="77777777" w:rsidR="00A02917" w:rsidRPr="00D54FD0" w:rsidRDefault="00A02917" w:rsidP="003F3924">
      <w:pPr>
        <w:pStyle w:val="Odsekzoznamu"/>
        <w:keepNext w:val="0"/>
        <w:keepLines w:val="0"/>
        <w:widowControl w:val="0"/>
        <w:numPr>
          <w:ilvl w:val="0"/>
          <w:numId w:val="172"/>
        </w:numPr>
        <w:spacing w:after="2"/>
        <w:ind w:left="284" w:hanging="284"/>
        <w:jc w:val="both"/>
        <w:rPr>
          <w:bCs/>
          <w:szCs w:val="24"/>
        </w:rPr>
      </w:pPr>
      <w:r w:rsidRPr="00D54FD0">
        <w:rPr>
          <w:bCs/>
          <w:szCs w:val="24"/>
        </w:rPr>
        <w:t>Poznámka pod čiarou k odkazu 135 znie:</w:t>
      </w:r>
    </w:p>
    <w:p w14:paraId="406BEB98" w14:textId="77777777" w:rsidR="00A02917" w:rsidRPr="00D54FD0" w:rsidRDefault="00A02917" w:rsidP="003F3924">
      <w:pPr>
        <w:widowControl w:val="0"/>
        <w:spacing w:after="2"/>
        <w:ind w:left="284"/>
        <w:rPr>
          <w:bCs/>
          <w:szCs w:val="24"/>
        </w:rPr>
      </w:pPr>
      <w:r w:rsidRPr="00D54FD0">
        <w:rPr>
          <w:bCs/>
          <w:szCs w:val="24"/>
        </w:rPr>
        <w:t>„</w:t>
      </w:r>
      <w:r w:rsidRPr="00D54FD0">
        <w:rPr>
          <w:bCs/>
          <w:szCs w:val="24"/>
          <w:vertAlign w:val="superscript"/>
        </w:rPr>
        <w:t>135</w:t>
      </w:r>
      <w:r w:rsidRPr="00D54FD0">
        <w:rPr>
          <w:bCs/>
          <w:szCs w:val="24"/>
        </w:rPr>
        <w:t>) §31 zákona č. 200/2022 Z. z. o územnom plánovaní.“.</w:t>
      </w:r>
    </w:p>
    <w:p w14:paraId="0739F353" w14:textId="77777777" w:rsidR="00A02917" w:rsidRPr="00D54FD0" w:rsidRDefault="00A02917" w:rsidP="003F3924">
      <w:pPr>
        <w:pStyle w:val="Odsekzoznamu"/>
        <w:keepNext w:val="0"/>
        <w:keepLines w:val="0"/>
        <w:widowControl w:val="0"/>
        <w:spacing w:after="2"/>
        <w:ind w:left="284"/>
        <w:jc w:val="both"/>
        <w:rPr>
          <w:bCs/>
          <w:szCs w:val="24"/>
        </w:rPr>
      </w:pPr>
    </w:p>
    <w:p w14:paraId="5538671B" w14:textId="77777777" w:rsidR="00A02917" w:rsidRPr="00D54FD0" w:rsidRDefault="00A02917" w:rsidP="003F3924">
      <w:pPr>
        <w:pStyle w:val="Odsekzoznamu"/>
        <w:keepNext w:val="0"/>
        <w:keepLines w:val="0"/>
        <w:widowControl w:val="0"/>
        <w:numPr>
          <w:ilvl w:val="0"/>
          <w:numId w:val="172"/>
        </w:numPr>
        <w:spacing w:after="2"/>
        <w:ind w:left="360"/>
        <w:jc w:val="both"/>
        <w:rPr>
          <w:bCs/>
          <w:szCs w:val="24"/>
        </w:rPr>
      </w:pPr>
      <w:r w:rsidRPr="00D54FD0">
        <w:rPr>
          <w:bCs/>
          <w:szCs w:val="24"/>
        </w:rPr>
        <w:t xml:space="preserve">Poznámka pod čiarou k odkazu 139 znie: </w:t>
      </w:r>
    </w:p>
    <w:p w14:paraId="6FD85A3C" w14:textId="25A09E58" w:rsidR="00A02917" w:rsidRPr="00D54FD0" w:rsidRDefault="00A02917" w:rsidP="003F3924">
      <w:pPr>
        <w:pStyle w:val="Odsekzoznamu"/>
        <w:keepNext w:val="0"/>
        <w:keepLines w:val="0"/>
        <w:widowControl w:val="0"/>
        <w:spacing w:after="2"/>
        <w:ind w:left="360"/>
        <w:jc w:val="both"/>
        <w:rPr>
          <w:bCs/>
          <w:szCs w:val="24"/>
        </w:rPr>
      </w:pPr>
      <w:r w:rsidRPr="00D54FD0">
        <w:rPr>
          <w:bCs/>
          <w:szCs w:val="24"/>
        </w:rPr>
        <w:t>„</w:t>
      </w:r>
      <w:r w:rsidRPr="00D54FD0">
        <w:rPr>
          <w:bCs/>
          <w:szCs w:val="24"/>
          <w:vertAlign w:val="superscript"/>
        </w:rPr>
        <w:t>139</w:t>
      </w:r>
      <w:r w:rsidRPr="00D54FD0">
        <w:rPr>
          <w:bCs/>
          <w:szCs w:val="24"/>
        </w:rPr>
        <w:t>) § 19 zákona č. 200/2022 Z. z.“.</w:t>
      </w:r>
    </w:p>
    <w:p w14:paraId="5A0AB16C" w14:textId="77777777" w:rsidR="00A02917" w:rsidRPr="00D54FD0" w:rsidRDefault="00A02917" w:rsidP="003F3924">
      <w:pPr>
        <w:pStyle w:val="Odsekzoznamu"/>
        <w:keepNext w:val="0"/>
        <w:keepLines w:val="0"/>
        <w:widowControl w:val="0"/>
        <w:spacing w:after="2"/>
        <w:ind w:left="360"/>
        <w:jc w:val="both"/>
        <w:rPr>
          <w:bCs/>
          <w:szCs w:val="24"/>
        </w:rPr>
      </w:pPr>
    </w:p>
    <w:p w14:paraId="67455F5D" w14:textId="77777777" w:rsidR="00A02917" w:rsidRPr="00D54FD0" w:rsidRDefault="00A02917" w:rsidP="003F3924">
      <w:pPr>
        <w:pStyle w:val="Odsekzoznamu"/>
        <w:keepNext w:val="0"/>
        <w:keepLines w:val="0"/>
        <w:widowControl w:val="0"/>
        <w:numPr>
          <w:ilvl w:val="0"/>
          <w:numId w:val="172"/>
        </w:numPr>
        <w:spacing w:after="2"/>
        <w:ind w:left="360"/>
        <w:jc w:val="both"/>
        <w:rPr>
          <w:bCs/>
          <w:szCs w:val="24"/>
        </w:rPr>
      </w:pPr>
      <w:r w:rsidRPr="00D54FD0">
        <w:rPr>
          <w:bCs/>
          <w:szCs w:val="24"/>
        </w:rPr>
        <w:t>V § 107 písm. p) sa slová „k územným plánom regiónov“ nahrádzajú slovami „ku Koncepcii územného rozvoja regiónu“.</w:t>
      </w:r>
    </w:p>
    <w:p w14:paraId="6B685889" w14:textId="77777777" w:rsidR="00A02917" w:rsidRPr="00D54FD0" w:rsidRDefault="00A02917" w:rsidP="003F3924">
      <w:pPr>
        <w:pStyle w:val="Odsekzoznamu"/>
        <w:keepNext w:val="0"/>
        <w:keepLines w:val="0"/>
        <w:widowControl w:val="0"/>
        <w:spacing w:after="2"/>
        <w:ind w:left="360"/>
        <w:jc w:val="both"/>
        <w:rPr>
          <w:bCs/>
          <w:szCs w:val="24"/>
        </w:rPr>
      </w:pPr>
    </w:p>
    <w:p w14:paraId="1D19733D" w14:textId="77777777" w:rsidR="00A02917" w:rsidRPr="00D54FD0" w:rsidRDefault="00A02917" w:rsidP="003F3924">
      <w:pPr>
        <w:pStyle w:val="Odsekzoznamu"/>
        <w:keepNext w:val="0"/>
        <w:keepLines w:val="0"/>
        <w:widowControl w:val="0"/>
        <w:numPr>
          <w:ilvl w:val="0"/>
          <w:numId w:val="172"/>
        </w:numPr>
        <w:spacing w:after="2"/>
        <w:ind w:left="360"/>
        <w:jc w:val="both"/>
        <w:rPr>
          <w:bCs/>
          <w:szCs w:val="24"/>
        </w:rPr>
      </w:pPr>
      <w:r w:rsidRPr="00D54FD0">
        <w:rPr>
          <w:bCs/>
          <w:szCs w:val="24"/>
        </w:rPr>
        <w:t>V § 114a ods. 1 sa slová „stavebného konania“ nahrádzajú slovami „konania o stavebnom zámere“.</w:t>
      </w:r>
    </w:p>
    <w:bookmarkEnd w:id="6"/>
    <w:p w14:paraId="714BF691" w14:textId="77777777" w:rsidR="001F21C4" w:rsidRPr="00D54FD0" w:rsidRDefault="001F21C4" w:rsidP="003F3924">
      <w:pPr>
        <w:widowControl w:val="0"/>
        <w:spacing w:after="2"/>
        <w:jc w:val="both"/>
        <w:rPr>
          <w:bCs/>
          <w:szCs w:val="24"/>
        </w:rPr>
      </w:pPr>
    </w:p>
    <w:p w14:paraId="1DB7665A" w14:textId="1FDE5135" w:rsidR="00915395" w:rsidRPr="00D54FD0" w:rsidRDefault="00915395" w:rsidP="003F3924">
      <w:pPr>
        <w:pStyle w:val="Odsekzoznamu"/>
        <w:keepNext w:val="0"/>
        <w:keepLines w:val="0"/>
        <w:widowControl w:val="0"/>
        <w:numPr>
          <w:ilvl w:val="0"/>
          <w:numId w:val="42"/>
        </w:numPr>
        <w:spacing w:after="2"/>
        <w:ind w:left="360" w:right="-20"/>
        <w:jc w:val="center"/>
        <w:rPr>
          <w:bCs/>
          <w:szCs w:val="24"/>
        </w:rPr>
      </w:pPr>
    </w:p>
    <w:p w14:paraId="0262833E" w14:textId="77777777" w:rsidR="00915395" w:rsidRPr="00D54FD0" w:rsidRDefault="00915395" w:rsidP="003F3924">
      <w:pPr>
        <w:widowControl w:val="0"/>
        <w:spacing w:after="2"/>
        <w:jc w:val="both"/>
        <w:rPr>
          <w:bCs/>
          <w:szCs w:val="24"/>
        </w:rPr>
      </w:pPr>
      <w:r w:rsidRPr="00D54FD0">
        <w:rPr>
          <w:bCs/>
          <w:szCs w:val="24"/>
        </w:rPr>
        <w:t>Zákon č. </w:t>
      </w:r>
      <w:r w:rsidRPr="00D54FD0">
        <w:rPr>
          <w:bCs/>
          <w:iCs/>
          <w:szCs w:val="24"/>
        </w:rPr>
        <w:t>128/2015 Z. z.</w:t>
      </w:r>
      <w:r w:rsidRPr="00D54FD0">
        <w:rPr>
          <w:bCs/>
          <w:szCs w:val="24"/>
        </w:rPr>
        <w:t> o prevencii závažných priemyselných havárií a o zmene a doplnení niektorých zákonov v znení zákona č. 91/2016 Z. z. sa mení takto:</w:t>
      </w:r>
    </w:p>
    <w:p w14:paraId="185183FE" w14:textId="77777777" w:rsidR="00915395" w:rsidRPr="00D54FD0" w:rsidRDefault="00915395" w:rsidP="003F3924">
      <w:pPr>
        <w:widowControl w:val="0"/>
        <w:spacing w:after="2"/>
        <w:jc w:val="both"/>
        <w:rPr>
          <w:bCs/>
          <w:szCs w:val="24"/>
        </w:rPr>
      </w:pPr>
    </w:p>
    <w:p w14:paraId="0A417009" w14:textId="77777777" w:rsidR="00915395" w:rsidRPr="00D54FD0" w:rsidRDefault="00915395" w:rsidP="003F3924">
      <w:pPr>
        <w:pStyle w:val="Odsekzoznamu"/>
        <w:keepNext w:val="0"/>
        <w:keepLines w:val="0"/>
        <w:widowControl w:val="0"/>
        <w:numPr>
          <w:ilvl w:val="0"/>
          <w:numId w:val="173"/>
        </w:numPr>
        <w:ind w:left="270" w:hanging="270"/>
      </w:pPr>
      <w:r w:rsidRPr="00D54FD0">
        <w:t>Poznámka pod čiarou k odkazu 4 znie:</w:t>
      </w:r>
    </w:p>
    <w:p w14:paraId="0B73BBB3" w14:textId="77777777" w:rsidR="00915395" w:rsidRPr="00D54FD0" w:rsidRDefault="00915395" w:rsidP="003F3924">
      <w:pPr>
        <w:pStyle w:val="Odsekzoznamu"/>
        <w:keepNext w:val="0"/>
        <w:keepLines w:val="0"/>
        <w:widowControl w:val="0"/>
        <w:ind w:left="270"/>
      </w:pPr>
      <w:r w:rsidRPr="00D54FD0">
        <w:t>„</w:t>
      </w:r>
      <w:r w:rsidRPr="00D54FD0">
        <w:rPr>
          <w:vertAlign w:val="superscript"/>
        </w:rPr>
        <w:t>4</w:t>
      </w:r>
      <w:r w:rsidRPr="00D54FD0">
        <w:t>) § 6 ods. 4 a 5 zákona č. 201/2022 Z. z. o výstavbe.“.</w:t>
      </w:r>
    </w:p>
    <w:p w14:paraId="71F47EDE" w14:textId="77777777" w:rsidR="00915395" w:rsidRPr="00D54FD0" w:rsidRDefault="00915395" w:rsidP="003F3924">
      <w:pPr>
        <w:pStyle w:val="Odsekzoznamu"/>
        <w:keepNext w:val="0"/>
        <w:keepLines w:val="0"/>
        <w:widowControl w:val="0"/>
        <w:ind w:left="270"/>
      </w:pPr>
    </w:p>
    <w:p w14:paraId="4BB3F75E" w14:textId="344A64B0" w:rsidR="00915395" w:rsidRPr="00D54FD0" w:rsidRDefault="00915395" w:rsidP="003F3924">
      <w:pPr>
        <w:pStyle w:val="Odsekzoznamu"/>
        <w:keepNext w:val="0"/>
        <w:keepLines w:val="0"/>
        <w:widowControl w:val="0"/>
        <w:numPr>
          <w:ilvl w:val="0"/>
          <w:numId w:val="173"/>
        </w:numPr>
        <w:ind w:left="270" w:hanging="270"/>
      </w:pPr>
      <w:r w:rsidRPr="00D54FD0">
        <w:t xml:space="preserve">V poznámke pod čiarou k odkazu 29 a 34 sa citácia „zákon č. 50/1976 Zb.“ nahrádza citáciami „zákon č. 200/2022 Z. z. </w:t>
      </w:r>
      <w:r w:rsidR="00CE42A6" w:rsidRPr="00D54FD0">
        <w:t>o územnom plánovaní v znení neskorších predpisov</w:t>
      </w:r>
      <w:r w:rsidRPr="00D54FD0">
        <w:t>, zákon č. 201/2022 Z. z.</w:t>
      </w:r>
      <w:r w:rsidR="00AA6695" w:rsidRPr="00D54FD0">
        <w:t xml:space="preserve"> </w:t>
      </w:r>
      <w:r w:rsidR="00AA6695" w:rsidRPr="00D54FD0">
        <w:rPr>
          <w:iCs/>
          <w:szCs w:val="24"/>
          <w:lang w:eastAsia="sk-SK"/>
        </w:rPr>
        <w:t>v znení zákona č. .../2023 Z. z.</w:t>
      </w:r>
      <w:r w:rsidRPr="00D54FD0">
        <w:t>“.</w:t>
      </w:r>
    </w:p>
    <w:p w14:paraId="5225C091" w14:textId="77777777" w:rsidR="00915395" w:rsidRPr="00D54FD0" w:rsidRDefault="00915395" w:rsidP="003F3924">
      <w:pPr>
        <w:pStyle w:val="Odsekzoznamu"/>
        <w:keepNext w:val="0"/>
        <w:keepLines w:val="0"/>
        <w:widowControl w:val="0"/>
        <w:ind w:left="270"/>
      </w:pPr>
    </w:p>
    <w:p w14:paraId="0D595857" w14:textId="77777777" w:rsidR="00915395" w:rsidRPr="00D54FD0" w:rsidRDefault="00915395" w:rsidP="00A50523">
      <w:pPr>
        <w:pStyle w:val="Odsekzoznamu"/>
        <w:keepNext w:val="0"/>
        <w:keepLines w:val="0"/>
        <w:widowControl w:val="0"/>
        <w:numPr>
          <w:ilvl w:val="0"/>
          <w:numId w:val="173"/>
        </w:numPr>
        <w:ind w:left="272" w:hanging="272"/>
      </w:pPr>
      <w:r w:rsidRPr="00D54FD0">
        <w:t>Poznámka pod čiarou k odkazu 30 znie</w:t>
      </w:r>
    </w:p>
    <w:p w14:paraId="379EB708" w14:textId="51B7ED26" w:rsidR="00915395" w:rsidRPr="00D54FD0" w:rsidRDefault="00915395" w:rsidP="003F3924">
      <w:pPr>
        <w:widowControl w:val="0"/>
        <w:ind w:left="270"/>
      </w:pPr>
      <w:r w:rsidRPr="00D54FD0">
        <w:t>„</w:t>
      </w:r>
      <w:r w:rsidRPr="00D54FD0">
        <w:rPr>
          <w:vertAlign w:val="superscript"/>
        </w:rPr>
        <w:t>30</w:t>
      </w:r>
      <w:r w:rsidRPr="00D54FD0">
        <w:t>) Šiesta časť zákona č. 200/2022 Z. z.</w:t>
      </w:r>
      <w:r w:rsidR="00D66BCC" w:rsidRPr="00D54FD0">
        <w:t xml:space="preserve"> </w:t>
      </w:r>
      <w:r w:rsidR="00D66BCC" w:rsidRPr="00D54FD0">
        <w:rPr>
          <w:iCs/>
          <w:szCs w:val="24"/>
          <w:lang w:eastAsia="sk-SK"/>
        </w:rPr>
        <w:t>v znení zákona č. .../2023 Z. z.</w:t>
      </w:r>
      <w:r w:rsidRPr="00D54FD0">
        <w:t>“.</w:t>
      </w:r>
    </w:p>
    <w:p w14:paraId="76B922F9" w14:textId="77777777" w:rsidR="001016FC" w:rsidRPr="00D54FD0" w:rsidRDefault="001016FC" w:rsidP="003F3924">
      <w:pPr>
        <w:widowControl w:val="0"/>
        <w:spacing w:after="2"/>
        <w:jc w:val="both"/>
        <w:rPr>
          <w:bCs/>
          <w:szCs w:val="24"/>
        </w:rPr>
      </w:pPr>
    </w:p>
    <w:p w14:paraId="2DA7CDAC" w14:textId="77777777" w:rsidR="001016FC" w:rsidRPr="001016FC" w:rsidRDefault="001016FC" w:rsidP="00A50523">
      <w:pPr>
        <w:pStyle w:val="Odsekzoznamu"/>
        <w:widowControl w:val="0"/>
        <w:numPr>
          <w:ilvl w:val="0"/>
          <w:numId w:val="42"/>
        </w:numPr>
        <w:spacing w:after="2"/>
        <w:ind w:left="357" w:firstLine="431"/>
        <w:jc w:val="center"/>
        <w:rPr>
          <w:szCs w:val="24"/>
        </w:rPr>
      </w:pPr>
    </w:p>
    <w:p w14:paraId="536B2F2B" w14:textId="77777777" w:rsidR="005D63C7" w:rsidRDefault="005D63C7" w:rsidP="003F3924">
      <w:pPr>
        <w:pStyle w:val="Odsekzoznamu"/>
        <w:keepNext w:val="0"/>
        <w:keepLines w:val="0"/>
        <w:widowControl w:val="0"/>
        <w:spacing w:after="2"/>
        <w:ind w:left="360"/>
        <w:jc w:val="both"/>
        <w:rPr>
          <w:szCs w:val="24"/>
        </w:rPr>
      </w:pPr>
    </w:p>
    <w:p w14:paraId="779A90A8" w14:textId="0A94F49F" w:rsidR="00697FA3" w:rsidRPr="005D63C7" w:rsidRDefault="005D63C7" w:rsidP="005D63C7">
      <w:pPr>
        <w:pStyle w:val="Odsekzoznamu"/>
        <w:keepNext w:val="0"/>
        <w:keepLines w:val="0"/>
        <w:widowControl w:val="0"/>
        <w:spacing w:after="2"/>
        <w:ind w:left="0"/>
        <w:jc w:val="both"/>
        <w:rPr>
          <w:bCs/>
          <w:szCs w:val="24"/>
        </w:rPr>
      </w:pPr>
      <w:r w:rsidRPr="005D63C7">
        <w:rPr>
          <w:bCs/>
          <w:szCs w:val="24"/>
        </w:rPr>
        <w:t>Zákon č. 200/2022 Z. z. o územnom plánovaní v znení zákona č. 69/2023 Z. z. a zákona č. .../2023 Z. z. sa mení a dopĺňa takto:</w:t>
      </w:r>
    </w:p>
    <w:p w14:paraId="0F791E6E" w14:textId="3071177A" w:rsidR="005D63C7" w:rsidRDefault="005D63C7" w:rsidP="003F3924">
      <w:pPr>
        <w:pStyle w:val="Odsekzoznamu"/>
        <w:keepNext w:val="0"/>
        <w:keepLines w:val="0"/>
        <w:widowControl w:val="0"/>
        <w:spacing w:after="2"/>
        <w:ind w:left="360"/>
        <w:jc w:val="both"/>
        <w:rPr>
          <w:szCs w:val="24"/>
        </w:rPr>
      </w:pPr>
    </w:p>
    <w:p w14:paraId="2B49C3E6" w14:textId="52DD7AD0" w:rsidR="005D63C7" w:rsidRDefault="005D63C7" w:rsidP="005D63C7">
      <w:pPr>
        <w:pStyle w:val="Odsekzoznamu"/>
        <w:keepNext w:val="0"/>
        <w:keepLines w:val="0"/>
        <w:numPr>
          <w:ilvl w:val="0"/>
          <w:numId w:val="197"/>
        </w:numPr>
        <w:overflowPunct/>
        <w:autoSpaceDE/>
        <w:autoSpaceDN/>
        <w:adjustRightInd/>
        <w:ind w:left="284" w:hanging="284"/>
        <w:jc w:val="both"/>
        <w:textAlignment w:val="auto"/>
        <w:rPr>
          <w:szCs w:val="24"/>
        </w:rPr>
      </w:pPr>
      <w:r w:rsidRPr="00A50523">
        <w:rPr>
          <w:szCs w:val="24"/>
        </w:rPr>
        <w:t>V § 6 sa vypúšťa odsek 4.</w:t>
      </w:r>
    </w:p>
    <w:p w14:paraId="15BD4C9D" w14:textId="77777777" w:rsidR="005D63C7" w:rsidRPr="00A50523" w:rsidRDefault="005D63C7" w:rsidP="00A50523">
      <w:pPr>
        <w:pStyle w:val="Odsekzoznamu"/>
        <w:keepNext w:val="0"/>
        <w:keepLines w:val="0"/>
        <w:overflowPunct/>
        <w:autoSpaceDE/>
        <w:autoSpaceDN/>
        <w:adjustRightInd/>
        <w:ind w:left="786"/>
        <w:jc w:val="both"/>
        <w:textAlignment w:val="auto"/>
        <w:rPr>
          <w:szCs w:val="24"/>
        </w:rPr>
      </w:pPr>
    </w:p>
    <w:p w14:paraId="47ED07F3" w14:textId="77777777" w:rsidR="005D63C7" w:rsidRPr="00A50523" w:rsidRDefault="005D63C7" w:rsidP="005D63C7">
      <w:pPr>
        <w:pStyle w:val="Odsekzoznamu"/>
        <w:keepNext w:val="0"/>
        <w:keepLines w:val="0"/>
        <w:numPr>
          <w:ilvl w:val="0"/>
          <w:numId w:val="197"/>
        </w:numPr>
        <w:overflowPunct/>
        <w:autoSpaceDE/>
        <w:autoSpaceDN/>
        <w:adjustRightInd/>
        <w:ind w:left="284" w:hanging="284"/>
        <w:jc w:val="both"/>
        <w:textAlignment w:val="auto"/>
        <w:rPr>
          <w:szCs w:val="24"/>
        </w:rPr>
      </w:pPr>
      <w:r w:rsidRPr="00A50523">
        <w:rPr>
          <w:szCs w:val="24"/>
        </w:rPr>
        <w:t>V § 9 sa odsek 1 dopĺňa písmenami m) až p), ktoré znejú:</w:t>
      </w:r>
    </w:p>
    <w:p w14:paraId="6B56D45C" w14:textId="77777777" w:rsidR="005D63C7" w:rsidRPr="00A50523" w:rsidRDefault="005D63C7" w:rsidP="005D63C7">
      <w:pPr>
        <w:pStyle w:val="Odsekzoznamu"/>
        <w:ind w:left="284"/>
        <w:jc w:val="both"/>
        <w:rPr>
          <w:szCs w:val="24"/>
        </w:rPr>
      </w:pPr>
      <w:r w:rsidRPr="00A50523">
        <w:rPr>
          <w:szCs w:val="24"/>
        </w:rPr>
        <w:t xml:space="preserve">„m) vyjadruje sa k správe o stave Koncepcie územného rozvoja regiónu, územného plánu mikroregiónu a územného plánu obce, </w:t>
      </w:r>
    </w:p>
    <w:p w14:paraId="7D1DBA84" w14:textId="77777777" w:rsidR="005D63C7" w:rsidRPr="00A50523" w:rsidRDefault="005D63C7" w:rsidP="005D63C7">
      <w:pPr>
        <w:pStyle w:val="Odsekzoznamu"/>
        <w:ind w:left="284"/>
        <w:jc w:val="both"/>
        <w:rPr>
          <w:szCs w:val="24"/>
        </w:rPr>
      </w:pPr>
      <w:r w:rsidRPr="00A50523">
        <w:rPr>
          <w:szCs w:val="24"/>
        </w:rPr>
        <w:t xml:space="preserve">n) na žiadosť orgánu územného plánovania zaujme stanovisko o rozporoch v procese prerokovania územnoplánovacej dokumentácie, </w:t>
      </w:r>
    </w:p>
    <w:p w14:paraId="788945C6" w14:textId="77777777" w:rsidR="005D63C7" w:rsidRPr="00A50523" w:rsidRDefault="005D63C7" w:rsidP="005D63C7">
      <w:pPr>
        <w:pStyle w:val="Odsekzoznamu"/>
        <w:ind w:left="284"/>
        <w:jc w:val="both"/>
        <w:rPr>
          <w:szCs w:val="24"/>
        </w:rPr>
      </w:pPr>
      <w:r w:rsidRPr="00A50523">
        <w:rPr>
          <w:szCs w:val="24"/>
        </w:rPr>
        <w:t xml:space="preserve">o) vykonáva dohľad nad dodržiavaním ustanovení tohto zákona, </w:t>
      </w:r>
    </w:p>
    <w:p w14:paraId="4546A574" w14:textId="14758A16" w:rsidR="005D63C7" w:rsidRDefault="005D63C7" w:rsidP="005D63C7">
      <w:pPr>
        <w:pStyle w:val="Odsekzoznamu"/>
        <w:ind w:left="284"/>
        <w:jc w:val="both"/>
        <w:rPr>
          <w:szCs w:val="24"/>
        </w:rPr>
      </w:pPr>
      <w:r w:rsidRPr="00A50523">
        <w:rPr>
          <w:szCs w:val="24"/>
        </w:rPr>
        <w:t>p) nahrádza záväzné stanovisko orgánu územného plánovania pre rozhodovanie o povolení stavby podľa zákona o výstavbe a na povoľovanie ostatných činností podľa osobitných predpisov</w:t>
      </w:r>
      <w:r w:rsidRPr="00A50523">
        <w:rPr>
          <w:szCs w:val="24"/>
          <w:vertAlign w:val="superscript"/>
        </w:rPr>
        <w:t>1</w:t>
      </w:r>
      <w:r w:rsidRPr="00A50523">
        <w:rPr>
          <w:szCs w:val="24"/>
        </w:rPr>
        <w:t>) (ďalej len „záväzné stanovisko“) podľa § 24 ods. 9.“.</w:t>
      </w:r>
    </w:p>
    <w:p w14:paraId="7C3F31A6" w14:textId="77777777" w:rsidR="005D63C7" w:rsidRPr="00A50523" w:rsidRDefault="005D63C7" w:rsidP="005D63C7">
      <w:pPr>
        <w:pStyle w:val="Odsekzoznamu"/>
        <w:ind w:left="786"/>
        <w:jc w:val="both"/>
        <w:rPr>
          <w:szCs w:val="24"/>
        </w:rPr>
      </w:pPr>
    </w:p>
    <w:p w14:paraId="42463BF7" w14:textId="18A05DBF" w:rsidR="005D63C7" w:rsidRDefault="005D63C7" w:rsidP="005D63C7">
      <w:pPr>
        <w:pStyle w:val="Odsekzoznamu"/>
        <w:keepNext w:val="0"/>
        <w:keepLines w:val="0"/>
        <w:numPr>
          <w:ilvl w:val="0"/>
          <w:numId w:val="197"/>
        </w:numPr>
        <w:overflowPunct/>
        <w:autoSpaceDE/>
        <w:autoSpaceDN/>
        <w:adjustRightInd/>
        <w:ind w:left="284" w:hanging="284"/>
        <w:jc w:val="both"/>
        <w:textAlignment w:val="auto"/>
        <w:rPr>
          <w:szCs w:val="24"/>
        </w:rPr>
      </w:pPr>
      <w:r w:rsidRPr="00A50523">
        <w:rPr>
          <w:szCs w:val="24"/>
        </w:rPr>
        <w:t>V § 9 ods. 2 sa slová „písm. j)“ nahrádzajú slovami „písm. d), n) a o)“.</w:t>
      </w:r>
    </w:p>
    <w:p w14:paraId="5B391E55" w14:textId="77777777" w:rsidR="005D63C7" w:rsidRPr="00A50523" w:rsidRDefault="005D63C7" w:rsidP="00A50523">
      <w:pPr>
        <w:pStyle w:val="Odsekzoznamu"/>
        <w:keepNext w:val="0"/>
        <w:keepLines w:val="0"/>
        <w:overflowPunct/>
        <w:autoSpaceDE/>
        <w:autoSpaceDN/>
        <w:adjustRightInd/>
        <w:ind w:left="786"/>
        <w:jc w:val="both"/>
        <w:textAlignment w:val="auto"/>
        <w:rPr>
          <w:szCs w:val="24"/>
        </w:rPr>
      </w:pPr>
    </w:p>
    <w:p w14:paraId="1B7750FE" w14:textId="77777777" w:rsidR="005D63C7" w:rsidRPr="00A50523" w:rsidRDefault="005D63C7" w:rsidP="005D63C7">
      <w:pPr>
        <w:pStyle w:val="Odsekzoznamu"/>
        <w:keepNext w:val="0"/>
        <w:keepLines w:val="0"/>
        <w:numPr>
          <w:ilvl w:val="0"/>
          <w:numId w:val="197"/>
        </w:numPr>
        <w:overflowPunct/>
        <w:autoSpaceDE/>
        <w:autoSpaceDN/>
        <w:adjustRightInd/>
        <w:ind w:left="284" w:hanging="284"/>
        <w:jc w:val="both"/>
        <w:textAlignment w:val="auto"/>
        <w:rPr>
          <w:szCs w:val="24"/>
        </w:rPr>
      </w:pPr>
      <w:r w:rsidRPr="00A50523">
        <w:rPr>
          <w:szCs w:val="24"/>
        </w:rPr>
        <w:t>V 24 ods. 8, 9 a 10 a v § 31 ods. 14 a 22 sa slovo „ministerstvo“ vo všetkých tvaroch nahrádza slovom „úrad“ v príslušnom tvare.</w:t>
      </w:r>
    </w:p>
    <w:p w14:paraId="7D9E76C9" w14:textId="7CA0F4FB" w:rsidR="005D63C7" w:rsidRDefault="005D63C7" w:rsidP="003F3924">
      <w:pPr>
        <w:pStyle w:val="Odsekzoznamu"/>
        <w:keepNext w:val="0"/>
        <w:keepLines w:val="0"/>
        <w:widowControl w:val="0"/>
        <w:spacing w:after="2"/>
        <w:ind w:left="360"/>
        <w:jc w:val="both"/>
        <w:rPr>
          <w:szCs w:val="24"/>
        </w:rPr>
      </w:pPr>
    </w:p>
    <w:p w14:paraId="45E336E5" w14:textId="7A21D0E8" w:rsidR="005D63C7" w:rsidRDefault="005D63C7" w:rsidP="00A50523">
      <w:pPr>
        <w:pStyle w:val="Odsekzoznamu"/>
        <w:keepNext w:val="0"/>
        <w:keepLines w:val="0"/>
        <w:widowControl w:val="0"/>
        <w:numPr>
          <w:ilvl w:val="0"/>
          <w:numId w:val="42"/>
        </w:numPr>
        <w:spacing w:after="2"/>
        <w:ind w:left="357" w:firstLine="431"/>
        <w:jc w:val="center"/>
        <w:rPr>
          <w:szCs w:val="24"/>
        </w:rPr>
      </w:pPr>
    </w:p>
    <w:p w14:paraId="7E583F5A" w14:textId="39EAD331" w:rsidR="005D63C7" w:rsidRDefault="005D63C7" w:rsidP="003F3924">
      <w:pPr>
        <w:pStyle w:val="Odsekzoznamu"/>
        <w:keepNext w:val="0"/>
        <w:keepLines w:val="0"/>
        <w:widowControl w:val="0"/>
        <w:spacing w:after="2"/>
        <w:ind w:left="360"/>
        <w:jc w:val="both"/>
        <w:rPr>
          <w:szCs w:val="24"/>
        </w:rPr>
      </w:pPr>
    </w:p>
    <w:p w14:paraId="6BBBEF50" w14:textId="69272EAC" w:rsidR="005D63C7" w:rsidRDefault="005D63C7" w:rsidP="005D63C7">
      <w:pPr>
        <w:pStyle w:val="Odsekzoznamu"/>
        <w:widowControl w:val="0"/>
        <w:spacing w:after="2"/>
        <w:ind w:left="360" w:hanging="360"/>
        <w:rPr>
          <w:szCs w:val="24"/>
        </w:rPr>
      </w:pPr>
      <w:r w:rsidRPr="005D63C7">
        <w:rPr>
          <w:szCs w:val="24"/>
        </w:rPr>
        <w:t>Zákon č. 201/2022 Z. z. o výstavbe v znení zákona č. .../2023 Z. z. sa mení a dopĺňa takto:</w:t>
      </w:r>
    </w:p>
    <w:p w14:paraId="1F365BCC" w14:textId="0EA4C7E3" w:rsidR="005D63C7" w:rsidRDefault="005D63C7" w:rsidP="005D63C7">
      <w:pPr>
        <w:pStyle w:val="Odsekzoznamu"/>
        <w:widowControl w:val="0"/>
        <w:spacing w:after="2"/>
        <w:ind w:left="360" w:hanging="360"/>
        <w:rPr>
          <w:szCs w:val="24"/>
        </w:rPr>
      </w:pPr>
    </w:p>
    <w:p w14:paraId="799AA20B" w14:textId="77777777" w:rsidR="005D63C7" w:rsidRPr="00A50523" w:rsidRDefault="005D63C7" w:rsidP="005D63C7">
      <w:pPr>
        <w:pStyle w:val="Odsekzoznamu"/>
        <w:keepNext w:val="0"/>
        <w:keepLines w:val="0"/>
        <w:numPr>
          <w:ilvl w:val="0"/>
          <w:numId w:val="198"/>
        </w:numPr>
        <w:overflowPunct/>
        <w:autoSpaceDE/>
        <w:autoSpaceDN/>
        <w:adjustRightInd/>
        <w:ind w:left="284" w:hanging="284"/>
        <w:jc w:val="both"/>
        <w:textAlignment w:val="auto"/>
        <w:rPr>
          <w:szCs w:val="24"/>
        </w:rPr>
      </w:pPr>
      <w:r w:rsidRPr="00A50523">
        <w:rPr>
          <w:szCs w:val="24"/>
        </w:rPr>
        <w:t>V prílohe č. 2 sa odsek 2 dopĺňa písmenami l) a m), ktoré znejú:</w:t>
      </w:r>
    </w:p>
    <w:p w14:paraId="3C478764" w14:textId="77777777" w:rsidR="005D63C7" w:rsidRPr="00A50523" w:rsidRDefault="005D63C7" w:rsidP="005D63C7">
      <w:pPr>
        <w:pStyle w:val="Odsekzoznamu"/>
        <w:ind w:left="284"/>
        <w:jc w:val="both"/>
        <w:rPr>
          <w:szCs w:val="24"/>
        </w:rPr>
      </w:pPr>
      <w:r w:rsidRPr="00A50523">
        <w:rPr>
          <w:szCs w:val="24"/>
        </w:rPr>
        <w:t>„l) uskutočnenie stavebných úprav na vodnej stavbe, ak orgán štátnej vodnej správy neurčí, že stavebná úprava podlieha postupu pri povoľovaní stavby,</w:t>
      </w:r>
    </w:p>
    <w:p w14:paraId="1F21E9DC" w14:textId="3A450334" w:rsidR="005D63C7" w:rsidRDefault="005D63C7" w:rsidP="005D63C7">
      <w:pPr>
        <w:pStyle w:val="Odsekzoznamu"/>
        <w:ind w:left="284"/>
        <w:jc w:val="both"/>
        <w:rPr>
          <w:szCs w:val="24"/>
        </w:rPr>
      </w:pPr>
      <w:r w:rsidRPr="00A50523">
        <w:rPr>
          <w:szCs w:val="24"/>
        </w:rPr>
        <w:t xml:space="preserve">m) uskutočnenie revitalizácie vodného toku, ak sa revitalizáciou vodného toku nezriaďuje nová vodná stavba; ďalšie náležitosti ohlásenia a príloh k ohláseniu uskutočnenia revitalizácie vodného toku ustanovuje zákon o vodách.“. </w:t>
      </w:r>
    </w:p>
    <w:p w14:paraId="0498C58D" w14:textId="77777777" w:rsidR="005D63C7" w:rsidRPr="00A50523" w:rsidRDefault="005D63C7" w:rsidP="005D63C7">
      <w:pPr>
        <w:pStyle w:val="Odsekzoznamu"/>
        <w:ind w:left="284"/>
        <w:jc w:val="both"/>
        <w:rPr>
          <w:szCs w:val="24"/>
        </w:rPr>
      </w:pPr>
    </w:p>
    <w:p w14:paraId="7315714A" w14:textId="77777777" w:rsidR="005D63C7" w:rsidRPr="00A50523" w:rsidRDefault="005D63C7" w:rsidP="005D63C7">
      <w:pPr>
        <w:pStyle w:val="Odsekzoznamu"/>
        <w:keepNext w:val="0"/>
        <w:keepLines w:val="0"/>
        <w:numPr>
          <w:ilvl w:val="0"/>
          <w:numId w:val="198"/>
        </w:numPr>
        <w:overflowPunct/>
        <w:autoSpaceDE/>
        <w:autoSpaceDN/>
        <w:adjustRightInd/>
        <w:ind w:left="284" w:hanging="284"/>
        <w:jc w:val="both"/>
        <w:textAlignment w:val="auto"/>
        <w:rPr>
          <w:szCs w:val="24"/>
        </w:rPr>
      </w:pPr>
      <w:r w:rsidRPr="00A50523">
        <w:rPr>
          <w:szCs w:val="24"/>
        </w:rPr>
        <w:t>Príloha č. 2 sa dopĺňa odsekom 8, ktorý znie:</w:t>
      </w:r>
    </w:p>
    <w:p w14:paraId="18A811F5" w14:textId="77777777" w:rsidR="005D63C7" w:rsidRPr="00A50523" w:rsidRDefault="005D63C7" w:rsidP="005D63C7">
      <w:pPr>
        <w:pStyle w:val="Odsekzoznamu"/>
        <w:ind w:left="284"/>
        <w:jc w:val="both"/>
        <w:rPr>
          <w:szCs w:val="24"/>
        </w:rPr>
      </w:pPr>
      <w:r w:rsidRPr="00A50523">
        <w:rPr>
          <w:szCs w:val="24"/>
        </w:rPr>
        <w:t>„(8) Na odstránenie alebo zmenu vodnej stavby, ktorá už neplní svoju funkciu, na účely úpravy, zmeny alebo zriadenia koryta vodného toku, ktorý nie je sledovanou vodnou cestou alebo výhľadovo sledovanou vodnou cestou, s cieľom obnovy prirodzeného koryta vodného toku postačuje ohlásenie vlastníka vodnej stavby orgánu štátnej vodnej správy; prílohou ohlásenia je súhlasné záväzné stanovisko správcu vodného toku. Ak ohlásenie vlastníka vodnej stavby na odstránenie alebo zmenu vodnej stavby nespĺňa zákonom ustanovené podmienky alebo neobsahuje požadované podklady ani po uplynutí lehoty určenej na ich doplnenie alebo odstránenie, orgán štátnej vodnej správy určí, že stavebná úpravu možno uskutočniť len na základe postupu pri povoľovaní stavby.“.</w:t>
      </w:r>
    </w:p>
    <w:p w14:paraId="00B4C1DE" w14:textId="77777777" w:rsidR="005D63C7" w:rsidRPr="00D54FD0" w:rsidRDefault="005D63C7" w:rsidP="003F3924">
      <w:pPr>
        <w:pStyle w:val="Odsekzoznamu"/>
        <w:keepNext w:val="0"/>
        <w:keepLines w:val="0"/>
        <w:widowControl w:val="0"/>
        <w:spacing w:after="2"/>
        <w:ind w:left="360"/>
        <w:jc w:val="both"/>
        <w:rPr>
          <w:szCs w:val="24"/>
        </w:rPr>
      </w:pPr>
    </w:p>
    <w:p w14:paraId="24B42CE3" w14:textId="17A95870" w:rsidR="005B126B" w:rsidRDefault="00697FA3" w:rsidP="003F3924">
      <w:pPr>
        <w:pStyle w:val="Odsekzoznamu"/>
        <w:keepNext w:val="0"/>
        <w:keepLines w:val="0"/>
        <w:widowControl w:val="0"/>
        <w:numPr>
          <w:ilvl w:val="0"/>
          <w:numId w:val="42"/>
        </w:numPr>
        <w:spacing w:after="2"/>
        <w:ind w:left="360" w:right="-20"/>
        <w:jc w:val="center"/>
        <w:rPr>
          <w:szCs w:val="24"/>
        </w:rPr>
      </w:pPr>
      <w:r>
        <w:rPr>
          <w:szCs w:val="24"/>
        </w:rPr>
        <w:t xml:space="preserve"> </w:t>
      </w:r>
    </w:p>
    <w:p w14:paraId="56B28BFD" w14:textId="7A8FFC5C" w:rsidR="00697FA3" w:rsidRDefault="00697FA3" w:rsidP="00A50523">
      <w:pPr>
        <w:pStyle w:val="Odsekzoznamu"/>
        <w:keepNext w:val="0"/>
        <w:keepLines w:val="0"/>
        <w:widowControl w:val="0"/>
        <w:spacing w:after="2"/>
        <w:ind w:left="792" w:right="-20"/>
        <w:rPr>
          <w:szCs w:val="24"/>
        </w:rPr>
      </w:pPr>
    </w:p>
    <w:p w14:paraId="424C4930" w14:textId="69879DC6" w:rsidR="00697FA3" w:rsidRPr="00E914B5" w:rsidRDefault="00697FA3" w:rsidP="00A50523">
      <w:pPr>
        <w:widowControl w:val="0"/>
        <w:spacing w:after="2"/>
        <w:jc w:val="both"/>
        <w:rPr>
          <w:bCs/>
          <w:szCs w:val="24"/>
        </w:rPr>
      </w:pPr>
      <w:r w:rsidRPr="00697FA3">
        <w:rPr>
          <w:bCs/>
          <w:szCs w:val="24"/>
        </w:rPr>
        <w:t xml:space="preserve">Zákon č. </w:t>
      </w:r>
      <w:r w:rsidR="001008AD">
        <w:rPr>
          <w:bCs/>
          <w:szCs w:val="24"/>
        </w:rPr>
        <w:t>146</w:t>
      </w:r>
      <w:r w:rsidRPr="00697FA3">
        <w:rPr>
          <w:bCs/>
          <w:szCs w:val="24"/>
        </w:rPr>
        <w:t>/2023 Z. z. o ochrane ovzdušia a o zmene a doplnení niektorých zákonov sa mení a dopĺňa takto:</w:t>
      </w:r>
    </w:p>
    <w:p w14:paraId="00D15E05" w14:textId="0C47508F" w:rsidR="00697FA3" w:rsidRDefault="00697FA3" w:rsidP="00A50523">
      <w:pPr>
        <w:pStyle w:val="Odsekzoznamu"/>
        <w:keepNext w:val="0"/>
        <w:keepLines w:val="0"/>
        <w:widowControl w:val="0"/>
        <w:spacing w:after="2"/>
        <w:ind w:left="792" w:right="-20"/>
        <w:rPr>
          <w:szCs w:val="24"/>
        </w:rPr>
      </w:pPr>
    </w:p>
    <w:p w14:paraId="4E5B9376" w14:textId="77777777" w:rsidR="00E914B5" w:rsidRPr="00E914B5" w:rsidRDefault="00E914B5" w:rsidP="00A50523">
      <w:pPr>
        <w:pStyle w:val="Odsekzoznamu"/>
        <w:widowControl w:val="0"/>
        <w:numPr>
          <w:ilvl w:val="0"/>
          <w:numId w:val="195"/>
        </w:numPr>
        <w:spacing w:after="2"/>
        <w:ind w:left="272" w:hanging="272"/>
        <w:jc w:val="both"/>
        <w:rPr>
          <w:szCs w:val="24"/>
        </w:rPr>
      </w:pPr>
      <w:r w:rsidRPr="00E914B5">
        <w:rPr>
          <w:szCs w:val="24"/>
        </w:rPr>
        <w:lastRenderedPageBreak/>
        <w:t>V § 20 ods. 16 písm. d) sa slová „osobitného predpisu“ nahrádzajú slovami „všeobecného predpisu o výstavbe“ a poznámka pod čiarou k odkazu 41 znie:</w:t>
      </w:r>
    </w:p>
    <w:p w14:paraId="2A34F76D" w14:textId="77777777" w:rsidR="00E914B5" w:rsidRPr="00E914B5" w:rsidRDefault="00E914B5" w:rsidP="00A50523">
      <w:pPr>
        <w:pStyle w:val="Odsekzoznamu"/>
        <w:widowControl w:val="0"/>
        <w:spacing w:after="2"/>
        <w:ind w:left="284" w:right="-20"/>
        <w:jc w:val="both"/>
        <w:rPr>
          <w:szCs w:val="24"/>
        </w:rPr>
      </w:pPr>
      <w:r w:rsidRPr="00E914B5">
        <w:rPr>
          <w:szCs w:val="24"/>
        </w:rPr>
        <w:t>„</w:t>
      </w:r>
      <w:r w:rsidRPr="00A50523">
        <w:rPr>
          <w:szCs w:val="24"/>
          <w:vertAlign w:val="superscript"/>
        </w:rPr>
        <w:t>41</w:t>
      </w:r>
      <w:r w:rsidRPr="00E914B5">
        <w:rPr>
          <w:szCs w:val="24"/>
        </w:rPr>
        <w:t>) § 3 zákona č. 201/2022 Z. z. o výstavbe.“.</w:t>
      </w:r>
    </w:p>
    <w:p w14:paraId="4D04D71B" w14:textId="77777777" w:rsidR="00E914B5" w:rsidRPr="00E914B5" w:rsidRDefault="00E914B5" w:rsidP="00A50523">
      <w:pPr>
        <w:pStyle w:val="Odsekzoznamu"/>
        <w:widowControl w:val="0"/>
        <w:spacing w:after="2"/>
        <w:ind w:left="792" w:right="-20"/>
        <w:jc w:val="both"/>
        <w:rPr>
          <w:szCs w:val="24"/>
        </w:rPr>
      </w:pPr>
    </w:p>
    <w:p w14:paraId="4DBCFDBA" w14:textId="77777777" w:rsidR="00E914B5" w:rsidRPr="00E914B5" w:rsidRDefault="00E914B5" w:rsidP="00A50523">
      <w:pPr>
        <w:pStyle w:val="Odsekzoznamu"/>
        <w:widowControl w:val="0"/>
        <w:numPr>
          <w:ilvl w:val="0"/>
          <w:numId w:val="195"/>
        </w:numPr>
        <w:spacing w:after="2"/>
        <w:ind w:left="272" w:hanging="272"/>
        <w:jc w:val="both"/>
        <w:rPr>
          <w:szCs w:val="24"/>
        </w:rPr>
      </w:pPr>
      <w:r w:rsidRPr="00E914B5">
        <w:rPr>
          <w:szCs w:val="24"/>
        </w:rPr>
        <w:t>Poznámka pod čiarou k odkazu 46 znie:</w:t>
      </w:r>
    </w:p>
    <w:p w14:paraId="665E9705" w14:textId="10E3EA80" w:rsidR="00E914B5" w:rsidRPr="00E914B5" w:rsidRDefault="00E914B5" w:rsidP="00A50523">
      <w:pPr>
        <w:pStyle w:val="Odsekzoznamu"/>
        <w:widowControl w:val="0"/>
        <w:spacing w:after="2"/>
        <w:ind w:left="284" w:right="-20"/>
        <w:jc w:val="both"/>
        <w:rPr>
          <w:szCs w:val="24"/>
        </w:rPr>
      </w:pPr>
      <w:r w:rsidRPr="00E914B5">
        <w:rPr>
          <w:szCs w:val="24"/>
        </w:rPr>
        <w:t>„</w:t>
      </w:r>
      <w:r w:rsidRPr="00A50523">
        <w:rPr>
          <w:szCs w:val="24"/>
          <w:vertAlign w:val="superscript"/>
        </w:rPr>
        <w:t>46</w:t>
      </w:r>
      <w:r w:rsidRPr="00E914B5">
        <w:rPr>
          <w:szCs w:val="24"/>
        </w:rPr>
        <w:t>) § 18 zákon</w:t>
      </w:r>
      <w:r w:rsidR="00F319FA">
        <w:rPr>
          <w:szCs w:val="24"/>
        </w:rPr>
        <w:t>a</w:t>
      </w:r>
      <w:r w:rsidRPr="00E914B5">
        <w:rPr>
          <w:szCs w:val="24"/>
        </w:rPr>
        <w:t xml:space="preserve"> č. 200/2022 Z. z. o územnom plánovaní v znení zákona č. .../2023 Z. z.“.</w:t>
      </w:r>
    </w:p>
    <w:p w14:paraId="55D47B79" w14:textId="77777777" w:rsidR="00E914B5" w:rsidRPr="00E914B5" w:rsidRDefault="00E914B5" w:rsidP="00A50523">
      <w:pPr>
        <w:pStyle w:val="Odsekzoznamu"/>
        <w:widowControl w:val="0"/>
        <w:spacing w:after="2"/>
        <w:ind w:left="792" w:right="-20"/>
        <w:jc w:val="both"/>
        <w:rPr>
          <w:szCs w:val="24"/>
        </w:rPr>
      </w:pPr>
    </w:p>
    <w:p w14:paraId="5391B6EF" w14:textId="77777777" w:rsidR="00E914B5" w:rsidRPr="00E914B5" w:rsidRDefault="00E914B5" w:rsidP="00A50523">
      <w:pPr>
        <w:pStyle w:val="Odsekzoznamu"/>
        <w:widowControl w:val="0"/>
        <w:numPr>
          <w:ilvl w:val="0"/>
          <w:numId w:val="195"/>
        </w:numPr>
        <w:spacing w:after="2"/>
        <w:ind w:left="272" w:hanging="272"/>
        <w:jc w:val="both"/>
        <w:rPr>
          <w:szCs w:val="24"/>
        </w:rPr>
      </w:pPr>
      <w:r w:rsidRPr="00E914B5">
        <w:rPr>
          <w:szCs w:val="24"/>
        </w:rPr>
        <w:t>V § 25 ods. 3 sa na konci pripája čiarka a slová „ak všeobecný predpis o územnom plánovaní alebo všeobecný predpis o výstavbe neustanovujú inak“.</w:t>
      </w:r>
    </w:p>
    <w:p w14:paraId="1823D0D5" w14:textId="77777777" w:rsidR="00E914B5" w:rsidRPr="00E914B5" w:rsidRDefault="00E914B5" w:rsidP="00A50523">
      <w:pPr>
        <w:pStyle w:val="Odsekzoznamu"/>
        <w:widowControl w:val="0"/>
        <w:spacing w:after="2"/>
        <w:ind w:left="792" w:right="-20"/>
        <w:jc w:val="both"/>
        <w:rPr>
          <w:szCs w:val="24"/>
        </w:rPr>
      </w:pPr>
    </w:p>
    <w:p w14:paraId="310F4556" w14:textId="77777777" w:rsidR="00E914B5" w:rsidRPr="00E914B5" w:rsidRDefault="00E914B5" w:rsidP="00A50523">
      <w:pPr>
        <w:pStyle w:val="Odsekzoznamu"/>
        <w:widowControl w:val="0"/>
        <w:numPr>
          <w:ilvl w:val="0"/>
          <w:numId w:val="195"/>
        </w:numPr>
        <w:spacing w:after="2"/>
        <w:ind w:left="272" w:hanging="272"/>
        <w:jc w:val="both"/>
        <w:rPr>
          <w:szCs w:val="24"/>
        </w:rPr>
      </w:pPr>
      <w:r w:rsidRPr="00E914B5">
        <w:rPr>
          <w:szCs w:val="24"/>
        </w:rPr>
        <w:t>V poznámke pod čiarou k odkazu 52 sa vypúšťa citácia „zákon č. 50/1976 Zb. v znení neskorších predpisov“ a na konci sa pripájajú tieto slová „zákon č. 200/2022 Z. z. v znení neskorších predpisov, zákon č. 201/2022 Z. z. v znení zákona č. .../2023 Z. z.“.</w:t>
      </w:r>
    </w:p>
    <w:p w14:paraId="31E3B26F" w14:textId="77777777" w:rsidR="00E914B5" w:rsidRPr="00E914B5" w:rsidRDefault="00E914B5" w:rsidP="00A50523">
      <w:pPr>
        <w:pStyle w:val="Odsekzoznamu"/>
        <w:widowControl w:val="0"/>
        <w:spacing w:after="2"/>
        <w:ind w:left="792" w:right="-20"/>
        <w:jc w:val="both"/>
        <w:rPr>
          <w:szCs w:val="24"/>
        </w:rPr>
      </w:pPr>
    </w:p>
    <w:p w14:paraId="07411D07" w14:textId="77777777" w:rsidR="00E914B5" w:rsidRPr="00E914B5" w:rsidRDefault="00E914B5" w:rsidP="00A50523">
      <w:pPr>
        <w:pStyle w:val="Odsekzoznamu"/>
        <w:widowControl w:val="0"/>
        <w:numPr>
          <w:ilvl w:val="0"/>
          <w:numId w:val="195"/>
        </w:numPr>
        <w:spacing w:after="2"/>
        <w:ind w:left="272" w:hanging="272"/>
        <w:jc w:val="both"/>
        <w:rPr>
          <w:szCs w:val="24"/>
        </w:rPr>
      </w:pPr>
      <w:r w:rsidRPr="00E914B5">
        <w:rPr>
          <w:szCs w:val="24"/>
        </w:rPr>
        <w:t>V § 26 ods. 1 písm. a) a ods. 4 sa slovo „povolenia“ nahrádza slovami „rozhodnutia o povolení“.</w:t>
      </w:r>
    </w:p>
    <w:p w14:paraId="68033AB5" w14:textId="77777777" w:rsidR="00E914B5" w:rsidRPr="00E914B5" w:rsidRDefault="00E914B5" w:rsidP="00A50523">
      <w:pPr>
        <w:pStyle w:val="Odsekzoznamu"/>
        <w:widowControl w:val="0"/>
        <w:spacing w:after="2"/>
        <w:ind w:left="792" w:right="-20"/>
        <w:jc w:val="both"/>
        <w:rPr>
          <w:szCs w:val="24"/>
        </w:rPr>
      </w:pPr>
    </w:p>
    <w:p w14:paraId="5EF00F30" w14:textId="77777777" w:rsidR="00E914B5" w:rsidRPr="00E914B5" w:rsidRDefault="00E914B5" w:rsidP="00A50523">
      <w:pPr>
        <w:pStyle w:val="Odsekzoznamu"/>
        <w:widowControl w:val="0"/>
        <w:numPr>
          <w:ilvl w:val="0"/>
          <w:numId w:val="195"/>
        </w:numPr>
        <w:spacing w:after="2"/>
        <w:ind w:left="272" w:hanging="272"/>
        <w:jc w:val="both"/>
        <w:rPr>
          <w:szCs w:val="24"/>
        </w:rPr>
      </w:pPr>
      <w:r w:rsidRPr="00E914B5">
        <w:rPr>
          <w:szCs w:val="24"/>
        </w:rPr>
        <w:t>V § 26 ods. 9 sa slová „nepodlieha stavebnému konaniu“ nahrádzajú slovami „nie je predmetom povoľovania podľa všeobecného predpisu o výstavbe“.</w:t>
      </w:r>
    </w:p>
    <w:p w14:paraId="3A8391AF" w14:textId="77777777" w:rsidR="00E914B5" w:rsidRPr="00E914B5" w:rsidRDefault="00E914B5" w:rsidP="00A50523">
      <w:pPr>
        <w:pStyle w:val="Odsekzoznamu"/>
        <w:widowControl w:val="0"/>
        <w:spacing w:after="2"/>
        <w:ind w:left="792" w:right="-20"/>
        <w:jc w:val="both"/>
        <w:rPr>
          <w:szCs w:val="24"/>
        </w:rPr>
      </w:pPr>
    </w:p>
    <w:p w14:paraId="6478B9F8" w14:textId="2FF25134" w:rsidR="00E914B5" w:rsidRPr="00E914B5" w:rsidRDefault="00E914B5" w:rsidP="00A50523">
      <w:pPr>
        <w:pStyle w:val="Odsekzoznamu"/>
        <w:widowControl w:val="0"/>
        <w:numPr>
          <w:ilvl w:val="0"/>
          <w:numId w:val="195"/>
        </w:numPr>
        <w:spacing w:after="2"/>
        <w:ind w:left="272" w:hanging="272"/>
        <w:jc w:val="both"/>
        <w:rPr>
          <w:szCs w:val="24"/>
        </w:rPr>
      </w:pPr>
      <w:r w:rsidRPr="00E914B5">
        <w:rPr>
          <w:szCs w:val="24"/>
        </w:rPr>
        <w:t>V § 26 ods. 11 sa na konci pripája táto veta</w:t>
      </w:r>
      <w:r w:rsidR="00A55763">
        <w:rPr>
          <w:szCs w:val="24"/>
        </w:rPr>
        <w:t>:</w:t>
      </w:r>
      <w:r w:rsidRPr="00E914B5">
        <w:rPr>
          <w:szCs w:val="24"/>
        </w:rPr>
        <w:t xml:space="preserve"> „Ak je stacionárny zdroj predmetom povoľovania podľa všeobecného predpisu o výstavbe, súhlasy podľa odseku 1 písm. a) až c) sa nahrádzajú záväzným stanoviskom dotknutého orgánu podľa všeobecného predpisu o výstavbe.“.</w:t>
      </w:r>
    </w:p>
    <w:p w14:paraId="06833F4E" w14:textId="77777777" w:rsidR="00E914B5" w:rsidRPr="00E914B5" w:rsidRDefault="00E914B5" w:rsidP="00A50523">
      <w:pPr>
        <w:pStyle w:val="Odsekzoznamu"/>
        <w:widowControl w:val="0"/>
        <w:spacing w:after="2"/>
        <w:ind w:left="792" w:right="-20"/>
        <w:jc w:val="both"/>
        <w:rPr>
          <w:szCs w:val="24"/>
        </w:rPr>
      </w:pPr>
    </w:p>
    <w:p w14:paraId="74204F80" w14:textId="77777777" w:rsidR="00E914B5" w:rsidRPr="00E914B5" w:rsidRDefault="00E914B5" w:rsidP="00A50523">
      <w:pPr>
        <w:pStyle w:val="Odsekzoznamu"/>
        <w:widowControl w:val="0"/>
        <w:numPr>
          <w:ilvl w:val="0"/>
          <w:numId w:val="195"/>
        </w:numPr>
        <w:spacing w:after="2"/>
        <w:ind w:left="272" w:hanging="272"/>
        <w:jc w:val="both"/>
        <w:rPr>
          <w:szCs w:val="24"/>
        </w:rPr>
      </w:pPr>
      <w:r w:rsidRPr="00E914B5">
        <w:rPr>
          <w:szCs w:val="24"/>
        </w:rPr>
        <w:t>Poznámka pod čiarou k odkazu 73 znie:</w:t>
      </w:r>
    </w:p>
    <w:p w14:paraId="1696DC3C" w14:textId="77777777" w:rsidR="00E914B5" w:rsidRPr="00E914B5" w:rsidRDefault="00E914B5" w:rsidP="00A50523">
      <w:pPr>
        <w:pStyle w:val="Odsekzoznamu"/>
        <w:widowControl w:val="0"/>
        <w:spacing w:after="2"/>
        <w:ind w:left="284" w:right="-20"/>
        <w:jc w:val="both"/>
        <w:rPr>
          <w:szCs w:val="24"/>
        </w:rPr>
      </w:pPr>
      <w:r w:rsidRPr="00E914B5">
        <w:rPr>
          <w:szCs w:val="24"/>
        </w:rPr>
        <w:t>„</w:t>
      </w:r>
      <w:r w:rsidRPr="00E914B5">
        <w:rPr>
          <w:szCs w:val="24"/>
          <w:vertAlign w:val="superscript"/>
        </w:rPr>
        <w:t>73</w:t>
      </w:r>
      <w:r w:rsidRPr="00E914B5">
        <w:rPr>
          <w:szCs w:val="24"/>
        </w:rPr>
        <w:t>) § 19 zákona č. 200/2022 Z. z.“.</w:t>
      </w:r>
    </w:p>
    <w:p w14:paraId="348BB1A7" w14:textId="77777777" w:rsidR="00E914B5" w:rsidRPr="00E914B5" w:rsidRDefault="00E914B5" w:rsidP="00A50523">
      <w:pPr>
        <w:pStyle w:val="Odsekzoznamu"/>
        <w:widowControl w:val="0"/>
        <w:spacing w:after="2"/>
        <w:ind w:left="792" w:right="-20"/>
        <w:jc w:val="both"/>
        <w:rPr>
          <w:szCs w:val="24"/>
        </w:rPr>
      </w:pPr>
    </w:p>
    <w:p w14:paraId="6E2B34EC" w14:textId="77777777" w:rsidR="00E914B5" w:rsidRPr="00E914B5" w:rsidRDefault="00E914B5" w:rsidP="00A50523">
      <w:pPr>
        <w:pStyle w:val="Odsekzoznamu"/>
        <w:widowControl w:val="0"/>
        <w:numPr>
          <w:ilvl w:val="0"/>
          <w:numId w:val="195"/>
        </w:numPr>
        <w:spacing w:after="2"/>
        <w:ind w:left="272" w:hanging="272"/>
        <w:jc w:val="both"/>
        <w:rPr>
          <w:szCs w:val="24"/>
        </w:rPr>
      </w:pPr>
      <w:r w:rsidRPr="00E914B5">
        <w:rPr>
          <w:szCs w:val="24"/>
        </w:rPr>
        <w:t>V § 43 ods. 1 písm. m) prvý bod znie:</w:t>
      </w:r>
    </w:p>
    <w:p w14:paraId="0A9A3919" w14:textId="77777777" w:rsidR="00E914B5" w:rsidRPr="00E914B5" w:rsidRDefault="00E914B5" w:rsidP="00A50523">
      <w:pPr>
        <w:pStyle w:val="Odsekzoznamu"/>
        <w:widowControl w:val="0"/>
        <w:spacing w:after="2"/>
        <w:ind w:left="284" w:right="-20"/>
        <w:jc w:val="both"/>
        <w:rPr>
          <w:szCs w:val="24"/>
        </w:rPr>
      </w:pPr>
      <w:r w:rsidRPr="00E914B5">
        <w:rPr>
          <w:szCs w:val="24"/>
        </w:rPr>
        <w:t>„1. Koncepcii územného rozvoja regiónu a územnému plánu mikroregiónu,</w:t>
      </w:r>
      <w:r w:rsidRPr="00E914B5">
        <w:rPr>
          <w:szCs w:val="24"/>
          <w:vertAlign w:val="superscript"/>
        </w:rPr>
        <w:t>77</w:t>
      </w:r>
      <w:r w:rsidRPr="00E914B5">
        <w:rPr>
          <w:szCs w:val="24"/>
        </w:rPr>
        <w:t>)“.</w:t>
      </w:r>
    </w:p>
    <w:p w14:paraId="598D3532" w14:textId="77777777" w:rsidR="00E914B5" w:rsidRPr="00E914B5" w:rsidRDefault="00E914B5" w:rsidP="00A50523">
      <w:pPr>
        <w:pStyle w:val="Odsekzoznamu"/>
        <w:widowControl w:val="0"/>
        <w:spacing w:after="2"/>
        <w:ind w:left="792" w:right="-20"/>
        <w:jc w:val="both"/>
        <w:rPr>
          <w:szCs w:val="24"/>
        </w:rPr>
      </w:pPr>
    </w:p>
    <w:p w14:paraId="193E9316" w14:textId="77777777" w:rsidR="00E914B5" w:rsidRPr="00E914B5" w:rsidRDefault="00E914B5" w:rsidP="00A50523">
      <w:pPr>
        <w:pStyle w:val="Odsekzoznamu"/>
        <w:widowControl w:val="0"/>
        <w:spacing w:after="2"/>
        <w:ind w:left="426" w:right="-20" w:hanging="142"/>
        <w:jc w:val="both"/>
        <w:rPr>
          <w:szCs w:val="24"/>
        </w:rPr>
      </w:pPr>
      <w:r w:rsidRPr="00E914B5">
        <w:rPr>
          <w:szCs w:val="24"/>
        </w:rPr>
        <w:t>Poznámka pod čiarou k odkazu 77 znie:</w:t>
      </w:r>
    </w:p>
    <w:p w14:paraId="109D7741" w14:textId="77777777" w:rsidR="00E914B5" w:rsidRPr="00E914B5" w:rsidRDefault="00E914B5" w:rsidP="00A50523">
      <w:pPr>
        <w:pStyle w:val="Odsekzoznamu"/>
        <w:widowControl w:val="0"/>
        <w:spacing w:after="2"/>
        <w:ind w:left="284" w:right="-20"/>
        <w:jc w:val="both"/>
        <w:rPr>
          <w:szCs w:val="24"/>
        </w:rPr>
      </w:pPr>
      <w:r w:rsidRPr="00E914B5">
        <w:rPr>
          <w:szCs w:val="24"/>
        </w:rPr>
        <w:t>„</w:t>
      </w:r>
      <w:r w:rsidRPr="00E914B5">
        <w:rPr>
          <w:szCs w:val="24"/>
          <w:vertAlign w:val="superscript"/>
        </w:rPr>
        <w:t>77</w:t>
      </w:r>
      <w:r w:rsidRPr="00E914B5">
        <w:rPr>
          <w:szCs w:val="24"/>
        </w:rPr>
        <w:t>) § 20 a 21 zákona č. 200/2022 Z. z.“.</w:t>
      </w:r>
    </w:p>
    <w:p w14:paraId="03F4BE4D" w14:textId="77777777" w:rsidR="00E914B5" w:rsidRPr="00E914B5" w:rsidRDefault="00E914B5" w:rsidP="00A50523">
      <w:pPr>
        <w:pStyle w:val="Odsekzoznamu"/>
        <w:widowControl w:val="0"/>
        <w:spacing w:after="2"/>
        <w:ind w:left="792" w:right="-20"/>
        <w:jc w:val="both"/>
        <w:rPr>
          <w:szCs w:val="24"/>
        </w:rPr>
      </w:pPr>
    </w:p>
    <w:p w14:paraId="5F354099" w14:textId="77777777" w:rsidR="00E914B5" w:rsidRPr="00E914B5" w:rsidRDefault="00E914B5" w:rsidP="00A50523">
      <w:pPr>
        <w:pStyle w:val="Odsekzoznamu"/>
        <w:widowControl w:val="0"/>
        <w:numPr>
          <w:ilvl w:val="0"/>
          <w:numId w:val="195"/>
        </w:numPr>
        <w:spacing w:after="2"/>
        <w:ind w:left="357" w:right="-23" w:hanging="357"/>
        <w:jc w:val="both"/>
        <w:rPr>
          <w:szCs w:val="24"/>
        </w:rPr>
      </w:pPr>
      <w:r w:rsidRPr="00E914B5">
        <w:rPr>
          <w:szCs w:val="24"/>
        </w:rPr>
        <w:t>V § 44 ods. 1 písm. l) prvý bod znie:</w:t>
      </w:r>
    </w:p>
    <w:p w14:paraId="18FC295E" w14:textId="77777777" w:rsidR="00E914B5" w:rsidRPr="00E914B5" w:rsidRDefault="00E914B5" w:rsidP="00A50523">
      <w:pPr>
        <w:pStyle w:val="Odsekzoznamu"/>
        <w:widowControl w:val="0"/>
        <w:spacing w:after="2"/>
        <w:ind w:left="792" w:right="-20" w:hanging="508"/>
        <w:jc w:val="both"/>
        <w:rPr>
          <w:szCs w:val="24"/>
        </w:rPr>
      </w:pPr>
      <w:r w:rsidRPr="00E914B5">
        <w:rPr>
          <w:szCs w:val="24"/>
        </w:rPr>
        <w:t>„1. územného plánu obce a územného plánu zóny,“.</w:t>
      </w:r>
    </w:p>
    <w:p w14:paraId="1CCBB153" w14:textId="77777777" w:rsidR="00E914B5" w:rsidRPr="00E914B5" w:rsidRDefault="00E914B5" w:rsidP="00A50523">
      <w:pPr>
        <w:pStyle w:val="Odsekzoznamu"/>
        <w:widowControl w:val="0"/>
        <w:spacing w:after="2"/>
        <w:ind w:left="792" w:right="-20"/>
        <w:jc w:val="both"/>
        <w:rPr>
          <w:szCs w:val="24"/>
        </w:rPr>
      </w:pPr>
    </w:p>
    <w:p w14:paraId="4D5E7D24" w14:textId="77777777" w:rsidR="00E914B5" w:rsidRPr="00E914B5" w:rsidRDefault="00E914B5" w:rsidP="00A50523">
      <w:pPr>
        <w:pStyle w:val="Odsekzoznamu"/>
        <w:widowControl w:val="0"/>
        <w:numPr>
          <w:ilvl w:val="0"/>
          <w:numId w:val="195"/>
        </w:numPr>
        <w:spacing w:after="2"/>
        <w:ind w:left="272" w:hanging="272"/>
        <w:jc w:val="both"/>
        <w:rPr>
          <w:szCs w:val="24"/>
        </w:rPr>
      </w:pPr>
      <w:r w:rsidRPr="00E914B5">
        <w:rPr>
          <w:szCs w:val="24"/>
        </w:rPr>
        <w:t>V § 53 ods. 2 písm. c) sa slová „nepodlieha stavebnému konaniu“ nahrádzajú slovami „nie je predmetom povoľovania podľa všeobecného predpisu o výstavbe“.</w:t>
      </w:r>
    </w:p>
    <w:p w14:paraId="3CF3AC90" w14:textId="77777777" w:rsidR="00E914B5" w:rsidRPr="00E914B5" w:rsidRDefault="00E914B5" w:rsidP="00A50523">
      <w:pPr>
        <w:pStyle w:val="Odsekzoznamu"/>
        <w:widowControl w:val="0"/>
        <w:spacing w:after="2"/>
        <w:ind w:left="792" w:right="-20"/>
        <w:jc w:val="both"/>
        <w:rPr>
          <w:szCs w:val="24"/>
        </w:rPr>
      </w:pPr>
    </w:p>
    <w:p w14:paraId="6B2FEC06" w14:textId="4E84EB7F" w:rsidR="00E914B5" w:rsidRPr="00E914B5" w:rsidRDefault="00E914B5" w:rsidP="00A50523">
      <w:pPr>
        <w:pStyle w:val="Odsekzoznamu"/>
        <w:widowControl w:val="0"/>
        <w:numPr>
          <w:ilvl w:val="0"/>
          <w:numId w:val="195"/>
        </w:numPr>
        <w:spacing w:after="2"/>
        <w:ind w:left="272" w:hanging="272"/>
        <w:jc w:val="both"/>
        <w:rPr>
          <w:szCs w:val="24"/>
        </w:rPr>
      </w:pPr>
      <w:r w:rsidRPr="00E914B5">
        <w:rPr>
          <w:szCs w:val="24"/>
        </w:rPr>
        <w:t>V § 61 ods. 2 písm. a) sa na konci pripája čiarka a tieto slová</w:t>
      </w:r>
      <w:r w:rsidR="00A55763">
        <w:rPr>
          <w:szCs w:val="24"/>
        </w:rPr>
        <w:t>:</w:t>
      </w:r>
      <w:r w:rsidRPr="00E914B5">
        <w:rPr>
          <w:szCs w:val="24"/>
        </w:rPr>
        <w:t xml:space="preserve"> „ak všeobecný predpis o výstavbe neustanovuje inak“.</w:t>
      </w:r>
    </w:p>
    <w:p w14:paraId="287E889C" w14:textId="77777777" w:rsidR="00E914B5" w:rsidRPr="00E914B5" w:rsidRDefault="00E914B5" w:rsidP="00A50523">
      <w:pPr>
        <w:pStyle w:val="Odsekzoznamu"/>
        <w:widowControl w:val="0"/>
        <w:spacing w:after="2"/>
        <w:ind w:left="792" w:right="-20"/>
        <w:jc w:val="both"/>
        <w:rPr>
          <w:szCs w:val="24"/>
        </w:rPr>
      </w:pPr>
    </w:p>
    <w:p w14:paraId="194B87D7" w14:textId="77777777" w:rsidR="00E914B5" w:rsidRPr="00E914B5" w:rsidRDefault="00E914B5" w:rsidP="00A50523">
      <w:pPr>
        <w:pStyle w:val="Odsekzoznamu"/>
        <w:widowControl w:val="0"/>
        <w:numPr>
          <w:ilvl w:val="0"/>
          <w:numId w:val="195"/>
        </w:numPr>
        <w:spacing w:after="2"/>
        <w:ind w:left="272" w:hanging="272"/>
        <w:jc w:val="both"/>
        <w:rPr>
          <w:szCs w:val="24"/>
        </w:rPr>
      </w:pPr>
      <w:r w:rsidRPr="00E914B5">
        <w:rPr>
          <w:szCs w:val="24"/>
        </w:rPr>
        <w:t>V prílohe č. 6 ods. 1 písmeno i) znie:</w:t>
      </w:r>
    </w:p>
    <w:p w14:paraId="01A6FB4E" w14:textId="77777777" w:rsidR="00E914B5" w:rsidRPr="00E914B5" w:rsidRDefault="00E914B5" w:rsidP="00A50523">
      <w:pPr>
        <w:pStyle w:val="Odsekzoznamu"/>
        <w:widowControl w:val="0"/>
        <w:spacing w:after="2"/>
        <w:ind w:left="792" w:right="-20" w:hanging="508"/>
        <w:jc w:val="both"/>
        <w:rPr>
          <w:szCs w:val="24"/>
        </w:rPr>
      </w:pPr>
      <w:r w:rsidRPr="00E914B5">
        <w:rPr>
          <w:szCs w:val="24"/>
        </w:rPr>
        <w:t>„i) návrh stavebného zámeru podľa všeobecného predpisu vo výstavbe,</w:t>
      </w:r>
      <w:r w:rsidRPr="00E914B5">
        <w:rPr>
          <w:szCs w:val="24"/>
          <w:vertAlign w:val="superscript"/>
        </w:rPr>
        <w:t>121</w:t>
      </w:r>
      <w:r w:rsidRPr="00E914B5">
        <w:rPr>
          <w:szCs w:val="24"/>
        </w:rPr>
        <w:t>)“.</w:t>
      </w:r>
    </w:p>
    <w:p w14:paraId="7E039BA6" w14:textId="77777777" w:rsidR="00E914B5" w:rsidRPr="00E914B5" w:rsidRDefault="00E914B5" w:rsidP="00A50523">
      <w:pPr>
        <w:pStyle w:val="Odsekzoznamu"/>
        <w:widowControl w:val="0"/>
        <w:spacing w:after="2"/>
        <w:ind w:left="792" w:right="-20"/>
        <w:jc w:val="both"/>
        <w:rPr>
          <w:szCs w:val="24"/>
        </w:rPr>
      </w:pPr>
    </w:p>
    <w:p w14:paraId="6B7737F9" w14:textId="77777777" w:rsidR="00E914B5" w:rsidRPr="00E914B5" w:rsidRDefault="00E914B5" w:rsidP="00A50523">
      <w:pPr>
        <w:pStyle w:val="Odsekzoznamu"/>
        <w:widowControl w:val="0"/>
        <w:spacing w:after="2"/>
        <w:ind w:left="792" w:right="-20" w:hanging="508"/>
        <w:jc w:val="both"/>
        <w:rPr>
          <w:szCs w:val="24"/>
        </w:rPr>
      </w:pPr>
      <w:r w:rsidRPr="00E914B5">
        <w:rPr>
          <w:szCs w:val="24"/>
        </w:rPr>
        <w:t>Poznámka pod čiarou k odkazu 121 znie:</w:t>
      </w:r>
    </w:p>
    <w:p w14:paraId="57AB3CD3" w14:textId="77777777" w:rsidR="00E914B5" w:rsidRPr="00E914B5" w:rsidRDefault="00E914B5" w:rsidP="00A50523">
      <w:pPr>
        <w:pStyle w:val="Odsekzoznamu"/>
        <w:widowControl w:val="0"/>
        <w:spacing w:after="2"/>
        <w:ind w:left="792" w:right="-20" w:hanging="508"/>
        <w:jc w:val="both"/>
        <w:rPr>
          <w:szCs w:val="24"/>
        </w:rPr>
      </w:pPr>
      <w:r w:rsidRPr="00E914B5">
        <w:rPr>
          <w:szCs w:val="24"/>
        </w:rPr>
        <w:t>„</w:t>
      </w:r>
      <w:r w:rsidRPr="00E914B5">
        <w:rPr>
          <w:szCs w:val="24"/>
          <w:vertAlign w:val="superscript"/>
        </w:rPr>
        <w:t>121</w:t>
      </w:r>
      <w:r w:rsidRPr="00E914B5">
        <w:rPr>
          <w:szCs w:val="24"/>
        </w:rPr>
        <w:t>) § 3 ods. 2 zákona č. 201/2022 Z. z.“.</w:t>
      </w:r>
    </w:p>
    <w:p w14:paraId="5F493DBF" w14:textId="77777777" w:rsidR="00E914B5" w:rsidRPr="00E914B5" w:rsidRDefault="00E914B5" w:rsidP="00A50523">
      <w:pPr>
        <w:pStyle w:val="Odsekzoznamu"/>
        <w:widowControl w:val="0"/>
        <w:spacing w:after="2"/>
        <w:ind w:left="792" w:right="-20"/>
        <w:jc w:val="both"/>
        <w:rPr>
          <w:szCs w:val="24"/>
        </w:rPr>
      </w:pPr>
    </w:p>
    <w:p w14:paraId="17D2B316" w14:textId="77777777" w:rsidR="00E914B5" w:rsidRPr="00E914B5" w:rsidRDefault="00E914B5" w:rsidP="00A50523">
      <w:pPr>
        <w:pStyle w:val="Odsekzoznamu"/>
        <w:widowControl w:val="0"/>
        <w:numPr>
          <w:ilvl w:val="0"/>
          <w:numId w:val="195"/>
        </w:numPr>
        <w:spacing w:after="2"/>
        <w:ind w:left="272" w:hanging="272"/>
        <w:jc w:val="both"/>
        <w:rPr>
          <w:szCs w:val="24"/>
        </w:rPr>
      </w:pPr>
      <w:r w:rsidRPr="00E914B5">
        <w:rPr>
          <w:szCs w:val="24"/>
        </w:rPr>
        <w:lastRenderedPageBreak/>
        <w:t>V prílohe č. 6 ods. 2 písmeno a) znie:</w:t>
      </w:r>
    </w:p>
    <w:p w14:paraId="092D1FA6" w14:textId="2F69012E" w:rsidR="00E914B5" w:rsidRPr="00E914B5" w:rsidRDefault="00E914B5" w:rsidP="00A50523">
      <w:pPr>
        <w:pStyle w:val="Odsekzoznamu"/>
        <w:widowControl w:val="0"/>
        <w:spacing w:after="2"/>
        <w:ind w:left="792" w:right="-20" w:hanging="508"/>
        <w:jc w:val="both"/>
        <w:rPr>
          <w:szCs w:val="24"/>
        </w:rPr>
      </w:pPr>
      <w:r w:rsidRPr="00E914B5">
        <w:rPr>
          <w:szCs w:val="24"/>
        </w:rPr>
        <w:t>„a) projekt stavby podľa všeobecného predpisu o výstavbe,</w:t>
      </w:r>
      <w:r w:rsidRPr="00E914B5">
        <w:rPr>
          <w:szCs w:val="24"/>
          <w:vertAlign w:val="superscript"/>
        </w:rPr>
        <w:t>121</w:t>
      </w:r>
      <w:r>
        <w:rPr>
          <w:szCs w:val="24"/>
        </w:rPr>
        <w:t>)“.</w:t>
      </w:r>
    </w:p>
    <w:p w14:paraId="26EA3CAB" w14:textId="77777777" w:rsidR="00E914B5" w:rsidRDefault="00E914B5" w:rsidP="00A50523">
      <w:pPr>
        <w:pStyle w:val="Odsekzoznamu"/>
        <w:keepNext w:val="0"/>
        <w:keepLines w:val="0"/>
        <w:widowControl w:val="0"/>
        <w:spacing w:after="2"/>
        <w:ind w:left="792" w:right="-20"/>
        <w:rPr>
          <w:szCs w:val="24"/>
        </w:rPr>
      </w:pPr>
    </w:p>
    <w:p w14:paraId="5DB73424" w14:textId="77777777" w:rsidR="00697FA3" w:rsidRPr="00D54FD0" w:rsidRDefault="00697FA3" w:rsidP="003F3924">
      <w:pPr>
        <w:pStyle w:val="Odsekzoznamu"/>
        <w:keepNext w:val="0"/>
        <w:keepLines w:val="0"/>
        <w:widowControl w:val="0"/>
        <w:numPr>
          <w:ilvl w:val="0"/>
          <w:numId w:val="42"/>
        </w:numPr>
        <w:spacing w:after="2"/>
        <w:ind w:left="360" w:right="-20"/>
        <w:jc w:val="center"/>
        <w:rPr>
          <w:szCs w:val="24"/>
        </w:rPr>
      </w:pPr>
    </w:p>
    <w:p w14:paraId="2F2AD49C" w14:textId="0E5AC532" w:rsidR="005B126B" w:rsidRPr="00D54FD0" w:rsidRDefault="005D63C7" w:rsidP="00A50523">
      <w:pPr>
        <w:widowControl w:val="0"/>
        <w:spacing w:after="2"/>
        <w:ind w:left="3540" w:right="-23"/>
        <w:rPr>
          <w:szCs w:val="24"/>
        </w:rPr>
      </w:pPr>
      <w:r>
        <w:rPr>
          <w:szCs w:val="24"/>
        </w:rPr>
        <w:t xml:space="preserve">          </w:t>
      </w:r>
      <w:r w:rsidR="00C37761" w:rsidRPr="00D54FD0">
        <w:rPr>
          <w:szCs w:val="24"/>
        </w:rPr>
        <w:t>Účinnosť</w:t>
      </w:r>
    </w:p>
    <w:p w14:paraId="58329FB6" w14:textId="7530590E" w:rsidR="00C37761" w:rsidRPr="0004753D" w:rsidRDefault="00CF1EA1" w:rsidP="003F3924">
      <w:pPr>
        <w:widowControl w:val="0"/>
        <w:spacing w:after="2"/>
        <w:ind w:right="-20" w:firstLine="708"/>
        <w:jc w:val="both"/>
        <w:rPr>
          <w:szCs w:val="24"/>
        </w:rPr>
      </w:pPr>
      <w:r w:rsidRPr="00D54FD0">
        <w:rPr>
          <w:szCs w:val="24"/>
        </w:rPr>
        <w:t xml:space="preserve">Tento zákon nadobúda účinnosť </w:t>
      </w:r>
      <w:r w:rsidR="002C26E6">
        <w:rPr>
          <w:szCs w:val="24"/>
        </w:rPr>
        <w:t>15. júla 2023</w:t>
      </w:r>
      <w:r w:rsidR="001016FC">
        <w:rPr>
          <w:szCs w:val="24"/>
        </w:rPr>
        <w:t xml:space="preserve"> okrem čl. II až XV, ktoré nadobúdajú účinnosť </w:t>
      </w:r>
      <w:r w:rsidRPr="00D54FD0">
        <w:rPr>
          <w:szCs w:val="24"/>
        </w:rPr>
        <w:t>1. apríla 2024.</w:t>
      </w:r>
    </w:p>
    <w:p w14:paraId="2925FA56" w14:textId="5ADB81B7" w:rsidR="0029287C" w:rsidRDefault="0029287C" w:rsidP="003F3924">
      <w:pPr>
        <w:widowControl w:val="0"/>
        <w:spacing w:after="2"/>
        <w:rPr>
          <w:szCs w:val="24"/>
        </w:rPr>
      </w:pPr>
    </w:p>
    <w:p w14:paraId="42925B8B" w14:textId="77777777" w:rsidR="0029287C" w:rsidRPr="0029287C" w:rsidRDefault="0029287C" w:rsidP="0029287C">
      <w:pPr>
        <w:rPr>
          <w:szCs w:val="24"/>
        </w:rPr>
      </w:pPr>
    </w:p>
    <w:p w14:paraId="2B4594CE" w14:textId="77777777" w:rsidR="0029287C" w:rsidRPr="0029287C" w:rsidRDefault="0029287C" w:rsidP="0029287C">
      <w:pPr>
        <w:rPr>
          <w:szCs w:val="24"/>
        </w:rPr>
      </w:pPr>
    </w:p>
    <w:p w14:paraId="3B40AA64" w14:textId="77777777" w:rsidR="0029287C" w:rsidRPr="0029287C" w:rsidRDefault="0029287C" w:rsidP="0029287C">
      <w:pPr>
        <w:rPr>
          <w:szCs w:val="24"/>
        </w:rPr>
      </w:pPr>
    </w:p>
    <w:p w14:paraId="2E8C232F" w14:textId="1F9C3F8B" w:rsidR="0029287C" w:rsidRDefault="0029287C" w:rsidP="0029287C">
      <w:pPr>
        <w:rPr>
          <w:szCs w:val="24"/>
        </w:rPr>
      </w:pPr>
    </w:p>
    <w:p w14:paraId="483E868C" w14:textId="60DC8068" w:rsidR="0029287C" w:rsidRDefault="0029287C" w:rsidP="0029287C">
      <w:pPr>
        <w:rPr>
          <w:szCs w:val="24"/>
        </w:rPr>
      </w:pPr>
    </w:p>
    <w:p w14:paraId="0636EF8D" w14:textId="72F1DB49" w:rsidR="0029287C" w:rsidRDefault="0029287C" w:rsidP="0029287C">
      <w:pPr>
        <w:rPr>
          <w:szCs w:val="24"/>
        </w:rPr>
      </w:pPr>
    </w:p>
    <w:p w14:paraId="43768232" w14:textId="2D8DDE4C" w:rsidR="0029287C" w:rsidRDefault="0029287C" w:rsidP="0029287C">
      <w:pPr>
        <w:rPr>
          <w:szCs w:val="24"/>
        </w:rPr>
      </w:pPr>
    </w:p>
    <w:p w14:paraId="3695E2C6" w14:textId="77777777" w:rsidR="0029287C" w:rsidRDefault="0029287C" w:rsidP="0029287C">
      <w:pPr>
        <w:rPr>
          <w:szCs w:val="24"/>
        </w:rPr>
      </w:pPr>
    </w:p>
    <w:p w14:paraId="2E4D0792" w14:textId="77777777" w:rsidR="0029287C" w:rsidRDefault="0029287C" w:rsidP="0029287C">
      <w:pPr>
        <w:rPr>
          <w:szCs w:val="24"/>
        </w:rPr>
      </w:pPr>
    </w:p>
    <w:p w14:paraId="7ECBD476" w14:textId="4D6373B0" w:rsidR="0029287C" w:rsidRDefault="0029287C" w:rsidP="0029287C">
      <w:pPr>
        <w:rPr>
          <w:szCs w:val="24"/>
        </w:rPr>
      </w:pPr>
    </w:p>
    <w:p w14:paraId="7B59F7C8" w14:textId="77777777" w:rsidR="0029287C" w:rsidRPr="0029287C" w:rsidRDefault="0029287C" w:rsidP="0029287C">
      <w:pPr>
        <w:rPr>
          <w:szCs w:val="24"/>
        </w:rPr>
      </w:pPr>
    </w:p>
    <w:p w14:paraId="320C2AAA" w14:textId="74B71686" w:rsidR="0029287C" w:rsidRDefault="0029287C" w:rsidP="0029287C">
      <w:pPr>
        <w:rPr>
          <w:szCs w:val="24"/>
        </w:rPr>
      </w:pPr>
    </w:p>
    <w:p w14:paraId="53B40715" w14:textId="77777777" w:rsidR="0029287C" w:rsidRPr="006C4BDE" w:rsidRDefault="0029287C" w:rsidP="0029287C">
      <w:pPr>
        <w:ind w:firstLine="426"/>
        <w:jc w:val="center"/>
        <w:rPr>
          <w:szCs w:val="24"/>
        </w:rPr>
      </w:pPr>
      <w:r w:rsidRPr="006C4BDE">
        <w:rPr>
          <w:szCs w:val="24"/>
        </w:rPr>
        <w:t>prezidentka  Slovenskej republiky</w:t>
      </w:r>
    </w:p>
    <w:p w14:paraId="3C80824D" w14:textId="77777777" w:rsidR="0029287C" w:rsidRPr="006C4BDE" w:rsidRDefault="0029287C" w:rsidP="0029287C">
      <w:pPr>
        <w:ind w:firstLine="426"/>
        <w:jc w:val="center"/>
        <w:rPr>
          <w:szCs w:val="24"/>
        </w:rPr>
      </w:pPr>
    </w:p>
    <w:p w14:paraId="29139D5D" w14:textId="77777777" w:rsidR="0029287C" w:rsidRPr="006C4BDE" w:rsidRDefault="0029287C" w:rsidP="0029287C">
      <w:pPr>
        <w:ind w:firstLine="426"/>
        <w:jc w:val="center"/>
        <w:rPr>
          <w:szCs w:val="24"/>
        </w:rPr>
      </w:pPr>
    </w:p>
    <w:p w14:paraId="7088C702" w14:textId="70C4992C" w:rsidR="0029287C" w:rsidRDefault="0029287C" w:rsidP="0029287C">
      <w:pPr>
        <w:ind w:firstLine="426"/>
        <w:jc w:val="center"/>
        <w:rPr>
          <w:szCs w:val="24"/>
        </w:rPr>
      </w:pPr>
    </w:p>
    <w:p w14:paraId="41352AB7" w14:textId="5685F3AE" w:rsidR="0029287C" w:rsidRDefault="0029287C" w:rsidP="0029287C">
      <w:pPr>
        <w:ind w:firstLine="426"/>
        <w:jc w:val="center"/>
        <w:rPr>
          <w:szCs w:val="24"/>
        </w:rPr>
      </w:pPr>
    </w:p>
    <w:p w14:paraId="6BE243DC" w14:textId="396B2681" w:rsidR="0029287C" w:rsidRDefault="0029287C" w:rsidP="0029287C">
      <w:pPr>
        <w:ind w:firstLine="426"/>
        <w:jc w:val="center"/>
        <w:rPr>
          <w:szCs w:val="24"/>
        </w:rPr>
      </w:pPr>
    </w:p>
    <w:p w14:paraId="5EB0E579" w14:textId="77777777" w:rsidR="0029287C" w:rsidRDefault="0029287C" w:rsidP="0029287C">
      <w:pPr>
        <w:ind w:firstLine="426"/>
        <w:jc w:val="center"/>
        <w:rPr>
          <w:szCs w:val="24"/>
        </w:rPr>
      </w:pPr>
    </w:p>
    <w:p w14:paraId="3F792214" w14:textId="77777777" w:rsidR="0029287C" w:rsidRDefault="0029287C" w:rsidP="0029287C">
      <w:pPr>
        <w:ind w:firstLine="426"/>
        <w:jc w:val="center"/>
        <w:rPr>
          <w:szCs w:val="24"/>
        </w:rPr>
      </w:pPr>
    </w:p>
    <w:p w14:paraId="3D2C7448" w14:textId="77777777" w:rsidR="0029287C" w:rsidRPr="006C4BDE" w:rsidRDefault="0029287C" w:rsidP="0029287C">
      <w:pPr>
        <w:ind w:firstLine="426"/>
        <w:jc w:val="center"/>
        <w:rPr>
          <w:szCs w:val="24"/>
        </w:rPr>
      </w:pPr>
    </w:p>
    <w:p w14:paraId="4A4789D8" w14:textId="77777777" w:rsidR="0029287C" w:rsidRPr="006C4BDE" w:rsidRDefault="0029287C" w:rsidP="0029287C">
      <w:pPr>
        <w:ind w:firstLine="426"/>
        <w:jc w:val="center"/>
        <w:rPr>
          <w:szCs w:val="24"/>
        </w:rPr>
      </w:pPr>
    </w:p>
    <w:p w14:paraId="357FEF86" w14:textId="77777777" w:rsidR="0029287C" w:rsidRPr="006C4BDE" w:rsidRDefault="0029287C" w:rsidP="0029287C">
      <w:pPr>
        <w:ind w:firstLine="426"/>
        <w:jc w:val="center"/>
        <w:rPr>
          <w:szCs w:val="24"/>
        </w:rPr>
      </w:pPr>
      <w:r w:rsidRPr="006C4BDE">
        <w:rPr>
          <w:szCs w:val="24"/>
        </w:rPr>
        <w:t>predseda Národnej rady Slovenskej republiky</w:t>
      </w:r>
    </w:p>
    <w:p w14:paraId="0814A92C" w14:textId="77777777" w:rsidR="0029287C" w:rsidRPr="006C4BDE" w:rsidRDefault="0029287C" w:rsidP="0029287C">
      <w:pPr>
        <w:ind w:firstLine="426"/>
        <w:jc w:val="center"/>
        <w:rPr>
          <w:szCs w:val="24"/>
        </w:rPr>
      </w:pPr>
    </w:p>
    <w:p w14:paraId="1BAAA706" w14:textId="77777777" w:rsidR="0029287C" w:rsidRDefault="0029287C" w:rsidP="0029287C">
      <w:pPr>
        <w:ind w:firstLine="426"/>
        <w:jc w:val="center"/>
        <w:rPr>
          <w:szCs w:val="24"/>
        </w:rPr>
      </w:pPr>
    </w:p>
    <w:p w14:paraId="7CD640D5" w14:textId="77777777" w:rsidR="0029287C" w:rsidRDefault="0029287C" w:rsidP="0029287C">
      <w:pPr>
        <w:ind w:firstLine="426"/>
        <w:jc w:val="center"/>
        <w:rPr>
          <w:szCs w:val="24"/>
        </w:rPr>
      </w:pPr>
    </w:p>
    <w:p w14:paraId="4282194D" w14:textId="77777777" w:rsidR="0029287C" w:rsidRPr="006C4BDE" w:rsidRDefault="0029287C" w:rsidP="0029287C">
      <w:pPr>
        <w:ind w:firstLine="426"/>
        <w:jc w:val="center"/>
        <w:rPr>
          <w:szCs w:val="24"/>
        </w:rPr>
      </w:pPr>
    </w:p>
    <w:p w14:paraId="1411646F" w14:textId="59FEE39B" w:rsidR="0029287C" w:rsidRDefault="0029287C" w:rsidP="0029287C">
      <w:pPr>
        <w:ind w:firstLine="426"/>
        <w:jc w:val="center"/>
        <w:rPr>
          <w:szCs w:val="24"/>
        </w:rPr>
      </w:pPr>
    </w:p>
    <w:p w14:paraId="226E9471" w14:textId="373F17A9" w:rsidR="0029287C" w:rsidRDefault="0029287C" w:rsidP="0029287C">
      <w:pPr>
        <w:ind w:firstLine="426"/>
        <w:jc w:val="center"/>
        <w:rPr>
          <w:szCs w:val="24"/>
        </w:rPr>
      </w:pPr>
    </w:p>
    <w:p w14:paraId="0A7B720F" w14:textId="77777777" w:rsidR="0029287C" w:rsidRDefault="0029287C" w:rsidP="0029287C">
      <w:pPr>
        <w:ind w:firstLine="426"/>
        <w:jc w:val="center"/>
        <w:rPr>
          <w:szCs w:val="24"/>
        </w:rPr>
      </w:pPr>
    </w:p>
    <w:p w14:paraId="56963935" w14:textId="766E9DC1" w:rsidR="0029287C" w:rsidRDefault="0029287C" w:rsidP="0029287C">
      <w:pPr>
        <w:ind w:firstLine="426"/>
        <w:jc w:val="center"/>
        <w:rPr>
          <w:szCs w:val="24"/>
        </w:rPr>
      </w:pPr>
    </w:p>
    <w:p w14:paraId="0CA6FE4F" w14:textId="7ADB3C50" w:rsidR="0029287C" w:rsidRDefault="0029287C" w:rsidP="0029287C">
      <w:pPr>
        <w:ind w:firstLine="426"/>
        <w:jc w:val="center"/>
        <w:rPr>
          <w:szCs w:val="24"/>
        </w:rPr>
      </w:pPr>
    </w:p>
    <w:p w14:paraId="47A5BEB3" w14:textId="77777777" w:rsidR="0029287C" w:rsidRPr="006C4BDE" w:rsidRDefault="0029287C" w:rsidP="0029287C">
      <w:pPr>
        <w:ind w:firstLine="426"/>
        <w:jc w:val="center"/>
        <w:rPr>
          <w:szCs w:val="24"/>
        </w:rPr>
      </w:pPr>
    </w:p>
    <w:p w14:paraId="7A46B868" w14:textId="77777777" w:rsidR="0029287C" w:rsidRPr="006C4BDE" w:rsidRDefault="0029287C" w:rsidP="0029287C">
      <w:pPr>
        <w:ind w:firstLine="426"/>
        <w:jc w:val="center"/>
        <w:rPr>
          <w:szCs w:val="24"/>
        </w:rPr>
      </w:pPr>
      <w:r w:rsidRPr="006C4BDE">
        <w:rPr>
          <w:szCs w:val="24"/>
        </w:rPr>
        <w:t>predseda vlády Slovenskej republiky</w:t>
      </w:r>
    </w:p>
    <w:p w14:paraId="061D75EE" w14:textId="77777777" w:rsidR="0029287C" w:rsidRDefault="0029287C" w:rsidP="0029287C">
      <w:pPr>
        <w:jc w:val="center"/>
      </w:pPr>
    </w:p>
    <w:p w14:paraId="3341E096" w14:textId="77777777" w:rsidR="0029287C" w:rsidRDefault="0029287C" w:rsidP="0029287C">
      <w:pPr>
        <w:jc w:val="center"/>
      </w:pPr>
    </w:p>
    <w:p w14:paraId="0151AC05" w14:textId="77777777" w:rsidR="0029287C" w:rsidRDefault="0029287C" w:rsidP="0029287C">
      <w:pPr>
        <w:jc w:val="center"/>
      </w:pPr>
    </w:p>
    <w:p w14:paraId="2EE7F5BC" w14:textId="77777777" w:rsidR="008213A6" w:rsidRPr="0029287C" w:rsidRDefault="008213A6" w:rsidP="0029287C">
      <w:pPr>
        <w:jc w:val="center"/>
        <w:rPr>
          <w:szCs w:val="24"/>
        </w:rPr>
      </w:pPr>
    </w:p>
    <w:sectPr w:rsidR="008213A6" w:rsidRPr="0029287C" w:rsidSect="005B126B">
      <w:headerReference w:type="even" r:id="rId11"/>
      <w:footerReference w:type="even" r:id="rId12"/>
      <w:footerReference w:type="default" r:id="rId13"/>
      <w:pgSz w:w="11906" w:h="16838"/>
      <w:pgMar w:top="1135" w:right="1418" w:bottom="125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AE1E3" w14:textId="77777777" w:rsidR="00BD2DEC" w:rsidRDefault="00BD2DEC">
      <w:r>
        <w:separator/>
      </w:r>
    </w:p>
  </w:endnote>
  <w:endnote w:type="continuationSeparator" w:id="0">
    <w:p w14:paraId="45884E4F" w14:textId="77777777" w:rsidR="00BD2DEC" w:rsidRDefault="00BD2DEC">
      <w:r>
        <w:continuationSeparator/>
      </w:r>
    </w:p>
  </w:endnote>
  <w:endnote w:type="continuationNotice" w:id="1">
    <w:p w14:paraId="084AB404" w14:textId="77777777" w:rsidR="00BD2DEC" w:rsidRDefault="00BD2D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5272F" w14:textId="77777777" w:rsidR="001016FC" w:rsidRDefault="001016FC" w:rsidP="00CE299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1AD0235" w14:textId="77777777" w:rsidR="001016FC" w:rsidRDefault="001016FC" w:rsidP="00CE2991">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5410"/>
      <w:docPartObj>
        <w:docPartGallery w:val="Page Numbers (Bottom of Page)"/>
        <w:docPartUnique/>
      </w:docPartObj>
    </w:sdtPr>
    <w:sdtEndPr/>
    <w:sdtContent>
      <w:p w14:paraId="6733FD51" w14:textId="104950B7" w:rsidR="0029287C" w:rsidRDefault="0029287C">
        <w:pPr>
          <w:pStyle w:val="Pta"/>
          <w:jc w:val="center"/>
        </w:pPr>
        <w:r>
          <w:fldChar w:fldCharType="begin"/>
        </w:r>
        <w:r>
          <w:instrText>PAGE   \* MERGEFORMAT</w:instrText>
        </w:r>
        <w:r>
          <w:fldChar w:fldCharType="separate"/>
        </w:r>
        <w:r w:rsidR="0040483D">
          <w:rPr>
            <w:noProof/>
          </w:rPr>
          <w:t>1</w:t>
        </w:r>
        <w:r>
          <w:fldChar w:fldCharType="end"/>
        </w:r>
      </w:p>
    </w:sdtContent>
  </w:sdt>
  <w:p w14:paraId="4D4E1D11" w14:textId="77777777" w:rsidR="001016FC" w:rsidRDefault="001016FC" w:rsidP="00CE2991">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C01F7" w14:textId="77777777" w:rsidR="00BD2DEC" w:rsidRDefault="00BD2DEC">
      <w:r>
        <w:separator/>
      </w:r>
    </w:p>
  </w:footnote>
  <w:footnote w:type="continuationSeparator" w:id="0">
    <w:p w14:paraId="784D9954" w14:textId="77777777" w:rsidR="00BD2DEC" w:rsidRDefault="00BD2DEC">
      <w:r>
        <w:continuationSeparator/>
      </w:r>
    </w:p>
  </w:footnote>
  <w:footnote w:type="continuationNotice" w:id="1">
    <w:p w14:paraId="260A1EA0" w14:textId="77777777" w:rsidR="00BD2DEC" w:rsidRDefault="00BD2DE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15EBC" w14:textId="77777777" w:rsidR="001016FC" w:rsidRDefault="001016FC" w:rsidP="00CE2991">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98C4A68" w14:textId="77777777" w:rsidR="001016FC" w:rsidRDefault="001016F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323C"/>
    <w:multiLevelType w:val="hybridMultilevel"/>
    <w:tmpl w:val="B8922754"/>
    <w:lvl w:ilvl="0" w:tplc="B8EAA2BA">
      <w:start w:val="1"/>
      <w:numFmt w:val="decimal"/>
      <w:lvlText w:val="(%1)"/>
      <w:lvlJc w:val="left"/>
      <w:pPr>
        <w:ind w:left="1713" w:hanging="360"/>
      </w:pPr>
      <w:rPr>
        <w:rFonts w:hint="default"/>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 w15:restartNumberingAfterBreak="0">
    <w:nsid w:val="026E6A5F"/>
    <w:multiLevelType w:val="hybridMultilevel"/>
    <w:tmpl w:val="28FA7BE4"/>
    <w:lvl w:ilvl="0" w:tplc="B8EAA2B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14702"/>
    <w:multiLevelType w:val="hybridMultilevel"/>
    <w:tmpl w:val="735ACFB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0B3FAF"/>
    <w:multiLevelType w:val="hybridMultilevel"/>
    <w:tmpl w:val="CFB05078"/>
    <w:lvl w:ilvl="0" w:tplc="753E40DE">
      <w:start w:val="1"/>
      <w:numFmt w:val="decimal"/>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224A4C"/>
    <w:multiLevelType w:val="hybridMultilevel"/>
    <w:tmpl w:val="7496022C"/>
    <w:lvl w:ilvl="0" w:tplc="FFFFFFFF">
      <w:start w:val="1"/>
      <w:numFmt w:val="decimal"/>
      <w:lvlText w:val="%1."/>
      <w:lvlJc w:val="left"/>
      <w:pPr>
        <w:ind w:left="720" w:hanging="360"/>
      </w:pPr>
    </w:lvl>
    <w:lvl w:ilvl="1" w:tplc="04090017">
      <w:start w:val="1"/>
      <w:numFmt w:val="lowerLetter"/>
      <w:lvlText w:val="%2)"/>
      <w:lvlJc w:val="left"/>
      <w:pPr>
        <w:ind w:left="2433" w:hanging="360"/>
      </w:pPr>
    </w:lvl>
    <w:lvl w:ilvl="2" w:tplc="0409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34004A"/>
    <w:multiLevelType w:val="hybridMultilevel"/>
    <w:tmpl w:val="F4586DF8"/>
    <w:lvl w:ilvl="0" w:tplc="B8EAA2BA">
      <w:start w:val="1"/>
      <w:numFmt w:val="decimal"/>
      <w:lvlText w:val="(%1)"/>
      <w:lvlJc w:val="left"/>
      <w:pPr>
        <w:ind w:left="1080" w:hanging="360"/>
      </w:pPr>
      <w:rPr>
        <w:rFonts w:hint="default"/>
      </w:rPr>
    </w:lvl>
    <w:lvl w:ilvl="1" w:tplc="B8EAA2BA">
      <w:start w:val="1"/>
      <w:numFmt w:val="decimal"/>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74757B"/>
    <w:multiLevelType w:val="hybridMultilevel"/>
    <w:tmpl w:val="3920F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EE5A96"/>
    <w:multiLevelType w:val="hybridMultilevel"/>
    <w:tmpl w:val="BF5251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5D746D7"/>
    <w:multiLevelType w:val="hybridMultilevel"/>
    <w:tmpl w:val="CF34AABA"/>
    <w:lvl w:ilvl="0" w:tplc="FFFFFFFF">
      <w:start w:val="1"/>
      <w:numFmt w:val="lowerLetter"/>
      <w:lvlText w:val="%1)"/>
      <w:lvlJc w:val="left"/>
      <w:pPr>
        <w:ind w:left="1713" w:hanging="360"/>
      </w:pPr>
    </w:lvl>
    <w:lvl w:ilvl="1" w:tplc="04090017">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9" w15:restartNumberingAfterBreak="0">
    <w:nsid w:val="06423075"/>
    <w:multiLevelType w:val="hybridMultilevel"/>
    <w:tmpl w:val="82A43E5A"/>
    <w:lvl w:ilvl="0" w:tplc="1E8E8292">
      <w:start w:val="1"/>
      <w:numFmt w:val="lowerLetter"/>
      <w:lvlText w:val="%1)"/>
      <w:lvlJc w:val="left"/>
      <w:pPr>
        <w:ind w:left="1979" w:hanging="420"/>
      </w:pPr>
      <w:rPr>
        <w:rFonts w:hint="default"/>
      </w:rPr>
    </w:lvl>
    <w:lvl w:ilvl="1" w:tplc="041B0019" w:tentative="1">
      <w:start w:val="1"/>
      <w:numFmt w:val="lowerLetter"/>
      <w:lvlText w:val="%2."/>
      <w:lvlJc w:val="left"/>
      <w:pPr>
        <w:ind w:left="2639" w:hanging="360"/>
      </w:pPr>
    </w:lvl>
    <w:lvl w:ilvl="2" w:tplc="041B001B" w:tentative="1">
      <w:start w:val="1"/>
      <w:numFmt w:val="lowerRoman"/>
      <w:lvlText w:val="%3."/>
      <w:lvlJc w:val="right"/>
      <w:pPr>
        <w:ind w:left="3359" w:hanging="180"/>
      </w:pPr>
    </w:lvl>
    <w:lvl w:ilvl="3" w:tplc="041B000F" w:tentative="1">
      <w:start w:val="1"/>
      <w:numFmt w:val="decimal"/>
      <w:lvlText w:val="%4."/>
      <w:lvlJc w:val="left"/>
      <w:pPr>
        <w:ind w:left="4079" w:hanging="360"/>
      </w:pPr>
    </w:lvl>
    <w:lvl w:ilvl="4" w:tplc="041B0019" w:tentative="1">
      <w:start w:val="1"/>
      <w:numFmt w:val="lowerLetter"/>
      <w:lvlText w:val="%5."/>
      <w:lvlJc w:val="left"/>
      <w:pPr>
        <w:ind w:left="4799" w:hanging="360"/>
      </w:pPr>
    </w:lvl>
    <w:lvl w:ilvl="5" w:tplc="041B001B" w:tentative="1">
      <w:start w:val="1"/>
      <w:numFmt w:val="lowerRoman"/>
      <w:lvlText w:val="%6."/>
      <w:lvlJc w:val="right"/>
      <w:pPr>
        <w:ind w:left="5519" w:hanging="180"/>
      </w:pPr>
    </w:lvl>
    <w:lvl w:ilvl="6" w:tplc="041B000F" w:tentative="1">
      <w:start w:val="1"/>
      <w:numFmt w:val="decimal"/>
      <w:lvlText w:val="%7."/>
      <w:lvlJc w:val="left"/>
      <w:pPr>
        <w:ind w:left="6239" w:hanging="360"/>
      </w:pPr>
    </w:lvl>
    <w:lvl w:ilvl="7" w:tplc="041B0019" w:tentative="1">
      <w:start w:val="1"/>
      <w:numFmt w:val="lowerLetter"/>
      <w:lvlText w:val="%8."/>
      <w:lvlJc w:val="left"/>
      <w:pPr>
        <w:ind w:left="6959" w:hanging="360"/>
      </w:pPr>
    </w:lvl>
    <w:lvl w:ilvl="8" w:tplc="041B001B" w:tentative="1">
      <w:start w:val="1"/>
      <w:numFmt w:val="lowerRoman"/>
      <w:lvlText w:val="%9."/>
      <w:lvlJc w:val="right"/>
      <w:pPr>
        <w:ind w:left="7679" w:hanging="180"/>
      </w:pPr>
    </w:lvl>
  </w:abstractNum>
  <w:abstractNum w:abstractNumId="10" w15:restartNumberingAfterBreak="0">
    <w:nsid w:val="07993016"/>
    <w:multiLevelType w:val="hybridMultilevel"/>
    <w:tmpl w:val="F2A07B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7AF6E9D"/>
    <w:multiLevelType w:val="hybridMultilevel"/>
    <w:tmpl w:val="672C65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7C83932"/>
    <w:multiLevelType w:val="hybridMultilevel"/>
    <w:tmpl w:val="C4E4EAA6"/>
    <w:lvl w:ilvl="0" w:tplc="1CCC0B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7DA6FC1"/>
    <w:multiLevelType w:val="hybridMultilevel"/>
    <w:tmpl w:val="4A1215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81E1C8D"/>
    <w:multiLevelType w:val="hybridMultilevel"/>
    <w:tmpl w:val="872C20B4"/>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8B115A0"/>
    <w:multiLevelType w:val="hybridMultilevel"/>
    <w:tmpl w:val="10A62D50"/>
    <w:lvl w:ilvl="0" w:tplc="FFFFFFFF">
      <w:start w:val="1"/>
      <w:numFmt w:val="lowerLetter"/>
      <w:lvlText w:val="%1)"/>
      <w:lvlJc w:val="left"/>
      <w:pPr>
        <w:ind w:left="117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6" w15:restartNumberingAfterBreak="0">
    <w:nsid w:val="09647FA2"/>
    <w:multiLevelType w:val="hybridMultilevel"/>
    <w:tmpl w:val="038ED2FA"/>
    <w:lvl w:ilvl="0" w:tplc="367E0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4D4F0D"/>
    <w:multiLevelType w:val="hybridMultilevel"/>
    <w:tmpl w:val="A502AC92"/>
    <w:lvl w:ilvl="0" w:tplc="BA525C6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0A674A1C"/>
    <w:multiLevelType w:val="hybridMultilevel"/>
    <w:tmpl w:val="B812F9B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ACC5420"/>
    <w:multiLevelType w:val="hybridMultilevel"/>
    <w:tmpl w:val="3376A63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AD8257E"/>
    <w:multiLevelType w:val="hybridMultilevel"/>
    <w:tmpl w:val="DA300D6A"/>
    <w:lvl w:ilvl="0" w:tplc="FFFFFFFF">
      <w:start w:val="1"/>
      <w:numFmt w:val="lowerLetter"/>
      <w:lvlText w:val="%1)"/>
      <w:lvlJc w:val="left"/>
      <w:pPr>
        <w:ind w:left="1080" w:hanging="360"/>
      </w:pPr>
    </w:lvl>
    <w:lvl w:ilvl="1" w:tplc="04090017">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0CAF378E"/>
    <w:multiLevelType w:val="hybridMultilevel"/>
    <w:tmpl w:val="05642244"/>
    <w:lvl w:ilvl="0" w:tplc="B658DD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CC93CD0"/>
    <w:multiLevelType w:val="hybridMultilevel"/>
    <w:tmpl w:val="75EA28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CFE1898"/>
    <w:multiLevelType w:val="hybridMultilevel"/>
    <w:tmpl w:val="1B42251C"/>
    <w:lvl w:ilvl="0" w:tplc="6D2EFB44">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 w15:restartNumberingAfterBreak="0">
    <w:nsid w:val="0D7E4BE6"/>
    <w:multiLevelType w:val="hybridMultilevel"/>
    <w:tmpl w:val="3A2E6A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0DC32EA8"/>
    <w:multiLevelType w:val="hybridMultilevel"/>
    <w:tmpl w:val="24C4E848"/>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 w15:restartNumberingAfterBreak="0">
    <w:nsid w:val="0E336852"/>
    <w:multiLevelType w:val="hybridMultilevel"/>
    <w:tmpl w:val="E2800B54"/>
    <w:lvl w:ilvl="0" w:tplc="B8EAA2BA">
      <w:start w:val="1"/>
      <w:numFmt w:val="decimal"/>
      <w:lvlText w:val="(%1)"/>
      <w:lvlJc w:val="left"/>
      <w:pPr>
        <w:ind w:left="1713" w:hanging="360"/>
      </w:pPr>
      <w:rPr>
        <w:rFonts w:hint="default"/>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7" w15:restartNumberingAfterBreak="0">
    <w:nsid w:val="0F931DE7"/>
    <w:multiLevelType w:val="hybridMultilevel"/>
    <w:tmpl w:val="593A9014"/>
    <w:lvl w:ilvl="0" w:tplc="5B320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08A2B25"/>
    <w:multiLevelType w:val="hybridMultilevel"/>
    <w:tmpl w:val="C24089F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29F0764"/>
    <w:multiLevelType w:val="hybridMultilevel"/>
    <w:tmpl w:val="4AF4E6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34332EB"/>
    <w:multiLevelType w:val="hybridMultilevel"/>
    <w:tmpl w:val="6BCA8EF8"/>
    <w:lvl w:ilvl="0" w:tplc="939E914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37A75EE"/>
    <w:multiLevelType w:val="hybridMultilevel"/>
    <w:tmpl w:val="01C8A6CA"/>
    <w:lvl w:ilvl="0" w:tplc="FFFFFFFF">
      <w:start w:val="1"/>
      <w:numFmt w:val="lowerLetter"/>
      <w:lvlText w:val="%1)"/>
      <w:lvlJc w:val="left"/>
      <w:pPr>
        <w:ind w:left="2280" w:hanging="360"/>
      </w:pPr>
    </w:lvl>
    <w:lvl w:ilvl="1" w:tplc="FFFFFFFF" w:tentative="1">
      <w:start w:val="1"/>
      <w:numFmt w:val="lowerLetter"/>
      <w:lvlText w:val="%2."/>
      <w:lvlJc w:val="left"/>
      <w:pPr>
        <w:ind w:left="3000" w:hanging="360"/>
      </w:pPr>
    </w:lvl>
    <w:lvl w:ilvl="2" w:tplc="04090017">
      <w:start w:val="1"/>
      <w:numFmt w:val="lowerLetter"/>
      <w:lvlText w:val="%3)"/>
      <w:lvlJc w:val="left"/>
      <w:pPr>
        <w:ind w:left="720" w:hanging="36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32" w15:restartNumberingAfterBreak="0">
    <w:nsid w:val="13BE23F3"/>
    <w:multiLevelType w:val="hybridMultilevel"/>
    <w:tmpl w:val="D77EBC26"/>
    <w:lvl w:ilvl="0" w:tplc="B8EAA2BA">
      <w:start w:val="1"/>
      <w:numFmt w:val="decimal"/>
      <w:lvlText w:val="(%1)"/>
      <w:lvlJc w:val="left"/>
      <w:pPr>
        <w:ind w:left="1716" w:hanging="360"/>
      </w:pPr>
      <w:rPr>
        <w:rFonts w:hint="default"/>
      </w:rPr>
    </w:lvl>
    <w:lvl w:ilvl="1" w:tplc="04090019" w:tentative="1">
      <w:start w:val="1"/>
      <w:numFmt w:val="lowerLetter"/>
      <w:lvlText w:val="%2."/>
      <w:lvlJc w:val="left"/>
      <w:pPr>
        <w:ind w:left="2436" w:hanging="360"/>
      </w:pPr>
    </w:lvl>
    <w:lvl w:ilvl="2" w:tplc="0409001B">
      <w:start w:val="1"/>
      <w:numFmt w:val="lowerRoman"/>
      <w:lvlText w:val="%3."/>
      <w:lvlJc w:val="right"/>
      <w:pPr>
        <w:ind w:left="3156" w:hanging="180"/>
      </w:pPr>
    </w:lvl>
    <w:lvl w:ilvl="3" w:tplc="0409000F" w:tentative="1">
      <w:start w:val="1"/>
      <w:numFmt w:val="decimal"/>
      <w:lvlText w:val="%4."/>
      <w:lvlJc w:val="left"/>
      <w:pPr>
        <w:ind w:left="3876" w:hanging="360"/>
      </w:pPr>
    </w:lvl>
    <w:lvl w:ilvl="4" w:tplc="04090019" w:tentative="1">
      <w:start w:val="1"/>
      <w:numFmt w:val="lowerLetter"/>
      <w:lvlText w:val="%5."/>
      <w:lvlJc w:val="left"/>
      <w:pPr>
        <w:ind w:left="4596" w:hanging="360"/>
      </w:pPr>
    </w:lvl>
    <w:lvl w:ilvl="5" w:tplc="0409001B" w:tentative="1">
      <w:start w:val="1"/>
      <w:numFmt w:val="lowerRoman"/>
      <w:lvlText w:val="%6."/>
      <w:lvlJc w:val="right"/>
      <w:pPr>
        <w:ind w:left="5316" w:hanging="180"/>
      </w:pPr>
    </w:lvl>
    <w:lvl w:ilvl="6" w:tplc="0409000F" w:tentative="1">
      <w:start w:val="1"/>
      <w:numFmt w:val="decimal"/>
      <w:lvlText w:val="%7."/>
      <w:lvlJc w:val="left"/>
      <w:pPr>
        <w:ind w:left="6036" w:hanging="360"/>
      </w:pPr>
    </w:lvl>
    <w:lvl w:ilvl="7" w:tplc="04090019" w:tentative="1">
      <w:start w:val="1"/>
      <w:numFmt w:val="lowerLetter"/>
      <w:lvlText w:val="%8."/>
      <w:lvlJc w:val="left"/>
      <w:pPr>
        <w:ind w:left="6756" w:hanging="360"/>
      </w:pPr>
    </w:lvl>
    <w:lvl w:ilvl="8" w:tplc="0409001B" w:tentative="1">
      <w:start w:val="1"/>
      <w:numFmt w:val="lowerRoman"/>
      <w:lvlText w:val="%9."/>
      <w:lvlJc w:val="right"/>
      <w:pPr>
        <w:ind w:left="7476" w:hanging="180"/>
      </w:pPr>
    </w:lvl>
  </w:abstractNum>
  <w:abstractNum w:abstractNumId="33" w15:restartNumberingAfterBreak="0">
    <w:nsid w:val="14A65A06"/>
    <w:multiLevelType w:val="hybridMultilevel"/>
    <w:tmpl w:val="DE7608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6C241A8"/>
    <w:multiLevelType w:val="hybridMultilevel"/>
    <w:tmpl w:val="3376A63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6D77E19"/>
    <w:multiLevelType w:val="hybridMultilevel"/>
    <w:tmpl w:val="7F568946"/>
    <w:lvl w:ilvl="0" w:tplc="FFFFFFFF">
      <w:start w:val="1"/>
      <w:numFmt w:val="decimal"/>
      <w:lvlText w:val="(%1)"/>
      <w:lvlJc w:val="left"/>
      <w:pPr>
        <w:ind w:left="1080" w:hanging="360"/>
      </w:pPr>
      <w:rPr>
        <w:rFonts w:hint="default"/>
      </w:rPr>
    </w:lvl>
    <w:lvl w:ilvl="1" w:tplc="B8EAA2BA">
      <w:start w:val="1"/>
      <w:numFmt w:val="decimal"/>
      <w:lvlText w:val="(%2)"/>
      <w:lvlJc w:val="left"/>
      <w:pPr>
        <w:ind w:left="117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17647A69"/>
    <w:multiLevelType w:val="hybridMultilevel"/>
    <w:tmpl w:val="FC3E5E02"/>
    <w:lvl w:ilvl="0" w:tplc="F6F6FA98">
      <w:start w:val="1"/>
      <w:numFmt w:val="decimal"/>
      <w:lvlText w:val="%1."/>
      <w:lvlJc w:val="left"/>
      <w:pPr>
        <w:ind w:left="360" w:hanging="360"/>
      </w:pPr>
      <w:rPr>
        <w:rFonts w:ascii="Times New Roman" w:hAnsi="Times New Roman" w:cs="Times New Roman" w:hint="default"/>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18356320"/>
    <w:multiLevelType w:val="hybridMultilevel"/>
    <w:tmpl w:val="090C6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8680C7B"/>
    <w:multiLevelType w:val="hybridMultilevel"/>
    <w:tmpl w:val="1E667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8E1364B"/>
    <w:multiLevelType w:val="hybridMultilevel"/>
    <w:tmpl w:val="7DF464D8"/>
    <w:lvl w:ilvl="0" w:tplc="FFFFFFFF">
      <w:start w:val="1"/>
      <w:numFmt w:val="lowerLetter"/>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9377603"/>
    <w:multiLevelType w:val="hybridMultilevel"/>
    <w:tmpl w:val="4E84955C"/>
    <w:lvl w:ilvl="0" w:tplc="F74A62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96A339E"/>
    <w:multiLevelType w:val="hybridMultilevel"/>
    <w:tmpl w:val="FCA022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A543B7C"/>
    <w:multiLevelType w:val="hybridMultilevel"/>
    <w:tmpl w:val="63F667C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3" w15:restartNumberingAfterBreak="0">
    <w:nsid w:val="1B123558"/>
    <w:multiLevelType w:val="hybridMultilevel"/>
    <w:tmpl w:val="FBD4BB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B1D51EC"/>
    <w:multiLevelType w:val="hybridMultilevel"/>
    <w:tmpl w:val="5D0E7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1B501243"/>
    <w:multiLevelType w:val="hybridMultilevel"/>
    <w:tmpl w:val="E5C8D3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1BB40A59"/>
    <w:multiLevelType w:val="hybridMultilevel"/>
    <w:tmpl w:val="D1E4C40E"/>
    <w:lvl w:ilvl="0" w:tplc="A99E90EA">
      <w:start w:val="1"/>
      <w:numFmt w:val="decimal"/>
      <w:lvlText w:val="(%1)"/>
      <w:lvlJc w:val="left"/>
      <w:pPr>
        <w:ind w:left="2196" w:hanging="360"/>
      </w:pPr>
      <w:rPr>
        <w:rFonts w:hint="default"/>
      </w:rPr>
    </w:lvl>
    <w:lvl w:ilvl="1" w:tplc="041B0019">
      <w:start w:val="1"/>
      <w:numFmt w:val="lowerLetter"/>
      <w:lvlText w:val="%2."/>
      <w:lvlJc w:val="left"/>
      <w:pPr>
        <w:ind w:left="2916" w:hanging="360"/>
      </w:pPr>
    </w:lvl>
    <w:lvl w:ilvl="2" w:tplc="041B001B" w:tentative="1">
      <w:start w:val="1"/>
      <w:numFmt w:val="lowerRoman"/>
      <w:lvlText w:val="%3."/>
      <w:lvlJc w:val="right"/>
      <w:pPr>
        <w:ind w:left="3636" w:hanging="180"/>
      </w:pPr>
    </w:lvl>
    <w:lvl w:ilvl="3" w:tplc="041B000F" w:tentative="1">
      <w:start w:val="1"/>
      <w:numFmt w:val="decimal"/>
      <w:lvlText w:val="%4."/>
      <w:lvlJc w:val="left"/>
      <w:pPr>
        <w:ind w:left="4356" w:hanging="360"/>
      </w:pPr>
    </w:lvl>
    <w:lvl w:ilvl="4" w:tplc="041B0019" w:tentative="1">
      <w:start w:val="1"/>
      <w:numFmt w:val="lowerLetter"/>
      <w:lvlText w:val="%5."/>
      <w:lvlJc w:val="left"/>
      <w:pPr>
        <w:ind w:left="5076" w:hanging="360"/>
      </w:pPr>
    </w:lvl>
    <w:lvl w:ilvl="5" w:tplc="041B001B" w:tentative="1">
      <w:start w:val="1"/>
      <w:numFmt w:val="lowerRoman"/>
      <w:lvlText w:val="%6."/>
      <w:lvlJc w:val="right"/>
      <w:pPr>
        <w:ind w:left="5796" w:hanging="180"/>
      </w:pPr>
    </w:lvl>
    <w:lvl w:ilvl="6" w:tplc="041B000F" w:tentative="1">
      <w:start w:val="1"/>
      <w:numFmt w:val="decimal"/>
      <w:lvlText w:val="%7."/>
      <w:lvlJc w:val="left"/>
      <w:pPr>
        <w:ind w:left="6516" w:hanging="360"/>
      </w:pPr>
    </w:lvl>
    <w:lvl w:ilvl="7" w:tplc="041B0019" w:tentative="1">
      <w:start w:val="1"/>
      <w:numFmt w:val="lowerLetter"/>
      <w:lvlText w:val="%8."/>
      <w:lvlJc w:val="left"/>
      <w:pPr>
        <w:ind w:left="7236" w:hanging="360"/>
      </w:pPr>
    </w:lvl>
    <w:lvl w:ilvl="8" w:tplc="041B001B" w:tentative="1">
      <w:start w:val="1"/>
      <w:numFmt w:val="lowerRoman"/>
      <w:lvlText w:val="%9."/>
      <w:lvlJc w:val="right"/>
      <w:pPr>
        <w:ind w:left="7956" w:hanging="180"/>
      </w:pPr>
    </w:lvl>
  </w:abstractNum>
  <w:abstractNum w:abstractNumId="47" w15:restartNumberingAfterBreak="0">
    <w:nsid w:val="1C59291F"/>
    <w:multiLevelType w:val="hybridMultilevel"/>
    <w:tmpl w:val="C4E4E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1E1B1C07"/>
    <w:multiLevelType w:val="hybridMultilevel"/>
    <w:tmpl w:val="EEA6E0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F3F7132"/>
    <w:multiLevelType w:val="hybridMultilevel"/>
    <w:tmpl w:val="9AF894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FBE65C9"/>
    <w:multiLevelType w:val="hybridMultilevel"/>
    <w:tmpl w:val="BC3CE1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017578D"/>
    <w:multiLevelType w:val="hybridMultilevel"/>
    <w:tmpl w:val="872C20B4"/>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11D0593"/>
    <w:multiLevelType w:val="hybridMultilevel"/>
    <w:tmpl w:val="13CCB55C"/>
    <w:lvl w:ilvl="0" w:tplc="04090017">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3" w15:restartNumberingAfterBreak="0">
    <w:nsid w:val="21335AC2"/>
    <w:multiLevelType w:val="hybridMultilevel"/>
    <w:tmpl w:val="19D212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21C84006"/>
    <w:multiLevelType w:val="hybridMultilevel"/>
    <w:tmpl w:val="0A5EFF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2D61EA6"/>
    <w:multiLevelType w:val="hybridMultilevel"/>
    <w:tmpl w:val="28AE14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2E30A3C"/>
    <w:multiLevelType w:val="hybridMultilevel"/>
    <w:tmpl w:val="6E7ACAAC"/>
    <w:lvl w:ilvl="0" w:tplc="B8EAA2BA">
      <w:start w:val="1"/>
      <w:numFmt w:val="decimal"/>
      <w:lvlText w:val="(%1)"/>
      <w:lvlJc w:val="left"/>
      <w:pPr>
        <w:ind w:left="1713" w:hanging="360"/>
      </w:pPr>
      <w:rPr>
        <w:rFonts w:hint="default"/>
      </w:rPr>
    </w:lvl>
    <w:lvl w:ilvl="1" w:tplc="B8EAA2BA">
      <w:start w:val="1"/>
      <w:numFmt w:val="decimal"/>
      <w:lvlText w:val="(%2)"/>
      <w:lvlJc w:val="left"/>
      <w:pPr>
        <w:ind w:left="1713" w:hanging="360"/>
      </w:pPr>
      <w:rPr>
        <w:rFonts w:hint="default"/>
      </w:rPr>
    </w:lvl>
    <w:lvl w:ilvl="2" w:tplc="DDCA388E">
      <w:start w:val="1"/>
      <w:numFmt w:val="lowerLetter"/>
      <w:lvlText w:val="%3)"/>
      <w:lvlJc w:val="left"/>
      <w:pPr>
        <w:ind w:left="3533" w:hanging="560"/>
      </w:pPr>
      <w:rPr>
        <w:rFonts w:hint="default"/>
      </w:r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7" w15:restartNumberingAfterBreak="0">
    <w:nsid w:val="22E90E95"/>
    <w:multiLevelType w:val="hybridMultilevel"/>
    <w:tmpl w:val="E63419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36F1097"/>
    <w:multiLevelType w:val="hybridMultilevel"/>
    <w:tmpl w:val="6534D8F0"/>
    <w:lvl w:ilvl="0" w:tplc="04090017">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9" w15:restartNumberingAfterBreak="0">
    <w:nsid w:val="244E7D10"/>
    <w:multiLevelType w:val="hybridMultilevel"/>
    <w:tmpl w:val="82883834"/>
    <w:lvl w:ilvl="0" w:tplc="B8EAA2BA">
      <w:start w:val="1"/>
      <w:numFmt w:val="decimal"/>
      <w:lvlText w:val="(%1)"/>
      <w:lvlJc w:val="left"/>
      <w:pPr>
        <w:ind w:left="1166" w:hanging="360"/>
      </w:pPr>
      <w:rPr>
        <w:rFonts w:hint="default"/>
      </w:rPr>
    </w:lvl>
    <w:lvl w:ilvl="1" w:tplc="B8EAA2BA">
      <w:start w:val="1"/>
      <w:numFmt w:val="decimal"/>
      <w:lvlText w:val="(%2)"/>
      <w:lvlJc w:val="left"/>
      <w:pPr>
        <w:ind w:left="1170" w:hanging="360"/>
      </w:pPr>
      <w:rPr>
        <w:rFonts w:hint="default"/>
      </w:r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60" w15:restartNumberingAfterBreak="0">
    <w:nsid w:val="24B85E22"/>
    <w:multiLevelType w:val="hybridMultilevel"/>
    <w:tmpl w:val="236C52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4EB13AE"/>
    <w:multiLevelType w:val="hybridMultilevel"/>
    <w:tmpl w:val="9772969A"/>
    <w:lvl w:ilvl="0" w:tplc="FFFFFFFF">
      <w:start w:val="1"/>
      <w:numFmt w:val="lowerLetter"/>
      <w:lvlText w:val="%1)"/>
      <w:lvlJc w:val="left"/>
      <w:pPr>
        <w:ind w:left="1713" w:hanging="360"/>
      </w:pPr>
    </w:lvl>
    <w:lvl w:ilvl="1" w:tplc="7FEE3DB4">
      <w:start w:val="1"/>
      <w:numFmt w:val="lowerLetter"/>
      <w:lvlText w:val="%2)"/>
      <w:lvlJc w:val="left"/>
      <w:pPr>
        <w:ind w:left="2433" w:hanging="360"/>
      </w:pPr>
      <w:rPr>
        <w:i w:val="0"/>
        <w:iCs w:val="0"/>
      </w:rPr>
    </w:lvl>
    <w:lvl w:ilvl="2" w:tplc="29BEB584">
      <w:start w:val="1"/>
      <w:numFmt w:val="decimal"/>
      <w:lvlText w:val="(%3)"/>
      <w:lvlJc w:val="left"/>
      <w:pPr>
        <w:ind w:left="3333" w:hanging="360"/>
      </w:pPr>
      <w:rPr>
        <w:rFonts w:hint="default"/>
      </w:r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62" w15:restartNumberingAfterBreak="0">
    <w:nsid w:val="257E0A98"/>
    <w:multiLevelType w:val="hybridMultilevel"/>
    <w:tmpl w:val="187EE5AC"/>
    <w:lvl w:ilvl="0" w:tplc="9F8AFF4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5862CFA"/>
    <w:multiLevelType w:val="hybridMultilevel"/>
    <w:tmpl w:val="6A50091C"/>
    <w:lvl w:ilvl="0" w:tplc="9288D0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70815F9"/>
    <w:multiLevelType w:val="hybridMultilevel"/>
    <w:tmpl w:val="7DF464D8"/>
    <w:lvl w:ilvl="0" w:tplc="0BAC03E0">
      <w:start w:val="1"/>
      <w:numFmt w:val="lowerLetter"/>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7D25D16"/>
    <w:multiLevelType w:val="hybridMultilevel"/>
    <w:tmpl w:val="6EBE0DBE"/>
    <w:lvl w:ilvl="0" w:tplc="2286BE48">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6" w15:restartNumberingAfterBreak="0">
    <w:nsid w:val="28C67B9F"/>
    <w:multiLevelType w:val="hybridMultilevel"/>
    <w:tmpl w:val="AAFC08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92A7326"/>
    <w:multiLevelType w:val="hybridMultilevel"/>
    <w:tmpl w:val="B0BA56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29724681"/>
    <w:multiLevelType w:val="hybridMultilevel"/>
    <w:tmpl w:val="39D4E142"/>
    <w:lvl w:ilvl="0" w:tplc="04090017">
      <w:start w:val="1"/>
      <w:numFmt w:val="lowerLetter"/>
      <w:lvlText w:val="%1)"/>
      <w:lvlJc w:val="left"/>
      <w:pPr>
        <w:ind w:left="1440" w:hanging="360"/>
      </w:pPr>
    </w:lvl>
    <w:lvl w:ilvl="1" w:tplc="04090017">
      <w:start w:val="1"/>
      <w:numFmt w:val="lowerLetter"/>
      <w:lvlText w:val="%2)"/>
      <w:lvlJc w:val="left"/>
      <w:pPr>
        <w:ind w:left="1152" w:hanging="360"/>
      </w:pPr>
    </w:lvl>
    <w:lvl w:ilvl="2" w:tplc="233648F8">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297D6578"/>
    <w:multiLevelType w:val="hybridMultilevel"/>
    <w:tmpl w:val="1222F0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2A0F30B2"/>
    <w:multiLevelType w:val="hybridMultilevel"/>
    <w:tmpl w:val="909C3A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AEE25DA"/>
    <w:multiLevelType w:val="hybridMultilevel"/>
    <w:tmpl w:val="C4243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2D50085F"/>
    <w:multiLevelType w:val="hybridMultilevel"/>
    <w:tmpl w:val="55F03CAC"/>
    <w:lvl w:ilvl="0" w:tplc="42005810">
      <w:start w:val="1"/>
      <w:numFmt w:val="lowerLetter"/>
      <w:lvlText w:val="%1)"/>
      <w:lvlJc w:val="left"/>
      <w:pPr>
        <w:ind w:left="1440" w:hanging="360"/>
      </w:pPr>
      <w:rPr>
        <w:rFonts w:hint="default"/>
      </w:rPr>
    </w:lvl>
    <w:lvl w:ilvl="1" w:tplc="1080489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D7A6134"/>
    <w:multiLevelType w:val="hybridMultilevel"/>
    <w:tmpl w:val="CA5842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2DCA585B"/>
    <w:multiLevelType w:val="hybridMultilevel"/>
    <w:tmpl w:val="83F01036"/>
    <w:lvl w:ilvl="0" w:tplc="0409000F">
      <w:start w:val="1"/>
      <w:numFmt w:val="decimal"/>
      <w:lvlText w:val="%1."/>
      <w:lvlJc w:val="left"/>
      <w:pPr>
        <w:ind w:left="1080" w:hanging="360"/>
      </w:pPr>
    </w:lvl>
    <w:lvl w:ilvl="1" w:tplc="2F78573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1746557"/>
    <w:multiLevelType w:val="hybridMultilevel"/>
    <w:tmpl w:val="2878FA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20A7303"/>
    <w:multiLevelType w:val="hybridMultilevel"/>
    <w:tmpl w:val="7DF464D8"/>
    <w:lvl w:ilvl="0" w:tplc="FFFFFFFF">
      <w:start w:val="1"/>
      <w:numFmt w:val="lowerLetter"/>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2786B47"/>
    <w:multiLevelType w:val="hybridMultilevel"/>
    <w:tmpl w:val="C6E02628"/>
    <w:lvl w:ilvl="0" w:tplc="B8EAA2BA">
      <w:start w:val="1"/>
      <w:numFmt w:val="decimal"/>
      <w:lvlText w:val="(%1)"/>
      <w:lvlJc w:val="left"/>
      <w:pPr>
        <w:ind w:left="1713" w:hanging="360"/>
      </w:pPr>
      <w:rPr>
        <w:rFonts w:hint="default"/>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8" w15:restartNumberingAfterBreak="0">
    <w:nsid w:val="342E0ECA"/>
    <w:multiLevelType w:val="hybridMultilevel"/>
    <w:tmpl w:val="3490EAC0"/>
    <w:lvl w:ilvl="0" w:tplc="B8EAA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34671D6B"/>
    <w:multiLevelType w:val="hybridMultilevel"/>
    <w:tmpl w:val="EBE2DD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352A379A"/>
    <w:multiLevelType w:val="hybridMultilevel"/>
    <w:tmpl w:val="AAF8A1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35C33E67"/>
    <w:multiLevelType w:val="hybridMultilevel"/>
    <w:tmpl w:val="EF32FE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366D38F3"/>
    <w:multiLevelType w:val="hybridMultilevel"/>
    <w:tmpl w:val="E95E5B66"/>
    <w:lvl w:ilvl="0" w:tplc="4200581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6C974B5"/>
    <w:multiLevelType w:val="hybridMultilevel"/>
    <w:tmpl w:val="DBA4D170"/>
    <w:lvl w:ilvl="0" w:tplc="FFFFFFFF">
      <w:start w:val="1"/>
      <w:numFmt w:val="lowerLetter"/>
      <w:lvlText w:val="%1)"/>
      <w:lvlJc w:val="left"/>
      <w:pPr>
        <w:ind w:left="1713" w:hanging="360"/>
      </w:pPr>
    </w:lvl>
    <w:lvl w:ilvl="1" w:tplc="04090017">
      <w:start w:val="1"/>
      <w:numFmt w:val="lowerLetter"/>
      <w:lvlText w:val="%2)"/>
      <w:lvlJc w:val="left"/>
      <w:pPr>
        <w:ind w:left="2433" w:hanging="360"/>
      </w:pPr>
    </w:lvl>
    <w:lvl w:ilvl="2" w:tplc="43C0869E">
      <w:start w:val="1"/>
      <w:numFmt w:val="decimal"/>
      <w:lvlText w:val="%3."/>
      <w:lvlJc w:val="left"/>
      <w:pPr>
        <w:ind w:left="3333" w:hanging="360"/>
      </w:pPr>
      <w:rPr>
        <w:rFonts w:hint="default"/>
      </w:r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84" w15:restartNumberingAfterBreak="0">
    <w:nsid w:val="37EC1473"/>
    <w:multiLevelType w:val="hybridMultilevel"/>
    <w:tmpl w:val="B29A5642"/>
    <w:lvl w:ilvl="0" w:tplc="11820CC2">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5" w15:restartNumberingAfterBreak="0">
    <w:nsid w:val="387343C2"/>
    <w:multiLevelType w:val="hybridMultilevel"/>
    <w:tmpl w:val="4B6E3CC2"/>
    <w:lvl w:ilvl="0" w:tplc="B8EAA2BA">
      <w:start w:val="1"/>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86" w15:restartNumberingAfterBreak="0">
    <w:nsid w:val="388A4DB3"/>
    <w:multiLevelType w:val="hybridMultilevel"/>
    <w:tmpl w:val="723E55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389157E9"/>
    <w:multiLevelType w:val="hybridMultilevel"/>
    <w:tmpl w:val="4E382F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398A2858"/>
    <w:multiLevelType w:val="hybridMultilevel"/>
    <w:tmpl w:val="D48A53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3A6E4273"/>
    <w:multiLevelType w:val="hybridMultilevel"/>
    <w:tmpl w:val="0210906A"/>
    <w:lvl w:ilvl="0" w:tplc="04090017">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0" w15:restartNumberingAfterBreak="0">
    <w:nsid w:val="3ADC3EC1"/>
    <w:multiLevelType w:val="hybridMultilevel"/>
    <w:tmpl w:val="73564C02"/>
    <w:lvl w:ilvl="0" w:tplc="FFFFFFFF">
      <w:start w:val="1"/>
      <w:numFmt w:val="decimal"/>
      <w:lvlText w:val="%1."/>
      <w:lvlJc w:val="left"/>
      <w:pPr>
        <w:ind w:left="618" w:hanging="360"/>
      </w:pPr>
      <w:rPr>
        <w:rFonts w:hint="default"/>
      </w:rPr>
    </w:lvl>
    <w:lvl w:ilvl="1" w:tplc="FFFFFFFF" w:tentative="1">
      <w:start w:val="1"/>
      <w:numFmt w:val="lowerLetter"/>
      <w:lvlText w:val="%2."/>
      <w:lvlJc w:val="left"/>
      <w:pPr>
        <w:ind w:left="1338" w:hanging="360"/>
      </w:pPr>
    </w:lvl>
    <w:lvl w:ilvl="2" w:tplc="FFFFFFFF" w:tentative="1">
      <w:start w:val="1"/>
      <w:numFmt w:val="lowerRoman"/>
      <w:lvlText w:val="%3."/>
      <w:lvlJc w:val="right"/>
      <w:pPr>
        <w:ind w:left="2058" w:hanging="180"/>
      </w:pPr>
    </w:lvl>
    <w:lvl w:ilvl="3" w:tplc="FFFFFFFF" w:tentative="1">
      <w:start w:val="1"/>
      <w:numFmt w:val="decimal"/>
      <w:lvlText w:val="%4."/>
      <w:lvlJc w:val="left"/>
      <w:pPr>
        <w:ind w:left="2778" w:hanging="360"/>
      </w:pPr>
    </w:lvl>
    <w:lvl w:ilvl="4" w:tplc="FFFFFFFF" w:tentative="1">
      <w:start w:val="1"/>
      <w:numFmt w:val="lowerLetter"/>
      <w:lvlText w:val="%5."/>
      <w:lvlJc w:val="left"/>
      <w:pPr>
        <w:ind w:left="3498" w:hanging="360"/>
      </w:pPr>
    </w:lvl>
    <w:lvl w:ilvl="5" w:tplc="FFFFFFFF" w:tentative="1">
      <w:start w:val="1"/>
      <w:numFmt w:val="lowerRoman"/>
      <w:lvlText w:val="%6."/>
      <w:lvlJc w:val="right"/>
      <w:pPr>
        <w:ind w:left="4218" w:hanging="180"/>
      </w:pPr>
    </w:lvl>
    <w:lvl w:ilvl="6" w:tplc="FFFFFFFF" w:tentative="1">
      <w:start w:val="1"/>
      <w:numFmt w:val="decimal"/>
      <w:lvlText w:val="%7."/>
      <w:lvlJc w:val="left"/>
      <w:pPr>
        <w:ind w:left="4938" w:hanging="360"/>
      </w:pPr>
    </w:lvl>
    <w:lvl w:ilvl="7" w:tplc="FFFFFFFF" w:tentative="1">
      <w:start w:val="1"/>
      <w:numFmt w:val="lowerLetter"/>
      <w:lvlText w:val="%8."/>
      <w:lvlJc w:val="left"/>
      <w:pPr>
        <w:ind w:left="5658" w:hanging="360"/>
      </w:pPr>
    </w:lvl>
    <w:lvl w:ilvl="8" w:tplc="FFFFFFFF" w:tentative="1">
      <w:start w:val="1"/>
      <w:numFmt w:val="lowerRoman"/>
      <w:lvlText w:val="%9."/>
      <w:lvlJc w:val="right"/>
      <w:pPr>
        <w:ind w:left="6378" w:hanging="180"/>
      </w:pPr>
    </w:lvl>
  </w:abstractNum>
  <w:abstractNum w:abstractNumId="91" w15:restartNumberingAfterBreak="0">
    <w:nsid w:val="3E352D7B"/>
    <w:multiLevelType w:val="hybridMultilevel"/>
    <w:tmpl w:val="19D21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3E5F0A4A"/>
    <w:multiLevelType w:val="hybridMultilevel"/>
    <w:tmpl w:val="5B2052A8"/>
    <w:lvl w:ilvl="0" w:tplc="FFFFFFFF">
      <w:start w:val="1"/>
      <w:numFmt w:val="lowerLetter"/>
      <w:lvlText w:val="%1)"/>
      <w:lvlJc w:val="left"/>
      <w:pPr>
        <w:ind w:left="1713" w:hanging="360"/>
      </w:pPr>
    </w:lvl>
    <w:lvl w:ilvl="1" w:tplc="04090017">
      <w:start w:val="1"/>
      <w:numFmt w:val="lowerLetter"/>
      <w:lvlText w:val="%2)"/>
      <w:lvlJc w:val="left"/>
      <w:pPr>
        <w:ind w:left="2433" w:hanging="360"/>
      </w:pPr>
    </w:lvl>
    <w:lvl w:ilvl="2" w:tplc="70D29174">
      <w:start w:val="1"/>
      <w:numFmt w:val="decimal"/>
      <w:lvlText w:val="(%3)"/>
      <w:lvlJc w:val="left"/>
      <w:pPr>
        <w:ind w:left="2973" w:firstLine="0"/>
      </w:pPr>
      <w:rPr>
        <w:rFonts w:hint="default"/>
        <w:b w:val="0"/>
      </w:r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93" w15:restartNumberingAfterBreak="0">
    <w:nsid w:val="3E614F90"/>
    <w:multiLevelType w:val="hybridMultilevel"/>
    <w:tmpl w:val="B8E6BF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3F1C4458"/>
    <w:multiLevelType w:val="hybridMultilevel"/>
    <w:tmpl w:val="3376A630"/>
    <w:lvl w:ilvl="0" w:tplc="9788E27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F321F36"/>
    <w:multiLevelType w:val="hybridMultilevel"/>
    <w:tmpl w:val="B04CDFA4"/>
    <w:lvl w:ilvl="0" w:tplc="FFFFFFFF">
      <w:start w:val="1"/>
      <w:numFmt w:val="decimal"/>
      <w:lvlText w:val="(%1)"/>
      <w:lvlJc w:val="left"/>
      <w:pPr>
        <w:ind w:left="1713" w:hanging="360"/>
      </w:pPr>
      <w:rPr>
        <w:rFonts w:hint="default"/>
      </w:rPr>
    </w:lvl>
    <w:lvl w:ilvl="1" w:tplc="B8EAA2BA">
      <w:start w:val="1"/>
      <w:numFmt w:val="decimal"/>
      <w:lvlText w:val="(%2)"/>
      <w:lvlJc w:val="left"/>
      <w:pPr>
        <w:ind w:left="1713" w:hanging="360"/>
      </w:pPr>
      <w:rPr>
        <w:rFonts w:hint="default"/>
      </w:r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96" w15:restartNumberingAfterBreak="0">
    <w:nsid w:val="3F782143"/>
    <w:multiLevelType w:val="hybridMultilevel"/>
    <w:tmpl w:val="C4243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FC36120"/>
    <w:multiLevelType w:val="hybridMultilevel"/>
    <w:tmpl w:val="519430CA"/>
    <w:lvl w:ilvl="0" w:tplc="04090017">
      <w:start w:val="1"/>
      <w:numFmt w:val="lowerLetter"/>
      <w:lvlText w:val="%1)"/>
      <w:lvlJc w:val="left"/>
      <w:pPr>
        <w:ind w:left="1440" w:hanging="360"/>
      </w:pPr>
    </w:lvl>
    <w:lvl w:ilvl="1" w:tplc="04090017">
      <w:start w:val="1"/>
      <w:numFmt w:val="lowerLetter"/>
      <w:lvlText w:val="%2)"/>
      <w:lvlJc w:val="left"/>
      <w:pPr>
        <w:ind w:left="1152"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40066C82"/>
    <w:multiLevelType w:val="hybridMultilevel"/>
    <w:tmpl w:val="BC28010A"/>
    <w:lvl w:ilvl="0" w:tplc="3F60B8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40BB7A29"/>
    <w:multiLevelType w:val="hybridMultilevel"/>
    <w:tmpl w:val="A0FA2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3960454"/>
    <w:multiLevelType w:val="hybridMultilevel"/>
    <w:tmpl w:val="6352BC6C"/>
    <w:lvl w:ilvl="0" w:tplc="7E40DD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3BB22EA"/>
    <w:multiLevelType w:val="hybridMultilevel"/>
    <w:tmpl w:val="BB04002C"/>
    <w:lvl w:ilvl="0" w:tplc="5194F2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54226E6"/>
    <w:multiLevelType w:val="hybridMultilevel"/>
    <w:tmpl w:val="A29846E6"/>
    <w:lvl w:ilvl="0" w:tplc="B8EAA2BA">
      <w:start w:val="1"/>
      <w:numFmt w:val="decimal"/>
      <w:lvlText w:val="(%1)"/>
      <w:lvlJc w:val="left"/>
      <w:pPr>
        <w:ind w:left="1713" w:hanging="360"/>
      </w:pPr>
      <w:rPr>
        <w:rFonts w:hint="default"/>
      </w:rPr>
    </w:lvl>
    <w:lvl w:ilvl="1" w:tplc="FFFFFFFF">
      <w:start w:val="1"/>
      <w:numFmt w:val="lowerLetter"/>
      <w:lvlText w:val="%2."/>
      <w:lvlJc w:val="left"/>
      <w:pPr>
        <w:ind w:left="2916" w:hanging="360"/>
      </w:pPr>
    </w:lvl>
    <w:lvl w:ilvl="2" w:tplc="FFFFFFFF" w:tentative="1">
      <w:start w:val="1"/>
      <w:numFmt w:val="lowerRoman"/>
      <w:lvlText w:val="%3."/>
      <w:lvlJc w:val="right"/>
      <w:pPr>
        <w:ind w:left="3636" w:hanging="180"/>
      </w:pPr>
    </w:lvl>
    <w:lvl w:ilvl="3" w:tplc="FFFFFFFF" w:tentative="1">
      <w:start w:val="1"/>
      <w:numFmt w:val="decimal"/>
      <w:lvlText w:val="%4."/>
      <w:lvlJc w:val="left"/>
      <w:pPr>
        <w:ind w:left="4356" w:hanging="360"/>
      </w:pPr>
    </w:lvl>
    <w:lvl w:ilvl="4" w:tplc="FFFFFFFF" w:tentative="1">
      <w:start w:val="1"/>
      <w:numFmt w:val="lowerLetter"/>
      <w:lvlText w:val="%5."/>
      <w:lvlJc w:val="left"/>
      <w:pPr>
        <w:ind w:left="5076" w:hanging="360"/>
      </w:pPr>
    </w:lvl>
    <w:lvl w:ilvl="5" w:tplc="FFFFFFFF" w:tentative="1">
      <w:start w:val="1"/>
      <w:numFmt w:val="lowerRoman"/>
      <w:lvlText w:val="%6."/>
      <w:lvlJc w:val="right"/>
      <w:pPr>
        <w:ind w:left="5796" w:hanging="180"/>
      </w:pPr>
    </w:lvl>
    <w:lvl w:ilvl="6" w:tplc="FFFFFFFF" w:tentative="1">
      <w:start w:val="1"/>
      <w:numFmt w:val="decimal"/>
      <w:lvlText w:val="%7."/>
      <w:lvlJc w:val="left"/>
      <w:pPr>
        <w:ind w:left="6516" w:hanging="360"/>
      </w:pPr>
    </w:lvl>
    <w:lvl w:ilvl="7" w:tplc="FFFFFFFF" w:tentative="1">
      <w:start w:val="1"/>
      <w:numFmt w:val="lowerLetter"/>
      <w:lvlText w:val="%8."/>
      <w:lvlJc w:val="left"/>
      <w:pPr>
        <w:ind w:left="7236" w:hanging="360"/>
      </w:pPr>
    </w:lvl>
    <w:lvl w:ilvl="8" w:tplc="FFFFFFFF" w:tentative="1">
      <w:start w:val="1"/>
      <w:numFmt w:val="lowerRoman"/>
      <w:lvlText w:val="%9."/>
      <w:lvlJc w:val="right"/>
      <w:pPr>
        <w:ind w:left="7956" w:hanging="180"/>
      </w:pPr>
    </w:lvl>
  </w:abstractNum>
  <w:abstractNum w:abstractNumId="103" w15:restartNumberingAfterBreak="0">
    <w:nsid w:val="45F87488"/>
    <w:multiLevelType w:val="hybridMultilevel"/>
    <w:tmpl w:val="BECAD8D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4" w15:restartNumberingAfterBreak="0">
    <w:nsid w:val="46160848"/>
    <w:multiLevelType w:val="hybridMultilevel"/>
    <w:tmpl w:val="CF50B61E"/>
    <w:lvl w:ilvl="0" w:tplc="04090017">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5" w15:restartNumberingAfterBreak="0">
    <w:nsid w:val="46822362"/>
    <w:multiLevelType w:val="hybridMultilevel"/>
    <w:tmpl w:val="29A63D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6DA6CBA"/>
    <w:multiLevelType w:val="hybridMultilevel"/>
    <w:tmpl w:val="BD7A8896"/>
    <w:lvl w:ilvl="0" w:tplc="04090017">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7" w15:restartNumberingAfterBreak="0">
    <w:nsid w:val="493D6EA6"/>
    <w:multiLevelType w:val="hybridMultilevel"/>
    <w:tmpl w:val="129660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49521A79"/>
    <w:multiLevelType w:val="hybridMultilevel"/>
    <w:tmpl w:val="5DFCE450"/>
    <w:lvl w:ilvl="0" w:tplc="53E2877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9" w15:restartNumberingAfterBreak="0">
    <w:nsid w:val="4A76588D"/>
    <w:multiLevelType w:val="hybridMultilevel"/>
    <w:tmpl w:val="BE5ECB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4B2C08E9"/>
    <w:multiLevelType w:val="hybridMultilevel"/>
    <w:tmpl w:val="1172A0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4C9D6AE2"/>
    <w:multiLevelType w:val="hybridMultilevel"/>
    <w:tmpl w:val="0B784186"/>
    <w:lvl w:ilvl="0" w:tplc="FFFFFFFF">
      <w:start w:val="1"/>
      <w:numFmt w:val="lowerLetter"/>
      <w:lvlText w:val="%1)"/>
      <w:lvlJc w:val="left"/>
      <w:pPr>
        <w:ind w:left="1713" w:hanging="360"/>
      </w:pPr>
    </w:lvl>
    <w:lvl w:ilvl="1" w:tplc="04090017">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12" w15:restartNumberingAfterBreak="0">
    <w:nsid w:val="4CDB272B"/>
    <w:multiLevelType w:val="hybridMultilevel"/>
    <w:tmpl w:val="5C6E3BFE"/>
    <w:lvl w:ilvl="0" w:tplc="FFFFFFFF">
      <w:start w:val="1"/>
      <w:numFmt w:val="decimal"/>
      <w:lvlText w:val="(%1)"/>
      <w:lvlJc w:val="left"/>
      <w:pPr>
        <w:ind w:left="1713" w:hanging="360"/>
      </w:pPr>
      <w:rPr>
        <w:rFonts w:hint="default"/>
      </w:rPr>
    </w:lvl>
    <w:lvl w:ilvl="1" w:tplc="B8EAA2BA">
      <w:start w:val="1"/>
      <w:numFmt w:val="decimal"/>
      <w:lvlText w:val="(%2)"/>
      <w:lvlJc w:val="left"/>
      <w:pPr>
        <w:ind w:left="1713" w:hanging="360"/>
      </w:pPr>
      <w:rPr>
        <w:rFonts w:hint="default"/>
      </w:r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13" w15:restartNumberingAfterBreak="0">
    <w:nsid w:val="4D3D6F43"/>
    <w:multiLevelType w:val="hybridMultilevel"/>
    <w:tmpl w:val="8F6A66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4D7E0E8E"/>
    <w:multiLevelType w:val="hybridMultilevel"/>
    <w:tmpl w:val="2DDEF958"/>
    <w:lvl w:ilvl="0" w:tplc="53682F98">
      <w:start w:val="1"/>
      <w:numFmt w:val="decimal"/>
      <w:lvlText w:val="(%1)"/>
      <w:lvlJc w:val="left"/>
      <w:pPr>
        <w:ind w:left="3341" w:hanging="369"/>
      </w:pPr>
      <w:rPr>
        <w:rFonts w:ascii="Times New Roman" w:eastAsia="Calibri" w:hAnsi="Times New Roman" w:cs="Times New Roman"/>
        <w:b w:val="0"/>
        <w:bCs/>
      </w:rPr>
    </w:lvl>
    <w:lvl w:ilvl="1" w:tplc="041B0019">
      <w:start w:val="1"/>
      <w:numFmt w:val="lowerLetter"/>
      <w:lvlText w:val="%2."/>
      <w:lvlJc w:val="left"/>
      <w:pPr>
        <w:ind w:left="4052" w:hanging="360"/>
      </w:pPr>
    </w:lvl>
    <w:lvl w:ilvl="2" w:tplc="041B001B">
      <w:start w:val="1"/>
      <w:numFmt w:val="lowerRoman"/>
      <w:lvlText w:val="%3."/>
      <w:lvlJc w:val="right"/>
      <w:pPr>
        <w:ind w:left="4772" w:hanging="180"/>
      </w:pPr>
    </w:lvl>
    <w:lvl w:ilvl="3" w:tplc="041B000F" w:tentative="1">
      <w:start w:val="1"/>
      <w:numFmt w:val="decimal"/>
      <w:lvlText w:val="%4."/>
      <w:lvlJc w:val="left"/>
      <w:pPr>
        <w:ind w:left="5492" w:hanging="360"/>
      </w:pPr>
    </w:lvl>
    <w:lvl w:ilvl="4" w:tplc="041B0019" w:tentative="1">
      <w:start w:val="1"/>
      <w:numFmt w:val="lowerLetter"/>
      <w:lvlText w:val="%5."/>
      <w:lvlJc w:val="left"/>
      <w:pPr>
        <w:ind w:left="6212" w:hanging="360"/>
      </w:pPr>
    </w:lvl>
    <w:lvl w:ilvl="5" w:tplc="041B001B" w:tentative="1">
      <w:start w:val="1"/>
      <w:numFmt w:val="lowerRoman"/>
      <w:lvlText w:val="%6."/>
      <w:lvlJc w:val="right"/>
      <w:pPr>
        <w:ind w:left="6932" w:hanging="180"/>
      </w:pPr>
    </w:lvl>
    <w:lvl w:ilvl="6" w:tplc="041B000F" w:tentative="1">
      <w:start w:val="1"/>
      <w:numFmt w:val="decimal"/>
      <w:lvlText w:val="%7."/>
      <w:lvlJc w:val="left"/>
      <w:pPr>
        <w:ind w:left="7652" w:hanging="360"/>
      </w:pPr>
    </w:lvl>
    <w:lvl w:ilvl="7" w:tplc="041B0019" w:tentative="1">
      <w:start w:val="1"/>
      <w:numFmt w:val="lowerLetter"/>
      <w:lvlText w:val="%8."/>
      <w:lvlJc w:val="left"/>
      <w:pPr>
        <w:ind w:left="8372" w:hanging="360"/>
      </w:pPr>
    </w:lvl>
    <w:lvl w:ilvl="8" w:tplc="041B001B" w:tentative="1">
      <w:start w:val="1"/>
      <w:numFmt w:val="lowerRoman"/>
      <w:lvlText w:val="%9."/>
      <w:lvlJc w:val="right"/>
      <w:pPr>
        <w:ind w:left="9092" w:hanging="180"/>
      </w:pPr>
    </w:lvl>
  </w:abstractNum>
  <w:abstractNum w:abstractNumId="115" w15:restartNumberingAfterBreak="0">
    <w:nsid w:val="4E3B6F68"/>
    <w:multiLevelType w:val="hybridMultilevel"/>
    <w:tmpl w:val="15F6F492"/>
    <w:lvl w:ilvl="0" w:tplc="041B000F">
      <w:start w:val="1"/>
      <w:numFmt w:val="decimal"/>
      <w:lvlText w:val="%1."/>
      <w:lvlJc w:val="left"/>
      <w:pPr>
        <w:ind w:left="630" w:hanging="360"/>
      </w:pPr>
      <w:rPr>
        <w:rFonts w:hint="default"/>
      </w:rPr>
    </w:lvl>
    <w:lvl w:ilvl="1" w:tplc="041B0019" w:tentative="1">
      <w:start w:val="1"/>
      <w:numFmt w:val="lowerLetter"/>
      <w:lvlText w:val="%2."/>
      <w:lvlJc w:val="left"/>
      <w:pPr>
        <w:ind w:left="1350" w:hanging="360"/>
      </w:pPr>
    </w:lvl>
    <w:lvl w:ilvl="2" w:tplc="041B001B" w:tentative="1">
      <w:start w:val="1"/>
      <w:numFmt w:val="lowerRoman"/>
      <w:lvlText w:val="%3."/>
      <w:lvlJc w:val="right"/>
      <w:pPr>
        <w:ind w:left="2070" w:hanging="180"/>
      </w:pPr>
    </w:lvl>
    <w:lvl w:ilvl="3" w:tplc="041B000F" w:tentative="1">
      <w:start w:val="1"/>
      <w:numFmt w:val="decimal"/>
      <w:lvlText w:val="%4."/>
      <w:lvlJc w:val="left"/>
      <w:pPr>
        <w:ind w:left="2790" w:hanging="360"/>
      </w:pPr>
    </w:lvl>
    <w:lvl w:ilvl="4" w:tplc="041B0019" w:tentative="1">
      <w:start w:val="1"/>
      <w:numFmt w:val="lowerLetter"/>
      <w:lvlText w:val="%5."/>
      <w:lvlJc w:val="left"/>
      <w:pPr>
        <w:ind w:left="3510" w:hanging="360"/>
      </w:pPr>
    </w:lvl>
    <w:lvl w:ilvl="5" w:tplc="041B001B" w:tentative="1">
      <w:start w:val="1"/>
      <w:numFmt w:val="lowerRoman"/>
      <w:lvlText w:val="%6."/>
      <w:lvlJc w:val="right"/>
      <w:pPr>
        <w:ind w:left="4230" w:hanging="180"/>
      </w:pPr>
    </w:lvl>
    <w:lvl w:ilvl="6" w:tplc="041B000F" w:tentative="1">
      <w:start w:val="1"/>
      <w:numFmt w:val="decimal"/>
      <w:lvlText w:val="%7."/>
      <w:lvlJc w:val="left"/>
      <w:pPr>
        <w:ind w:left="4950" w:hanging="360"/>
      </w:pPr>
    </w:lvl>
    <w:lvl w:ilvl="7" w:tplc="041B0019" w:tentative="1">
      <w:start w:val="1"/>
      <w:numFmt w:val="lowerLetter"/>
      <w:lvlText w:val="%8."/>
      <w:lvlJc w:val="left"/>
      <w:pPr>
        <w:ind w:left="5670" w:hanging="360"/>
      </w:pPr>
    </w:lvl>
    <w:lvl w:ilvl="8" w:tplc="041B001B" w:tentative="1">
      <w:start w:val="1"/>
      <w:numFmt w:val="lowerRoman"/>
      <w:lvlText w:val="%9."/>
      <w:lvlJc w:val="right"/>
      <w:pPr>
        <w:ind w:left="6390" w:hanging="180"/>
      </w:pPr>
    </w:lvl>
  </w:abstractNum>
  <w:abstractNum w:abstractNumId="116" w15:restartNumberingAfterBreak="0">
    <w:nsid w:val="4E512EEC"/>
    <w:multiLevelType w:val="hybridMultilevel"/>
    <w:tmpl w:val="A56E039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4E932DC6"/>
    <w:multiLevelType w:val="hybridMultilevel"/>
    <w:tmpl w:val="05D2813A"/>
    <w:lvl w:ilvl="0" w:tplc="FFFFFFFF">
      <w:start w:val="1"/>
      <w:numFmt w:val="decimal"/>
      <w:lvlText w:val="%1."/>
      <w:lvlJc w:val="left"/>
      <w:pPr>
        <w:ind w:left="1429" w:hanging="360"/>
      </w:pPr>
    </w:lvl>
    <w:lvl w:ilvl="1" w:tplc="04AECAF2">
      <w:start w:val="1"/>
      <w:numFmt w:val="decimal"/>
      <w:lvlText w:val="(%2)"/>
      <w:lvlJc w:val="left"/>
      <w:pPr>
        <w:ind w:left="2149"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8" w15:restartNumberingAfterBreak="0">
    <w:nsid w:val="4FA1228E"/>
    <w:multiLevelType w:val="hybridMultilevel"/>
    <w:tmpl w:val="1D662C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4FEA1A54"/>
    <w:multiLevelType w:val="hybridMultilevel"/>
    <w:tmpl w:val="796456AC"/>
    <w:lvl w:ilvl="0" w:tplc="FFFFFFFF">
      <w:start w:val="1"/>
      <w:numFmt w:val="lowerLetter"/>
      <w:lvlText w:val="%1)"/>
      <w:lvlJc w:val="left"/>
      <w:pPr>
        <w:ind w:left="1713" w:hanging="360"/>
      </w:pPr>
    </w:lvl>
    <w:lvl w:ilvl="1" w:tplc="04090017">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20" w15:restartNumberingAfterBreak="0">
    <w:nsid w:val="50D246F6"/>
    <w:multiLevelType w:val="hybridMultilevel"/>
    <w:tmpl w:val="2814D6FC"/>
    <w:lvl w:ilvl="0" w:tplc="B8EAA2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10D2363"/>
    <w:multiLevelType w:val="hybridMultilevel"/>
    <w:tmpl w:val="6CE655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51DD402B"/>
    <w:multiLevelType w:val="hybridMultilevel"/>
    <w:tmpl w:val="1A547F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52F13216"/>
    <w:multiLevelType w:val="hybridMultilevel"/>
    <w:tmpl w:val="0DFA7C84"/>
    <w:lvl w:ilvl="0" w:tplc="8AA67362">
      <w:start w:val="1"/>
      <w:numFmt w:val="decimal"/>
      <w:lvlText w:val="(%1)"/>
      <w:lvlJc w:val="left"/>
      <w:pPr>
        <w:ind w:left="1080" w:hanging="360"/>
      </w:pPr>
      <w:rPr>
        <w:rFonts w:hint="default"/>
      </w:r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4" w15:restartNumberingAfterBreak="0">
    <w:nsid w:val="538905B5"/>
    <w:multiLevelType w:val="hybridMultilevel"/>
    <w:tmpl w:val="A1BAFECE"/>
    <w:lvl w:ilvl="0" w:tplc="D0969DCE">
      <w:start w:val="4"/>
      <w:numFmt w:val="decimal"/>
      <w:lvlText w:val="(%1)"/>
      <w:lvlJc w:val="left"/>
      <w:pPr>
        <w:ind w:left="1077" w:hanging="369"/>
      </w:pPr>
      <w:rPr>
        <w:rFonts w:hint="default"/>
        <w:b w:val="0"/>
        <w:bCs w:val="0"/>
      </w:rPr>
    </w:lvl>
    <w:lvl w:ilvl="1" w:tplc="041B0019" w:tentative="1">
      <w:start w:val="1"/>
      <w:numFmt w:val="lowerLetter"/>
      <w:lvlText w:val="%2."/>
      <w:lvlJc w:val="left"/>
      <w:pPr>
        <w:ind w:left="2006" w:hanging="360"/>
      </w:pPr>
    </w:lvl>
    <w:lvl w:ilvl="2" w:tplc="041B001B" w:tentative="1">
      <w:start w:val="1"/>
      <w:numFmt w:val="lowerRoman"/>
      <w:lvlText w:val="%3."/>
      <w:lvlJc w:val="right"/>
      <w:pPr>
        <w:ind w:left="2726" w:hanging="180"/>
      </w:pPr>
    </w:lvl>
    <w:lvl w:ilvl="3" w:tplc="041B000F" w:tentative="1">
      <w:start w:val="1"/>
      <w:numFmt w:val="decimal"/>
      <w:lvlText w:val="%4."/>
      <w:lvlJc w:val="left"/>
      <w:pPr>
        <w:ind w:left="3446" w:hanging="360"/>
      </w:pPr>
    </w:lvl>
    <w:lvl w:ilvl="4" w:tplc="041B0019" w:tentative="1">
      <w:start w:val="1"/>
      <w:numFmt w:val="lowerLetter"/>
      <w:lvlText w:val="%5."/>
      <w:lvlJc w:val="left"/>
      <w:pPr>
        <w:ind w:left="4166" w:hanging="360"/>
      </w:pPr>
    </w:lvl>
    <w:lvl w:ilvl="5" w:tplc="041B001B" w:tentative="1">
      <w:start w:val="1"/>
      <w:numFmt w:val="lowerRoman"/>
      <w:lvlText w:val="%6."/>
      <w:lvlJc w:val="right"/>
      <w:pPr>
        <w:ind w:left="4886" w:hanging="180"/>
      </w:pPr>
    </w:lvl>
    <w:lvl w:ilvl="6" w:tplc="041B000F" w:tentative="1">
      <w:start w:val="1"/>
      <w:numFmt w:val="decimal"/>
      <w:lvlText w:val="%7."/>
      <w:lvlJc w:val="left"/>
      <w:pPr>
        <w:ind w:left="5606" w:hanging="360"/>
      </w:pPr>
    </w:lvl>
    <w:lvl w:ilvl="7" w:tplc="041B0019" w:tentative="1">
      <w:start w:val="1"/>
      <w:numFmt w:val="lowerLetter"/>
      <w:lvlText w:val="%8."/>
      <w:lvlJc w:val="left"/>
      <w:pPr>
        <w:ind w:left="6326" w:hanging="360"/>
      </w:pPr>
    </w:lvl>
    <w:lvl w:ilvl="8" w:tplc="041B001B" w:tentative="1">
      <w:start w:val="1"/>
      <w:numFmt w:val="lowerRoman"/>
      <w:lvlText w:val="%9."/>
      <w:lvlJc w:val="right"/>
      <w:pPr>
        <w:ind w:left="7046" w:hanging="180"/>
      </w:pPr>
    </w:lvl>
  </w:abstractNum>
  <w:abstractNum w:abstractNumId="125" w15:restartNumberingAfterBreak="0">
    <w:nsid w:val="54E817B7"/>
    <w:multiLevelType w:val="hybridMultilevel"/>
    <w:tmpl w:val="A99447EE"/>
    <w:lvl w:ilvl="0" w:tplc="A7CA97E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6" w15:restartNumberingAfterBreak="0">
    <w:nsid w:val="5672142C"/>
    <w:multiLevelType w:val="hybridMultilevel"/>
    <w:tmpl w:val="CDEA3C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567F07D0"/>
    <w:multiLevelType w:val="hybridMultilevel"/>
    <w:tmpl w:val="B18846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56845BEC"/>
    <w:multiLevelType w:val="hybridMultilevel"/>
    <w:tmpl w:val="922AD720"/>
    <w:lvl w:ilvl="0" w:tplc="01021D64">
      <w:start w:val="1"/>
      <w:numFmt w:val="decimal"/>
      <w:lvlText w:val="(%1)"/>
      <w:lvlJc w:val="left"/>
      <w:pPr>
        <w:ind w:left="27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6EF621A"/>
    <w:multiLevelType w:val="hybridMultilevel"/>
    <w:tmpl w:val="9208AFDC"/>
    <w:lvl w:ilvl="0" w:tplc="04090017">
      <w:start w:val="1"/>
      <w:numFmt w:val="lowerLetter"/>
      <w:lvlText w:val="%1)"/>
      <w:lvlJc w:val="left"/>
      <w:pPr>
        <w:ind w:left="2433" w:hanging="360"/>
      </w:p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130" w15:restartNumberingAfterBreak="0">
    <w:nsid w:val="576625D0"/>
    <w:multiLevelType w:val="hybridMultilevel"/>
    <w:tmpl w:val="E75427C0"/>
    <w:lvl w:ilvl="0" w:tplc="04090017">
      <w:start w:val="1"/>
      <w:numFmt w:val="lowerLetter"/>
      <w:lvlText w:val="%1)"/>
      <w:lvlJc w:val="left"/>
      <w:pPr>
        <w:ind w:left="1440" w:hanging="360"/>
      </w:pPr>
    </w:lvl>
    <w:lvl w:ilvl="1" w:tplc="04090017">
      <w:start w:val="1"/>
      <w:numFmt w:val="lowerLetter"/>
      <w:lvlText w:val="%2)"/>
      <w:lvlJc w:val="left"/>
      <w:pPr>
        <w:ind w:left="1152"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577A23DA"/>
    <w:multiLevelType w:val="hybridMultilevel"/>
    <w:tmpl w:val="8C2E425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32" w15:restartNumberingAfterBreak="0">
    <w:nsid w:val="592E0416"/>
    <w:multiLevelType w:val="hybridMultilevel"/>
    <w:tmpl w:val="8C2E4252"/>
    <w:lvl w:ilvl="0" w:tplc="B8EAA2BA">
      <w:start w:val="1"/>
      <w:numFmt w:val="decimal"/>
      <w:lvlText w:val="(%1)"/>
      <w:lvlJc w:val="left"/>
      <w:pPr>
        <w:ind w:left="1440"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3" w15:restartNumberingAfterBreak="0">
    <w:nsid w:val="594B62C8"/>
    <w:multiLevelType w:val="hybridMultilevel"/>
    <w:tmpl w:val="900825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331242"/>
    <w:multiLevelType w:val="hybridMultilevel"/>
    <w:tmpl w:val="6F2C5D70"/>
    <w:lvl w:ilvl="0" w:tplc="4F5E2C8C">
      <w:start w:val="1"/>
      <w:numFmt w:val="lowerLetter"/>
      <w:lvlText w:val="%1)"/>
      <w:lvlJc w:val="left"/>
      <w:pPr>
        <w:ind w:left="1211" w:hanging="360"/>
      </w:pPr>
      <w:rPr>
        <w:rFonts w:hint="default"/>
      </w:rPr>
    </w:lvl>
    <w:lvl w:ilvl="1" w:tplc="1554982C">
      <w:start w:val="1"/>
      <w:numFmt w:val="decimal"/>
      <w:lvlText w:val="(%2)"/>
      <w:lvlJc w:val="left"/>
      <w:pPr>
        <w:ind w:left="1991" w:hanging="420"/>
      </w:pPr>
      <w:rPr>
        <w:rFonts w:hint="default"/>
      </w:r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35" w15:restartNumberingAfterBreak="0">
    <w:nsid w:val="5B0E780A"/>
    <w:multiLevelType w:val="hybridMultilevel"/>
    <w:tmpl w:val="EA7660E2"/>
    <w:lvl w:ilvl="0" w:tplc="4200581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B3F4676"/>
    <w:multiLevelType w:val="hybridMultilevel"/>
    <w:tmpl w:val="B0AA1646"/>
    <w:lvl w:ilvl="0" w:tplc="0A9443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7" w15:restartNumberingAfterBreak="0">
    <w:nsid w:val="5BD96066"/>
    <w:multiLevelType w:val="hybridMultilevel"/>
    <w:tmpl w:val="73B0A0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5C113DBE"/>
    <w:multiLevelType w:val="hybridMultilevel"/>
    <w:tmpl w:val="F5B48364"/>
    <w:lvl w:ilvl="0" w:tplc="0CCC373E">
      <w:start w:val="1"/>
      <w:numFmt w:val="decimal"/>
      <w:lvlText w:val="(%1)"/>
      <w:lvlJc w:val="left"/>
      <w:pPr>
        <w:ind w:left="720" w:hanging="360"/>
      </w:pPr>
      <w:rPr>
        <w:rFonts w:hint="default"/>
      </w:rPr>
    </w:lvl>
    <w:lvl w:ilvl="1" w:tplc="3556A8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C5270D6"/>
    <w:multiLevelType w:val="hybridMultilevel"/>
    <w:tmpl w:val="8EAA76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5D844930"/>
    <w:multiLevelType w:val="hybridMultilevel"/>
    <w:tmpl w:val="90D0E9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5E5D6802"/>
    <w:multiLevelType w:val="hybridMultilevel"/>
    <w:tmpl w:val="872C20B4"/>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5F881EFA"/>
    <w:multiLevelType w:val="hybridMultilevel"/>
    <w:tmpl w:val="872C20B4"/>
    <w:lvl w:ilvl="0" w:tplc="0BA2B090">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5FEE7721"/>
    <w:multiLevelType w:val="hybridMultilevel"/>
    <w:tmpl w:val="D9BA6B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600610C5"/>
    <w:multiLevelType w:val="hybridMultilevel"/>
    <w:tmpl w:val="655004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608D56C6"/>
    <w:multiLevelType w:val="hybridMultilevel"/>
    <w:tmpl w:val="C4E4EAA6"/>
    <w:lvl w:ilvl="0" w:tplc="1CCC0B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60D50BE6"/>
    <w:multiLevelType w:val="hybridMultilevel"/>
    <w:tmpl w:val="37CCE6B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47" w15:restartNumberingAfterBreak="0">
    <w:nsid w:val="61EA0D75"/>
    <w:multiLevelType w:val="hybridMultilevel"/>
    <w:tmpl w:val="6EDA142A"/>
    <w:lvl w:ilvl="0" w:tplc="B8EAA2BA">
      <w:start w:val="1"/>
      <w:numFmt w:val="decimal"/>
      <w:lvlText w:val="(%1)"/>
      <w:lvlJc w:val="left"/>
      <w:pPr>
        <w:ind w:left="1170" w:hanging="360"/>
      </w:pPr>
      <w:rPr>
        <w:rFonts w:hint="default"/>
      </w:rPr>
    </w:lvl>
    <w:lvl w:ilvl="1" w:tplc="E7322EE2">
      <w:start w:val="1"/>
      <w:numFmt w:val="lowerLetter"/>
      <w:lvlText w:val="%2)"/>
      <w:lvlJc w:val="left"/>
      <w:pPr>
        <w:ind w:left="1890" w:hanging="36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8" w15:restartNumberingAfterBreak="0">
    <w:nsid w:val="623D18D8"/>
    <w:multiLevelType w:val="hybridMultilevel"/>
    <w:tmpl w:val="8BE67EE2"/>
    <w:lvl w:ilvl="0" w:tplc="8D741C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624A7E63"/>
    <w:multiLevelType w:val="hybridMultilevel"/>
    <w:tmpl w:val="E9FA9E2E"/>
    <w:lvl w:ilvl="0" w:tplc="F4F05938">
      <w:start w:val="1"/>
      <w:numFmt w:val="decimal"/>
      <w:lvlText w:val="%1."/>
      <w:lvlJc w:val="left"/>
      <w:pPr>
        <w:ind w:left="18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36F6B51"/>
    <w:multiLevelType w:val="hybridMultilevel"/>
    <w:tmpl w:val="99F25D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63CD6954"/>
    <w:multiLevelType w:val="hybridMultilevel"/>
    <w:tmpl w:val="99C46E1A"/>
    <w:lvl w:ilvl="0" w:tplc="075EF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4376C58"/>
    <w:multiLevelType w:val="hybridMultilevel"/>
    <w:tmpl w:val="70004120"/>
    <w:lvl w:ilvl="0" w:tplc="FFFFFFFF">
      <w:start w:val="1"/>
      <w:numFmt w:val="lowerLetter"/>
      <w:lvlText w:val="%1)"/>
      <w:lvlJc w:val="left"/>
      <w:pPr>
        <w:ind w:left="117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53" w15:restartNumberingAfterBreak="0">
    <w:nsid w:val="64421733"/>
    <w:multiLevelType w:val="hybridMultilevel"/>
    <w:tmpl w:val="1046D3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64612A91"/>
    <w:multiLevelType w:val="hybridMultilevel"/>
    <w:tmpl w:val="CADE4116"/>
    <w:lvl w:ilvl="0" w:tplc="4F46B6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49D15B7"/>
    <w:multiLevelType w:val="hybridMultilevel"/>
    <w:tmpl w:val="66D4682C"/>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56" w15:restartNumberingAfterBreak="0">
    <w:nsid w:val="655E0337"/>
    <w:multiLevelType w:val="hybridMultilevel"/>
    <w:tmpl w:val="0C8463AC"/>
    <w:lvl w:ilvl="0" w:tplc="B8EAA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65C32413"/>
    <w:multiLevelType w:val="hybridMultilevel"/>
    <w:tmpl w:val="E4EE1D6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678D5289"/>
    <w:multiLevelType w:val="hybridMultilevel"/>
    <w:tmpl w:val="3494A1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7A33801"/>
    <w:multiLevelType w:val="hybridMultilevel"/>
    <w:tmpl w:val="96388E62"/>
    <w:lvl w:ilvl="0" w:tplc="04090017">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60" w15:restartNumberingAfterBreak="0">
    <w:nsid w:val="680711E9"/>
    <w:multiLevelType w:val="hybridMultilevel"/>
    <w:tmpl w:val="AE9AFA8E"/>
    <w:lvl w:ilvl="0" w:tplc="04090017">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61" w15:restartNumberingAfterBreak="0">
    <w:nsid w:val="68C17C70"/>
    <w:multiLevelType w:val="hybridMultilevel"/>
    <w:tmpl w:val="636ED67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2" w15:restartNumberingAfterBreak="0">
    <w:nsid w:val="6B3A64E5"/>
    <w:multiLevelType w:val="hybridMultilevel"/>
    <w:tmpl w:val="E7DEBEE0"/>
    <w:lvl w:ilvl="0" w:tplc="79A66E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C2B015C"/>
    <w:multiLevelType w:val="hybridMultilevel"/>
    <w:tmpl w:val="85AE03A6"/>
    <w:lvl w:ilvl="0" w:tplc="04090017">
      <w:start w:val="1"/>
      <w:numFmt w:val="lowerLetter"/>
      <w:lvlText w:val="%1)"/>
      <w:lvlJc w:val="left"/>
      <w:pPr>
        <w:ind w:left="1440" w:hanging="360"/>
      </w:pPr>
    </w:lvl>
    <w:lvl w:ilvl="1" w:tplc="04090017">
      <w:start w:val="1"/>
      <w:numFmt w:val="lowerLetter"/>
      <w:lvlText w:val="%2)"/>
      <w:lvlJc w:val="left"/>
      <w:pPr>
        <w:ind w:left="1152"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6CFE1177"/>
    <w:multiLevelType w:val="hybridMultilevel"/>
    <w:tmpl w:val="C680D4BC"/>
    <w:lvl w:ilvl="0" w:tplc="DD106E30">
      <w:start w:val="1"/>
      <w:numFmt w:val="decimal"/>
      <w:lvlText w:val="(%1)"/>
      <w:lvlJc w:val="left"/>
      <w:pPr>
        <w:ind w:left="2625" w:hanging="360"/>
      </w:pPr>
      <w:rPr>
        <w:rFonts w:ascii="Times New Roman" w:eastAsia="Calibri" w:hAnsi="Times New Roman" w:cs="Times New Roman"/>
      </w:rPr>
    </w:lvl>
    <w:lvl w:ilvl="1" w:tplc="041B0019">
      <w:start w:val="1"/>
      <w:numFmt w:val="lowerLetter"/>
      <w:lvlText w:val="%2."/>
      <w:lvlJc w:val="left"/>
      <w:pPr>
        <w:ind w:left="3345" w:hanging="360"/>
      </w:pPr>
    </w:lvl>
    <w:lvl w:ilvl="2" w:tplc="041B001B" w:tentative="1">
      <w:start w:val="1"/>
      <w:numFmt w:val="lowerRoman"/>
      <w:lvlText w:val="%3."/>
      <w:lvlJc w:val="right"/>
      <w:pPr>
        <w:ind w:left="4065" w:hanging="180"/>
      </w:pPr>
    </w:lvl>
    <w:lvl w:ilvl="3" w:tplc="041B000F" w:tentative="1">
      <w:start w:val="1"/>
      <w:numFmt w:val="decimal"/>
      <w:lvlText w:val="%4."/>
      <w:lvlJc w:val="left"/>
      <w:pPr>
        <w:ind w:left="4785" w:hanging="360"/>
      </w:pPr>
    </w:lvl>
    <w:lvl w:ilvl="4" w:tplc="041B0019" w:tentative="1">
      <w:start w:val="1"/>
      <w:numFmt w:val="lowerLetter"/>
      <w:lvlText w:val="%5."/>
      <w:lvlJc w:val="left"/>
      <w:pPr>
        <w:ind w:left="5505" w:hanging="360"/>
      </w:pPr>
    </w:lvl>
    <w:lvl w:ilvl="5" w:tplc="041B001B" w:tentative="1">
      <w:start w:val="1"/>
      <w:numFmt w:val="lowerRoman"/>
      <w:lvlText w:val="%6."/>
      <w:lvlJc w:val="right"/>
      <w:pPr>
        <w:ind w:left="6225" w:hanging="180"/>
      </w:pPr>
    </w:lvl>
    <w:lvl w:ilvl="6" w:tplc="041B000F" w:tentative="1">
      <w:start w:val="1"/>
      <w:numFmt w:val="decimal"/>
      <w:lvlText w:val="%7."/>
      <w:lvlJc w:val="left"/>
      <w:pPr>
        <w:ind w:left="6945" w:hanging="360"/>
      </w:pPr>
    </w:lvl>
    <w:lvl w:ilvl="7" w:tplc="041B0019" w:tentative="1">
      <w:start w:val="1"/>
      <w:numFmt w:val="lowerLetter"/>
      <w:lvlText w:val="%8."/>
      <w:lvlJc w:val="left"/>
      <w:pPr>
        <w:ind w:left="7665" w:hanging="360"/>
      </w:pPr>
    </w:lvl>
    <w:lvl w:ilvl="8" w:tplc="041B001B" w:tentative="1">
      <w:start w:val="1"/>
      <w:numFmt w:val="lowerRoman"/>
      <w:lvlText w:val="%9."/>
      <w:lvlJc w:val="right"/>
      <w:pPr>
        <w:ind w:left="8385" w:hanging="180"/>
      </w:pPr>
    </w:lvl>
  </w:abstractNum>
  <w:abstractNum w:abstractNumId="165" w15:restartNumberingAfterBreak="0">
    <w:nsid w:val="6F387EF5"/>
    <w:multiLevelType w:val="hybridMultilevel"/>
    <w:tmpl w:val="8160B3F4"/>
    <w:lvl w:ilvl="0" w:tplc="5FEE8AAC">
      <w:start w:val="1"/>
      <w:numFmt w:val="decimal"/>
      <w:lvlText w:val="(%1)"/>
      <w:lvlJc w:val="left"/>
      <w:pPr>
        <w:ind w:left="1352" w:hanging="360"/>
      </w:pPr>
      <w:rPr>
        <w:rFonts w:hint="default"/>
      </w:rPr>
    </w:lvl>
    <w:lvl w:ilvl="1" w:tplc="041B0019" w:tentative="1">
      <w:start w:val="1"/>
      <w:numFmt w:val="lowerLetter"/>
      <w:lvlText w:val="%2."/>
      <w:lvlJc w:val="left"/>
      <w:pPr>
        <w:ind w:left="2072" w:hanging="360"/>
      </w:pPr>
    </w:lvl>
    <w:lvl w:ilvl="2" w:tplc="041B001B" w:tentative="1">
      <w:start w:val="1"/>
      <w:numFmt w:val="lowerRoman"/>
      <w:lvlText w:val="%3."/>
      <w:lvlJc w:val="right"/>
      <w:pPr>
        <w:ind w:left="2792" w:hanging="180"/>
      </w:pPr>
    </w:lvl>
    <w:lvl w:ilvl="3" w:tplc="041B000F" w:tentative="1">
      <w:start w:val="1"/>
      <w:numFmt w:val="decimal"/>
      <w:lvlText w:val="%4."/>
      <w:lvlJc w:val="left"/>
      <w:pPr>
        <w:ind w:left="3512" w:hanging="360"/>
      </w:pPr>
    </w:lvl>
    <w:lvl w:ilvl="4" w:tplc="041B0019" w:tentative="1">
      <w:start w:val="1"/>
      <w:numFmt w:val="lowerLetter"/>
      <w:lvlText w:val="%5."/>
      <w:lvlJc w:val="left"/>
      <w:pPr>
        <w:ind w:left="4232" w:hanging="360"/>
      </w:pPr>
    </w:lvl>
    <w:lvl w:ilvl="5" w:tplc="041B001B" w:tentative="1">
      <w:start w:val="1"/>
      <w:numFmt w:val="lowerRoman"/>
      <w:lvlText w:val="%6."/>
      <w:lvlJc w:val="right"/>
      <w:pPr>
        <w:ind w:left="4952" w:hanging="180"/>
      </w:pPr>
    </w:lvl>
    <w:lvl w:ilvl="6" w:tplc="041B000F" w:tentative="1">
      <w:start w:val="1"/>
      <w:numFmt w:val="decimal"/>
      <w:lvlText w:val="%7."/>
      <w:lvlJc w:val="left"/>
      <w:pPr>
        <w:ind w:left="5672" w:hanging="360"/>
      </w:pPr>
    </w:lvl>
    <w:lvl w:ilvl="7" w:tplc="041B0019" w:tentative="1">
      <w:start w:val="1"/>
      <w:numFmt w:val="lowerLetter"/>
      <w:lvlText w:val="%8."/>
      <w:lvlJc w:val="left"/>
      <w:pPr>
        <w:ind w:left="6392" w:hanging="360"/>
      </w:pPr>
    </w:lvl>
    <w:lvl w:ilvl="8" w:tplc="041B001B" w:tentative="1">
      <w:start w:val="1"/>
      <w:numFmt w:val="lowerRoman"/>
      <w:lvlText w:val="%9."/>
      <w:lvlJc w:val="right"/>
      <w:pPr>
        <w:ind w:left="7112" w:hanging="180"/>
      </w:pPr>
    </w:lvl>
  </w:abstractNum>
  <w:abstractNum w:abstractNumId="166" w15:restartNumberingAfterBreak="0">
    <w:nsid w:val="6F9A3CC1"/>
    <w:multiLevelType w:val="hybridMultilevel"/>
    <w:tmpl w:val="D4E040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7079180A"/>
    <w:multiLevelType w:val="hybridMultilevel"/>
    <w:tmpl w:val="3376A63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714F3578"/>
    <w:multiLevelType w:val="hybridMultilevel"/>
    <w:tmpl w:val="73FAACAA"/>
    <w:lvl w:ilvl="0" w:tplc="0C14A1F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9" w15:restartNumberingAfterBreak="0">
    <w:nsid w:val="71C613F0"/>
    <w:multiLevelType w:val="hybridMultilevel"/>
    <w:tmpl w:val="3F4CD5FA"/>
    <w:lvl w:ilvl="0" w:tplc="B8EAA2B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0" w15:restartNumberingAfterBreak="0">
    <w:nsid w:val="71E51F7A"/>
    <w:multiLevelType w:val="hybridMultilevel"/>
    <w:tmpl w:val="DE8EA314"/>
    <w:lvl w:ilvl="0" w:tplc="586C9B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27E1BB1"/>
    <w:multiLevelType w:val="hybridMultilevel"/>
    <w:tmpl w:val="2750A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29E570B"/>
    <w:multiLevelType w:val="hybridMultilevel"/>
    <w:tmpl w:val="125EFAC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3" w15:restartNumberingAfterBreak="0">
    <w:nsid w:val="73B65A46"/>
    <w:multiLevelType w:val="hybridMultilevel"/>
    <w:tmpl w:val="EE303B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4" w15:restartNumberingAfterBreak="0">
    <w:nsid w:val="73DD3A81"/>
    <w:multiLevelType w:val="hybridMultilevel"/>
    <w:tmpl w:val="2E1C559A"/>
    <w:lvl w:ilvl="0" w:tplc="FFFFFFFF">
      <w:start w:val="1"/>
      <w:numFmt w:val="lowerLetter"/>
      <w:lvlText w:val="%1)"/>
      <w:lvlJc w:val="left"/>
      <w:pPr>
        <w:ind w:left="1800" w:hanging="360"/>
      </w:pPr>
    </w:lvl>
    <w:lvl w:ilvl="1" w:tplc="04090017">
      <w:start w:val="1"/>
      <w:numFmt w:val="lowerLetter"/>
      <w:lvlText w:val="%2)"/>
      <w:lvlJc w:val="left"/>
      <w:pPr>
        <w:ind w:left="1152"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5" w15:restartNumberingAfterBreak="0">
    <w:nsid w:val="753A12EB"/>
    <w:multiLevelType w:val="hybridMultilevel"/>
    <w:tmpl w:val="DD4662EA"/>
    <w:lvl w:ilvl="0" w:tplc="B8EAA2BA">
      <w:start w:val="1"/>
      <w:numFmt w:val="decimal"/>
      <w:lvlText w:val="(%1)"/>
      <w:lvlJc w:val="left"/>
      <w:pPr>
        <w:ind w:left="153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6" w15:restartNumberingAfterBreak="0">
    <w:nsid w:val="759517E3"/>
    <w:multiLevelType w:val="hybridMultilevel"/>
    <w:tmpl w:val="115E91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7" w15:restartNumberingAfterBreak="0">
    <w:nsid w:val="75E94576"/>
    <w:multiLevelType w:val="hybridMultilevel"/>
    <w:tmpl w:val="211EC7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8" w15:restartNumberingAfterBreak="0">
    <w:nsid w:val="762665FA"/>
    <w:multiLevelType w:val="hybridMultilevel"/>
    <w:tmpl w:val="099E386A"/>
    <w:lvl w:ilvl="0" w:tplc="B8EAA2BA">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9" w15:restartNumberingAfterBreak="0">
    <w:nsid w:val="766F5DB2"/>
    <w:multiLevelType w:val="hybridMultilevel"/>
    <w:tmpl w:val="7772BD0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0" w15:restartNumberingAfterBreak="0">
    <w:nsid w:val="77A95645"/>
    <w:multiLevelType w:val="hybridMultilevel"/>
    <w:tmpl w:val="7DF464D8"/>
    <w:lvl w:ilvl="0" w:tplc="FFFFFFFF">
      <w:start w:val="1"/>
      <w:numFmt w:val="lowerLetter"/>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788C53CC"/>
    <w:multiLevelType w:val="hybridMultilevel"/>
    <w:tmpl w:val="972C22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2" w15:restartNumberingAfterBreak="0">
    <w:nsid w:val="789113D9"/>
    <w:multiLevelType w:val="hybridMultilevel"/>
    <w:tmpl w:val="1AE2924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3" w15:restartNumberingAfterBreak="0">
    <w:nsid w:val="79574075"/>
    <w:multiLevelType w:val="hybridMultilevel"/>
    <w:tmpl w:val="6248E5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15:restartNumberingAfterBreak="0">
    <w:nsid w:val="7A0F5843"/>
    <w:multiLevelType w:val="hybridMultilevel"/>
    <w:tmpl w:val="97121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A6F5832"/>
    <w:multiLevelType w:val="hybridMultilevel"/>
    <w:tmpl w:val="1BEA68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6" w15:restartNumberingAfterBreak="0">
    <w:nsid w:val="7C3C4E01"/>
    <w:multiLevelType w:val="hybridMultilevel"/>
    <w:tmpl w:val="79DC63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7C3D125B"/>
    <w:multiLevelType w:val="hybridMultilevel"/>
    <w:tmpl w:val="D1202FF6"/>
    <w:lvl w:ilvl="0" w:tplc="B8EAA2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15:restartNumberingAfterBreak="0">
    <w:nsid w:val="7CCC7CC4"/>
    <w:multiLevelType w:val="hybridMultilevel"/>
    <w:tmpl w:val="98183F30"/>
    <w:lvl w:ilvl="0" w:tplc="B8EAA2BA">
      <w:start w:val="1"/>
      <w:numFmt w:val="decimal"/>
      <w:lvlText w:val="(%1)"/>
      <w:lvlJc w:val="left"/>
      <w:pPr>
        <w:ind w:left="1713" w:hanging="360"/>
      </w:pPr>
      <w:rPr>
        <w:rFonts w:hint="default"/>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89" w15:restartNumberingAfterBreak="0">
    <w:nsid w:val="7D2971BF"/>
    <w:multiLevelType w:val="hybridMultilevel"/>
    <w:tmpl w:val="1520D1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0" w15:restartNumberingAfterBreak="0">
    <w:nsid w:val="7E2940CE"/>
    <w:multiLevelType w:val="hybridMultilevel"/>
    <w:tmpl w:val="B98E1676"/>
    <w:lvl w:ilvl="0" w:tplc="C512F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EA85723"/>
    <w:multiLevelType w:val="hybridMultilevel"/>
    <w:tmpl w:val="DEBA31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2" w15:restartNumberingAfterBreak="0">
    <w:nsid w:val="7EB530A1"/>
    <w:multiLevelType w:val="hybridMultilevel"/>
    <w:tmpl w:val="82DEEF1E"/>
    <w:lvl w:ilvl="0" w:tplc="43B011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ECC2710"/>
    <w:multiLevelType w:val="hybridMultilevel"/>
    <w:tmpl w:val="29A63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F332669"/>
    <w:multiLevelType w:val="hybridMultilevel"/>
    <w:tmpl w:val="499E8D2A"/>
    <w:lvl w:ilvl="0" w:tplc="04090017">
      <w:start w:val="1"/>
      <w:numFmt w:val="lowerLetter"/>
      <w:lvlText w:val="%1)"/>
      <w:lvlJc w:val="left"/>
      <w:pPr>
        <w:ind w:left="1152" w:hanging="360"/>
      </w:pPr>
    </w:lvl>
    <w:lvl w:ilvl="1" w:tplc="F4F05938">
      <w:start w:val="1"/>
      <w:numFmt w:val="decimal"/>
      <w:lvlText w:val="%2."/>
      <w:lvlJc w:val="left"/>
      <w:pPr>
        <w:ind w:left="1872" w:hanging="360"/>
      </w:pPr>
      <w:rPr>
        <w:rFonts w:hint="default"/>
      </w:rPr>
    </w:lvl>
    <w:lvl w:ilvl="2" w:tplc="01021D64">
      <w:start w:val="1"/>
      <w:numFmt w:val="decimal"/>
      <w:lvlText w:val="(%3)"/>
      <w:lvlJc w:val="left"/>
      <w:pPr>
        <w:ind w:left="2772" w:hanging="360"/>
      </w:pPr>
      <w:rPr>
        <w:rFonts w:hint="default"/>
      </w:r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5" w15:restartNumberingAfterBreak="0">
    <w:nsid w:val="7F5E1C95"/>
    <w:multiLevelType w:val="hybridMultilevel"/>
    <w:tmpl w:val="80CEC8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15:restartNumberingAfterBreak="0">
    <w:nsid w:val="7F8159B7"/>
    <w:multiLevelType w:val="hybridMultilevel"/>
    <w:tmpl w:val="74E84A3E"/>
    <w:lvl w:ilvl="0" w:tplc="9940B748">
      <w:start w:val="1"/>
      <w:numFmt w:val="upperRoman"/>
      <w:lvlText w:val="Čl. %1"/>
      <w:lvlJc w:val="center"/>
      <w:pPr>
        <w:ind w:left="3963" w:firstLine="432"/>
      </w:pPr>
      <w:rPr>
        <w:rFonts w:hint="default"/>
      </w:rPr>
    </w:lvl>
    <w:lvl w:ilvl="1" w:tplc="42005810">
      <w:start w:val="1"/>
      <w:numFmt w:val="lowerLetter"/>
      <w:lvlText w:val="%2)"/>
      <w:lvlJc w:val="left"/>
      <w:pPr>
        <w:ind w:left="1440" w:hanging="360"/>
      </w:pPr>
      <w:rPr>
        <w:rFonts w:hint="default"/>
      </w:rPr>
    </w:lvl>
    <w:lvl w:ilvl="2" w:tplc="0409000F">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0"/>
  </w:num>
  <w:num w:numId="3">
    <w:abstractNumId w:val="139"/>
  </w:num>
  <w:num w:numId="4">
    <w:abstractNumId w:val="75"/>
  </w:num>
  <w:num w:numId="5">
    <w:abstractNumId w:val="126"/>
  </w:num>
  <w:num w:numId="6">
    <w:abstractNumId w:val="93"/>
  </w:num>
  <w:num w:numId="7">
    <w:abstractNumId w:val="181"/>
  </w:num>
  <w:num w:numId="8">
    <w:abstractNumId w:val="185"/>
  </w:num>
  <w:num w:numId="9">
    <w:abstractNumId w:val="161"/>
  </w:num>
  <w:num w:numId="10">
    <w:abstractNumId w:val="173"/>
  </w:num>
  <w:num w:numId="11">
    <w:abstractNumId w:val="193"/>
  </w:num>
  <w:num w:numId="12">
    <w:abstractNumId w:val="87"/>
  </w:num>
  <w:num w:numId="13">
    <w:abstractNumId w:val="113"/>
  </w:num>
  <w:num w:numId="14">
    <w:abstractNumId w:val="137"/>
  </w:num>
  <w:num w:numId="15">
    <w:abstractNumId w:val="37"/>
  </w:num>
  <w:num w:numId="16">
    <w:abstractNumId w:val="96"/>
  </w:num>
  <w:num w:numId="17">
    <w:abstractNumId w:val="121"/>
  </w:num>
  <w:num w:numId="18">
    <w:abstractNumId w:val="118"/>
  </w:num>
  <w:num w:numId="19">
    <w:abstractNumId w:val="11"/>
  </w:num>
  <w:num w:numId="20">
    <w:abstractNumId w:val="115"/>
  </w:num>
  <w:num w:numId="21">
    <w:abstractNumId w:val="41"/>
  </w:num>
  <w:num w:numId="22">
    <w:abstractNumId w:val="107"/>
  </w:num>
  <w:num w:numId="23">
    <w:abstractNumId w:val="43"/>
  </w:num>
  <w:num w:numId="24">
    <w:abstractNumId w:val="176"/>
  </w:num>
  <w:num w:numId="25">
    <w:abstractNumId w:val="65"/>
  </w:num>
  <w:num w:numId="26">
    <w:abstractNumId w:val="81"/>
  </w:num>
  <w:num w:numId="27">
    <w:abstractNumId w:val="183"/>
  </w:num>
  <w:num w:numId="28">
    <w:abstractNumId w:val="44"/>
  </w:num>
  <w:num w:numId="29">
    <w:abstractNumId w:val="153"/>
  </w:num>
  <w:num w:numId="30">
    <w:abstractNumId w:val="150"/>
  </w:num>
  <w:num w:numId="31">
    <w:abstractNumId w:val="145"/>
  </w:num>
  <w:num w:numId="32">
    <w:abstractNumId w:val="12"/>
  </w:num>
  <w:num w:numId="33">
    <w:abstractNumId w:val="122"/>
  </w:num>
  <w:num w:numId="34">
    <w:abstractNumId w:val="67"/>
  </w:num>
  <w:num w:numId="35">
    <w:abstractNumId w:val="144"/>
  </w:num>
  <w:num w:numId="36">
    <w:abstractNumId w:val="53"/>
  </w:num>
  <w:num w:numId="37">
    <w:abstractNumId w:val="45"/>
  </w:num>
  <w:num w:numId="38">
    <w:abstractNumId w:val="54"/>
  </w:num>
  <w:num w:numId="39">
    <w:abstractNumId w:val="7"/>
  </w:num>
  <w:num w:numId="40">
    <w:abstractNumId w:val="177"/>
  </w:num>
  <w:num w:numId="41">
    <w:abstractNumId w:val="189"/>
  </w:num>
  <w:num w:numId="42">
    <w:abstractNumId w:val="196"/>
  </w:num>
  <w:num w:numId="43">
    <w:abstractNumId w:val="184"/>
  </w:num>
  <w:num w:numId="44">
    <w:abstractNumId w:val="85"/>
  </w:num>
  <w:num w:numId="45">
    <w:abstractNumId w:val="21"/>
  </w:num>
  <w:num w:numId="46">
    <w:abstractNumId w:val="38"/>
  </w:num>
  <w:num w:numId="47">
    <w:abstractNumId w:val="23"/>
  </w:num>
  <w:num w:numId="48">
    <w:abstractNumId w:val="108"/>
  </w:num>
  <w:num w:numId="49">
    <w:abstractNumId w:val="120"/>
  </w:num>
  <w:num w:numId="50">
    <w:abstractNumId w:val="98"/>
  </w:num>
  <w:num w:numId="51">
    <w:abstractNumId w:val="151"/>
  </w:num>
  <w:num w:numId="52">
    <w:abstractNumId w:val="194"/>
  </w:num>
  <w:num w:numId="53">
    <w:abstractNumId w:val="182"/>
  </w:num>
  <w:num w:numId="54">
    <w:abstractNumId w:val="179"/>
  </w:num>
  <w:num w:numId="55">
    <w:abstractNumId w:val="132"/>
  </w:num>
  <w:num w:numId="56">
    <w:abstractNumId w:val="172"/>
  </w:num>
  <w:num w:numId="57">
    <w:abstractNumId w:val="163"/>
  </w:num>
  <w:num w:numId="58">
    <w:abstractNumId w:val="130"/>
  </w:num>
  <w:num w:numId="59">
    <w:abstractNumId w:val="68"/>
  </w:num>
  <w:num w:numId="60">
    <w:abstractNumId w:val="42"/>
  </w:num>
  <w:num w:numId="61">
    <w:abstractNumId w:val="97"/>
  </w:num>
  <w:num w:numId="62">
    <w:abstractNumId w:val="60"/>
  </w:num>
  <w:num w:numId="63">
    <w:abstractNumId w:val="16"/>
  </w:num>
  <w:num w:numId="64">
    <w:abstractNumId w:val="146"/>
  </w:num>
  <w:num w:numId="65">
    <w:abstractNumId w:val="148"/>
  </w:num>
  <w:num w:numId="66">
    <w:abstractNumId w:val="131"/>
  </w:num>
  <w:num w:numId="67">
    <w:abstractNumId w:val="47"/>
  </w:num>
  <w:num w:numId="68">
    <w:abstractNumId w:val="91"/>
  </w:num>
  <w:num w:numId="69">
    <w:abstractNumId w:val="105"/>
  </w:num>
  <w:num w:numId="70">
    <w:abstractNumId w:val="117"/>
  </w:num>
  <w:num w:numId="71">
    <w:abstractNumId w:val="157"/>
  </w:num>
  <w:num w:numId="72">
    <w:abstractNumId w:val="71"/>
  </w:num>
  <w:num w:numId="73">
    <w:abstractNumId w:val="154"/>
  </w:num>
  <w:num w:numId="74">
    <w:abstractNumId w:val="142"/>
  </w:num>
  <w:num w:numId="75">
    <w:abstractNumId w:val="62"/>
  </w:num>
  <w:num w:numId="76">
    <w:abstractNumId w:val="64"/>
  </w:num>
  <w:num w:numId="77">
    <w:abstractNumId w:val="39"/>
  </w:num>
  <w:num w:numId="78">
    <w:abstractNumId w:val="76"/>
  </w:num>
  <w:num w:numId="79">
    <w:abstractNumId w:val="180"/>
  </w:num>
  <w:num w:numId="80">
    <w:abstractNumId w:val="94"/>
  </w:num>
  <w:num w:numId="81">
    <w:abstractNumId w:val="14"/>
  </w:num>
  <w:num w:numId="82">
    <w:abstractNumId w:val="167"/>
  </w:num>
  <w:num w:numId="83">
    <w:abstractNumId w:val="141"/>
  </w:num>
  <w:num w:numId="84">
    <w:abstractNumId w:val="34"/>
  </w:num>
  <w:num w:numId="85">
    <w:abstractNumId w:val="51"/>
  </w:num>
  <w:num w:numId="86">
    <w:abstractNumId w:val="19"/>
  </w:num>
  <w:num w:numId="87">
    <w:abstractNumId w:val="70"/>
  </w:num>
  <w:num w:numId="88">
    <w:abstractNumId w:val="40"/>
  </w:num>
  <w:num w:numId="89">
    <w:abstractNumId w:val="63"/>
  </w:num>
  <w:num w:numId="90">
    <w:abstractNumId w:val="162"/>
  </w:num>
  <w:num w:numId="91">
    <w:abstractNumId w:val="100"/>
  </w:num>
  <w:num w:numId="92">
    <w:abstractNumId w:val="2"/>
  </w:num>
  <w:num w:numId="93">
    <w:abstractNumId w:val="190"/>
  </w:num>
  <w:num w:numId="94">
    <w:abstractNumId w:val="138"/>
  </w:num>
  <w:num w:numId="95">
    <w:abstractNumId w:val="18"/>
  </w:num>
  <w:num w:numId="96">
    <w:abstractNumId w:val="156"/>
  </w:num>
  <w:num w:numId="97">
    <w:abstractNumId w:val="166"/>
  </w:num>
  <w:num w:numId="98">
    <w:abstractNumId w:val="155"/>
  </w:num>
  <w:num w:numId="99">
    <w:abstractNumId w:val="48"/>
  </w:num>
  <w:num w:numId="100">
    <w:abstractNumId w:val="69"/>
  </w:num>
  <w:num w:numId="101">
    <w:abstractNumId w:val="22"/>
  </w:num>
  <w:num w:numId="102">
    <w:abstractNumId w:val="195"/>
  </w:num>
  <w:num w:numId="103">
    <w:abstractNumId w:val="49"/>
  </w:num>
  <w:num w:numId="104">
    <w:abstractNumId w:val="80"/>
  </w:num>
  <w:num w:numId="105">
    <w:abstractNumId w:val="143"/>
  </w:num>
  <w:num w:numId="106">
    <w:abstractNumId w:val="29"/>
  </w:num>
  <w:num w:numId="107">
    <w:abstractNumId w:val="88"/>
  </w:num>
  <w:num w:numId="108">
    <w:abstractNumId w:val="74"/>
  </w:num>
  <w:num w:numId="109">
    <w:abstractNumId w:val="186"/>
  </w:num>
  <w:num w:numId="110">
    <w:abstractNumId w:val="73"/>
  </w:num>
  <w:num w:numId="111">
    <w:abstractNumId w:val="127"/>
  </w:num>
  <w:num w:numId="112">
    <w:abstractNumId w:val="109"/>
  </w:num>
  <w:num w:numId="113">
    <w:abstractNumId w:val="135"/>
  </w:num>
  <w:num w:numId="114">
    <w:abstractNumId w:val="174"/>
  </w:num>
  <w:num w:numId="115">
    <w:abstractNumId w:val="123"/>
  </w:num>
  <w:num w:numId="116">
    <w:abstractNumId w:val="170"/>
  </w:num>
  <w:num w:numId="117">
    <w:abstractNumId w:val="6"/>
  </w:num>
  <w:num w:numId="118">
    <w:abstractNumId w:val="90"/>
  </w:num>
  <w:num w:numId="119">
    <w:abstractNumId w:val="101"/>
  </w:num>
  <w:num w:numId="120">
    <w:abstractNumId w:val="136"/>
  </w:num>
  <w:num w:numId="121">
    <w:abstractNumId w:val="171"/>
  </w:num>
  <w:num w:numId="122">
    <w:abstractNumId w:val="147"/>
  </w:num>
  <w:num w:numId="123">
    <w:abstractNumId w:val="33"/>
  </w:num>
  <w:num w:numId="124">
    <w:abstractNumId w:val="152"/>
  </w:num>
  <w:num w:numId="125">
    <w:abstractNumId w:val="15"/>
  </w:num>
  <w:num w:numId="126">
    <w:abstractNumId w:val="133"/>
  </w:num>
  <w:num w:numId="127">
    <w:abstractNumId w:val="192"/>
  </w:num>
  <w:num w:numId="128">
    <w:abstractNumId w:val="36"/>
  </w:num>
  <w:num w:numId="129">
    <w:abstractNumId w:val="5"/>
  </w:num>
  <w:num w:numId="130">
    <w:abstractNumId w:val="178"/>
  </w:num>
  <w:num w:numId="131">
    <w:abstractNumId w:val="58"/>
  </w:num>
  <w:num w:numId="132">
    <w:abstractNumId w:val="83"/>
  </w:num>
  <w:num w:numId="133">
    <w:abstractNumId w:val="99"/>
  </w:num>
  <w:num w:numId="134">
    <w:abstractNumId w:val="4"/>
  </w:num>
  <w:num w:numId="135">
    <w:abstractNumId w:val="89"/>
  </w:num>
  <w:num w:numId="136">
    <w:abstractNumId w:val="119"/>
  </w:num>
  <w:num w:numId="137">
    <w:abstractNumId w:val="106"/>
  </w:num>
  <w:num w:numId="138">
    <w:abstractNumId w:val="92"/>
  </w:num>
  <w:num w:numId="139">
    <w:abstractNumId w:val="159"/>
  </w:num>
  <w:num w:numId="140">
    <w:abstractNumId w:val="8"/>
  </w:num>
  <w:num w:numId="141">
    <w:abstractNumId w:val="114"/>
  </w:num>
  <w:num w:numId="142">
    <w:abstractNumId w:val="124"/>
  </w:num>
  <w:num w:numId="143">
    <w:abstractNumId w:val="160"/>
  </w:num>
  <w:num w:numId="144">
    <w:abstractNumId w:val="111"/>
  </w:num>
  <w:num w:numId="145">
    <w:abstractNumId w:val="32"/>
  </w:num>
  <w:num w:numId="146">
    <w:abstractNumId w:val="104"/>
  </w:num>
  <w:num w:numId="147">
    <w:abstractNumId w:val="61"/>
  </w:num>
  <w:num w:numId="148">
    <w:abstractNumId w:val="46"/>
  </w:num>
  <w:num w:numId="149">
    <w:abstractNumId w:val="102"/>
  </w:num>
  <w:num w:numId="150">
    <w:abstractNumId w:val="129"/>
  </w:num>
  <w:num w:numId="151">
    <w:abstractNumId w:val="27"/>
  </w:num>
  <w:num w:numId="152">
    <w:abstractNumId w:val="165"/>
  </w:num>
  <w:num w:numId="153">
    <w:abstractNumId w:val="134"/>
  </w:num>
  <w:num w:numId="154">
    <w:abstractNumId w:val="164"/>
  </w:num>
  <w:num w:numId="155">
    <w:abstractNumId w:val="26"/>
  </w:num>
  <w:num w:numId="156">
    <w:abstractNumId w:val="95"/>
  </w:num>
  <w:num w:numId="157">
    <w:abstractNumId w:val="9"/>
  </w:num>
  <w:num w:numId="158">
    <w:abstractNumId w:val="158"/>
  </w:num>
  <w:num w:numId="159">
    <w:abstractNumId w:val="66"/>
  </w:num>
  <w:num w:numId="160">
    <w:abstractNumId w:val="56"/>
  </w:num>
  <w:num w:numId="161">
    <w:abstractNumId w:val="52"/>
  </w:num>
  <w:num w:numId="162">
    <w:abstractNumId w:val="31"/>
  </w:num>
  <w:num w:numId="163">
    <w:abstractNumId w:val="30"/>
  </w:num>
  <w:num w:numId="164">
    <w:abstractNumId w:val="191"/>
  </w:num>
  <w:num w:numId="165">
    <w:abstractNumId w:val="50"/>
  </w:num>
  <w:num w:numId="166">
    <w:abstractNumId w:val="10"/>
  </w:num>
  <w:num w:numId="1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86"/>
  </w:num>
  <w:num w:numId="169">
    <w:abstractNumId w:val="55"/>
  </w:num>
  <w:num w:numId="170">
    <w:abstractNumId w:val="24"/>
  </w:num>
  <w:num w:numId="171">
    <w:abstractNumId w:val="79"/>
  </w:num>
  <w:num w:numId="172">
    <w:abstractNumId w:val="140"/>
  </w:num>
  <w:num w:numId="173">
    <w:abstractNumId w:val="57"/>
  </w:num>
  <w:num w:numId="174">
    <w:abstractNumId w:val="78"/>
  </w:num>
  <w:num w:numId="175">
    <w:abstractNumId w:val="82"/>
  </w:num>
  <w:num w:numId="176">
    <w:abstractNumId w:val="1"/>
  </w:num>
  <w:num w:numId="177">
    <w:abstractNumId w:val="77"/>
  </w:num>
  <w:num w:numId="178">
    <w:abstractNumId w:val="0"/>
  </w:num>
  <w:num w:numId="179">
    <w:abstractNumId w:val="188"/>
  </w:num>
  <w:num w:numId="180">
    <w:abstractNumId w:val="112"/>
  </w:num>
  <w:num w:numId="181">
    <w:abstractNumId w:val="116"/>
  </w:num>
  <w:num w:numId="182">
    <w:abstractNumId w:val="20"/>
  </w:num>
  <w:num w:numId="183">
    <w:abstractNumId w:val="149"/>
  </w:num>
  <w:num w:numId="184">
    <w:abstractNumId w:val="169"/>
  </w:num>
  <w:num w:numId="185">
    <w:abstractNumId w:val="72"/>
  </w:num>
  <w:num w:numId="186">
    <w:abstractNumId w:val="25"/>
  </w:num>
  <w:num w:numId="187">
    <w:abstractNumId w:val="59"/>
  </w:num>
  <w:num w:numId="188">
    <w:abstractNumId w:val="128"/>
  </w:num>
  <w:num w:numId="189">
    <w:abstractNumId w:val="187"/>
  </w:num>
  <w:num w:numId="190">
    <w:abstractNumId w:val="35"/>
  </w:num>
  <w:num w:numId="191">
    <w:abstractNumId w:val="28"/>
  </w:num>
  <w:num w:numId="192">
    <w:abstractNumId w:val="84"/>
  </w:num>
  <w:num w:numId="193">
    <w:abstractNumId w:val="3"/>
  </w:num>
  <w:num w:numId="194">
    <w:abstractNumId w:val="175"/>
  </w:num>
  <w:num w:numId="195">
    <w:abstractNumId w:val="17"/>
  </w:num>
  <w:num w:numId="196">
    <w:abstractNumId w:val="103"/>
  </w:num>
  <w:num w:numId="197">
    <w:abstractNumId w:val="125"/>
  </w:num>
  <w:num w:numId="198">
    <w:abstractNumId w:val="168"/>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B"/>
    <w:rsid w:val="00000BFA"/>
    <w:rsid w:val="00000D54"/>
    <w:rsid w:val="000029FE"/>
    <w:rsid w:val="00003EA4"/>
    <w:rsid w:val="00004439"/>
    <w:rsid w:val="00004DC1"/>
    <w:rsid w:val="00004DC7"/>
    <w:rsid w:val="000069FD"/>
    <w:rsid w:val="00006B90"/>
    <w:rsid w:val="000110CC"/>
    <w:rsid w:val="00011141"/>
    <w:rsid w:val="0001148E"/>
    <w:rsid w:val="0001357E"/>
    <w:rsid w:val="00013B94"/>
    <w:rsid w:val="00013FA2"/>
    <w:rsid w:val="0001407A"/>
    <w:rsid w:val="0001420B"/>
    <w:rsid w:val="000144C9"/>
    <w:rsid w:val="0001769E"/>
    <w:rsid w:val="00017B04"/>
    <w:rsid w:val="000213B5"/>
    <w:rsid w:val="000219CA"/>
    <w:rsid w:val="00021C73"/>
    <w:rsid w:val="000223A9"/>
    <w:rsid w:val="000227E6"/>
    <w:rsid w:val="00024E0E"/>
    <w:rsid w:val="00025575"/>
    <w:rsid w:val="000265E3"/>
    <w:rsid w:val="0003062E"/>
    <w:rsid w:val="000308AD"/>
    <w:rsid w:val="00030A58"/>
    <w:rsid w:val="00033456"/>
    <w:rsid w:val="0003430F"/>
    <w:rsid w:val="00035399"/>
    <w:rsid w:val="0003636B"/>
    <w:rsid w:val="00036A43"/>
    <w:rsid w:val="000378C9"/>
    <w:rsid w:val="00037BE8"/>
    <w:rsid w:val="00040252"/>
    <w:rsid w:val="00040C4C"/>
    <w:rsid w:val="00040E9D"/>
    <w:rsid w:val="0004136D"/>
    <w:rsid w:val="00044B93"/>
    <w:rsid w:val="00045371"/>
    <w:rsid w:val="00045D63"/>
    <w:rsid w:val="00046AD0"/>
    <w:rsid w:val="0004753D"/>
    <w:rsid w:val="00047E22"/>
    <w:rsid w:val="00047E4B"/>
    <w:rsid w:val="00050197"/>
    <w:rsid w:val="00050D84"/>
    <w:rsid w:val="0005311F"/>
    <w:rsid w:val="00054DB7"/>
    <w:rsid w:val="0005569C"/>
    <w:rsid w:val="000567AF"/>
    <w:rsid w:val="00056F21"/>
    <w:rsid w:val="00057774"/>
    <w:rsid w:val="00060745"/>
    <w:rsid w:val="00060804"/>
    <w:rsid w:val="00061302"/>
    <w:rsid w:val="00062F65"/>
    <w:rsid w:val="00063D8B"/>
    <w:rsid w:val="00065644"/>
    <w:rsid w:val="00066120"/>
    <w:rsid w:val="000673A3"/>
    <w:rsid w:val="00070900"/>
    <w:rsid w:val="00071914"/>
    <w:rsid w:val="00072104"/>
    <w:rsid w:val="00072BF3"/>
    <w:rsid w:val="00073661"/>
    <w:rsid w:val="00073825"/>
    <w:rsid w:val="00073D16"/>
    <w:rsid w:val="000751D2"/>
    <w:rsid w:val="00075B35"/>
    <w:rsid w:val="00077F9F"/>
    <w:rsid w:val="000811D7"/>
    <w:rsid w:val="000824C7"/>
    <w:rsid w:val="0008268B"/>
    <w:rsid w:val="00084A90"/>
    <w:rsid w:val="000852ED"/>
    <w:rsid w:val="00085ABD"/>
    <w:rsid w:val="00085BF1"/>
    <w:rsid w:val="000901EE"/>
    <w:rsid w:val="0009139C"/>
    <w:rsid w:val="000914ED"/>
    <w:rsid w:val="00093782"/>
    <w:rsid w:val="000938CF"/>
    <w:rsid w:val="00093ADC"/>
    <w:rsid w:val="00093E27"/>
    <w:rsid w:val="00096486"/>
    <w:rsid w:val="00096734"/>
    <w:rsid w:val="00096A6E"/>
    <w:rsid w:val="00097155"/>
    <w:rsid w:val="0009772A"/>
    <w:rsid w:val="000979B2"/>
    <w:rsid w:val="00097BDF"/>
    <w:rsid w:val="00097DCA"/>
    <w:rsid w:val="000A192C"/>
    <w:rsid w:val="000A1EE3"/>
    <w:rsid w:val="000A34A3"/>
    <w:rsid w:val="000A35F7"/>
    <w:rsid w:val="000A4D43"/>
    <w:rsid w:val="000A5012"/>
    <w:rsid w:val="000A5CFC"/>
    <w:rsid w:val="000A5D1A"/>
    <w:rsid w:val="000A5D67"/>
    <w:rsid w:val="000A5F96"/>
    <w:rsid w:val="000A5FA2"/>
    <w:rsid w:val="000A756D"/>
    <w:rsid w:val="000B043A"/>
    <w:rsid w:val="000B0539"/>
    <w:rsid w:val="000B0855"/>
    <w:rsid w:val="000B0D71"/>
    <w:rsid w:val="000B1DC4"/>
    <w:rsid w:val="000B2FF1"/>
    <w:rsid w:val="000B3330"/>
    <w:rsid w:val="000B4526"/>
    <w:rsid w:val="000B53C3"/>
    <w:rsid w:val="000B5FDA"/>
    <w:rsid w:val="000B633B"/>
    <w:rsid w:val="000B7283"/>
    <w:rsid w:val="000B758A"/>
    <w:rsid w:val="000C083E"/>
    <w:rsid w:val="000C0858"/>
    <w:rsid w:val="000C154C"/>
    <w:rsid w:val="000C2063"/>
    <w:rsid w:val="000C4200"/>
    <w:rsid w:val="000C4780"/>
    <w:rsid w:val="000C505C"/>
    <w:rsid w:val="000C50EA"/>
    <w:rsid w:val="000C5FD7"/>
    <w:rsid w:val="000C6993"/>
    <w:rsid w:val="000C6CE1"/>
    <w:rsid w:val="000C6ED5"/>
    <w:rsid w:val="000C7579"/>
    <w:rsid w:val="000C7808"/>
    <w:rsid w:val="000D0969"/>
    <w:rsid w:val="000D0A15"/>
    <w:rsid w:val="000D1E78"/>
    <w:rsid w:val="000D2FC3"/>
    <w:rsid w:val="000D3038"/>
    <w:rsid w:val="000D457A"/>
    <w:rsid w:val="000D47D9"/>
    <w:rsid w:val="000D536F"/>
    <w:rsid w:val="000D780C"/>
    <w:rsid w:val="000E023F"/>
    <w:rsid w:val="000E0F5E"/>
    <w:rsid w:val="000E2CC1"/>
    <w:rsid w:val="000E317C"/>
    <w:rsid w:val="000E3D96"/>
    <w:rsid w:val="000E4130"/>
    <w:rsid w:val="000E43F0"/>
    <w:rsid w:val="000E5DF6"/>
    <w:rsid w:val="000E6AC7"/>
    <w:rsid w:val="000F0DD9"/>
    <w:rsid w:val="000F1B0B"/>
    <w:rsid w:val="000F1C5B"/>
    <w:rsid w:val="000F2C06"/>
    <w:rsid w:val="000F2C91"/>
    <w:rsid w:val="000F42D9"/>
    <w:rsid w:val="000F670B"/>
    <w:rsid w:val="000F73E3"/>
    <w:rsid w:val="001008AD"/>
    <w:rsid w:val="00100C1D"/>
    <w:rsid w:val="00101230"/>
    <w:rsid w:val="001016FC"/>
    <w:rsid w:val="00102653"/>
    <w:rsid w:val="00102C82"/>
    <w:rsid w:val="001058EA"/>
    <w:rsid w:val="00106EF9"/>
    <w:rsid w:val="0011123D"/>
    <w:rsid w:val="00111999"/>
    <w:rsid w:val="001128BC"/>
    <w:rsid w:val="00112B1A"/>
    <w:rsid w:val="00113A90"/>
    <w:rsid w:val="00113FA2"/>
    <w:rsid w:val="001145AE"/>
    <w:rsid w:val="00114E76"/>
    <w:rsid w:val="00114F67"/>
    <w:rsid w:val="00115EFF"/>
    <w:rsid w:val="001164BE"/>
    <w:rsid w:val="00116BAB"/>
    <w:rsid w:val="00116D3E"/>
    <w:rsid w:val="00116E55"/>
    <w:rsid w:val="00116F06"/>
    <w:rsid w:val="0011738F"/>
    <w:rsid w:val="00117551"/>
    <w:rsid w:val="001212C2"/>
    <w:rsid w:val="00121BC6"/>
    <w:rsid w:val="001222F9"/>
    <w:rsid w:val="001229CE"/>
    <w:rsid w:val="00122FC5"/>
    <w:rsid w:val="00124AB0"/>
    <w:rsid w:val="00125808"/>
    <w:rsid w:val="00125AF0"/>
    <w:rsid w:val="00127413"/>
    <w:rsid w:val="00130A3A"/>
    <w:rsid w:val="00130AA3"/>
    <w:rsid w:val="00130ABF"/>
    <w:rsid w:val="00130BA8"/>
    <w:rsid w:val="00131EB1"/>
    <w:rsid w:val="00131F71"/>
    <w:rsid w:val="001323BE"/>
    <w:rsid w:val="00133281"/>
    <w:rsid w:val="00133D55"/>
    <w:rsid w:val="001349CE"/>
    <w:rsid w:val="00134A2D"/>
    <w:rsid w:val="00140023"/>
    <w:rsid w:val="00141598"/>
    <w:rsid w:val="00142C57"/>
    <w:rsid w:val="00143041"/>
    <w:rsid w:val="0014515D"/>
    <w:rsid w:val="00146153"/>
    <w:rsid w:val="001478DF"/>
    <w:rsid w:val="001478F0"/>
    <w:rsid w:val="001509DC"/>
    <w:rsid w:val="00150AE2"/>
    <w:rsid w:val="00151169"/>
    <w:rsid w:val="001517E4"/>
    <w:rsid w:val="001524F5"/>
    <w:rsid w:val="00154283"/>
    <w:rsid w:val="00154368"/>
    <w:rsid w:val="0015563F"/>
    <w:rsid w:val="00155FCA"/>
    <w:rsid w:val="0015638A"/>
    <w:rsid w:val="00156504"/>
    <w:rsid w:val="00156E15"/>
    <w:rsid w:val="001571C9"/>
    <w:rsid w:val="001578CE"/>
    <w:rsid w:val="00160088"/>
    <w:rsid w:val="00160611"/>
    <w:rsid w:val="001621B6"/>
    <w:rsid w:val="0016311F"/>
    <w:rsid w:val="0016390C"/>
    <w:rsid w:val="00163A20"/>
    <w:rsid w:val="00164B01"/>
    <w:rsid w:val="00165947"/>
    <w:rsid w:val="00167A74"/>
    <w:rsid w:val="00167A77"/>
    <w:rsid w:val="001701C8"/>
    <w:rsid w:val="001708B1"/>
    <w:rsid w:val="0017094C"/>
    <w:rsid w:val="00170C7B"/>
    <w:rsid w:val="001711E4"/>
    <w:rsid w:val="001716BB"/>
    <w:rsid w:val="00171CF6"/>
    <w:rsid w:val="00171E75"/>
    <w:rsid w:val="00172923"/>
    <w:rsid w:val="001734B0"/>
    <w:rsid w:val="001748EC"/>
    <w:rsid w:val="001754B3"/>
    <w:rsid w:val="001768DA"/>
    <w:rsid w:val="00176F1E"/>
    <w:rsid w:val="00180ED9"/>
    <w:rsid w:val="00181301"/>
    <w:rsid w:val="0018741A"/>
    <w:rsid w:val="00190A77"/>
    <w:rsid w:val="00192E28"/>
    <w:rsid w:val="00193FA9"/>
    <w:rsid w:val="00194A95"/>
    <w:rsid w:val="001967DB"/>
    <w:rsid w:val="00196841"/>
    <w:rsid w:val="0019718D"/>
    <w:rsid w:val="00197387"/>
    <w:rsid w:val="001973C0"/>
    <w:rsid w:val="00197525"/>
    <w:rsid w:val="00197874"/>
    <w:rsid w:val="001A0936"/>
    <w:rsid w:val="001A0ACE"/>
    <w:rsid w:val="001A2208"/>
    <w:rsid w:val="001A273D"/>
    <w:rsid w:val="001A3508"/>
    <w:rsid w:val="001A45E2"/>
    <w:rsid w:val="001A4BD1"/>
    <w:rsid w:val="001A53F2"/>
    <w:rsid w:val="001A6C65"/>
    <w:rsid w:val="001B1299"/>
    <w:rsid w:val="001B15A4"/>
    <w:rsid w:val="001B35A7"/>
    <w:rsid w:val="001B4644"/>
    <w:rsid w:val="001B4ABE"/>
    <w:rsid w:val="001B65F1"/>
    <w:rsid w:val="001B7FB7"/>
    <w:rsid w:val="001C0201"/>
    <w:rsid w:val="001C15F7"/>
    <w:rsid w:val="001C2A41"/>
    <w:rsid w:val="001C352E"/>
    <w:rsid w:val="001C360F"/>
    <w:rsid w:val="001C4B8F"/>
    <w:rsid w:val="001C5774"/>
    <w:rsid w:val="001C67BD"/>
    <w:rsid w:val="001C7B24"/>
    <w:rsid w:val="001D07C0"/>
    <w:rsid w:val="001D08FA"/>
    <w:rsid w:val="001D0AB1"/>
    <w:rsid w:val="001D0F55"/>
    <w:rsid w:val="001D1099"/>
    <w:rsid w:val="001D2BB0"/>
    <w:rsid w:val="001D36A1"/>
    <w:rsid w:val="001D387F"/>
    <w:rsid w:val="001D3D0F"/>
    <w:rsid w:val="001D5681"/>
    <w:rsid w:val="001D6057"/>
    <w:rsid w:val="001D6933"/>
    <w:rsid w:val="001D695B"/>
    <w:rsid w:val="001D760A"/>
    <w:rsid w:val="001D7A94"/>
    <w:rsid w:val="001D7AB0"/>
    <w:rsid w:val="001D7B7C"/>
    <w:rsid w:val="001E3211"/>
    <w:rsid w:val="001E3E0C"/>
    <w:rsid w:val="001E571D"/>
    <w:rsid w:val="001F0286"/>
    <w:rsid w:val="001F0F55"/>
    <w:rsid w:val="001F167B"/>
    <w:rsid w:val="001F2026"/>
    <w:rsid w:val="001F209D"/>
    <w:rsid w:val="001F21C4"/>
    <w:rsid w:val="001F316E"/>
    <w:rsid w:val="001F47CF"/>
    <w:rsid w:val="001F4965"/>
    <w:rsid w:val="001F6D35"/>
    <w:rsid w:val="001F7020"/>
    <w:rsid w:val="00200921"/>
    <w:rsid w:val="00201311"/>
    <w:rsid w:val="002021FE"/>
    <w:rsid w:val="0020296E"/>
    <w:rsid w:val="002043DB"/>
    <w:rsid w:val="00204E85"/>
    <w:rsid w:val="00205213"/>
    <w:rsid w:val="002054EA"/>
    <w:rsid w:val="00205729"/>
    <w:rsid w:val="00206A5D"/>
    <w:rsid w:val="00206C9C"/>
    <w:rsid w:val="00206F1E"/>
    <w:rsid w:val="002075AD"/>
    <w:rsid w:val="00210E80"/>
    <w:rsid w:val="00210FE0"/>
    <w:rsid w:val="002113EB"/>
    <w:rsid w:val="002115AD"/>
    <w:rsid w:val="00213747"/>
    <w:rsid w:val="002137DE"/>
    <w:rsid w:val="00213F66"/>
    <w:rsid w:val="002140CB"/>
    <w:rsid w:val="002146C2"/>
    <w:rsid w:val="00214843"/>
    <w:rsid w:val="002148D4"/>
    <w:rsid w:val="00214ECE"/>
    <w:rsid w:val="00216909"/>
    <w:rsid w:val="00216EA6"/>
    <w:rsid w:val="00217A29"/>
    <w:rsid w:val="0022051B"/>
    <w:rsid w:val="00220C98"/>
    <w:rsid w:val="00221F1D"/>
    <w:rsid w:val="00223AF5"/>
    <w:rsid w:val="00223E66"/>
    <w:rsid w:val="00224CED"/>
    <w:rsid w:val="002250E1"/>
    <w:rsid w:val="00225114"/>
    <w:rsid w:val="00225A80"/>
    <w:rsid w:val="002268A6"/>
    <w:rsid w:val="00226DA6"/>
    <w:rsid w:val="00231E33"/>
    <w:rsid w:val="00231FF5"/>
    <w:rsid w:val="0023276F"/>
    <w:rsid w:val="00233945"/>
    <w:rsid w:val="002345C0"/>
    <w:rsid w:val="00234FA8"/>
    <w:rsid w:val="002352F0"/>
    <w:rsid w:val="002408CB"/>
    <w:rsid w:val="00240CCF"/>
    <w:rsid w:val="002413E0"/>
    <w:rsid w:val="00241F4F"/>
    <w:rsid w:val="00243190"/>
    <w:rsid w:val="002440D1"/>
    <w:rsid w:val="002443D3"/>
    <w:rsid w:val="002445DF"/>
    <w:rsid w:val="00244BB2"/>
    <w:rsid w:val="00244C94"/>
    <w:rsid w:val="00245E21"/>
    <w:rsid w:val="00247154"/>
    <w:rsid w:val="00250B5D"/>
    <w:rsid w:val="002522C3"/>
    <w:rsid w:val="002527BF"/>
    <w:rsid w:val="00254665"/>
    <w:rsid w:val="00255765"/>
    <w:rsid w:val="002557C2"/>
    <w:rsid w:val="00255C4F"/>
    <w:rsid w:val="00255D8B"/>
    <w:rsid w:val="002560E1"/>
    <w:rsid w:val="002563D8"/>
    <w:rsid w:val="0025764E"/>
    <w:rsid w:val="00257652"/>
    <w:rsid w:val="00257E63"/>
    <w:rsid w:val="00257E7E"/>
    <w:rsid w:val="00257F8F"/>
    <w:rsid w:val="00260FA0"/>
    <w:rsid w:val="00261199"/>
    <w:rsid w:val="002630E7"/>
    <w:rsid w:val="00267B58"/>
    <w:rsid w:val="002700E4"/>
    <w:rsid w:val="00272623"/>
    <w:rsid w:val="00272B62"/>
    <w:rsid w:val="002739DE"/>
    <w:rsid w:val="00273F5D"/>
    <w:rsid w:val="0027456A"/>
    <w:rsid w:val="002746B4"/>
    <w:rsid w:val="00274989"/>
    <w:rsid w:val="00274CF5"/>
    <w:rsid w:val="0027525C"/>
    <w:rsid w:val="0027579C"/>
    <w:rsid w:val="00276547"/>
    <w:rsid w:val="00276AE9"/>
    <w:rsid w:val="00276D44"/>
    <w:rsid w:val="0028001C"/>
    <w:rsid w:val="002801B7"/>
    <w:rsid w:val="00280C10"/>
    <w:rsid w:val="00282F66"/>
    <w:rsid w:val="00284EA3"/>
    <w:rsid w:val="002854AF"/>
    <w:rsid w:val="00286823"/>
    <w:rsid w:val="00286AA6"/>
    <w:rsid w:val="00287344"/>
    <w:rsid w:val="00290E99"/>
    <w:rsid w:val="00291796"/>
    <w:rsid w:val="0029243E"/>
    <w:rsid w:val="00292720"/>
    <w:rsid w:val="0029287C"/>
    <w:rsid w:val="00293AFC"/>
    <w:rsid w:val="002940DB"/>
    <w:rsid w:val="00294B2E"/>
    <w:rsid w:val="00294F1C"/>
    <w:rsid w:val="0029582E"/>
    <w:rsid w:val="00295AD4"/>
    <w:rsid w:val="002964DD"/>
    <w:rsid w:val="00296C5D"/>
    <w:rsid w:val="002973C4"/>
    <w:rsid w:val="002A10C8"/>
    <w:rsid w:val="002A1524"/>
    <w:rsid w:val="002A1735"/>
    <w:rsid w:val="002A21DB"/>
    <w:rsid w:val="002A2C83"/>
    <w:rsid w:val="002A4489"/>
    <w:rsid w:val="002A44A3"/>
    <w:rsid w:val="002A5A1D"/>
    <w:rsid w:val="002A5B32"/>
    <w:rsid w:val="002A605A"/>
    <w:rsid w:val="002A67C7"/>
    <w:rsid w:val="002A6CFA"/>
    <w:rsid w:val="002A7225"/>
    <w:rsid w:val="002A7CDE"/>
    <w:rsid w:val="002B059E"/>
    <w:rsid w:val="002B126E"/>
    <w:rsid w:val="002B26C2"/>
    <w:rsid w:val="002B2E4B"/>
    <w:rsid w:val="002B33AB"/>
    <w:rsid w:val="002B4C3F"/>
    <w:rsid w:val="002B5053"/>
    <w:rsid w:val="002B556B"/>
    <w:rsid w:val="002B612D"/>
    <w:rsid w:val="002C1B83"/>
    <w:rsid w:val="002C1EA1"/>
    <w:rsid w:val="002C2167"/>
    <w:rsid w:val="002C2479"/>
    <w:rsid w:val="002C26E6"/>
    <w:rsid w:val="002C3852"/>
    <w:rsid w:val="002C409B"/>
    <w:rsid w:val="002C570A"/>
    <w:rsid w:val="002C587E"/>
    <w:rsid w:val="002C79D8"/>
    <w:rsid w:val="002C7E15"/>
    <w:rsid w:val="002D08D4"/>
    <w:rsid w:val="002D136D"/>
    <w:rsid w:val="002D1941"/>
    <w:rsid w:val="002D2090"/>
    <w:rsid w:val="002D3645"/>
    <w:rsid w:val="002D3809"/>
    <w:rsid w:val="002D4FE6"/>
    <w:rsid w:val="002D5703"/>
    <w:rsid w:val="002D59E1"/>
    <w:rsid w:val="002D5A83"/>
    <w:rsid w:val="002D6491"/>
    <w:rsid w:val="002D6BDA"/>
    <w:rsid w:val="002D6F43"/>
    <w:rsid w:val="002D7C96"/>
    <w:rsid w:val="002D7E83"/>
    <w:rsid w:val="002E0756"/>
    <w:rsid w:val="002E1126"/>
    <w:rsid w:val="002E3139"/>
    <w:rsid w:val="002E7742"/>
    <w:rsid w:val="002E7AF9"/>
    <w:rsid w:val="002F022B"/>
    <w:rsid w:val="002F07DD"/>
    <w:rsid w:val="002F0B99"/>
    <w:rsid w:val="002F1CD6"/>
    <w:rsid w:val="002F25F2"/>
    <w:rsid w:val="002F28F7"/>
    <w:rsid w:val="002F2A68"/>
    <w:rsid w:val="002F2BB8"/>
    <w:rsid w:val="002F42CE"/>
    <w:rsid w:val="002F5209"/>
    <w:rsid w:val="002F5628"/>
    <w:rsid w:val="002F576E"/>
    <w:rsid w:val="002F64D5"/>
    <w:rsid w:val="002F68A7"/>
    <w:rsid w:val="002F6C74"/>
    <w:rsid w:val="002F6DA8"/>
    <w:rsid w:val="002F7361"/>
    <w:rsid w:val="002F7445"/>
    <w:rsid w:val="002F7BCC"/>
    <w:rsid w:val="002F7E84"/>
    <w:rsid w:val="002F7F2E"/>
    <w:rsid w:val="002F7F31"/>
    <w:rsid w:val="003001D1"/>
    <w:rsid w:val="00300C6F"/>
    <w:rsid w:val="003015D8"/>
    <w:rsid w:val="003019A7"/>
    <w:rsid w:val="00301B47"/>
    <w:rsid w:val="00301F2B"/>
    <w:rsid w:val="003041A9"/>
    <w:rsid w:val="00304436"/>
    <w:rsid w:val="0030450F"/>
    <w:rsid w:val="003045E6"/>
    <w:rsid w:val="00305910"/>
    <w:rsid w:val="00305E80"/>
    <w:rsid w:val="00306461"/>
    <w:rsid w:val="00307F92"/>
    <w:rsid w:val="003114D4"/>
    <w:rsid w:val="00311546"/>
    <w:rsid w:val="003115A8"/>
    <w:rsid w:val="003117AB"/>
    <w:rsid w:val="003127AE"/>
    <w:rsid w:val="003129A1"/>
    <w:rsid w:val="00312BAD"/>
    <w:rsid w:val="003145A2"/>
    <w:rsid w:val="00314BFB"/>
    <w:rsid w:val="00315ED9"/>
    <w:rsid w:val="00316481"/>
    <w:rsid w:val="00316735"/>
    <w:rsid w:val="00316927"/>
    <w:rsid w:val="00316A9C"/>
    <w:rsid w:val="00316D58"/>
    <w:rsid w:val="0032021E"/>
    <w:rsid w:val="003204A4"/>
    <w:rsid w:val="003210DD"/>
    <w:rsid w:val="003212CE"/>
    <w:rsid w:val="00321797"/>
    <w:rsid w:val="00322BB2"/>
    <w:rsid w:val="00324E05"/>
    <w:rsid w:val="00324F53"/>
    <w:rsid w:val="00325502"/>
    <w:rsid w:val="003262D0"/>
    <w:rsid w:val="003263E0"/>
    <w:rsid w:val="003268D1"/>
    <w:rsid w:val="00330628"/>
    <w:rsid w:val="00330712"/>
    <w:rsid w:val="003312D2"/>
    <w:rsid w:val="00331A1D"/>
    <w:rsid w:val="003329A5"/>
    <w:rsid w:val="003358BD"/>
    <w:rsid w:val="00336CCC"/>
    <w:rsid w:val="003373D0"/>
    <w:rsid w:val="00337C5C"/>
    <w:rsid w:val="00337C6F"/>
    <w:rsid w:val="00340C12"/>
    <w:rsid w:val="0034110F"/>
    <w:rsid w:val="0034161D"/>
    <w:rsid w:val="0034525B"/>
    <w:rsid w:val="00345AAD"/>
    <w:rsid w:val="00345D95"/>
    <w:rsid w:val="0035055D"/>
    <w:rsid w:val="003511E7"/>
    <w:rsid w:val="00352150"/>
    <w:rsid w:val="00352BBD"/>
    <w:rsid w:val="00354BD0"/>
    <w:rsid w:val="0035530C"/>
    <w:rsid w:val="00355921"/>
    <w:rsid w:val="00356037"/>
    <w:rsid w:val="00356CFD"/>
    <w:rsid w:val="00357333"/>
    <w:rsid w:val="00357456"/>
    <w:rsid w:val="00360107"/>
    <w:rsid w:val="003607A6"/>
    <w:rsid w:val="003611C8"/>
    <w:rsid w:val="00362318"/>
    <w:rsid w:val="0036234A"/>
    <w:rsid w:val="00362991"/>
    <w:rsid w:val="00362B7E"/>
    <w:rsid w:val="00363442"/>
    <w:rsid w:val="003637F4"/>
    <w:rsid w:val="00363C12"/>
    <w:rsid w:val="00363C2C"/>
    <w:rsid w:val="00364965"/>
    <w:rsid w:val="00365F15"/>
    <w:rsid w:val="003668EE"/>
    <w:rsid w:val="00366D7A"/>
    <w:rsid w:val="00367D95"/>
    <w:rsid w:val="003702D2"/>
    <w:rsid w:val="0037044D"/>
    <w:rsid w:val="00371360"/>
    <w:rsid w:val="0037222F"/>
    <w:rsid w:val="003725F0"/>
    <w:rsid w:val="00372856"/>
    <w:rsid w:val="0037286C"/>
    <w:rsid w:val="00373BF0"/>
    <w:rsid w:val="003746B5"/>
    <w:rsid w:val="00374C3D"/>
    <w:rsid w:val="00375EA7"/>
    <w:rsid w:val="00380CE0"/>
    <w:rsid w:val="00381240"/>
    <w:rsid w:val="00381C9A"/>
    <w:rsid w:val="003823BC"/>
    <w:rsid w:val="003837DF"/>
    <w:rsid w:val="00383B28"/>
    <w:rsid w:val="00384E26"/>
    <w:rsid w:val="003857E1"/>
    <w:rsid w:val="00392010"/>
    <w:rsid w:val="00392A6D"/>
    <w:rsid w:val="00392CA3"/>
    <w:rsid w:val="0039392D"/>
    <w:rsid w:val="003946C7"/>
    <w:rsid w:val="00394AE4"/>
    <w:rsid w:val="00395163"/>
    <w:rsid w:val="00395BC9"/>
    <w:rsid w:val="00396496"/>
    <w:rsid w:val="00396559"/>
    <w:rsid w:val="00396574"/>
    <w:rsid w:val="00397880"/>
    <w:rsid w:val="00397B75"/>
    <w:rsid w:val="003A002E"/>
    <w:rsid w:val="003A0F12"/>
    <w:rsid w:val="003A29BC"/>
    <w:rsid w:val="003A2F94"/>
    <w:rsid w:val="003A34C8"/>
    <w:rsid w:val="003A39FD"/>
    <w:rsid w:val="003A3F2B"/>
    <w:rsid w:val="003A420D"/>
    <w:rsid w:val="003A45CE"/>
    <w:rsid w:val="003A4AE9"/>
    <w:rsid w:val="003A4C15"/>
    <w:rsid w:val="003A6535"/>
    <w:rsid w:val="003A678A"/>
    <w:rsid w:val="003A79EE"/>
    <w:rsid w:val="003A7E91"/>
    <w:rsid w:val="003B1E0E"/>
    <w:rsid w:val="003B21F5"/>
    <w:rsid w:val="003B228F"/>
    <w:rsid w:val="003B33B2"/>
    <w:rsid w:val="003B576C"/>
    <w:rsid w:val="003B6053"/>
    <w:rsid w:val="003B6BF0"/>
    <w:rsid w:val="003C0E47"/>
    <w:rsid w:val="003C2602"/>
    <w:rsid w:val="003C46BD"/>
    <w:rsid w:val="003C4977"/>
    <w:rsid w:val="003C50C7"/>
    <w:rsid w:val="003C5389"/>
    <w:rsid w:val="003C554C"/>
    <w:rsid w:val="003C5DC8"/>
    <w:rsid w:val="003C6648"/>
    <w:rsid w:val="003C793F"/>
    <w:rsid w:val="003D01EE"/>
    <w:rsid w:val="003D0767"/>
    <w:rsid w:val="003D082B"/>
    <w:rsid w:val="003D0933"/>
    <w:rsid w:val="003D0DAD"/>
    <w:rsid w:val="003D341C"/>
    <w:rsid w:val="003D4D22"/>
    <w:rsid w:val="003D4E95"/>
    <w:rsid w:val="003D64D6"/>
    <w:rsid w:val="003D6753"/>
    <w:rsid w:val="003D6C72"/>
    <w:rsid w:val="003D6FA1"/>
    <w:rsid w:val="003D7021"/>
    <w:rsid w:val="003D7C8F"/>
    <w:rsid w:val="003E029D"/>
    <w:rsid w:val="003E0DED"/>
    <w:rsid w:val="003E1125"/>
    <w:rsid w:val="003E1669"/>
    <w:rsid w:val="003E445A"/>
    <w:rsid w:val="003E4BC5"/>
    <w:rsid w:val="003E5104"/>
    <w:rsid w:val="003E5522"/>
    <w:rsid w:val="003E5706"/>
    <w:rsid w:val="003E7004"/>
    <w:rsid w:val="003E7216"/>
    <w:rsid w:val="003E7A9A"/>
    <w:rsid w:val="003F0477"/>
    <w:rsid w:val="003F2376"/>
    <w:rsid w:val="003F2714"/>
    <w:rsid w:val="003F3924"/>
    <w:rsid w:val="003F4E6C"/>
    <w:rsid w:val="003F52AA"/>
    <w:rsid w:val="003F6107"/>
    <w:rsid w:val="003F6675"/>
    <w:rsid w:val="0040012E"/>
    <w:rsid w:val="004003C2"/>
    <w:rsid w:val="00400D3B"/>
    <w:rsid w:val="00400FCF"/>
    <w:rsid w:val="004033F7"/>
    <w:rsid w:val="004041C6"/>
    <w:rsid w:val="0040483D"/>
    <w:rsid w:val="0040515D"/>
    <w:rsid w:val="00405A23"/>
    <w:rsid w:val="00406AB6"/>
    <w:rsid w:val="00410BA5"/>
    <w:rsid w:val="004117EC"/>
    <w:rsid w:val="0041198C"/>
    <w:rsid w:val="0041234E"/>
    <w:rsid w:val="0041246B"/>
    <w:rsid w:val="00412D65"/>
    <w:rsid w:val="004136CF"/>
    <w:rsid w:val="00414252"/>
    <w:rsid w:val="00414B79"/>
    <w:rsid w:val="00414EE9"/>
    <w:rsid w:val="00415621"/>
    <w:rsid w:val="00415F43"/>
    <w:rsid w:val="00416281"/>
    <w:rsid w:val="004164DB"/>
    <w:rsid w:val="00416581"/>
    <w:rsid w:val="004201E1"/>
    <w:rsid w:val="00420245"/>
    <w:rsid w:val="0042054B"/>
    <w:rsid w:val="00421473"/>
    <w:rsid w:val="0042403A"/>
    <w:rsid w:val="0042454A"/>
    <w:rsid w:val="00424853"/>
    <w:rsid w:val="00424B2E"/>
    <w:rsid w:val="004251B6"/>
    <w:rsid w:val="004256FF"/>
    <w:rsid w:val="00426405"/>
    <w:rsid w:val="00426563"/>
    <w:rsid w:val="0043045F"/>
    <w:rsid w:val="004308BC"/>
    <w:rsid w:val="00431668"/>
    <w:rsid w:val="00432438"/>
    <w:rsid w:val="00432707"/>
    <w:rsid w:val="00432BDA"/>
    <w:rsid w:val="00434DF8"/>
    <w:rsid w:val="00435834"/>
    <w:rsid w:val="004361F1"/>
    <w:rsid w:val="004373EC"/>
    <w:rsid w:val="004407F8"/>
    <w:rsid w:val="00441B79"/>
    <w:rsid w:val="00442745"/>
    <w:rsid w:val="0044292F"/>
    <w:rsid w:val="00444480"/>
    <w:rsid w:val="0044455D"/>
    <w:rsid w:val="00444B2C"/>
    <w:rsid w:val="00445909"/>
    <w:rsid w:val="00445C3C"/>
    <w:rsid w:val="004471AC"/>
    <w:rsid w:val="00447E0F"/>
    <w:rsid w:val="00450038"/>
    <w:rsid w:val="00450D86"/>
    <w:rsid w:val="00451259"/>
    <w:rsid w:val="00451892"/>
    <w:rsid w:val="00451DFE"/>
    <w:rsid w:val="00454527"/>
    <w:rsid w:val="004562C0"/>
    <w:rsid w:val="00456993"/>
    <w:rsid w:val="00456CD8"/>
    <w:rsid w:val="00457C08"/>
    <w:rsid w:val="004601A5"/>
    <w:rsid w:val="0046029F"/>
    <w:rsid w:val="00461BF0"/>
    <w:rsid w:val="004622A6"/>
    <w:rsid w:val="0046245F"/>
    <w:rsid w:val="0046278D"/>
    <w:rsid w:val="00464D93"/>
    <w:rsid w:val="004661F0"/>
    <w:rsid w:val="00466591"/>
    <w:rsid w:val="00466CB7"/>
    <w:rsid w:val="00466CC7"/>
    <w:rsid w:val="004678C7"/>
    <w:rsid w:val="004703E3"/>
    <w:rsid w:val="00471A24"/>
    <w:rsid w:val="00472221"/>
    <w:rsid w:val="00473704"/>
    <w:rsid w:val="00475D78"/>
    <w:rsid w:val="0047608A"/>
    <w:rsid w:val="00476212"/>
    <w:rsid w:val="004802C8"/>
    <w:rsid w:val="0048037D"/>
    <w:rsid w:val="00482AF0"/>
    <w:rsid w:val="00483018"/>
    <w:rsid w:val="00483065"/>
    <w:rsid w:val="00483D61"/>
    <w:rsid w:val="00483D97"/>
    <w:rsid w:val="0048431F"/>
    <w:rsid w:val="00484823"/>
    <w:rsid w:val="00484A33"/>
    <w:rsid w:val="004854AB"/>
    <w:rsid w:val="00485560"/>
    <w:rsid w:val="00486886"/>
    <w:rsid w:val="00487BA4"/>
    <w:rsid w:val="00487DD9"/>
    <w:rsid w:val="00491DA8"/>
    <w:rsid w:val="004920F0"/>
    <w:rsid w:val="0049234C"/>
    <w:rsid w:val="004948FA"/>
    <w:rsid w:val="004949D5"/>
    <w:rsid w:val="00494CF7"/>
    <w:rsid w:val="00495020"/>
    <w:rsid w:val="004951ED"/>
    <w:rsid w:val="0049545D"/>
    <w:rsid w:val="00496C95"/>
    <w:rsid w:val="004977CA"/>
    <w:rsid w:val="004979A1"/>
    <w:rsid w:val="004A0831"/>
    <w:rsid w:val="004A14E8"/>
    <w:rsid w:val="004A22F1"/>
    <w:rsid w:val="004A2B6B"/>
    <w:rsid w:val="004A529F"/>
    <w:rsid w:val="004A680A"/>
    <w:rsid w:val="004A68F3"/>
    <w:rsid w:val="004A78FD"/>
    <w:rsid w:val="004B1668"/>
    <w:rsid w:val="004B2766"/>
    <w:rsid w:val="004B507E"/>
    <w:rsid w:val="004B5093"/>
    <w:rsid w:val="004B5538"/>
    <w:rsid w:val="004B7848"/>
    <w:rsid w:val="004C05D4"/>
    <w:rsid w:val="004C0E32"/>
    <w:rsid w:val="004C236E"/>
    <w:rsid w:val="004C250D"/>
    <w:rsid w:val="004C2FA0"/>
    <w:rsid w:val="004C314F"/>
    <w:rsid w:val="004C3750"/>
    <w:rsid w:val="004C3BF6"/>
    <w:rsid w:val="004C4387"/>
    <w:rsid w:val="004C604A"/>
    <w:rsid w:val="004C7EE0"/>
    <w:rsid w:val="004D05AA"/>
    <w:rsid w:val="004D0787"/>
    <w:rsid w:val="004D07F8"/>
    <w:rsid w:val="004D10A2"/>
    <w:rsid w:val="004D2BDD"/>
    <w:rsid w:val="004D3B9B"/>
    <w:rsid w:val="004D468F"/>
    <w:rsid w:val="004D593E"/>
    <w:rsid w:val="004D5A4E"/>
    <w:rsid w:val="004D64E2"/>
    <w:rsid w:val="004D6913"/>
    <w:rsid w:val="004D6D46"/>
    <w:rsid w:val="004D7170"/>
    <w:rsid w:val="004D7739"/>
    <w:rsid w:val="004E0DFA"/>
    <w:rsid w:val="004E1B5D"/>
    <w:rsid w:val="004E1F35"/>
    <w:rsid w:val="004E2495"/>
    <w:rsid w:val="004E2C22"/>
    <w:rsid w:val="004E3D09"/>
    <w:rsid w:val="004E5D2E"/>
    <w:rsid w:val="004E6094"/>
    <w:rsid w:val="004E6264"/>
    <w:rsid w:val="004F01C7"/>
    <w:rsid w:val="004F06DB"/>
    <w:rsid w:val="004F0A23"/>
    <w:rsid w:val="004F1605"/>
    <w:rsid w:val="004F22F1"/>
    <w:rsid w:val="004F23E7"/>
    <w:rsid w:val="004F29BC"/>
    <w:rsid w:val="004F48AF"/>
    <w:rsid w:val="004F4933"/>
    <w:rsid w:val="004F50FD"/>
    <w:rsid w:val="004F53DC"/>
    <w:rsid w:val="004F5948"/>
    <w:rsid w:val="004F7674"/>
    <w:rsid w:val="004F769B"/>
    <w:rsid w:val="004F7927"/>
    <w:rsid w:val="00500054"/>
    <w:rsid w:val="0050062C"/>
    <w:rsid w:val="005013AC"/>
    <w:rsid w:val="00502953"/>
    <w:rsid w:val="00503CC3"/>
    <w:rsid w:val="005045AD"/>
    <w:rsid w:val="00505826"/>
    <w:rsid w:val="0050630A"/>
    <w:rsid w:val="00506A66"/>
    <w:rsid w:val="005106DE"/>
    <w:rsid w:val="00511790"/>
    <w:rsid w:val="005121B0"/>
    <w:rsid w:val="005129E8"/>
    <w:rsid w:val="005133AC"/>
    <w:rsid w:val="00514246"/>
    <w:rsid w:val="00514489"/>
    <w:rsid w:val="0051449A"/>
    <w:rsid w:val="005154F3"/>
    <w:rsid w:val="00521126"/>
    <w:rsid w:val="00521A12"/>
    <w:rsid w:val="00522A59"/>
    <w:rsid w:val="00523044"/>
    <w:rsid w:val="005243C3"/>
    <w:rsid w:val="00526516"/>
    <w:rsid w:val="005278B1"/>
    <w:rsid w:val="00527A9B"/>
    <w:rsid w:val="00530D53"/>
    <w:rsid w:val="0053166E"/>
    <w:rsid w:val="005320D0"/>
    <w:rsid w:val="0053323A"/>
    <w:rsid w:val="005334A5"/>
    <w:rsid w:val="005339FC"/>
    <w:rsid w:val="00534C94"/>
    <w:rsid w:val="005356A1"/>
    <w:rsid w:val="00535EC7"/>
    <w:rsid w:val="00536DE6"/>
    <w:rsid w:val="005404D5"/>
    <w:rsid w:val="00540847"/>
    <w:rsid w:val="00542431"/>
    <w:rsid w:val="005427CD"/>
    <w:rsid w:val="00542818"/>
    <w:rsid w:val="00542990"/>
    <w:rsid w:val="00542A87"/>
    <w:rsid w:val="00542BB5"/>
    <w:rsid w:val="00542D92"/>
    <w:rsid w:val="00543456"/>
    <w:rsid w:val="005445C1"/>
    <w:rsid w:val="005448B6"/>
    <w:rsid w:val="00544D99"/>
    <w:rsid w:val="00545EAC"/>
    <w:rsid w:val="005468B4"/>
    <w:rsid w:val="00550A85"/>
    <w:rsid w:val="005519EC"/>
    <w:rsid w:val="00551D68"/>
    <w:rsid w:val="00551EE4"/>
    <w:rsid w:val="00552FC6"/>
    <w:rsid w:val="00552FDD"/>
    <w:rsid w:val="00553FA3"/>
    <w:rsid w:val="0055495B"/>
    <w:rsid w:val="00555163"/>
    <w:rsid w:val="00555816"/>
    <w:rsid w:val="00555CCA"/>
    <w:rsid w:val="005564A3"/>
    <w:rsid w:val="005571E2"/>
    <w:rsid w:val="00557F32"/>
    <w:rsid w:val="00557F63"/>
    <w:rsid w:val="00560A5B"/>
    <w:rsid w:val="00560D4E"/>
    <w:rsid w:val="005623E4"/>
    <w:rsid w:val="00563FF0"/>
    <w:rsid w:val="00564314"/>
    <w:rsid w:val="005659A1"/>
    <w:rsid w:val="00566963"/>
    <w:rsid w:val="005707FC"/>
    <w:rsid w:val="00570CA2"/>
    <w:rsid w:val="0057346D"/>
    <w:rsid w:val="00574339"/>
    <w:rsid w:val="00574932"/>
    <w:rsid w:val="00574EA6"/>
    <w:rsid w:val="00575B71"/>
    <w:rsid w:val="00576C24"/>
    <w:rsid w:val="00580C41"/>
    <w:rsid w:val="00582B93"/>
    <w:rsid w:val="00583001"/>
    <w:rsid w:val="0058362A"/>
    <w:rsid w:val="00585C44"/>
    <w:rsid w:val="00585E06"/>
    <w:rsid w:val="00586335"/>
    <w:rsid w:val="0058676A"/>
    <w:rsid w:val="00586A02"/>
    <w:rsid w:val="00587B3F"/>
    <w:rsid w:val="00587B88"/>
    <w:rsid w:val="005905DE"/>
    <w:rsid w:val="00590AE4"/>
    <w:rsid w:val="00591588"/>
    <w:rsid w:val="00591621"/>
    <w:rsid w:val="00592244"/>
    <w:rsid w:val="0059404B"/>
    <w:rsid w:val="00594454"/>
    <w:rsid w:val="005946A6"/>
    <w:rsid w:val="00594E87"/>
    <w:rsid w:val="00595310"/>
    <w:rsid w:val="00595754"/>
    <w:rsid w:val="00595908"/>
    <w:rsid w:val="00595F3C"/>
    <w:rsid w:val="00597836"/>
    <w:rsid w:val="005A0B83"/>
    <w:rsid w:val="005A1904"/>
    <w:rsid w:val="005A38E8"/>
    <w:rsid w:val="005A3C4D"/>
    <w:rsid w:val="005A54F9"/>
    <w:rsid w:val="005A5872"/>
    <w:rsid w:val="005A61BB"/>
    <w:rsid w:val="005A6666"/>
    <w:rsid w:val="005A68A0"/>
    <w:rsid w:val="005B126B"/>
    <w:rsid w:val="005B21B9"/>
    <w:rsid w:val="005B3B6A"/>
    <w:rsid w:val="005C0EE7"/>
    <w:rsid w:val="005C0EEB"/>
    <w:rsid w:val="005C1404"/>
    <w:rsid w:val="005C1CD5"/>
    <w:rsid w:val="005C4114"/>
    <w:rsid w:val="005C49CE"/>
    <w:rsid w:val="005C53E8"/>
    <w:rsid w:val="005C5439"/>
    <w:rsid w:val="005C5DEA"/>
    <w:rsid w:val="005C6A29"/>
    <w:rsid w:val="005C7000"/>
    <w:rsid w:val="005C7999"/>
    <w:rsid w:val="005D113F"/>
    <w:rsid w:val="005D1654"/>
    <w:rsid w:val="005D1BA4"/>
    <w:rsid w:val="005D21A5"/>
    <w:rsid w:val="005D2930"/>
    <w:rsid w:val="005D3C0A"/>
    <w:rsid w:val="005D4EF9"/>
    <w:rsid w:val="005D59DA"/>
    <w:rsid w:val="005D63C7"/>
    <w:rsid w:val="005E0FC2"/>
    <w:rsid w:val="005E3254"/>
    <w:rsid w:val="005E3388"/>
    <w:rsid w:val="005E4079"/>
    <w:rsid w:val="005E4AD1"/>
    <w:rsid w:val="005E51B5"/>
    <w:rsid w:val="005E5BD6"/>
    <w:rsid w:val="005E5FB9"/>
    <w:rsid w:val="005E5FE8"/>
    <w:rsid w:val="005E6C22"/>
    <w:rsid w:val="005E752A"/>
    <w:rsid w:val="005F04D6"/>
    <w:rsid w:val="005F1C8E"/>
    <w:rsid w:val="005F1EB7"/>
    <w:rsid w:val="005F2094"/>
    <w:rsid w:val="005F257B"/>
    <w:rsid w:val="005F32F5"/>
    <w:rsid w:val="005F47CC"/>
    <w:rsid w:val="005F4BBE"/>
    <w:rsid w:val="005F4F71"/>
    <w:rsid w:val="005F588E"/>
    <w:rsid w:val="005F7478"/>
    <w:rsid w:val="006000A5"/>
    <w:rsid w:val="00600FF7"/>
    <w:rsid w:val="006025AB"/>
    <w:rsid w:val="0060299E"/>
    <w:rsid w:val="00603A2B"/>
    <w:rsid w:val="00604985"/>
    <w:rsid w:val="00604DC3"/>
    <w:rsid w:val="00605E32"/>
    <w:rsid w:val="0060655C"/>
    <w:rsid w:val="0060745D"/>
    <w:rsid w:val="006101BC"/>
    <w:rsid w:val="00610217"/>
    <w:rsid w:val="00612246"/>
    <w:rsid w:val="00612B3D"/>
    <w:rsid w:val="00612D12"/>
    <w:rsid w:val="00612D7C"/>
    <w:rsid w:val="00613ECC"/>
    <w:rsid w:val="0061476F"/>
    <w:rsid w:val="00616725"/>
    <w:rsid w:val="00616A14"/>
    <w:rsid w:val="00616CEB"/>
    <w:rsid w:val="00620628"/>
    <w:rsid w:val="006219AA"/>
    <w:rsid w:val="00622A59"/>
    <w:rsid w:val="00624184"/>
    <w:rsid w:val="00627841"/>
    <w:rsid w:val="0063073E"/>
    <w:rsid w:val="00630BCC"/>
    <w:rsid w:val="00630EA9"/>
    <w:rsid w:val="006319A6"/>
    <w:rsid w:val="006324B1"/>
    <w:rsid w:val="00633180"/>
    <w:rsid w:val="00633A6B"/>
    <w:rsid w:val="0063428C"/>
    <w:rsid w:val="0063439A"/>
    <w:rsid w:val="006345C5"/>
    <w:rsid w:val="00636596"/>
    <w:rsid w:val="006371A7"/>
    <w:rsid w:val="006377BF"/>
    <w:rsid w:val="006407EB"/>
    <w:rsid w:val="00640BBF"/>
    <w:rsid w:val="00640EC2"/>
    <w:rsid w:val="006421A3"/>
    <w:rsid w:val="00643F90"/>
    <w:rsid w:val="0064469F"/>
    <w:rsid w:val="0064620C"/>
    <w:rsid w:val="006474E8"/>
    <w:rsid w:val="00647810"/>
    <w:rsid w:val="00647CFD"/>
    <w:rsid w:val="0065040F"/>
    <w:rsid w:val="006504CD"/>
    <w:rsid w:val="00650982"/>
    <w:rsid w:val="00650B57"/>
    <w:rsid w:val="00650EBA"/>
    <w:rsid w:val="006518C0"/>
    <w:rsid w:val="00651D9C"/>
    <w:rsid w:val="00652F78"/>
    <w:rsid w:val="0065413A"/>
    <w:rsid w:val="00654270"/>
    <w:rsid w:val="00654A10"/>
    <w:rsid w:val="00655D0D"/>
    <w:rsid w:val="00656525"/>
    <w:rsid w:val="00656555"/>
    <w:rsid w:val="00657567"/>
    <w:rsid w:val="006575CF"/>
    <w:rsid w:val="00660F3F"/>
    <w:rsid w:val="0066116A"/>
    <w:rsid w:val="00661840"/>
    <w:rsid w:val="00661E9F"/>
    <w:rsid w:val="006622A0"/>
    <w:rsid w:val="00662B83"/>
    <w:rsid w:val="006634BD"/>
    <w:rsid w:val="00663766"/>
    <w:rsid w:val="00664539"/>
    <w:rsid w:val="00665AF4"/>
    <w:rsid w:val="0066625E"/>
    <w:rsid w:val="00666485"/>
    <w:rsid w:val="006700B4"/>
    <w:rsid w:val="006701CE"/>
    <w:rsid w:val="00670B46"/>
    <w:rsid w:val="00671A74"/>
    <w:rsid w:val="00671AAF"/>
    <w:rsid w:val="00672263"/>
    <w:rsid w:val="00672AD8"/>
    <w:rsid w:val="0067680E"/>
    <w:rsid w:val="006777E0"/>
    <w:rsid w:val="006808FC"/>
    <w:rsid w:val="00681F74"/>
    <w:rsid w:val="0068229F"/>
    <w:rsid w:val="00685087"/>
    <w:rsid w:val="00685944"/>
    <w:rsid w:val="00690098"/>
    <w:rsid w:val="00690B80"/>
    <w:rsid w:val="00691710"/>
    <w:rsid w:val="00691900"/>
    <w:rsid w:val="00691F27"/>
    <w:rsid w:val="00693094"/>
    <w:rsid w:val="00697FA3"/>
    <w:rsid w:val="006A04D4"/>
    <w:rsid w:val="006A1665"/>
    <w:rsid w:val="006A19AB"/>
    <w:rsid w:val="006A28F8"/>
    <w:rsid w:val="006A45E2"/>
    <w:rsid w:val="006A4A45"/>
    <w:rsid w:val="006A5052"/>
    <w:rsid w:val="006A573B"/>
    <w:rsid w:val="006A6542"/>
    <w:rsid w:val="006A65F7"/>
    <w:rsid w:val="006A6A13"/>
    <w:rsid w:val="006A7DAB"/>
    <w:rsid w:val="006B090B"/>
    <w:rsid w:val="006B0977"/>
    <w:rsid w:val="006B102A"/>
    <w:rsid w:val="006B171D"/>
    <w:rsid w:val="006B18BD"/>
    <w:rsid w:val="006B2B31"/>
    <w:rsid w:val="006B2EB3"/>
    <w:rsid w:val="006B368B"/>
    <w:rsid w:val="006B39C5"/>
    <w:rsid w:val="006B45EC"/>
    <w:rsid w:val="006B571E"/>
    <w:rsid w:val="006B6397"/>
    <w:rsid w:val="006B7283"/>
    <w:rsid w:val="006B740E"/>
    <w:rsid w:val="006C02B5"/>
    <w:rsid w:val="006C106F"/>
    <w:rsid w:val="006C151D"/>
    <w:rsid w:val="006C2156"/>
    <w:rsid w:val="006C2463"/>
    <w:rsid w:val="006C2A55"/>
    <w:rsid w:val="006C2D64"/>
    <w:rsid w:val="006C2F83"/>
    <w:rsid w:val="006C329C"/>
    <w:rsid w:val="006C3A63"/>
    <w:rsid w:val="006C66D5"/>
    <w:rsid w:val="006C6A0F"/>
    <w:rsid w:val="006C6BC1"/>
    <w:rsid w:val="006C741D"/>
    <w:rsid w:val="006C7CD7"/>
    <w:rsid w:val="006D1AD5"/>
    <w:rsid w:val="006D308C"/>
    <w:rsid w:val="006D4402"/>
    <w:rsid w:val="006D4C79"/>
    <w:rsid w:val="006D4D82"/>
    <w:rsid w:val="006D5E38"/>
    <w:rsid w:val="006D60D1"/>
    <w:rsid w:val="006D6B1B"/>
    <w:rsid w:val="006D7A57"/>
    <w:rsid w:val="006E01C0"/>
    <w:rsid w:val="006E1493"/>
    <w:rsid w:val="006E16F3"/>
    <w:rsid w:val="006E1CCD"/>
    <w:rsid w:val="006E2F50"/>
    <w:rsid w:val="006E3324"/>
    <w:rsid w:val="006E419D"/>
    <w:rsid w:val="006E6C6A"/>
    <w:rsid w:val="006E6F17"/>
    <w:rsid w:val="006E7056"/>
    <w:rsid w:val="006E7E2C"/>
    <w:rsid w:val="006F0371"/>
    <w:rsid w:val="006F0ACF"/>
    <w:rsid w:val="006F12EC"/>
    <w:rsid w:val="006F2100"/>
    <w:rsid w:val="006F2D7C"/>
    <w:rsid w:val="006F2F1C"/>
    <w:rsid w:val="006F36E9"/>
    <w:rsid w:val="006F3F37"/>
    <w:rsid w:val="006F5034"/>
    <w:rsid w:val="006F5C98"/>
    <w:rsid w:val="006F5DC4"/>
    <w:rsid w:val="006F61C9"/>
    <w:rsid w:val="006F7009"/>
    <w:rsid w:val="006F7758"/>
    <w:rsid w:val="00700950"/>
    <w:rsid w:val="00700ED9"/>
    <w:rsid w:val="0070162D"/>
    <w:rsid w:val="00701C67"/>
    <w:rsid w:val="00701E0B"/>
    <w:rsid w:val="00702461"/>
    <w:rsid w:val="00702765"/>
    <w:rsid w:val="007032DF"/>
    <w:rsid w:val="00703896"/>
    <w:rsid w:val="007045A8"/>
    <w:rsid w:val="00704E87"/>
    <w:rsid w:val="00706018"/>
    <w:rsid w:val="007063D8"/>
    <w:rsid w:val="0070662D"/>
    <w:rsid w:val="007074CA"/>
    <w:rsid w:val="0071034E"/>
    <w:rsid w:val="00712559"/>
    <w:rsid w:val="007134C2"/>
    <w:rsid w:val="00713AEE"/>
    <w:rsid w:val="00714B8E"/>
    <w:rsid w:val="0071574F"/>
    <w:rsid w:val="00715C5E"/>
    <w:rsid w:val="00715CD4"/>
    <w:rsid w:val="0071786E"/>
    <w:rsid w:val="0071796B"/>
    <w:rsid w:val="00717D9D"/>
    <w:rsid w:val="00720A37"/>
    <w:rsid w:val="00721102"/>
    <w:rsid w:val="007241C2"/>
    <w:rsid w:val="00724736"/>
    <w:rsid w:val="00724E79"/>
    <w:rsid w:val="00725348"/>
    <w:rsid w:val="007271EE"/>
    <w:rsid w:val="00727A40"/>
    <w:rsid w:val="00731524"/>
    <w:rsid w:val="00731CAE"/>
    <w:rsid w:val="00731DA5"/>
    <w:rsid w:val="007322BF"/>
    <w:rsid w:val="00733008"/>
    <w:rsid w:val="007358CD"/>
    <w:rsid w:val="00735F28"/>
    <w:rsid w:val="00737D7F"/>
    <w:rsid w:val="00737E44"/>
    <w:rsid w:val="007438BC"/>
    <w:rsid w:val="007449E9"/>
    <w:rsid w:val="0074556E"/>
    <w:rsid w:val="00745C3B"/>
    <w:rsid w:val="00746A85"/>
    <w:rsid w:val="00746CB7"/>
    <w:rsid w:val="007472CA"/>
    <w:rsid w:val="00747D70"/>
    <w:rsid w:val="00747E34"/>
    <w:rsid w:val="00747FDA"/>
    <w:rsid w:val="0075043D"/>
    <w:rsid w:val="00751591"/>
    <w:rsid w:val="007520FE"/>
    <w:rsid w:val="00752848"/>
    <w:rsid w:val="007536AF"/>
    <w:rsid w:val="00753E1C"/>
    <w:rsid w:val="00754892"/>
    <w:rsid w:val="00754D89"/>
    <w:rsid w:val="00756D17"/>
    <w:rsid w:val="00756D95"/>
    <w:rsid w:val="0076111E"/>
    <w:rsid w:val="00764451"/>
    <w:rsid w:val="007647BB"/>
    <w:rsid w:val="00764894"/>
    <w:rsid w:val="00764A7B"/>
    <w:rsid w:val="00764DE2"/>
    <w:rsid w:val="00765887"/>
    <w:rsid w:val="007669FB"/>
    <w:rsid w:val="0077013F"/>
    <w:rsid w:val="00770480"/>
    <w:rsid w:val="00770767"/>
    <w:rsid w:val="007710CD"/>
    <w:rsid w:val="007711AF"/>
    <w:rsid w:val="0077144A"/>
    <w:rsid w:val="00771887"/>
    <w:rsid w:val="00771A65"/>
    <w:rsid w:val="00771ECB"/>
    <w:rsid w:val="007730D2"/>
    <w:rsid w:val="00773947"/>
    <w:rsid w:val="007752D4"/>
    <w:rsid w:val="00775A86"/>
    <w:rsid w:val="00775E39"/>
    <w:rsid w:val="00782848"/>
    <w:rsid w:val="00783A92"/>
    <w:rsid w:val="00783ADB"/>
    <w:rsid w:val="0078455A"/>
    <w:rsid w:val="00785E8D"/>
    <w:rsid w:val="00786057"/>
    <w:rsid w:val="00786E69"/>
    <w:rsid w:val="00787296"/>
    <w:rsid w:val="00790873"/>
    <w:rsid w:val="007921AC"/>
    <w:rsid w:val="007921E5"/>
    <w:rsid w:val="0079227C"/>
    <w:rsid w:val="0079303A"/>
    <w:rsid w:val="0079343B"/>
    <w:rsid w:val="00794664"/>
    <w:rsid w:val="00794A9B"/>
    <w:rsid w:val="00794B6D"/>
    <w:rsid w:val="00794E37"/>
    <w:rsid w:val="00794E43"/>
    <w:rsid w:val="0079549F"/>
    <w:rsid w:val="0079564A"/>
    <w:rsid w:val="00795F7F"/>
    <w:rsid w:val="0079789F"/>
    <w:rsid w:val="00797AAC"/>
    <w:rsid w:val="007A099C"/>
    <w:rsid w:val="007A0EC5"/>
    <w:rsid w:val="007A1A20"/>
    <w:rsid w:val="007A20E0"/>
    <w:rsid w:val="007A27B6"/>
    <w:rsid w:val="007A2A16"/>
    <w:rsid w:val="007A3B00"/>
    <w:rsid w:val="007A51B6"/>
    <w:rsid w:val="007A5742"/>
    <w:rsid w:val="007A75E6"/>
    <w:rsid w:val="007B0FA2"/>
    <w:rsid w:val="007B2400"/>
    <w:rsid w:val="007B25F6"/>
    <w:rsid w:val="007B42A3"/>
    <w:rsid w:val="007B4503"/>
    <w:rsid w:val="007B4C14"/>
    <w:rsid w:val="007B6277"/>
    <w:rsid w:val="007B63BD"/>
    <w:rsid w:val="007B7713"/>
    <w:rsid w:val="007B7A33"/>
    <w:rsid w:val="007B7CBD"/>
    <w:rsid w:val="007C04E6"/>
    <w:rsid w:val="007C0E35"/>
    <w:rsid w:val="007C1B5A"/>
    <w:rsid w:val="007C2F6A"/>
    <w:rsid w:val="007C32F0"/>
    <w:rsid w:val="007C334E"/>
    <w:rsid w:val="007C3617"/>
    <w:rsid w:val="007C384C"/>
    <w:rsid w:val="007C4F39"/>
    <w:rsid w:val="007C6FA6"/>
    <w:rsid w:val="007C706F"/>
    <w:rsid w:val="007C74C9"/>
    <w:rsid w:val="007C7752"/>
    <w:rsid w:val="007D0C6F"/>
    <w:rsid w:val="007D1278"/>
    <w:rsid w:val="007D138A"/>
    <w:rsid w:val="007D16A7"/>
    <w:rsid w:val="007D2F08"/>
    <w:rsid w:val="007D3886"/>
    <w:rsid w:val="007D39B7"/>
    <w:rsid w:val="007D3B79"/>
    <w:rsid w:val="007D3F73"/>
    <w:rsid w:val="007D4981"/>
    <w:rsid w:val="007D5E9D"/>
    <w:rsid w:val="007E0DF9"/>
    <w:rsid w:val="007E19AE"/>
    <w:rsid w:val="007E19E0"/>
    <w:rsid w:val="007E3021"/>
    <w:rsid w:val="007E57A0"/>
    <w:rsid w:val="007E5F0D"/>
    <w:rsid w:val="007F020F"/>
    <w:rsid w:val="007F04E3"/>
    <w:rsid w:val="007F0ED6"/>
    <w:rsid w:val="007F2022"/>
    <w:rsid w:val="007F29DA"/>
    <w:rsid w:val="007F2A87"/>
    <w:rsid w:val="007F3427"/>
    <w:rsid w:val="007F383F"/>
    <w:rsid w:val="007F3A7A"/>
    <w:rsid w:val="007F3C56"/>
    <w:rsid w:val="007F4252"/>
    <w:rsid w:val="007F4D96"/>
    <w:rsid w:val="007F5078"/>
    <w:rsid w:val="007F516E"/>
    <w:rsid w:val="007F5203"/>
    <w:rsid w:val="007F656F"/>
    <w:rsid w:val="007F6B8D"/>
    <w:rsid w:val="007F737D"/>
    <w:rsid w:val="007F7643"/>
    <w:rsid w:val="00800B32"/>
    <w:rsid w:val="00801B91"/>
    <w:rsid w:val="008029C0"/>
    <w:rsid w:val="00803132"/>
    <w:rsid w:val="008037BB"/>
    <w:rsid w:val="00806738"/>
    <w:rsid w:val="00806E40"/>
    <w:rsid w:val="00807766"/>
    <w:rsid w:val="00807C8A"/>
    <w:rsid w:val="00807DDA"/>
    <w:rsid w:val="00811415"/>
    <w:rsid w:val="0081624C"/>
    <w:rsid w:val="00817E09"/>
    <w:rsid w:val="00820D52"/>
    <w:rsid w:val="008213A6"/>
    <w:rsid w:val="008220D5"/>
    <w:rsid w:val="00823B83"/>
    <w:rsid w:val="00824D81"/>
    <w:rsid w:val="0082560F"/>
    <w:rsid w:val="0083135E"/>
    <w:rsid w:val="0083164B"/>
    <w:rsid w:val="0083188E"/>
    <w:rsid w:val="00832B0C"/>
    <w:rsid w:val="008349FC"/>
    <w:rsid w:val="00834CD0"/>
    <w:rsid w:val="00835314"/>
    <w:rsid w:val="008354A2"/>
    <w:rsid w:val="0083571F"/>
    <w:rsid w:val="00835CAC"/>
    <w:rsid w:val="0083654C"/>
    <w:rsid w:val="00836554"/>
    <w:rsid w:val="00837480"/>
    <w:rsid w:val="0084040D"/>
    <w:rsid w:val="00840430"/>
    <w:rsid w:val="00840651"/>
    <w:rsid w:val="00840F9D"/>
    <w:rsid w:val="00841DEC"/>
    <w:rsid w:val="0084212F"/>
    <w:rsid w:val="0084215F"/>
    <w:rsid w:val="008421F0"/>
    <w:rsid w:val="008421F4"/>
    <w:rsid w:val="00842305"/>
    <w:rsid w:val="00842D62"/>
    <w:rsid w:val="008438C2"/>
    <w:rsid w:val="00846C47"/>
    <w:rsid w:val="0084799B"/>
    <w:rsid w:val="00847C02"/>
    <w:rsid w:val="008504E8"/>
    <w:rsid w:val="00852193"/>
    <w:rsid w:val="00852428"/>
    <w:rsid w:val="00852DD1"/>
    <w:rsid w:val="00854B1A"/>
    <w:rsid w:val="00854CF2"/>
    <w:rsid w:val="00855196"/>
    <w:rsid w:val="008555AF"/>
    <w:rsid w:val="008558A6"/>
    <w:rsid w:val="00857415"/>
    <w:rsid w:val="0085763F"/>
    <w:rsid w:val="00857E18"/>
    <w:rsid w:val="00861BB2"/>
    <w:rsid w:val="00861D82"/>
    <w:rsid w:val="008627D2"/>
    <w:rsid w:val="00864E8F"/>
    <w:rsid w:val="00865AB4"/>
    <w:rsid w:val="00865EB6"/>
    <w:rsid w:val="00866A34"/>
    <w:rsid w:val="00866EDD"/>
    <w:rsid w:val="00870C9D"/>
    <w:rsid w:val="0087257D"/>
    <w:rsid w:val="00872F1F"/>
    <w:rsid w:val="00874020"/>
    <w:rsid w:val="00875226"/>
    <w:rsid w:val="00875338"/>
    <w:rsid w:val="008765F4"/>
    <w:rsid w:val="008766C1"/>
    <w:rsid w:val="00877FF2"/>
    <w:rsid w:val="00880878"/>
    <w:rsid w:val="008808B8"/>
    <w:rsid w:val="00880E25"/>
    <w:rsid w:val="008810CB"/>
    <w:rsid w:val="008817F6"/>
    <w:rsid w:val="00882773"/>
    <w:rsid w:val="00883496"/>
    <w:rsid w:val="008840D8"/>
    <w:rsid w:val="00884C5E"/>
    <w:rsid w:val="00885D05"/>
    <w:rsid w:val="008868B4"/>
    <w:rsid w:val="00891BF8"/>
    <w:rsid w:val="00892525"/>
    <w:rsid w:val="0089467C"/>
    <w:rsid w:val="0089480E"/>
    <w:rsid w:val="00894B8B"/>
    <w:rsid w:val="00894E53"/>
    <w:rsid w:val="00895EF4"/>
    <w:rsid w:val="008975F4"/>
    <w:rsid w:val="00897DA1"/>
    <w:rsid w:val="008A02F9"/>
    <w:rsid w:val="008A0663"/>
    <w:rsid w:val="008A1071"/>
    <w:rsid w:val="008A3F54"/>
    <w:rsid w:val="008A454F"/>
    <w:rsid w:val="008A7B6D"/>
    <w:rsid w:val="008B02CF"/>
    <w:rsid w:val="008B178E"/>
    <w:rsid w:val="008B3505"/>
    <w:rsid w:val="008B387E"/>
    <w:rsid w:val="008B38C8"/>
    <w:rsid w:val="008B3A06"/>
    <w:rsid w:val="008B41FA"/>
    <w:rsid w:val="008B42D3"/>
    <w:rsid w:val="008B4D76"/>
    <w:rsid w:val="008B4DAA"/>
    <w:rsid w:val="008B594A"/>
    <w:rsid w:val="008B6179"/>
    <w:rsid w:val="008B66FD"/>
    <w:rsid w:val="008B70A1"/>
    <w:rsid w:val="008B7A31"/>
    <w:rsid w:val="008C0169"/>
    <w:rsid w:val="008C1504"/>
    <w:rsid w:val="008C1AAB"/>
    <w:rsid w:val="008C20B9"/>
    <w:rsid w:val="008C2AD6"/>
    <w:rsid w:val="008C2D4F"/>
    <w:rsid w:val="008C4766"/>
    <w:rsid w:val="008C47DC"/>
    <w:rsid w:val="008C5170"/>
    <w:rsid w:val="008C5E17"/>
    <w:rsid w:val="008C61AD"/>
    <w:rsid w:val="008C6D1D"/>
    <w:rsid w:val="008C7B0C"/>
    <w:rsid w:val="008D02D1"/>
    <w:rsid w:val="008D05D5"/>
    <w:rsid w:val="008D0D7B"/>
    <w:rsid w:val="008D0DB2"/>
    <w:rsid w:val="008D19B7"/>
    <w:rsid w:val="008D3EE3"/>
    <w:rsid w:val="008D4620"/>
    <w:rsid w:val="008D46C3"/>
    <w:rsid w:val="008D49BA"/>
    <w:rsid w:val="008D5878"/>
    <w:rsid w:val="008D6229"/>
    <w:rsid w:val="008D64FE"/>
    <w:rsid w:val="008D652B"/>
    <w:rsid w:val="008D6FB1"/>
    <w:rsid w:val="008D6FB4"/>
    <w:rsid w:val="008D7A70"/>
    <w:rsid w:val="008E15A0"/>
    <w:rsid w:val="008E1903"/>
    <w:rsid w:val="008E289C"/>
    <w:rsid w:val="008E570B"/>
    <w:rsid w:val="008E59DA"/>
    <w:rsid w:val="008E5A12"/>
    <w:rsid w:val="008E6EC3"/>
    <w:rsid w:val="008E7BF1"/>
    <w:rsid w:val="008F0956"/>
    <w:rsid w:val="008F0E4B"/>
    <w:rsid w:val="008F1889"/>
    <w:rsid w:val="008F1BBC"/>
    <w:rsid w:val="008F1F9E"/>
    <w:rsid w:val="008F25FE"/>
    <w:rsid w:val="008F28B1"/>
    <w:rsid w:val="008F388B"/>
    <w:rsid w:val="008F3A74"/>
    <w:rsid w:val="00900886"/>
    <w:rsid w:val="00901723"/>
    <w:rsid w:val="00901E0E"/>
    <w:rsid w:val="00904494"/>
    <w:rsid w:val="00905244"/>
    <w:rsid w:val="009057C3"/>
    <w:rsid w:val="00905EB0"/>
    <w:rsid w:val="0090627A"/>
    <w:rsid w:val="00906E8B"/>
    <w:rsid w:val="00906F73"/>
    <w:rsid w:val="00910E21"/>
    <w:rsid w:val="00911294"/>
    <w:rsid w:val="009116C6"/>
    <w:rsid w:val="00913DD0"/>
    <w:rsid w:val="00914F86"/>
    <w:rsid w:val="00915395"/>
    <w:rsid w:val="009158E4"/>
    <w:rsid w:val="009178DC"/>
    <w:rsid w:val="0092188F"/>
    <w:rsid w:val="00922990"/>
    <w:rsid w:val="00922C1C"/>
    <w:rsid w:val="00922F59"/>
    <w:rsid w:val="009234AE"/>
    <w:rsid w:val="00926F4B"/>
    <w:rsid w:val="009270F8"/>
    <w:rsid w:val="009275AF"/>
    <w:rsid w:val="00927B36"/>
    <w:rsid w:val="00927C1C"/>
    <w:rsid w:val="00927D7F"/>
    <w:rsid w:val="009305D4"/>
    <w:rsid w:val="00930EAD"/>
    <w:rsid w:val="009327F6"/>
    <w:rsid w:val="00932845"/>
    <w:rsid w:val="009329FB"/>
    <w:rsid w:val="009344C6"/>
    <w:rsid w:val="00934AC9"/>
    <w:rsid w:val="00934B08"/>
    <w:rsid w:val="00934C0E"/>
    <w:rsid w:val="00936B25"/>
    <w:rsid w:val="00936D27"/>
    <w:rsid w:val="00936F40"/>
    <w:rsid w:val="009374A6"/>
    <w:rsid w:val="00937D26"/>
    <w:rsid w:val="00940BF5"/>
    <w:rsid w:val="00940DCD"/>
    <w:rsid w:val="00942320"/>
    <w:rsid w:val="00942497"/>
    <w:rsid w:val="00942ABE"/>
    <w:rsid w:val="00942B4E"/>
    <w:rsid w:val="00943A4C"/>
    <w:rsid w:val="00944613"/>
    <w:rsid w:val="009446C8"/>
    <w:rsid w:val="009464E9"/>
    <w:rsid w:val="009467CF"/>
    <w:rsid w:val="00947BBD"/>
    <w:rsid w:val="00947F7E"/>
    <w:rsid w:val="009502D4"/>
    <w:rsid w:val="009509F1"/>
    <w:rsid w:val="00950A95"/>
    <w:rsid w:val="00950D6A"/>
    <w:rsid w:val="00952652"/>
    <w:rsid w:val="00952837"/>
    <w:rsid w:val="00953D42"/>
    <w:rsid w:val="00953D54"/>
    <w:rsid w:val="009549A9"/>
    <w:rsid w:val="00955061"/>
    <w:rsid w:val="009565D6"/>
    <w:rsid w:val="0095662E"/>
    <w:rsid w:val="00956A1C"/>
    <w:rsid w:val="0095750A"/>
    <w:rsid w:val="00957DCE"/>
    <w:rsid w:val="00960117"/>
    <w:rsid w:val="009606C4"/>
    <w:rsid w:val="00960D1A"/>
    <w:rsid w:val="00960FF0"/>
    <w:rsid w:val="00961584"/>
    <w:rsid w:val="00961D43"/>
    <w:rsid w:val="009627BD"/>
    <w:rsid w:val="00962813"/>
    <w:rsid w:val="00963324"/>
    <w:rsid w:val="009638FD"/>
    <w:rsid w:val="00963E25"/>
    <w:rsid w:val="00964560"/>
    <w:rsid w:val="009654F4"/>
    <w:rsid w:val="00965589"/>
    <w:rsid w:val="00966975"/>
    <w:rsid w:val="00967603"/>
    <w:rsid w:val="00971911"/>
    <w:rsid w:val="009747F9"/>
    <w:rsid w:val="00974AA2"/>
    <w:rsid w:val="00974E52"/>
    <w:rsid w:val="009753A9"/>
    <w:rsid w:val="00975EBC"/>
    <w:rsid w:val="00977A39"/>
    <w:rsid w:val="0098183F"/>
    <w:rsid w:val="00982D12"/>
    <w:rsid w:val="0098451A"/>
    <w:rsid w:val="00984D8A"/>
    <w:rsid w:val="00984F29"/>
    <w:rsid w:val="009860D2"/>
    <w:rsid w:val="00986CFE"/>
    <w:rsid w:val="0098772E"/>
    <w:rsid w:val="009903DE"/>
    <w:rsid w:val="009909C6"/>
    <w:rsid w:val="0099169D"/>
    <w:rsid w:val="00993716"/>
    <w:rsid w:val="00994541"/>
    <w:rsid w:val="0099458B"/>
    <w:rsid w:val="00996361"/>
    <w:rsid w:val="00996495"/>
    <w:rsid w:val="00996A6B"/>
    <w:rsid w:val="00997024"/>
    <w:rsid w:val="009A003E"/>
    <w:rsid w:val="009A0DD6"/>
    <w:rsid w:val="009A1A10"/>
    <w:rsid w:val="009A203A"/>
    <w:rsid w:val="009A373A"/>
    <w:rsid w:val="009A3A0B"/>
    <w:rsid w:val="009A6133"/>
    <w:rsid w:val="009A62AC"/>
    <w:rsid w:val="009A6B3E"/>
    <w:rsid w:val="009A6FDD"/>
    <w:rsid w:val="009A7051"/>
    <w:rsid w:val="009A7061"/>
    <w:rsid w:val="009A71FC"/>
    <w:rsid w:val="009B32A8"/>
    <w:rsid w:val="009B3D24"/>
    <w:rsid w:val="009B3E14"/>
    <w:rsid w:val="009B482C"/>
    <w:rsid w:val="009B6177"/>
    <w:rsid w:val="009C1E9E"/>
    <w:rsid w:val="009C27CD"/>
    <w:rsid w:val="009C291C"/>
    <w:rsid w:val="009C2D28"/>
    <w:rsid w:val="009C30C6"/>
    <w:rsid w:val="009C3A28"/>
    <w:rsid w:val="009C442B"/>
    <w:rsid w:val="009C4585"/>
    <w:rsid w:val="009C4E11"/>
    <w:rsid w:val="009C5ACB"/>
    <w:rsid w:val="009C5FEE"/>
    <w:rsid w:val="009C7810"/>
    <w:rsid w:val="009D0FD2"/>
    <w:rsid w:val="009D1430"/>
    <w:rsid w:val="009D2289"/>
    <w:rsid w:val="009D2705"/>
    <w:rsid w:val="009D29CE"/>
    <w:rsid w:val="009D3379"/>
    <w:rsid w:val="009D3565"/>
    <w:rsid w:val="009D40DC"/>
    <w:rsid w:val="009D4770"/>
    <w:rsid w:val="009D4D34"/>
    <w:rsid w:val="009D5B8D"/>
    <w:rsid w:val="009D5D75"/>
    <w:rsid w:val="009D64E3"/>
    <w:rsid w:val="009D6944"/>
    <w:rsid w:val="009D6E91"/>
    <w:rsid w:val="009E15D2"/>
    <w:rsid w:val="009E228E"/>
    <w:rsid w:val="009E2534"/>
    <w:rsid w:val="009E2C46"/>
    <w:rsid w:val="009E35EC"/>
    <w:rsid w:val="009E36AA"/>
    <w:rsid w:val="009E37C9"/>
    <w:rsid w:val="009E4218"/>
    <w:rsid w:val="009E4BAE"/>
    <w:rsid w:val="009E4F99"/>
    <w:rsid w:val="009E61DB"/>
    <w:rsid w:val="009E6AB7"/>
    <w:rsid w:val="009E762C"/>
    <w:rsid w:val="009E7C2A"/>
    <w:rsid w:val="009F1187"/>
    <w:rsid w:val="009F2073"/>
    <w:rsid w:val="009F316A"/>
    <w:rsid w:val="009F3657"/>
    <w:rsid w:val="009F403A"/>
    <w:rsid w:val="009F4572"/>
    <w:rsid w:val="009F604D"/>
    <w:rsid w:val="009F77EB"/>
    <w:rsid w:val="00A002D8"/>
    <w:rsid w:val="00A006B1"/>
    <w:rsid w:val="00A00BA4"/>
    <w:rsid w:val="00A02917"/>
    <w:rsid w:val="00A02953"/>
    <w:rsid w:val="00A03AD4"/>
    <w:rsid w:val="00A04437"/>
    <w:rsid w:val="00A04E5C"/>
    <w:rsid w:val="00A0528C"/>
    <w:rsid w:val="00A05C69"/>
    <w:rsid w:val="00A07B04"/>
    <w:rsid w:val="00A07CE1"/>
    <w:rsid w:val="00A07F70"/>
    <w:rsid w:val="00A10696"/>
    <w:rsid w:val="00A11282"/>
    <w:rsid w:val="00A11CEE"/>
    <w:rsid w:val="00A11EB4"/>
    <w:rsid w:val="00A13801"/>
    <w:rsid w:val="00A14948"/>
    <w:rsid w:val="00A15687"/>
    <w:rsid w:val="00A2199B"/>
    <w:rsid w:val="00A23B07"/>
    <w:rsid w:val="00A27471"/>
    <w:rsid w:val="00A27E3E"/>
    <w:rsid w:val="00A30222"/>
    <w:rsid w:val="00A30E49"/>
    <w:rsid w:val="00A32026"/>
    <w:rsid w:val="00A33130"/>
    <w:rsid w:val="00A34EB2"/>
    <w:rsid w:val="00A34FD1"/>
    <w:rsid w:val="00A36881"/>
    <w:rsid w:val="00A36D6F"/>
    <w:rsid w:val="00A37717"/>
    <w:rsid w:val="00A37D11"/>
    <w:rsid w:val="00A402E4"/>
    <w:rsid w:val="00A404A9"/>
    <w:rsid w:val="00A40CF7"/>
    <w:rsid w:val="00A410EE"/>
    <w:rsid w:val="00A418FA"/>
    <w:rsid w:val="00A43157"/>
    <w:rsid w:val="00A4346A"/>
    <w:rsid w:val="00A43954"/>
    <w:rsid w:val="00A4408F"/>
    <w:rsid w:val="00A4524C"/>
    <w:rsid w:val="00A459D9"/>
    <w:rsid w:val="00A45BB1"/>
    <w:rsid w:val="00A467FE"/>
    <w:rsid w:val="00A4689A"/>
    <w:rsid w:val="00A476F6"/>
    <w:rsid w:val="00A502FB"/>
    <w:rsid w:val="00A50523"/>
    <w:rsid w:val="00A50B63"/>
    <w:rsid w:val="00A510BB"/>
    <w:rsid w:val="00A51D5C"/>
    <w:rsid w:val="00A52770"/>
    <w:rsid w:val="00A52B76"/>
    <w:rsid w:val="00A536B4"/>
    <w:rsid w:val="00A53BA1"/>
    <w:rsid w:val="00A546A8"/>
    <w:rsid w:val="00A54F5E"/>
    <w:rsid w:val="00A55763"/>
    <w:rsid w:val="00A558F0"/>
    <w:rsid w:val="00A56918"/>
    <w:rsid w:val="00A56BEB"/>
    <w:rsid w:val="00A56C3A"/>
    <w:rsid w:val="00A57D30"/>
    <w:rsid w:val="00A60EB3"/>
    <w:rsid w:val="00A615B3"/>
    <w:rsid w:val="00A616E9"/>
    <w:rsid w:val="00A64203"/>
    <w:rsid w:val="00A6515F"/>
    <w:rsid w:val="00A65939"/>
    <w:rsid w:val="00A675DE"/>
    <w:rsid w:val="00A707FB"/>
    <w:rsid w:val="00A72271"/>
    <w:rsid w:val="00A72AF3"/>
    <w:rsid w:val="00A73D15"/>
    <w:rsid w:val="00A74AB9"/>
    <w:rsid w:val="00A74DE8"/>
    <w:rsid w:val="00A75199"/>
    <w:rsid w:val="00A765E2"/>
    <w:rsid w:val="00A772B7"/>
    <w:rsid w:val="00A77A9D"/>
    <w:rsid w:val="00A802D6"/>
    <w:rsid w:val="00A80B7A"/>
    <w:rsid w:val="00A80E5D"/>
    <w:rsid w:val="00A81C17"/>
    <w:rsid w:val="00A8245E"/>
    <w:rsid w:val="00A836D1"/>
    <w:rsid w:val="00A84B6D"/>
    <w:rsid w:val="00A84BC6"/>
    <w:rsid w:val="00A84E38"/>
    <w:rsid w:val="00A856C9"/>
    <w:rsid w:val="00A85A48"/>
    <w:rsid w:val="00A85FBC"/>
    <w:rsid w:val="00A87589"/>
    <w:rsid w:val="00A9103C"/>
    <w:rsid w:val="00A9249E"/>
    <w:rsid w:val="00A9420E"/>
    <w:rsid w:val="00A97A48"/>
    <w:rsid w:val="00AA051D"/>
    <w:rsid w:val="00AA12AD"/>
    <w:rsid w:val="00AA1BD8"/>
    <w:rsid w:val="00AA2120"/>
    <w:rsid w:val="00AA225F"/>
    <w:rsid w:val="00AA2858"/>
    <w:rsid w:val="00AA2F06"/>
    <w:rsid w:val="00AA3FBE"/>
    <w:rsid w:val="00AA40CF"/>
    <w:rsid w:val="00AA505F"/>
    <w:rsid w:val="00AA5389"/>
    <w:rsid w:val="00AA6695"/>
    <w:rsid w:val="00AA6EF9"/>
    <w:rsid w:val="00AB0037"/>
    <w:rsid w:val="00AB0728"/>
    <w:rsid w:val="00AB1C79"/>
    <w:rsid w:val="00AB1EAD"/>
    <w:rsid w:val="00AB2A33"/>
    <w:rsid w:val="00AB3329"/>
    <w:rsid w:val="00AB3FFA"/>
    <w:rsid w:val="00AB4CD1"/>
    <w:rsid w:val="00AB60B6"/>
    <w:rsid w:val="00AB61C6"/>
    <w:rsid w:val="00AB625D"/>
    <w:rsid w:val="00AB6E1D"/>
    <w:rsid w:val="00AB77F8"/>
    <w:rsid w:val="00AB79B0"/>
    <w:rsid w:val="00AC06EC"/>
    <w:rsid w:val="00AC0F91"/>
    <w:rsid w:val="00AC1A11"/>
    <w:rsid w:val="00AC570F"/>
    <w:rsid w:val="00AC5BF2"/>
    <w:rsid w:val="00AC652C"/>
    <w:rsid w:val="00AC7E20"/>
    <w:rsid w:val="00AD14CF"/>
    <w:rsid w:val="00AD2079"/>
    <w:rsid w:val="00AD28F7"/>
    <w:rsid w:val="00AD3577"/>
    <w:rsid w:val="00AD3D7F"/>
    <w:rsid w:val="00AD47E5"/>
    <w:rsid w:val="00AD6492"/>
    <w:rsid w:val="00AE0854"/>
    <w:rsid w:val="00AE2939"/>
    <w:rsid w:val="00AE2B02"/>
    <w:rsid w:val="00AE2B83"/>
    <w:rsid w:val="00AE2D4C"/>
    <w:rsid w:val="00AE2F82"/>
    <w:rsid w:val="00AE30B2"/>
    <w:rsid w:val="00AE38B4"/>
    <w:rsid w:val="00AE50D1"/>
    <w:rsid w:val="00AE54E4"/>
    <w:rsid w:val="00AE793A"/>
    <w:rsid w:val="00AF0888"/>
    <w:rsid w:val="00AF0AA5"/>
    <w:rsid w:val="00AF1D67"/>
    <w:rsid w:val="00AF1FF5"/>
    <w:rsid w:val="00AF2294"/>
    <w:rsid w:val="00AF22C7"/>
    <w:rsid w:val="00AF2D56"/>
    <w:rsid w:val="00AF3200"/>
    <w:rsid w:val="00AF34B5"/>
    <w:rsid w:val="00AF4C9D"/>
    <w:rsid w:val="00AF4F34"/>
    <w:rsid w:val="00AF51A3"/>
    <w:rsid w:val="00AF51AE"/>
    <w:rsid w:val="00AF53FF"/>
    <w:rsid w:val="00AF6D82"/>
    <w:rsid w:val="00B003B7"/>
    <w:rsid w:val="00B01824"/>
    <w:rsid w:val="00B01A03"/>
    <w:rsid w:val="00B02106"/>
    <w:rsid w:val="00B035B9"/>
    <w:rsid w:val="00B04DE3"/>
    <w:rsid w:val="00B05DBD"/>
    <w:rsid w:val="00B06178"/>
    <w:rsid w:val="00B06A4B"/>
    <w:rsid w:val="00B0724B"/>
    <w:rsid w:val="00B077B6"/>
    <w:rsid w:val="00B0791D"/>
    <w:rsid w:val="00B07B06"/>
    <w:rsid w:val="00B1035A"/>
    <w:rsid w:val="00B12115"/>
    <w:rsid w:val="00B128DD"/>
    <w:rsid w:val="00B13711"/>
    <w:rsid w:val="00B14739"/>
    <w:rsid w:val="00B15AC7"/>
    <w:rsid w:val="00B16033"/>
    <w:rsid w:val="00B16138"/>
    <w:rsid w:val="00B16AD4"/>
    <w:rsid w:val="00B16BEA"/>
    <w:rsid w:val="00B16CE5"/>
    <w:rsid w:val="00B17013"/>
    <w:rsid w:val="00B20746"/>
    <w:rsid w:val="00B20B00"/>
    <w:rsid w:val="00B20CA6"/>
    <w:rsid w:val="00B2158C"/>
    <w:rsid w:val="00B2232E"/>
    <w:rsid w:val="00B260D5"/>
    <w:rsid w:val="00B267E2"/>
    <w:rsid w:val="00B26D5E"/>
    <w:rsid w:val="00B308A6"/>
    <w:rsid w:val="00B308F0"/>
    <w:rsid w:val="00B31BA6"/>
    <w:rsid w:val="00B32FC8"/>
    <w:rsid w:val="00B33A58"/>
    <w:rsid w:val="00B33C87"/>
    <w:rsid w:val="00B3432B"/>
    <w:rsid w:val="00B35090"/>
    <w:rsid w:val="00B35C3B"/>
    <w:rsid w:val="00B370BE"/>
    <w:rsid w:val="00B37451"/>
    <w:rsid w:val="00B377DE"/>
    <w:rsid w:val="00B4150A"/>
    <w:rsid w:val="00B41CA5"/>
    <w:rsid w:val="00B41E75"/>
    <w:rsid w:val="00B42B0C"/>
    <w:rsid w:val="00B4337F"/>
    <w:rsid w:val="00B440F4"/>
    <w:rsid w:val="00B4572D"/>
    <w:rsid w:val="00B46209"/>
    <w:rsid w:val="00B4666B"/>
    <w:rsid w:val="00B47AA0"/>
    <w:rsid w:val="00B5172C"/>
    <w:rsid w:val="00B519A5"/>
    <w:rsid w:val="00B53D63"/>
    <w:rsid w:val="00B540DE"/>
    <w:rsid w:val="00B5484D"/>
    <w:rsid w:val="00B56869"/>
    <w:rsid w:val="00B60380"/>
    <w:rsid w:val="00B6078B"/>
    <w:rsid w:val="00B608E6"/>
    <w:rsid w:val="00B60F2B"/>
    <w:rsid w:val="00B62CB3"/>
    <w:rsid w:val="00B634E7"/>
    <w:rsid w:val="00B6377F"/>
    <w:rsid w:val="00B65F41"/>
    <w:rsid w:val="00B6638E"/>
    <w:rsid w:val="00B67D9E"/>
    <w:rsid w:val="00B703D9"/>
    <w:rsid w:val="00B70795"/>
    <w:rsid w:val="00B70FC0"/>
    <w:rsid w:val="00B710E5"/>
    <w:rsid w:val="00B730B4"/>
    <w:rsid w:val="00B741BF"/>
    <w:rsid w:val="00B75084"/>
    <w:rsid w:val="00B75B0E"/>
    <w:rsid w:val="00B76739"/>
    <w:rsid w:val="00B77792"/>
    <w:rsid w:val="00B77F33"/>
    <w:rsid w:val="00B804CB"/>
    <w:rsid w:val="00B80860"/>
    <w:rsid w:val="00B81574"/>
    <w:rsid w:val="00B817AD"/>
    <w:rsid w:val="00B82FEC"/>
    <w:rsid w:val="00B83EE2"/>
    <w:rsid w:val="00B8522C"/>
    <w:rsid w:val="00B8562C"/>
    <w:rsid w:val="00B858D0"/>
    <w:rsid w:val="00B86492"/>
    <w:rsid w:val="00B86A55"/>
    <w:rsid w:val="00B9145E"/>
    <w:rsid w:val="00B92612"/>
    <w:rsid w:val="00B9310A"/>
    <w:rsid w:val="00B95315"/>
    <w:rsid w:val="00B955C2"/>
    <w:rsid w:val="00B955D8"/>
    <w:rsid w:val="00B95949"/>
    <w:rsid w:val="00B95FAB"/>
    <w:rsid w:val="00B96D9D"/>
    <w:rsid w:val="00B96EC4"/>
    <w:rsid w:val="00BA0DD4"/>
    <w:rsid w:val="00BA0DF4"/>
    <w:rsid w:val="00BA0F19"/>
    <w:rsid w:val="00BA19E4"/>
    <w:rsid w:val="00BA2C74"/>
    <w:rsid w:val="00BA38BA"/>
    <w:rsid w:val="00BA3F84"/>
    <w:rsid w:val="00BA4F77"/>
    <w:rsid w:val="00BA53E9"/>
    <w:rsid w:val="00BB03A5"/>
    <w:rsid w:val="00BB0D87"/>
    <w:rsid w:val="00BB1DAA"/>
    <w:rsid w:val="00BB2563"/>
    <w:rsid w:val="00BB2AE0"/>
    <w:rsid w:val="00BB5BED"/>
    <w:rsid w:val="00BB71F6"/>
    <w:rsid w:val="00BC2171"/>
    <w:rsid w:val="00BC2A3A"/>
    <w:rsid w:val="00BC3D78"/>
    <w:rsid w:val="00BC6709"/>
    <w:rsid w:val="00BC6AAE"/>
    <w:rsid w:val="00BC705D"/>
    <w:rsid w:val="00BC7B9A"/>
    <w:rsid w:val="00BD13DE"/>
    <w:rsid w:val="00BD19F2"/>
    <w:rsid w:val="00BD2DEC"/>
    <w:rsid w:val="00BD2F3E"/>
    <w:rsid w:val="00BD4595"/>
    <w:rsid w:val="00BD5C5C"/>
    <w:rsid w:val="00BD634F"/>
    <w:rsid w:val="00BE056E"/>
    <w:rsid w:val="00BE1E5E"/>
    <w:rsid w:val="00BE21DA"/>
    <w:rsid w:val="00BE2B94"/>
    <w:rsid w:val="00BE2DEF"/>
    <w:rsid w:val="00BE427A"/>
    <w:rsid w:val="00BE48C2"/>
    <w:rsid w:val="00BE4A90"/>
    <w:rsid w:val="00BE5ABC"/>
    <w:rsid w:val="00BE66EA"/>
    <w:rsid w:val="00BE680C"/>
    <w:rsid w:val="00BE6CEA"/>
    <w:rsid w:val="00BE733E"/>
    <w:rsid w:val="00BE7A0E"/>
    <w:rsid w:val="00BF1BCF"/>
    <w:rsid w:val="00BF2563"/>
    <w:rsid w:val="00BF28EC"/>
    <w:rsid w:val="00BF2A1C"/>
    <w:rsid w:val="00BF2CA6"/>
    <w:rsid w:val="00BF3291"/>
    <w:rsid w:val="00BF3B65"/>
    <w:rsid w:val="00BF3C36"/>
    <w:rsid w:val="00BF41D7"/>
    <w:rsid w:val="00BF4C47"/>
    <w:rsid w:val="00BF75A0"/>
    <w:rsid w:val="00C00BFD"/>
    <w:rsid w:val="00C01BF7"/>
    <w:rsid w:val="00C02D0E"/>
    <w:rsid w:val="00C02FCF"/>
    <w:rsid w:val="00C0547F"/>
    <w:rsid w:val="00C06EA1"/>
    <w:rsid w:val="00C07603"/>
    <w:rsid w:val="00C14B10"/>
    <w:rsid w:val="00C162CB"/>
    <w:rsid w:val="00C169A7"/>
    <w:rsid w:val="00C179B8"/>
    <w:rsid w:val="00C17E8D"/>
    <w:rsid w:val="00C17ECB"/>
    <w:rsid w:val="00C20940"/>
    <w:rsid w:val="00C2119C"/>
    <w:rsid w:val="00C211E2"/>
    <w:rsid w:val="00C2120F"/>
    <w:rsid w:val="00C23077"/>
    <w:rsid w:val="00C2315A"/>
    <w:rsid w:val="00C238C5"/>
    <w:rsid w:val="00C25751"/>
    <w:rsid w:val="00C261CA"/>
    <w:rsid w:val="00C26BFB"/>
    <w:rsid w:val="00C3038E"/>
    <w:rsid w:val="00C328C5"/>
    <w:rsid w:val="00C32FB4"/>
    <w:rsid w:val="00C335FF"/>
    <w:rsid w:val="00C3388C"/>
    <w:rsid w:val="00C33A7E"/>
    <w:rsid w:val="00C34409"/>
    <w:rsid w:val="00C34C24"/>
    <w:rsid w:val="00C35A64"/>
    <w:rsid w:val="00C35A67"/>
    <w:rsid w:val="00C360DD"/>
    <w:rsid w:val="00C3644F"/>
    <w:rsid w:val="00C36829"/>
    <w:rsid w:val="00C36B8A"/>
    <w:rsid w:val="00C36C4F"/>
    <w:rsid w:val="00C36D03"/>
    <w:rsid w:val="00C36D3E"/>
    <w:rsid w:val="00C3721D"/>
    <w:rsid w:val="00C37719"/>
    <w:rsid w:val="00C37761"/>
    <w:rsid w:val="00C40A03"/>
    <w:rsid w:val="00C41F37"/>
    <w:rsid w:val="00C42A09"/>
    <w:rsid w:val="00C442CE"/>
    <w:rsid w:val="00C44889"/>
    <w:rsid w:val="00C45827"/>
    <w:rsid w:val="00C45A54"/>
    <w:rsid w:val="00C4638D"/>
    <w:rsid w:val="00C4653C"/>
    <w:rsid w:val="00C471BA"/>
    <w:rsid w:val="00C478D7"/>
    <w:rsid w:val="00C47C18"/>
    <w:rsid w:val="00C50874"/>
    <w:rsid w:val="00C524E6"/>
    <w:rsid w:val="00C53154"/>
    <w:rsid w:val="00C53277"/>
    <w:rsid w:val="00C56025"/>
    <w:rsid w:val="00C5698B"/>
    <w:rsid w:val="00C56B39"/>
    <w:rsid w:val="00C5788E"/>
    <w:rsid w:val="00C607C8"/>
    <w:rsid w:val="00C62526"/>
    <w:rsid w:val="00C62AD0"/>
    <w:rsid w:val="00C63470"/>
    <w:rsid w:val="00C63B3F"/>
    <w:rsid w:val="00C64238"/>
    <w:rsid w:val="00C6529B"/>
    <w:rsid w:val="00C657FB"/>
    <w:rsid w:val="00C65C2B"/>
    <w:rsid w:val="00C66D2E"/>
    <w:rsid w:val="00C71FE6"/>
    <w:rsid w:val="00C71FE8"/>
    <w:rsid w:val="00C72203"/>
    <w:rsid w:val="00C73C18"/>
    <w:rsid w:val="00C742AB"/>
    <w:rsid w:val="00C74670"/>
    <w:rsid w:val="00C75C8B"/>
    <w:rsid w:val="00C7636D"/>
    <w:rsid w:val="00C77029"/>
    <w:rsid w:val="00C80D25"/>
    <w:rsid w:val="00C80EAB"/>
    <w:rsid w:val="00C8144B"/>
    <w:rsid w:val="00C82004"/>
    <w:rsid w:val="00C82089"/>
    <w:rsid w:val="00C8257A"/>
    <w:rsid w:val="00C83660"/>
    <w:rsid w:val="00C83A22"/>
    <w:rsid w:val="00C84D49"/>
    <w:rsid w:val="00C8614F"/>
    <w:rsid w:val="00C872AA"/>
    <w:rsid w:val="00C902FB"/>
    <w:rsid w:val="00C905E0"/>
    <w:rsid w:val="00C90C03"/>
    <w:rsid w:val="00C9304D"/>
    <w:rsid w:val="00C93075"/>
    <w:rsid w:val="00C93520"/>
    <w:rsid w:val="00C93C90"/>
    <w:rsid w:val="00C93F63"/>
    <w:rsid w:val="00C93FB8"/>
    <w:rsid w:val="00C94948"/>
    <w:rsid w:val="00C950B3"/>
    <w:rsid w:val="00C95A17"/>
    <w:rsid w:val="00C95D68"/>
    <w:rsid w:val="00C95DD0"/>
    <w:rsid w:val="00C97068"/>
    <w:rsid w:val="00C9708D"/>
    <w:rsid w:val="00C979D7"/>
    <w:rsid w:val="00CA0215"/>
    <w:rsid w:val="00CA0753"/>
    <w:rsid w:val="00CA0954"/>
    <w:rsid w:val="00CA1C3C"/>
    <w:rsid w:val="00CA2CEA"/>
    <w:rsid w:val="00CA384C"/>
    <w:rsid w:val="00CA7169"/>
    <w:rsid w:val="00CA743D"/>
    <w:rsid w:val="00CA77F0"/>
    <w:rsid w:val="00CA7A93"/>
    <w:rsid w:val="00CB0419"/>
    <w:rsid w:val="00CB04A3"/>
    <w:rsid w:val="00CB20BA"/>
    <w:rsid w:val="00CB280B"/>
    <w:rsid w:val="00CB3AB0"/>
    <w:rsid w:val="00CB57DE"/>
    <w:rsid w:val="00CB591B"/>
    <w:rsid w:val="00CB5FFA"/>
    <w:rsid w:val="00CB6925"/>
    <w:rsid w:val="00CB6B90"/>
    <w:rsid w:val="00CC1E51"/>
    <w:rsid w:val="00CC32DE"/>
    <w:rsid w:val="00CC363D"/>
    <w:rsid w:val="00CC37F5"/>
    <w:rsid w:val="00CC3DA1"/>
    <w:rsid w:val="00CC5C79"/>
    <w:rsid w:val="00CC781A"/>
    <w:rsid w:val="00CD3738"/>
    <w:rsid w:val="00CD4F88"/>
    <w:rsid w:val="00CD4FE0"/>
    <w:rsid w:val="00CD50D4"/>
    <w:rsid w:val="00CD6919"/>
    <w:rsid w:val="00CD6CE5"/>
    <w:rsid w:val="00CD7F54"/>
    <w:rsid w:val="00CE0B82"/>
    <w:rsid w:val="00CE12D8"/>
    <w:rsid w:val="00CE2991"/>
    <w:rsid w:val="00CE361F"/>
    <w:rsid w:val="00CE3EFD"/>
    <w:rsid w:val="00CE403A"/>
    <w:rsid w:val="00CE42A6"/>
    <w:rsid w:val="00CE4426"/>
    <w:rsid w:val="00CE481C"/>
    <w:rsid w:val="00CE604F"/>
    <w:rsid w:val="00CE74F2"/>
    <w:rsid w:val="00CE7C46"/>
    <w:rsid w:val="00CE7F63"/>
    <w:rsid w:val="00CF1D0A"/>
    <w:rsid w:val="00CF1EA1"/>
    <w:rsid w:val="00CF239F"/>
    <w:rsid w:val="00CF2B0E"/>
    <w:rsid w:val="00CF2C68"/>
    <w:rsid w:val="00CF3E96"/>
    <w:rsid w:val="00CF3F6D"/>
    <w:rsid w:val="00CF42BB"/>
    <w:rsid w:val="00CF6599"/>
    <w:rsid w:val="00CF6CF3"/>
    <w:rsid w:val="00CF6E0E"/>
    <w:rsid w:val="00CF7925"/>
    <w:rsid w:val="00CF7DFF"/>
    <w:rsid w:val="00D007B1"/>
    <w:rsid w:val="00D00C22"/>
    <w:rsid w:val="00D00E3E"/>
    <w:rsid w:val="00D013D5"/>
    <w:rsid w:val="00D039D0"/>
    <w:rsid w:val="00D03CB8"/>
    <w:rsid w:val="00D041C2"/>
    <w:rsid w:val="00D04847"/>
    <w:rsid w:val="00D0674C"/>
    <w:rsid w:val="00D07EB8"/>
    <w:rsid w:val="00D1176F"/>
    <w:rsid w:val="00D1190A"/>
    <w:rsid w:val="00D11E44"/>
    <w:rsid w:val="00D12EA5"/>
    <w:rsid w:val="00D13CE4"/>
    <w:rsid w:val="00D144A7"/>
    <w:rsid w:val="00D1465F"/>
    <w:rsid w:val="00D1468F"/>
    <w:rsid w:val="00D165F2"/>
    <w:rsid w:val="00D16DDA"/>
    <w:rsid w:val="00D1701C"/>
    <w:rsid w:val="00D1743E"/>
    <w:rsid w:val="00D204AD"/>
    <w:rsid w:val="00D210DB"/>
    <w:rsid w:val="00D2269C"/>
    <w:rsid w:val="00D22EF3"/>
    <w:rsid w:val="00D2385D"/>
    <w:rsid w:val="00D23F8D"/>
    <w:rsid w:val="00D24202"/>
    <w:rsid w:val="00D24993"/>
    <w:rsid w:val="00D24C00"/>
    <w:rsid w:val="00D2567D"/>
    <w:rsid w:val="00D2567E"/>
    <w:rsid w:val="00D256B1"/>
    <w:rsid w:val="00D25767"/>
    <w:rsid w:val="00D26A98"/>
    <w:rsid w:val="00D26F07"/>
    <w:rsid w:val="00D279D5"/>
    <w:rsid w:val="00D30BCC"/>
    <w:rsid w:val="00D316CE"/>
    <w:rsid w:val="00D32026"/>
    <w:rsid w:val="00D32606"/>
    <w:rsid w:val="00D32941"/>
    <w:rsid w:val="00D344A4"/>
    <w:rsid w:val="00D347A1"/>
    <w:rsid w:val="00D35398"/>
    <w:rsid w:val="00D360F1"/>
    <w:rsid w:val="00D37F30"/>
    <w:rsid w:val="00D419CD"/>
    <w:rsid w:val="00D425D9"/>
    <w:rsid w:val="00D42FBC"/>
    <w:rsid w:val="00D43294"/>
    <w:rsid w:val="00D43D3E"/>
    <w:rsid w:val="00D449B7"/>
    <w:rsid w:val="00D457F0"/>
    <w:rsid w:val="00D45999"/>
    <w:rsid w:val="00D466CE"/>
    <w:rsid w:val="00D4708A"/>
    <w:rsid w:val="00D470FA"/>
    <w:rsid w:val="00D47164"/>
    <w:rsid w:val="00D47352"/>
    <w:rsid w:val="00D473A9"/>
    <w:rsid w:val="00D476FF"/>
    <w:rsid w:val="00D47F5A"/>
    <w:rsid w:val="00D50A77"/>
    <w:rsid w:val="00D51667"/>
    <w:rsid w:val="00D526EB"/>
    <w:rsid w:val="00D5318F"/>
    <w:rsid w:val="00D54FD0"/>
    <w:rsid w:val="00D55080"/>
    <w:rsid w:val="00D55DDF"/>
    <w:rsid w:val="00D5654E"/>
    <w:rsid w:val="00D56625"/>
    <w:rsid w:val="00D56C99"/>
    <w:rsid w:val="00D57461"/>
    <w:rsid w:val="00D602E1"/>
    <w:rsid w:val="00D6112B"/>
    <w:rsid w:val="00D6227D"/>
    <w:rsid w:val="00D63066"/>
    <w:rsid w:val="00D6343B"/>
    <w:rsid w:val="00D63C25"/>
    <w:rsid w:val="00D643DB"/>
    <w:rsid w:val="00D6502E"/>
    <w:rsid w:val="00D66292"/>
    <w:rsid w:val="00D66BCC"/>
    <w:rsid w:val="00D671FF"/>
    <w:rsid w:val="00D67270"/>
    <w:rsid w:val="00D6728D"/>
    <w:rsid w:val="00D674E7"/>
    <w:rsid w:val="00D7052C"/>
    <w:rsid w:val="00D70FDD"/>
    <w:rsid w:val="00D71B54"/>
    <w:rsid w:val="00D721E8"/>
    <w:rsid w:val="00D731B1"/>
    <w:rsid w:val="00D740F3"/>
    <w:rsid w:val="00D74D7C"/>
    <w:rsid w:val="00D74FA2"/>
    <w:rsid w:val="00D75E60"/>
    <w:rsid w:val="00D76637"/>
    <w:rsid w:val="00D776C6"/>
    <w:rsid w:val="00D80C37"/>
    <w:rsid w:val="00D817DC"/>
    <w:rsid w:val="00D819F3"/>
    <w:rsid w:val="00D81CF9"/>
    <w:rsid w:val="00D827D3"/>
    <w:rsid w:val="00D83642"/>
    <w:rsid w:val="00D83662"/>
    <w:rsid w:val="00D84C62"/>
    <w:rsid w:val="00D85BD4"/>
    <w:rsid w:val="00D86317"/>
    <w:rsid w:val="00D86CB4"/>
    <w:rsid w:val="00D87152"/>
    <w:rsid w:val="00D87282"/>
    <w:rsid w:val="00D92212"/>
    <w:rsid w:val="00D92CFE"/>
    <w:rsid w:val="00D92E84"/>
    <w:rsid w:val="00D93036"/>
    <w:rsid w:val="00D933FD"/>
    <w:rsid w:val="00D93620"/>
    <w:rsid w:val="00D938A0"/>
    <w:rsid w:val="00D94024"/>
    <w:rsid w:val="00D9496C"/>
    <w:rsid w:val="00D95879"/>
    <w:rsid w:val="00D95EAD"/>
    <w:rsid w:val="00D977F0"/>
    <w:rsid w:val="00D97EBC"/>
    <w:rsid w:val="00DA0208"/>
    <w:rsid w:val="00DA0481"/>
    <w:rsid w:val="00DA090D"/>
    <w:rsid w:val="00DA091B"/>
    <w:rsid w:val="00DA0D5A"/>
    <w:rsid w:val="00DA21AC"/>
    <w:rsid w:val="00DA2ADE"/>
    <w:rsid w:val="00DA315A"/>
    <w:rsid w:val="00DA3339"/>
    <w:rsid w:val="00DA3882"/>
    <w:rsid w:val="00DA3A63"/>
    <w:rsid w:val="00DA4970"/>
    <w:rsid w:val="00DA5050"/>
    <w:rsid w:val="00DA5F20"/>
    <w:rsid w:val="00DA7C27"/>
    <w:rsid w:val="00DB003D"/>
    <w:rsid w:val="00DB0751"/>
    <w:rsid w:val="00DB0855"/>
    <w:rsid w:val="00DB1730"/>
    <w:rsid w:val="00DB235B"/>
    <w:rsid w:val="00DB37EA"/>
    <w:rsid w:val="00DB451A"/>
    <w:rsid w:val="00DB4808"/>
    <w:rsid w:val="00DB509C"/>
    <w:rsid w:val="00DB56F5"/>
    <w:rsid w:val="00DB5A42"/>
    <w:rsid w:val="00DB5B35"/>
    <w:rsid w:val="00DB60C0"/>
    <w:rsid w:val="00DB65D5"/>
    <w:rsid w:val="00DB7097"/>
    <w:rsid w:val="00DB78EC"/>
    <w:rsid w:val="00DB7A10"/>
    <w:rsid w:val="00DC083F"/>
    <w:rsid w:val="00DC23AA"/>
    <w:rsid w:val="00DC241B"/>
    <w:rsid w:val="00DC3ACC"/>
    <w:rsid w:val="00DC3F48"/>
    <w:rsid w:val="00DC500E"/>
    <w:rsid w:val="00DC7184"/>
    <w:rsid w:val="00DD0A0E"/>
    <w:rsid w:val="00DD0AA8"/>
    <w:rsid w:val="00DD0B1E"/>
    <w:rsid w:val="00DD0F0D"/>
    <w:rsid w:val="00DD21F1"/>
    <w:rsid w:val="00DD2676"/>
    <w:rsid w:val="00DD2CEF"/>
    <w:rsid w:val="00DD2F59"/>
    <w:rsid w:val="00DD4643"/>
    <w:rsid w:val="00DD47C5"/>
    <w:rsid w:val="00DD4C16"/>
    <w:rsid w:val="00DD592B"/>
    <w:rsid w:val="00DD5970"/>
    <w:rsid w:val="00DD6511"/>
    <w:rsid w:val="00DD6694"/>
    <w:rsid w:val="00DD7DE7"/>
    <w:rsid w:val="00DD7F53"/>
    <w:rsid w:val="00DE02D3"/>
    <w:rsid w:val="00DE0EDA"/>
    <w:rsid w:val="00DE17B7"/>
    <w:rsid w:val="00DE2733"/>
    <w:rsid w:val="00DE2CB3"/>
    <w:rsid w:val="00DE2EC7"/>
    <w:rsid w:val="00DE38C5"/>
    <w:rsid w:val="00DE3C66"/>
    <w:rsid w:val="00DE3C89"/>
    <w:rsid w:val="00DE3F5E"/>
    <w:rsid w:val="00DE484A"/>
    <w:rsid w:val="00DE686E"/>
    <w:rsid w:val="00DE7128"/>
    <w:rsid w:val="00DE7D12"/>
    <w:rsid w:val="00DF0782"/>
    <w:rsid w:val="00DF07F2"/>
    <w:rsid w:val="00DF12C1"/>
    <w:rsid w:val="00DF17AB"/>
    <w:rsid w:val="00DF1A5D"/>
    <w:rsid w:val="00DF1B3F"/>
    <w:rsid w:val="00DF28C4"/>
    <w:rsid w:val="00DF2FE7"/>
    <w:rsid w:val="00DF4183"/>
    <w:rsid w:val="00DF5390"/>
    <w:rsid w:val="00DF5BA0"/>
    <w:rsid w:val="00DF618F"/>
    <w:rsid w:val="00DF650C"/>
    <w:rsid w:val="00E024A5"/>
    <w:rsid w:val="00E0254C"/>
    <w:rsid w:val="00E03464"/>
    <w:rsid w:val="00E04796"/>
    <w:rsid w:val="00E065AF"/>
    <w:rsid w:val="00E07E1A"/>
    <w:rsid w:val="00E10498"/>
    <w:rsid w:val="00E11887"/>
    <w:rsid w:val="00E125DE"/>
    <w:rsid w:val="00E1333F"/>
    <w:rsid w:val="00E13C92"/>
    <w:rsid w:val="00E14DAB"/>
    <w:rsid w:val="00E14E65"/>
    <w:rsid w:val="00E15011"/>
    <w:rsid w:val="00E1506B"/>
    <w:rsid w:val="00E15475"/>
    <w:rsid w:val="00E15966"/>
    <w:rsid w:val="00E173D5"/>
    <w:rsid w:val="00E17697"/>
    <w:rsid w:val="00E23B40"/>
    <w:rsid w:val="00E23F1E"/>
    <w:rsid w:val="00E24403"/>
    <w:rsid w:val="00E247FB"/>
    <w:rsid w:val="00E2488F"/>
    <w:rsid w:val="00E24E84"/>
    <w:rsid w:val="00E2562D"/>
    <w:rsid w:val="00E25A0D"/>
    <w:rsid w:val="00E26CF3"/>
    <w:rsid w:val="00E305FF"/>
    <w:rsid w:val="00E30CB8"/>
    <w:rsid w:val="00E318AD"/>
    <w:rsid w:val="00E3290D"/>
    <w:rsid w:val="00E330B1"/>
    <w:rsid w:val="00E33745"/>
    <w:rsid w:val="00E34569"/>
    <w:rsid w:val="00E3564A"/>
    <w:rsid w:val="00E35ED7"/>
    <w:rsid w:val="00E36AEE"/>
    <w:rsid w:val="00E36B51"/>
    <w:rsid w:val="00E36BB3"/>
    <w:rsid w:val="00E37242"/>
    <w:rsid w:val="00E37C2C"/>
    <w:rsid w:val="00E37DF9"/>
    <w:rsid w:val="00E4066A"/>
    <w:rsid w:val="00E40D03"/>
    <w:rsid w:val="00E41B80"/>
    <w:rsid w:val="00E421DA"/>
    <w:rsid w:val="00E423C3"/>
    <w:rsid w:val="00E426E1"/>
    <w:rsid w:val="00E42E0A"/>
    <w:rsid w:val="00E42F2D"/>
    <w:rsid w:val="00E430A3"/>
    <w:rsid w:val="00E435A9"/>
    <w:rsid w:val="00E44801"/>
    <w:rsid w:val="00E45319"/>
    <w:rsid w:val="00E4590F"/>
    <w:rsid w:val="00E45C4D"/>
    <w:rsid w:val="00E463BA"/>
    <w:rsid w:val="00E4725F"/>
    <w:rsid w:val="00E50093"/>
    <w:rsid w:val="00E519D7"/>
    <w:rsid w:val="00E52137"/>
    <w:rsid w:val="00E54205"/>
    <w:rsid w:val="00E544FF"/>
    <w:rsid w:val="00E545C0"/>
    <w:rsid w:val="00E54BCA"/>
    <w:rsid w:val="00E55AA8"/>
    <w:rsid w:val="00E55AF6"/>
    <w:rsid w:val="00E568E2"/>
    <w:rsid w:val="00E60F2A"/>
    <w:rsid w:val="00E61178"/>
    <w:rsid w:val="00E61388"/>
    <w:rsid w:val="00E62108"/>
    <w:rsid w:val="00E624D0"/>
    <w:rsid w:val="00E62D13"/>
    <w:rsid w:val="00E637AF"/>
    <w:rsid w:val="00E63900"/>
    <w:rsid w:val="00E64592"/>
    <w:rsid w:val="00E64E34"/>
    <w:rsid w:val="00E65305"/>
    <w:rsid w:val="00E658E9"/>
    <w:rsid w:val="00E66E75"/>
    <w:rsid w:val="00E66FD5"/>
    <w:rsid w:val="00E672BD"/>
    <w:rsid w:val="00E676C7"/>
    <w:rsid w:val="00E726F1"/>
    <w:rsid w:val="00E7290D"/>
    <w:rsid w:val="00E729B8"/>
    <w:rsid w:val="00E72A17"/>
    <w:rsid w:val="00E72F10"/>
    <w:rsid w:val="00E735AA"/>
    <w:rsid w:val="00E73BCC"/>
    <w:rsid w:val="00E743D7"/>
    <w:rsid w:val="00E7529F"/>
    <w:rsid w:val="00E752F3"/>
    <w:rsid w:val="00E75662"/>
    <w:rsid w:val="00E76E46"/>
    <w:rsid w:val="00E7772C"/>
    <w:rsid w:val="00E801AD"/>
    <w:rsid w:val="00E808DB"/>
    <w:rsid w:val="00E80A22"/>
    <w:rsid w:val="00E82DD1"/>
    <w:rsid w:val="00E82FE3"/>
    <w:rsid w:val="00E84A68"/>
    <w:rsid w:val="00E855CF"/>
    <w:rsid w:val="00E855E8"/>
    <w:rsid w:val="00E85C2C"/>
    <w:rsid w:val="00E861BB"/>
    <w:rsid w:val="00E869BB"/>
    <w:rsid w:val="00E87CB6"/>
    <w:rsid w:val="00E9049B"/>
    <w:rsid w:val="00E90D6A"/>
    <w:rsid w:val="00E90FB9"/>
    <w:rsid w:val="00E914B5"/>
    <w:rsid w:val="00E928FE"/>
    <w:rsid w:val="00E95F4D"/>
    <w:rsid w:val="00E96384"/>
    <w:rsid w:val="00E96854"/>
    <w:rsid w:val="00E9724B"/>
    <w:rsid w:val="00E97395"/>
    <w:rsid w:val="00EA08F0"/>
    <w:rsid w:val="00EA1877"/>
    <w:rsid w:val="00EA1AB6"/>
    <w:rsid w:val="00EA3078"/>
    <w:rsid w:val="00EA368E"/>
    <w:rsid w:val="00EA6AAD"/>
    <w:rsid w:val="00EB0FD3"/>
    <w:rsid w:val="00EB1234"/>
    <w:rsid w:val="00EB24EB"/>
    <w:rsid w:val="00EB2599"/>
    <w:rsid w:val="00EB294D"/>
    <w:rsid w:val="00EB29A3"/>
    <w:rsid w:val="00EB2B42"/>
    <w:rsid w:val="00EB3F63"/>
    <w:rsid w:val="00EB4481"/>
    <w:rsid w:val="00EB5B64"/>
    <w:rsid w:val="00EB64CC"/>
    <w:rsid w:val="00EB6706"/>
    <w:rsid w:val="00EB7DB8"/>
    <w:rsid w:val="00EC04CE"/>
    <w:rsid w:val="00EC13D6"/>
    <w:rsid w:val="00EC1DFF"/>
    <w:rsid w:val="00EC25FD"/>
    <w:rsid w:val="00EC285A"/>
    <w:rsid w:val="00EC391D"/>
    <w:rsid w:val="00EC5295"/>
    <w:rsid w:val="00EC5957"/>
    <w:rsid w:val="00EC68E8"/>
    <w:rsid w:val="00EC6A96"/>
    <w:rsid w:val="00EC6C7D"/>
    <w:rsid w:val="00EC7841"/>
    <w:rsid w:val="00ED04F5"/>
    <w:rsid w:val="00ED073A"/>
    <w:rsid w:val="00ED11D4"/>
    <w:rsid w:val="00ED11EC"/>
    <w:rsid w:val="00ED33C7"/>
    <w:rsid w:val="00ED45E2"/>
    <w:rsid w:val="00ED5132"/>
    <w:rsid w:val="00ED5462"/>
    <w:rsid w:val="00ED546F"/>
    <w:rsid w:val="00ED5B4F"/>
    <w:rsid w:val="00ED642E"/>
    <w:rsid w:val="00ED6EB2"/>
    <w:rsid w:val="00ED73DF"/>
    <w:rsid w:val="00ED7508"/>
    <w:rsid w:val="00ED7999"/>
    <w:rsid w:val="00EE222D"/>
    <w:rsid w:val="00EE2278"/>
    <w:rsid w:val="00EE241F"/>
    <w:rsid w:val="00EE366C"/>
    <w:rsid w:val="00EE48F1"/>
    <w:rsid w:val="00EE4B6B"/>
    <w:rsid w:val="00EE5898"/>
    <w:rsid w:val="00EE5C37"/>
    <w:rsid w:val="00EE5DAE"/>
    <w:rsid w:val="00EE6C44"/>
    <w:rsid w:val="00EE72E7"/>
    <w:rsid w:val="00EE7AC4"/>
    <w:rsid w:val="00EF0767"/>
    <w:rsid w:val="00EF0CC7"/>
    <w:rsid w:val="00EF211B"/>
    <w:rsid w:val="00EF280A"/>
    <w:rsid w:val="00EF29C8"/>
    <w:rsid w:val="00EF369C"/>
    <w:rsid w:val="00EF39C0"/>
    <w:rsid w:val="00EF3F04"/>
    <w:rsid w:val="00EF67BB"/>
    <w:rsid w:val="00EF74CC"/>
    <w:rsid w:val="00EF7E20"/>
    <w:rsid w:val="00F00427"/>
    <w:rsid w:val="00F0061D"/>
    <w:rsid w:val="00F00F79"/>
    <w:rsid w:val="00F01208"/>
    <w:rsid w:val="00F01236"/>
    <w:rsid w:val="00F03AAA"/>
    <w:rsid w:val="00F04EF4"/>
    <w:rsid w:val="00F05B2E"/>
    <w:rsid w:val="00F05F50"/>
    <w:rsid w:val="00F06242"/>
    <w:rsid w:val="00F07A10"/>
    <w:rsid w:val="00F103AE"/>
    <w:rsid w:val="00F10C92"/>
    <w:rsid w:val="00F10FED"/>
    <w:rsid w:val="00F110E4"/>
    <w:rsid w:val="00F111D3"/>
    <w:rsid w:val="00F12459"/>
    <w:rsid w:val="00F12D2B"/>
    <w:rsid w:val="00F130D0"/>
    <w:rsid w:val="00F139FE"/>
    <w:rsid w:val="00F141CF"/>
    <w:rsid w:val="00F15AD7"/>
    <w:rsid w:val="00F167E5"/>
    <w:rsid w:val="00F16D14"/>
    <w:rsid w:val="00F176C4"/>
    <w:rsid w:val="00F21831"/>
    <w:rsid w:val="00F220F5"/>
    <w:rsid w:val="00F221CC"/>
    <w:rsid w:val="00F232B2"/>
    <w:rsid w:val="00F23F3F"/>
    <w:rsid w:val="00F24773"/>
    <w:rsid w:val="00F2501D"/>
    <w:rsid w:val="00F2605C"/>
    <w:rsid w:val="00F261F6"/>
    <w:rsid w:val="00F263DE"/>
    <w:rsid w:val="00F2640C"/>
    <w:rsid w:val="00F264DC"/>
    <w:rsid w:val="00F267E8"/>
    <w:rsid w:val="00F26859"/>
    <w:rsid w:val="00F271EC"/>
    <w:rsid w:val="00F2732A"/>
    <w:rsid w:val="00F27713"/>
    <w:rsid w:val="00F27AC6"/>
    <w:rsid w:val="00F31173"/>
    <w:rsid w:val="00F319FA"/>
    <w:rsid w:val="00F31B78"/>
    <w:rsid w:val="00F31C0F"/>
    <w:rsid w:val="00F31F9F"/>
    <w:rsid w:val="00F32081"/>
    <w:rsid w:val="00F32923"/>
    <w:rsid w:val="00F32FB1"/>
    <w:rsid w:val="00F3327F"/>
    <w:rsid w:val="00F33AAA"/>
    <w:rsid w:val="00F34997"/>
    <w:rsid w:val="00F34C55"/>
    <w:rsid w:val="00F353B0"/>
    <w:rsid w:val="00F35EF5"/>
    <w:rsid w:val="00F36032"/>
    <w:rsid w:val="00F364CB"/>
    <w:rsid w:val="00F3675D"/>
    <w:rsid w:val="00F3736F"/>
    <w:rsid w:val="00F37B67"/>
    <w:rsid w:val="00F401CF"/>
    <w:rsid w:val="00F4082A"/>
    <w:rsid w:val="00F4085C"/>
    <w:rsid w:val="00F40B16"/>
    <w:rsid w:val="00F41286"/>
    <w:rsid w:val="00F41B58"/>
    <w:rsid w:val="00F42D30"/>
    <w:rsid w:val="00F43B82"/>
    <w:rsid w:val="00F43DBE"/>
    <w:rsid w:val="00F469B8"/>
    <w:rsid w:val="00F50BE4"/>
    <w:rsid w:val="00F51D18"/>
    <w:rsid w:val="00F51FCD"/>
    <w:rsid w:val="00F5346D"/>
    <w:rsid w:val="00F5396A"/>
    <w:rsid w:val="00F542A1"/>
    <w:rsid w:val="00F54648"/>
    <w:rsid w:val="00F60E5D"/>
    <w:rsid w:val="00F61C4C"/>
    <w:rsid w:val="00F638D3"/>
    <w:rsid w:val="00F64D0A"/>
    <w:rsid w:val="00F65BF3"/>
    <w:rsid w:val="00F661DA"/>
    <w:rsid w:val="00F66911"/>
    <w:rsid w:val="00F66C86"/>
    <w:rsid w:val="00F66E2A"/>
    <w:rsid w:val="00F67367"/>
    <w:rsid w:val="00F677FA"/>
    <w:rsid w:val="00F70084"/>
    <w:rsid w:val="00F749EA"/>
    <w:rsid w:val="00F75A33"/>
    <w:rsid w:val="00F77231"/>
    <w:rsid w:val="00F80C1E"/>
    <w:rsid w:val="00F81D71"/>
    <w:rsid w:val="00F830C1"/>
    <w:rsid w:val="00F8437B"/>
    <w:rsid w:val="00F847F5"/>
    <w:rsid w:val="00F859FC"/>
    <w:rsid w:val="00F85A1E"/>
    <w:rsid w:val="00F860F5"/>
    <w:rsid w:val="00F86B54"/>
    <w:rsid w:val="00F86D32"/>
    <w:rsid w:val="00F8700E"/>
    <w:rsid w:val="00F87AE8"/>
    <w:rsid w:val="00F925AB"/>
    <w:rsid w:val="00F92C62"/>
    <w:rsid w:val="00F935C6"/>
    <w:rsid w:val="00F9409D"/>
    <w:rsid w:val="00F9434C"/>
    <w:rsid w:val="00F9553D"/>
    <w:rsid w:val="00F965A3"/>
    <w:rsid w:val="00F9664B"/>
    <w:rsid w:val="00F97641"/>
    <w:rsid w:val="00FA0653"/>
    <w:rsid w:val="00FA072F"/>
    <w:rsid w:val="00FA0E85"/>
    <w:rsid w:val="00FA0F00"/>
    <w:rsid w:val="00FA15E6"/>
    <w:rsid w:val="00FA19D0"/>
    <w:rsid w:val="00FA2EE3"/>
    <w:rsid w:val="00FA4925"/>
    <w:rsid w:val="00FA4928"/>
    <w:rsid w:val="00FA5810"/>
    <w:rsid w:val="00FA58ED"/>
    <w:rsid w:val="00FA5E01"/>
    <w:rsid w:val="00FA5FA1"/>
    <w:rsid w:val="00FA6809"/>
    <w:rsid w:val="00FA7119"/>
    <w:rsid w:val="00FA7728"/>
    <w:rsid w:val="00FB0506"/>
    <w:rsid w:val="00FB0E9C"/>
    <w:rsid w:val="00FB14CC"/>
    <w:rsid w:val="00FB2677"/>
    <w:rsid w:val="00FB2DBE"/>
    <w:rsid w:val="00FB3AC1"/>
    <w:rsid w:val="00FB4176"/>
    <w:rsid w:val="00FB4232"/>
    <w:rsid w:val="00FB4998"/>
    <w:rsid w:val="00FB5D36"/>
    <w:rsid w:val="00FB5FA6"/>
    <w:rsid w:val="00FB67B1"/>
    <w:rsid w:val="00FC1210"/>
    <w:rsid w:val="00FC168A"/>
    <w:rsid w:val="00FC2604"/>
    <w:rsid w:val="00FC2828"/>
    <w:rsid w:val="00FC2E4B"/>
    <w:rsid w:val="00FC32DF"/>
    <w:rsid w:val="00FC3EC5"/>
    <w:rsid w:val="00FC4453"/>
    <w:rsid w:val="00FC59F5"/>
    <w:rsid w:val="00FC6025"/>
    <w:rsid w:val="00FC6851"/>
    <w:rsid w:val="00FD01DF"/>
    <w:rsid w:val="00FD07EB"/>
    <w:rsid w:val="00FD0838"/>
    <w:rsid w:val="00FD0B8C"/>
    <w:rsid w:val="00FD327A"/>
    <w:rsid w:val="00FD399C"/>
    <w:rsid w:val="00FD3B8E"/>
    <w:rsid w:val="00FD4124"/>
    <w:rsid w:val="00FD5248"/>
    <w:rsid w:val="00FD60BC"/>
    <w:rsid w:val="00FD637C"/>
    <w:rsid w:val="00FE0579"/>
    <w:rsid w:val="00FE223F"/>
    <w:rsid w:val="00FE2DD3"/>
    <w:rsid w:val="00FE397D"/>
    <w:rsid w:val="00FE3FE3"/>
    <w:rsid w:val="00FE457A"/>
    <w:rsid w:val="00FE54E4"/>
    <w:rsid w:val="00FE55AD"/>
    <w:rsid w:val="00FE5FA9"/>
    <w:rsid w:val="00FE694D"/>
    <w:rsid w:val="00FE6B6E"/>
    <w:rsid w:val="00FE6BF9"/>
    <w:rsid w:val="00FF00D3"/>
    <w:rsid w:val="00FF05E1"/>
    <w:rsid w:val="00FF0814"/>
    <w:rsid w:val="00FF148D"/>
    <w:rsid w:val="00FF3BDB"/>
    <w:rsid w:val="00FF5FAC"/>
    <w:rsid w:val="00FF67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B9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B126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B126B"/>
    <w:pPr>
      <w:tabs>
        <w:tab w:val="center" w:pos="4536"/>
        <w:tab w:val="right" w:pos="9072"/>
      </w:tabs>
    </w:pPr>
  </w:style>
  <w:style w:type="character" w:customStyle="1" w:styleId="HlavikaChar">
    <w:name w:val="Hlavička Char"/>
    <w:basedOn w:val="Predvolenpsmoodseku"/>
    <w:link w:val="Hlavika"/>
    <w:rsid w:val="005B126B"/>
    <w:rPr>
      <w:rFonts w:ascii="Times New Roman" w:eastAsia="Times New Roman" w:hAnsi="Times New Roman" w:cs="Times New Roman"/>
      <w:sz w:val="24"/>
      <w:szCs w:val="20"/>
      <w:lang w:eastAsia="cs-CZ"/>
    </w:rPr>
  </w:style>
  <w:style w:type="character" w:styleId="slostrany">
    <w:name w:val="page number"/>
    <w:basedOn w:val="Predvolenpsmoodseku"/>
    <w:rsid w:val="005B126B"/>
  </w:style>
  <w:style w:type="paragraph" w:styleId="Pta">
    <w:name w:val="footer"/>
    <w:basedOn w:val="Normlny"/>
    <w:link w:val="PtaChar"/>
    <w:uiPriority w:val="99"/>
    <w:rsid w:val="005B126B"/>
    <w:pPr>
      <w:tabs>
        <w:tab w:val="center" w:pos="4536"/>
        <w:tab w:val="right" w:pos="9072"/>
      </w:tabs>
    </w:pPr>
  </w:style>
  <w:style w:type="character" w:customStyle="1" w:styleId="PtaChar">
    <w:name w:val="Päta Char"/>
    <w:basedOn w:val="Predvolenpsmoodseku"/>
    <w:link w:val="Pta"/>
    <w:uiPriority w:val="99"/>
    <w:rsid w:val="005B126B"/>
    <w:rPr>
      <w:rFonts w:ascii="Times New Roman" w:eastAsia="Times New Roman" w:hAnsi="Times New Roman" w:cs="Times New Roman"/>
      <w:sz w:val="24"/>
      <w:szCs w:val="20"/>
      <w:lang w:eastAsia="cs-CZ"/>
    </w:rPr>
  </w:style>
  <w:style w:type="character" w:styleId="Hypertextovprepojenie">
    <w:name w:val="Hyperlink"/>
    <w:uiPriority w:val="99"/>
    <w:unhideWhenUsed/>
    <w:rsid w:val="005B126B"/>
    <w:rPr>
      <w:color w:val="000060"/>
      <w:u w:val="single"/>
    </w:rPr>
  </w:style>
  <w:style w:type="paragraph" w:styleId="Odsekzoznamu">
    <w:name w:val="List Paragraph"/>
    <w:aliases w:val="Odsek zoznamu1,Odsek,body,Odsek zoznamu2,ODRAZKY PRVA UROVEN,Nad,Odstavec_muj,Conclusion de partie,_Odstavec se seznamem,Seznam - odrážky,Odstavec cíl se seznamem,Odstavec se seznamem5,List Paragraph (Czech Tourism),Odsek zákon,Bullet 1"/>
    <w:basedOn w:val="Normlny"/>
    <w:link w:val="OdsekzoznamuChar"/>
    <w:uiPriority w:val="99"/>
    <w:qFormat/>
    <w:rsid w:val="007C4F39"/>
    <w:pPr>
      <w:keepNext/>
      <w:keepLines/>
      <w:ind w:left="720"/>
      <w:contextualSpacing/>
    </w:pPr>
  </w:style>
  <w:style w:type="character" w:styleId="Odkaznakomentr">
    <w:name w:val="annotation reference"/>
    <w:basedOn w:val="Predvolenpsmoodseku"/>
    <w:uiPriority w:val="99"/>
    <w:semiHidden/>
    <w:unhideWhenUsed/>
    <w:rsid w:val="009A6B3E"/>
    <w:rPr>
      <w:sz w:val="16"/>
      <w:szCs w:val="16"/>
    </w:rPr>
  </w:style>
  <w:style w:type="paragraph" w:styleId="Textkomentra">
    <w:name w:val="annotation text"/>
    <w:basedOn w:val="Normlny"/>
    <w:link w:val="TextkomentraChar"/>
    <w:uiPriority w:val="99"/>
    <w:unhideWhenUsed/>
    <w:qFormat/>
    <w:rsid w:val="009A6B3E"/>
    <w:rPr>
      <w:sz w:val="20"/>
    </w:rPr>
  </w:style>
  <w:style w:type="character" w:customStyle="1" w:styleId="TextkomentraChar">
    <w:name w:val="Text komentára Char"/>
    <w:basedOn w:val="Predvolenpsmoodseku"/>
    <w:link w:val="Textkomentra"/>
    <w:uiPriority w:val="99"/>
    <w:qFormat/>
    <w:rsid w:val="009A6B3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9A6B3E"/>
    <w:rPr>
      <w:b/>
      <w:bCs/>
    </w:rPr>
  </w:style>
  <w:style w:type="character" w:customStyle="1" w:styleId="PredmetkomentraChar">
    <w:name w:val="Predmet komentára Char"/>
    <w:basedOn w:val="TextkomentraChar"/>
    <w:link w:val="Predmetkomentra"/>
    <w:uiPriority w:val="99"/>
    <w:semiHidden/>
    <w:rsid w:val="009A6B3E"/>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9A6B3E"/>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6B3E"/>
    <w:rPr>
      <w:rFonts w:ascii="Segoe UI" w:eastAsia="Times New Roman" w:hAnsi="Segoe UI" w:cs="Segoe UI"/>
      <w:sz w:val="18"/>
      <w:szCs w:val="18"/>
      <w:lang w:eastAsia="cs-CZ"/>
    </w:rPr>
  </w:style>
  <w:style w:type="character" w:styleId="PouitHypertextovPrepojenie">
    <w:name w:val="FollowedHyperlink"/>
    <w:basedOn w:val="Predvolenpsmoodseku"/>
    <w:uiPriority w:val="99"/>
    <w:semiHidden/>
    <w:unhideWhenUsed/>
    <w:rsid w:val="00D07EB8"/>
    <w:rPr>
      <w:color w:val="954F72" w:themeColor="followedHyperlink"/>
      <w:u w:val="single"/>
    </w:rPr>
  </w:style>
  <w:style w:type="paragraph" w:customStyle="1" w:styleId="Default">
    <w:name w:val="Default"/>
    <w:rsid w:val="006E3324"/>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
    <w:name w:val="odsek"/>
    <w:basedOn w:val="Normlny"/>
    <w:qFormat/>
    <w:rsid w:val="004E6264"/>
    <w:pPr>
      <w:keepNext/>
      <w:keepLines/>
      <w:overflowPunct/>
      <w:autoSpaceDE/>
      <w:autoSpaceDN/>
      <w:adjustRightInd/>
      <w:spacing w:before="120" w:after="120"/>
      <w:ind w:firstLine="709"/>
      <w:jc w:val="both"/>
      <w:textAlignment w:val="auto"/>
    </w:pPr>
    <w:rPr>
      <w:rFonts w:eastAsiaTheme="minorHAnsi" w:cstheme="minorBidi"/>
      <w:szCs w:val="22"/>
      <w:lang w:eastAsia="en-US"/>
    </w:rPr>
  </w:style>
  <w:style w:type="character" w:customStyle="1" w:styleId="OdsekzoznamuChar">
    <w:name w:val="Odsek zoznamu Char"/>
    <w:aliases w:val="Odsek zoznamu1 Char,Odsek Char,body Char,Odsek zoznamu2 Char,ODRAZKY PRVA UROVEN Char,Nad Char,Odstavec_muj Char,Conclusion de partie Char,_Odstavec se seznamem Char,Seznam - odrážky Char,Odstavec cíl se seznamem Char,Odsek zákon Char"/>
    <w:link w:val="Odsekzoznamu"/>
    <w:uiPriority w:val="99"/>
    <w:qFormat/>
    <w:locked/>
    <w:rsid w:val="007C4F39"/>
    <w:rPr>
      <w:rFonts w:ascii="Times New Roman" w:eastAsia="Times New Roman" w:hAnsi="Times New Roman" w:cs="Times New Roman"/>
      <w:sz w:val="24"/>
      <w:szCs w:val="20"/>
      <w:lang w:eastAsia="cs-CZ"/>
    </w:rPr>
  </w:style>
  <w:style w:type="paragraph" w:styleId="Revzia">
    <w:name w:val="Revision"/>
    <w:hidden/>
    <w:uiPriority w:val="99"/>
    <w:semiHidden/>
    <w:rsid w:val="003C4977"/>
    <w:pPr>
      <w:spacing w:after="0" w:line="240" w:lineRule="auto"/>
    </w:pPr>
    <w:rPr>
      <w:rFonts w:ascii="Times New Roman" w:eastAsia="Times New Roman" w:hAnsi="Times New Roman" w:cs="Times New Roman"/>
      <w:sz w:val="24"/>
      <w:szCs w:val="20"/>
      <w:lang w:eastAsia="cs-CZ"/>
    </w:rPr>
  </w:style>
  <w:style w:type="character" w:customStyle="1" w:styleId="None">
    <w:name w:val="None"/>
    <w:rsid w:val="00872F1F"/>
  </w:style>
  <w:style w:type="table" w:styleId="Mriekatabuky">
    <w:name w:val="Table Grid"/>
    <w:basedOn w:val="Normlnatabuka"/>
    <w:uiPriority w:val="39"/>
    <w:rsid w:val="004F5948"/>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E40D03"/>
    <w:pPr>
      <w:overflowPunct/>
      <w:autoSpaceDE/>
      <w:autoSpaceDN/>
      <w:adjustRightInd/>
      <w:jc w:val="both"/>
      <w:textAlignment w:val="auto"/>
    </w:pPr>
    <w:rPr>
      <w:rFonts w:ascii="Arial Narrow" w:eastAsiaTheme="minorEastAsia" w:hAnsi="Arial Narrow"/>
      <w:sz w:val="22"/>
      <w:szCs w:val="24"/>
      <w:lang w:eastAsia="sk-SK"/>
    </w:rPr>
  </w:style>
  <w:style w:type="character" w:customStyle="1" w:styleId="ZkladntextChar">
    <w:name w:val="Základný text Char"/>
    <w:basedOn w:val="Predvolenpsmoodseku"/>
    <w:link w:val="Zkladntext"/>
    <w:uiPriority w:val="99"/>
    <w:rsid w:val="00E40D03"/>
    <w:rPr>
      <w:rFonts w:ascii="Arial Narrow" w:eastAsiaTheme="minorEastAsia" w:hAnsi="Arial Narrow" w:cs="Times New Roman"/>
      <w:szCs w:val="24"/>
      <w:lang w:eastAsia="sk-SK"/>
    </w:rPr>
  </w:style>
  <w:style w:type="character" w:styleId="Odkaznapoznmkupodiarou">
    <w:name w:val="footnote reference"/>
    <w:uiPriority w:val="99"/>
    <w:semiHidden/>
    <w:unhideWhenUsed/>
    <w:rsid w:val="00DF28C4"/>
    <w:rPr>
      <w:vertAlign w:val="superscript"/>
    </w:rPr>
  </w:style>
  <w:style w:type="table" w:customStyle="1" w:styleId="Mriekatabuky1">
    <w:name w:val="Mriežka tabuľky1"/>
    <w:basedOn w:val="Normlnatabuka"/>
    <w:next w:val="Mriekatabuky"/>
    <w:uiPriority w:val="39"/>
    <w:rsid w:val="006B090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5534">
      <w:bodyDiv w:val="1"/>
      <w:marLeft w:val="0"/>
      <w:marRight w:val="0"/>
      <w:marTop w:val="0"/>
      <w:marBottom w:val="0"/>
      <w:divBdr>
        <w:top w:val="none" w:sz="0" w:space="0" w:color="auto"/>
        <w:left w:val="none" w:sz="0" w:space="0" w:color="auto"/>
        <w:bottom w:val="none" w:sz="0" w:space="0" w:color="auto"/>
        <w:right w:val="none" w:sz="0" w:space="0" w:color="auto"/>
      </w:divBdr>
      <w:divsChild>
        <w:div w:id="1569727073">
          <w:marLeft w:val="255"/>
          <w:marRight w:val="0"/>
          <w:marTop w:val="75"/>
          <w:marBottom w:val="0"/>
          <w:divBdr>
            <w:top w:val="none" w:sz="0" w:space="0" w:color="auto"/>
            <w:left w:val="none" w:sz="0" w:space="0" w:color="auto"/>
            <w:bottom w:val="none" w:sz="0" w:space="0" w:color="auto"/>
            <w:right w:val="none" w:sz="0" w:space="0" w:color="auto"/>
          </w:divBdr>
        </w:div>
      </w:divsChild>
    </w:div>
    <w:div w:id="24259148">
      <w:bodyDiv w:val="1"/>
      <w:marLeft w:val="0"/>
      <w:marRight w:val="0"/>
      <w:marTop w:val="0"/>
      <w:marBottom w:val="0"/>
      <w:divBdr>
        <w:top w:val="none" w:sz="0" w:space="0" w:color="auto"/>
        <w:left w:val="none" w:sz="0" w:space="0" w:color="auto"/>
        <w:bottom w:val="none" w:sz="0" w:space="0" w:color="auto"/>
        <w:right w:val="none" w:sz="0" w:space="0" w:color="auto"/>
      </w:divBdr>
      <w:divsChild>
        <w:div w:id="33233141">
          <w:marLeft w:val="255"/>
          <w:marRight w:val="0"/>
          <w:marTop w:val="75"/>
          <w:marBottom w:val="0"/>
          <w:divBdr>
            <w:top w:val="none" w:sz="0" w:space="0" w:color="auto"/>
            <w:left w:val="none" w:sz="0" w:space="0" w:color="auto"/>
            <w:bottom w:val="none" w:sz="0" w:space="0" w:color="auto"/>
            <w:right w:val="none" w:sz="0" w:space="0" w:color="auto"/>
          </w:divBdr>
        </w:div>
      </w:divsChild>
    </w:div>
    <w:div w:id="24330807">
      <w:bodyDiv w:val="1"/>
      <w:marLeft w:val="0"/>
      <w:marRight w:val="0"/>
      <w:marTop w:val="0"/>
      <w:marBottom w:val="0"/>
      <w:divBdr>
        <w:top w:val="none" w:sz="0" w:space="0" w:color="auto"/>
        <w:left w:val="none" w:sz="0" w:space="0" w:color="auto"/>
        <w:bottom w:val="none" w:sz="0" w:space="0" w:color="auto"/>
        <w:right w:val="none" w:sz="0" w:space="0" w:color="auto"/>
      </w:divBdr>
      <w:divsChild>
        <w:div w:id="411702867">
          <w:marLeft w:val="255"/>
          <w:marRight w:val="0"/>
          <w:marTop w:val="75"/>
          <w:marBottom w:val="0"/>
          <w:divBdr>
            <w:top w:val="none" w:sz="0" w:space="0" w:color="auto"/>
            <w:left w:val="none" w:sz="0" w:space="0" w:color="auto"/>
            <w:bottom w:val="none" w:sz="0" w:space="0" w:color="auto"/>
            <w:right w:val="none" w:sz="0" w:space="0" w:color="auto"/>
          </w:divBdr>
        </w:div>
      </w:divsChild>
    </w:div>
    <w:div w:id="34082335">
      <w:bodyDiv w:val="1"/>
      <w:marLeft w:val="0"/>
      <w:marRight w:val="0"/>
      <w:marTop w:val="0"/>
      <w:marBottom w:val="0"/>
      <w:divBdr>
        <w:top w:val="none" w:sz="0" w:space="0" w:color="auto"/>
        <w:left w:val="none" w:sz="0" w:space="0" w:color="auto"/>
        <w:bottom w:val="none" w:sz="0" w:space="0" w:color="auto"/>
        <w:right w:val="none" w:sz="0" w:space="0" w:color="auto"/>
      </w:divBdr>
      <w:divsChild>
        <w:div w:id="2028209266">
          <w:marLeft w:val="255"/>
          <w:marRight w:val="0"/>
          <w:marTop w:val="75"/>
          <w:marBottom w:val="0"/>
          <w:divBdr>
            <w:top w:val="none" w:sz="0" w:space="0" w:color="auto"/>
            <w:left w:val="none" w:sz="0" w:space="0" w:color="auto"/>
            <w:bottom w:val="none" w:sz="0" w:space="0" w:color="auto"/>
            <w:right w:val="none" w:sz="0" w:space="0" w:color="auto"/>
          </w:divBdr>
        </w:div>
      </w:divsChild>
    </w:div>
    <w:div w:id="64383551">
      <w:bodyDiv w:val="1"/>
      <w:marLeft w:val="0"/>
      <w:marRight w:val="0"/>
      <w:marTop w:val="0"/>
      <w:marBottom w:val="0"/>
      <w:divBdr>
        <w:top w:val="none" w:sz="0" w:space="0" w:color="auto"/>
        <w:left w:val="none" w:sz="0" w:space="0" w:color="auto"/>
        <w:bottom w:val="none" w:sz="0" w:space="0" w:color="auto"/>
        <w:right w:val="none" w:sz="0" w:space="0" w:color="auto"/>
      </w:divBdr>
      <w:divsChild>
        <w:div w:id="594634032">
          <w:marLeft w:val="255"/>
          <w:marRight w:val="0"/>
          <w:marTop w:val="75"/>
          <w:marBottom w:val="0"/>
          <w:divBdr>
            <w:top w:val="none" w:sz="0" w:space="0" w:color="auto"/>
            <w:left w:val="none" w:sz="0" w:space="0" w:color="auto"/>
            <w:bottom w:val="none" w:sz="0" w:space="0" w:color="auto"/>
            <w:right w:val="none" w:sz="0" w:space="0" w:color="auto"/>
          </w:divBdr>
        </w:div>
      </w:divsChild>
    </w:div>
    <w:div w:id="68382759">
      <w:bodyDiv w:val="1"/>
      <w:marLeft w:val="0"/>
      <w:marRight w:val="0"/>
      <w:marTop w:val="0"/>
      <w:marBottom w:val="0"/>
      <w:divBdr>
        <w:top w:val="none" w:sz="0" w:space="0" w:color="auto"/>
        <w:left w:val="none" w:sz="0" w:space="0" w:color="auto"/>
        <w:bottom w:val="none" w:sz="0" w:space="0" w:color="auto"/>
        <w:right w:val="none" w:sz="0" w:space="0" w:color="auto"/>
      </w:divBdr>
      <w:divsChild>
        <w:div w:id="1816949538">
          <w:marLeft w:val="255"/>
          <w:marRight w:val="0"/>
          <w:marTop w:val="75"/>
          <w:marBottom w:val="0"/>
          <w:divBdr>
            <w:top w:val="none" w:sz="0" w:space="0" w:color="auto"/>
            <w:left w:val="none" w:sz="0" w:space="0" w:color="auto"/>
            <w:bottom w:val="none" w:sz="0" w:space="0" w:color="auto"/>
            <w:right w:val="none" w:sz="0" w:space="0" w:color="auto"/>
          </w:divBdr>
        </w:div>
      </w:divsChild>
    </w:div>
    <w:div w:id="93941001">
      <w:bodyDiv w:val="1"/>
      <w:marLeft w:val="0"/>
      <w:marRight w:val="0"/>
      <w:marTop w:val="0"/>
      <w:marBottom w:val="0"/>
      <w:divBdr>
        <w:top w:val="none" w:sz="0" w:space="0" w:color="auto"/>
        <w:left w:val="none" w:sz="0" w:space="0" w:color="auto"/>
        <w:bottom w:val="none" w:sz="0" w:space="0" w:color="auto"/>
        <w:right w:val="none" w:sz="0" w:space="0" w:color="auto"/>
      </w:divBdr>
      <w:divsChild>
        <w:div w:id="1065883691">
          <w:marLeft w:val="255"/>
          <w:marRight w:val="0"/>
          <w:marTop w:val="75"/>
          <w:marBottom w:val="0"/>
          <w:divBdr>
            <w:top w:val="none" w:sz="0" w:space="0" w:color="auto"/>
            <w:left w:val="none" w:sz="0" w:space="0" w:color="auto"/>
            <w:bottom w:val="none" w:sz="0" w:space="0" w:color="auto"/>
            <w:right w:val="none" w:sz="0" w:space="0" w:color="auto"/>
          </w:divBdr>
        </w:div>
        <w:div w:id="1552230099">
          <w:marLeft w:val="255"/>
          <w:marRight w:val="0"/>
          <w:marTop w:val="75"/>
          <w:marBottom w:val="0"/>
          <w:divBdr>
            <w:top w:val="none" w:sz="0" w:space="0" w:color="auto"/>
            <w:left w:val="none" w:sz="0" w:space="0" w:color="auto"/>
            <w:bottom w:val="none" w:sz="0" w:space="0" w:color="auto"/>
            <w:right w:val="none" w:sz="0" w:space="0" w:color="auto"/>
          </w:divBdr>
          <w:divsChild>
            <w:div w:id="79602433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1730638">
      <w:bodyDiv w:val="1"/>
      <w:marLeft w:val="0"/>
      <w:marRight w:val="0"/>
      <w:marTop w:val="0"/>
      <w:marBottom w:val="0"/>
      <w:divBdr>
        <w:top w:val="none" w:sz="0" w:space="0" w:color="auto"/>
        <w:left w:val="none" w:sz="0" w:space="0" w:color="auto"/>
        <w:bottom w:val="none" w:sz="0" w:space="0" w:color="auto"/>
        <w:right w:val="none" w:sz="0" w:space="0" w:color="auto"/>
      </w:divBdr>
      <w:divsChild>
        <w:div w:id="842428821">
          <w:marLeft w:val="255"/>
          <w:marRight w:val="0"/>
          <w:marTop w:val="75"/>
          <w:marBottom w:val="0"/>
          <w:divBdr>
            <w:top w:val="none" w:sz="0" w:space="0" w:color="auto"/>
            <w:left w:val="none" w:sz="0" w:space="0" w:color="auto"/>
            <w:bottom w:val="none" w:sz="0" w:space="0" w:color="auto"/>
            <w:right w:val="none" w:sz="0" w:space="0" w:color="auto"/>
          </w:divBdr>
        </w:div>
      </w:divsChild>
    </w:div>
    <w:div w:id="116337131">
      <w:bodyDiv w:val="1"/>
      <w:marLeft w:val="0"/>
      <w:marRight w:val="0"/>
      <w:marTop w:val="0"/>
      <w:marBottom w:val="0"/>
      <w:divBdr>
        <w:top w:val="none" w:sz="0" w:space="0" w:color="auto"/>
        <w:left w:val="none" w:sz="0" w:space="0" w:color="auto"/>
        <w:bottom w:val="none" w:sz="0" w:space="0" w:color="auto"/>
        <w:right w:val="none" w:sz="0" w:space="0" w:color="auto"/>
      </w:divBdr>
      <w:divsChild>
        <w:div w:id="937180438">
          <w:marLeft w:val="255"/>
          <w:marRight w:val="0"/>
          <w:marTop w:val="75"/>
          <w:marBottom w:val="0"/>
          <w:divBdr>
            <w:top w:val="none" w:sz="0" w:space="0" w:color="auto"/>
            <w:left w:val="none" w:sz="0" w:space="0" w:color="auto"/>
            <w:bottom w:val="none" w:sz="0" w:space="0" w:color="auto"/>
            <w:right w:val="none" w:sz="0" w:space="0" w:color="auto"/>
          </w:divBdr>
        </w:div>
      </w:divsChild>
    </w:div>
    <w:div w:id="120534517">
      <w:bodyDiv w:val="1"/>
      <w:marLeft w:val="0"/>
      <w:marRight w:val="0"/>
      <w:marTop w:val="0"/>
      <w:marBottom w:val="0"/>
      <w:divBdr>
        <w:top w:val="none" w:sz="0" w:space="0" w:color="auto"/>
        <w:left w:val="none" w:sz="0" w:space="0" w:color="auto"/>
        <w:bottom w:val="none" w:sz="0" w:space="0" w:color="auto"/>
        <w:right w:val="none" w:sz="0" w:space="0" w:color="auto"/>
      </w:divBdr>
      <w:divsChild>
        <w:div w:id="1164276881">
          <w:marLeft w:val="255"/>
          <w:marRight w:val="0"/>
          <w:marTop w:val="75"/>
          <w:marBottom w:val="0"/>
          <w:divBdr>
            <w:top w:val="none" w:sz="0" w:space="0" w:color="auto"/>
            <w:left w:val="none" w:sz="0" w:space="0" w:color="auto"/>
            <w:bottom w:val="none" w:sz="0" w:space="0" w:color="auto"/>
            <w:right w:val="none" w:sz="0" w:space="0" w:color="auto"/>
          </w:divBdr>
        </w:div>
      </w:divsChild>
    </w:div>
    <w:div w:id="169028002">
      <w:bodyDiv w:val="1"/>
      <w:marLeft w:val="0"/>
      <w:marRight w:val="0"/>
      <w:marTop w:val="0"/>
      <w:marBottom w:val="0"/>
      <w:divBdr>
        <w:top w:val="none" w:sz="0" w:space="0" w:color="auto"/>
        <w:left w:val="none" w:sz="0" w:space="0" w:color="auto"/>
        <w:bottom w:val="none" w:sz="0" w:space="0" w:color="auto"/>
        <w:right w:val="none" w:sz="0" w:space="0" w:color="auto"/>
      </w:divBdr>
      <w:divsChild>
        <w:div w:id="835729472">
          <w:marLeft w:val="255"/>
          <w:marRight w:val="0"/>
          <w:marTop w:val="75"/>
          <w:marBottom w:val="0"/>
          <w:divBdr>
            <w:top w:val="none" w:sz="0" w:space="0" w:color="auto"/>
            <w:left w:val="none" w:sz="0" w:space="0" w:color="auto"/>
            <w:bottom w:val="none" w:sz="0" w:space="0" w:color="auto"/>
            <w:right w:val="none" w:sz="0" w:space="0" w:color="auto"/>
          </w:divBdr>
        </w:div>
      </w:divsChild>
    </w:div>
    <w:div w:id="199780276">
      <w:bodyDiv w:val="1"/>
      <w:marLeft w:val="0"/>
      <w:marRight w:val="0"/>
      <w:marTop w:val="0"/>
      <w:marBottom w:val="0"/>
      <w:divBdr>
        <w:top w:val="none" w:sz="0" w:space="0" w:color="auto"/>
        <w:left w:val="none" w:sz="0" w:space="0" w:color="auto"/>
        <w:bottom w:val="none" w:sz="0" w:space="0" w:color="auto"/>
        <w:right w:val="none" w:sz="0" w:space="0" w:color="auto"/>
      </w:divBdr>
      <w:divsChild>
        <w:div w:id="1964655688">
          <w:marLeft w:val="0"/>
          <w:marRight w:val="225"/>
          <w:marTop w:val="0"/>
          <w:marBottom w:val="0"/>
          <w:divBdr>
            <w:top w:val="none" w:sz="0" w:space="0" w:color="auto"/>
            <w:left w:val="none" w:sz="0" w:space="0" w:color="auto"/>
            <w:bottom w:val="none" w:sz="0" w:space="0" w:color="auto"/>
            <w:right w:val="none" w:sz="0" w:space="0" w:color="auto"/>
          </w:divBdr>
        </w:div>
      </w:divsChild>
    </w:div>
    <w:div w:id="211113689">
      <w:bodyDiv w:val="1"/>
      <w:marLeft w:val="0"/>
      <w:marRight w:val="0"/>
      <w:marTop w:val="0"/>
      <w:marBottom w:val="0"/>
      <w:divBdr>
        <w:top w:val="none" w:sz="0" w:space="0" w:color="auto"/>
        <w:left w:val="none" w:sz="0" w:space="0" w:color="auto"/>
        <w:bottom w:val="none" w:sz="0" w:space="0" w:color="auto"/>
        <w:right w:val="none" w:sz="0" w:space="0" w:color="auto"/>
      </w:divBdr>
      <w:divsChild>
        <w:div w:id="1505045190">
          <w:marLeft w:val="255"/>
          <w:marRight w:val="0"/>
          <w:marTop w:val="75"/>
          <w:marBottom w:val="0"/>
          <w:divBdr>
            <w:top w:val="none" w:sz="0" w:space="0" w:color="auto"/>
            <w:left w:val="none" w:sz="0" w:space="0" w:color="auto"/>
            <w:bottom w:val="none" w:sz="0" w:space="0" w:color="auto"/>
            <w:right w:val="none" w:sz="0" w:space="0" w:color="auto"/>
          </w:divBdr>
        </w:div>
      </w:divsChild>
    </w:div>
    <w:div w:id="217590507">
      <w:bodyDiv w:val="1"/>
      <w:marLeft w:val="0"/>
      <w:marRight w:val="0"/>
      <w:marTop w:val="0"/>
      <w:marBottom w:val="0"/>
      <w:divBdr>
        <w:top w:val="none" w:sz="0" w:space="0" w:color="auto"/>
        <w:left w:val="none" w:sz="0" w:space="0" w:color="auto"/>
        <w:bottom w:val="none" w:sz="0" w:space="0" w:color="auto"/>
        <w:right w:val="none" w:sz="0" w:space="0" w:color="auto"/>
      </w:divBdr>
      <w:divsChild>
        <w:div w:id="1913925856">
          <w:marLeft w:val="255"/>
          <w:marRight w:val="0"/>
          <w:marTop w:val="75"/>
          <w:marBottom w:val="0"/>
          <w:divBdr>
            <w:top w:val="none" w:sz="0" w:space="0" w:color="auto"/>
            <w:left w:val="none" w:sz="0" w:space="0" w:color="auto"/>
            <w:bottom w:val="none" w:sz="0" w:space="0" w:color="auto"/>
            <w:right w:val="none" w:sz="0" w:space="0" w:color="auto"/>
          </w:divBdr>
        </w:div>
      </w:divsChild>
    </w:div>
    <w:div w:id="219564338">
      <w:bodyDiv w:val="1"/>
      <w:marLeft w:val="0"/>
      <w:marRight w:val="0"/>
      <w:marTop w:val="0"/>
      <w:marBottom w:val="0"/>
      <w:divBdr>
        <w:top w:val="none" w:sz="0" w:space="0" w:color="auto"/>
        <w:left w:val="none" w:sz="0" w:space="0" w:color="auto"/>
        <w:bottom w:val="none" w:sz="0" w:space="0" w:color="auto"/>
        <w:right w:val="none" w:sz="0" w:space="0" w:color="auto"/>
      </w:divBdr>
      <w:divsChild>
        <w:div w:id="2059357857">
          <w:marLeft w:val="255"/>
          <w:marRight w:val="0"/>
          <w:marTop w:val="75"/>
          <w:marBottom w:val="0"/>
          <w:divBdr>
            <w:top w:val="none" w:sz="0" w:space="0" w:color="auto"/>
            <w:left w:val="none" w:sz="0" w:space="0" w:color="auto"/>
            <w:bottom w:val="none" w:sz="0" w:space="0" w:color="auto"/>
            <w:right w:val="none" w:sz="0" w:space="0" w:color="auto"/>
          </w:divBdr>
        </w:div>
      </w:divsChild>
    </w:div>
    <w:div w:id="228199681">
      <w:bodyDiv w:val="1"/>
      <w:marLeft w:val="0"/>
      <w:marRight w:val="0"/>
      <w:marTop w:val="0"/>
      <w:marBottom w:val="0"/>
      <w:divBdr>
        <w:top w:val="none" w:sz="0" w:space="0" w:color="auto"/>
        <w:left w:val="none" w:sz="0" w:space="0" w:color="auto"/>
        <w:bottom w:val="none" w:sz="0" w:space="0" w:color="auto"/>
        <w:right w:val="none" w:sz="0" w:space="0" w:color="auto"/>
      </w:divBdr>
      <w:divsChild>
        <w:div w:id="1572932382">
          <w:marLeft w:val="255"/>
          <w:marRight w:val="0"/>
          <w:marTop w:val="75"/>
          <w:marBottom w:val="0"/>
          <w:divBdr>
            <w:top w:val="none" w:sz="0" w:space="0" w:color="auto"/>
            <w:left w:val="none" w:sz="0" w:space="0" w:color="auto"/>
            <w:bottom w:val="none" w:sz="0" w:space="0" w:color="auto"/>
            <w:right w:val="none" w:sz="0" w:space="0" w:color="auto"/>
          </w:divBdr>
        </w:div>
      </w:divsChild>
    </w:div>
    <w:div w:id="250087240">
      <w:bodyDiv w:val="1"/>
      <w:marLeft w:val="0"/>
      <w:marRight w:val="0"/>
      <w:marTop w:val="0"/>
      <w:marBottom w:val="0"/>
      <w:divBdr>
        <w:top w:val="none" w:sz="0" w:space="0" w:color="auto"/>
        <w:left w:val="none" w:sz="0" w:space="0" w:color="auto"/>
        <w:bottom w:val="none" w:sz="0" w:space="0" w:color="auto"/>
        <w:right w:val="none" w:sz="0" w:space="0" w:color="auto"/>
      </w:divBdr>
      <w:divsChild>
        <w:div w:id="1860124456">
          <w:marLeft w:val="255"/>
          <w:marRight w:val="0"/>
          <w:marTop w:val="75"/>
          <w:marBottom w:val="0"/>
          <w:divBdr>
            <w:top w:val="none" w:sz="0" w:space="0" w:color="auto"/>
            <w:left w:val="none" w:sz="0" w:space="0" w:color="auto"/>
            <w:bottom w:val="none" w:sz="0" w:space="0" w:color="auto"/>
            <w:right w:val="none" w:sz="0" w:space="0" w:color="auto"/>
          </w:divBdr>
        </w:div>
      </w:divsChild>
    </w:div>
    <w:div w:id="253437714">
      <w:bodyDiv w:val="1"/>
      <w:marLeft w:val="0"/>
      <w:marRight w:val="0"/>
      <w:marTop w:val="0"/>
      <w:marBottom w:val="0"/>
      <w:divBdr>
        <w:top w:val="none" w:sz="0" w:space="0" w:color="auto"/>
        <w:left w:val="none" w:sz="0" w:space="0" w:color="auto"/>
        <w:bottom w:val="none" w:sz="0" w:space="0" w:color="auto"/>
        <w:right w:val="none" w:sz="0" w:space="0" w:color="auto"/>
      </w:divBdr>
      <w:divsChild>
        <w:div w:id="1298146897">
          <w:marLeft w:val="255"/>
          <w:marRight w:val="0"/>
          <w:marTop w:val="75"/>
          <w:marBottom w:val="0"/>
          <w:divBdr>
            <w:top w:val="none" w:sz="0" w:space="0" w:color="auto"/>
            <w:left w:val="none" w:sz="0" w:space="0" w:color="auto"/>
            <w:bottom w:val="none" w:sz="0" w:space="0" w:color="auto"/>
            <w:right w:val="none" w:sz="0" w:space="0" w:color="auto"/>
          </w:divBdr>
        </w:div>
      </w:divsChild>
    </w:div>
    <w:div w:id="254631960">
      <w:bodyDiv w:val="1"/>
      <w:marLeft w:val="0"/>
      <w:marRight w:val="0"/>
      <w:marTop w:val="0"/>
      <w:marBottom w:val="0"/>
      <w:divBdr>
        <w:top w:val="none" w:sz="0" w:space="0" w:color="auto"/>
        <w:left w:val="none" w:sz="0" w:space="0" w:color="auto"/>
        <w:bottom w:val="none" w:sz="0" w:space="0" w:color="auto"/>
        <w:right w:val="none" w:sz="0" w:space="0" w:color="auto"/>
      </w:divBdr>
      <w:divsChild>
        <w:div w:id="37122573">
          <w:marLeft w:val="255"/>
          <w:marRight w:val="0"/>
          <w:marTop w:val="75"/>
          <w:marBottom w:val="0"/>
          <w:divBdr>
            <w:top w:val="none" w:sz="0" w:space="0" w:color="auto"/>
            <w:left w:val="none" w:sz="0" w:space="0" w:color="auto"/>
            <w:bottom w:val="none" w:sz="0" w:space="0" w:color="auto"/>
            <w:right w:val="none" w:sz="0" w:space="0" w:color="auto"/>
          </w:divBdr>
        </w:div>
      </w:divsChild>
    </w:div>
    <w:div w:id="254940774">
      <w:bodyDiv w:val="1"/>
      <w:marLeft w:val="0"/>
      <w:marRight w:val="0"/>
      <w:marTop w:val="0"/>
      <w:marBottom w:val="0"/>
      <w:divBdr>
        <w:top w:val="none" w:sz="0" w:space="0" w:color="auto"/>
        <w:left w:val="none" w:sz="0" w:space="0" w:color="auto"/>
        <w:bottom w:val="none" w:sz="0" w:space="0" w:color="auto"/>
        <w:right w:val="none" w:sz="0" w:space="0" w:color="auto"/>
      </w:divBdr>
      <w:divsChild>
        <w:div w:id="192623143">
          <w:marLeft w:val="255"/>
          <w:marRight w:val="0"/>
          <w:marTop w:val="75"/>
          <w:marBottom w:val="0"/>
          <w:divBdr>
            <w:top w:val="none" w:sz="0" w:space="0" w:color="auto"/>
            <w:left w:val="none" w:sz="0" w:space="0" w:color="auto"/>
            <w:bottom w:val="none" w:sz="0" w:space="0" w:color="auto"/>
            <w:right w:val="none" w:sz="0" w:space="0" w:color="auto"/>
          </w:divBdr>
        </w:div>
      </w:divsChild>
    </w:div>
    <w:div w:id="264844113">
      <w:bodyDiv w:val="1"/>
      <w:marLeft w:val="0"/>
      <w:marRight w:val="0"/>
      <w:marTop w:val="0"/>
      <w:marBottom w:val="0"/>
      <w:divBdr>
        <w:top w:val="none" w:sz="0" w:space="0" w:color="auto"/>
        <w:left w:val="none" w:sz="0" w:space="0" w:color="auto"/>
        <w:bottom w:val="none" w:sz="0" w:space="0" w:color="auto"/>
        <w:right w:val="none" w:sz="0" w:space="0" w:color="auto"/>
      </w:divBdr>
      <w:divsChild>
        <w:div w:id="1615863521">
          <w:marLeft w:val="255"/>
          <w:marRight w:val="0"/>
          <w:marTop w:val="75"/>
          <w:marBottom w:val="0"/>
          <w:divBdr>
            <w:top w:val="none" w:sz="0" w:space="0" w:color="auto"/>
            <w:left w:val="none" w:sz="0" w:space="0" w:color="auto"/>
            <w:bottom w:val="none" w:sz="0" w:space="0" w:color="auto"/>
            <w:right w:val="none" w:sz="0" w:space="0" w:color="auto"/>
          </w:divBdr>
        </w:div>
        <w:div w:id="1328047628">
          <w:marLeft w:val="255"/>
          <w:marRight w:val="0"/>
          <w:marTop w:val="75"/>
          <w:marBottom w:val="0"/>
          <w:divBdr>
            <w:top w:val="none" w:sz="0" w:space="0" w:color="auto"/>
            <w:left w:val="none" w:sz="0" w:space="0" w:color="auto"/>
            <w:bottom w:val="none" w:sz="0" w:space="0" w:color="auto"/>
            <w:right w:val="none" w:sz="0" w:space="0" w:color="auto"/>
          </w:divBdr>
          <w:divsChild>
            <w:div w:id="61305492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68658813">
      <w:bodyDiv w:val="1"/>
      <w:marLeft w:val="0"/>
      <w:marRight w:val="0"/>
      <w:marTop w:val="0"/>
      <w:marBottom w:val="0"/>
      <w:divBdr>
        <w:top w:val="none" w:sz="0" w:space="0" w:color="auto"/>
        <w:left w:val="none" w:sz="0" w:space="0" w:color="auto"/>
        <w:bottom w:val="none" w:sz="0" w:space="0" w:color="auto"/>
        <w:right w:val="none" w:sz="0" w:space="0" w:color="auto"/>
      </w:divBdr>
      <w:divsChild>
        <w:div w:id="267275493">
          <w:marLeft w:val="255"/>
          <w:marRight w:val="0"/>
          <w:marTop w:val="75"/>
          <w:marBottom w:val="0"/>
          <w:divBdr>
            <w:top w:val="none" w:sz="0" w:space="0" w:color="auto"/>
            <w:left w:val="none" w:sz="0" w:space="0" w:color="auto"/>
            <w:bottom w:val="none" w:sz="0" w:space="0" w:color="auto"/>
            <w:right w:val="none" w:sz="0" w:space="0" w:color="auto"/>
          </w:divBdr>
        </w:div>
      </w:divsChild>
    </w:div>
    <w:div w:id="277294601">
      <w:bodyDiv w:val="1"/>
      <w:marLeft w:val="0"/>
      <w:marRight w:val="0"/>
      <w:marTop w:val="0"/>
      <w:marBottom w:val="0"/>
      <w:divBdr>
        <w:top w:val="none" w:sz="0" w:space="0" w:color="auto"/>
        <w:left w:val="none" w:sz="0" w:space="0" w:color="auto"/>
        <w:bottom w:val="none" w:sz="0" w:space="0" w:color="auto"/>
        <w:right w:val="none" w:sz="0" w:space="0" w:color="auto"/>
      </w:divBdr>
      <w:divsChild>
        <w:div w:id="929461303">
          <w:marLeft w:val="255"/>
          <w:marRight w:val="0"/>
          <w:marTop w:val="75"/>
          <w:marBottom w:val="0"/>
          <w:divBdr>
            <w:top w:val="none" w:sz="0" w:space="0" w:color="auto"/>
            <w:left w:val="none" w:sz="0" w:space="0" w:color="auto"/>
            <w:bottom w:val="none" w:sz="0" w:space="0" w:color="auto"/>
            <w:right w:val="none" w:sz="0" w:space="0" w:color="auto"/>
          </w:divBdr>
        </w:div>
      </w:divsChild>
    </w:div>
    <w:div w:id="290987564">
      <w:bodyDiv w:val="1"/>
      <w:marLeft w:val="0"/>
      <w:marRight w:val="0"/>
      <w:marTop w:val="0"/>
      <w:marBottom w:val="0"/>
      <w:divBdr>
        <w:top w:val="none" w:sz="0" w:space="0" w:color="auto"/>
        <w:left w:val="none" w:sz="0" w:space="0" w:color="auto"/>
        <w:bottom w:val="none" w:sz="0" w:space="0" w:color="auto"/>
        <w:right w:val="none" w:sz="0" w:space="0" w:color="auto"/>
      </w:divBdr>
      <w:divsChild>
        <w:div w:id="759719223">
          <w:marLeft w:val="255"/>
          <w:marRight w:val="0"/>
          <w:marTop w:val="75"/>
          <w:marBottom w:val="0"/>
          <w:divBdr>
            <w:top w:val="none" w:sz="0" w:space="0" w:color="auto"/>
            <w:left w:val="none" w:sz="0" w:space="0" w:color="auto"/>
            <w:bottom w:val="none" w:sz="0" w:space="0" w:color="auto"/>
            <w:right w:val="none" w:sz="0" w:space="0" w:color="auto"/>
          </w:divBdr>
        </w:div>
      </w:divsChild>
    </w:div>
    <w:div w:id="316737622">
      <w:bodyDiv w:val="1"/>
      <w:marLeft w:val="0"/>
      <w:marRight w:val="0"/>
      <w:marTop w:val="0"/>
      <w:marBottom w:val="0"/>
      <w:divBdr>
        <w:top w:val="none" w:sz="0" w:space="0" w:color="auto"/>
        <w:left w:val="none" w:sz="0" w:space="0" w:color="auto"/>
        <w:bottom w:val="none" w:sz="0" w:space="0" w:color="auto"/>
        <w:right w:val="none" w:sz="0" w:space="0" w:color="auto"/>
      </w:divBdr>
      <w:divsChild>
        <w:div w:id="1440447757">
          <w:marLeft w:val="255"/>
          <w:marRight w:val="0"/>
          <w:marTop w:val="75"/>
          <w:marBottom w:val="0"/>
          <w:divBdr>
            <w:top w:val="none" w:sz="0" w:space="0" w:color="auto"/>
            <w:left w:val="none" w:sz="0" w:space="0" w:color="auto"/>
            <w:bottom w:val="none" w:sz="0" w:space="0" w:color="auto"/>
            <w:right w:val="none" w:sz="0" w:space="0" w:color="auto"/>
          </w:divBdr>
        </w:div>
      </w:divsChild>
    </w:div>
    <w:div w:id="335158368">
      <w:bodyDiv w:val="1"/>
      <w:marLeft w:val="0"/>
      <w:marRight w:val="0"/>
      <w:marTop w:val="0"/>
      <w:marBottom w:val="0"/>
      <w:divBdr>
        <w:top w:val="none" w:sz="0" w:space="0" w:color="auto"/>
        <w:left w:val="none" w:sz="0" w:space="0" w:color="auto"/>
        <w:bottom w:val="none" w:sz="0" w:space="0" w:color="auto"/>
        <w:right w:val="none" w:sz="0" w:space="0" w:color="auto"/>
      </w:divBdr>
      <w:divsChild>
        <w:div w:id="1933121868">
          <w:marLeft w:val="255"/>
          <w:marRight w:val="0"/>
          <w:marTop w:val="75"/>
          <w:marBottom w:val="0"/>
          <w:divBdr>
            <w:top w:val="none" w:sz="0" w:space="0" w:color="auto"/>
            <w:left w:val="none" w:sz="0" w:space="0" w:color="auto"/>
            <w:bottom w:val="none" w:sz="0" w:space="0" w:color="auto"/>
            <w:right w:val="none" w:sz="0" w:space="0" w:color="auto"/>
          </w:divBdr>
        </w:div>
      </w:divsChild>
    </w:div>
    <w:div w:id="344939975">
      <w:bodyDiv w:val="1"/>
      <w:marLeft w:val="0"/>
      <w:marRight w:val="0"/>
      <w:marTop w:val="0"/>
      <w:marBottom w:val="0"/>
      <w:divBdr>
        <w:top w:val="none" w:sz="0" w:space="0" w:color="auto"/>
        <w:left w:val="none" w:sz="0" w:space="0" w:color="auto"/>
        <w:bottom w:val="none" w:sz="0" w:space="0" w:color="auto"/>
        <w:right w:val="none" w:sz="0" w:space="0" w:color="auto"/>
      </w:divBdr>
      <w:divsChild>
        <w:div w:id="545727004">
          <w:marLeft w:val="255"/>
          <w:marRight w:val="0"/>
          <w:marTop w:val="75"/>
          <w:marBottom w:val="0"/>
          <w:divBdr>
            <w:top w:val="none" w:sz="0" w:space="0" w:color="auto"/>
            <w:left w:val="none" w:sz="0" w:space="0" w:color="auto"/>
            <w:bottom w:val="none" w:sz="0" w:space="0" w:color="auto"/>
            <w:right w:val="none" w:sz="0" w:space="0" w:color="auto"/>
          </w:divBdr>
        </w:div>
      </w:divsChild>
    </w:div>
    <w:div w:id="352616038">
      <w:bodyDiv w:val="1"/>
      <w:marLeft w:val="0"/>
      <w:marRight w:val="0"/>
      <w:marTop w:val="0"/>
      <w:marBottom w:val="0"/>
      <w:divBdr>
        <w:top w:val="none" w:sz="0" w:space="0" w:color="auto"/>
        <w:left w:val="none" w:sz="0" w:space="0" w:color="auto"/>
        <w:bottom w:val="none" w:sz="0" w:space="0" w:color="auto"/>
        <w:right w:val="none" w:sz="0" w:space="0" w:color="auto"/>
      </w:divBdr>
      <w:divsChild>
        <w:div w:id="1797024886">
          <w:marLeft w:val="255"/>
          <w:marRight w:val="0"/>
          <w:marTop w:val="75"/>
          <w:marBottom w:val="0"/>
          <w:divBdr>
            <w:top w:val="none" w:sz="0" w:space="0" w:color="auto"/>
            <w:left w:val="none" w:sz="0" w:space="0" w:color="auto"/>
            <w:bottom w:val="none" w:sz="0" w:space="0" w:color="auto"/>
            <w:right w:val="none" w:sz="0" w:space="0" w:color="auto"/>
          </w:divBdr>
        </w:div>
      </w:divsChild>
    </w:div>
    <w:div w:id="354622633">
      <w:bodyDiv w:val="1"/>
      <w:marLeft w:val="0"/>
      <w:marRight w:val="0"/>
      <w:marTop w:val="0"/>
      <w:marBottom w:val="0"/>
      <w:divBdr>
        <w:top w:val="none" w:sz="0" w:space="0" w:color="auto"/>
        <w:left w:val="none" w:sz="0" w:space="0" w:color="auto"/>
        <w:bottom w:val="none" w:sz="0" w:space="0" w:color="auto"/>
        <w:right w:val="none" w:sz="0" w:space="0" w:color="auto"/>
      </w:divBdr>
      <w:divsChild>
        <w:div w:id="1840998921">
          <w:marLeft w:val="255"/>
          <w:marRight w:val="0"/>
          <w:marTop w:val="75"/>
          <w:marBottom w:val="0"/>
          <w:divBdr>
            <w:top w:val="none" w:sz="0" w:space="0" w:color="auto"/>
            <w:left w:val="none" w:sz="0" w:space="0" w:color="auto"/>
            <w:bottom w:val="none" w:sz="0" w:space="0" w:color="auto"/>
            <w:right w:val="none" w:sz="0" w:space="0" w:color="auto"/>
          </w:divBdr>
        </w:div>
      </w:divsChild>
    </w:div>
    <w:div w:id="358775909">
      <w:bodyDiv w:val="1"/>
      <w:marLeft w:val="0"/>
      <w:marRight w:val="0"/>
      <w:marTop w:val="0"/>
      <w:marBottom w:val="0"/>
      <w:divBdr>
        <w:top w:val="none" w:sz="0" w:space="0" w:color="auto"/>
        <w:left w:val="none" w:sz="0" w:space="0" w:color="auto"/>
        <w:bottom w:val="none" w:sz="0" w:space="0" w:color="auto"/>
        <w:right w:val="none" w:sz="0" w:space="0" w:color="auto"/>
      </w:divBdr>
      <w:divsChild>
        <w:div w:id="757407039">
          <w:marLeft w:val="255"/>
          <w:marRight w:val="0"/>
          <w:marTop w:val="75"/>
          <w:marBottom w:val="0"/>
          <w:divBdr>
            <w:top w:val="none" w:sz="0" w:space="0" w:color="auto"/>
            <w:left w:val="none" w:sz="0" w:space="0" w:color="auto"/>
            <w:bottom w:val="none" w:sz="0" w:space="0" w:color="auto"/>
            <w:right w:val="none" w:sz="0" w:space="0" w:color="auto"/>
          </w:divBdr>
        </w:div>
      </w:divsChild>
    </w:div>
    <w:div w:id="373428137">
      <w:bodyDiv w:val="1"/>
      <w:marLeft w:val="0"/>
      <w:marRight w:val="0"/>
      <w:marTop w:val="0"/>
      <w:marBottom w:val="0"/>
      <w:divBdr>
        <w:top w:val="none" w:sz="0" w:space="0" w:color="auto"/>
        <w:left w:val="none" w:sz="0" w:space="0" w:color="auto"/>
        <w:bottom w:val="none" w:sz="0" w:space="0" w:color="auto"/>
        <w:right w:val="none" w:sz="0" w:space="0" w:color="auto"/>
      </w:divBdr>
      <w:divsChild>
        <w:div w:id="349263745">
          <w:marLeft w:val="255"/>
          <w:marRight w:val="0"/>
          <w:marTop w:val="75"/>
          <w:marBottom w:val="0"/>
          <w:divBdr>
            <w:top w:val="none" w:sz="0" w:space="0" w:color="auto"/>
            <w:left w:val="none" w:sz="0" w:space="0" w:color="auto"/>
            <w:bottom w:val="none" w:sz="0" w:space="0" w:color="auto"/>
            <w:right w:val="none" w:sz="0" w:space="0" w:color="auto"/>
          </w:divBdr>
        </w:div>
      </w:divsChild>
    </w:div>
    <w:div w:id="373770259">
      <w:bodyDiv w:val="1"/>
      <w:marLeft w:val="0"/>
      <w:marRight w:val="0"/>
      <w:marTop w:val="0"/>
      <w:marBottom w:val="0"/>
      <w:divBdr>
        <w:top w:val="none" w:sz="0" w:space="0" w:color="auto"/>
        <w:left w:val="none" w:sz="0" w:space="0" w:color="auto"/>
        <w:bottom w:val="none" w:sz="0" w:space="0" w:color="auto"/>
        <w:right w:val="none" w:sz="0" w:space="0" w:color="auto"/>
      </w:divBdr>
      <w:divsChild>
        <w:div w:id="2052538603">
          <w:marLeft w:val="255"/>
          <w:marRight w:val="0"/>
          <w:marTop w:val="75"/>
          <w:marBottom w:val="0"/>
          <w:divBdr>
            <w:top w:val="none" w:sz="0" w:space="0" w:color="auto"/>
            <w:left w:val="none" w:sz="0" w:space="0" w:color="auto"/>
            <w:bottom w:val="none" w:sz="0" w:space="0" w:color="auto"/>
            <w:right w:val="none" w:sz="0" w:space="0" w:color="auto"/>
          </w:divBdr>
        </w:div>
      </w:divsChild>
    </w:div>
    <w:div w:id="389810705">
      <w:bodyDiv w:val="1"/>
      <w:marLeft w:val="0"/>
      <w:marRight w:val="0"/>
      <w:marTop w:val="0"/>
      <w:marBottom w:val="0"/>
      <w:divBdr>
        <w:top w:val="none" w:sz="0" w:space="0" w:color="auto"/>
        <w:left w:val="none" w:sz="0" w:space="0" w:color="auto"/>
        <w:bottom w:val="none" w:sz="0" w:space="0" w:color="auto"/>
        <w:right w:val="none" w:sz="0" w:space="0" w:color="auto"/>
      </w:divBdr>
      <w:divsChild>
        <w:div w:id="681781595">
          <w:marLeft w:val="255"/>
          <w:marRight w:val="0"/>
          <w:marTop w:val="75"/>
          <w:marBottom w:val="0"/>
          <w:divBdr>
            <w:top w:val="none" w:sz="0" w:space="0" w:color="auto"/>
            <w:left w:val="none" w:sz="0" w:space="0" w:color="auto"/>
            <w:bottom w:val="none" w:sz="0" w:space="0" w:color="auto"/>
            <w:right w:val="none" w:sz="0" w:space="0" w:color="auto"/>
          </w:divBdr>
        </w:div>
      </w:divsChild>
    </w:div>
    <w:div w:id="402337699">
      <w:bodyDiv w:val="1"/>
      <w:marLeft w:val="0"/>
      <w:marRight w:val="0"/>
      <w:marTop w:val="0"/>
      <w:marBottom w:val="0"/>
      <w:divBdr>
        <w:top w:val="none" w:sz="0" w:space="0" w:color="auto"/>
        <w:left w:val="none" w:sz="0" w:space="0" w:color="auto"/>
        <w:bottom w:val="none" w:sz="0" w:space="0" w:color="auto"/>
        <w:right w:val="none" w:sz="0" w:space="0" w:color="auto"/>
      </w:divBdr>
      <w:divsChild>
        <w:div w:id="770511010">
          <w:marLeft w:val="255"/>
          <w:marRight w:val="0"/>
          <w:marTop w:val="75"/>
          <w:marBottom w:val="0"/>
          <w:divBdr>
            <w:top w:val="none" w:sz="0" w:space="0" w:color="auto"/>
            <w:left w:val="none" w:sz="0" w:space="0" w:color="auto"/>
            <w:bottom w:val="none" w:sz="0" w:space="0" w:color="auto"/>
            <w:right w:val="none" w:sz="0" w:space="0" w:color="auto"/>
          </w:divBdr>
        </w:div>
      </w:divsChild>
    </w:div>
    <w:div w:id="407727937">
      <w:bodyDiv w:val="1"/>
      <w:marLeft w:val="0"/>
      <w:marRight w:val="0"/>
      <w:marTop w:val="0"/>
      <w:marBottom w:val="0"/>
      <w:divBdr>
        <w:top w:val="none" w:sz="0" w:space="0" w:color="auto"/>
        <w:left w:val="none" w:sz="0" w:space="0" w:color="auto"/>
        <w:bottom w:val="none" w:sz="0" w:space="0" w:color="auto"/>
        <w:right w:val="none" w:sz="0" w:space="0" w:color="auto"/>
      </w:divBdr>
      <w:divsChild>
        <w:div w:id="97331667">
          <w:marLeft w:val="255"/>
          <w:marRight w:val="0"/>
          <w:marTop w:val="75"/>
          <w:marBottom w:val="0"/>
          <w:divBdr>
            <w:top w:val="none" w:sz="0" w:space="0" w:color="auto"/>
            <w:left w:val="none" w:sz="0" w:space="0" w:color="auto"/>
            <w:bottom w:val="none" w:sz="0" w:space="0" w:color="auto"/>
            <w:right w:val="none" w:sz="0" w:space="0" w:color="auto"/>
          </w:divBdr>
        </w:div>
      </w:divsChild>
    </w:div>
    <w:div w:id="433287211">
      <w:bodyDiv w:val="1"/>
      <w:marLeft w:val="0"/>
      <w:marRight w:val="0"/>
      <w:marTop w:val="0"/>
      <w:marBottom w:val="0"/>
      <w:divBdr>
        <w:top w:val="none" w:sz="0" w:space="0" w:color="auto"/>
        <w:left w:val="none" w:sz="0" w:space="0" w:color="auto"/>
        <w:bottom w:val="none" w:sz="0" w:space="0" w:color="auto"/>
        <w:right w:val="none" w:sz="0" w:space="0" w:color="auto"/>
      </w:divBdr>
      <w:divsChild>
        <w:div w:id="251283669">
          <w:marLeft w:val="255"/>
          <w:marRight w:val="0"/>
          <w:marTop w:val="75"/>
          <w:marBottom w:val="0"/>
          <w:divBdr>
            <w:top w:val="none" w:sz="0" w:space="0" w:color="auto"/>
            <w:left w:val="none" w:sz="0" w:space="0" w:color="auto"/>
            <w:bottom w:val="none" w:sz="0" w:space="0" w:color="auto"/>
            <w:right w:val="none" w:sz="0" w:space="0" w:color="auto"/>
          </w:divBdr>
        </w:div>
        <w:div w:id="988554437">
          <w:marLeft w:val="255"/>
          <w:marRight w:val="0"/>
          <w:marTop w:val="75"/>
          <w:marBottom w:val="0"/>
          <w:divBdr>
            <w:top w:val="none" w:sz="0" w:space="0" w:color="auto"/>
            <w:left w:val="none" w:sz="0" w:space="0" w:color="auto"/>
            <w:bottom w:val="none" w:sz="0" w:space="0" w:color="auto"/>
            <w:right w:val="none" w:sz="0" w:space="0" w:color="auto"/>
          </w:divBdr>
          <w:divsChild>
            <w:div w:id="80191961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447093472">
      <w:bodyDiv w:val="1"/>
      <w:marLeft w:val="0"/>
      <w:marRight w:val="0"/>
      <w:marTop w:val="0"/>
      <w:marBottom w:val="0"/>
      <w:divBdr>
        <w:top w:val="none" w:sz="0" w:space="0" w:color="auto"/>
        <w:left w:val="none" w:sz="0" w:space="0" w:color="auto"/>
        <w:bottom w:val="none" w:sz="0" w:space="0" w:color="auto"/>
        <w:right w:val="none" w:sz="0" w:space="0" w:color="auto"/>
      </w:divBdr>
      <w:divsChild>
        <w:div w:id="297534405">
          <w:marLeft w:val="255"/>
          <w:marRight w:val="0"/>
          <w:marTop w:val="75"/>
          <w:marBottom w:val="0"/>
          <w:divBdr>
            <w:top w:val="none" w:sz="0" w:space="0" w:color="auto"/>
            <w:left w:val="none" w:sz="0" w:space="0" w:color="auto"/>
            <w:bottom w:val="none" w:sz="0" w:space="0" w:color="auto"/>
            <w:right w:val="none" w:sz="0" w:space="0" w:color="auto"/>
          </w:divBdr>
        </w:div>
      </w:divsChild>
    </w:div>
    <w:div w:id="450830406">
      <w:bodyDiv w:val="1"/>
      <w:marLeft w:val="0"/>
      <w:marRight w:val="0"/>
      <w:marTop w:val="0"/>
      <w:marBottom w:val="0"/>
      <w:divBdr>
        <w:top w:val="none" w:sz="0" w:space="0" w:color="auto"/>
        <w:left w:val="none" w:sz="0" w:space="0" w:color="auto"/>
        <w:bottom w:val="none" w:sz="0" w:space="0" w:color="auto"/>
        <w:right w:val="none" w:sz="0" w:space="0" w:color="auto"/>
      </w:divBdr>
      <w:divsChild>
        <w:div w:id="92240421">
          <w:marLeft w:val="255"/>
          <w:marRight w:val="0"/>
          <w:marTop w:val="75"/>
          <w:marBottom w:val="0"/>
          <w:divBdr>
            <w:top w:val="none" w:sz="0" w:space="0" w:color="auto"/>
            <w:left w:val="none" w:sz="0" w:space="0" w:color="auto"/>
            <w:bottom w:val="none" w:sz="0" w:space="0" w:color="auto"/>
            <w:right w:val="none" w:sz="0" w:space="0" w:color="auto"/>
          </w:divBdr>
        </w:div>
      </w:divsChild>
    </w:div>
    <w:div w:id="465394921">
      <w:bodyDiv w:val="1"/>
      <w:marLeft w:val="0"/>
      <w:marRight w:val="0"/>
      <w:marTop w:val="0"/>
      <w:marBottom w:val="0"/>
      <w:divBdr>
        <w:top w:val="none" w:sz="0" w:space="0" w:color="auto"/>
        <w:left w:val="none" w:sz="0" w:space="0" w:color="auto"/>
        <w:bottom w:val="none" w:sz="0" w:space="0" w:color="auto"/>
        <w:right w:val="none" w:sz="0" w:space="0" w:color="auto"/>
      </w:divBdr>
      <w:divsChild>
        <w:div w:id="1177429822">
          <w:marLeft w:val="255"/>
          <w:marRight w:val="0"/>
          <w:marTop w:val="75"/>
          <w:marBottom w:val="0"/>
          <w:divBdr>
            <w:top w:val="none" w:sz="0" w:space="0" w:color="auto"/>
            <w:left w:val="none" w:sz="0" w:space="0" w:color="auto"/>
            <w:bottom w:val="none" w:sz="0" w:space="0" w:color="auto"/>
            <w:right w:val="none" w:sz="0" w:space="0" w:color="auto"/>
          </w:divBdr>
        </w:div>
      </w:divsChild>
    </w:div>
    <w:div w:id="470950982">
      <w:bodyDiv w:val="1"/>
      <w:marLeft w:val="0"/>
      <w:marRight w:val="0"/>
      <w:marTop w:val="0"/>
      <w:marBottom w:val="0"/>
      <w:divBdr>
        <w:top w:val="none" w:sz="0" w:space="0" w:color="auto"/>
        <w:left w:val="none" w:sz="0" w:space="0" w:color="auto"/>
        <w:bottom w:val="none" w:sz="0" w:space="0" w:color="auto"/>
        <w:right w:val="none" w:sz="0" w:space="0" w:color="auto"/>
      </w:divBdr>
      <w:divsChild>
        <w:div w:id="429392810">
          <w:marLeft w:val="255"/>
          <w:marRight w:val="0"/>
          <w:marTop w:val="75"/>
          <w:marBottom w:val="0"/>
          <w:divBdr>
            <w:top w:val="none" w:sz="0" w:space="0" w:color="auto"/>
            <w:left w:val="none" w:sz="0" w:space="0" w:color="auto"/>
            <w:bottom w:val="none" w:sz="0" w:space="0" w:color="auto"/>
            <w:right w:val="none" w:sz="0" w:space="0" w:color="auto"/>
          </w:divBdr>
        </w:div>
      </w:divsChild>
    </w:div>
    <w:div w:id="481118112">
      <w:bodyDiv w:val="1"/>
      <w:marLeft w:val="0"/>
      <w:marRight w:val="0"/>
      <w:marTop w:val="0"/>
      <w:marBottom w:val="0"/>
      <w:divBdr>
        <w:top w:val="none" w:sz="0" w:space="0" w:color="auto"/>
        <w:left w:val="none" w:sz="0" w:space="0" w:color="auto"/>
        <w:bottom w:val="none" w:sz="0" w:space="0" w:color="auto"/>
        <w:right w:val="none" w:sz="0" w:space="0" w:color="auto"/>
      </w:divBdr>
      <w:divsChild>
        <w:div w:id="334113031">
          <w:marLeft w:val="255"/>
          <w:marRight w:val="0"/>
          <w:marTop w:val="75"/>
          <w:marBottom w:val="0"/>
          <w:divBdr>
            <w:top w:val="none" w:sz="0" w:space="0" w:color="auto"/>
            <w:left w:val="none" w:sz="0" w:space="0" w:color="auto"/>
            <w:bottom w:val="none" w:sz="0" w:space="0" w:color="auto"/>
            <w:right w:val="none" w:sz="0" w:space="0" w:color="auto"/>
          </w:divBdr>
        </w:div>
        <w:div w:id="20672794">
          <w:marLeft w:val="255"/>
          <w:marRight w:val="0"/>
          <w:marTop w:val="75"/>
          <w:marBottom w:val="0"/>
          <w:divBdr>
            <w:top w:val="none" w:sz="0" w:space="0" w:color="auto"/>
            <w:left w:val="none" w:sz="0" w:space="0" w:color="auto"/>
            <w:bottom w:val="none" w:sz="0" w:space="0" w:color="auto"/>
            <w:right w:val="none" w:sz="0" w:space="0" w:color="auto"/>
          </w:divBdr>
        </w:div>
      </w:divsChild>
    </w:div>
    <w:div w:id="492457381">
      <w:bodyDiv w:val="1"/>
      <w:marLeft w:val="0"/>
      <w:marRight w:val="0"/>
      <w:marTop w:val="0"/>
      <w:marBottom w:val="0"/>
      <w:divBdr>
        <w:top w:val="none" w:sz="0" w:space="0" w:color="auto"/>
        <w:left w:val="none" w:sz="0" w:space="0" w:color="auto"/>
        <w:bottom w:val="none" w:sz="0" w:space="0" w:color="auto"/>
        <w:right w:val="none" w:sz="0" w:space="0" w:color="auto"/>
      </w:divBdr>
      <w:divsChild>
        <w:div w:id="64912744">
          <w:marLeft w:val="255"/>
          <w:marRight w:val="0"/>
          <w:marTop w:val="75"/>
          <w:marBottom w:val="0"/>
          <w:divBdr>
            <w:top w:val="none" w:sz="0" w:space="0" w:color="auto"/>
            <w:left w:val="none" w:sz="0" w:space="0" w:color="auto"/>
            <w:bottom w:val="none" w:sz="0" w:space="0" w:color="auto"/>
            <w:right w:val="none" w:sz="0" w:space="0" w:color="auto"/>
          </w:divBdr>
        </w:div>
      </w:divsChild>
    </w:div>
    <w:div w:id="516961952">
      <w:bodyDiv w:val="1"/>
      <w:marLeft w:val="0"/>
      <w:marRight w:val="0"/>
      <w:marTop w:val="0"/>
      <w:marBottom w:val="0"/>
      <w:divBdr>
        <w:top w:val="none" w:sz="0" w:space="0" w:color="auto"/>
        <w:left w:val="none" w:sz="0" w:space="0" w:color="auto"/>
        <w:bottom w:val="none" w:sz="0" w:space="0" w:color="auto"/>
        <w:right w:val="none" w:sz="0" w:space="0" w:color="auto"/>
      </w:divBdr>
      <w:divsChild>
        <w:div w:id="1147748514">
          <w:marLeft w:val="255"/>
          <w:marRight w:val="0"/>
          <w:marTop w:val="75"/>
          <w:marBottom w:val="0"/>
          <w:divBdr>
            <w:top w:val="none" w:sz="0" w:space="0" w:color="auto"/>
            <w:left w:val="none" w:sz="0" w:space="0" w:color="auto"/>
            <w:bottom w:val="none" w:sz="0" w:space="0" w:color="auto"/>
            <w:right w:val="none" w:sz="0" w:space="0" w:color="auto"/>
          </w:divBdr>
        </w:div>
      </w:divsChild>
    </w:div>
    <w:div w:id="517356232">
      <w:bodyDiv w:val="1"/>
      <w:marLeft w:val="0"/>
      <w:marRight w:val="0"/>
      <w:marTop w:val="0"/>
      <w:marBottom w:val="0"/>
      <w:divBdr>
        <w:top w:val="none" w:sz="0" w:space="0" w:color="auto"/>
        <w:left w:val="none" w:sz="0" w:space="0" w:color="auto"/>
        <w:bottom w:val="none" w:sz="0" w:space="0" w:color="auto"/>
        <w:right w:val="none" w:sz="0" w:space="0" w:color="auto"/>
      </w:divBdr>
      <w:divsChild>
        <w:div w:id="1398866561">
          <w:marLeft w:val="255"/>
          <w:marRight w:val="0"/>
          <w:marTop w:val="75"/>
          <w:marBottom w:val="0"/>
          <w:divBdr>
            <w:top w:val="none" w:sz="0" w:space="0" w:color="auto"/>
            <w:left w:val="none" w:sz="0" w:space="0" w:color="auto"/>
            <w:bottom w:val="none" w:sz="0" w:space="0" w:color="auto"/>
            <w:right w:val="none" w:sz="0" w:space="0" w:color="auto"/>
          </w:divBdr>
        </w:div>
      </w:divsChild>
    </w:div>
    <w:div w:id="517738896">
      <w:bodyDiv w:val="1"/>
      <w:marLeft w:val="0"/>
      <w:marRight w:val="0"/>
      <w:marTop w:val="0"/>
      <w:marBottom w:val="0"/>
      <w:divBdr>
        <w:top w:val="none" w:sz="0" w:space="0" w:color="auto"/>
        <w:left w:val="none" w:sz="0" w:space="0" w:color="auto"/>
        <w:bottom w:val="none" w:sz="0" w:space="0" w:color="auto"/>
        <w:right w:val="none" w:sz="0" w:space="0" w:color="auto"/>
      </w:divBdr>
      <w:divsChild>
        <w:div w:id="1791045249">
          <w:marLeft w:val="255"/>
          <w:marRight w:val="0"/>
          <w:marTop w:val="75"/>
          <w:marBottom w:val="0"/>
          <w:divBdr>
            <w:top w:val="none" w:sz="0" w:space="0" w:color="auto"/>
            <w:left w:val="none" w:sz="0" w:space="0" w:color="auto"/>
            <w:bottom w:val="none" w:sz="0" w:space="0" w:color="auto"/>
            <w:right w:val="none" w:sz="0" w:space="0" w:color="auto"/>
          </w:divBdr>
        </w:div>
      </w:divsChild>
    </w:div>
    <w:div w:id="531498088">
      <w:bodyDiv w:val="1"/>
      <w:marLeft w:val="0"/>
      <w:marRight w:val="0"/>
      <w:marTop w:val="0"/>
      <w:marBottom w:val="0"/>
      <w:divBdr>
        <w:top w:val="none" w:sz="0" w:space="0" w:color="auto"/>
        <w:left w:val="none" w:sz="0" w:space="0" w:color="auto"/>
        <w:bottom w:val="none" w:sz="0" w:space="0" w:color="auto"/>
        <w:right w:val="none" w:sz="0" w:space="0" w:color="auto"/>
      </w:divBdr>
      <w:divsChild>
        <w:div w:id="555242102">
          <w:marLeft w:val="255"/>
          <w:marRight w:val="0"/>
          <w:marTop w:val="75"/>
          <w:marBottom w:val="0"/>
          <w:divBdr>
            <w:top w:val="none" w:sz="0" w:space="0" w:color="auto"/>
            <w:left w:val="none" w:sz="0" w:space="0" w:color="auto"/>
            <w:bottom w:val="none" w:sz="0" w:space="0" w:color="auto"/>
            <w:right w:val="none" w:sz="0" w:space="0" w:color="auto"/>
          </w:divBdr>
        </w:div>
      </w:divsChild>
    </w:div>
    <w:div w:id="534391425">
      <w:bodyDiv w:val="1"/>
      <w:marLeft w:val="0"/>
      <w:marRight w:val="0"/>
      <w:marTop w:val="0"/>
      <w:marBottom w:val="0"/>
      <w:divBdr>
        <w:top w:val="none" w:sz="0" w:space="0" w:color="auto"/>
        <w:left w:val="none" w:sz="0" w:space="0" w:color="auto"/>
        <w:bottom w:val="none" w:sz="0" w:space="0" w:color="auto"/>
        <w:right w:val="none" w:sz="0" w:space="0" w:color="auto"/>
      </w:divBdr>
      <w:divsChild>
        <w:div w:id="790826733">
          <w:marLeft w:val="255"/>
          <w:marRight w:val="0"/>
          <w:marTop w:val="75"/>
          <w:marBottom w:val="0"/>
          <w:divBdr>
            <w:top w:val="none" w:sz="0" w:space="0" w:color="auto"/>
            <w:left w:val="none" w:sz="0" w:space="0" w:color="auto"/>
            <w:bottom w:val="none" w:sz="0" w:space="0" w:color="auto"/>
            <w:right w:val="none" w:sz="0" w:space="0" w:color="auto"/>
          </w:divBdr>
        </w:div>
      </w:divsChild>
    </w:div>
    <w:div w:id="551504408">
      <w:bodyDiv w:val="1"/>
      <w:marLeft w:val="0"/>
      <w:marRight w:val="0"/>
      <w:marTop w:val="0"/>
      <w:marBottom w:val="0"/>
      <w:divBdr>
        <w:top w:val="none" w:sz="0" w:space="0" w:color="auto"/>
        <w:left w:val="none" w:sz="0" w:space="0" w:color="auto"/>
        <w:bottom w:val="none" w:sz="0" w:space="0" w:color="auto"/>
        <w:right w:val="none" w:sz="0" w:space="0" w:color="auto"/>
      </w:divBdr>
      <w:divsChild>
        <w:div w:id="1433479879">
          <w:marLeft w:val="255"/>
          <w:marRight w:val="0"/>
          <w:marTop w:val="75"/>
          <w:marBottom w:val="0"/>
          <w:divBdr>
            <w:top w:val="none" w:sz="0" w:space="0" w:color="auto"/>
            <w:left w:val="none" w:sz="0" w:space="0" w:color="auto"/>
            <w:bottom w:val="none" w:sz="0" w:space="0" w:color="auto"/>
            <w:right w:val="none" w:sz="0" w:space="0" w:color="auto"/>
          </w:divBdr>
        </w:div>
      </w:divsChild>
    </w:div>
    <w:div w:id="564222676">
      <w:bodyDiv w:val="1"/>
      <w:marLeft w:val="0"/>
      <w:marRight w:val="0"/>
      <w:marTop w:val="0"/>
      <w:marBottom w:val="0"/>
      <w:divBdr>
        <w:top w:val="none" w:sz="0" w:space="0" w:color="auto"/>
        <w:left w:val="none" w:sz="0" w:space="0" w:color="auto"/>
        <w:bottom w:val="none" w:sz="0" w:space="0" w:color="auto"/>
        <w:right w:val="none" w:sz="0" w:space="0" w:color="auto"/>
      </w:divBdr>
      <w:divsChild>
        <w:div w:id="699671027">
          <w:marLeft w:val="0"/>
          <w:marRight w:val="0"/>
          <w:marTop w:val="0"/>
          <w:marBottom w:val="240"/>
          <w:divBdr>
            <w:top w:val="none" w:sz="0" w:space="0" w:color="auto"/>
            <w:left w:val="none" w:sz="0" w:space="0" w:color="auto"/>
            <w:bottom w:val="none" w:sz="0" w:space="0" w:color="auto"/>
            <w:right w:val="none" w:sz="0" w:space="0" w:color="auto"/>
          </w:divBdr>
        </w:div>
        <w:div w:id="2144302167">
          <w:marLeft w:val="0"/>
          <w:marRight w:val="0"/>
          <w:marTop w:val="100"/>
          <w:marBottom w:val="100"/>
          <w:divBdr>
            <w:top w:val="none" w:sz="0" w:space="0" w:color="auto"/>
            <w:left w:val="none" w:sz="0" w:space="0" w:color="auto"/>
            <w:bottom w:val="none" w:sz="0" w:space="0" w:color="auto"/>
            <w:right w:val="none" w:sz="0" w:space="0" w:color="auto"/>
          </w:divBdr>
        </w:div>
        <w:div w:id="1168251603">
          <w:marLeft w:val="0"/>
          <w:marRight w:val="0"/>
          <w:marTop w:val="0"/>
          <w:marBottom w:val="300"/>
          <w:divBdr>
            <w:top w:val="none" w:sz="0" w:space="0" w:color="auto"/>
            <w:left w:val="none" w:sz="0" w:space="0" w:color="auto"/>
            <w:bottom w:val="single" w:sz="6" w:space="8" w:color="EFEFEF"/>
            <w:right w:val="none" w:sz="0" w:space="0" w:color="auto"/>
          </w:divBdr>
        </w:div>
      </w:divsChild>
    </w:div>
    <w:div w:id="575748420">
      <w:bodyDiv w:val="1"/>
      <w:marLeft w:val="0"/>
      <w:marRight w:val="0"/>
      <w:marTop w:val="0"/>
      <w:marBottom w:val="0"/>
      <w:divBdr>
        <w:top w:val="none" w:sz="0" w:space="0" w:color="auto"/>
        <w:left w:val="none" w:sz="0" w:space="0" w:color="auto"/>
        <w:bottom w:val="none" w:sz="0" w:space="0" w:color="auto"/>
        <w:right w:val="none" w:sz="0" w:space="0" w:color="auto"/>
      </w:divBdr>
      <w:divsChild>
        <w:div w:id="203444661">
          <w:marLeft w:val="255"/>
          <w:marRight w:val="0"/>
          <w:marTop w:val="75"/>
          <w:marBottom w:val="0"/>
          <w:divBdr>
            <w:top w:val="none" w:sz="0" w:space="0" w:color="auto"/>
            <w:left w:val="none" w:sz="0" w:space="0" w:color="auto"/>
            <w:bottom w:val="none" w:sz="0" w:space="0" w:color="auto"/>
            <w:right w:val="none" w:sz="0" w:space="0" w:color="auto"/>
          </w:divBdr>
        </w:div>
      </w:divsChild>
    </w:div>
    <w:div w:id="593130572">
      <w:bodyDiv w:val="1"/>
      <w:marLeft w:val="0"/>
      <w:marRight w:val="0"/>
      <w:marTop w:val="0"/>
      <w:marBottom w:val="0"/>
      <w:divBdr>
        <w:top w:val="none" w:sz="0" w:space="0" w:color="auto"/>
        <w:left w:val="none" w:sz="0" w:space="0" w:color="auto"/>
        <w:bottom w:val="none" w:sz="0" w:space="0" w:color="auto"/>
        <w:right w:val="none" w:sz="0" w:space="0" w:color="auto"/>
      </w:divBdr>
      <w:divsChild>
        <w:div w:id="1573925409">
          <w:marLeft w:val="255"/>
          <w:marRight w:val="0"/>
          <w:marTop w:val="75"/>
          <w:marBottom w:val="0"/>
          <w:divBdr>
            <w:top w:val="none" w:sz="0" w:space="0" w:color="auto"/>
            <w:left w:val="none" w:sz="0" w:space="0" w:color="auto"/>
            <w:bottom w:val="none" w:sz="0" w:space="0" w:color="auto"/>
            <w:right w:val="none" w:sz="0" w:space="0" w:color="auto"/>
          </w:divBdr>
        </w:div>
      </w:divsChild>
    </w:div>
    <w:div w:id="598678740">
      <w:bodyDiv w:val="1"/>
      <w:marLeft w:val="0"/>
      <w:marRight w:val="0"/>
      <w:marTop w:val="0"/>
      <w:marBottom w:val="0"/>
      <w:divBdr>
        <w:top w:val="none" w:sz="0" w:space="0" w:color="auto"/>
        <w:left w:val="none" w:sz="0" w:space="0" w:color="auto"/>
        <w:bottom w:val="none" w:sz="0" w:space="0" w:color="auto"/>
        <w:right w:val="none" w:sz="0" w:space="0" w:color="auto"/>
      </w:divBdr>
      <w:divsChild>
        <w:div w:id="1403526724">
          <w:marLeft w:val="255"/>
          <w:marRight w:val="0"/>
          <w:marTop w:val="75"/>
          <w:marBottom w:val="0"/>
          <w:divBdr>
            <w:top w:val="none" w:sz="0" w:space="0" w:color="auto"/>
            <w:left w:val="none" w:sz="0" w:space="0" w:color="auto"/>
            <w:bottom w:val="none" w:sz="0" w:space="0" w:color="auto"/>
            <w:right w:val="none" w:sz="0" w:space="0" w:color="auto"/>
          </w:divBdr>
        </w:div>
      </w:divsChild>
    </w:div>
    <w:div w:id="607548939">
      <w:bodyDiv w:val="1"/>
      <w:marLeft w:val="0"/>
      <w:marRight w:val="0"/>
      <w:marTop w:val="0"/>
      <w:marBottom w:val="0"/>
      <w:divBdr>
        <w:top w:val="none" w:sz="0" w:space="0" w:color="auto"/>
        <w:left w:val="none" w:sz="0" w:space="0" w:color="auto"/>
        <w:bottom w:val="none" w:sz="0" w:space="0" w:color="auto"/>
        <w:right w:val="none" w:sz="0" w:space="0" w:color="auto"/>
      </w:divBdr>
      <w:divsChild>
        <w:div w:id="1874224573">
          <w:marLeft w:val="255"/>
          <w:marRight w:val="0"/>
          <w:marTop w:val="75"/>
          <w:marBottom w:val="0"/>
          <w:divBdr>
            <w:top w:val="none" w:sz="0" w:space="0" w:color="auto"/>
            <w:left w:val="none" w:sz="0" w:space="0" w:color="auto"/>
            <w:bottom w:val="none" w:sz="0" w:space="0" w:color="auto"/>
            <w:right w:val="none" w:sz="0" w:space="0" w:color="auto"/>
          </w:divBdr>
        </w:div>
      </w:divsChild>
    </w:div>
    <w:div w:id="644628010">
      <w:bodyDiv w:val="1"/>
      <w:marLeft w:val="0"/>
      <w:marRight w:val="0"/>
      <w:marTop w:val="0"/>
      <w:marBottom w:val="0"/>
      <w:divBdr>
        <w:top w:val="none" w:sz="0" w:space="0" w:color="auto"/>
        <w:left w:val="none" w:sz="0" w:space="0" w:color="auto"/>
        <w:bottom w:val="none" w:sz="0" w:space="0" w:color="auto"/>
        <w:right w:val="none" w:sz="0" w:space="0" w:color="auto"/>
      </w:divBdr>
      <w:divsChild>
        <w:div w:id="1985550432">
          <w:marLeft w:val="255"/>
          <w:marRight w:val="0"/>
          <w:marTop w:val="75"/>
          <w:marBottom w:val="0"/>
          <w:divBdr>
            <w:top w:val="none" w:sz="0" w:space="0" w:color="auto"/>
            <w:left w:val="none" w:sz="0" w:space="0" w:color="auto"/>
            <w:bottom w:val="none" w:sz="0" w:space="0" w:color="auto"/>
            <w:right w:val="none" w:sz="0" w:space="0" w:color="auto"/>
          </w:divBdr>
        </w:div>
      </w:divsChild>
    </w:div>
    <w:div w:id="675496739">
      <w:bodyDiv w:val="1"/>
      <w:marLeft w:val="0"/>
      <w:marRight w:val="0"/>
      <w:marTop w:val="0"/>
      <w:marBottom w:val="0"/>
      <w:divBdr>
        <w:top w:val="none" w:sz="0" w:space="0" w:color="auto"/>
        <w:left w:val="none" w:sz="0" w:space="0" w:color="auto"/>
        <w:bottom w:val="none" w:sz="0" w:space="0" w:color="auto"/>
        <w:right w:val="none" w:sz="0" w:space="0" w:color="auto"/>
      </w:divBdr>
      <w:divsChild>
        <w:div w:id="882789696">
          <w:marLeft w:val="255"/>
          <w:marRight w:val="0"/>
          <w:marTop w:val="75"/>
          <w:marBottom w:val="0"/>
          <w:divBdr>
            <w:top w:val="none" w:sz="0" w:space="0" w:color="auto"/>
            <w:left w:val="none" w:sz="0" w:space="0" w:color="auto"/>
            <w:bottom w:val="none" w:sz="0" w:space="0" w:color="auto"/>
            <w:right w:val="none" w:sz="0" w:space="0" w:color="auto"/>
          </w:divBdr>
        </w:div>
      </w:divsChild>
    </w:div>
    <w:div w:id="681856118">
      <w:bodyDiv w:val="1"/>
      <w:marLeft w:val="0"/>
      <w:marRight w:val="0"/>
      <w:marTop w:val="0"/>
      <w:marBottom w:val="0"/>
      <w:divBdr>
        <w:top w:val="none" w:sz="0" w:space="0" w:color="auto"/>
        <w:left w:val="none" w:sz="0" w:space="0" w:color="auto"/>
        <w:bottom w:val="none" w:sz="0" w:space="0" w:color="auto"/>
        <w:right w:val="none" w:sz="0" w:space="0" w:color="auto"/>
      </w:divBdr>
      <w:divsChild>
        <w:div w:id="1958019606">
          <w:marLeft w:val="255"/>
          <w:marRight w:val="0"/>
          <w:marTop w:val="75"/>
          <w:marBottom w:val="0"/>
          <w:divBdr>
            <w:top w:val="none" w:sz="0" w:space="0" w:color="auto"/>
            <w:left w:val="none" w:sz="0" w:space="0" w:color="auto"/>
            <w:bottom w:val="none" w:sz="0" w:space="0" w:color="auto"/>
            <w:right w:val="none" w:sz="0" w:space="0" w:color="auto"/>
          </w:divBdr>
        </w:div>
        <w:div w:id="310671756">
          <w:marLeft w:val="255"/>
          <w:marRight w:val="0"/>
          <w:marTop w:val="75"/>
          <w:marBottom w:val="0"/>
          <w:divBdr>
            <w:top w:val="none" w:sz="0" w:space="0" w:color="auto"/>
            <w:left w:val="none" w:sz="0" w:space="0" w:color="auto"/>
            <w:bottom w:val="none" w:sz="0" w:space="0" w:color="auto"/>
            <w:right w:val="none" w:sz="0" w:space="0" w:color="auto"/>
          </w:divBdr>
        </w:div>
      </w:divsChild>
    </w:div>
    <w:div w:id="693263988">
      <w:bodyDiv w:val="1"/>
      <w:marLeft w:val="0"/>
      <w:marRight w:val="0"/>
      <w:marTop w:val="0"/>
      <w:marBottom w:val="0"/>
      <w:divBdr>
        <w:top w:val="none" w:sz="0" w:space="0" w:color="auto"/>
        <w:left w:val="none" w:sz="0" w:space="0" w:color="auto"/>
        <w:bottom w:val="none" w:sz="0" w:space="0" w:color="auto"/>
        <w:right w:val="none" w:sz="0" w:space="0" w:color="auto"/>
      </w:divBdr>
    </w:div>
    <w:div w:id="725418720">
      <w:bodyDiv w:val="1"/>
      <w:marLeft w:val="0"/>
      <w:marRight w:val="0"/>
      <w:marTop w:val="0"/>
      <w:marBottom w:val="0"/>
      <w:divBdr>
        <w:top w:val="none" w:sz="0" w:space="0" w:color="auto"/>
        <w:left w:val="none" w:sz="0" w:space="0" w:color="auto"/>
        <w:bottom w:val="none" w:sz="0" w:space="0" w:color="auto"/>
        <w:right w:val="none" w:sz="0" w:space="0" w:color="auto"/>
      </w:divBdr>
      <w:divsChild>
        <w:div w:id="1700736811">
          <w:marLeft w:val="255"/>
          <w:marRight w:val="0"/>
          <w:marTop w:val="75"/>
          <w:marBottom w:val="0"/>
          <w:divBdr>
            <w:top w:val="none" w:sz="0" w:space="0" w:color="auto"/>
            <w:left w:val="none" w:sz="0" w:space="0" w:color="auto"/>
            <w:bottom w:val="none" w:sz="0" w:space="0" w:color="auto"/>
            <w:right w:val="none" w:sz="0" w:space="0" w:color="auto"/>
          </w:divBdr>
        </w:div>
      </w:divsChild>
    </w:div>
    <w:div w:id="749691110">
      <w:bodyDiv w:val="1"/>
      <w:marLeft w:val="0"/>
      <w:marRight w:val="0"/>
      <w:marTop w:val="0"/>
      <w:marBottom w:val="0"/>
      <w:divBdr>
        <w:top w:val="none" w:sz="0" w:space="0" w:color="auto"/>
        <w:left w:val="none" w:sz="0" w:space="0" w:color="auto"/>
        <w:bottom w:val="none" w:sz="0" w:space="0" w:color="auto"/>
        <w:right w:val="none" w:sz="0" w:space="0" w:color="auto"/>
      </w:divBdr>
      <w:divsChild>
        <w:div w:id="1658267502">
          <w:marLeft w:val="255"/>
          <w:marRight w:val="0"/>
          <w:marTop w:val="75"/>
          <w:marBottom w:val="0"/>
          <w:divBdr>
            <w:top w:val="none" w:sz="0" w:space="0" w:color="auto"/>
            <w:left w:val="none" w:sz="0" w:space="0" w:color="auto"/>
            <w:bottom w:val="none" w:sz="0" w:space="0" w:color="auto"/>
            <w:right w:val="none" w:sz="0" w:space="0" w:color="auto"/>
          </w:divBdr>
        </w:div>
      </w:divsChild>
    </w:div>
    <w:div w:id="772437214">
      <w:bodyDiv w:val="1"/>
      <w:marLeft w:val="0"/>
      <w:marRight w:val="0"/>
      <w:marTop w:val="0"/>
      <w:marBottom w:val="0"/>
      <w:divBdr>
        <w:top w:val="none" w:sz="0" w:space="0" w:color="auto"/>
        <w:left w:val="none" w:sz="0" w:space="0" w:color="auto"/>
        <w:bottom w:val="none" w:sz="0" w:space="0" w:color="auto"/>
        <w:right w:val="none" w:sz="0" w:space="0" w:color="auto"/>
      </w:divBdr>
      <w:divsChild>
        <w:div w:id="198980339">
          <w:marLeft w:val="255"/>
          <w:marRight w:val="0"/>
          <w:marTop w:val="75"/>
          <w:marBottom w:val="0"/>
          <w:divBdr>
            <w:top w:val="none" w:sz="0" w:space="0" w:color="auto"/>
            <w:left w:val="none" w:sz="0" w:space="0" w:color="auto"/>
            <w:bottom w:val="none" w:sz="0" w:space="0" w:color="auto"/>
            <w:right w:val="none" w:sz="0" w:space="0" w:color="auto"/>
          </w:divBdr>
        </w:div>
      </w:divsChild>
    </w:div>
    <w:div w:id="782067862">
      <w:bodyDiv w:val="1"/>
      <w:marLeft w:val="0"/>
      <w:marRight w:val="0"/>
      <w:marTop w:val="0"/>
      <w:marBottom w:val="0"/>
      <w:divBdr>
        <w:top w:val="none" w:sz="0" w:space="0" w:color="auto"/>
        <w:left w:val="none" w:sz="0" w:space="0" w:color="auto"/>
        <w:bottom w:val="none" w:sz="0" w:space="0" w:color="auto"/>
        <w:right w:val="none" w:sz="0" w:space="0" w:color="auto"/>
      </w:divBdr>
      <w:divsChild>
        <w:div w:id="1523783126">
          <w:marLeft w:val="255"/>
          <w:marRight w:val="0"/>
          <w:marTop w:val="75"/>
          <w:marBottom w:val="0"/>
          <w:divBdr>
            <w:top w:val="none" w:sz="0" w:space="0" w:color="auto"/>
            <w:left w:val="none" w:sz="0" w:space="0" w:color="auto"/>
            <w:bottom w:val="none" w:sz="0" w:space="0" w:color="auto"/>
            <w:right w:val="none" w:sz="0" w:space="0" w:color="auto"/>
          </w:divBdr>
        </w:div>
      </w:divsChild>
    </w:div>
    <w:div w:id="787427393">
      <w:bodyDiv w:val="1"/>
      <w:marLeft w:val="0"/>
      <w:marRight w:val="0"/>
      <w:marTop w:val="0"/>
      <w:marBottom w:val="0"/>
      <w:divBdr>
        <w:top w:val="none" w:sz="0" w:space="0" w:color="auto"/>
        <w:left w:val="none" w:sz="0" w:space="0" w:color="auto"/>
        <w:bottom w:val="none" w:sz="0" w:space="0" w:color="auto"/>
        <w:right w:val="none" w:sz="0" w:space="0" w:color="auto"/>
      </w:divBdr>
      <w:divsChild>
        <w:div w:id="1904366709">
          <w:marLeft w:val="255"/>
          <w:marRight w:val="0"/>
          <w:marTop w:val="75"/>
          <w:marBottom w:val="0"/>
          <w:divBdr>
            <w:top w:val="none" w:sz="0" w:space="0" w:color="auto"/>
            <w:left w:val="none" w:sz="0" w:space="0" w:color="auto"/>
            <w:bottom w:val="none" w:sz="0" w:space="0" w:color="auto"/>
            <w:right w:val="none" w:sz="0" w:space="0" w:color="auto"/>
          </w:divBdr>
        </w:div>
      </w:divsChild>
    </w:div>
    <w:div w:id="791284816">
      <w:bodyDiv w:val="1"/>
      <w:marLeft w:val="0"/>
      <w:marRight w:val="0"/>
      <w:marTop w:val="0"/>
      <w:marBottom w:val="0"/>
      <w:divBdr>
        <w:top w:val="none" w:sz="0" w:space="0" w:color="auto"/>
        <w:left w:val="none" w:sz="0" w:space="0" w:color="auto"/>
        <w:bottom w:val="none" w:sz="0" w:space="0" w:color="auto"/>
        <w:right w:val="none" w:sz="0" w:space="0" w:color="auto"/>
      </w:divBdr>
      <w:divsChild>
        <w:div w:id="2111854863">
          <w:marLeft w:val="255"/>
          <w:marRight w:val="0"/>
          <w:marTop w:val="75"/>
          <w:marBottom w:val="0"/>
          <w:divBdr>
            <w:top w:val="none" w:sz="0" w:space="0" w:color="auto"/>
            <w:left w:val="none" w:sz="0" w:space="0" w:color="auto"/>
            <w:bottom w:val="none" w:sz="0" w:space="0" w:color="auto"/>
            <w:right w:val="none" w:sz="0" w:space="0" w:color="auto"/>
          </w:divBdr>
        </w:div>
      </w:divsChild>
    </w:div>
    <w:div w:id="836458424">
      <w:bodyDiv w:val="1"/>
      <w:marLeft w:val="0"/>
      <w:marRight w:val="0"/>
      <w:marTop w:val="0"/>
      <w:marBottom w:val="0"/>
      <w:divBdr>
        <w:top w:val="none" w:sz="0" w:space="0" w:color="auto"/>
        <w:left w:val="none" w:sz="0" w:space="0" w:color="auto"/>
        <w:bottom w:val="none" w:sz="0" w:space="0" w:color="auto"/>
        <w:right w:val="none" w:sz="0" w:space="0" w:color="auto"/>
      </w:divBdr>
      <w:divsChild>
        <w:div w:id="870924177">
          <w:marLeft w:val="255"/>
          <w:marRight w:val="0"/>
          <w:marTop w:val="75"/>
          <w:marBottom w:val="0"/>
          <w:divBdr>
            <w:top w:val="none" w:sz="0" w:space="0" w:color="auto"/>
            <w:left w:val="none" w:sz="0" w:space="0" w:color="auto"/>
            <w:bottom w:val="none" w:sz="0" w:space="0" w:color="auto"/>
            <w:right w:val="none" w:sz="0" w:space="0" w:color="auto"/>
          </w:divBdr>
        </w:div>
      </w:divsChild>
    </w:div>
    <w:div w:id="837648283">
      <w:bodyDiv w:val="1"/>
      <w:marLeft w:val="0"/>
      <w:marRight w:val="0"/>
      <w:marTop w:val="0"/>
      <w:marBottom w:val="0"/>
      <w:divBdr>
        <w:top w:val="none" w:sz="0" w:space="0" w:color="auto"/>
        <w:left w:val="none" w:sz="0" w:space="0" w:color="auto"/>
        <w:bottom w:val="none" w:sz="0" w:space="0" w:color="auto"/>
        <w:right w:val="none" w:sz="0" w:space="0" w:color="auto"/>
      </w:divBdr>
      <w:divsChild>
        <w:div w:id="464549994">
          <w:marLeft w:val="255"/>
          <w:marRight w:val="0"/>
          <w:marTop w:val="75"/>
          <w:marBottom w:val="0"/>
          <w:divBdr>
            <w:top w:val="none" w:sz="0" w:space="0" w:color="auto"/>
            <w:left w:val="none" w:sz="0" w:space="0" w:color="auto"/>
            <w:bottom w:val="none" w:sz="0" w:space="0" w:color="auto"/>
            <w:right w:val="none" w:sz="0" w:space="0" w:color="auto"/>
          </w:divBdr>
        </w:div>
      </w:divsChild>
    </w:div>
    <w:div w:id="847446759">
      <w:bodyDiv w:val="1"/>
      <w:marLeft w:val="0"/>
      <w:marRight w:val="0"/>
      <w:marTop w:val="0"/>
      <w:marBottom w:val="0"/>
      <w:divBdr>
        <w:top w:val="none" w:sz="0" w:space="0" w:color="auto"/>
        <w:left w:val="none" w:sz="0" w:space="0" w:color="auto"/>
        <w:bottom w:val="none" w:sz="0" w:space="0" w:color="auto"/>
        <w:right w:val="none" w:sz="0" w:space="0" w:color="auto"/>
      </w:divBdr>
      <w:divsChild>
        <w:div w:id="1714118200">
          <w:marLeft w:val="255"/>
          <w:marRight w:val="0"/>
          <w:marTop w:val="75"/>
          <w:marBottom w:val="0"/>
          <w:divBdr>
            <w:top w:val="none" w:sz="0" w:space="0" w:color="auto"/>
            <w:left w:val="none" w:sz="0" w:space="0" w:color="auto"/>
            <w:bottom w:val="none" w:sz="0" w:space="0" w:color="auto"/>
            <w:right w:val="none" w:sz="0" w:space="0" w:color="auto"/>
          </w:divBdr>
        </w:div>
      </w:divsChild>
    </w:div>
    <w:div w:id="850097810">
      <w:bodyDiv w:val="1"/>
      <w:marLeft w:val="0"/>
      <w:marRight w:val="0"/>
      <w:marTop w:val="0"/>
      <w:marBottom w:val="0"/>
      <w:divBdr>
        <w:top w:val="none" w:sz="0" w:space="0" w:color="auto"/>
        <w:left w:val="none" w:sz="0" w:space="0" w:color="auto"/>
        <w:bottom w:val="none" w:sz="0" w:space="0" w:color="auto"/>
        <w:right w:val="none" w:sz="0" w:space="0" w:color="auto"/>
      </w:divBdr>
      <w:divsChild>
        <w:div w:id="54669827">
          <w:marLeft w:val="255"/>
          <w:marRight w:val="0"/>
          <w:marTop w:val="75"/>
          <w:marBottom w:val="0"/>
          <w:divBdr>
            <w:top w:val="none" w:sz="0" w:space="0" w:color="auto"/>
            <w:left w:val="none" w:sz="0" w:space="0" w:color="auto"/>
            <w:bottom w:val="none" w:sz="0" w:space="0" w:color="auto"/>
            <w:right w:val="none" w:sz="0" w:space="0" w:color="auto"/>
          </w:divBdr>
        </w:div>
      </w:divsChild>
    </w:div>
    <w:div w:id="867909158">
      <w:bodyDiv w:val="1"/>
      <w:marLeft w:val="0"/>
      <w:marRight w:val="0"/>
      <w:marTop w:val="0"/>
      <w:marBottom w:val="0"/>
      <w:divBdr>
        <w:top w:val="none" w:sz="0" w:space="0" w:color="auto"/>
        <w:left w:val="none" w:sz="0" w:space="0" w:color="auto"/>
        <w:bottom w:val="none" w:sz="0" w:space="0" w:color="auto"/>
        <w:right w:val="none" w:sz="0" w:space="0" w:color="auto"/>
      </w:divBdr>
      <w:divsChild>
        <w:div w:id="1809012420">
          <w:marLeft w:val="255"/>
          <w:marRight w:val="0"/>
          <w:marTop w:val="75"/>
          <w:marBottom w:val="0"/>
          <w:divBdr>
            <w:top w:val="none" w:sz="0" w:space="0" w:color="auto"/>
            <w:left w:val="none" w:sz="0" w:space="0" w:color="auto"/>
            <w:bottom w:val="none" w:sz="0" w:space="0" w:color="auto"/>
            <w:right w:val="none" w:sz="0" w:space="0" w:color="auto"/>
          </w:divBdr>
        </w:div>
      </w:divsChild>
    </w:div>
    <w:div w:id="885607770">
      <w:bodyDiv w:val="1"/>
      <w:marLeft w:val="0"/>
      <w:marRight w:val="0"/>
      <w:marTop w:val="0"/>
      <w:marBottom w:val="0"/>
      <w:divBdr>
        <w:top w:val="none" w:sz="0" w:space="0" w:color="auto"/>
        <w:left w:val="none" w:sz="0" w:space="0" w:color="auto"/>
        <w:bottom w:val="none" w:sz="0" w:space="0" w:color="auto"/>
        <w:right w:val="none" w:sz="0" w:space="0" w:color="auto"/>
      </w:divBdr>
      <w:divsChild>
        <w:div w:id="700861487">
          <w:marLeft w:val="255"/>
          <w:marRight w:val="0"/>
          <w:marTop w:val="75"/>
          <w:marBottom w:val="0"/>
          <w:divBdr>
            <w:top w:val="none" w:sz="0" w:space="0" w:color="auto"/>
            <w:left w:val="none" w:sz="0" w:space="0" w:color="auto"/>
            <w:bottom w:val="none" w:sz="0" w:space="0" w:color="auto"/>
            <w:right w:val="none" w:sz="0" w:space="0" w:color="auto"/>
          </w:divBdr>
        </w:div>
      </w:divsChild>
    </w:div>
    <w:div w:id="885994913">
      <w:bodyDiv w:val="1"/>
      <w:marLeft w:val="0"/>
      <w:marRight w:val="0"/>
      <w:marTop w:val="0"/>
      <w:marBottom w:val="0"/>
      <w:divBdr>
        <w:top w:val="none" w:sz="0" w:space="0" w:color="auto"/>
        <w:left w:val="none" w:sz="0" w:space="0" w:color="auto"/>
        <w:bottom w:val="none" w:sz="0" w:space="0" w:color="auto"/>
        <w:right w:val="none" w:sz="0" w:space="0" w:color="auto"/>
      </w:divBdr>
      <w:divsChild>
        <w:div w:id="750153180">
          <w:marLeft w:val="255"/>
          <w:marRight w:val="0"/>
          <w:marTop w:val="75"/>
          <w:marBottom w:val="0"/>
          <w:divBdr>
            <w:top w:val="none" w:sz="0" w:space="0" w:color="auto"/>
            <w:left w:val="none" w:sz="0" w:space="0" w:color="auto"/>
            <w:bottom w:val="none" w:sz="0" w:space="0" w:color="auto"/>
            <w:right w:val="none" w:sz="0" w:space="0" w:color="auto"/>
          </w:divBdr>
        </w:div>
      </w:divsChild>
    </w:div>
    <w:div w:id="906769433">
      <w:bodyDiv w:val="1"/>
      <w:marLeft w:val="0"/>
      <w:marRight w:val="0"/>
      <w:marTop w:val="0"/>
      <w:marBottom w:val="0"/>
      <w:divBdr>
        <w:top w:val="none" w:sz="0" w:space="0" w:color="auto"/>
        <w:left w:val="none" w:sz="0" w:space="0" w:color="auto"/>
        <w:bottom w:val="none" w:sz="0" w:space="0" w:color="auto"/>
        <w:right w:val="none" w:sz="0" w:space="0" w:color="auto"/>
      </w:divBdr>
      <w:divsChild>
        <w:div w:id="596257703">
          <w:marLeft w:val="255"/>
          <w:marRight w:val="0"/>
          <w:marTop w:val="75"/>
          <w:marBottom w:val="0"/>
          <w:divBdr>
            <w:top w:val="none" w:sz="0" w:space="0" w:color="auto"/>
            <w:left w:val="none" w:sz="0" w:space="0" w:color="auto"/>
            <w:bottom w:val="none" w:sz="0" w:space="0" w:color="auto"/>
            <w:right w:val="none" w:sz="0" w:space="0" w:color="auto"/>
          </w:divBdr>
        </w:div>
      </w:divsChild>
    </w:div>
    <w:div w:id="917980292">
      <w:bodyDiv w:val="1"/>
      <w:marLeft w:val="0"/>
      <w:marRight w:val="0"/>
      <w:marTop w:val="0"/>
      <w:marBottom w:val="0"/>
      <w:divBdr>
        <w:top w:val="none" w:sz="0" w:space="0" w:color="auto"/>
        <w:left w:val="none" w:sz="0" w:space="0" w:color="auto"/>
        <w:bottom w:val="none" w:sz="0" w:space="0" w:color="auto"/>
        <w:right w:val="none" w:sz="0" w:space="0" w:color="auto"/>
      </w:divBdr>
      <w:divsChild>
        <w:div w:id="602612373">
          <w:marLeft w:val="255"/>
          <w:marRight w:val="0"/>
          <w:marTop w:val="75"/>
          <w:marBottom w:val="0"/>
          <w:divBdr>
            <w:top w:val="none" w:sz="0" w:space="0" w:color="auto"/>
            <w:left w:val="none" w:sz="0" w:space="0" w:color="auto"/>
            <w:bottom w:val="none" w:sz="0" w:space="0" w:color="auto"/>
            <w:right w:val="none" w:sz="0" w:space="0" w:color="auto"/>
          </w:divBdr>
        </w:div>
      </w:divsChild>
    </w:div>
    <w:div w:id="934509386">
      <w:bodyDiv w:val="1"/>
      <w:marLeft w:val="0"/>
      <w:marRight w:val="0"/>
      <w:marTop w:val="0"/>
      <w:marBottom w:val="0"/>
      <w:divBdr>
        <w:top w:val="none" w:sz="0" w:space="0" w:color="auto"/>
        <w:left w:val="none" w:sz="0" w:space="0" w:color="auto"/>
        <w:bottom w:val="none" w:sz="0" w:space="0" w:color="auto"/>
        <w:right w:val="none" w:sz="0" w:space="0" w:color="auto"/>
      </w:divBdr>
      <w:divsChild>
        <w:div w:id="1292446144">
          <w:marLeft w:val="255"/>
          <w:marRight w:val="0"/>
          <w:marTop w:val="75"/>
          <w:marBottom w:val="0"/>
          <w:divBdr>
            <w:top w:val="none" w:sz="0" w:space="0" w:color="auto"/>
            <w:left w:val="none" w:sz="0" w:space="0" w:color="auto"/>
            <w:bottom w:val="none" w:sz="0" w:space="0" w:color="auto"/>
            <w:right w:val="none" w:sz="0" w:space="0" w:color="auto"/>
          </w:divBdr>
        </w:div>
      </w:divsChild>
    </w:div>
    <w:div w:id="940799107">
      <w:bodyDiv w:val="1"/>
      <w:marLeft w:val="0"/>
      <w:marRight w:val="0"/>
      <w:marTop w:val="0"/>
      <w:marBottom w:val="0"/>
      <w:divBdr>
        <w:top w:val="none" w:sz="0" w:space="0" w:color="auto"/>
        <w:left w:val="none" w:sz="0" w:space="0" w:color="auto"/>
        <w:bottom w:val="none" w:sz="0" w:space="0" w:color="auto"/>
        <w:right w:val="none" w:sz="0" w:space="0" w:color="auto"/>
      </w:divBdr>
      <w:divsChild>
        <w:div w:id="1394893372">
          <w:marLeft w:val="255"/>
          <w:marRight w:val="0"/>
          <w:marTop w:val="75"/>
          <w:marBottom w:val="0"/>
          <w:divBdr>
            <w:top w:val="none" w:sz="0" w:space="0" w:color="auto"/>
            <w:left w:val="none" w:sz="0" w:space="0" w:color="auto"/>
            <w:bottom w:val="none" w:sz="0" w:space="0" w:color="auto"/>
            <w:right w:val="none" w:sz="0" w:space="0" w:color="auto"/>
          </w:divBdr>
        </w:div>
      </w:divsChild>
    </w:div>
    <w:div w:id="941764829">
      <w:bodyDiv w:val="1"/>
      <w:marLeft w:val="0"/>
      <w:marRight w:val="0"/>
      <w:marTop w:val="0"/>
      <w:marBottom w:val="0"/>
      <w:divBdr>
        <w:top w:val="none" w:sz="0" w:space="0" w:color="auto"/>
        <w:left w:val="none" w:sz="0" w:space="0" w:color="auto"/>
        <w:bottom w:val="none" w:sz="0" w:space="0" w:color="auto"/>
        <w:right w:val="none" w:sz="0" w:space="0" w:color="auto"/>
      </w:divBdr>
      <w:divsChild>
        <w:div w:id="1314872575">
          <w:marLeft w:val="255"/>
          <w:marRight w:val="0"/>
          <w:marTop w:val="75"/>
          <w:marBottom w:val="0"/>
          <w:divBdr>
            <w:top w:val="none" w:sz="0" w:space="0" w:color="auto"/>
            <w:left w:val="none" w:sz="0" w:space="0" w:color="auto"/>
            <w:bottom w:val="none" w:sz="0" w:space="0" w:color="auto"/>
            <w:right w:val="none" w:sz="0" w:space="0" w:color="auto"/>
          </w:divBdr>
        </w:div>
      </w:divsChild>
    </w:div>
    <w:div w:id="947202203">
      <w:bodyDiv w:val="1"/>
      <w:marLeft w:val="0"/>
      <w:marRight w:val="0"/>
      <w:marTop w:val="0"/>
      <w:marBottom w:val="0"/>
      <w:divBdr>
        <w:top w:val="none" w:sz="0" w:space="0" w:color="auto"/>
        <w:left w:val="none" w:sz="0" w:space="0" w:color="auto"/>
        <w:bottom w:val="none" w:sz="0" w:space="0" w:color="auto"/>
        <w:right w:val="none" w:sz="0" w:space="0" w:color="auto"/>
      </w:divBdr>
      <w:divsChild>
        <w:div w:id="1237594000">
          <w:marLeft w:val="255"/>
          <w:marRight w:val="0"/>
          <w:marTop w:val="75"/>
          <w:marBottom w:val="0"/>
          <w:divBdr>
            <w:top w:val="none" w:sz="0" w:space="0" w:color="auto"/>
            <w:left w:val="none" w:sz="0" w:space="0" w:color="auto"/>
            <w:bottom w:val="none" w:sz="0" w:space="0" w:color="auto"/>
            <w:right w:val="none" w:sz="0" w:space="0" w:color="auto"/>
          </w:divBdr>
        </w:div>
      </w:divsChild>
    </w:div>
    <w:div w:id="949581052">
      <w:bodyDiv w:val="1"/>
      <w:marLeft w:val="0"/>
      <w:marRight w:val="0"/>
      <w:marTop w:val="0"/>
      <w:marBottom w:val="0"/>
      <w:divBdr>
        <w:top w:val="none" w:sz="0" w:space="0" w:color="auto"/>
        <w:left w:val="none" w:sz="0" w:space="0" w:color="auto"/>
        <w:bottom w:val="none" w:sz="0" w:space="0" w:color="auto"/>
        <w:right w:val="none" w:sz="0" w:space="0" w:color="auto"/>
      </w:divBdr>
      <w:divsChild>
        <w:div w:id="2110541270">
          <w:marLeft w:val="255"/>
          <w:marRight w:val="0"/>
          <w:marTop w:val="75"/>
          <w:marBottom w:val="0"/>
          <w:divBdr>
            <w:top w:val="none" w:sz="0" w:space="0" w:color="auto"/>
            <w:left w:val="none" w:sz="0" w:space="0" w:color="auto"/>
            <w:bottom w:val="none" w:sz="0" w:space="0" w:color="auto"/>
            <w:right w:val="none" w:sz="0" w:space="0" w:color="auto"/>
          </w:divBdr>
        </w:div>
      </w:divsChild>
    </w:div>
    <w:div w:id="950934856">
      <w:bodyDiv w:val="1"/>
      <w:marLeft w:val="0"/>
      <w:marRight w:val="0"/>
      <w:marTop w:val="0"/>
      <w:marBottom w:val="0"/>
      <w:divBdr>
        <w:top w:val="none" w:sz="0" w:space="0" w:color="auto"/>
        <w:left w:val="none" w:sz="0" w:space="0" w:color="auto"/>
        <w:bottom w:val="none" w:sz="0" w:space="0" w:color="auto"/>
        <w:right w:val="none" w:sz="0" w:space="0" w:color="auto"/>
      </w:divBdr>
      <w:divsChild>
        <w:div w:id="370811781">
          <w:marLeft w:val="255"/>
          <w:marRight w:val="0"/>
          <w:marTop w:val="75"/>
          <w:marBottom w:val="0"/>
          <w:divBdr>
            <w:top w:val="none" w:sz="0" w:space="0" w:color="auto"/>
            <w:left w:val="none" w:sz="0" w:space="0" w:color="auto"/>
            <w:bottom w:val="none" w:sz="0" w:space="0" w:color="auto"/>
            <w:right w:val="none" w:sz="0" w:space="0" w:color="auto"/>
          </w:divBdr>
        </w:div>
      </w:divsChild>
    </w:div>
    <w:div w:id="951278595">
      <w:bodyDiv w:val="1"/>
      <w:marLeft w:val="0"/>
      <w:marRight w:val="0"/>
      <w:marTop w:val="0"/>
      <w:marBottom w:val="0"/>
      <w:divBdr>
        <w:top w:val="none" w:sz="0" w:space="0" w:color="auto"/>
        <w:left w:val="none" w:sz="0" w:space="0" w:color="auto"/>
        <w:bottom w:val="none" w:sz="0" w:space="0" w:color="auto"/>
        <w:right w:val="none" w:sz="0" w:space="0" w:color="auto"/>
      </w:divBdr>
      <w:divsChild>
        <w:div w:id="1254240177">
          <w:marLeft w:val="255"/>
          <w:marRight w:val="0"/>
          <w:marTop w:val="75"/>
          <w:marBottom w:val="0"/>
          <w:divBdr>
            <w:top w:val="none" w:sz="0" w:space="0" w:color="auto"/>
            <w:left w:val="none" w:sz="0" w:space="0" w:color="auto"/>
            <w:bottom w:val="none" w:sz="0" w:space="0" w:color="auto"/>
            <w:right w:val="none" w:sz="0" w:space="0" w:color="auto"/>
          </w:divBdr>
        </w:div>
      </w:divsChild>
    </w:div>
    <w:div w:id="955218581">
      <w:bodyDiv w:val="1"/>
      <w:marLeft w:val="0"/>
      <w:marRight w:val="0"/>
      <w:marTop w:val="0"/>
      <w:marBottom w:val="0"/>
      <w:divBdr>
        <w:top w:val="none" w:sz="0" w:space="0" w:color="auto"/>
        <w:left w:val="none" w:sz="0" w:space="0" w:color="auto"/>
        <w:bottom w:val="none" w:sz="0" w:space="0" w:color="auto"/>
        <w:right w:val="none" w:sz="0" w:space="0" w:color="auto"/>
      </w:divBdr>
      <w:divsChild>
        <w:div w:id="696469737">
          <w:marLeft w:val="255"/>
          <w:marRight w:val="0"/>
          <w:marTop w:val="75"/>
          <w:marBottom w:val="0"/>
          <w:divBdr>
            <w:top w:val="none" w:sz="0" w:space="0" w:color="auto"/>
            <w:left w:val="none" w:sz="0" w:space="0" w:color="auto"/>
            <w:bottom w:val="none" w:sz="0" w:space="0" w:color="auto"/>
            <w:right w:val="none" w:sz="0" w:space="0" w:color="auto"/>
          </w:divBdr>
        </w:div>
      </w:divsChild>
    </w:div>
    <w:div w:id="968435569">
      <w:bodyDiv w:val="1"/>
      <w:marLeft w:val="0"/>
      <w:marRight w:val="0"/>
      <w:marTop w:val="0"/>
      <w:marBottom w:val="0"/>
      <w:divBdr>
        <w:top w:val="none" w:sz="0" w:space="0" w:color="auto"/>
        <w:left w:val="none" w:sz="0" w:space="0" w:color="auto"/>
        <w:bottom w:val="none" w:sz="0" w:space="0" w:color="auto"/>
        <w:right w:val="none" w:sz="0" w:space="0" w:color="auto"/>
      </w:divBdr>
      <w:divsChild>
        <w:div w:id="1651597444">
          <w:marLeft w:val="255"/>
          <w:marRight w:val="0"/>
          <w:marTop w:val="75"/>
          <w:marBottom w:val="0"/>
          <w:divBdr>
            <w:top w:val="none" w:sz="0" w:space="0" w:color="auto"/>
            <w:left w:val="none" w:sz="0" w:space="0" w:color="auto"/>
            <w:bottom w:val="none" w:sz="0" w:space="0" w:color="auto"/>
            <w:right w:val="none" w:sz="0" w:space="0" w:color="auto"/>
          </w:divBdr>
        </w:div>
      </w:divsChild>
    </w:div>
    <w:div w:id="973366011">
      <w:bodyDiv w:val="1"/>
      <w:marLeft w:val="0"/>
      <w:marRight w:val="0"/>
      <w:marTop w:val="0"/>
      <w:marBottom w:val="0"/>
      <w:divBdr>
        <w:top w:val="none" w:sz="0" w:space="0" w:color="auto"/>
        <w:left w:val="none" w:sz="0" w:space="0" w:color="auto"/>
        <w:bottom w:val="none" w:sz="0" w:space="0" w:color="auto"/>
        <w:right w:val="none" w:sz="0" w:space="0" w:color="auto"/>
      </w:divBdr>
      <w:divsChild>
        <w:div w:id="837308703">
          <w:marLeft w:val="255"/>
          <w:marRight w:val="0"/>
          <w:marTop w:val="75"/>
          <w:marBottom w:val="0"/>
          <w:divBdr>
            <w:top w:val="none" w:sz="0" w:space="0" w:color="auto"/>
            <w:left w:val="none" w:sz="0" w:space="0" w:color="auto"/>
            <w:bottom w:val="none" w:sz="0" w:space="0" w:color="auto"/>
            <w:right w:val="none" w:sz="0" w:space="0" w:color="auto"/>
          </w:divBdr>
        </w:div>
      </w:divsChild>
    </w:div>
    <w:div w:id="977763769">
      <w:bodyDiv w:val="1"/>
      <w:marLeft w:val="0"/>
      <w:marRight w:val="0"/>
      <w:marTop w:val="0"/>
      <w:marBottom w:val="0"/>
      <w:divBdr>
        <w:top w:val="none" w:sz="0" w:space="0" w:color="auto"/>
        <w:left w:val="none" w:sz="0" w:space="0" w:color="auto"/>
        <w:bottom w:val="none" w:sz="0" w:space="0" w:color="auto"/>
        <w:right w:val="none" w:sz="0" w:space="0" w:color="auto"/>
      </w:divBdr>
      <w:divsChild>
        <w:div w:id="1148017495">
          <w:marLeft w:val="255"/>
          <w:marRight w:val="0"/>
          <w:marTop w:val="75"/>
          <w:marBottom w:val="0"/>
          <w:divBdr>
            <w:top w:val="none" w:sz="0" w:space="0" w:color="auto"/>
            <w:left w:val="none" w:sz="0" w:space="0" w:color="auto"/>
            <w:bottom w:val="none" w:sz="0" w:space="0" w:color="auto"/>
            <w:right w:val="none" w:sz="0" w:space="0" w:color="auto"/>
          </w:divBdr>
        </w:div>
      </w:divsChild>
    </w:div>
    <w:div w:id="1092893408">
      <w:bodyDiv w:val="1"/>
      <w:marLeft w:val="0"/>
      <w:marRight w:val="0"/>
      <w:marTop w:val="0"/>
      <w:marBottom w:val="0"/>
      <w:divBdr>
        <w:top w:val="none" w:sz="0" w:space="0" w:color="auto"/>
        <w:left w:val="none" w:sz="0" w:space="0" w:color="auto"/>
        <w:bottom w:val="none" w:sz="0" w:space="0" w:color="auto"/>
        <w:right w:val="none" w:sz="0" w:space="0" w:color="auto"/>
      </w:divBdr>
      <w:divsChild>
        <w:div w:id="1144586669">
          <w:marLeft w:val="255"/>
          <w:marRight w:val="0"/>
          <w:marTop w:val="75"/>
          <w:marBottom w:val="0"/>
          <w:divBdr>
            <w:top w:val="none" w:sz="0" w:space="0" w:color="auto"/>
            <w:left w:val="none" w:sz="0" w:space="0" w:color="auto"/>
            <w:bottom w:val="none" w:sz="0" w:space="0" w:color="auto"/>
            <w:right w:val="none" w:sz="0" w:space="0" w:color="auto"/>
          </w:divBdr>
        </w:div>
      </w:divsChild>
    </w:div>
    <w:div w:id="1102607924">
      <w:bodyDiv w:val="1"/>
      <w:marLeft w:val="0"/>
      <w:marRight w:val="0"/>
      <w:marTop w:val="0"/>
      <w:marBottom w:val="0"/>
      <w:divBdr>
        <w:top w:val="none" w:sz="0" w:space="0" w:color="auto"/>
        <w:left w:val="none" w:sz="0" w:space="0" w:color="auto"/>
        <w:bottom w:val="none" w:sz="0" w:space="0" w:color="auto"/>
        <w:right w:val="none" w:sz="0" w:space="0" w:color="auto"/>
      </w:divBdr>
      <w:divsChild>
        <w:div w:id="1738941521">
          <w:marLeft w:val="255"/>
          <w:marRight w:val="0"/>
          <w:marTop w:val="75"/>
          <w:marBottom w:val="0"/>
          <w:divBdr>
            <w:top w:val="none" w:sz="0" w:space="0" w:color="auto"/>
            <w:left w:val="none" w:sz="0" w:space="0" w:color="auto"/>
            <w:bottom w:val="none" w:sz="0" w:space="0" w:color="auto"/>
            <w:right w:val="none" w:sz="0" w:space="0" w:color="auto"/>
          </w:divBdr>
        </w:div>
      </w:divsChild>
    </w:div>
    <w:div w:id="1129283583">
      <w:bodyDiv w:val="1"/>
      <w:marLeft w:val="0"/>
      <w:marRight w:val="0"/>
      <w:marTop w:val="0"/>
      <w:marBottom w:val="0"/>
      <w:divBdr>
        <w:top w:val="none" w:sz="0" w:space="0" w:color="auto"/>
        <w:left w:val="none" w:sz="0" w:space="0" w:color="auto"/>
        <w:bottom w:val="none" w:sz="0" w:space="0" w:color="auto"/>
        <w:right w:val="none" w:sz="0" w:space="0" w:color="auto"/>
      </w:divBdr>
      <w:divsChild>
        <w:div w:id="2015064347">
          <w:marLeft w:val="255"/>
          <w:marRight w:val="0"/>
          <w:marTop w:val="75"/>
          <w:marBottom w:val="0"/>
          <w:divBdr>
            <w:top w:val="none" w:sz="0" w:space="0" w:color="auto"/>
            <w:left w:val="none" w:sz="0" w:space="0" w:color="auto"/>
            <w:bottom w:val="none" w:sz="0" w:space="0" w:color="auto"/>
            <w:right w:val="none" w:sz="0" w:space="0" w:color="auto"/>
          </w:divBdr>
        </w:div>
      </w:divsChild>
    </w:div>
    <w:div w:id="1142045773">
      <w:bodyDiv w:val="1"/>
      <w:marLeft w:val="0"/>
      <w:marRight w:val="0"/>
      <w:marTop w:val="0"/>
      <w:marBottom w:val="0"/>
      <w:divBdr>
        <w:top w:val="none" w:sz="0" w:space="0" w:color="auto"/>
        <w:left w:val="none" w:sz="0" w:space="0" w:color="auto"/>
        <w:bottom w:val="none" w:sz="0" w:space="0" w:color="auto"/>
        <w:right w:val="none" w:sz="0" w:space="0" w:color="auto"/>
      </w:divBdr>
      <w:divsChild>
        <w:div w:id="729957759">
          <w:marLeft w:val="255"/>
          <w:marRight w:val="0"/>
          <w:marTop w:val="75"/>
          <w:marBottom w:val="0"/>
          <w:divBdr>
            <w:top w:val="none" w:sz="0" w:space="0" w:color="auto"/>
            <w:left w:val="none" w:sz="0" w:space="0" w:color="auto"/>
            <w:bottom w:val="none" w:sz="0" w:space="0" w:color="auto"/>
            <w:right w:val="none" w:sz="0" w:space="0" w:color="auto"/>
          </w:divBdr>
        </w:div>
      </w:divsChild>
    </w:div>
    <w:div w:id="1151286925">
      <w:bodyDiv w:val="1"/>
      <w:marLeft w:val="0"/>
      <w:marRight w:val="0"/>
      <w:marTop w:val="0"/>
      <w:marBottom w:val="0"/>
      <w:divBdr>
        <w:top w:val="none" w:sz="0" w:space="0" w:color="auto"/>
        <w:left w:val="none" w:sz="0" w:space="0" w:color="auto"/>
        <w:bottom w:val="none" w:sz="0" w:space="0" w:color="auto"/>
        <w:right w:val="none" w:sz="0" w:space="0" w:color="auto"/>
      </w:divBdr>
      <w:divsChild>
        <w:div w:id="1667517801">
          <w:marLeft w:val="255"/>
          <w:marRight w:val="0"/>
          <w:marTop w:val="75"/>
          <w:marBottom w:val="0"/>
          <w:divBdr>
            <w:top w:val="none" w:sz="0" w:space="0" w:color="auto"/>
            <w:left w:val="none" w:sz="0" w:space="0" w:color="auto"/>
            <w:bottom w:val="none" w:sz="0" w:space="0" w:color="auto"/>
            <w:right w:val="none" w:sz="0" w:space="0" w:color="auto"/>
          </w:divBdr>
        </w:div>
      </w:divsChild>
    </w:div>
    <w:div w:id="1174489550">
      <w:bodyDiv w:val="1"/>
      <w:marLeft w:val="0"/>
      <w:marRight w:val="0"/>
      <w:marTop w:val="0"/>
      <w:marBottom w:val="0"/>
      <w:divBdr>
        <w:top w:val="none" w:sz="0" w:space="0" w:color="auto"/>
        <w:left w:val="none" w:sz="0" w:space="0" w:color="auto"/>
        <w:bottom w:val="none" w:sz="0" w:space="0" w:color="auto"/>
        <w:right w:val="none" w:sz="0" w:space="0" w:color="auto"/>
      </w:divBdr>
      <w:divsChild>
        <w:div w:id="1380712733">
          <w:marLeft w:val="255"/>
          <w:marRight w:val="0"/>
          <w:marTop w:val="75"/>
          <w:marBottom w:val="0"/>
          <w:divBdr>
            <w:top w:val="none" w:sz="0" w:space="0" w:color="auto"/>
            <w:left w:val="none" w:sz="0" w:space="0" w:color="auto"/>
            <w:bottom w:val="none" w:sz="0" w:space="0" w:color="auto"/>
            <w:right w:val="none" w:sz="0" w:space="0" w:color="auto"/>
          </w:divBdr>
        </w:div>
        <w:div w:id="1550847949">
          <w:marLeft w:val="255"/>
          <w:marRight w:val="0"/>
          <w:marTop w:val="75"/>
          <w:marBottom w:val="0"/>
          <w:divBdr>
            <w:top w:val="none" w:sz="0" w:space="0" w:color="auto"/>
            <w:left w:val="none" w:sz="0" w:space="0" w:color="auto"/>
            <w:bottom w:val="none" w:sz="0" w:space="0" w:color="auto"/>
            <w:right w:val="none" w:sz="0" w:space="0" w:color="auto"/>
          </w:divBdr>
          <w:divsChild>
            <w:div w:id="132377634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205603437">
      <w:bodyDiv w:val="1"/>
      <w:marLeft w:val="0"/>
      <w:marRight w:val="0"/>
      <w:marTop w:val="0"/>
      <w:marBottom w:val="0"/>
      <w:divBdr>
        <w:top w:val="none" w:sz="0" w:space="0" w:color="auto"/>
        <w:left w:val="none" w:sz="0" w:space="0" w:color="auto"/>
        <w:bottom w:val="none" w:sz="0" w:space="0" w:color="auto"/>
        <w:right w:val="none" w:sz="0" w:space="0" w:color="auto"/>
      </w:divBdr>
      <w:divsChild>
        <w:div w:id="729882605">
          <w:marLeft w:val="255"/>
          <w:marRight w:val="0"/>
          <w:marTop w:val="75"/>
          <w:marBottom w:val="0"/>
          <w:divBdr>
            <w:top w:val="none" w:sz="0" w:space="0" w:color="auto"/>
            <w:left w:val="none" w:sz="0" w:space="0" w:color="auto"/>
            <w:bottom w:val="none" w:sz="0" w:space="0" w:color="auto"/>
            <w:right w:val="none" w:sz="0" w:space="0" w:color="auto"/>
          </w:divBdr>
        </w:div>
      </w:divsChild>
    </w:div>
    <w:div w:id="1209999862">
      <w:bodyDiv w:val="1"/>
      <w:marLeft w:val="0"/>
      <w:marRight w:val="0"/>
      <w:marTop w:val="0"/>
      <w:marBottom w:val="0"/>
      <w:divBdr>
        <w:top w:val="none" w:sz="0" w:space="0" w:color="auto"/>
        <w:left w:val="none" w:sz="0" w:space="0" w:color="auto"/>
        <w:bottom w:val="none" w:sz="0" w:space="0" w:color="auto"/>
        <w:right w:val="none" w:sz="0" w:space="0" w:color="auto"/>
      </w:divBdr>
      <w:divsChild>
        <w:div w:id="82337837">
          <w:marLeft w:val="255"/>
          <w:marRight w:val="0"/>
          <w:marTop w:val="75"/>
          <w:marBottom w:val="0"/>
          <w:divBdr>
            <w:top w:val="none" w:sz="0" w:space="0" w:color="auto"/>
            <w:left w:val="none" w:sz="0" w:space="0" w:color="auto"/>
            <w:bottom w:val="none" w:sz="0" w:space="0" w:color="auto"/>
            <w:right w:val="none" w:sz="0" w:space="0" w:color="auto"/>
          </w:divBdr>
        </w:div>
      </w:divsChild>
    </w:div>
    <w:div w:id="1231112342">
      <w:bodyDiv w:val="1"/>
      <w:marLeft w:val="0"/>
      <w:marRight w:val="0"/>
      <w:marTop w:val="0"/>
      <w:marBottom w:val="0"/>
      <w:divBdr>
        <w:top w:val="none" w:sz="0" w:space="0" w:color="auto"/>
        <w:left w:val="none" w:sz="0" w:space="0" w:color="auto"/>
        <w:bottom w:val="none" w:sz="0" w:space="0" w:color="auto"/>
        <w:right w:val="none" w:sz="0" w:space="0" w:color="auto"/>
      </w:divBdr>
      <w:divsChild>
        <w:div w:id="471143954">
          <w:marLeft w:val="255"/>
          <w:marRight w:val="0"/>
          <w:marTop w:val="75"/>
          <w:marBottom w:val="0"/>
          <w:divBdr>
            <w:top w:val="none" w:sz="0" w:space="0" w:color="auto"/>
            <w:left w:val="none" w:sz="0" w:space="0" w:color="auto"/>
            <w:bottom w:val="none" w:sz="0" w:space="0" w:color="auto"/>
            <w:right w:val="none" w:sz="0" w:space="0" w:color="auto"/>
          </w:divBdr>
        </w:div>
      </w:divsChild>
    </w:div>
    <w:div w:id="1251423428">
      <w:bodyDiv w:val="1"/>
      <w:marLeft w:val="0"/>
      <w:marRight w:val="0"/>
      <w:marTop w:val="0"/>
      <w:marBottom w:val="0"/>
      <w:divBdr>
        <w:top w:val="none" w:sz="0" w:space="0" w:color="auto"/>
        <w:left w:val="none" w:sz="0" w:space="0" w:color="auto"/>
        <w:bottom w:val="none" w:sz="0" w:space="0" w:color="auto"/>
        <w:right w:val="none" w:sz="0" w:space="0" w:color="auto"/>
      </w:divBdr>
      <w:divsChild>
        <w:div w:id="1320116770">
          <w:marLeft w:val="255"/>
          <w:marRight w:val="0"/>
          <w:marTop w:val="75"/>
          <w:marBottom w:val="0"/>
          <w:divBdr>
            <w:top w:val="none" w:sz="0" w:space="0" w:color="auto"/>
            <w:left w:val="none" w:sz="0" w:space="0" w:color="auto"/>
            <w:bottom w:val="none" w:sz="0" w:space="0" w:color="auto"/>
            <w:right w:val="none" w:sz="0" w:space="0" w:color="auto"/>
          </w:divBdr>
        </w:div>
      </w:divsChild>
    </w:div>
    <w:div w:id="1269850441">
      <w:bodyDiv w:val="1"/>
      <w:marLeft w:val="0"/>
      <w:marRight w:val="0"/>
      <w:marTop w:val="0"/>
      <w:marBottom w:val="0"/>
      <w:divBdr>
        <w:top w:val="none" w:sz="0" w:space="0" w:color="auto"/>
        <w:left w:val="none" w:sz="0" w:space="0" w:color="auto"/>
        <w:bottom w:val="none" w:sz="0" w:space="0" w:color="auto"/>
        <w:right w:val="none" w:sz="0" w:space="0" w:color="auto"/>
      </w:divBdr>
      <w:divsChild>
        <w:div w:id="1302881045">
          <w:marLeft w:val="255"/>
          <w:marRight w:val="0"/>
          <w:marTop w:val="75"/>
          <w:marBottom w:val="0"/>
          <w:divBdr>
            <w:top w:val="none" w:sz="0" w:space="0" w:color="auto"/>
            <w:left w:val="none" w:sz="0" w:space="0" w:color="auto"/>
            <w:bottom w:val="none" w:sz="0" w:space="0" w:color="auto"/>
            <w:right w:val="none" w:sz="0" w:space="0" w:color="auto"/>
          </w:divBdr>
        </w:div>
      </w:divsChild>
    </w:div>
    <w:div w:id="1270743883">
      <w:bodyDiv w:val="1"/>
      <w:marLeft w:val="0"/>
      <w:marRight w:val="0"/>
      <w:marTop w:val="0"/>
      <w:marBottom w:val="0"/>
      <w:divBdr>
        <w:top w:val="none" w:sz="0" w:space="0" w:color="auto"/>
        <w:left w:val="none" w:sz="0" w:space="0" w:color="auto"/>
        <w:bottom w:val="none" w:sz="0" w:space="0" w:color="auto"/>
        <w:right w:val="none" w:sz="0" w:space="0" w:color="auto"/>
      </w:divBdr>
      <w:divsChild>
        <w:div w:id="681128015">
          <w:marLeft w:val="255"/>
          <w:marRight w:val="0"/>
          <w:marTop w:val="75"/>
          <w:marBottom w:val="0"/>
          <w:divBdr>
            <w:top w:val="none" w:sz="0" w:space="0" w:color="auto"/>
            <w:left w:val="none" w:sz="0" w:space="0" w:color="auto"/>
            <w:bottom w:val="none" w:sz="0" w:space="0" w:color="auto"/>
            <w:right w:val="none" w:sz="0" w:space="0" w:color="auto"/>
          </w:divBdr>
        </w:div>
      </w:divsChild>
    </w:div>
    <w:div w:id="1279532127">
      <w:bodyDiv w:val="1"/>
      <w:marLeft w:val="0"/>
      <w:marRight w:val="0"/>
      <w:marTop w:val="0"/>
      <w:marBottom w:val="0"/>
      <w:divBdr>
        <w:top w:val="none" w:sz="0" w:space="0" w:color="auto"/>
        <w:left w:val="none" w:sz="0" w:space="0" w:color="auto"/>
        <w:bottom w:val="none" w:sz="0" w:space="0" w:color="auto"/>
        <w:right w:val="none" w:sz="0" w:space="0" w:color="auto"/>
      </w:divBdr>
      <w:divsChild>
        <w:div w:id="998384915">
          <w:marLeft w:val="255"/>
          <w:marRight w:val="0"/>
          <w:marTop w:val="75"/>
          <w:marBottom w:val="0"/>
          <w:divBdr>
            <w:top w:val="none" w:sz="0" w:space="0" w:color="auto"/>
            <w:left w:val="none" w:sz="0" w:space="0" w:color="auto"/>
            <w:bottom w:val="none" w:sz="0" w:space="0" w:color="auto"/>
            <w:right w:val="none" w:sz="0" w:space="0" w:color="auto"/>
          </w:divBdr>
        </w:div>
      </w:divsChild>
    </w:div>
    <w:div w:id="1298145496">
      <w:bodyDiv w:val="1"/>
      <w:marLeft w:val="0"/>
      <w:marRight w:val="0"/>
      <w:marTop w:val="0"/>
      <w:marBottom w:val="0"/>
      <w:divBdr>
        <w:top w:val="none" w:sz="0" w:space="0" w:color="auto"/>
        <w:left w:val="none" w:sz="0" w:space="0" w:color="auto"/>
        <w:bottom w:val="none" w:sz="0" w:space="0" w:color="auto"/>
        <w:right w:val="none" w:sz="0" w:space="0" w:color="auto"/>
      </w:divBdr>
      <w:divsChild>
        <w:div w:id="1373648271">
          <w:marLeft w:val="255"/>
          <w:marRight w:val="0"/>
          <w:marTop w:val="75"/>
          <w:marBottom w:val="0"/>
          <w:divBdr>
            <w:top w:val="none" w:sz="0" w:space="0" w:color="auto"/>
            <w:left w:val="none" w:sz="0" w:space="0" w:color="auto"/>
            <w:bottom w:val="none" w:sz="0" w:space="0" w:color="auto"/>
            <w:right w:val="none" w:sz="0" w:space="0" w:color="auto"/>
          </w:divBdr>
        </w:div>
      </w:divsChild>
    </w:div>
    <w:div w:id="1309164205">
      <w:bodyDiv w:val="1"/>
      <w:marLeft w:val="0"/>
      <w:marRight w:val="0"/>
      <w:marTop w:val="0"/>
      <w:marBottom w:val="0"/>
      <w:divBdr>
        <w:top w:val="none" w:sz="0" w:space="0" w:color="auto"/>
        <w:left w:val="none" w:sz="0" w:space="0" w:color="auto"/>
        <w:bottom w:val="none" w:sz="0" w:space="0" w:color="auto"/>
        <w:right w:val="none" w:sz="0" w:space="0" w:color="auto"/>
      </w:divBdr>
      <w:divsChild>
        <w:div w:id="1807621261">
          <w:marLeft w:val="255"/>
          <w:marRight w:val="0"/>
          <w:marTop w:val="75"/>
          <w:marBottom w:val="0"/>
          <w:divBdr>
            <w:top w:val="none" w:sz="0" w:space="0" w:color="auto"/>
            <w:left w:val="none" w:sz="0" w:space="0" w:color="auto"/>
            <w:bottom w:val="none" w:sz="0" w:space="0" w:color="auto"/>
            <w:right w:val="none" w:sz="0" w:space="0" w:color="auto"/>
          </w:divBdr>
        </w:div>
      </w:divsChild>
    </w:div>
    <w:div w:id="1315332170">
      <w:bodyDiv w:val="1"/>
      <w:marLeft w:val="0"/>
      <w:marRight w:val="0"/>
      <w:marTop w:val="0"/>
      <w:marBottom w:val="0"/>
      <w:divBdr>
        <w:top w:val="none" w:sz="0" w:space="0" w:color="auto"/>
        <w:left w:val="none" w:sz="0" w:space="0" w:color="auto"/>
        <w:bottom w:val="none" w:sz="0" w:space="0" w:color="auto"/>
        <w:right w:val="none" w:sz="0" w:space="0" w:color="auto"/>
      </w:divBdr>
      <w:divsChild>
        <w:div w:id="1539244971">
          <w:marLeft w:val="255"/>
          <w:marRight w:val="0"/>
          <w:marTop w:val="75"/>
          <w:marBottom w:val="0"/>
          <w:divBdr>
            <w:top w:val="none" w:sz="0" w:space="0" w:color="auto"/>
            <w:left w:val="none" w:sz="0" w:space="0" w:color="auto"/>
            <w:bottom w:val="none" w:sz="0" w:space="0" w:color="auto"/>
            <w:right w:val="none" w:sz="0" w:space="0" w:color="auto"/>
          </w:divBdr>
        </w:div>
      </w:divsChild>
    </w:div>
    <w:div w:id="1317415539">
      <w:bodyDiv w:val="1"/>
      <w:marLeft w:val="0"/>
      <w:marRight w:val="0"/>
      <w:marTop w:val="0"/>
      <w:marBottom w:val="0"/>
      <w:divBdr>
        <w:top w:val="none" w:sz="0" w:space="0" w:color="auto"/>
        <w:left w:val="none" w:sz="0" w:space="0" w:color="auto"/>
        <w:bottom w:val="none" w:sz="0" w:space="0" w:color="auto"/>
        <w:right w:val="none" w:sz="0" w:space="0" w:color="auto"/>
      </w:divBdr>
      <w:divsChild>
        <w:div w:id="259484905">
          <w:marLeft w:val="255"/>
          <w:marRight w:val="0"/>
          <w:marTop w:val="75"/>
          <w:marBottom w:val="0"/>
          <w:divBdr>
            <w:top w:val="none" w:sz="0" w:space="0" w:color="auto"/>
            <w:left w:val="none" w:sz="0" w:space="0" w:color="auto"/>
            <w:bottom w:val="none" w:sz="0" w:space="0" w:color="auto"/>
            <w:right w:val="none" w:sz="0" w:space="0" w:color="auto"/>
          </w:divBdr>
        </w:div>
      </w:divsChild>
    </w:div>
    <w:div w:id="1324042056">
      <w:bodyDiv w:val="1"/>
      <w:marLeft w:val="0"/>
      <w:marRight w:val="0"/>
      <w:marTop w:val="0"/>
      <w:marBottom w:val="0"/>
      <w:divBdr>
        <w:top w:val="none" w:sz="0" w:space="0" w:color="auto"/>
        <w:left w:val="none" w:sz="0" w:space="0" w:color="auto"/>
        <w:bottom w:val="none" w:sz="0" w:space="0" w:color="auto"/>
        <w:right w:val="none" w:sz="0" w:space="0" w:color="auto"/>
      </w:divBdr>
      <w:divsChild>
        <w:div w:id="204177109">
          <w:marLeft w:val="255"/>
          <w:marRight w:val="0"/>
          <w:marTop w:val="75"/>
          <w:marBottom w:val="0"/>
          <w:divBdr>
            <w:top w:val="none" w:sz="0" w:space="0" w:color="auto"/>
            <w:left w:val="none" w:sz="0" w:space="0" w:color="auto"/>
            <w:bottom w:val="none" w:sz="0" w:space="0" w:color="auto"/>
            <w:right w:val="none" w:sz="0" w:space="0" w:color="auto"/>
          </w:divBdr>
        </w:div>
      </w:divsChild>
    </w:div>
    <w:div w:id="1328438015">
      <w:bodyDiv w:val="1"/>
      <w:marLeft w:val="0"/>
      <w:marRight w:val="0"/>
      <w:marTop w:val="0"/>
      <w:marBottom w:val="0"/>
      <w:divBdr>
        <w:top w:val="none" w:sz="0" w:space="0" w:color="auto"/>
        <w:left w:val="none" w:sz="0" w:space="0" w:color="auto"/>
        <w:bottom w:val="none" w:sz="0" w:space="0" w:color="auto"/>
        <w:right w:val="none" w:sz="0" w:space="0" w:color="auto"/>
      </w:divBdr>
      <w:divsChild>
        <w:div w:id="1631591428">
          <w:marLeft w:val="255"/>
          <w:marRight w:val="0"/>
          <w:marTop w:val="75"/>
          <w:marBottom w:val="0"/>
          <w:divBdr>
            <w:top w:val="none" w:sz="0" w:space="0" w:color="auto"/>
            <w:left w:val="none" w:sz="0" w:space="0" w:color="auto"/>
            <w:bottom w:val="none" w:sz="0" w:space="0" w:color="auto"/>
            <w:right w:val="none" w:sz="0" w:space="0" w:color="auto"/>
          </w:divBdr>
        </w:div>
      </w:divsChild>
    </w:div>
    <w:div w:id="1339969635">
      <w:bodyDiv w:val="1"/>
      <w:marLeft w:val="0"/>
      <w:marRight w:val="0"/>
      <w:marTop w:val="0"/>
      <w:marBottom w:val="0"/>
      <w:divBdr>
        <w:top w:val="none" w:sz="0" w:space="0" w:color="auto"/>
        <w:left w:val="none" w:sz="0" w:space="0" w:color="auto"/>
        <w:bottom w:val="none" w:sz="0" w:space="0" w:color="auto"/>
        <w:right w:val="none" w:sz="0" w:space="0" w:color="auto"/>
      </w:divBdr>
      <w:divsChild>
        <w:div w:id="1920139486">
          <w:marLeft w:val="255"/>
          <w:marRight w:val="0"/>
          <w:marTop w:val="75"/>
          <w:marBottom w:val="0"/>
          <w:divBdr>
            <w:top w:val="none" w:sz="0" w:space="0" w:color="auto"/>
            <w:left w:val="none" w:sz="0" w:space="0" w:color="auto"/>
            <w:bottom w:val="none" w:sz="0" w:space="0" w:color="auto"/>
            <w:right w:val="none" w:sz="0" w:space="0" w:color="auto"/>
          </w:divBdr>
        </w:div>
      </w:divsChild>
    </w:div>
    <w:div w:id="1360007647">
      <w:bodyDiv w:val="1"/>
      <w:marLeft w:val="0"/>
      <w:marRight w:val="0"/>
      <w:marTop w:val="0"/>
      <w:marBottom w:val="0"/>
      <w:divBdr>
        <w:top w:val="none" w:sz="0" w:space="0" w:color="auto"/>
        <w:left w:val="none" w:sz="0" w:space="0" w:color="auto"/>
        <w:bottom w:val="none" w:sz="0" w:space="0" w:color="auto"/>
        <w:right w:val="none" w:sz="0" w:space="0" w:color="auto"/>
      </w:divBdr>
      <w:divsChild>
        <w:div w:id="1042247633">
          <w:marLeft w:val="255"/>
          <w:marRight w:val="0"/>
          <w:marTop w:val="75"/>
          <w:marBottom w:val="0"/>
          <w:divBdr>
            <w:top w:val="none" w:sz="0" w:space="0" w:color="auto"/>
            <w:left w:val="none" w:sz="0" w:space="0" w:color="auto"/>
            <w:bottom w:val="none" w:sz="0" w:space="0" w:color="auto"/>
            <w:right w:val="none" w:sz="0" w:space="0" w:color="auto"/>
          </w:divBdr>
        </w:div>
      </w:divsChild>
    </w:div>
    <w:div w:id="1365595046">
      <w:bodyDiv w:val="1"/>
      <w:marLeft w:val="0"/>
      <w:marRight w:val="0"/>
      <w:marTop w:val="0"/>
      <w:marBottom w:val="0"/>
      <w:divBdr>
        <w:top w:val="none" w:sz="0" w:space="0" w:color="auto"/>
        <w:left w:val="none" w:sz="0" w:space="0" w:color="auto"/>
        <w:bottom w:val="none" w:sz="0" w:space="0" w:color="auto"/>
        <w:right w:val="none" w:sz="0" w:space="0" w:color="auto"/>
      </w:divBdr>
      <w:divsChild>
        <w:div w:id="868758951">
          <w:marLeft w:val="255"/>
          <w:marRight w:val="0"/>
          <w:marTop w:val="75"/>
          <w:marBottom w:val="0"/>
          <w:divBdr>
            <w:top w:val="none" w:sz="0" w:space="0" w:color="auto"/>
            <w:left w:val="none" w:sz="0" w:space="0" w:color="auto"/>
            <w:bottom w:val="none" w:sz="0" w:space="0" w:color="auto"/>
            <w:right w:val="none" w:sz="0" w:space="0" w:color="auto"/>
          </w:divBdr>
        </w:div>
      </w:divsChild>
    </w:div>
    <w:div w:id="1375159804">
      <w:bodyDiv w:val="1"/>
      <w:marLeft w:val="0"/>
      <w:marRight w:val="0"/>
      <w:marTop w:val="0"/>
      <w:marBottom w:val="0"/>
      <w:divBdr>
        <w:top w:val="none" w:sz="0" w:space="0" w:color="auto"/>
        <w:left w:val="none" w:sz="0" w:space="0" w:color="auto"/>
        <w:bottom w:val="none" w:sz="0" w:space="0" w:color="auto"/>
        <w:right w:val="none" w:sz="0" w:space="0" w:color="auto"/>
      </w:divBdr>
      <w:divsChild>
        <w:div w:id="1955941256">
          <w:marLeft w:val="255"/>
          <w:marRight w:val="0"/>
          <w:marTop w:val="75"/>
          <w:marBottom w:val="0"/>
          <w:divBdr>
            <w:top w:val="none" w:sz="0" w:space="0" w:color="auto"/>
            <w:left w:val="none" w:sz="0" w:space="0" w:color="auto"/>
            <w:bottom w:val="none" w:sz="0" w:space="0" w:color="auto"/>
            <w:right w:val="none" w:sz="0" w:space="0" w:color="auto"/>
          </w:divBdr>
        </w:div>
      </w:divsChild>
    </w:div>
    <w:div w:id="1394278778">
      <w:bodyDiv w:val="1"/>
      <w:marLeft w:val="0"/>
      <w:marRight w:val="0"/>
      <w:marTop w:val="0"/>
      <w:marBottom w:val="0"/>
      <w:divBdr>
        <w:top w:val="none" w:sz="0" w:space="0" w:color="auto"/>
        <w:left w:val="none" w:sz="0" w:space="0" w:color="auto"/>
        <w:bottom w:val="none" w:sz="0" w:space="0" w:color="auto"/>
        <w:right w:val="none" w:sz="0" w:space="0" w:color="auto"/>
      </w:divBdr>
      <w:divsChild>
        <w:div w:id="306056538">
          <w:marLeft w:val="255"/>
          <w:marRight w:val="0"/>
          <w:marTop w:val="75"/>
          <w:marBottom w:val="0"/>
          <w:divBdr>
            <w:top w:val="none" w:sz="0" w:space="0" w:color="auto"/>
            <w:left w:val="none" w:sz="0" w:space="0" w:color="auto"/>
            <w:bottom w:val="none" w:sz="0" w:space="0" w:color="auto"/>
            <w:right w:val="none" w:sz="0" w:space="0" w:color="auto"/>
          </w:divBdr>
        </w:div>
        <w:div w:id="2068070837">
          <w:marLeft w:val="255"/>
          <w:marRight w:val="0"/>
          <w:marTop w:val="75"/>
          <w:marBottom w:val="0"/>
          <w:divBdr>
            <w:top w:val="none" w:sz="0" w:space="0" w:color="auto"/>
            <w:left w:val="none" w:sz="0" w:space="0" w:color="auto"/>
            <w:bottom w:val="none" w:sz="0" w:space="0" w:color="auto"/>
            <w:right w:val="none" w:sz="0" w:space="0" w:color="auto"/>
          </w:divBdr>
          <w:divsChild>
            <w:div w:id="97363226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414858324">
      <w:bodyDiv w:val="1"/>
      <w:marLeft w:val="0"/>
      <w:marRight w:val="0"/>
      <w:marTop w:val="0"/>
      <w:marBottom w:val="0"/>
      <w:divBdr>
        <w:top w:val="none" w:sz="0" w:space="0" w:color="auto"/>
        <w:left w:val="none" w:sz="0" w:space="0" w:color="auto"/>
        <w:bottom w:val="none" w:sz="0" w:space="0" w:color="auto"/>
        <w:right w:val="none" w:sz="0" w:space="0" w:color="auto"/>
      </w:divBdr>
      <w:divsChild>
        <w:div w:id="969481694">
          <w:marLeft w:val="255"/>
          <w:marRight w:val="0"/>
          <w:marTop w:val="75"/>
          <w:marBottom w:val="0"/>
          <w:divBdr>
            <w:top w:val="none" w:sz="0" w:space="0" w:color="auto"/>
            <w:left w:val="none" w:sz="0" w:space="0" w:color="auto"/>
            <w:bottom w:val="none" w:sz="0" w:space="0" w:color="auto"/>
            <w:right w:val="none" w:sz="0" w:space="0" w:color="auto"/>
          </w:divBdr>
        </w:div>
      </w:divsChild>
    </w:div>
    <w:div w:id="1415979912">
      <w:bodyDiv w:val="1"/>
      <w:marLeft w:val="0"/>
      <w:marRight w:val="0"/>
      <w:marTop w:val="0"/>
      <w:marBottom w:val="0"/>
      <w:divBdr>
        <w:top w:val="none" w:sz="0" w:space="0" w:color="auto"/>
        <w:left w:val="none" w:sz="0" w:space="0" w:color="auto"/>
        <w:bottom w:val="none" w:sz="0" w:space="0" w:color="auto"/>
        <w:right w:val="none" w:sz="0" w:space="0" w:color="auto"/>
      </w:divBdr>
      <w:divsChild>
        <w:div w:id="1228958428">
          <w:marLeft w:val="0"/>
          <w:marRight w:val="0"/>
          <w:marTop w:val="0"/>
          <w:marBottom w:val="240"/>
          <w:divBdr>
            <w:top w:val="none" w:sz="0" w:space="0" w:color="auto"/>
            <w:left w:val="none" w:sz="0" w:space="0" w:color="auto"/>
            <w:bottom w:val="none" w:sz="0" w:space="0" w:color="auto"/>
            <w:right w:val="none" w:sz="0" w:space="0" w:color="auto"/>
          </w:divBdr>
        </w:div>
        <w:div w:id="770515328">
          <w:marLeft w:val="0"/>
          <w:marRight w:val="0"/>
          <w:marTop w:val="100"/>
          <w:marBottom w:val="100"/>
          <w:divBdr>
            <w:top w:val="none" w:sz="0" w:space="0" w:color="auto"/>
            <w:left w:val="none" w:sz="0" w:space="0" w:color="auto"/>
            <w:bottom w:val="none" w:sz="0" w:space="0" w:color="auto"/>
            <w:right w:val="none" w:sz="0" w:space="0" w:color="auto"/>
          </w:divBdr>
        </w:div>
        <w:div w:id="1003362124">
          <w:marLeft w:val="0"/>
          <w:marRight w:val="0"/>
          <w:marTop w:val="0"/>
          <w:marBottom w:val="300"/>
          <w:divBdr>
            <w:top w:val="none" w:sz="0" w:space="0" w:color="auto"/>
            <w:left w:val="none" w:sz="0" w:space="0" w:color="auto"/>
            <w:bottom w:val="single" w:sz="6" w:space="8" w:color="EFEFEF"/>
            <w:right w:val="none" w:sz="0" w:space="0" w:color="auto"/>
          </w:divBdr>
        </w:div>
      </w:divsChild>
    </w:div>
    <w:div w:id="1436056815">
      <w:bodyDiv w:val="1"/>
      <w:marLeft w:val="0"/>
      <w:marRight w:val="0"/>
      <w:marTop w:val="0"/>
      <w:marBottom w:val="0"/>
      <w:divBdr>
        <w:top w:val="none" w:sz="0" w:space="0" w:color="auto"/>
        <w:left w:val="none" w:sz="0" w:space="0" w:color="auto"/>
        <w:bottom w:val="none" w:sz="0" w:space="0" w:color="auto"/>
        <w:right w:val="none" w:sz="0" w:space="0" w:color="auto"/>
      </w:divBdr>
      <w:divsChild>
        <w:div w:id="1003238481">
          <w:marLeft w:val="255"/>
          <w:marRight w:val="0"/>
          <w:marTop w:val="75"/>
          <w:marBottom w:val="0"/>
          <w:divBdr>
            <w:top w:val="none" w:sz="0" w:space="0" w:color="auto"/>
            <w:left w:val="none" w:sz="0" w:space="0" w:color="auto"/>
            <w:bottom w:val="none" w:sz="0" w:space="0" w:color="auto"/>
            <w:right w:val="none" w:sz="0" w:space="0" w:color="auto"/>
          </w:divBdr>
        </w:div>
        <w:div w:id="429620195">
          <w:marLeft w:val="255"/>
          <w:marRight w:val="0"/>
          <w:marTop w:val="75"/>
          <w:marBottom w:val="0"/>
          <w:divBdr>
            <w:top w:val="none" w:sz="0" w:space="0" w:color="auto"/>
            <w:left w:val="none" w:sz="0" w:space="0" w:color="auto"/>
            <w:bottom w:val="none" w:sz="0" w:space="0" w:color="auto"/>
            <w:right w:val="none" w:sz="0" w:space="0" w:color="auto"/>
          </w:divBdr>
        </w:div>
      </w:divsChild>
    </w:div>
    <w:div w:id="1440103155">
      <w:bodyDiv w:val="1"/>
      <w:marLeft w:val="0"/>
      <w:marRight w:val="0"/>
      <w:marTop w:val="0"/>
      <w:marBottom w:val="0"/>
      <w:divBdr>
        <w:top w:val="none" w:sz="0" w:space="0" w:color="auto"/>
        <w:left w:val="none" w:sz="0" w:space="0" w:color="auto"/>
        <w:bottom w:val="none" w:sz="0" w:space="0" w:color="auto"/>
        <w:right w:val="none" w:sz="0" w:space="0" w:color="auto"/>
      </w:divBdr>
      <w:divsChild>
        <w:div w:id="598873949">
          <w:marLeft w:val="255"/>
          <w:marRight w:val="0"/>
          <w:marTop w:val="75"/>
          <w:marBottom w:val="0"/>
          <w:divBdr>
            <w:top w:val="none" w:sz="0" w:space="0" w:color="auto"/>
            <w:left w:val="none" w:sz="0" w:space="0" w:color="auto"/>
            <w:bottom w:val="none" w:sz="0" w:space="0" w:color="auto"/>
            <w:right w:val="none" w:sz="0" w:space="0" w:color="auto"/>
          </w:divBdr>
        </w:div>
      </w:divsChild>
    </w:div>
    <w:div w:id="1468619389">
      <w:bodyDiv w:val="1"/>
      <w:marLeft w:val="0"/>
      <w:marRight w:val="0"/>
      <w:marTop w:val="0"/>
      <w:marBottom w:val="0"/>
      <w:divBdr>
        <w:top w:val="none" w:sz="0" w:space="0" w:color="auto"/>
        <w:left w:val="none" w:sz="0" w:space="0" w:color="auto"/>
        <w:bottom w:val="none" w:sz="0" w:space="0" w:color="auto"/>
        <w:right w:val="none" w:sz="0" w:space="0" w:color="auto"/>
      </w:divBdr>
      <w:divsChild>
        <w:div w:id="1575240297">
          <w:marLeft w:val="255"/>
          <w:marRight w:val="0"/>
          <w:marTop w:val="75"/>
          <w:marBottom w:val="0"/>
          <w:divBdr>
            <w:top w:val="none" w:sz="0" w:space="0" w:color="auto"/>
            <w:left w:val="none" w:sz="0" w:space="0" w:color="auto"/>
            <w:bottom w:val="none" w:sz="0" w:space="0" w:color="auto"/>
            <w:right w:val="none" w:sz="0" w:space="0" w:color="auto"/>
          </w:divBdr>
        </w:div>
      </w:divsChild>
    </w:div>
    <w:div w:id="1479764211">
      <w:bodyDiv w:val="1"/>
      <w:marLeft w:val="0"/>
      <w:marRight w:val="0"/>
      <w:marTop w:val="0"/>
      <w:marBottom w:val="0"/>
      <w:divBdr>
        <w:top w:val="none" w:sz="0" w:space="0" w:color="auto"/>
        <w:left w:val="none" w:sz="0" w:space="0" w:color="auto"/>
        <w:bottom w:val="none" w:sz="0" w:space="0" w:color="auto"/>
        <w:right w:val="none" w:sz="0" w:space="0" w:color="auto"/>
      </w:divBdr>
      <w:divsChild>
        <w:div w:id="773209411">
          <w:marLeft w:val="255"/>
          <w:marRight w:val="0"/>
          <w:marTop w:val="75"/>
          <w:marBottom w:val="0"/>
          <w:divBdr>
            <w:top w:val="none" w:sz="0" w:space="0" w:color="auto"/>
            <w:left w:val="none" w:sz="0" w:space="0" w:color="auto"/>
            <w:bottom w:val="none" w:sz="0" w:space="0" w:color="auto"/>
            <w:right w:val="none" w:sz="0" w:space="0" w:color="auto"/>
          </w:divBdr>
        </w:div>
      </w:divsChild>
    </w:div>
    <w:div w:id="1494639201">
      <w:bodyDiv w:val="1"/>
      <w:marLeft w:val="0"/>
      <w:marRight w:val="0"/>
      <w:marTop w:val="0"/>
      <w:marBottom w:val="0"/>
      <w:divBdr>
        <w:top w:val="none" w:sz="0" w:space="0" w:color="auto"/>
        <w:left w:val="none" w:sz="0" w:space="0" w:color="auto"/>
        <w:bottom w:val="none" w:sz="0" w:space="0" w:color="auto"/>
        <w:right w:val="none" w:sz="0" w:space="0" w:color="auto"/>
      </w:divBdr>
      <w:divsChild>
        <w:div w:id="542446736">
          <w:marLeft w:val="255"/>
          <w:marRight w:val="0"/>
          <w:marTop w:val="75"/>
          <w:marBottom w:val="0"/>
          <w:divBdr>
            <w:top w:val="none" w:sz="0" w:space="0" w:color="auto"/>
            <w:left w:val="none" w:sz="0" w:space="0" w:color="auto"/>
            <w:bottom w:val="none" w:sz="0" w:space="0" w:color="auto"/>
            <w:right w:val="none" w:sz="0" w:space="0" w:color="auto"/>
          </w:divBdr>
        </w:div>
      </w:divsChild>
    </w:div>
    <w:div w:id="1502811829">
      <w:bodyDiv w:val="1"/>
      <w:marLeft w:val="0"/>
      <w:marRight w:val="0"/>
      <w:marTop w:val="0"/>
      <w:marBottom w:val="0"/>
      <w:divBdr>
        <w:top w:val="none" w:sz="0" w:space="0" w:color="auto"/>
        <w:left w:val="none" w:sz="0" w:space="0" w:color="auto"/>
        <w:bottom w:val="none" w:sz="0" w:space="0" w:color="auto"/>
        <w:right w:val="none" w:sz="0" w:space="0" w:color="auto"/>
      </w:divBdr>
      <w:divsChild>
        <w:div w:id="2106219165">
          <w:marLeft w:val="255"/>
          <w:marRight w:val="0"/>
          <w:marTop w:val="75"/>
          <w:marBottom w:val="0"/>
          <w:divBdr>
            <w:top w:val="none" w:sz="0" w:space="0" w:color="auto"/>
            <w:left w:val="none" w:sz="0" w:space="0" w:color="auto"/>
            <w:bottom w:val="none" w:sz="0" w:space="0" w:color="auto"/>
            <w:right w:val="none" w:sz="0" w:space="0" w:color="auto"/>
          </w:divBdr>
        </w:div>
      </w:divsChild>
    </w:div>
    <w:div w:id="1523007065">
      <w:bodyDiv w:val="1"/>
      <w:marLeft w:val="0"/>
      <w:marRight w:val="0"/>
      <w:marTop w:val="0"/>
      <w:marBottom w:val="0"/>
      <w:divBdr>
        <w:top w:val="none" w:sz="0" w:space="0" w:color="auto"/>
        <w:left w:val="none" w:sz="0" w:space="0" w:color="auto"/>
        <w:bottom w:val="none" w:sz="0" w:space="0" w:color="auto"/>
        <w:right w:val="none" w:sz="0" w:space="0" w:color="auto"/>
      </w:divBdr>
    </w:div>
    <w:div w:id="1541816493">
      <w:bodyDiv w:val="1"/>
      <w:marLeft w:val="0"/>
      <w:marRight w:val="0"/>
      <w:marTop w:val="0"/>
      <w:marBottom w:val="0"/>
      <w:divBdr>
        <w:top w:val="none" w:sz="0" w:space="0" w:color="auto"/>
        <w:left w:val="none" w:sz="0" w:space="0" w:color="auto"/>
        <w:bottom w:val="none" w:sz="0" w:space="0" w:color="auto"/>
        <w:right w:val="none" w:sz="0" w:space="0" w:color="auto"/>
      </w:divBdr>
      <w:divsChild>
        <w:div w:id="1317420666">
          <w:marLeft w:val="255"/>
          <w:marRight w:val="0"/>
          <w:marTop w:val="75"/>
          <w:marBottom w:val="0"/>
          <w:divBdr>
            <w:top w:val="none" w:sz="0" w:space="0" w:color="auto"/>
            <w:left w:val="none" w:sz="0" w:space="0" w:color="auto"/>
            <w:bottom w:val="none" w:sz="0" w:space="0" w:color="auto"/>
            <w:right w:val="none" w:sz="0" w:space="0" w:color="auto"/>
          </w:divBdr>
        </w:div>
      </w:divsChild>
    </w:div>
    <w:div w:id="1568220422">
      <w:bodyDiv w:val="1"/>
      <w:marLeft w:val="0"/>
      <w:marRight w:val="0"/>
      <w:marTop w:val="0"/>
      <w:marBottom w:val="0"/>
      <w:divBdr>
        <w:top w:val="none" w:sz="0" w:space="0" w:color="auto"/>
        <w:left w:val="none" w:sz="0" w:space="0" w:color="auto"/>
        <w:bottom w:val="none" w:sz="0" w:space="0" w:color="auto"/>
        <w:right w:val="none" w:sz="0" w:space="0" w:color="auto"/>
      </w:divBdr>
      <w:divsChild>
        <w:div w:id="88161200">
          <w:marLeft w:val="255"/>
          <w:marRight w:val="0"/>
          <w:marTop w:val="75"/>
          <w:marBottom w:val="0"/>
          <w:divBdr>
            <w:top w:val="none" w:sz="0" w:space="0" w:color="auto"/>
            <w:left w:val="none" w:sz="0" w:space="0" w:color="auto"/>
            <w:bottom w:val="none" w:sz="0" w:space="0" w:color="auto"/>
            <w:right w:val="none" w:sz="0" w:space="0" w:color="auto"/>
          </w:divBdr>
        </w:div>
      </w:divsChild>
    </w:div>
    <w:div w:id="1594971253">
      <w:bodyDiv w:val="1"/>
      <w:marLeft w:val="0"/>
      <w:marRight w:val="0"/>
      <w:marTop w:val="0"/>
      <w:marBottom w:val="0"/>
      <w:divBdr>
        <w:top w:val="none" w:sz="0" w:space="0" w:color="auto"/>
        <w:left w:val="none" w:sz="0" w:space="0" w:color="auto"/>
        <w:bottom w:val="none" w:sz="0" w:space="0" w:color="auto"/>
        <w:right w:val="none" w:sz="0" w:space="0" w:color="auto"/>
      </w:divBdr>
      <w:divsChild>
        <w:div w:id="310788742">
          <w:marLeft w:val="255"/>
          <w:marRight w:val="0"/>
          <w:marTop w:val="75"/>
          <w:marBottom w:val="0"/>
          <w:divBdr>
            <w:top w:val="none" w:sz="0" w:space="0" w:color="auto"/>
            <w:left w:val="none" w:sz="0" w:space="0" w:color="auto"/>
            <w:bottom w:val="none" w:sz="0" w:space="0" w:color="auto"/>
            <w:right w:val="none" w:sz="0" w:space="0" w:color="auto"/>
          </w:divBdr>
        </w:div>
        <w:div w:id="1246259894">
          <w:marLeft w:val="255"/>
          <w:marRight w:val="0"/>
          <w:marTop w:val="75"/>
          <w:marBottom w:val="0"/>
          <w:divBdr>
            <w:top w:val="none" w:sz="0" w:space="0" w:color="auto"/>
            <w:left w:val="none" w:sz="0" w:space="0" w:color="auto"/>
            <w:bottom w:val="none" w:sz="0" w:space="0" w:color="auto"/>
            <w:right w:val="none" w:sz="0" w:space="0" w:color="auto"/>
          </w:divBdr>
          <w:divsChild>
            <w:div w:id="93370999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98292806">
      <w:bodyDiv w:val="1"/>
      <w:marLeft w:val="0"/>
      <w:marRight w:val="0"/>
      <w:marTop w:val="0"/>
      <w:marBottom w:val="0"/>
      <w:divBdr>
        <w:top w:val="none" w:sz="0" w:space="0" w:color="auto"/>
        <w:left w:val="none" w:sz="0" w:space="0" w:color="auto"/>
        <w:bottom w:val="none" w:sz="0" w:space="0" w:color="auto"/>
        <w:right w:val="none" w:sz="0" w:space="0" w:color="auto"/>
      </w:divBdr>
      <w:divsChild>
        <w:div w:id="102262623">
          <w:marLeft w:val="255"/>
          <w:marRight w:val="0"/>
          <w:marTop w:val="75"/>
          <w:marBottom w:val="0"/>
          <w:divBdr>
            <w:top w:val="none" w:sz="0" w:space="0" w:color="auto"/>
            <w:left w:val="none" w:sz="0" w:space="0" w:color="auto"/>
            <w:bottom w:val="none" w:sz="0" w:space="0" w:color="auto"/>
            <w:right w:val="none" w:sz="0" w:space="0" w:color="auto"/>
          </w:divBdr>
        </w:div>
      </w:divsChild>
    </w:div>
    <w:div w:id="1602108848">
      <w:bodyDiv w:val="1"/>
      <w:marLeft w:val="0"/>
      <w:marRight w:val="0"/>
      <w:marTop w:val="0"/>
      <w:marBottom w:val="0"/>
      <w:divBdr>
        <w:top w:val="none" w:sz="0" w:space="0" w:color="auto"/>
        <w:left w:val="none" w:sz="0" w:space="0" w:color="auto"/>
        <w:bottom w:val="none" w:sz="0" w:space="0" w:color="auto"/>
        <w:right w:val="none" w:sz="0" w:space="0" w:color="auto"/>
      </w:divBdr>
      <w:divsChild>
        <w:div w:id="1993288426">
          <w:marLeft w:val="255"/>
          <w:marRight w:val="0"/>
          <w:marTop w:val="75"/>
          <w:marBottom w:val="0"/>
          <w:divBdr>
            <w:top w:val="none" w:sz="0" w:space="0" w:color="auto"/>
            <w:left w:val="none" w:sz="0" w:space="0" w:color="auto"/>
            <w:bottom w:val="none" w:sz="0" w:space="0" w:color="auto"/>
            <w:right w:val="none" w:sz="0" w:space="0" w:color="auto"/>
          </w:divBdr>
        </w:div>
      </w:divsChild>
    </w:div>
    <w:div w:id="1613244314">
      <w:bodyDiv w:val="1"/>
      <w:marLeft w:val="0"/>
      <w:marRight w:val="0"/>
      <w:marTop w:val="0"/>
      <w:marBottom w:val="0"/>
      <w:divBdr>
        <w:top w:val="none" w:sz="0" w:space="0" w:color="auto"/>
        <w:left w:val="none" w:sz="0" w:space="0" w:color="auto"/>
        <w:bottom w:val="none" w:sz="0" w:space="0" w:color="auto"/>
        <w:right w:val="none" w:sz="0" w:space="0" w:color="auto"/>
      </w:divBdr>
      <w:divsChild>
        <w:div w:id="4216924">
          <w:marLeft w:val="255"/>
          <w:marRight w:val="0"/>
          <w:marTop w:val="75"/>
          <w:marBottom w:val="0"/>
          <w:divBdr>
            <w:top w:val="none" w:sz="0" w:space="0" w:color="auto"/>
            <w:left w:val="none" w:sz="0" w:space="0" w:color="auto"/>
            <w:bottom w:val="none" w:sz="0" w:space="0" w:color="auto"/>
            <w:right w:val="none" w:sz="0" w:space="0" w:color="auto"/>
          </w:divBdr>
        </w:div>
      </w:divsChild>
    </w:div>
    <w:div w:id="1641299283">
      <w:bodyDiv w:val="1"/>
      <w:marLeft w:val="0"/>
      <w:marRight w:val="0"/>
      <w:marTop w:val="0"/>
      <w:marBottom w:val="0"/>
      <w:divBdr>
        <w:top w:val="none" w:sz="0" w:space="0" w:color="auto"/>
        <w:left w:val="none" w:sz="0" w:space="0" w:color="auto"/>
        <w:bottom w:val="none" w:sz="0" w:space="0" w:color="auto"/>
        <w:right w:val="none" w:sz="0" w:space="0" w:color="auto"/>
      </w:divBdr>
      <w:divsChild>
        <w:div w:id="749305260">
          <w:marLeft w:val="255"/>
          <w:marRight w:val="0"/>
          <w:marTop w:val="75"/>
          <w:marBottom w:val="0"/>
          <w:divBdr>
            <w:top w:val="none" w:sz="0" w:space="0" w:color="auto"/>
            <w:left w:val="none" w:sz="0" w:space="0" w:color="auto"/>
            <w:bottom w:val="none" w:sz="0" w:space="0" w:color="auto"/>
            <w:right w:val="none" w:sz="0" w:space="0" w:color="auto"/>
          </w:divBdr>
        </w:div>
      </w:divsChild>
    </w:div>
    <w:div w:id="1667437771">
      <w:bodyDiv w:val="1"/>
      <w:marLeft w:val="0"/>
      <w:marRight w:val="0"/>
      <w:marTop w:val="0"/>
      <w:marBottom w:val="0"/>
      <w:divBdr>
        <w:top w:val="none" w:sz="0" w:space="0" w:color="auto"/>
        <w:left w:val="none" w:sz="0" w:space="0" w:color="auto"/>
        <w:bottom w:val="none" w:sz="0" w:space="0" w:color="auto"/>
        <w:right w:val="none" w:sz="0" w:space="0" w:color="auto"/>
      </w:divBdr>
      <w:divsChild>
        <w:div w:id="1620336792">
          <w:marLeft w:val="255"/>
          <w:marRight w:val="0"/>
          <w:marTop w:val="75"/>
          <w:marBottom w:val="0"/>
          <w:divBdr>
            <w:top w:val="none" w:sz="0" w:space="0" w:color="auto"/>
            <w:left w:val="none" w:sz="0" w:space="0" w:color="auto"/>
            <w:bottom w:val="none" w:sz="0" w:space="0" w:color="auto"/>
            <w:right w:val="none" w:sz="0" w:space="0" w:color="auto"/>
          </w:divBdr>
        </w:div>
        <w:div w:id="1511219085">
          <w:marLeft w:val="255"/>
          <w:marRight w:val="0"/>
          <w:marTop w:val="75"/>
          <w:marBottom w:val="0"/>
          <w:divBdr>
            <w:top w:val="none" w:sz="0" w:space="0" w:color="auto"/>
            <w:left w:val="none" w:sz="0" w:space="0" w:color="auto"/>
            <w:bottom w:val="none" w:sz="0" w:space="0" w:color="auto"/>
            <w:right w:val="none" w:sz="0" w:space="0" w:color="auto"/>
          </w:divBdr>
          <w:divsChild>
            <w:div w:id="1211652988">
              <w:marLeft w:val="0"/>
              <w:marRight w:val="225"/>
              <w:marTop w:val="0"/>
              <w:marBottom w:val="0"/>
              <w:divBdr>
                <w:top w:val="none" w:sz="0" w:space="0" w:color="auto"/>
                <w:left w:val="none" w:sz="0" w:space="0" w:color="auto"/>
                <w:bottom w:val="none" w:sz="0" w:space="0" w:color="auto"/>
                <w:right w:val="none" w:sz="0" w:space="0" w:color="auto"/>
              </w:divBdr>
            </w:div>
          </w:divsChild>
        </w:div>
        <w:div w:id="930699523">
          <w:marLeft w:val="255"/>
          <w:marRight w:val="0"/>
          <w:marTop w:val="75"/>
          <w:marBottom w:val="0"/>
          <w:divBdr>
            <w:top w:val="none" w:sz="0" w:space="0" w:color="auto"/>
            <w:left w:val="none" w:sz="0" w:space="0" w:color="auto"/>
            <w:bottom w:val="none" w:sz="0" w:space="0" w:color="auto"/>
            <w:right w:val="none" w:sz="0" w:space="0" w:color="auto"/>
          </w:divBdr>
          <w:divsChild>
            <w:div w:id="117272516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138399">
      <w:bodyDiv w:val="1"/>
      <w:marLeft w:val="0"/>
      <w:marRight w:val="0"/>
      <w:marTop w:val="0"/>
      <w:marBottom w:val="0"/>
      <w:divBdr>
        <w:top w:val="none" w:sz="0" w:space="0" w:color="auto"/>
        <w:left w:val="none" w:sz="0" w:space="0" w:color="auto"/>
        <w:bottom w:val="none" w:sz="0" w:space="0" w:color="auto"/>
        <w:right w:val="none" w:sz="0" w:space="0" w:color="auto"/>
      </w:divBdr>
      <w:divsChild>
        <w:div w:id="1056901460">
          <w:marLeft w:val="255"/>
          <w:marRight w:val="0"/>
          <w:marTop w:val="75"/>
          <w:marBottom w:val="0"/>
          <w:divBdr>
            <w:top w:val="none" w:sz="0" w:space="0" w:color="auto"/>
            <w:left w:val="none" w:sz="0" w:space="0" w:color="auto"/>
            <w:bottom w:val="none" w:sz="0" w:space="0" w:color="auto"/>
            <w:right w:val="none" w:sz="0" w:space="0" w:color="auto"/>
          </w:divBdr>
        </w:div>
      </w:divsChild>
    </w:div>
    <w:div w:id="1669357681">
      <w:bodyDiv w:val="1"/>
      <w:marLeft w:val="0"/>
      <w:marRight w:val="0"/>
      <w:marTop w:val="0"/>
      <w:marBottom w:val="0"/>
      <w:divBdr>
        <w:top w:val="none" w:sz="0" w:space="0" w:color="auto"/>
        <w:left w:val="none" w:sz="0" w:space="0" w:color="auto"/>
        <w:bottom w:val="none" w:sz="0" w:space="0" w:color="auto"/>
        <w:right w:val="none" w:sz="0" w:space="0" w:color="auto"/>
      </w:divBdr>
      <w:divsChild>
        <w:div w:id="478235282">
          <w:marLeft w:val="255"/>
          <w:marRight w:val="0"/>
          <w:marTop w:val="75"/>
          <w:marBottom w:val="0"/>
          <w:divBdr>
            <w:top w:val="none" w:sz="0" w:space="0" w:color="auto"/>
            <w:left w:val="none" w:sz="0" w:space="0" w:color="auto"/>
            <w:bottom w:val="none" w:sz="0" w:space="0" w:color="auto"/>
            <w:right w:val="none" w:sz="0" w:space="0" w:color="auto"/>
          </w:divBdr>
        </w:div>
      </w:divsChild>
    </w:div>
    <w:div w:id="1682272694">
      <w:bodyDiv w:val="1"/>
      <w:marLeft w:val="0"/>
      <w:marRight w:val="0"/>
      <w:marTop w:val="0"/>
      <w:marBottom w:val="0"/>
      <w:divBdr>
        <w:top w:val="none" w:sz="0" w:space="0" w:color="auto"/>
        <w:left w:val="none" w:sz="0" w:space="0" w:color="auto"/>
        <w:bottom w:val="none" w:sz="0" w:space="0" w:color="auto"/>
        <w:right w:val="none" w:sz="0" w:space="0" w:color="auto"/>
      </w:divBdr>
      <w:divsChild>
        <w:div w:id="2128155418">
          <w:marLeft w:val="255"/>
          <w:marRight w:val="0"/>
          <w:marTop w:val="75"/>
          <w:marBottom w:val="0"/>
          <w:divBdr>
            <w:top w:val="none" w:sz="0" w:space="0" w:color="auto"/>
            <w:left w:val="none" w:sz="0" w:space="0" w:color="auto"/>
            <w:bottom w:val="none" w:sz="0" w:space="0" w:color="auto"/>
            <w:right w:val="none" w:sz="0" w:space="0" w:color="auto"/>
          </w:divBdr>
        </w:div>
      </w:divsChild>
    </w:div>
    <w:div w:id="1697467644">
      <w:bodyDiv w:val="1"/>
      <w:marLeft w:val="0"/>
      <w:marRight w:val="0"/>
      <w:marTop w:val="0"/>
      <w:marBottom w:val="0"/>
      <w:divBdr>
        <w:top w:val="none" w:sz="0" w:space="0" w:color="auto"/>
        <w:left w:val="none" w:sz="0" w:space="0" w:color="auto"/>
        <w:bottom w:val="none" w:sz="0" w:space="0" w:color="auto"/>
        <w:right w:val="none" w:sz="0" w:space="0" w:color="auto"/>
      </w:divBdr>
      <w:divsChild>
        <w:div w:id="1643923250">
          <w:marLeft w:val="255"/>
          <w:marRight w:val="0"/>
          <w:marTop w:val="75"/>
          <w:marBottom w:val="0"/>
          <w:divBdr>
            <w:top w:val="none" w:sz="0" w:space="0" w:color="auto"/>
            <w:left w:val="none" w:sz="0" w:space="0" w:color="auto"/>
            <w:bottom w:val="none" w:sz="0" w:space="0" w:color="auto"/>
            <w:right w:val="none" w:sz="0" w:space="0" w:color="auto"/>
          </w:divBdr>
        </w:div>
      </w:divsChild>
    </w:div>
    <w:div w:id="1750351366">
      <w:bodyDiv w:val="1"/>
      <w:marLeft w:val="0"/>
      <w:marRight w:val="0"/>
      <w:marTop w:val="0"/>
      <w:marBottom w:val="0"/>
      <w:divBdr>
        <w:top w:val="none" w:sz="0" w:space="0" w:color="auto"/>
        <w:left w:val="none" w:sz="0" w:space="0" w:color="auto"/>
        <w:bottom w:val="none" w:sz="0" w:space="0" w:color="auto"/>
        <w:right w:val="none" w:sz="0" w:space="0" w:color="auto"/>
      </w:divBdr>
      <w:divsChild>
        <w:div w:id="1418944958">
          <w:marLeft w:val="255"/>
          <w:marRight w:val="0"/>
          <w:marTop w:val="75"/>
          <w:marBottom w:val="0"/>
          <w:divBdr>
            <w:top w:val="none" w:sz="0" w:space="0" w:color="auto"/>
            <w:left w:val="none" w:sz="0" w:space="0" w:color="auto"/>
            <w:bottom w:val="none" w:sz="0" w:space="0" w:color="auto"/>
            <w:right w:val="none" w:sz="0" w:space="0" w:color="auto"/>
          </w:divBdr>
          <w:divsChild>
            <w:div w:id="72209961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55392613">
      <w:bodyDiv w:val="1"/>
      <w:marLeft w:val="0"/>
      <w:marRight w:val="0"/>
      <w:marTop w:val="0"/>
      <w:marBottom w:val="0"/>
      <w:divBdr>
        <w:top w:val="none" w:sz="0" w:space="0" w:color="auto"/>
        <w:left w:val="none" w:sz="0" w:space="0" w:color="auto"/>
        <w:bottom w:val="none" w:sz="0" w:space="0" w:color="auto"/>
        <w:right w:val="none" w:sz="0" w:space="0" w:color="auto"/>
      </w:divBdr>
      <w:divsChild>
        <w:div w:id="595678957">
          <w:marLeft w:val="255"/>
          <w:marRight w:val="0"/>
          <w:marTop w:val="75"/>
          <w:marBottom w:val="0"/>
          <w:divBdr>
            <w:top w:val="none" w:sz="0" w:space="0" w:color="auto"/>
            <w:left w:val="none" w:sz="0" w:space="0" w:color="auto"/>
            <w:bottom w:val="none" w:sz="0" w:space="0" w:color="auto"/>
            <w:right w:val="none" w:sz="0" w:space="0" w:color="auto"/>
          </w:divBdr>
        </w:div>
      </w:divsChild>
    </w:div>
    <w:div w:id="1789348637">
      <w:bodyDiv w:val="1"/>
      <w:marLeft w:val="0"/>
      <w:marRight w:val="0"/>
      <w:marTop w:val="0"/>
      <w:marBottom w:val="0"/>
      <w:divBdr>
        <w:top w:val="none" w:sz="0" w:space="0" w:color="auto"/>
        <w:left w:val="none" w:sz="0" w:space="0" w:color="auto"/>
        <w:bottom w:val="none" w:sz="0" w:space="0" w:color="auto"/>
        <w:right w:val="none" w:sz="0" w:space="0" w:color="auto"/>
      </w:divBdr>
      <w:divsChild>
        <w:div w:id="962076473">
          <w:marLeft w:val="255"/>
          <w:marRight w:val="0"/>
          <w:marTop w:val="75"/>
          <w:marBottom w:val="0"/>
          <w:divBdr>
            <w:top w:val="none" w:sz="0" w:space="0" w:color="auto"/>
            <w:left w:val="none" w:sz="0" w:space="0" w:color="auto"/>
            <w:bottom w:val="none" w:sz="0" w:space="0" w:color="auto"/>
            <w:right w:val="none" w:sz="0" w:space="0" w:color="auto"/>
          </w:divBdr>
        </w:div>
      </w:divsChild>
    </w:div>
    <w:div w:id="1791125710">
      <w:bodyDiv w:val="1"/>
      <w:marLeft w:val="0"/>
      <w:marRight w:val="0"/>
      <w:marTop w:val="0"/>
      <w:marBottom w:val="0"/>
      <w:divBdr>
        <w:top w:val="none" w:sz="0" w:space="0" w:color="auto"/>
        <w:left w:val="none" w:sz="0" w:space="0" w:color="auto"/>
        <w:bottom w:val="none" w:sz="0" w:space="0" w:color="auto"/>
        <w:right w:val="none" w:sz="0" w:space="0" w:color="auto"/>
      </w:divBdr>
      <w:divsChild>
        <w:div w:id="1030492384">
          <w:marLeft w:val="255"/>
          <w:marRight w:val="0"/>
          <w:marTop w:val="75"/>
          <w:marBottom w:val="0"/>
          <w:divBdr>
            <w:top w:val="none" w:sz="0" w:space="0" w:color="auto"/>
            <w:left w:val="none" w:sz="0" w:space="0" w:color="auto"/>
            <w:bottom w:val="none" w:sz="0" w:space="0" w:color="auto"/>
            <w:right w:val="none" w:sz="0" w:space="0" w:color="auto"/>
          </w:divBdr>
        </w:div>
      </w:divsChild>
    </w:div>
    <w:div w:id="1800302811">
      <w:bodyDiv w:val="1"/>
      <w:marLeft w:val="0"/>
      <w:marRight w:val="0"/>
      <w:marTop w:val="0"/>
      <w:marBottom w:val="0"/>
      <w:divBdr>
        <w:top w:val="none" w:sz="0" w:space="0" w:color="auto"/>
        <w:left w:val="none" w:sz="0" w:space="0" w:color="auto"/>
        <w:bottom w:val="none" w:sz="0" w:space="0" w:color="auto"/>
        <w:right w:val="none" w:sz="0" w:space="0" w:color="auto"/>
      </w:divBdr>
      <w:divsChild>
        <w:div w:id="1616790882">
          <w:marLeft w:val="255"/>
          <w:marRight w:val="0"/>
          <w:marTop w:val="75"/>
          <w:marBottom w:val="0"/>
          <w:divBdr>
            <w:top w:val="none" w:sz="0" w:space="0" w:color="auto"/>
            <w:left w:val="none" w:sz="0" w:space="0" w:color="auto"/>
            <w:bottom w:val="none" w:sz="0" w:space="0" w:color="auto"/>
            <w:right w:val="none" w:sz="0" w:space="0" w:color="auto"/>
          </w:divBdr>
        </w:div>
      </w:divsChild>
    </w:div>
    <w:div w:id="1830824676">
      <w:bodyDiv w:val="1"/>
      <w:marLeft w:val="0"/>
      <w:marRight w:val="0"/>
      <w:marTop w:val="0"/>
      <w:marBottom w:val="0"/>
      <w:divBdr>
        <w:top w:val="none" w:sz="0" w:space="0" w:color="auto"/>
        <w:left w:val="none" w:sz="0" w:space="0" w:color="auto"/>
        <w:bottom w:val="none" w:sz="0" w:space="0" w:color="auto"/>
        <w:right w:val="none" w:sz="0" w:space="0" w:color="auto"/>
      </w:divBdr>
      <w:divsChild>
        <w:div w:id="1400130064">
          <w:marLeft w:val="255"/>
          <w:marRight w:val="0"/>
          <w:marTop w:val="75"/>
          <w:marBottom w:val="0"/>
          <w:divBdr>
            <w:top w:val="none" w:sz="0" w:space="0" w:color="auto"/>
            <w:left w:val="none" w:sz="0" w:space="0" w:color="auto"/>
            <w:bottom w:val="none" w:sz="0" w:space="0" w:color="auto"/>
            <w:right w:val="none" w:sz="0" w:space="0" w:color="auto"/>
          </w:divBdr>
        </w:div>
      </w:divsChild>
    </w:div>
    <w:div w:id="1842427069">
      <w:bodyDiv w:val="1"/>
      <w:marLeft w:val="0"/>
      <w:marRight w:val="0"/>
      <w:marTop w:val="0"/>
      <w:marBottom w:val="0"/>
      <w:divBdr>
        <w:top w:val="none" w:sz="0" w:space="0" w:color="auto"/>
        <w:left w:val="none" w:sz="0" w:space="0" w:color="auto"/>
        <w:bottom w:val="none" w:sz="0" w:space="0" w:color="auto"/>
        <w:right w:val="none" w:sz="0" w:space="0" w:color="auto"/>
      </w:divBdr>
      <w:divsChild>
        <w:div w:id="1734310176">
          <w:marLeft w:val="255"/>
          <w:marRight w:val="0"/>
          <w:marTop w:val="75"/>
          <w:marBottom w:val="0"/>
          <w:divBdr>
            <w:top w:val="none" w:sz="0" w:space="0" w:color="auto"/>
            <w:left w:val="none" w:sz="0" w:space="0" w:color="auto"/>
            <w:bottom w:val="none" w:sz="0" w:space="0" w:color="auto"/>
            <w:right w:val="none" w:sz="0" w:space="0" w:color="auto"/>
          </w:divBdr>
        </w:div>
      </w:divsChild>
    </w:div>
    <w:div w:id="1844511193">
      <w:bodyDiv w:val="1"/>
      <w:marLeft w:val="0"/>
      <w:marRight w:val="0"/>
      <w:marTop w:val="0"/>
      <w:marBottom w:val="0"/>
      <w:divBdr>
        <w:top w:val="none" w:sz="0" w:space="0" w:color="auto"/>
        <w:left w:val="none" w:sz="0" w:space="0" w:color="auto"/>
        <w:bottom w:val="none" w:sz="0" w:space="0" w:color="auto"/>
        <w:right w:val="none" w:sz="0" w:space="0" w:color="auto"/>
      </w:divBdr>
      <w:divsChild>
        <w:div w:id="1609895353">
          <w:marLeft w:val="255"/>
          <w:marRight w:val="0"/>
          <w:marTop w:val="75"/>
          <w:marBottom w:val="0"/>
          <w:divBdr>
            <w:top w:val="none" w:sz="0" w:space="0" w:color="auto"/>
            <w:left w:val="none" w:sz="0" w:space="0" w:color="auto"/>
            <w:bottom w:val="none" w:sz="0" w:space="0" w:color="auto"/>
            <w:right w:val="none" w:sz="0" w:space="0" w:color="auto"/>
          </w:divBdr>
        </w:div>
      </w:divsChild>
    </w:div>
    <w:div w:id="1846549152">
      <w:bodyDiv w:val="1"/>
      <w:marLeft w:val="0"/>
      <w:marRight w:val="0"/>
      <w:marTop w:val="0"/>
      <w:marBottom w:val="0"/>
      <w:divBdr>
        <w:top w:val="none" w:sz="0" w:space="0" w:color="auto"/>
        <w:left w:val="none" w:sz="0" w:space="0" w:color="auto"/>
        <w:bottom w:val="none" w:sz="0" w:space="0" w:color="auto"/>
        <w:right w:val="none" w:sz="0" w:space="0" w:color="auto"/>
      </w:divBdr>
      <w:divsChild>
        <w:div w:id="1419520756">
          <w:marLeft w:val="255"/>
          <w:marRight w:val="0"/>
          <w:marTop w:val="75"/>
          <w:marBottom w:val="0"/>
          <w:divBdr>
            <w:top w:val="none" w:sz="0" w:space="0" w:color="auto"/>
            <w:left w:val="none" w:sz="0" w:space="0" w:color="auto"/>
            <w:bottom w:val="none" w:sz="0" w:space="0" w:color="auto"/>
            <w:right w:val="none" w:sz="0" w:space="0" w:color="auto"/>
          </w:divBdr>
        </w:div>
        <w:div w:id="1551189540">
          <w:marLeft w:val="255"/>
          <w:marRight w:val="0"/>
          <w:marTop w:val="75"/>
          <w:marBottom w:val="0"/>
          <w:divBdr>
            <w:top w:val="none" w:sz="0" w:space="0" w:color="auto"/>
            <w:left w:val="none" w:sz="0" w:space="0" w:color="auto"/>
            <w:bottom w:val="none" w:sz="0" w:space="0" w:color="auto"/>
            <w:right w:val="none" w:sz="0" w:space="0" w:color="auto"/>
          </w:divBdr>
        </w:div>
      </w:divsChild>
    </w:div>
    <w:div w:id="1863472545">
      <w:bodyDiv w:val="1"/>
      <w:marLeft w:val="0"/>
      <w:marRight w:val="0"/>
      <w:marTop w:val="0"/>
      <w:marBottom w:val="0"/>
      <w:divBdr>
        <w:top w:val="none" w:sz="0" w:space="0" w:color="auto"/>
        <w:left w:val="none" w:sz="0" w:space="0" w:color="auto"/>
        <w:bottom w:val="none" w:sz="0" w:space="0" w:color="auto"/>
        <w:right w:val="none" w:sz="0" w:space="0" w:color="auto"/>
      </w:divBdr>
      <w:divsChild>
        <w:div w:id="1370031911">
          <w:marLeft w:val="255"/>
          <w:marRight w:val="0"/>
          <w:marTop w:val="75"/>
          <w:marBottom w:val="0"/>
          <w:divBdr>
            <w:top w:val="none" w:sz="0" w:space="0" w:color="auto"/>
            <w:left w:val="none" w:sz="0" w:space="0" w:color="auto"/>
            <w:bottom w:val="none" w:sz="0" w:space="0" w:color="auto"/>
            <w:right w:val="none" w:sz="0" w:space="0" w:color="auto"/>
          </w:divBdr>
        </w:div>
      </w:divsChild>
    </w:div>
    <w:div w:id="1864393692">
      <w:bodyDiv w:val="1"/>
      <w:marLeft w:val="0"/>
      <w:marRight w:val="0"/>
      <w:marTop w:val="0"/>
      <w:marBottom w:val="0"/>
      <w:divBdr>
        <w:top w:val="none" w:sz="0" w:space="0" w:color="auto"/>
        <w:left w:val="none" w:sz="0" w:space="0" w:color="auto"/>
        <w:bottom w:val="none" w:sz="0" w:space="0" w:color="auto"/>
        <w:right w:val="none" w:sz="0" w:space="0" w:color="auto"/>
      </w:divBdr>
      <w:divsChild>
        <w:div w:id="337542973">
          <w:marLeft w:val="255"/>
          <w:marRight w:val="0"/>
          <w:marTop w:val="75"/>
          <w:marBottom w:val="0"/>
          <w:divBdr>
            <w:top w:val="none" w:sz="0" w:space="0" w:color="auto"/>
            <w:left w:val="none" w:sz="0" w:space="0" w:color="auto"/>
            <w:bottom w:val="none" w:sz="0" w:space="0" w:color="auto"/>
            <w:right w:val="none" w:sz="0" w:space="0" w:color="auto"/>
          </w:divBdr>
        </w:div>
      </w:divsChild>
    </w:div>
    <w:div w:id="1869294295">
      <w:bodyDiv w:val="1"/>
      <w:marLeft w:val="0"/>
      <w:marRight w:val="0"/>
      <w:marTop w:val="0"/>
      <w:marBottom w:val="0"/>
      <w:divBdr>
        <w:top w:val="none" w:sz="0" w:space="0" w:color="auto"/>
        <w:left w:val="none" w:sz="0" w:space="0" w:color="auto"/>
        <w:bottom w:val="none" w:sz="0" w:space="0" w:color="auto"/>
        <w:right w:val="none" w:sz="0" w:space="0" w:color="auto"/>
      </w:divBdr>
      <w:divsChild>
        <w:div w:id="674498523">
          <w:marLeft w:val="255"/>
          <w:marRight w:val="0"/>
          <w:marTop w:val="75"/>
          <w:marBottom w:val="0"/>
          <w:divBdr>
            <w:top w:val="none" w:sz="0" w:space="0" w:color="auto"/>
            <w:left w:val="none" w:sz="0" w:space="0" w:color="auto"/>
            <w:bottom w:val="none" w:sz="0" w:space="0" w:color="auto"/>
            <w:right w:val="none" w:sz="0" w:space="0" w:color="auto"/>
          </w:divBdr>
        </w:div>
      </w:divsChild>
    </w:div>
    <w:div w:id="1894929954">
      <w:bodyDiv w:val="1"/>
      <w:marLeft w:val="0"/>
      <w:marRight w:val="0"/>
      <w:marTop w:val="0"/>
      <w:marBottom w:val="0"/>
      <w:divBdr>
        <w:top w:val="none" w:sz="0" w:space="0" w:color="auto"/>
        <w:left w:val="none" w:sz="0" w:space="0" w:color="auto"/>
        <w:bottom w:val="none" w:sz="0" w:space="0" w:color="auto"/>
        <w:right w:val="none" w:sz="0" w:space="0" w:color="auto"/>
      </w:divBdr>
      <w:divsChild>
        <w:div w:id="1578712559">
          <w:marLeft w:val="255"/>
          <w:marRight w:val="0"/>
          <w:marTop w:val="75"/>
          <w:marBottom w:val="0"/>
          <w:divBdr>
            <w:top w:val="none" w:sz="0" w:space="0" w:color="auto"/>
            <w:left w:val="none" w:sz="0" w:space="0" w:color="auto"/>
            <w:bottom w:val="none" w:sz="0" w:space="0" w:color="auto"/>
            <w:right w:val="none" w:sz="0" w:space="0" w:color="auto"/>
          </w:divBdr>
        </w:div>
        <w:div w:id="461652973">
          <w:marLeft w:val="255"/>
          <w:marRight w:val="0"/>
          <w:marTop w:val="75"/>
          <w:marBottom w:val="0"/>
          <w:divBdr>
            <w:top w:val="none" w:sz="0" w:space="0" w:color="auto"/>
            <w:left w:val="none" w:sz="0" w:space="0" w:color="auto"/>
            <w:bottom w:val="none" w:sz="0" w:space="0" w:color="auto"/>
            <w:right w:val="none" w:sz="0" w:space="0" w:color="auto"/>
          </w:divBdr>
        </w:div>
      </w:divsChild>
    </w:div>
    <w:div w:id="1895777644">
      <w:bodyDiv w:val="1"/>
      <w:marLeft w:val="0"/>
      <w:marRight w:val="0"/>
      <w:marTop w:val="0"/>
      <w:marBottom w:val="0"/>
      <w:divBdr>
        <w:top w:val="none" w:sz="0" w:space="0" w:color="auto"/>
        <w:left w:val="none" w:sz="0" w:space="0" w:color="auto"/>
        <w:bottom w:val="none" w:sz="0" w:space="0" w:color="auto"/>
        <w:right w:val="none" w:sz="0" w:space="0" w:color="auto"/>
      </w:divBdr>
      <w:divsChild>
        <w:div w:id="395779834">
          <w:marLeft w:val="255"/>
          <w:marRight w:val="0"/>
          <w:marTop w:val="75"/>
          <w:marBottom w:val="0"/>
          <w:divBdr>
            <w:top w:val="none" w:sz="0" w:space="0" w:color="auto"/>
            <w:left w:val="none" w:sz="0" w:space="0" w:color="auto"/>
            <w:bottom w:val="none" w:sz="0" w:space="0" w:color="auto"/>
            <w:right w:val="none" w:sz="0" w:space="0" w:color="auto"/>
          </w:divBdr>
        </w:div>
      </w:divsChild>
    </w:div>
    <w:div w:id="1896307282">
      <w:bodyDiv w:val="1"/>
      <w:marLeft w:val="0"/>
      <w:marRight w:val="0"/>
      <w:marTop w:val="0"/>
      <w:marBottom w:val="0"/>
      <w:divBdr>
        <w:top w:val="none" w:sz="0" w:space="0" w:color="auto"/>
        <w:left w:val="none" w:sz="0" w:space="0" w:color="auto"/>
        <w:bottom w:val="none" w:sz="0" w:space="0" w:color="auto"/>
        <w:right w:val="none" w:sz="0" w:space="0" w:color="auto"/>
      </w:divBdr>
      <w:divsChild>
        <w:div w:id="44374541">
          <w:marLeft w:val="255"/>
          <w:marRight w:val="0"/>
          <w:marTop w:val="75"/>
          <w:marBottom w:val="0"/>
          <w:divBdr>
            <w:top w:val="none" w:sz="0" w:space="0" w:color="auto"/>
            <w:left w:val="none" w:sz="0" w:space="0" w:color="auto"/>
            <w:bottom w:val="none" w:sz="0" w:space="0" w:color="auto"/>
            <w:right w:val="none" w:sz="0" w:space="0" w:color="auto"/>
          </w:divBdr>
        </w:div>
      </w:divsChild>
    </w:div>
    <w:div w:id="1929848106">
      <w:bodyDiv w:val="1"/>
      <w:marLeft w:val="0"/>
      <w:marRight w:val="0"/>
      <w:marTop w:val="0"/>
      <w:marBottom w:val="0"/>
      <w:divBdr>
        <w:top w:val="none" w:sz="0" w:space="0" w:color="auto"/>
        <w:left w:val="none" w:sz="0" w:space="0" w:color="auto"/>
        <w:bottom w:val="none" w:sz="0" w:space="0" w:color="auto"/>
        <w:right w:val="none" w:sz="0" w:space="0" w:color="auto"/>
      </w:divBdr>
      <w:divsChild>
        <w:div w:id="1005745280">
          <w:marLeft w:val="255"/>
          <w:marRight w:val="0"/>
          <w:marTop w:val="75"/>
          <w:marBottom w:val="0"/>
          <w:divBdr>
            <w:top w:val="none" w:sz="0" w:space="0" w:color="auto"/>
            <w:left w:val="none" w:sz="0" w:space="0" w:color="auto"/>
            <w:bottom w:val="none" w:sz="0" w:space="0" w:color="auto"/>
            <w:right w:val="none" w:sz="0" w:space="0" w:color="auto"/>
          </w:divBdr>
        </w:div>
      </w:divsChild>
    </w:div>
    <w:div w:id="1942950971">
      <w:bodyDiv w:val="1"/>
      <w:marLeft w:val="0"/>
      <w:marRight w:val="0"/>
      <w:marTop w:val="0"/>
      <w:marBottom w:val="0"/>
      <w:divBdr>
        <w:top w:val="none" w:sz="0" w:space="0" w:color="auto"/>
        <w:left w:val="none" w:sz="0" w:space="0" w:color="auto"/>
        <w:bottom w:val="none" w:sz="0" w:space="0" w:color="auto"/>
        <w:right w:val="none" w:sz="0" w:space="0" w:color="auto"/>
      </w:divBdr>
      <w:divsChild>
        <w:div w:id="644358556">
          <w:marLeft w:val="255"/>
          <w:marRight w:val="0"/>
          <w:marTop w:val="75"/>
          <w:marBottom w:val="0"/>
          <w:divBdr>
            <w:top w:val="none" w:sz="0" w:space="0" w:color="auto"/>
            <w:left w:val="none" w:sz="0" w:space="0" w:color="auto"/>
            <w:bottom w:val="none" w:sz="0" w:space="0" w:color="auto"/>
            <w:right w:val="none" w:sz="0" w:space="0" w:color="auto"/>
          </w:divBdr>
        </w:div>
      </w:divsChild>
    </w:div>
    <w:div w:id="1959137733">
      <w:bodyDiv w:val="1"/>
      <w:marLeft w:val="0"/>
      <w:marRight w:val="0"/>
      <w:marTop w:val="0"/>
      <w:marBottom w:val="0"/>
      <w:divBdr>
        <w:top w:val="none" w:sz="0" w:space="0" w:color="auto"/>
        <w:left w:val="none" w:sz="0" w:space="0" w:color="auto"/>
        <w:bottom w:val="none" w:sz="0" w:space="0" w:color="auto"/>
        <w:right w:val="none" w:sz="0" w:space="0" w:color="auto"/>
      </w:divBdr>
      <w:divsChild>
        <w:div w:id="597248959">
          <w:marLeft w:val="255"/>
          <w:marRight w:val="0"/>
          <w:marTop w:val="75"/>
          <w:marBottom w:val="0"/>
          <w:divBdr>
            <w:top w:val="none" w:sz="0" w:space="0" w:color="auto"/>
            <w:left w:val="none" w:sz="0" w:space="0" w:color="auto"/>
            <w:bottom w:val="none" w:sz="0" w:space="0" w:color="auto"/>
            <w:right w:val="none" w:sz="0" w:space="0" w:color="auto"/>
          </w:divBdr>
        </w:div>
      </w:divsChild>
    </w:div>
    <w:div w:id="1991205006">
      <w:bodyDiv w:val="1"/>
      <w:marLeft w:val="0"/>
      <w:marRight w:val="0"/>
      <w:marTop w:val="0"/>
      <w:marBottom w:val="0"/>
      <w:divBdr>
        <w:top w:val="none" w:sz="0" w:space="0" w:color="auto"/>
        <w:left w:val="none" w:sz="0" w:space="0" w:color="auto"/>
        <w:bottom w:val="none" w:sz="0" w:space="0" w:color="auto"/>
        <w:right w:val="none" w:sz="0" w:space="0" w:color="auto"/>
      </w:divBdr>
      <w:divsChild>
        <w:div w:id="1578982316">
          <w:marLeft w:val="255"/>
          <w:marRight w:val="0"/>
          <w:marTop w:val="75"/>
          <w:marBottom w:val="0"/>
          <w:divBdr>
            <w:top w:val="none" w:sz="0" w:space="0" w:color="auto"/>
            <w:left w:val="none" w:sz="0" w:space="0" w:color="auto"/>
            <w:bottom w:val="none" w:sz="0" w:space="0" w:color="auto"/>
            <w:right w:val="none" w:sz="0" w:space="0" w:color="auto"/>
          </w:divBdr>
        </w:div>
      </w:divsChild>
    </w:div>
    <w:div w:id="2030331068">
      <w:bodyDiv w:val="1"/>
      <w:marLeft w:val="0"/>
      <w:marRight w:val="0"/>
      <w:marTop w:val="0"/>
      <w:marBottom w:val="0"/>
      <w:divBdr>
        <w:top w:val="none" w:sz="0" w:space="0" w:color="auto"/>
        <w:left w:val="none" w:sz="0" w:space="0" w:color="auto"/>
        <w:bottom w:val="none" w:sz="0" w:space="0" w:color="auto"/>
        <w:right w:val="none" w:sz="0" w:space="0" w:color="auto"/>
      </w:divBdr>
      <w:divsChild>
        <w:div w:id="1268342510">
          <w:marLeft w:val="255"/>
          <w:marRight w:val="0"/>
          <w:marTop w:val="75"/>
          <w:marBottom w:val="0"/>
          <w:divBdr>
            <w:top w:val="none" w:sz="0" w:space="0" w:color="auto"/>
            <w:left w:val="none" w:sz="0" w:space="0" w:color="auto"/>
            <w:bottom w:val="none" w:sz="0" w:space="0" w:color="auto"/>
            <w:right w:val="none" w:sz="0" w:space="0" w:color="auto"/>
          </w:divBdr>
        </w:div>
      </w:divsChild>
    </w:div>
    <w:div w:id="2049790544">
      <w:bodyDiv w:val="1"/>
      <w:marLeft w:val="0"/>
      <w:marRight w:val="0"/>
      <w:marTop w:val="0"/>
      <w:marBottom w:val="0"/>
      <w:divBdr>
        <w:top w:val="none" w:sz="0" w:space="0" w:color="auto"/>
        <w:left w:val="none" w:sz="0" w:space="0" w:color="auto"/>
        <w:bottom w:val="none" w:sz="0" w:space="0" w:color="auto"/>
        <w:right w:val="none" w:sz="0" w:space="0" w:color="auto"/>
      </w:divBdr>
      <w:divsChild>
        <w:div w:id="1704090226">
          <w:marLeft w:val="255"/>
          <w:marRight w:val="0"/>
          <w:marTop w:val="75"/>
          <w:marBottom w:val="0"/>
          <w:divBdr>
            <w:top w:val="none" w:sz="0" w:space="0" w:color="auto"/>
            <w:left w:val="none" w:sz="0" w:space="0" w:color="auto"/>
            <w:bottom w:val="none" w:sz="0" w:space="0" w:color="auto"/>
            <w:right w:val="none" w:sz="0" w:space="0" w:color="auto"/>
          </w:divBdr>
        </w:div>
      </w:divsChild>
    </w:div>
    <w:div w:id="2103915205">
      <w:bodyDiv w:val="1"/>
      <w:marLeft w:val="0"/>
      <w:marRight w:val="0"/>
      <w:marTop w:val="0"/>
      <w:marBottom w:val="0"/>
      <w:divBdr>
        <w:top w:val="none" w:sz="0" w:space="0" w:color="auto"/>
        <w:left w:val="none" w:sz="0" w:space="0" w:color="auto"/>
        <w:bottom w:val="none" w:sz="0" w:space="0" w:color="auto"/>
        <w:right w:val="none" w:sz="0" w:space="0" w:color="auto"/>
      </w:divBdr>
      <w:divsChild>
        <w:div w:id="628129043">
          <w:marLeft w:val="255"/>
          <w:marRight w:val="0"/>
          <w:marTop w:val="75"/>
          <w:marBottom w:val="0"/>
          <w:divBdr>
            <w:top w:val="none" w:sz="0" w:space="0" w:color="auto"/>
            <w:left w:val="none" w:sz="0" w:space="0" w:color="auto"/>
            <w:bottom w:val="none" w:sz="0" w:space="0" w:color="auto"/>
            <w:right w:val="none" w:sz="0" w:space="0" w:color="auto"/>
          </w:divBdr>
        </w:div>
      </w:divsChild>
    </w:div>
    <w:div w:id="2128310350">
      <w:bodyDiv w:val="1"/>
      <w:marLeft w:val="0"/>
      <w:marRight w:val="0"/>
      <w:marTop w:val="0"/>
      <w:marBottom w:val="0"/>
      <w:divBdr>
        <w:top w:val="none" w:sz="0" w:space="0" w:color="auto"/>
        <w:left w:val="none" w:sz="0" w:space="0" w:color="auto"/>
        <w:bottom w:val="none" w:sz="0" w:space="0" w:color="auto"/>
        <w:right w:val="none" w:sz="0" w:space="0" w:color="auto"/>
      </w:divBdr>
      <w:divsChild>
        <w:div w:id="1406221553">
          <w:marLeft w:val="255"/>
          <w:marRight w:val="0"/>
          <w:marTop w:val="75"/>
          <w:marBottom w:val="0"/>
          <w:divBdr>
            <w:top w:val="none" w:sz="0" w:space="0" w:color="auto"/>
            <w:left w:val="none" w:sz="0" w:space="0" w:color="auto"/>
            <w:bottom w:val="none" w:sz="0" w:space="0" w:color="auto"/>
            <w:right w:val="none" w:sz="0" w:space="0" w:color="auto"/>
          </w:divBdr>
        </w:div>
      </w:divsChild>
    </w:div>
    <w:div w:id="2136363930">
      <w:bodyDiv w:val="1"/>
      <w:marLeft w:val="0"/>
      <w:marRight w:val="0"/>
      <w:marTop w:val="0"/>
      <w:marBottom w:val="0"/>
      <w:divBdr>
        <w:top w:val="none" w:sz="0" w:space="0" w:color="auto"/>
        <w:left w:val="none" w:sz="0" w:space="0" w:color="auto"/>
        <w:bottom w:val="none" w:sz="0" w:space="0" w:color="auto"/>
        <w:right w:val="none" w:sz="0" w:space="0" w:color="auto"/>
      </w:divBdr>
      <w:divsChild>
        <w:div w:id="737633185">
          <w:marLeft w:val="255"/>
          <w:marRight w:val="0"/>
          <w:marTop w:val="75"/>
          <w:marBottom w:val="0"/>
          <w:divBdr>
            <w:top w:val="none" w:sz="0" w:space="0" w:color="auto"/>
            <w:left w:val="none" w:sz="0" w:space="0" w:color="auto"/>
            <w:bottom w:val="none" w:sz="0" w:space="0" w:color="auto"/>
            <w:right w:val="none" w:sz="0" w:space="0" w:color="auto"/>
          </w:divBdr>
          <w:divsChild>
            <w:div w:id="860583521">
              <w:marLeft w:val="0"/>
              <w:marRight w:val="225"/>
              <w:marTop w:val="0"/>
              <w:marBottom w:val="0"/>
              <w:divBdr>
                <w:top w:val="none" w:sz="0" w:space="0" w:color="auto"/>
                <w:left w:val="none" w:sz="0" w:space="0" w:color="auto"/>
                <w:bottom w:val="none" w:sz="0" w:space="0" w:color="auto"/>
                <w:right w:val="none" w:sz="0" w:space="0" w:color="auto"/>
              </w:divBdr>
            </w:div>
            <w:div w:id="620306914">
              <w:marLeft w:val="0"/>
              <w:marRight w:val="75"/>
              <w:marTop w:val="0"/>
              <w:marBottom w:val="0"/>
              <w:divBdr>
                <w:top w:val="none" w:sz="0" w:space="0" w:color="auto"/>
                <w:left w:val="none" w:sz="0" w:space="0" w:color="auto"/>
                <w:bottom w:val="none" w:sz="0" w:space="0" w:color="auto"/>
                <w:right w:val="none" w:sz="0" w:space="0" w:color="auto"/>
              </w:divBdr>
            </w:div>
            <w:div w:id="1550341848">
              <w:marLeft w:val="0"/>
              <w:marRight w:val="0"/>
              <w:marTop w:val="0"/>
              <w:marBottom w:val="300"/>
              <w:divBdr>
                <w:top w:val="none" w:sz="0" w:space="0" w:color="auto"/>
                <w:left w:val="none" w:sz="0" w:space="0" w:color="auto"/>
                <w:bottom w:val="none" w:sz="0" w:space="0" w:color="auto"/>
                <w:right w:val="none" w:sz="0" w:space="0" w:color="auto"/>
              </w:divBdr>
            </w:div>
            <w:div w:id="1036347717">
              <w:marLeft w:val="255"/>
              <w:marRight w:val="0"/>
              <w:marTop w:val="75"/>
              <w:marBottom w:val="0"/>
              <w:divBdr>
                <w:top w:val="none" w:sz="0" w:space="0" w:color="auto"/>
                <w:left w:val="none" w:sz="0" w:space="0" w:color="auto"/>
                <w:bottom w:val="none" w:sz="0" w:space="0" w:color="auto"/>
                <w:right w:val="none" w:sz="0" w:space="0" w:color="auto"/>
              </w:divBdr>
            </w:div>
            <w:div w:id="691077248">
              <w:marLeft w:val="255"/>
              <w:marRight w:val="0"/>
              <w:marTop w:val="75"/>
              <w:marBottom w:val="0"/>
              <w:divBdr>
                <w:top w:val="none" w:sz="0" w:space="0" w:color="auto"/>
                <w:left w:val="none" w:sz="0" w:space="0" w:color="auto"/>
                <w:bottom w:val="none" w:sz="0" w:space="0" w:color="auto"/>
                <w:right w:val="none" w:sz="0" w:space="0" w:color="auto"/>
              </w:divBdr>
            </w:div>
          </w:divsChild>
        </w:div>
        <w:div w:id="92827483">
          <w:marLeft w:val="255"/>
          <w:marRight w:val="0"/>
          <w:marTop w:val="75"/>
          <w:marBottom w:val="0"/>
          <w:divBdr>
            <w:top w:val="none" w:sz="0" w:space="0" w:color="auto"/>
            <w:left w:val="none" w:sz="0" w:space="0" w:color="auto"/>
            <w:bottom w:val="none" w:sz="0" w:space="0" w:color="auto"/>
            <w:right w:val="none" w:sz="0" w:space="0" w:color="auto"/>
          </w:divBdr>
          <w:divsChild>
            <w:div w:id="830874733">
              <w:marLeft w:val="0"/>
              <w:marRight w:val="225"/>
              <w:marTop w:val="0"/>
              <w:marBottom w:val="0"/>
              <w:divBdr>
                <w:top w:val="none" w:sz="0" w:space="0" w:color="auto"/>
                <w:left w:val="none" w:sz="0" w:space="0" w:color="auto"/>
                <w:bottom w:val="none" w:sz="0" w:space="0" w:color="auto"/>
                <w:right w:val="none" w:sz="0" w:space="0" w:color="auto"/>
              </w:divBdr>
            </w:div>
          </w:divsChild>
        </w:div>
        <w:div w:id="702244911">
          <w:marLeft w:val="255"/>
          <w:marRight w:val="0"/>
          <w:marTop w:val="75"/>
          <w:marBottom w:val="0"/>
          <w:divBdr>
            <w:top w:val="none" w:sz="0" w:space="0" w:color="auto"/>
            <w:left w:val="none" w:sz="0" w:space="0" w:color="auto"/>
            <w:bottom w:val="none" w:sz="0" w:space="0" w:color="auto"/>
            <w:right w:val="none" w:sz="0" w:space="0" w:color="auto"/>
          </w:divBdr>
          <w:divsChild>
            <w:div w:id="29526351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47492F976CBF46A6AE218298779E84" ma:contentTypeVersion="14" ma:contentTypeDescription="Create a new document." ma:contentTypeScope="" ma:versionID="8e962dba40445628f1c5b4f54e22807d">
  <xsd:schema xmlns:xsd="http://www.w3.org/2001/XMLSchema" xmlns:xs="http://www.w3.org/2001/XMLSchema" xmlns:p="http://schemas.microsoft.com/office/2006/metadata/properties" xmlns:ns2="d26c6947-7193-433e-9fee-b9383e5fa34c" xmlns:ns3="4e491ae2-bd53-4995-98ac-e251fc1d93db" targetNamespace="http://schemas.microsoft.com/office/2006/metadata/properties" ma:root="true" ma:fieldsID="fabb74d6aa14c965a5d5bd6b7d960d7e" ns2:_="" ns3:_="">
    <xsd:import namespace="d26c6947-7193-433e-9fee-b9383e5fa34c"/>
    <xsd:import namespace="4e491ae2-bd53-4995-98ac-e251fc1d93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c6947-7193-433e-9fee-b9383e5fa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d074e46-be42-49cb-8029-13db79c297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491ae2-bd53-4995-98ac-e251fc1d93d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b9b0d3b-acb5-4b54-bf8f-581fcd62b9ea}" ma:internalName="TaxCatchAll" ma:showField="CatchAllData" ma:web="4e491ae2-bd53-4995-98ac-e251fc1d9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6c6947-7193-433e-9fee-b9383e5fa34c">
      <Terms xmlns="http://schemas.microsoft.com/office/infopath/2007/PartnerControls"/>
    </lcf76f155ced4ddcb4097134ff3c332f>
    <TaxCatchAll xmlns="4e491ae2-bd53-4995-98ac-e251fc1d93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D6E02-4290-4EE2-82F6-020392957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c6947-7193-433e-9fee-b9383e5fa34c"/>
    <ds:schemaRef ds:uri="4e491ae2-bd53-4995-98ac-e251fc1d9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F0EF3-EC36-4F75-BAD4-46B347B31899}">
  <ds:schemaRefs>
    <ds:schemaRef ds:uri="http://purl.org/dc/terms/"/>
    <ds:schemaRef ds:uri="d26c6947-7193-433e-9fee-b9383e5fa34c"/>
    <ds:schemaRef ds:uri="http://schemas.microsoft.com/office/2006/documentManagement/types"/>
    <ds:schemaRef ds:uri="4e491ae2-bd53-4995-98ac-e251fc1d93db"/>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906DB71-319E-48A7-8AD5-3ABE11B3009A}">
  <ds:schemaRefs>
    <ds:schemaRef ds:uri="http://schemas.microsoft.com/sharepoint/v3/contenttype/forms"/>
  </ds:schemaRefs>
</ds:datastoreItem>
</file>

<file path=customXml/itemProps4.xml><?xml version="1.0" encoding="utf-8"?>
<ds:datastoreItem xmlns:ds="http://schemas.openxmlformats.org/officeDocument/2006/customXml" ds:itemID="{FC6EF90E-1E99-4D31-8F27-A7A941BBD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9769</Words>
  <Characters>55689</Characters>
  <Application>Microsoft Office Word</Application>
  <DocSecurity>0</DocSecurity>
  <Lines>464</Lines>
  <Paragraphs>130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65328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2022-10-26T12:13:00Z</cp:lastPrinted>
  <dcterms:created xsi:type="dcterms:W3CDTF">2023-06-21T05:41:00Z</dcterms:created>
  <dcterms:modified xsi:type="dcterms:W3CDTF">2023-06-21T05:41:00Z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0x0101005D47492F976CBF46A6AE218298779E84</vt:lpwstr>
  </property>
  <property fmtid="{D5CDD505-2E9C-101B-9397-08002B2CF9AE}" pid="3" name="MediaServiceImageTags">
    <vt:lpwstr/>
  </property>
</Properties>
</file>