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4511D2">
        <w:t>149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D33ACD">
        <w:t xml:space="preserve">Číslo: </w:t>
      </w:r>
      <w:r w:rsidR="006B2018">
        <w:t>CRD</w:t>
      </w:r>
      <w:r w:rsidR="00D33ACD">
        <w:t xml:space="preserve"> </w:t>
      </w:r>
      <w:r w:rsidR="006B2018">
        <w:t>-</w:t>
      </w:r>
      <w:r w:rsidR="00D33ACD">
        <w:t xml:space="preserve"> 921</w:t>
      </w:r>
      <w:r w:rsidR="004511D2">
        <w:rPr>
          <w:iCs/>
        </w:rPr>
        <w:t>/2023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  <w:bookmarkStart w:id="0" w:name="_GoBack"/>
      <w:bookmarkEnd w:id="0"/>
    </w:p>
    <w:p w:rsidR="00552BE1" w:rsidRPr="00404450" w:rsidRDefault="004511D2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475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4511D2">
        <w:t>13</w:t>
      </w:r>
      <w:r w:rsidR="00552BE1" w:rsidRPr="00404450">
        <w:t xml:space="preserve">. </w:t>
      </w:r>
      <w:r w:rsidR="004511D2">
        <w:t>júna</w:t>
      </w:r>
      <w:r w:rsidR="00B16392">
        <w:t xml:space="preserve"> </w:t>
      </w:r>
      <w:r w:rsidR="004511D2">
        <w:t>2023</w:t>
      </w:r>
    </w:p>
    <w:p w:rsidR="00884379" w:rsidRDefault="00884379" w:rsidP="00552BE1">
      <w:pPr>
        <w:ind w:firstLine="708"/>
        <w:jc w:val="both"/>
      </w:pPr>
    </w:p>
    <w:p w:rsidR="006B2018" w:rsidRDefault="00552BE1" w:rsidP="00552BE1">
      <w:pPr>
        <w:ind w:firstLine="708"/>
        <w:jc w:val="both"/>
        <w:rPr>
          <w:b/>
        </w:rPr>
      </w:pPr>
      <w:r w:rsidRPr="00404450">
        <w:t xml:space="preserve">k spoločnej správe výborov Národnej rady Slovenskej republiky o výsledku prerokovania </w:t>
      </w:r>
      <w:r w:rsidR="004511D2" w:rsidRPr="004511D2">
        <w:t>vládneho návrhu zákona, ktorým sa mení a dopĺňa zákon č. 60/2018 Z. z. o technickej normalizácii v znení neskorších predpisov</w:t>
      </w:r>
      <w:r w:rsidR="004511D2" w:rsidRPr="004511D2">
        <w:rPr>
          <w:b/>
        </w:rPr>
        <w:t xml:space="preserve"> (tlač 1551</w:t>
      </w:r>
      <w:r w:rsidR="006B2018" w:rsidRPr="004511D2">
        <w:rPr>
          <w:b/>
        </w:rPr>
        <w:t>a</w:t>
      </w:r>
      <w:r w:rsidR="006B2018" w:rsidRPr="0073222F">
        <w:rPr>
          <w:b/>
        </w:rPr>
        <w:t>)</w:t>
      </w:r>
    </w:p>
    <w:p w:rsidR="006B2018" w:rsidRDefault="006B2018" w:rsidP="00552BE1">
      <w:pPr>
        <w:ind w:firstLine="708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4511D2" w:rsidRPr="004511D2">
        <w:t xml:space="preserve">vládneho návrhu zákona, ktorým sa mení a dopĺňa zákon č. 60/2018 Z. z. o technickej normalizácii v znení neskorších predpisov </w:t>
      </w:r>
      <w:r w:rsidR="004511D2" w:rsidRPr="004511D2">
        <w:rPr>
          <w:b/>
        </w:rPr>
        <w:t>(tlač 1551</w:t>
      </w:r>
      <w:r w:rsidR="006B2018" w:rsidRPr="004511D2">
        <w:rPr>
          <w:b/>
        </w:rPr>
        <w:t>a</w:t>
      </w:r>
      <w:r w:rsidR="006B2018" w:rsidRPr="0073222F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BD1098">
        <w:rPr>
          <w:b/>
          <w:bCs/>
        </w:rPr>
        <w:t xml:space="preserve">Petra </w:t>
      </w:r>
      <w:r w:rsidR="006B2018">
        <w:rPr>
          <w:b/>
          <w:bCs/>
        </w:rPr>
        <w:t>Libu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Liba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0160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511D2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2018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16392"/>
    <w:rsid w:val="00B34385"/>
    <w:rsid w:val="00B47F41"/>
    <w:rsid w:val="00BD0528"/>
    <w:rsid w:val="00BD1098"/>
    <w:rsid w:val="00C224E5"/>
    <w:rsid w:val="00C454C9"/>
    <w:rsid w:val="00C820F5"/>
    <w:rsid w:val="00C84204"/>
    <w:rsid w:val="00CC7F59"/>
    <w:rsid w:val="00CD0300"/>
    <w:rsid w:val="00CF71B3"/>
    <w:rsid w:val="00D312A3"/>
    <w:rsid w:val="00D33ACD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8934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5</cp:revision>
  <cp:lastPrinted>2020-05-28T07:55:00Z</cp:lastPrinted>
  <dcterms:created xsi:type="dcterms:W3CDTF">2022-11-28T15:21:00Z</dcterms:created>
  <dcterms:modified xsi:type="dcterms:W3CDTF">2023-06-06T09:05:00Z</dcterms:modified>
</cp:coreProperties>
</file>