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C47980">
        <w:t>I</w:t>
      </w:r>
      <w:r w:rsidR="001B11B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563001">
        <w:t>9</w:t>
      </w:r>
      <w:r w:rsidR="0095548E">
        <w:t>14</w:t>
      </w:r>
      <w:r w:rsidR="003D6EDC">
        <w:t>/</w:t>
      </w:r>
      <w:r w:rsidR="00C47980">
        <w:t>202</w:t>
      </w:r>
      <w:r w:rsidR="004E74E1">
        <w:t>3</w:t>
      </w:r>
      <w:r>
        <w:tab/>
        <w:tab/>
        <w:tab/>
        <w:tab/>
      </w:r>
    </w:p>
    <w:p w:rsidR="00233A93"/>
    <w:p w:rsidR="00EB3779"/>
    <w:p w:rsidR="00233A93" w:rsidP="0085353E">
      <w:pPr>
        <w:jc w:val="center"/>
        <w:rPr>
          <w:b/>
          <w:bCs/>
          <w:sz w:val="28"/>
        </w:rPr>
      </w:pPr>
      <w:r w:rsidR="0000351E">
        <w:rPr>
          <w:b/>
          <w:bCs/>
          <w:sz w:val="28"/>
        </w:rPr>
        <w:t>1</w:t>
      </w:r>
      <w:r w:rsidR="003072FF">
        <w:rPr>
          <w:b/>
          <w:bCs/>
          <w:sz w:val="28"/>
        </w:rPr>
        <w:t>6</w:t>
      </w:r>
      <w:r w:rsidR="00EA3613">
        <w:rPr>
          <w:b/>
          <w:bCs/>
          <w:sz w:val="28"/>
        </w:rPr>
        <w:t>16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 w:rsidR="00C479B1">
        <w:t>I n f o r m á c i a</w:t>
      </w:r>
    </w:p>
    <w:p w:rsidR="00BF3C60"/>
    <w:p w:rsidR="00233A93" w:rsidRPr="00C47980" w:rsidP="00A645A9">
      <w:pPr>
        <w:jc w:val="both"/>
      </w:pPr>
      <w:r w:rsidRPr="00A645A9" w:rsidR="001856F2">
        <w:rPr>
          <w:b/>
        </w:rPr>
        <w:t>výborov</w:t>
      </w:r>
      <w:r w:rsidRPr="00A645A9">
        <w:rPr>
          <w:b/>
        </w:rPr>
        <w:t xml:space="preserve"> Národnej rady Sl</w:t>
      </w:r>
      <w:r w:rsidRPr="00A645A9" w:rsidR="00401761">
        <w:rPr>
          <w:b/>
        </w:rPr>
        <w:t xml:space="preserve">ovenskej republiky </w:t>
      </w:r>
      <w:r w:rsidRPr="00A645A9">
        <w:rPr>
          <w:b/>
        </w:rPr>
        <w:t>o výsledku prerokovania</w:t>
      </w:r>
      <w:r w:rsidRPr="00CB1D6E" w:rsidR="00CB1D6E">
        <w:rPr>
          <w:rStyle w:val="Odstavecseseznamem"/>
          <w:color w:val="000000"/>
        </w:rPr>
        <w:t xml:space="preserve"> </w:t>
      </w:r>
      <w:r w:rsidR="0095548E">
        <w:rPr>
          <w:b/>
        </w:rPr>
        <w:t>n</w:t>
      </w:r>
      <w:r w:rsidRPr="000A4178" w:rsidR="0095548E">
        <w:rPr>
          <w:b/>
        </w:rPr>
        <w:t>ávrh</w:t>
      </w:r>
      <w:r w:rsidR="0095548E">
        <w:rPr>
          <w:b/>
        </w:rPr>
        <w:t>u</w:t>
      </w:r>
      <w:r w:rsidRPr="000A4178" w:rsidR="0095548E">
        <w:rPr>
          <w:b/>
        </w:rPr>
        <w:t xml:space="preserve"> poslancov Národnej rady Slovenskej republiky Mareka ŠEFČÍKA a Milana VETRÁKA na vydanie zákona, ktorým sa mení a dopĺňa zákon č. 595/2003 Z. z. o dani z príjmov v znení neskorších predpisov (tlač 1616)</w:t>
      </w:r>
      <w:r w:rsidR="0095548E">
        <w:rPr>
          <w:b/>
        </w:rPr>
        <w:t xml:space="preserve"> </w:t>
      </w:r>
      <w:r w:rsidRPr="00A645A9">
        <w:rPr>
          <w:b/>
        </w:rPr>
        <w:t>v</w:t>
      </w:r>
      <w:r w:rsidRPr="00A645A9" w:rsidR="00D57D3E">
        <w:rPr>
          <w:b/>
        </w:rPr>
        <w:t xml:space="preserve">o výboroch Národnej rady Slovenskej republiky v </w:t>
      </w:r>
      <w:r w:rsidRPr="00A645A9">
        <w:rPr>
          <w:b/>
        </w:rPr>
        <w:t>druhom čítaní</w:t>
      </w:r>
      <w:r w:rsidRPr="00C47980">
        <w:t xml:space="preserve">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EB3779">
      <w:pPr>
        <w:jc w:val="both"/>
      </w:pPr>
      <w:r w:rsidR="00233A93">
        <w:tab/>
        <w:tab/>
        <w:tab/>
      </w: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7E4C90" w:rsidR="0018539F">
        <w:rPr>
          <w:b w:val="0"/>
        </w:rPr>
        <w:t>uznesením</w:t>
      </w:r>
      <w:r w:rsidRPr="007E4C90" w:rsidR="00CE5AB9">
        <w:rPr>
          <w:b w:val="0"/>
        </w:rPr>
        <w:t xml:space="preserve"> </w:t>
      </w:r>
      <w:r w:rsidRPr="007E4C90" w:rsidR="000965A1">
        <w:rPr>
          <w:b w:val="0"/>
        </w:rPr>
        <w:t>č</w:t>
      </w:r>
      <w:r w:rsidRPr="007E4C90" w:rsidR="009754F6">
        <w:rPr>
          <w:b w:val="0"/>
        </w:rPr>
        <w:t xml:space="preserve">. </w:t>
      </w:r>
      <w:r w:rsidR="00D207EC">
        <w:rPr>
          <w:b w:val="0"/>
        </w:rPr>
        <w:t>2318</w:t>
      </w:r>
      <w:r w:rsidRPr="007E4C90" w:rsidR="007E4C90">
        <w:rPr>
          <w:b w:val="0"/>
        </w:rPr>
        <w:t xml:space="preserve"> </w:t>
      </w:r>
      <w:r w:rsidRPr="007E4C90" w:rsidR="00A645A9">
        <w:rPr>
          <w:b w:val="0"/>
        </w:rPr>
        <w:t xml:space="preserve">z </w:t>
      </w:r>
      <w:r w:rsidR="00D207EC">
        <w:rPr>
          <w:b w:val="0"/>
        </w:rPr>
        <w:t>23</w:t>
      </w:r>
      <w:r w:rsidRPr="007E4C90" w:rsidR="00506C63">
        <w:rPr>
          <w:b w:val="0"/>
        </w:rPr>
        <w:t>.</w:t>
      </w:r>
      <w:r w:rsidRPr="007E4C90" w:rsidR="009754F6">
        <w:rPr>
          <w:b w:val="0"/>
        </w:rPr>
        <w:t xml:space="preserve"> </w:t>
      </w:r>
      <w:r w:rsidR="00B638C5">
        <w:rPr>
          <w:b w:val="0"/>
        </w:rPr>
        <w:t>mája</w:t>
      </w:r>
      <w:r w:rsidRPr="007E4C90" w:rsidR="00506C63">
        <w:rPr>
          <w:b w:val="0"/>
        </w:rPr>
        <w:t xml:space="preserve"> 202</w:t>
      </w:r>
      <w:r w:rsidRPr="007E4C90" w:rsidR="004E74E1">
        <w:rPr>
          <w:b w:val="0"/>
        </w:rPr>
        <w:t>3</w:t>
      </w:r>
      <w:r w:rsidRPr="007E4C90" w:rsidR="00506C63">
        <w:rPr>
          <w:b w:val="0"/>
        </w:rPr>
        <w:t xml:space="preserve"> </w:t>
      </w:r>
      <w:r w:rsidRPr="007E4C90">
        <w:rPr>
          <w:b w:val="0"/>
        </w:rPr>
        <w:t>pridelila</w:t>
      </w:r>
      <w:r w:rsidRPr="007E4C90" w:rsidR="00353558">
        <w:rPr>
          <w:b w:val="0"/>
        </w:rPr>
        <w:t xml:space="preserve"> </w:t>
      </w:r>
      <w:r w:rsidRPr="0095548E" w:rsidR="0095548E">
        <w:rPr>
          <w:b w:val="0"/>
        </w:rPr>
        <w:t xml:space="preserve">návrh poslancov Národnej rady Slovenskej republiky Mareka ŠEFČÍKA a Milana VETRÁKA na vydanie zákona, ktorým sa mení a dopĺňa zákon č. 595/2003 Z. z. o dani z príjmov v znení neskorších predpisov (tlač 1616) </w:t>
      </w:r>
      <w:r w:rsidRPr="004D053D">
        <w:rPr>
          <w:b w:val="0"/>
        </w:rPr>
        <w:t>týmto výborom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C62373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A177C0" w:rsidRPr="00043639" w:rsidP="00B638C5">
      <w:pPr>
        <w:pStyle w:val="BodyText2"/>
        <w:numPr>
          <w:ilvl w:val="0"/>
          <w:numId w:val="1"/>
        </w:numPr>
      </w:pPr>
      <w:r w:rsidR="00233A93">
        <w:t>Ústavn</w:t>
      </w:r>
      <w:r w:rsidR="00233A93">
        <w:t>oprávnemu výboru Národnej rady Slovenskej republiky</w:t>
      </w:r>
      <w:r>
        <w:t>.</w:t>
      </w:r>
    </w:p>
    <w:p w:rsidR="00A72974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46744" w:rsidP="00C47980">
      <w:pPr>
        <w:tabs>
          <w:tab w:val="left" w:pos="-1985"/>
          <w:tab w:val="left" w:pos="709"/>
        </w:tabs>
        <w:jc w:val="both"/>
      </w:pPr>
      <w:r w:rsidRPr="00AB15C9" w:rsidR="00DE62F6">
        <w:rPr>
          <w:bCs/>
        </w:rPr>
        <w:t>Určila zároveň Výbor Národnej rady Slovenskej republiky pre financie a rozpo</w:t>
      </w:r>
      <w:r w:rsidR="00AB15C9">
        <w:rPr>
          <w:bCs/>
        </w:rPr>
        <w:t>čet ako gestorský výbor a lehotu</w:t>
      </w:r>
      <w:r w:rsidRPr="00AB15C9" w:rsidR="00DE62F6">
        <w:rPr>
          <w:bCs/>
        </w:rPr>
        <w:t xml:space="preserve"> na prerokovanie predmetného návrhu zákona v druhom čítaní vo výboroch.</w:t>
      </w:r>
    </w:p>
    <w:p w:rsidR="0000351E" w:rsidP="004F7FF6">
      <w:pPr>
        <w:pStyle w:val="BodyText2"/>
        <w:ind w:left="705"/>
      </w:pPr>
    </w:p>
    <w:p w:rsidR="00EB3779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 xml:space="preserve">Poslanci Národnej rady Slovenskej republiky, ktorí nie sú členmi výborov,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(§ 75 ods. 2 zákona o rokovacom poriadku Národnej rady Slovenskej re</w:t>
      </w:r>
      <w:r w:rsidRPr="00A46744">
        <w:t>publiky).</w:t>
      </w:r>
    </w:p>
    <w:p w:rsidR="00C578CB" w:rsidP="00324934">
      <w:pPr>
        <w:jc w:val="both"/>
      </w:pPr>
    </w:p>
    <w:p w:rsidR="00F73E39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zákona zaujali výbory Národnej rady Slovenskej republiky t</w:t>
      </w:r>
      <w:r w:rsidR="00454F4B">
        <w:t>ieto stanoviská</w:t>
      </w:r>
      <w:r>
        <w:t>:</w:t>
      </w:r>
    </w:p>
    <w:p w:rsidR="00F73E39">
      <w:pPr>
        <w:pStyle w:val="BodyText2"/>
        <w:ind w:firstLine="720"/>
      </w:pPr>
    </w:p>
    <w:p w:rsidR="00A72974" w:rsidRPr="001C721E" w:rsidP="00CD48CB">
      <w:pPr>
        <w:pStyle w:val="BodyText2"/>
        <w:numPr>
          <w:ilvl w:val="0"/>
          <w:numId w:val="11"/>
        </w:numPr>
        <w:rPr>
          <w:b/>
          <w:bCs/>
        </w:rPr>
      </w:pPr>
      <w:r w:rsidRPr="001C721E" w:rsidR="00CD48CB">
        <w:t xml:space="preserve">Odporúčanie pre Národnú radu Slovenskej republiky návrh </w:t>
      </w:r>
      <w:r w:rsidRPr="001C721E" w:rsidR="00CD48CB">
        <w:rPr>
          <w:b/>
          <w:bCs/>
        </w:rPr>
        <w:t>schváliť</w:t>
      </w:r>
      <w:r w:rsidRPr="001C721E" w:rsidR="004E74E1">
        <w:rPr>
          <w:b/>
          <w:bCs/>
        </w:rPr>
        <w:t xml:space="preserve"> </w:t>
      </w:r>
      <w:r w:rsidR="00C479B1">
        <w:rPr>
          <w:b/>
          <w:szCs w:val="24"/>
        </w:rPr>
        <w:t>s pozmeňujúcimi a doplňujúcimi</w:t>
      </w:r>
      <w:r w:rsidRPr="001C721E" w:rsidR="004E74E1">
        <w:rPr>
          <w:b/>
          <w:szCs w:val="24"/>
        </w:rPr>
        <w:t xml:space="preserve"> návrh</w:t>
      </w:r>
      <w:r w:rsidR="00C479B1">
        <w:rPr>
          <w:b/>
          <w:szCs w:val="24"/>
        </w:rPr>
        <w:t>mi:</w:t>
      </w:r>
    </w:p>
    <w:p w:rsidR="00CD48CB" w:rsidRPr="001C721E" w:rsidP="00A72974">
      <w:pPr>
        <w:pStyle w:val="BodyText2"/>
        <w:ind w:left="1065"/>
        <w:rPr>
          <w:b/>
          <w:bCs/>
        </w:rPr>
      </w:pPr>
    </w:p>
    <w:p w:rsidR="006E758C" w:rsidRPr="001C721E" w:rsidP="006E758C">
      <w:pPr>
        <w:pStyle w:val="BodyText2"/>
        <w:numPr>
          <w:ilvl w:val="0"/>
          <w:numId w:val="8"/>
        </w:numPr>
        <w:tabs>
          <w:tab w:val="left" w:pos="993"/>
        </w:tabs>
      </w:pPr>
      <w:r w:rsidRPr="001C721E">
        <w:rPr>
          <w:b/>
        </w:rPr>
        <w:t>Ústavnoprávny výbor</w:t>
      </w:r>
      <w:r w:rsidRPr="001C721E">
        <w:t xml:space="preserve"> Národnej rady Slovenskej republiky (uzn. č. </w:t>
      </w:r>
      <w:r w:rsidRPr="001C721E" w:rsidR="001C721E">
        <w:t>775</w:t>
      </w:r>
      <w:r w:rsidRPr="001C721E" w:rsidR="00B638C5">
        <w:t xml:space="preserve"> </w:t>
      </w:r>
      <w:r w:rsidRPr="001C721E">
        <w:t xml:space="preserve">zo dňa </w:t>
      </w:r>
      <w:r w:rsidRPr="001C721E" w:rsidR="001C721E">
        <w:t>8</w:t>
      </w:r>
      <w:r w:rsidRPr="001C721E">
        <w:t xml:space="preserve">. </w:t>
      </w:r>
      <w:r w:rsidRPr="001C721E" w:rsidR="00B638C5">
        <w:t>júna</w:t>
      </w:r>
      <w:r w:rsidRPr="001C721E">
        <w:t xml:space="preserve">  2023)</w:t>
      </w:r>
    </w:p>
    <w:p w:rsidR="00A177C0" w:rsidP="00A177C0">
      <w:pPr>
        <w:pStyle w:val="BodyText2"/>
        <w:tabs>
          <w:tab w:val="left" w:pos="993"/>
        </w:tabs>
        <w:ind w:left="1080"/>
      </w:pPr>
    </w:p>
    <w:p w:rsidR="00F73E39" w:rsidP="00F73E39">
      <w:pPr>
        <w:numPr>
          <w:ilvl w:val="0"/>
          <w:numId w:val="11"/>
        </w:numPr>
        <w:jc w:val="both"/>
      </w:pPr>
      <w:r>
        <w:rPr>
          <w:b/>
        </w:rPr>
        <w:t>Výbor</w:t>
      </w:r>
      <w:r>
        <w:t xml:space="preserve"> Národnej rady Slovenskej republiky </w:t>
      </w:r>
      <w:r>
        <w:rPr>
          <w:b/>
        </w:rPr>
        <w:t>pre financie a rozpočet</w:t>
      </w:r>
      <w:r>
        <w:t xml:space="preserve"> o </w:t>
      </w:r>
      <w:r>
        <w:rPr>
          <w:b/>
        </w:rPr>
        <w:t>návrhu nehlasoval</w:t>
      </w:r>
      <w:r>
        <w:t xml:space="preserve">, pretože podľa </w:t>
      </w:r>
      <w:r>
        <w:rPr>
          <w:bCs/>
        </w:rPr>
        <w:t>§ 52 ods. 2 zákona Národnej rady Slovenskej republiky č. 350/1996 Z. z. o rokovacom poriadku Národne</w:t>
      </w:r>
      <w:r>
        <w:rPr>
          <w:bCs/>
        </w:rPr>
        <w:t xml:space="preserve">j rady Slovenskej republiky v znení neskorších predpisov nebol uznášaniaschopný. </w:t>
      </w:r>
      <w:r>
        <w:t>Z </w:t>
      </w:r>
      <w:r>
        <w:rPr>
          <w:b/>
        </w:rPr>
        <w:t xml:space="preserve">10 členov </w:t>
      </w:r>
      <w:r>
        <w:t>Výboru Národnej rady Slovenskej republiky pre financie a rozpočet boli prítomní</w:t>
      </w:r>
      <w:r>
        <w:rPr>
          <w:b/>
        </w:rPr>
        <w:t xml:space="preserve"> 4 členovia</w:t>
      </w:r>
      <w:r>
        <w:t xml:space="preserve">. </w:t>
      </w:r>
    </w:p>
    <w:p w:rsidR="00F73E39" w:rsidP="00996AAB">
      <w:pPr>
        <w:pStyle w:val="BodyText2"/>
        <w:ind w:left="1065"/>
      </w:pPr>
    </w:p>
    <w:p w:rsidR="00F73E39" w:rsidP="00996AAB">
      <w:pPr>
        <w:pStyle w:val="BodyText2"/>
        <w:ind w:left="1065"/>
      </w:pPr>
    </w:p>
    <w:p w:rsidR="009E4D35" w:rsidP="00996AAB">
      <w:pPr>
        <w:pStyle w:val="BodyText2"/>
        <w:jc w:val="center"/>
        <w:rPr>
          <w:b/>
        </w:rPr>
      </w:pPr>
    </w:p>
    <w:p w:rsidR="00996AAB" w:rsidP="00996AAB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996AAB" w:rsidP="00996AAB">
      <w:pPr>
        <w:pStyle w:val="BodyText2"/>
        <w:ind w:left="1065"/>
        <w:jc w:val="center"/>
        <w:rPr>
          <w:b/>
        </w:rPr>
      </w:pPr>
    </w:p>
    <w:p w:rsidR="00996AAB" w:rsidP="00996AAB">
      <w:pPr>
        <w:pStyle w:val="BodyText2"/>
        <w:ind w:firstLine="708"/>
      </w:pPr>
      <w:r w:rsidRPr="00AC16EF">
        <w:t>Z uzn</w:t>
      </w:r>
      <w:r>
        <w:t>esen</w:t>
      </w:r>
      <w:r w:rsidR="00F73E39">
        <w:t>ia</w:t>
      </w:r>
      <w:r w:rsidRPr="00AC16EF">
        <w:t xml:space="preserve"> výbor</w:t>
      </w:r>
      <w:r w:rsidR="00F73E39">
        <w:t>u</w:t>
      </w:r>
      <w:r>
        <w:t xml:space="preserve"> Národnej rady Slovenskej republiky uveden</w:t>
      </w:r>
      <w:r w:rsidR="00F73E39">
        <w:t>éh</w:t>
      </w:r>
      <w:r w:rsidR="00F73E39">
        <w:t>o</w:t>
      </w:r>
      <w:r w:rsidRPr="00AC16EF">
        <w:t xml:space="preserve"> pod bodom</w:t>
      </w:r>
      <w:r w:rsidR="00C479B1">
        <w:t xml:space="preserve"> III. tejto správy vyplýva</w:t>
      </w:r>
      <w:r w:rsidR="00070259">
        <w:t>jú</w:t>
      </w:r>
      <w:r>
        <w:t xml:space="preserve"> </w:t>
      </w:r>
      <w:r w:rsidRPr="00650AF6">
        <w:t>pozmeňujúc</w:t>
      </w:r>
      <w:r w:rsidR="00070259">
        <w:t>e</w:t>
      </w:r>
      <w:r w:rsidRPr="00650AF6">
        <w:t xml:space="preserve"> a doplňujúc</w:t>
      </w:r>
      <w:r w:rsidR="00070259">
        <w:t>e</w:t>
      </w:r>
      <w:r w:rsidRPr="00650AF6">
        <w:t xml:space="preserve"> návrh</w:t>
      </w:r>
      <w:r w:rsidR="00070259">
        <w:t>y</w:t>
      </w:r>
      <w:r w:rsidRPr="00650AF6">
        <w:t xml:space="preserve">: </w:t>
      </w:r>
    </w:p>
    <w:p w:rsidR="007415CD" w:rsidP="007415CD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  <w:lang w:eastAsia="sk-SK"/>
        </w:rPr>
      </w:pPr>
    </w:p>
    <w:p w:rsidR="001C721E" w:rsidRPr="001C721E" w:rsidP="00070259">
      <w:pPr>
        <w:pStyle w:val="NoSpacing"/>
        <w:numPr>
          <w:ilvl w:val="0"/>
          <w:numId w:val="15"/>
        </w:numPr>
        <w:jc w:val="left"/>
        <w:rPr>
          <w:rFonts w:ascii="Times New Roman" w:hAnsi="Times New Roman"/>
          <w:b/>
          <w:sz w:val="24"/>
          <w:szCs w:val="24"/>
        </w:rPr>
      </w:pPr>
      <w:r w:rsidRPr="001C721E">
        <w:rPr>
          <w:rFonts w:ascii="Times New Roman" w:hAnsi="Times New Roman"/>
          <w:b/>
          <w:sz w:val="24"/>
          <w:szCs w:val="24"/>
        </w:rPr>
        <w:t>V Čl. I sa dopĺňa nový bod 1., ktorý znie:</w:t>
      </w:r>
    </w:p>
    <w:p w:rsidR="001C721E" w:rsidRPr="001C721E" w:rsidP="001C721E">
      <w:pPr>
        <w:contextualSpacing/>
        <w:jc w:val="both"/>
        <w:rPr>
          <w:iCs/>
        </w:rPr>
      </w:pPr>
      <w:r w:rsidRPr="001C721E">
        <w:t>,,1. V § 5 ods. 5 písm. a) sa slová „</w:t>
      </w:r>
      <w:r w:rsidRPr="001C721E">
        <w:rPr>
          <w:iCs/>
        </w:rPr>
        <w:t>okrem vreckového poskytovaného pri zahraničnej pracovnej ceste</w:t>
      </w:r>
      <w:r w:rsidRPr="001C721E">
        <w:t>“ nahrádzajú slovami</w:t>
      </w:r>
      <w:r w:rsidRPr="001C721E">
        <w:rPr>
          <w:iCs/>
        </w:rPr>
        <w:t xml:space="preserve"> ,,vrátane vreckového poskytovaného pri zahraničnej pracovnej ceste do výšky 40 % nároku na stravné ustanovené osobitným predpisom</w:t>
      </w:r>
      <w:r w:rsidRPr="001C721E">
        <w:rPr>
          <w:iCs/>
          <w:vertAlign w:val="superscript"/>
        </w:rPr>
        <w:t>15</w:t>
      </w:r>
      <w:r w:rsidRPr="001C721E">
        <w:rPr>
          <w:iCs/>
        </w:rPr>
        <w:t>)“.</w:t>
      </w:r>
    </w:p>
    <w:p w:rsidR="001C721E" w:rsidRPr="001C721E" w:rsidP="001C721E">
      <w:pPr>
        <w:jc w:val="both"/>
      </w:pPr>
    </w:p>
    <w:p w:rsidR="001C721E" w:rsidRPr="00144931" w:rsidP="001C721E">
      <w:pPr>
        <w:jc w:val="both"/>
      </w:pPr>
      <w:r w:rsidRPr="001C721E">
        <w:t>Pôvodné body 1. a 2. sa primerane preznačia</w:t>
      </w:r>
      <w:r w:rsidRPr="00144931">
        <w:t>.</w:t>
      </w:r>
    </w:p>
    <w:p w:rsidR="001C721E" w:rsidP="001C721E">
      <w:pPr>
        <w:jc w:val="both"/>
      </w:pPr>
    </w:p>
    <w:p w:rsidR="001C721E" w:rsidRPr="00FB0869" w:rsidP="001C721E">
      <w:pPr>
        <w:jc w:val="both"/>
      </w:pPr>
      <w:r w:rsidRPr="00144931">
        <w:t xml:space="preserve">Nový bod 1 nadobúda účinnosť </w:t>
      </w:r>
      <w:r w:rsidRPr="00144931">
        <w:rPr>
          <w:iCs/>
        </w:rPr>
        <w:t xml:space="preserve">1. augusta 2023, čo sa premietne do ustanovenia o účinnosti pri spracúvaní čistopisu schváleného zákona. </w:t>
      </w:r>
    </w:p>
    <w:p w:rsidR="001C721E" w:rsidRPr="00144931" w:rsidP="001C721E">
      <w:pPr>
        <w:ind w:left="3261"/>
        <w:jc w:val="both"/>
      </w:pPr>
      <w:r w:rsidRPr="00FB0869">
        <w:rPr>
          <w:i/>
        </w:rPr>
        <w:br/>
      </w:r>
      <w:r w:rsidRPr="00144931">
        <w:t>Navrhuje sa oslobodiť od dane z príjmov nenárokovateľná cestovná náhrada viazaná na zahraničné pracovné cesty – vreckové. Vyplatenie tejto náhrady po</w:t>
      </w:r>
      <w:r w:rsidRPr="00144931">
        <w:t>dľa § 14 zákona č. 283/2002 Z. z. o cestovných náhradách v znení neskorších predpisov je na rozhodnutí zamestnávateľa. Pôvodne bolo toto peňažné plnenie oslobodené od dane z príjmov. Novelou zákona č. 595/2003 Z. z. o dani z príjmov v znení neskorších predpisov účinnou od roku 2011 prišlo k zmene a tento inštitút nenárokovateľnej cestovnej náhrady sa stal podliehajúcim zdaneniu (dani z príjmu). Hlavnou úlohou vreckového je kompenzácia výdavkov, ktoré vznikli zamestnancovi počas pracovnej cesty v zahraničí. Zmena spôsobila, že túto náhradu zamestnávatelia takmer prestali vyplácať z dôvodu zvýšenia nákladov (daň a odvody) a teda zamestnanci prišli o časť kompenzácie najmä v prípadoch, kedy niektoré náklady spojené so zahraničnou pracovnou cestou nebolo možné preukázať alebo ich preukázanie by to bolo veľmi obtiažne.</w:t>
      </w:r>
      <w:r w:rsidR="00454F4B">
        <w:t xml:space="preserve"> </w:t>
      </w:r>
      <w:r w:rsidRPr="00144931">
        <w:t>Napríklad v prípade vodičov nákladnej dopravy, by vreckové pomohlo kompenzovať ich výdavky v súvislosti s prenocovaním vo vozidle na parkoviskách a odstavných plochách, kde napríklad použitie toalety alebo sprchy je podmienené platbou cez tzv. turniket a je veľmi obtiažne túto platbu preukázať pokladničným alebo iným obdobným dokladom.</w:t>
      </w:r>
    </w:p>
    <w:p w:rsidR="001C721E" w:rsidRPr="00144931" w:rsidP="001C721E">
      <w:pPr>
        <w:ind w:left="3261"/>
        <w:jc w:val="both"/>
      </w:pPr>
      <w:r w:rsidRPr="00144931">
        <w:t>Zároveň sa navrhuje účinnosť navrhovanej zmeny na 1. august 2023.</w:t>
      </w:r>
    </w:p>
    <w:p w:rsidR="001C721E" w:rsidP="001C721E">
      <w:pPr>
        <w:overflowPunct w:val="0"/>
        <w:ind w:left="4253" w:right="-142" w:hanging="851"/>
        <w:jc w:val="both"/>
        <w:rPr>
          <w:b/>
        </w:rPr>
      </w:pPr>
    </w:p>
    <w:p w:rsidR="001C721E" w:rsidP="001C721E">
      <w:pPr>
        <w:overflowPunct w:val="0"/>
        <w:ind w:left="4253" w:right="-142" w:hanging="851"/>
        <w:jc w:val="both"/>
        <w:rPr>
          <w:b/>
        </w:rPr>
      </w:pPr>
      <w:r w:rsidRPr="00C578CB">
        <w:rPr>
          <w:b/>
        </w:rPr>
        <w:t>Ústavnoprávny výbor NR SR</w:t>
      </w:r>
    </w:p>
    <w:p w:rsidR="001C721E" w:rsidP="001C721E">
      <w:pPr>
        <w:pStyle w:val="BodyText2"/>
        <w:tabs>
          <w:tab w:val="left" w:pos="993"/>
        </w:tabs>
        <w:ind w:left="720"/>
        <w:rPr>
          <w:b/>
          <w:szCs w:val="24"/>
        </w:rPr>
      </w:pPr>
      <w:r>
        <w:rPr>
          <w:b/>
        </w:rPr>
        <w:tab/>
        <w:tab/>
        <w:tab/>
        <w:tab/>
        <w:t xml:space="preserve">        </w:t>
      </w:r>
      <w:r w:rsidRPr="00C578CB">
        <w:rPr>
          <w:b/>
          <w:szCs w:val="24"/>
        </w:rPr>
        <w:t xml:space="preserve"> </w:t>
      </w:r>
    </w:p>
    <w:p w:rsidR="001C721E" w:rsidRPr="000E4C52" w:rsidP="00070259">
      <w:pPr>
        <w:numPr>
          <w:ilvl w:val="0"/>
          <w:numId w:val="15"/>
        </w:numPr>
        <w:overflowPunct w:val="0"/>
        <w:jc w:val="both"/>
      </w:pPr>
      <w:r w:rsidRPr="000E4C52">
        <w:rPr>
          <w:b/>
        </w:rPr>
        <w:t>V čl. I, 2. bode, § 52zzs</w:t>
      </w:r>
      <w:r w:rsidRPr="000E4C52">
        <w:t xml:space="preserve"> sa za slová „od 1. januára 2024“ vkladá slovo „oslobodený“.</w:t>
      </w:r>
    </w:p>
    <w:p w:rsidR="001C721E" w:rsidRPr="000E4C52" w:rsidP="001C721E">
      <w:pPr>
        <w:overflowPunct w:val="0"/>
        <w:ind w:firstLine="4395"/>
        <w:jc w:val="both"/>
      </w:pPr>
    </w:p>
    <w:p w:rsidR="001C721E" w:rsidRPr="000E4C52" w:rsidP="001C721E">
      <w:pPr>
        <w:overflowPunct w:val="0"/>
        <w:ind w:firstLine="3402"/>
        <w:jc w:val="both"/>
      </w:pPr>
      <w:r w:rsidRPr="000E4C52">
        <w:t xml:space="preserve">Pozmeňujúci návrh dopĺňa absentujúce slovo. </w:t>
      </w:r>
    </w:p>
    <w:p w:rsidR="001C721E" w:rsidRPr="000E4C52" w:rsidP="007415CD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  <w:lang w:eastAsia="sk-SK"/>
        </w:rPr>
      </w:pPr>
    </w:p>
    <w:p w:rsidR="00E0355F" w:rsidRPr="000E4C52" w:rsidP="00F73E39">
      <w:pPr>
        <w:overflowPunct w:val="0"/>
        <w:ind w:left="4253" w:right="-142" w:hanging="851"/>
        <w:jc w:val="both"/>
        <w:rPr>
          <w:b/>
        </w:rPr>
      </w:pPr>
      <w:r w:rsidRPr="000E4C52" w:rsidR="00B638C5">
        <w:t xml:space="preserve"> </w:t>
      </w:r>
      <w:r w:rsidRPr="000E4C52">
        <w:rPr>
          <w:b/>
        </w:rPr>
        <w:t>Ústavnoprávny výbor NR SR</w:t>
      </w:r>
    </w:p>
    <w:p w:rsidR="00B638C5" w:rsidP="009E4D35">
      <w:pPr>
        <w:pStyle w:val="BodyText2"/>
        <w:tabs>
          <w:tab w:val="left" w:pos="993"/>
        </w:tabs>
        <w:ind w:left="720"/>
        <w:rPr>
          <w:b/>
        </w:rPr>
      </w:pPr>
      <w:r w:rsidRPr="000E4C52" w:rsidR="00E0355F">
        <w:rPr>
          <w:b/>
        </w:rPr>
        <w:tab/>
        <w:tab/>
        <w:tab/>
      </w:r>
    </w:p>
    <w:p w:rsidR="009E4D35" w:rsidP="009E4D35">
      <w:pPr>
        <w:pStyle w:val="BodyText2"/>
        <w:tabs>
          <w:tab w:val="left" w:pos="993"/>
        </w:tabs>
        <w:ind w:left="720"/>
        <w:rPr>
          <w:b/>
        </w:rPr>
      </w:pPr>
    </w:p>
    <w:p w:rsidR="009E4D35" w:rsidP="009E4D35">
      <w:pPr>
        <w:pStyle w:val="BodyText2"/>
        <w:tabs>
          <w:tab w:val="left" w:pos="993"/>
        </w:tabs>
        <w:ind w:left="720"/>
        <w:rPr>
          <w:b/>
        </w:rPr>
      </w:pPr>
    </w:p>
    <w:p w:rsidR="009E4D35" w:rsidP="009E4D35">
      <w:pPr>
        <w:pStyle w:val="BodyText2"/>
        <w:tabs>
          <w:tab w:val="left" w:pos="993"/>
        </w:tabs>
        <w:ind w:left="720"/>
        <w:rPr>
          <w:b/>
        </w:rPr>
      </w:pPr>
    </w:p>
    <w:p w:rsidR="009E4D35" w:rsidRPr="00E0355F" w:rsidP="009E4D35">
      <w:pPr>
        <w:pStyle w:val="BodyText2"/>
        <w:tabs>
          <w:tab w:val="left" w:pos="993"/>
        </w:tabs>
        <w:ind w:left="720"/>
        <w:rPr>
          <w:b/>
        </w:rPr>
      </w:pPr>
    </w:p>
    <w:p w:rsidR="003072FF" w:rsidP="00996AAB">
      <w:pPr>
        <w:pStyle w:val="BodyText2"/>
        <w:ind w:firstLine="708"/>
      </w:pPr>
    </w:p>
    <w:p w:rsidR="000E4C52" w:rsidP="00996AAB">
      <w:pPr>
        <w:pStyle w:val="BodyText2"/>
        <w:ind w:firstLine="708"/>
      </w:pPr>
    </w:p>
    <w:p w:rsidR="00540A9E" w:rsidP="00540A9E">
      <w:pPr>
        <w:pStyle w:val="BodyText2"/>
        <w:jc w:val="center"/>
        <w:rPr>
          <w:b/>
        </w:rPr>
      </w:pPr>
      <w:r w:rsidR="00233A93">
        <w:rPr>
          <w:b/>
        </w:rPr>
        <w:t>V.</w:t>
      </w:r>
    </w:p>
    <w:p w:rsidR="00540A9E" w:rsidRPr="00540A9E" w:rsidP="00540A9E"/>
    <w:p w:rsidR="009E4D35" w:rsidRPr="001D2409" w:rsidP="009E4D35">
      <w:pPr>
        <w:ind w:firstLine="708"/>
        <w:jc w:val="both"/>
        <w:rPr>
          <w:b/>
          <w:bCs/>
        </w:rPr>
      </w:pPr>
      <w:r w:rsidRPr="001D2409">
        <w:rPr>
          <w:b/>
        </w:rPr>
        <w:t>Návrh spoločnej správy, vrátane stanoviska gestorského výboru prerokoval V</w:t>
      </w:r>
      <w:r w:rsidRPr="001D2409">
        <w:rPr>
          <w:b/>
          <w:bCs/>
        </w:rPr>
        <w:t>ýbor Národnej rady Slovenskej republiky pre financie a rozpočet na 1</w:t>
      </w:r>
      <w:r>
        <w:rPr>
          <w:b/>
          <w:bCs/>
        </w:rPr>
        <w:t>33</w:t>
      </w:r>
      <w:r w:rsidRPr="001D2409">
        <w:rPr>
          <w:b/>
          <w:bCs/>
        </w:rPr>
        <w:t xml:space="preserve">. schôdzi </w:t>
      </w:r>
      <w:r>
        <w:rPr>
          <w:b/>
          <w:bCs/>
        </w:rPr>
        <w:t>dňa 13. júna 2023</w:t>
      </w:r>
      <w:r w:rsidRPr="001D2409">
        <w:rPr>
          <w:b/>
          <w:bCs/>
        </w:rPr>
        <w:t xml:space="preserve">. </w:t>
      </w:r>
    </w:p>
    <w:p w:rsidR="009E4D35" w:rsidP="009E4D35">
      <w:pPr>
        <w:ind w:firstLine="708"/>
        <w:jc w:val="both"/>
        <w:rPr>
          <w:bCs/>
        </w:rPr>
      </w:pPr>
    </w:p>
    <w:p w:rsidR="009E4D35" w:rsidP="009E4D35">
      <w:pPr>
        <w:ind w:firstLine="708"/>
        <w:jc w:val="both"/>
        <w:rPr>
          <w:bCs/>
        </w:rPr>
      </w:pPr>
      <w:r w:rsidRPr="001D2409">
        <w:rPr>
          <w:b/>
          <w:bCs/>
        </w:rPr>
        <w:t xml:space="preserve">Stanovisko gestorského výboru, ani návrh spoločnej správy </w:t>
      </w:r>
      <w:r>
        <w:t>V</w:t>
      </w:r>
      <w:r>
        <w:rPr>
          <w:bCs/>
        </w:rPr>
        <w:t xml:space="preserve">ýboru Národnej rady Slovenskej republiky pre financie a rozpočet, </w:t>
      </w:r>
      <w:r w:rsidRPr="001D2409">
        <w:rPr>
          <w:b/>
          <w:bCs/>
        </w:rPr>
        <w:t>neboli schválené</w:t>
      </w:r>
      <w:r>
        <w:rPr>
          <w:bCs/>
        </w:rPr>
        <w:t>, keďže návrh stanoviska gestorského výboru (</w:t>
      </w:r>
      <w:r w:rsidRPr="004B361B">
        <w:rPr>
          <w:b/>
          <w:u w:val="single"/>
        </w:rPr>
        <w:t>odporúča Národnej rade Slovenskej republiky predmetný návrh zákona schváliť</w:t>
      </w:r>
      <w:r w:rsidR="00A66684">
        <w:rPr>
          <w:b/>
          <w:u w:val="single"/>
        </w:rPr>
        <w:t xml:space="preserve"> s pozmeňujúcimi a doplňujúcimi návrhmi</w:t>
      </w:r>
      <w:r>
        <w:t>)</w:t>
      </w:r>
      <w:r>
        <w:rPr>
          <w:bCs/>
        </w:rPr>
        <w:t xml:space="preserve"> </w:t>
      </w:r>
      <w:r w:rsidRPr="006159BC">
        <w:rPr>
          <w:b/>
          <w:bCs/>
        </w:rPr>
        <w:t>nezískal súhlas potrebnej väčšiny členov</w:t>
      </w:r>
      <w:r>
        <w:rPr>
          <w:bCs/>
        </w:rPr>
        <w:t xml:space="preserve"> </w:t>
      </w:r>
      <w:r>
        <w:t>V</w:t>
      </w:r>
      <w:r>
        <w:rPr>
          <w:bCs/>
        </w:rPr>
        <w:t>ýboru Národnej rady Slovenskej republiky pre financie a rozpočet.</w:t>
      </w:r>
    </w:p>
    <w:p w:rsidR="000E4C52" w:rsidP="009E4D35">
      <w:pPr>
        <w:tabs>
          <w:tab w:val="left" w:pos="709"/>
        </w:tabs>
        <w:jc w:val="both"/>
        <w:rPr>
          <w:bCs/>
        </w:rPr>
      </w:pPr>
      <w:r>
        <w:rPr>
          <w:bCs/>
        </w:rPr>
        <w:t xml:space="preserve"> </w:t>
      </w:r>
    </w:p>
    <w:p w:rsidR="000E4C52" w:rsidP="000E4C52">
      <w:pPr>
        <w:ind w:firstLine="708"/>
        <w:jc w:val="both"/>
      </w:pPr>
      <w:r>
        <w:rPr>
          <w:bCs/>
        </w:rPr>
        <w:t xml:space="preserve">Predseda </w:t>
      </w:r>
      <w:r>
        <w:t>V</w:t>
      </w:r>
      <w:r>
        <w:rPr>
          <w:bCs/>
        </w:rPr>
        <w:t>ýboru Národnej rady Slovenskej republiky pre financie a rozpočet</w:t>
      </w:r>
      <w:r>
        <w:t xml:space="preserve"> určil za spravodajcu výboru poslanca </w:t>
      </w:r>
      <w:r>
        <w:rPr>
          <w:bCs/>
        </w:rPr>
        <w:t xml:space="preserve">Národnej rady Slovenskej republiky </w:t>
      </w:r>
      <w:r>
        <w:rPr>
          <w:b/>
          <w:bCs/>
        </w:rPr>
        <w:t>Petra Kremského</w:t>
      </w:r>
      <w:r>
        <w:t xml:space="preserve">, </w:t>
      </w:r>
      <w:r w:rsidR="00C479B1">
        <w:t>aby na schôdzi Národnej rady Slovenskej republiky informoval o výsledku rokovania výboru a navrhol Národnej rade Slovenskej republiky postup pri hlasovaní podľa príslušných ustanovení zákona č. 350/1996 Z. z. o rokovacom poriadku Národnej rady Slovenskej republiky znení neskorších predpisov.</w:t>
      </w:r>
      <w:r>
        <w:t xml:space="preserve">. </w:t>
      </w:r>
    </w:p>
    <w:p w:rsidR="000E4C52" w:rsidP="000E4C52">
      <w:pPr>
        <w:ind w:firstLine="708"/>
        <w:jc w:val="both"/>
      </w:pPr>
    </w:p>
    <w:p w:rsidR="00C47980" w:rsidP="000E4C52">
      <w:pPr>
        <w:keepNext/>
        <w:shd w:val="clear" w:color="auto" w:fill="FFFFFF"/>
        <w:ind w:firstLine="708"/>
        <w:jc w:val="both"/>
        <w:outlineLvl w:val="1"/>
      </w:pPr>
      <w:r w:rsidR="000E4C52">
        <w:rPr>
          <w:bCs/>
        </w:rPr>
        <w:t xml:space="preserve"> </w:t>
      </w:r>
    </w:p>
    <w:p w:rsidR="00411AFA" w:rsidP="00A46744">
      <w:pPr>
        <w:ind w:firstLine="708"/>
        <w:jc w:val="both"/>
      </w:pPr>
    </w:p>
    <w:p w:rsidR="00233A93" w:rsidP="0020341D">
      <w:pPr>
        <w:pStyle w:val="BodyText2"/>
        <w:jc w:val="center"/>
      </w:pPr>
      <w:r>
        <w:t xml:space="preserve">Bratislava </w:t>
      </w:r>
      <w:r w:rsidR="00B638C5">
        <w:t>13</w:t>
      </w:r>
      <w:r w:rsidR="004E74E1">
        <w:t xml:space="preserve">. </w:t>
      </w:r>
      <w:r w:rsidR="00B638C5">
        <w:t>júna</w:t>
      </w:r>
      <w:r w:rsidR="00A645A9">
        <w:t xml:space="preserve"> 2023</w:t>
      </w:r>
    </w:p>
    <w:p w:rsidR="00B94345">
      <w:pPr>
        <w:pStyle w:val="BodyText2"/>
      </w:pPr>
    </w:p>
    <w:p w:rsidR="00411AFA">
      <w:pPr>
        <w:pStyle w:val="BodyText2"/>
      </w:pPr>
    </w:p>
    <w:p w:rsidR="00A645A9">
      <w:pPr>
        <w:pStyle w:val="BodyText2"/>
      </w:pPr>
    </w:p>
    <w:p w:rsidR="00BF4D55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C47980">
        <w:rPr>
          <w:b/>
          <w:bCs/>
        </w:rPr>
        <w:t>Marián Viskupič</w:t>
      </w:r>
      <w:r w:rsidR="00B71975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6684">
      <w:rPr>
        <w:rStyle w:val="PageNumber"/>
        <w:noProof/>
      </w:rPr>
      <w:t>3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120B5D9D"/>
    <w:multiLevelType w:val="hybridMultilevel"/>
    <w:tmpl w:val="2230F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F0D99"/>
    <w:multiLevelType w:val="hybridMultilevel"/>
    <w:tmpl w:val="46AE07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BE5CBC"/>
    <w:multiLevelType w:val="hybridMultilevel"/>
    <w:tmpl w:val="995AAAE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2766309E"/>
    <w:multiLevelType w:val="hybridMultilevel"/>
    <w:tmpl w:val="D9F8AC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C7EA9"/>
    <w:multiLevelType w:val="hybridMultilevel"/>
    <w:tmpl w:val="A51A67B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114C6"/>
    <w:multiLevelType w:val="hybridMultilevel"/>
    <w:tmpl w:val="344A7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12B1B"/>
    <w:multiLevelType w:val="hybridMultilevel"/>
    <w:tmpl w:val="45A8D54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10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289796D"/>
    <w:multiLevelType w:val="hybridMultilevel"/>
    <w:tmpl w:val="25F240DC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7834D2"/>
    <w:multiLevelType w:val="hybridMultilevel"/>
    <w:tmpl w:val="4F90A4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25450E"/>
    <w:multiLevelType w:val="hybridMultilevel"/>
    <w:tmpl w:val="020A93E0"/>
    <w:lvl w:ilvl="0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0"/>
  </w:num>
  <w:num w:numId="5">
    <w:abstractNumId w:val="11"/>
  </w:num>
  <w:num w:numId="6">
    <w:abstractNumId w:val="2"/>
  </w:num>
  <w:num w:numId="7">
    <w:abstractNumId w:val="3"/>
  </w:num>
  <w:num w:numId="8">
    <w:abstractNumId w:val="13"/>
  </w:num>
  <w:num w:numId="9">
    <w:abstractNumId w:val="12"/>
  </w:num>
  <w:num w:numId="10">
    <w:abstractNumId w:val="5"/>
  </w:num>
  <w:num w:numId="11">
    <w:abstractNumId w:val="8"/>
  </w:num>
  <w:num w:numId="12">
    <w:abstractNumId w:val="4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3 Char,Conclusion de partie Char,Dot pt Char,Nad Char,ODRAZKY PRVA UROVEN Char,Odsek Char,Odsek zoznamu1 Char,Odsek zoznamu2 Char,Odstavec cíl se seznamem Char,Odstavec_muj Char,Seznam - odrážky Char,_Odstavec se seznamem Char,body Char"/>
    <w:link w:val="ListParagraph"/>
    <w:uiPriority w:val="34"/>
    <w:qFormat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Puzderová, Barbora, Ing.</cp:lastModifiedBy>
  <cp:revision>27</cp:revision>
  <cp:lastPrinted>2023-03-14T09:55:00Z</cp:lastPrinted>
  <dcterms:created xsi:type="dcterms:W3CDTF">2023-03-13T19:46:00Z</dcterms:created>
  <dcterms:modified xsi:type="dcterms:W3CDTF">2023-06-14T07:39:00Z</dcterms:modified>
</cp:coreProperties>
</file>