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7E" w:rsidRPr="00E35790" w:rsidRDefault="00A30A7E" w:rsidP="00A30A7E">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A30A7E" w:rsidRPr="00E35790" w:rsidRDefault="00A30A7E" w:rsidP="00A30A7E">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VII</w:t>
      </w:r>
      <w:r>
        <w:rPr>
          <w:rFonts w:ascii="Times New Roman" w:hAnsi="Times New Roman"/>
          <w:b/>
          <w:sz w:val="28"/>
        </w:rPr>
        <w:t>I</w:t>
      </w:r>
      <w:r w:rsidRPr="00E35790">
        <w:rPr>
          <w:rFonts w:ascii="Times New Roman" w:hAnsi="Times New Roman"/>
          <w:b/>
          <w:sz w:val="28"/>
        </w:rPr>
        <w:t>. volebné obdobie</w:t>
      </w:r>
      <w:r w:rsidRPr="00E35790">
        <w:rPr>
          <w:rFonts w:ascii="Times New Roman" w:hAnsi="Times New Roman"/>
          <w:b/>
          <w:sz w:val="28"/>
        </w:rPr>
        <w:br/>
      </w:r>
    </w:p>
    <w:p w:rsidR="00A30A7E" w:rsidRPr="00E35790" w:rsidRDefault="00A30A7E" w:rsidP="00A30A7E">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CRD-933/2023</w:t>
      </w:r>
    </w:p>
    <w:p w:rsidR="00A30A7E" w:rsidRDefault="00A30A7E" w:rsidP="00A30A7E">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A30A7E" w:rsidRDefault="00A30A7E" w:rsidP="00A30A7E">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A30A7E" w:rsidRPr="00D25F2F" w:rsidRDefault="00A30A7E" w:rsidP="00A30A7E">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1631a</w:t>
      </w:r>
    </w:p>
    <w:p w:rsidR="00A30A7E" w:rsidRPr="00E35790" w:rsidRDefault="00A30A7E" w:rsidP="00A30A7E">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A30A7E" w:rsidRPr="00E35790" w:rsidRDefault="00A30A7E" w:rsidP="00A30A7E">
      <w:pPr>
        <w:tabs>
          <w:tab w:val="left" w:pos="-1985"/>
          <w:tab w:val="left" w:pos="709"/>
          <w:tab w:val="left" w:pos="1077"/>
        </w:tabs>
        <w:jc w:val="both"/>
        <w:rPr>
          <w:rFonts w:ascii="Times New Roman" w:hAnsi="Times New Roman"/>
        </w:rPr>
      </w:pPr>
    </w:p>
    <w:p w:rsidR="00A30A7E" w:rsidRPr="00A30A7E" w:rsidRDefault="00A30A7E" w:rsidP="00A30A7E">
      <w:pPr>
        <w:spacing w:line="276" w:lineRule="auto"/>
        <w:jc w:val="both"/>
        <w:rPr>
          <w:rFonts w:ascii="Times New Roman" w:hAnsi="Times New Roman"/>
          <w:b/>
        </w:rPr>
      </w:pPr>
      <w:r w:rsidRPr="00910F69">
        <w:rPr>
          <w:rFonts w:ascii="Times New Roman" w:hAnsi="Times New Roman"/>
          <w:b/>
          <w:szCs w:val="24"/>
        </w:rPr>
        <w:t>výborov Národnej rady Slovenskej republiky o prerokovaní návrhu</w:t>
      </w:r>
      <w:r w:rsidRPr="00910F69">
        <w:rPr>
          <w:rFonts w:ascii="Times New Roman" w:hAnsi="Times New Roman"/>
          <w:b/>
        </w:rPr>
        <w:t xml:space="preserve"> </w:t>
      </w:r>
      <w:r w:rsidRPr="00A30A7E">
        <w:rPr>
          <w:rFonts w:ascii="Times New Roman" w:hAnsi="Times New Roman"/>
          <w:b/>
        </w:rPr>
        <w:t>poslancov Národnej rady Slovenskej republiky Tomáša LEHOTSKÉHO, Vladimíra LEDECKÉHO a Anny ZEMANOVEJ na vydanie zákona, ktorým sa mení a dopĺňa zákon č. 447/2008 Z. z. o peňažných príspevkoch na kompenzáciu ťažkého zdravotného postihnutia a o zmene a doplnení niektorých zákonov v znení neskorších predpisov (tlač 1631)</w:t>
      </w:r>
    </w:p>
    <w:p w:rsidR="00A30A7E" w:rsidRPr="00607637" w:rsidRDefault="00A30A7E" w:rsidP="00A30A7E">
      <w:pPr>
        <w:jc w:val="both"/>
        <w:rPr>
          <w:rFonts w:ascii="Times New Roman" w:hAnsi="Times New Roman"/>
          <w:b/>
          <w:szCs w:val="24"/>
        </w:rPr>
      </w:pPr>
      <w:r w:rsidRPr="00607637">
        <w:rPr>
          <w:rFonts w:ascii="Times New Roman" w:hAnsi="Times New Roman"/>
          <w:b/>
          <w:szCs w:val="24"/>
        </w:rPr>
        <w:t>___________________________________________________________________________</w:t>
      </w:r>
    </w:p>
    <w:p w:rsidR="00A30A7E" w:rsidRDefault="00A30A7E" w:rsidP="00A30A7E">
      <w:pPr>
        <w:jc w:val="both"/>
        <w:rPr>
          <w:rFonts w:ascii="Times New Roman" w:hAnsi="Times New Roman"/>
          <w:b/>
          <w:szCs w:val="24"/>
        </w:rPr>
      </w:pPr>
    </w:p>
    <w:p w:rsidR="00A30A7E" w:rsidRDefault="00A30A7E" w:rsidP="00A30A7E">
      <w:pPr>
        <w:jc w:val="both"/>
        <w:rPr>
          <w:rFonts w:ascii="Times New Roman" w:hAnsi="Times New Roman"/>
          <w:b/>
          <w:szCs w:val="24"/>
        </w:rPr>
      </w:pPr>
    </w:p>
    <w:p w:rsidR="00A30A7E" w:rsidRPr="00E35790" w:rsidRDefault="00A30A7E" w:rsidP="00A30A7E">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5D244C">
        <w:rPr>
          <w:rFonts w:ascii="Times New Roman" w:hAnsi="Times New Roman"/>
          <w:b/>
          <w:szCs w:val="24"/>
        </w:rPr>
        <w:t>k</w:t>
      </w:r>
      <w:r>
        <w:rPr>
          <w:rFonts w:ascii="Times New Roman" w:hAnsi="Times New Roman"/>
          <w:b/>
          <w:szCs w:val="24"/>
        </w:rPr>
        <w:t> </w:t>
      </w:r>
      <w:r w:rsidRPr="005D244C">
        <w:rPr>
          <w:rFonts w:ascii="Times New Roman" w:hAnsi="Times New Roman"/>
          <w:b/>
          <w:szCs w:val="24"/>
        </w:rPr>
        <w:t>návrh</w:t>
      </w:r>
      <w:r>
        <w:rPr>
          <w:rFonts w:ascii="Times New Roman" w:hAnsi="Times New Roman"/>
          <w:b/>
          <w:szCs w:val="24"/>
        </w:rPr>
        <w:t xml:space="preserve"> </w:t>
      </w:r>
      <w:r w:rsidRPr="008A5083">
        <w:rPr>
          <w:rFonts w:ascii="Times New Roman" w:hAnsi="Times New Roman"/>
        </w:rPr>
        <w:t>poslancov</w:t>
      </w:r>
      <w:r w:rsidRPr="00DB12A7">
        <w:rPr>
          <w:rFonts w:ascii="Times New Roman" w:hAnsi="Times New Roman"/>
        </w:rPr>
        <w:t xml:space="preserve"> Národnej rady Slovenskej republiky Tomáša LEHOTSKÉHO, Vladimíra LEDECKÉHO a Anny ZEMANOVEJ na vydanie zákona, ktorým sa mení a dopĺňa zákon č. 447/2008 Z. z. o peňažných príspevkoch na kompenzáciu ťažkého zdravotného postihnutia a o zmene a doplnení niektorých zákonov v znení neskorších predpisov </w:t>
      </w:r>
      <w:r w:rsidRPr="00DB12A7">
        <w:rPr>
          <w:rFonts w:ascii="Times New Roman" w:hAnsi="Times New Roman"/>
          <w:b/>
        </w:rPr>
        <w:t>(tlač 1631)</w:t>
      </w:r>
      <w:r>
        <w:rPr>
          <w:rFonts w:ascii="Times New Roman" w:hAnsi="Times New Roman"/>
          <w:b/>
        </w:rPr>
        <w:t xml:space="preserve"> </w:t>
      </w:r>
      <w:r w:rsidR="00E53350" w:rsidRPr="00E53350">
        <w:rPr>
          <w:rFonts w:ascii="Times New Roman" w:hAnsi="Times New Roman"/>
        </w:rPr>
        <w:t>(</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A30A7E" w:rsidRPr="00E35790" w:rsidRDefault="00A30A7E" w:rsidP="00A30A7E">
      <w:pPr>
        <w:tabs>
          <w:tab w:val="left" w:pos="-1985"/>
          <w:tab w:val="left" w:pos="709"/>
          <w:tab w:val="left" w:pos="1077"/>
        </w:tabs>
        <w:spacing w:line="276" w:lineRule="auto"/>
        <w:jc w:val="both"/>
        <w:rPr>
          <w:rFonts w:ascii="Times New Roman" w:hAnsi="Times New Roman"/>
        </w:rPr>
      </w:pPr>
    </w:p>
    <w:p w:rsidR="00A30A7E" w:rsidRPr="00E35790" w:rsidRDefault="00A30A7E" w:rsidP="00A30A7E">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A30A7E" w:rsidRPr="00E35790" w:rsidRDefault="00A30A7E" w:rsidP="00A30A7E">
      <w:pPr>
        <w:tabs>
          <w:tab w:val="left" w:pos="-1985"/>
          <w:tab w:val="left" w:pos="709"/>
          <w:tab w:val="left" w:pos="1077"/>
        </w:tabs>
        <w:spacing w:line="276" w:lineRule="auto"/>
        <w:jc w:val="both"/>
        <w:rPr>
          <w:rFonts w:ascii="Times New Roman" w:hAnsi="Times New Roman"/>
        </w:rPr>
      </w:pPr>
    </w:p>
    <w:p w:rsidR="00A30A7E" w:rsidRPr="00E35790" w:rsidRDefault="00A30A7E" w:rsidP="00A30A7E">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6F186B">
        <w:rPr>
          <w:rFonts w:ascii="Times New Roman" w:hAnsi="Times New Roman"/>
          <w:lang w:eastAsia="sk-SK"/>
        </w:rPr>
        <w:t xml:space="preserve"> 2262 </w:t>
      </w:r>
      <w:r w:rsidRPr="00E35790">
        <w:rPr>
          <w:rFonts w:ascii="Times New Roman" w:hAnsi="Times New Roman"/>
          <w:lang w:eastAsia="sk-SK"/>
        </w:rPr>
        <w:t>z</w:t>
      </w:r>
      <w:r w:rsidR="006F186B">
        <w:rPr>
          <w:rFonts w:ascii="Times New Roman" w:hAnsi="Times New Roman"/>
          <w:lang w:eastAsia="sk-SK"/>
        </w:rPr>
        <w:t>o 16</w:t>
      </w:r>
      <w:r>
        <w:rPr>
          <w:rFonts w:ascii="Times New Roman" w:hAnsi="Times New Roman"/>
          <w:lang w:eastAsia="sk-SK"/>
        </w:rPr>
        <w:t>.</w:t>
      </w:r>
      <w:r w:rsidR="006F186B">
        <w:rPr>
          <w:rFonts w:ascii="Times New Roman" w:hAnsi="Times New Roman"/>
          <w:lang w:eastAsia="sk-SK"/>
        </w:rPr>
        <w:t xml:space="preserve"> mája </w:t>
      </w:r>
      <w:r>
        <w:rPr>
          <w:rFonts w:ascii="Times New Roman" w:hAnsi="Times New Roman"/>
          <w:lang w:eastAsia="sk-SK"/>
        </w:rPr>
        <w:t>2023</w:t>
      </w:r>
      <w:r w:rsidR="006F186B">
        <w:rPr>
          <w:rFonts w:ascii="Times New Roman" w:hAnsi="Times New Roman"/>
          <w:lang w:eastAsia="sk-SK"/>
        </w:rPr>
        <w:t xml:space="preserve"> </w:t>
      </w:r>
      <w:r w:rsidRPr="00E35790">
        <w:rPr>
          <w:rFonts w:ascii="Times New Roman" w:hAnsi="Times New Roman"/>
          <w:lang w:eastAsia="sk-SK"/>
        </w:rPr>
        <w:t xml:space="preserve">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A30A7E" w:rsidRDefault="00A30A7E" w:rsidP="00A30A7E">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p>
    <w:p w:rsidR="00A30A7E" w:rsidRDefault="00A30A7E" w:rsidP="00A30A7E">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Výboru Národnej rady Slovenskej republiky pre financie a rozpočet a</w:t>
      </w:r>
    </w:p>
    <w:p w:rsidR="00A30A7E" w:rsidRDefault="00A30A7E" w:rsidP="00A30A7E">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Pr>
          <w:rFonts w:ascii="Times New Roman" w:hAnsi="Times New Roman"/>
          <w:szCs w:val="24"/>
        </w:rPr>
        <w:t>.</w:t>
      </w:r>
    </w:p>
    <w:p w:rsidR="00A30A7E" w:rsidRDefault="00A30A7E" w:rsidP="00A30A7E">
      <w:pPr>
        <w:tabs>
          <w:tab w:val="left" w:pos="-1985"/>
          <w:tab w:val="left" w:pos="709"/>
          <w:tab w:val="left" w:pos="1077"/>
        </w:tabs>
        <w:spacing w:line="276" w:lineRule="auto"/>
        <w:jc w:val="both"/>
        <w:rPr>
          <w:rFonts w:ascii="Times New Roman" w:hAnsi="Times New Roman"/>
        </w:rPr>
      </w:pPr>
    </w:p>
    <w:p w:rsidR="00A30A7E" w:rsidRPr="003C5E8A" w:rsidRDefault="00A30A7E" w:rsidP="00A30A7E">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A30A7E" w:rsidRDefault="00A30A7E" w:rsidP="00A30A7E">
      <w:pPr>
        <w:tabs>
          <w:tab w:val="left" w:pos="-1985"/>
          <w:tab w:val="left" w:pos="709"/>
          <w:tab w:val="left" w:pos="1077"/>
        </w:tabs>
        <w:spacing w:line="276" w:lineRule="auto"/>
        <w:jc w:val="both"/>
        <w:rPr>
          <w:rFonts w:ascii="Times New Roman" w:hAnsi="Times New Roman"/>
        </w:rPr>
      </w:pPr>
    </w:p>
    <w:p w:rsidR="00A30A7E" w:rsidRPr="00E35790" w:rsidRDefault="00A30A7E" w:rsidP="00A30A7E">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lastRenderedPageBreak/>
        <w:t>II.</w:t>
      </w:r>
    </w:p>
    <w:p w:rsidR="00A30A7E" w:rsidRPr="00E35790" w:rsidRDefault="00A30A7E" w:rsidP="00A30A7E">
      <w:pPr>
        <w:tabs>
          <w:tab w:val="left" w:pos="-1985"/>
          <w:tab w:val="left" w:pos="709"/>
          <w:tab w:val="left" w:pos="1077"/>
        </w:tabs>
        <w:spacing w:line="276" w:lineRule="auto"/>
        <w:jc w:val="center"/>
        <w:rPr>
          <w:rFonts w:ascii="Times New Roman" w:hAnsi="Times New Roman"/>
          <w:b/>
          <w:bCs/>
        </w:rPr>
      </w:pPr>
    </w:p>
    <w:p w:rsidR="00A30A7E" w:rsidRPr="00E35790" w:rsidRDefault="00A30A7E" w:rsidP="00A30A7E">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A30A7E" w:rsidRDefault="00A30A7E" w:rsidP="00A30A7E">
      <w:pPr>
        <w:tabs>
          <w:tab w:val="left" w:pos="-1985"/>
          <w:tab w:val="left" w:pos="709"/>
          <w:tab w:val="left" w:pos="1077"/>
        </w:tabs>
        <w:spacing w:line="276" w:lineRule="auto"/>
        <w:jc w:val="both"/>
        <w:rPr>
          <w:rFonts w:ascii="Times New Roman" w:hAnsi="Times New Roman"/>
          <w:b/>
        </w:rPr>
      </w:pPr>
    </w:p>
    <w:p w:rsidR="00A30A7E" w:rsidRPr="00D056E2" w:rsidRDefault="00A30A7E" w:rsidP="00A30A7E">
      <w:pPr>
        <w:tabs>
          <w:tab w:val="left" w:pos="-1985"/>
          <w:tab w:val="left" w:pos="709"/>
          <w:tab w:val="left" w:pos="1077"/>
        </w:tabs>
        <w:spacing w:line="276" w:lineRule="auto"/>
        <w:jc w:val="both"/>
        <w:rPr>
          <w:rFonts w:ascii="Times New Roman" w:hAnsi="Times New Roman"/>
          <w:b/>
        </w:rPr>
      </w:pPr>
    </w:p>
    <w:p w:rsidR="00A30A7E" w:rsidRPr="00E35790" w:rsidRDefault="00A30A7E" w:rsidP="00A30A7E">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A30A7E" w:rsidRPr="00011996" w:rsidRDefault="00A30A7E" w:rsidP="00A30A7E">
      <w:pPr>
        <w:tabs>
          <w:tab w:val="left" w:pos="-1985"/>
          <w:tab w:val="left" w:pos="709"/>
          <w:tab w:val="left" w:pos="1077"/>
        </w:tabs>
        <w:spacing w:line="276" w:lineRule="auto"/>
        <w:jc w:val="center"/>
        <w:rPr>
          <w:rFonts w:ascii="Times New Roman" w:hAnsi="Times New Roman"/>
          <w:b/>
          <w:bCs/>
          <w:szCs w:val="24"/>
        </w:rPr>
      </w:pPr>
    </w:p>
    <w:p w:rsidR="00A30A7E" w:rsidRDefault="00A30A7E" w:rsidP="00A30A7E">
      <w:pPr>
        <w:spacing w:line="276" w:lineRule="auto"/>
        <w:jc w:val="both"/>
        <w:rPr>
          <w:rFonts w:ascii="Times New Roman" w:hAnsi="Times New Roman"/>
          <w:b/>
        </w:rPr>
      </w:pPr>
      <w:r w:rsidRPr="00011996">
        <w:rPr>
          <w:rFonts w:ascii="Times New Roman" w:hAnsi="Times New Roman"/>
          <w:szCs w:val="24"/>
        </w:rPr>
        <w:tab/>
      </w:r>
      <w:r w:rsidRPr="005118E7">
        <w:rPr>
          <w:rFonts w:ascii="Times New Roman" w:hAnsi="Times New Roman"/>
          <w:szCs w:val="24"/>
        </w:rPr>
        <w:t xml:space="preserve">Návrh </w:t>
      </w:r>
      <w:r w:rsidRPr="00DB12A7">
        <w:rPr>
          <w:rFonts w:ascii="Times New Roman" w:hAnsi="Times New Roman"/>
        </w:rPr>
        <w:t xml:space="preserve">poslancov Národnej rady Slovenskej republiky Tomáša LEHOTSKÉHO, Vladimíra LEDECKÉHO a Anny ZEMANOVEJ na vydanie zákona, ktorým sa mení a dopĺňa zákon č. 447/2008 Z. z. o peňažných príspevkoch na kompenzáciu ťažkého zdravotného postihnutia a o zmene a doplnení niektorých zákonov v znení neskorších predpisov </w:t>
      </w:r>
      <w:r w:rsidRPr="00DB12A7">
        <w:rPr>
          <w:rFonts w:ascii="Times New Roman" w:hAnsi="Times New Roman"/>
          <w:b/>
        </w:rPr>
        <w:t>(tlač 1631)</w:t>
      </w:r>
    </w:p>
    <w:p w:rsidR="00A30A7E" w:rsidRPr="00652E81" w:rsidRDefault="00A30A7E" w:rsidP="00A30A7E">
      <w:pPr>
        <w:tabs>
          <w:tab w:val="left" w:pos="-1985"/>
          <w:tab w:val="left" w:pos="709"/>
          <w:tab w:val="left" w:pos="1077"/>
        </w:tabs>
        <w:jc w:val="both"/>
        <w:rPr>
          <w:rFonts w:ascii="Times New Roman" w:hAnsi="Times New Roman"/>
          <w:szCs w:val="24"/>
        </w:rPr>
      </w:pPr>
      <w:r w:rsidRPr="00652E81">
        <w:rPr>
          <w:rFonts w:ascii="Times New Roman" w:hAnsi="Times New Roman"/>
          <w:b/>
          <w:lang w:eastAsia="sk-SK"/>
        </w:rPr>
        <w:t xml:space="preserve">prerokovali a </w:t>
      </w:r>
      <w:r w:rsidRPr="00652E81">
        <w:rPr>
          <w:rFonts w:ascii="Times New Roman" w:hAnsi="Times New Roman"/>
          <w:b/>
          <w:bCs/>
          <w:szCs w:val="24"/>
        </w:rPr>
        <w:t xml:space="preserve">odporučili </w:t>
      </w:r>
      <w:r w:rsidRPr="00652E81">
        <w:rPr>
          <w:rFonts w:ascii="Times New Roman" w:hAnsi="Times New Roman"/>
          <w:szCs w:val="24"/>
        </w:rPr>
        <w:t xml:space="preserve">Národnej rade Slovenskej republiky </w:t>
      </w:r>
      <w:r w:rsidRPr="00652E81">
        <w:rPr>
          <w:rFonts w:ascii="Times New Roman" w:hAnsi="Times New Roman"/>
          <w:b/>
          <w:bCs/>
          <w:szCs w:val="24"/>
        </w:rPr>
        <w:t>schváliť</w:t>
      </w:r>
      <w:r w:rsidRPr="00652E81">
        <w:rPr>
          <w:rFonts w:ascii="Times New Roman" w:hAnsi="Times New Roman"/>
          <w:szCs w:val="24"/>
        </w:rPr>
        <w:t>:</w:t>
      </w:r>
    </w:p>
    <w:p w:rsidR="00A30A7E" w:rsidRPr="00652E81" w:rsidRDefault="00A30A7E" w:rsidP="00A30A7E">
      <w:pPr>
        <w:tabs>
          <w:tab w:val="left" w:pos="-1985"/>
          <w:tab w:val="left" w:pos="709"/>
          <w:tab w:val="left" w:pos="1077"/>
        </w:tabs>
        <w:spacing w:line="276" w:lineRule="auto"/>
        <w:jc w:val="both"/>
        <w:rPr>
          <w:rFonts w:ascii="Times New Roman" w:hAnsi="Times New Roman"/>
          <w:szCs w:val="24"/>
        </w:rPr>
      </w:pPr>
    </w:p>
    <w:p w:rsidR="00A30A7E" w:rsidRDefault="00A30A7E" w:rsidP="00A30A7E">
      <w:pPr>
        <w:tabs>
          <w:tab w:val="left" w:pos="-1985"/>
          <w:tab w:val="left" w:pos="709"/>
          <w:tab w:val="left" w:pos="1077"/>
        </w:tabs>
        <w:spacing w:line="276" w:lineRule="auto"/>
        <w:jc w:val="both"/>
        <w:rPr>
          <w:rFonts w:ascii="Times New Roman" w:hAnsi="Times New Roman"/>
        </w:rPr>
      </w:pPr>
      <w:r>
        <w:rPr>
          <w:rFonts w:ascii="Times New Roman" w:hAnsi="Times New Roman"/>
        </w:rPr>
        <w:tab/>
        <w:t>Ústavnoprávny výbor Národnej rady Slovenskej republiky uznesením č.</w:t>
      </w:r>
      <w:r w:rsidR="00713E83">
        <w:rPr>
          <w:rFonts w:ascii="Times New Roman" w:hAnsi="Times New Roman"/>
        </w:rPr>
        <w:t xml:space="preserve"> 759</w:t>
      </w:r>
      <w:r>
        <w:rPr>
          <w:rFonts w:ascii="Times New Roman" w:hAnsi="Times New Roman"/>
        </w:rPr>
        <w:t xml:space="preserve"> z </w:t>
      </w:r>
      <w:r w:rsidR="00713E83">
        <w:rPr>
          <w:rFonts w:ascii="Times New Roman" w:hAnsi="Times New Roman"/>
        </w:rPr>
        <w:t>8</w:t>
      </w:r>
      <w:r>
        <w:rPr>
          <w:rFonts w:ascii="Times New Roman" w:hAnsi="Times New Roman"/>
        </w:rPr>
        <w:t>. júna 2023</w:t>
      </w:r>
      <w:r w:rsidR="00BB66C9">
        <w:rPr>
          <w:rFonts w:ascii="Times New Roman" w:hAnsi="Times New Roman"/>
        </w:rPr>
        <w:t>.</w:t>
      </w:r>
    </w:p>
    <w:p w:rsidR="00A30A7E" w:rsidRDefault="00A30A7E" w:rsidP="00A30A7E">
      <w:pPr>
        <w:tabs>
          <w:tab w:val="left" w:pos="-1985"/>
          <w:tab w:val="left" w:pos="709"/>
          <w:tab w:val="left" w:pos="1077"/>
        </w:tabs>
        <w:spacing w:line="276" w:lineRule="auto"/>
        <w:jc w:val="both"/>
        <w:rPr>
          <w:rFonts w:ascii="Times New Roman" w:hAnsi="Times New Roman"/>
        </w:rPr>
      </w:pPr>
    </w:p>
    <w:p w:rsidR="00D82EF7" w:rsidRPr="00DF1542" w:rsidRDefault="00DF1542" w:rsidP="00D82EF7">
      <w:pPr>
        <w:tabs>
          <w:tab w:val="left" w:pos="-1985"/>
          <w:tab w:val="left" w:pos="709"/>
          <w:tab w:val="left" w:pos="1077"/>
        </w:tabs>
        <w:spacing w:line="276" w:lineRule="auto"/>
        <w:jc w:val="both"/>
        <w:rPr>
          <w:rFonts w:ascii="Times New Roman" w:hAnsi="Times New Roman"/>
        </w:rPr>
      </w:pPr>
      <w:r>
        <w:rPr>
          <w:rFonts w:ascii="Times New Roman" w:hAnsi="Times New Roman"/>
          <w:color w:val="FF0000"/>
        </w:rPr>
        <w:tab/>
      </w:r>
      <w:r w:rsidR="00D82EF7" w:rsidRPr="00E26756">
        <w:rPr>
          <w:rFonts w:ascii="Times New Roman" w:hAnsi="Times New Roman"/>
        </w:rPr>
        <w:t>Výbor Národnej rady Slovenskej republiky pre financie a rozpočet prerokoval návrh zákona dňa 6. júna 2023 a</w:t>
      </w:r>
      <w:r w:rsidR="00D82EF7">
        <w:rPr>
          <w:rFonts w:ascii="Times New Roman" w:hAnsi="Times New Roman"/>
        </w:rPr>
        <w:t> </w:t>
      </w:r>
      <w:r w:rsidR="00D82EF7" w:rsidRPr="00D82EF7">
        <w:rPr>
          <w:rFonts w:ascii="Times New Roman" w:hAnsi="Times New Roman"/>
          <w:b/>
        </w:rPr>
        <w:t>o návrhu uznesenia nehlasoval</w:t>
      </w:r>
      <w:r w:rsidR="00D82EF7" w:rsidRPr="00D82EF7">
        <w:rPr>
          <w:rFonts w:ascii="Times New Roman" w:hAnsi="Times New Roman"/>
        </w:rPr>
        <w:t>,</w:t>
      </w:r>
      <w:r w:rsidR="00D82EF7" w:rsidRPr="00E26756">
        <w:rPr>
          <w:rFonts w:ascii="Times New Roman" w:hAnsi="Times New Roman"/>
        </w:rPr>
        <w:t xml:space="preserve"> </w:t>
      </w:r>
      <w:r w:rsidR="00D82EF7" w:rsidRPr="00982ED0">
        <w:rPr>
          <w:rFonts w:ascii="Times New Roman" w:hAnsi="Times New Roman"/>
          <w:bCs/>
        </w:rPr>
        <w:t>pretože</w:t>
      </w:r>
      <w:r w:rsidR="00D82EF7" w:rsidRPr="00DF1542">
        <w:rPr>
          <w:rFonts w:ascii="Times New Roman" w:hAnsi="Times New Roman"/>
          <w:b/>
          <w:bCs/>
        </w:rPr>
        <w:t xml:space="preserve"> </w:t>
      </w:r>
      <w:r w:rsidR="00D82EF7" w:rsidRPr="00DF1542">
        <w:rPr>
          <w:rFonts w:ascii="Times New Roman" w:hAnsi="Times New Roman"/>
        </w:rPr>
        <w:t xml:space="preserve">podľa </w:t>
      </w:r>
      <w:r w:rsidR="00D82EF7" w:rsidRPr="00DF1542">
        <w:rPr>
          <w:rFonts w:ascii="Times New Roman" w:hAnsi="Times New Roman"/>
          <w:bCs/>
        </w:rPr>
        <w:t xml:space="preserve">§ 52 ods. 2 zákona Národnej rady Slovenskej republiky č. 350/1996 Z. z. o rokovacom poriadku Národnej rady Slovenskej republiky v znení neskorších predpisov </w:t>
      </w:r>
      <w:r w:rsidR="00D82EF7" w:rsidRPr="00DF1542">
        <w:rPr>
          <w:rFonts w:ascii="Times New Roman" w:hAnsi="Times New Roman"/>
          <w:b/>
          <w:bCs/>
        </w:rPr>
        <w:t>nebol uznášaniaschopný</w:t>
      </w:r>
      <w:r w:rsidR="00D82EF7" w:rsidRPr="00DF1542">
        <w:rPr>
          <w:rFonts w:ascii="Times New Roman" w:hAnsi="Times New Roman"/>
          <w:bCs/>
        </w:rPr>
        <w:t xml:space="preserve">. </w:t>
      </w:r>
    </w:p>
    <w:p w:rsidR="00BB66C9" w:rsidRDefault="00BB66C9" w:rsidP="00C763C6">
      <w:pPr>
        <w:tabs>
          <w:tab w:val="left" w:pos="-1985"/>
          <w:tab w:val="left" w:pos="709"/>
          <w:tab w:val="left" w:pos="1077"/>
        </w:tabs>
        <w:spacing w:line="276" w:lineRule="auto"/>
        <w:jc w:val="both"/>
        <w:rPr>
          <w:rFonts w:ascii="Times New Roman" w:hAnsi="Times New Roman"/>
          <w:color w:val="FF0000"/>
        </w:rPr>
      </w:pPr>
    </w:p>
    <w:p w:rsidR="00C763C6" w:rsidRPr="00BB66C9" w:rsidRDefault="00C763C6" w:rsidP="00C763C6">
      <w:pPr>
        <w:tabs>
          <w:tab w:val="left" w:pos="-1985"/>
          <w:tab w:val="left" w:pos="709"/>
          <w:tab w:val="left" w:pos="1077"/>
        </w:tabs>
        <w:spacing w:line="276" w:lineRule="auto"/>
        <w:jc w:val="both"/>
        <w:rPr>
          <w:rFonts w:ascii="Times New Roman" w:hAnsi="Times New Roman"/>
        </w:rPr>
      </w:pPr>
      <w:r>
        <w:rPr>
          <w:rFonts w:ascii="Times New Roman" w:hAnsi="Times New Roman"/>
          <w:color w:val="FF0000"/>
        </w:rPr>
        <w:tab/>
      </w:r>
      <w:r w:rsidRPr="00BB66C9">
        <w:rPr>
          <w:rFonts w:ascii="Times New Roman" w:hAnsi="Times New Roman"/>
        </w:rPr>
        <w:t>Výbor Národnej rady Slovenskej republiky</w:t>
      </w:r>
      <w:r w:rsidRPr="00BB66C9">
        <w:rPr>
          <w:rFonts w:ascii="Times New Roman" w:hAnsi="Times New Roman"/>
          <w:b/>
        </w:rPr>
        <w:t xml:space="preserve"> </w:t>
      </w:r>
      <w:r w:rsidRPr="00BB66C9">
        <w:rPr>
          <w:rFonts w:ascii="Times New Roman" w:hAnsi="Times New Roman"/>
        </w:rPr>
        <w:t xml:space="preserve">pre </w:t>
      </w:r>
      <w:r w:rsidR="00BB66C9" w:rsidRPr="00BB66C9">
        <w:rPr>
          <w:rFonts w:ascii="Times New Roman" w:hAnsi="Times New Roman"/>
        </w:rPr>
        <w:t>sociálne veci</w:t>
      </w:r>
      <w:r w:rsidRPr="00BB66C9">
        <w:rPr>
          <w:rFonts w:ascii="Times New Roman" w:hAnsi="Times New Roman"/>
        </w:rPr>
        <w:t xml:space="preserve"> dňa </w:t>
      </w:r>
      <w:r w:rsidR="00BB66C9" w:rsidRPr="00BB66C9">
        <w:rPr>
          <w:rFonts w:ascii="Times New Roman" w:hAnsi="Times New Roman"/>
        </w:rPr>
        <w:t>12</w:t>
      </w:r>
      <w:r w:rsidRPr="00BB66C9">
        <w:rPr>
          <w:rFonts w:ascii="Times New Roman" w:hAnsi="Times New Roman"/>
        </w:rPr>
        <w:t xml:space="preserve">. júna 2023 o predmetnom návrhu zákona nerokoval, pretože podľa </w:t>
      </w:r>
      <w:r w:rsidRPr="00BB66C9">
        <w:rPr>
          <w:rFonts w:ascii="Times New Roman" w:hAnsi="Times New Roman"/>
          <w:bCs/>
        </w:rPr>
        <w:t xml:space="preserve">§ 52 ods. 2 zákona Národnej rady Slovenskej republiky č. 350/1996 Z. z. o rokovacom poriadku Národnej rady Slovenskej republiky v znení neskorších predpisov </w:t>
      </w:r>
      <w:r w:rsidRPr="00BB66C9">
        <w:rPr>
          <w:rFonts w:ascii="Times New Roman" w:hAnsi="Times New Roman"/>
          <w:b/>
          <w:bCs/>
        </w:rPr>
        <w:t>nebol uznášaniaschopný</w:t>
      </w:r>
      <w:r w:rsidRPr="00BB66C9">
        <w:rPr>
          <w:rFonts w:ascii="Times New Roman" w:hAnsi="Times New Roman"/>
          <w:bCs/>
        </w:rPr>
        <w:t xml:space="preserve">. </w:t>
      </w:r>
    </w:p>
    <w:p w:rsidR="00C763C6" w:rsidRPr="00BB66C9" w:rsidRDefault="00C763C6" w:rsidP="00A30A7E">
      <w:pPr>
        <w:tabs>
          <w:tab w:val="left" w:pos="-1985"/>
          <w:tab w:val="left" w:pos="709"/>
          <w:tab w:val="left" w:pos="1077"/>
        </w:tabs>
        <w:spacing w:line="276" w:lineRule="auto"/>
        <w:jc w:val="both"/>
        <w:rPr>
          <w:rFonts w:ascii="Times New Roman" w:hAnsi="Times New Roman"/>
        </w:rPr>
      </w:pPr>
    </w:p>
    <w:p w:rsidR="00A30A7E" w:rsidRPr="00E35790" w:rsidRDefault="00A30A7E" w:rsidP="00A30A7E">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A30A7E" w:rsidRPr="00E35790" w:rsidRDefault="00A30A7E" w:rsidP="00A30A7E">
      <w:pPr>
        <w:tabs>
          <w:tab w:val="left" w:pos="-1985"/>
          <w:tab w:val="left" w:pos="709"/>
          <w:tab w:val="left" w:pos="1077"/>
        </w:tabs>
        <w:jc w:val="center"/>
        <w:rPr>
          <w:rFonts w:ascii="Times New Roman" w:hAnsi="Times New Roman"/>
          <w:b/>
          <w:bCs/>
        </w:rPr>
      </w:pPr>
    </w:p>
    <w:p w:rsidR="00A30A7E" w:rsidRDefault="00A30A7E" w:rsidP="00A30A7E">
      <w:pPr>
        <w:tabs>
          <w:tab w:val="left" w:pos="-1985"/>
          <w:tab w:val="left" w:pos="709"/>
          <w:tab w:val="left" w:pos="1077"/>
        </w:tabs>
        <w:spacing w:line="276" w:lineRule="auto"/>
        <w:jc w:val="both"/>
        <w:rPr>
          <w:rFonts w:ascii="Times New Roman" w:hAnsi="Times New Roman"/>
          <w:bCs/>
        </w:rPr>
      </w:pPr>
      <w:r>
        <w:rPr>
          <w:rFonts w:ascii="Times New Roman" w:hAnsi="Times New Roman"/>
        </w:rPr>
        <w:tab/>
      </w:r>
      <w:r w:rsidRPr="00E35790">
        <w:rPr>
          <w:rFonts w:ascii="Times New Roman" w:hAnsi="Times New Roman"/>
        </w:rPr>
        <w:t>Z uznesen</w:t>
      </w:r>
      <w:r w:rsidR="00BB66C9">
        <w:rPr>
          <w:rFonts w:ascii="Times New Roman" w:hAnsi="Times New Roman"/>
        </w:rPr>
        <w:t>ia</w:t>
      </w:r>
      <w:r w:rsidRPr="00E35790">
        <w:rPr>
          <w:rFonts w:ascii="Times New Roman" w:hAnsi="Times New Roman"/>
        </w:rPr>
        <w:t xml:space="preserve"> výbor</w:t>
      </w:r>
      <w:r w:rsidR="00BB66C9">
        <w:rPr>
          <w:rFonts w:ascii="Times New Roman" w:hAnsi="Times New Roman"/>
        </w:rPr>
        <w:t>u</w:t>
      </w:r>
      <w:r w:rsidRPr="00E35790">
        <w:rPr>
          <w:rFonts w:ascii="Times New Roman" w:hAnsi="Times New Roman"/>
        </w:rPr>
        <w:t xml:space="preserve"> Národnej rady Slovenskej republiky uveden</w:t>
      </w:r>
      <w:r w:rsidR="00BB66C9">
        <w:rPr>
          <w:rFonts w:ascii="Times New Roman" w:hAnsi="Times New Roman"/>
        </w:rPr>
        <w:t>ého</w:t>
      </w:r>
      <w:r w:rsidRPr="00E35790">
        <w:rPr>
          <w:rFonts w:ascii="Times New Roman" w:hAnsi="Times New Roman"/>
        </w:rPr>
        <w:t xml:space="preserve"> v III. bode tejto spoločnej správy</w:t>
      </w:r>
      <w:r>
        <w:rPr>
          <w:rFonts w:ascii="Times New Roman" w:hAnsi="Times New Roman"/>
          <w:color w:val="FF0000"/>
        </w:rPr>
        <w:t xml:space="preserve"> </w:t>
      </w:r>
      <w:r w:rsidRPr="00E35790">
        <w:rPr>
          <w:rFonts w:ascii="Times New Roman" w:hAnsi="Times New Roman"/>
        </w:rPr>
        <w:t>vyplýva</w:t>
      </w:r>
      <w:r>
        <w:rPr>
          <w:rFonts w:ascii="Times New Roman" w:hAnsi="Times New Roman"/>
        </w:rPr>
        <w:t xml:space="preserve">jú 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návrh</w:t>
      </w:r>
      <w:r>
        <w:rPr>
          <w:rFonts w:ascii="Times New Roman" w:hAnsi="Times New Roman"/>
          <w:bCs/>
        </w:rPr>
        <w:t>y</w:t>
      </w:r>
      <w:r w:rsidRPr="00E35790">
        <w:rPr>
          <w:rFonts w:ascii="Times New Roman" w:hAnsi="Times New Roman"/>
          <w:bCs/>
        </w:rPr>
        <w:t>:</w:t>
      </w:r>
    </w:p>
    <w:p w:rsidR="00A30A7E" w:rsidRDefault="00A30A7E" w:rsidP="00A30A7E">
      <w:pPr>
        <w:tabs>
          <w:tab w:val="left" w:pos="-1985"/>
          <w:tab w:val="left" w:pos="709"/>
          <w:tab w:val="left" w:pos="1077"/>
        </w:tabs>
        <w:spacing w:line="276" w:lineRule="auto"/>
        <w:jc w:val="both"/>
        <w:rPr>
          <w:rFonts w:ascii="Times New Roman" w:hAnsi="Times New Roman"/>
          <w:bCs/>
        </w:rPr>
      </w:pPr>
    </w:p>
    <w:p w:rsidR="000A63C5" w:rsidRPr="00D7003D" w:rsidRDefault="000A63C5" w:rsidP="000A63C5">
      <w:pPr>
        <w:pStyle w:val="Bezriadkovania"/>
        <w:numPr>
          <w:ilvl w:val="0"/>
          <w:numId w:val="1"/>
        </w:numPr>
      </w:pPr>
      <w:r w:rsidRPr="00D7003D">
        <w:t>V Čl. I sa za bod 5 vkladajú nové body 6 až 9, ktoré znejú:</w:t>
      </w:r>
    </w:p>
    <w:p w:rsidR="000A63C5" w:rsidRPr="00D7003D" w:rsidRDefault="000A63C5" w:rsidP="002840A4">
      <w:pPr>
        <w:pStyle w:val="Bezriadkovania"/>
        <w:ind w:left="360"/>
        <w:rPr>
          <w:lang w:eastAsia="en-US"/>
        </w:rPr>
      </w:pPr>
      <w:r w:rsidRPr="00D7003D">
        <w:t xml:space="preserve">„6. </w:t>
      </w:r>
      <w:r w:rsidRPr="00D7003D">
        <w:rPr>
          <w:lang w:eastAsia="en-US"/>
        </w:rPr>
        <w:t>V § 18 ods. 18, v § 41 ods. 11, v § 57 ods. 1 písm. d) a v prílohe č. 15 sa číslica „39 833“ nahrádza číslicou „50 000“.</w:t>
      </w:r>
    </w:p>
    <w:p w:rsidR="000A63C5" w:rsidRPr="00D7003D" w:rsidRDefault="000A63C5" w:rsidP="002840A4">
      <w:pPr>
        <w:pStyle w:val="Bezriadkovania"/>
        <w:ind w:left="360"/>
        <w:rPr>
          <w:lang w:eastAsia="en-US"/>
        </w:rPr>
      </w:pPr>
      <w:r w:rsidRPr="00D7003D">
        <w:t>7. V § 34 ods. 7 sa číslica „6 638,79“ nahrádza číslicou „13 277,58“ a číslica „8 298,48“ sa nahrádza číslicou „16 596,96“.</w:t>
      </w:r>
    </w:p>
    <w:p w:rsidR="000A63C5" w:rsidRPr="00D7003D" w:rsidRDefault="000A63C5" w:rsidP="002840A4">
      <w:pPr>
        <w:pStyle w:val="Bezriadkovania"/>
        <w:ind w:left="360"/>
      </w:pPr>
      <w:r w:rsidRPr="00D7003D">
        <w:t>8. V § 34 ods. 8 a 11 a v prílohe č. 13 sa číslica „13 277,57“ nahrádza číslicou „26 555,14“.</w:t>
      </w:r>
    </w:p>
    <w:p w:rsidR="000A63C5" w:rsidRPr="00D7003D" w:rsidRDefault="000A63C5" w:rsidP="002840A4">
      <w:pPr>
        <w:pStyle w:val="Bezriadkovania"/>
        <w:ind w:left="360"/>
        <w:rPr>
          <w:lang w:eastAsia="en-US"/>
        </w:rPr>
      </w:pPr>
      <w:r w:rsidRPr="00D7003D">
        <w:t>9. V § 35 ods. 5 a 7 a v § 37 ods. 8 sa číslica „6 638,79“ nahrádza číslicou „13 277,58“.“.</w:t>
      </w:r>
    </w:p>
    <w:p w:rsidR="000A63C5" w:rsidRDefault="000A63C5" w:rsidP="002840A4">
      <w:pPr>
        <w:pStyle w:val="Bezriadkovania"/>
        <w:ind w:left="360"/>
        <w:rPr>
          <w:lang w:eastAsia="en-US"/>
        </w:rPr>
      </w:pPr>
    </w:p>
    <w:p w:rsidR="000A63C5" w:rsidRPr="00D7003D" w:rsidRDefault="000A63C5" w:rsidP="002840A4">
      <w:pPr>
        <w:pStyle w:val="Bezriadkovania"/>
        <w:ind w:left="360"/>
      </w:pPr>
      <w:r w:rsidRPr="00D7003D">
        <w:t>Nasledujúce body sa primerane prečíslujú.</w:t>
      </w:r>
    </w:p>
    <w:p w:rsidR="000A63C5" w:rsidRDefault="000A63C5" w:rsidP="002840A4">
      <w:pPr>
        <w:pStyle w:val="Bezriadkovania"/>
        <w:ind w:left="360"/>
        <w:rPr>
          <w:lang w:eastAsia="en-US"/>
        </w:rPr>
      </w:pPr>
    </w:p>
    <w:p w:rsidR="000A63C5" w:rsidRDefault="000A63C5" w:rsidP="002840A4">
      <w:pPr>
        <w:pStyle w:val="Bezriadkovania"/>
        <w:ind w:left="360"/>
        <w:jc w:val="both"/>
        <w:rPr>
          <w:lang w:eastAsia="en-US"/>
        </w:rPr>
      </w:pPr>
      <w:r w:rsidRPr="00D7003D">
        <w:rPr>
          <w:lang w:eastAsia="en-US"/>
        </w:rPr>
        <w:t>Nové body 6 až 9 nadobúdajú účinnosť 1. augusta 2023, čo sa premietne do článku upravujúceho účinnosť zákona.</w:t>
      </w:r>
    </w:p>
    <w:p w:rsidR="000A63C5" w:rsidRPr="00D7003D" w:rsidRDefault="000A63C5" w:rsidP="002840A4">
      <w:pPr>
        <w:pStyle w:val="Bezriadkovania"/>
        <w:ind w:left="360"/>
        <w:jc w:val="both"/>
        <w:rPr>
          <w:lang w:eastAsia="en-US"/>
        </w:rPr>
      </w:pPr>
    </w:p>
    <w:p w:rsidR="000A63C5" w:rsidRPr="00D7003D" w:rsidRDefault="000A63C5" w:rsidP="000A63C5">
      <w:pPr>
        <w:pStyle w:val="Bezriadkovania"/>
        <w:ind w:left="2832"/>
        <w:jc w:val="both"/>
      </w:pPr>
      <w:r w:rsidRPr="00D7003D">
        <w:t>Navrhuje sa zvýšiť maximálnu možná hodnota majetku, ktorú môže vlastniť osoba s ťažkým zdravotným postihnutím žiadajúca o peňažný príspevok na kompenzáciu ťažkého zdravotného postihnutia na sumu 50 000 eur</w:t>
      </w:r>
      <w:r>
        <w:t>. V nadväznosti na túto zmenu v  </w:t>
      </w:r>
      <w:r w:rsidRPr="00D7003D">
        <w:t xml:space="preserve">§ </w:t>
      </w:r>
      <w:r>
        <w:t> </w:t>
      </w:r>
      <w:r w:rsidRPr="00D7003D">
        <w:t>18 ods. 18 (vyhlásenie o majetku) zákona sa primerane upravia ustanovenia § 41 ods. 11 (sankčný postih) a § 57 ods. 1 písm. d) (oznámenie o zmenách v hodnote majetku).</w:t>
      </w:r>
    </w:p>
    <w:p w:rsidR="000A63C5" w:rsidRPr="00D7003D" w:rsidRDefault="000A63C5" w:rsidP="000A63C5">
      <w:pPr>
        <w:pStyle w:val="Bezriadkovania"/>
        <w:ind w:left="2832"/>
        <w:jc w:val="both"/>
        <w:rPr>
          <w:bCs/>
        </w:rPr>
      </w:pPr>
      <w:r w:rsidRPr="00D7003D">
        <w:rPr>
          <w:bCs/>
        </w:rPr>
        <w:t>Súčasná suma peňažného príspevku na úpravu bytu alebo rodinného domu vo výške cca 6 600 eur absolútne nezodpovedá dramatickému zvýšeniu cien tovarov a služieb v stavebníctve, a to osobitne pri úpravách bytov alebo domov, ktoré sú potrebné pri ZŤP osobách. Aktuálne ceny priemerne rozsiahlej úpravy napr. panelákového bytu na bezbariérový sa pohybujú na úrovni cca 30 000 eur, čiže ani pri navrhovanom zdvojnásobení uvedenej sumy peňažného príspevku sa nedosiahne pokrytie aspoň 50% nákladov na takúto úpravu. ZŤP osobám však zvýšenie sumy peňažného príspevku pomôže, najmä pri menších úpravách bytu.</w:t>
      </w:r>
    </w:p>
    <w:p w:rsidR="000A63C5" w:rsidRPr="00D7003D" w:rsidRDefault="000A63C5" w:rsidP="000A63C5">
      <w:pPr>
        <w:pStyle w:val="Bezriadkovania"/>
        <w:ind w:left="2832"/>
        <w:jc w:val="both"/>
        <w:rPr>
          <w:bCs/>
        </w:rPr>
      </w:pPr>
      <w:r w:rsidRPr="00D7003D">
        <w:rPr>
          <w:bCs/>
        </w:rPr>
        <w:t>Podobne, dlhodobo sa zvažuje zvýšenie sumy peňažného príspevku na kúpu osobného motorového vozidla, pretože súčasné sumy cca 6 600 eur (vozidlo s manuálnou prevodovkou) a cca 8 300 eur (vozidlo s automatickou prevodovkou) nezodpovedajú nárastom cien automobilov na trhu. Ak si predstavíme ZŤP osobu s elektrickým vozíčkom, ktorý si so sebou preváža napr. do zamestnania, čiže na to potrebuje vozidlo typu menšej dodávky, ako aj riadenie pomocou rúk namiesto nôh, čo si zase vyžaduje auto s vyššou kubatúrou a automatickou prevodovkou, dostaneme sa k sumám vozidiel začínajúcich od úrovne cca 25 000 eur vyššie. Zdvojnásobením sumy umožníme ZŤP osobám pokryť približne polovicu nákladov na kúpu osobného motorového vozidla, čo z hľadiska pomoci tejto skupine obyvateľstva dáva väčší zmysel ako terajšia symbolická pomoc.</w:t>
      </w:r>
    </w:p>
    <w:p w:rsidR="000A63C5" w:rsidRPr="00D7003D" w:rsidRDefault="000A63C5" w:rsidP="000A63C5">
      <w:pPr>
        <w:pStyle w:val="Bezriadkovania"/>
        <w:ind w:left="2832"/>
        <w:jc w:val="both"/>
      </w:pPr>
      <w:r w:rsidRPr="00D7003D">
        <w:rPr>
          <w:iCs/>
        </w:rPr>
        <w:t>Zároveň sa navrhuje sa skoršia účinnosť ustanovení, ktoré súvisia s priznaním vybraných vyšších peňažných príspevkov zdravotne ťažko postihnutým osobám a vyššou hodnotou majetku, ktorá sa posudzuje pri priznaní kompenzácií týmto osobám.</w:t>
      </w:r>
    </w:p>
    <w:p w:rsidR="000A63C5" w:rsidRDefault="000A63C5" w:rsidP="000A63C5">
      <w:pPr>
        <w:spacing w:line="360" w:lineRule="auto"/>
        <w:jc w:val="both"/>
      </w:pPr>
    </w:p>
    <w:p w:rsidR="0092655F" w:rsidRDefault="0092655F" w:rsidP="0092655F">
      <w:pPr>
        <w:tabs>
          <w:tab w:val="left" w:pos="-1985"/>
          <w:tab w:val="left" w:pos="709"/>
          <w:tab w:val="left" w:pos="1077"/>
        </w:tabs>
        <w:spacing w:line="360" w:lineRule="auto"/>
        <w:ind w:left="4956"/>
        <w:jc w:val="both"/>
        <w:rPr>
          <w:rFonts w:ascii="Times New Roman" w:hAnsi="Times New Roman"/>
          <w:b/>
          <w:szCs w:val="24"/>
        </w:rPr>
      </w:pPr>
      <w:r>
        <w:rPr>
          <w:rFonts w:ascii="Times New Roman" w:hAnsi="Times New Roman"/>
          <w:b/>
          <w:szCs w:val="24"/>
        </w:rPr>
        <w:t>Ústavnoprávny výbor NR SR</w:t>
      </w:r>
    </w:p>
    <w:p w:rsidR="0092655F" w:rsidRDefault="0092655F" w:rsidP="0092655F">
      <w:pPr>
        <w:spacing w:line="360" w:lineRule="auto"/>
        <w:ind w:left="4956"/>
        <w:jc w:val="both"/>
        <w:rPr>
          <w:rFonts w:ascii="Times New Roman" w:hAnsi="Times New Roman"/>
          <w:iCs/>
          <w:szCs w:val="24"/>
        </w:rPr>
      </w:pPr>
      <w:r>
        <w:rPr>
          <w:rFonts w:ascii="Times New Roman" w:hAnsi="Times New Roman"/>
          <w:b/>
          <w:szCs w:val="24"/>
        </w:rPr>
        <w:t>Gestorský výbor odporúča schváliť.</w:t>
      </w:r>
    </w:p>
    <w:p w:rsidR="0092655F" w:rsidRPr="00D7003D" w:rsidRDefault="0092655F" w:rsidP="000A63C5">
      <w:pPr>
        <w:spacing w:line="360" w:lineRule="auto"/>
        <w:jc w:val="both"/>
      </w:pPr>
    </w:p>
    <w:p w:rsidR="000A63C5" w:rsidRPr="00672935" w:rsidRDefault="000A63C5" w:rsidP="000A63C5">
      <w:pPr>
        <w:pStyle w:val="Odsekzoznamu"/>
        <w:numPr>
          <w:ilvl w:val="0"/>
          <w:numId w:val="1"/>
        </w:numPr>
        <w:spacing w:after="200" w:line="360" w:lineRule="auto"/>
        <w:jc w:val="both"/>
      </w:pPr>
      <w:r w:rsidRPr="00672935">
        <w:t>V čl. I, 7. bode sa vypúšťajú slová „sa podľa § 14 ods. 5“.</w:t>
      </w:r>
    </w:p>
    <w:p w:rsidR="000A63C5" w:rsidRPr="00672935" w:rsidRDefault="000A63C5" w:rsidP="000A63C5">
      <w:pPr>
        <w:pStyle w:val="Odsekzoznamu"/>
        <w:ind w:left="4253" w:hanging="1068"/>
        <w:jc w:val="both"/>
      </w:pPr>
    </w:p>
    <w:p w:rsidR="000A63C5" w:rsidRPr="00672935" w:rsidRDefault="000A63C5" w:rsidP="000A63C5">
      <w:pPr>
        <w:pStyle w:val="Odsekzoznamu"/>
        <w:spacing w:after="0" w:line="240" w:lineRule="auto"/>
        <w:ind w:left="3119"/>
        <w:jc w:val="both"/>
      </w:pPr>
      <w:r w:rsidRPr="00672935">
        <w:t>Legislatívno-technická úprava; vypustenie slov sa navrhuje z dôvodu nadbytočnosti (§ 14 ods. 5 – neobsahuje úpravu peňažného príspevku).</w:t>
      </w:r>
    </w:p>
    <w:p w:rsidR="000A63C5" w:rsidRDefault="000A63C5" w:rsidP="000A63C5">
      <w:pPr>
        <w:pStyle w:val="Zarkazkladnhotextu"/>
        <w:tabs>
          <w:tab w:val="left" w:pos="204"/>
        </w:tabs>
        <w:spacing w:after="0"/>
        <w:ind w:left="284"/>
        <w:jc w:val="both"/>
        <w:rPr>
          <w:b/>
          <w:bCs/>
          <w:szCs w:val="24"/>
        </w:rPr>
      </w:pPr>
    </w:p>
    <w:p w:rsidR="000A63C5" w:rsidRDefault="000A63C5" w:rsidP="000A63C5">
      <w:pPr>
        <w:tabs>
          <w:tab w:val="left" w:pos="-1985"/>
          <w:tab w:val="left" w:pos="709"/>
          <w:tab w:val="left" w:pos="1077"/>
        </w:tabs>
        <w:spacing w:line="276" w:lineRule="auto"/>
        <w:jc w:val="both"/>
        <w:rPr>
          <w:rFonts w:ascii="Times New Roman" w:hAnsi="Times New Roman"/>
          <w:bCs/>
        </w:rPr>
      </w:pPr>
    </w:p>
    <w:p w:rsidR="000A63C5" w:rsidRDefault="000A63C5" w:rsidP="00BB66C9">
      <w:pPr>
        <w:tabs>
          <w:tab w:val="left" w:pos="-1985"/>
          <w:tab w:val="left" w:pos="709"/>
          <w:tab w:val="left" w:pos="1077"/>
        </w:tabs>
        <w:spacing w:line="360" w:lineRule="auto"/>
        <w:ind w:left="4956"/>
        <w:jc w:val="both"/>
        <w:rPr>
          <w:rFonts w:ascii="Times New Roman" w:hAnsi="Times New Roman"/>
          <w:b/>
          <w:szCs w:val="24"/>
        </w:rPr>
      </w:pPr>
      <w:r>
        <w:rPr>
          <w:rFonts w:ascii="Times New Roman" w:hAnsi="Times New Roman"/>
          <w:b/>
          <w:szCs w:val="24"/>
        </w:rPr>
        <w:lastRenderedPageBreak/>
        <w:t>Ústavnoprávny výbor NR SR</w:t>
      </w:r>
    </w:p>
    <w:p w:rsidR="000A63C5" w:rsidRDefault="000A63C5" w:rsidP="00BB66C9">
      <w:pPr>
        <w:spacing w:line="360" w:lineRule="auto"/>
        <w:ind w:left="4956"/>
        <w:jc w:val="both"/>
        <w:rPr>
          <w:rFonts w:ascii="Times New Roman" w:hAnsi="Times New Roman"/>
          <w:iCs/>
          <w:szCs w:val="24"/>
        </w:rPr>
      </w:pPr>
      <w:r>
        <w:rPr>
          <w:rFonts w:ascii="Times New Roman" w:hAnsi="Times New Roman"/>
          <w:b/>
          <w:szCs w:val="24"/>
        </w:rPr>
        <w:t>Gestorský výbor odporúča schváliť.</w:t>
      </w:r>
    </w:p>
    <w:p w:rsidR="000A63C5" w:rsidRDefault="000A63C5" w:rsidP="000A63C5">
      <w:pPr>
        <w:tabs>
          <w:tab w:val="left" w:pos="-1985"/>
          <w:tab w:val="left" w:pos="709"/>
          <w:tab w:val="left" w:pos="1077"/>
        </w:tabs>
        <w:jc w:val="center"/>
        <w:rPr>
          <w:rFonts w:ascii="Times New Roman" w:hAnsi="Times New Roman"/>
          <w:b/>
          <w:bCs/>
        </w:rPr>
      </w:pPr>
    </w:p>
    <w:p w:rsidR="000A63C5" w:rsidRPr="00D7003D" w:rsidRDefault="000A63C5" w:rsidP="0092655F">
      <w:pPr>
        <w:pStyle w:val="Bezriadkovania"/>
        <w:numPr>
          <w:ilvl w:val="0"/>
          <w:numId w:val="1"/>
        </w:numPr>
      </w:pPr>
      <w:r w:rsidRPr="00D7003D">
        <w:t xml:space="preserve">V Čl. I sa za bod 11 vkladá bod 12, ktorý znie: </w:t>
      </w:r>
    </w:p>
    <w:p w:rsidR="000A63C5" w:rsidRDefault="000A63C5" w:rsidP="000A63C5">
      <w:pPr>
        <w:pStyle w:val="Bezriadkovania"/>
      </w:pPr>
    </w:p>
    <w:p w:rsidR="000A63C5" w:rsidRPr="00D7003D" w:rsidRDefault="000A63C5" w:rsidP="000A63C5">
      <w:pPr>
        <w:pStyle w:val="Bezriadkovania"/>
      </w:pPr>
      <w:r>
        <w:t xml:space="preserve">          </w:t>
      </w:r>
      <w:r w:rsidRPr="00D7003D">
        <w:t>„12. Za § 67n sa vkladá § 67o, ktorý vrátane nadpisu znie:</w:t>
      </w:r>
    </w:p>
    <w:p w:rsidR="000A63C5" w:rsidRDefault="000A63C5" w:rsidP="000A63C5">
      <w:pPr>
        <w:pStyle w:val="Bezriadkovania"/>
      </w:pPr>
      <w:r>
        <w:t xml:space="preserve">                                    </w:t>
      </w:r>
    </w:p>
    <w:p w:rsidR="000A63C5" w:rsidRPr="00D7003D" w:rsidRDefault="000A63C5" w:rsidP="000A63C5">
      <w:pPr>
        <w:pStyle w:val="Bezriadkovania"/>
      </w:pPr>
      <w:r>
        <w:t xml:space="preserve">                                                                     </w:t>
      </w:r>
      <w:r w:rsidRPr="00D7003D">
        <w:t>„§ 67o</w:t>
      </w:r>
    </w:p>
    <w:p w:rsidR="000A63C5" w:rsidRDefault="000A63C5" w:rsidP="000A63C5">
      <w:pPr>
        <w:pStyle w:val="Bezriadkovania"/>
      </w:pPr>
      <w:r>
        <w:t xml:space="preserve">                                      </w:t>
      </w:r>
      <w:r w:rsidRPr="00D7003D">
        <w:t>Prechodné ustanovenie účinné od 1. augusta 2023</w:t>
      </w:r>
    </w:p>
    <w:p w:rsidR="000A63C5" w:rsidRPr="00D7003D" w:rsidRDefault="000A63C5" w:rsidP="000A63C5">
      <w:pPr>
        <w:pStyle w:val="Bezriadkovania"/>
      </w:pPr>
    </w:p>
    <w:p w:rsidR="000A63C5" w:rsidRPr="00D7003D" w:rsidRDefault="000A63C5" w:rsidP="000A63C5">
      <w:pPr>
        <w:pStyle w:val="Bezriadkovania"/>
        <w:ind w:left="708"/>
        <w:jc w:val="both"/>
        <w:rPr>
          <w:shd w:val="clear" w:color="auto" w:fill="FFFFFF"/>
        </w:rPr>
      </w:pPr>
      <w:r w:rsidRPr="00D7003D">
        <w:rPr>
          <w:shd w:val="clear" w:color="auto" w:fill="FFFFFF"/>
        </w:rPr>
        <w:t>Konanie o peňažnom príspevku na kompenzáciu začaté pred 1. augustom 2023, ktoré nebolo právoplatne skončené do 31. júla 2023, sa dokončí podľa tohto zákona v znení účinnom od 1. augusta 2023. O zmene výšky peňažného príspevku na kúpu osobného motorového vozidla, peňažného príspevku na úpravu bytu a peňažného príspevku na úpravu rodinného domu, na ktorý vznikol nárok pred 1. augustom 2023 a trvá aj po 31. júli 2023, rozhodne príslušný orgán do 31. augusta 2023; takéto rozhodnutie sa len vyznačí v spise a poskytne sa príslušné plnenie.“.“.</w:t>
      </w:r>
    </w:p>
    <w:p w:rsidR="000A63C5" w:rsidRDefault="000A63C5" w:rsidP="002840A4">
      <w:pPr>
        <w:pStyle w:val="Bezriadkovania"/>
        <w:jc w:val="both"/>
        <w:rPr>
          <w:shd w:val="clear" w:color="auto" w:fill="FFFFFF"/>
        </w:rPr>
      </w:pPr>
    </w:p>
    <w:p w:rsidR="000A63C5" w:rsidRDefault="000A63C5" w:rsidP="002840A4">
      <w:pPr>
        <w:pStyle w:val="Bezriadkovania"/>
        <w:jc w:val="both"/>
        <w:rPr>
          <w:shd w:val="clear" w:color="auto" w:fill="FFFFFF"/>
        </w:rPr>
      </w:pPr>
      <w:r w:rsidRPr="00D7003D">
        <w:rPr>
          <w:shd w:val="clear" w:color="auto" w:fill="FFFFFF"/>
        </w:rPr>
        <w:t>Nový bod 12 nadobúda účinnosť 1. augusta 2023, čo sa premietne do článku upravujúceho účinnosť zákona.</w:t>
      </w:r>
    </w:p>
    <w:p w:rsidR="000A63C5" w:rsidRPr="00D7003D" w:rsidRDefault="000A63C5" w:rsidP="002840A4">
      <w:pPr>
        <w:pStyle w:val="Bezriadkovania"/>
        <w:ind w:firstLine="708"/>
        <w:jc w:val="both"/>
      </w:pPr>
    </w:p>
    <w:p w:rsidR="000A63C5" w:rsidRPr="00D7003D" w:rsidRDefault="000A63C5" w:rsidP="000A63C5">
      <w:pPr>
        <w:pStyle w:val="Bezriadkovania"/>
        <w:ind w:left="2832"/>
        <w:jc w:val="both"/>
      </w:pPr>
      <w:r w:rsidRPr="00D7003D">
        <w:rPr>
          <w:bCs/>
        </w:rPr>
        <w:t>Účelom prechodného ustanovenia je zohľadniť navrhovanú právnu úpravu už na prípady, v ktorých začalo konanie o priznanie peňažného príspevku pred nadobudnutím účinnosti návrhu zákona, ale do nadobudnutia jeho účinnosti sa právoplatne neskončilo. Opačný prístup by viedol k tomu, že by si ZŤP osoby sťahovali a znovu podávali žiadosti o poskytnutie peňažného príspevku, čo by neúmerne zvýšilo administráciu tohto druhu pomoci.</w:t>
      </w:r>
      <w:r w:rsidRPr="00D7003D">
        <w:t xml:space="preserve"> Ak bol peňažný príspevok už priznaný a nárok na takýto príspevok trvá aj po nadobudnutí účinnosti zákona, príslušný orgán zmení jeho výšku do 31. augusta 2023, a to tak, že vydá nové rozhodnutie, ktorým sa účastníkovi v plnom rozsahu vyhovuje (vyznačenie v spise) a doteraz poskytnutý príspevok navýši o sumu, ktorá zdravotne ťažko postihnutej osobe patrí podľa tohto zákona. </w:t>
      </w:r>
    </w:p>
    <w:p w:rsidR="000A63C5" w:rsidRPr="00D7003D" w:rsidRDefault="000A63C5" w:rsidP="000A63C5">
      <w:pPr>
        <w:pStyle w:val="Bezriadkovania"/>
        <w:rPr>
          <w:bCs/>
        </w:rPr>
      </w:pPr>
    </w:p>
    <w:p w:rsidR="0092655F" w:rsidRDefault="0092655F" w:rsidP="0092655F">
      <w:pPr>
        <w:tabs>
          <w:tab w:val="left" w:pos="-1985"/>
          <w:tab w:val="left" w:pos="709"/>
          <w:tab w:val="left" w:pos="1077"/>
        </w:tabs>
        <w:spacing w:line="360" w:lineRule="auto"/>
        <w:ind w:left="4956"/>
        <w:jc w:val="both"/>
        <w:rPr>
          <w:rFonts w:ascii="Times New Roman" w:hAnsi="Times New Roman"/>
          <w:b/>
          <w:szCs w:val="24"/>
        </w:rPr>
      </w:pPr>
      <w:r>
        <w:rPr>
          <w:rFonts w:ascii="Times New Roman" w:hAnsi="Times New Roman"/>
          <w:b/>
          <w:szCs w:val="24"/>
        </w:rPr>
        <w:t>Ústavnoprávny výbor NR SR</w:t>
      </w:r>
    </w:p>
    <w:p w:rsidR="0092655F" w:rsidRDefault="0092655F" w:rsidP="0092655F">
      <w:pPr>
        <w:spacing w:line="360" w:lineRule="auto"/>
        <w:ind w:left="4956"/>
        <w:jc w:val="both"/>
        <w:rPr>
          <w:rFonts w:ascii="Times New Roman" w:hAnsi="Times New Roman"/>
          <w:iCs/>
          <w:szCs w:val="24"/>
        </w:rPr>
      </w:pPr>
      <w:r>
        <w:rPr>
          <w:rFonts w:ascii="Times New Roman" w:hAnsi="Times New Roman"/>
          <w:b/>
          <w:szCs w:val="24"/>
        </w:rPr>
        <w:t>Gestorský výbor odporúča schváliť.</w:t>
      </w:r>
    </w:p>
    <w:p w:rsidR="000A63C5" w:rsidRDefault="000A63C5" w:rsidP="00A30A7E">
      <w:pPr>
        <w:tabs>
          <w:tab w:val="left" w:pos="-1985"/>
          <w:tab w:val="left" w:pos="709"/>
          <w:tab w:val="left" w:pos="1077"/>
        </w:tabs>
        <w:spacing w:line="276" w:lineRule="auto"/>
        <w:jc w:val="both"/>
        <w:rPr>
          <w:rFonts w:ascii="Times New Roman" w:hAnsi="Times New Roman"/>
          <w:bCs/>
        </w:rPr>
      </w:pPr>
    </w:p>
    <w:p w:rsidR="00A30A7E" w:rsidRDefault="00A30A7E" w:rsidP="00A30A7E">
      <w:pPr>
        <w:tabs>
          <w:tab w:val="left" w:pos="-1985"/>
          <w:tab w:val="left" w:pos="709"/>
          <w:tab w:val="left" w:pos="1077"/>
        </w:tabs>
        <w:jc w:val="center"/>
        <w:rPr>
          <w:rFonts w:ascii="Times New Roman" w:hAnsi="Times New Roman"/>
          <w:b/>
          <w:bCs/>
        </w:rPr>
      </w:pPr>
    </w:p>
    <w:p w:rsidR="00A30A7E" w:rsidRDefault="00A30A7E" w:rsidP="00A30A7E">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A30A7E" w:rsidRPr="00E35790" w:rsidRDefault="00A30A7E" w:rsidP="00A30A7E">
      <w:pPr>
        <w:tabs>
          <w:tab w:val="left" w:pos="-1985"/>
          <w:tab w:val="left" w:pos="709"/>
          <w:tab w:val="left" w:pos="1077"/>
        </w:tabs>
        <w:spacing w:line="276" w:lineRule="auto"/>
        <w:jc w:val="center"/>
        <w:rPr>
          <w:rFonts w:ascii="Times New Roman" w:hAnsi="Times New Roman"/>
          <w:b/>
          <w:bCs/>
        </w:rPr>
      </w:pPr>
    </w:p>
    <w:p w:rsidR="00A30A7E" w:rsidRPr="00BB66C9" w:rsidRDefault="00A30A7E" w:rsidP="00A30A7E">
      <w:pPr>
        <w:spacing w:line="276" w:lineRule="auto"/>
        <w:jc w:val="both"/>
        <w:rPr>
          <w:rFonts w:ascii="Times New Roman" w:hAnsi="Times New Roman"/>
          <w:szCs w:val="24"/>
        </w:rPr>
      </w:pPr>
      <w:r w:rsidRPr="00E35790">
        <w:rPr>
          <w:rFonts w:ascii="Times New Roman" w:hAnsi="Times New Roman"/>
        </w:rPr>
        <w:tab/>
      </w:r>
      <w:r w:rsidRPr="00131E95">
        <w:rPr>
          <w:rFonts w:ascii="Times New Roman" w:hAnsi="Times New Roman"/>
          <w:b/>
          <w:szCs w:val="24"/>
        </w:rPr>
        <w:t>Gestorský výbor</w:t>
      </w:r>
      <w:r w:rsidRPr="00131E95">
        <w:rPr>
          <w:rFonts w:ascii="Times New Roman" w:hAnsi="Times New Roman"/>
          <w:szCs w:val="24"/>
        </w:rPr>
        <w:t xml:space="preserve"> na základe stanovísk výborov k </w:t>
      </w:r>
      <w:r w:rsidRPr="005118E7">
        <w:rPr>
          <w:rFonts w:ascii="Times New Roman" w:hAnsi="Times New Roman"/>
          <w:szCs w:val="24"/>
        </w:rPr>
        <w:t xml:space="preserve">návrhu </w:t>
      </w:r>
      <w:r w:rsidRPr="00DB12A7">
        <w:rPr>
          <w:rFonts w:ascii="Times New Roman" w:hAnsi="Times New Roman"/>
        </w:rPr>
        <w:t xml:space="preserve">poslancov Národnej rady Slovenskej republiky Tomáša LEHOTSKÉHO, Vladimíra LEDECKÉHO a Anny ZEMANOVEJ na vydanie zákona, ktorým sa mení a dopĺňa zákon č. 447/2008 Z. z. o peňažných príspevkoch na kompenzáciu ťažkého zdravotného postihnutia a o zmene a doplnení niektorých zákonov v znení neskorších predpisov </w:t>
      </w:r>
      <w:r w:rsidRPr="00DB12A7">
        <w:rPr>
          <w:rFonts w:ascii="Times New Roman" w:hAnsi="Times New Roman"/>
          <w:b/>
        </w:rPr>
        <w:t>(tlač 1631)</w:t>
      </w:r>
      <w:r>
        <w:rPr>
          <w:rFonts w:ascii="Times New Roman" w:hAnsi="Times New Roman"/>
          <w:b/>
        </w:rPr>
        <w:t xml:space="preserve"> </w:t>
      </w:r>
      <w:r w:rsidRPr="00854253">
        <w:rPr>
          <w:rFonts w:ascii="Times New Roman" w:hAnsi="Times New Roman"/>
          <w:szCs w:val="24"/>
        </w:rPr>
        <w:t xml:space="preserve">a v ich uzneseniach uvedených </w:t>
      </w:r>
      <w:r w:rsidRPr="00854253">
        <w:rPr>
          <w:rFonts w:ascii="Times New Roman" w:hAnsi="Times New Roman"/>
          <w:szCs w:val="24"/>
        </w:rPr>
        <w:lastRenderedPageBreak/>
        <w:t xml:space="preserve">pod bodom III. tejto správy </w:t>
      </w:r>
      <w:r w:rsidRPr="00854253">
        <w:rPr>
          <w:rFonts w:ascii="Times New Roman" w:hAnsi="Times New Roman"/>
          <w:b/>
          <w:szCs w:val="24"/>
        </w:rPr>
        <w:t>odporúča</w:t>
      </w:r>
      <w:r w:rsidRPr="00854253">
        <w:rPr>
          <w:rFonts w:ascii="Times New Roman" w:hAnsi="Times New Roman"/>
          <w:szCs w:val="24"/>
        </w:rPr>
        <w:t xml:space="preserve"> Národnej rade Slovenskej republiky návrh zákona </w:t>
      </w:r>
      <w:r w:rsidRPr="00BB66C9">
        <w:rPr>
          <w:rFonts w:ascii="Times New Roman" w:hAnsi="Times New Roman"/>
          <w:szCs w:val="24"/>
        </w:rPr>
        <w:t xml:space="preserve">v znení schválených pozmeňujúcich a doplňujúcich  návrhov </w:t>
      </w:r>
    </w:p>
    <w:p w:rsidR="00A30A7E" w:rsidRPr="00BB66C9" w:rsidRDefault="00A30A7E" w:rsidP="00A30A7E">
      <w:pPr>
        <w:tabs>
          <w:tab w:val="left" w:pos="-1985"/>
          <w:tab w:val="left" w:pos="709"/>
          <w:tab w:val="left" w:pos="1077"/>
        </w:tabs>
        <w:spacing w:line="276" w:lineRule="auto"/>
        <w:jc w:val="center"/>
        <w:rPr>
          <w:rFonts w:ascii="Times New Roman" w:hAnsi="Times New Roman"/>
          <w:b/>
          <w:bCs/>
          <w:spacing w:val="20"/>
        </w:rPr>
      </w:pPr>
    </w:p>
    <w:p w:rsidR="00A30A7E" w:rsidRPr="00047234" w:rsidRDefault="00A30A7E" w:rsidP="00A30A7E">
      <w:pPr>
        <w:tabs>
          <w:tab w:val="left" w:pos="-1985"/>
          <w:tab w:val="left" w:pos="709"/>
          <w:tab w:val="left" w:pos="1077"/>
        </w:tabs>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A30A7E" w:rsidRDefault="00A30A7E" w:rsidP="00A30A7E">
      <w:pPr>
        <w:pStyle w:val="Zkladntext2"/>
        <w:tabs>
          <w:tab w:val="left" w:pos="-1985"/>
          <w:tab w:val="left" w:pos="709"/>
          <w:tab w:val="left" w:pos="1077"/>
        </w:tabs>
        <w:jc w:val="center"/>
        <w:rPr>
          <w:rFonts w:ascii="Times New Roman" w:hAnsi="Times New Roman"/>
          <w:b/>
          <w:lang w:eastAsia="sk-SK"/>
        </w:rPr>
      </w:pPr>
    </w:p>
    <w:p w:rsidR="00A30A7E" w:rsidRPr="002877A4" w:rsidRDefault="00A30A7E" w:rsidP="00A30A7E">
      <w:pPr>
        <w:pStyle w:val="Zkladntext2"/>
        <w:tabs>
          <w:tab w:val="left" w:pos="-1985"/>
          <w:tab w:val="left" w:pos="709"/>
          <w:tab w:val="left" w:pos="1077"/>
        </w:tabs>
        <w:jc w:val="center"/>
        <w:rPr>
          <w:rFonts w:ascii="Times New Roman" w:hAnsi="Times New Roman"/>
          <w:b/>
          <w:lang w:eastAsia="sk-SK"/>
        </w:rPr>
      </w:pPr>
      <w:r w:rsidRPr="002877A4">
        <w:rPr>
          <w:rFonts w:ascii="Times New Roman" w:hAnsi="Times New Roman"/>
          <w:b/>
          <w:lang w:eastAsia="sk-SK"/>
        </w:rPr>
        <w:t>VI.</w:t>
      </w:r>
    </w:p>
    <w:p w:rsidR="00A30A7E" w:rsidRPr="00BB66C9" w:rsidRDefault="00A30A7E" w:rsidP="00A30A7E">
      <w:pPr>
        <w:tabs>
          <w:tab w:val="left" w:pos="-1985"/>
          <w:tab w:val="left" w:pos="709"/>
          <w:tab w:val="left" w:pos="1077"/>
        </w:tabs>
        <w:spacing w:line="276" w:lineRule="auto"/>
        <w:jc w:val="both"/>
        <w:rPr>
          <w:rFonts w:ascii="Times New Roman" w:hAnsi="Times New Roman"/>
          <w:b/>
          <w:szCs w:val="24"/>
        </w:rPr>
      </w:pPr>
      <w:r w:rsidRPr="002877A4">
        <w:rPr>
          <w:rFonts w:ascii="Times New Roman" w:hAnsi="Times New Roman"/>
          <w:szCs w:val="24"/>
        </w:rPr>
        <w:tab/>
      </w:r>
      <w:r w:rsidRPr="00BB66C9">
        <w:rPr>
          <w:rFonts w:ascii="Times New Roman" w:hAnsi="Times New Roman"/>
          <w:szCs w:val="24"/>
        </w:rPr>
        <w:t xml:space="preserve">Gestorský výbor odporúča </w:t>
      </w:r>
      <w:r w:rsidRPr="00BB66C9">
        <w:rPr>
          <w:rFonts w:ascii="Times New Roman" w:hAnsi="Times New Roman"/>
          <w:b/>
          <w:szCs w:val="24"/>
        </w:rPr>
        <w:t xml:space="preserve">hlasovať o návrhoch </w:t>
      </w:r>
      <w:r w:rsidR="00BB66C9" w:rsidRPr="00BB66C9">
        <w:rPr>
          <w:rFonts w:ascii="Times New Roman" w:hAnsi="Times New Roman"/>
          <w:b/>
          <w:szCs w:val="24"/>
        </w:rPr>
        <w:t>1</w:t>
      </w:r>
      <w:r w:rsidRPr="00BB66C9">
        <w:rPr>
          <w:rFonts w:ascii="Times New Roman" w:hAnsi="Times New Roman"/>
          <w:szCs w:val="24"/>
        </w:rPr>
        <w:t xml:space="preserve"> </w:t>
      </w:r>
      <w:r w:rsidRPr="00BB66C9">
        <w:rPr>
          <w:rFonts w:ascii="Times New Roman" w:hAnsi="Times New Roman"/>
          <w:b/>
          <w:szCs w:val="24"/>
        </w:rPr>
        <w:t xml:space="preserve">až </w:t>
      </w:r>
      <w:r w:rsidR="00BB66C9" w:rsidRPr="00BB66C9">
        <w:rPr>
          <w:rFonts w:ascii="Times New Roman" w:hAnsi="Times New Roman"/>
          <w:b/>
          <w:szCs w:val="24"/>
        </w:rPr>
        <w:t>3</w:t>
      </w:r>
      <w:r w:rsidRPr="00BB66C9">
        <w:rPr>
          <w:rFonts w:ascii="Times New Roman" w:hAnsi="Times New Roman"/>
          <w:b/>
          <w:szCs w:val="24"/>
        </w:rPr>
        <w:t xml:space="preserve"> </w:t>
      </w:r>
      <w:r w:rsidRPr="00BB66C9">
        <w:rPr>
          <w:rFonts w:ascii="Times New Roman" w:hAnsi="Times New Roman"/>
          <w:szCs w:val="24"/>
        </w:rPr>
        <w:t xml:space="preserve">v štvrtej časti tejto spoločnej správy </w:t>
      </w:r>
      <w:r w:rsidRPr="00BB66C9">
        <w:rPr>
          <w:rFonts w:ascii="Times New Roman" w:hAnsi="Times New Roman"/>
          <w:b/>
          <w:szCs w:val="24"/>
        </w:rPr>
        <w:t>spoločne</w:t>
      </w:r>
      <w:r w:rsidRPr="00BB66C9">
        <w:rPr>
          <w:rFonts w:ascii="Times New Roman" w:hAnsi="Times New Roman"/>
          <w:szCs w:val="24"/>
        </w:rPr>
        <w:t xml:space="preserve"> so stanoviskom gestorského výboru </w:t>
      </w:r>
      <w:r w:rsidRPr="00BB66C9">
        <w:rPr>
          <w:rFonts w:ascii="Times New Roman" w:hAnsi="Times New Roman"/>
          <w:b/>
          <w:szCs w:val="24"/>
        </w:rPr>
        <w:t>schváliť.</w:t>
      </w:r>
    </w:p>
    <w:p w:rsidR="00A30A7E" w:rsidRPr="002877A4" w:rsidRDefault="00A30A7E" w:rsidP="00A30A7E">
      <w:pPr>
        <w:tabs>
          <w:tab w:val="left" w:pos="-1985"/>
          <w:tab w:val="left" w:pos="709"/>
          <w:tab w:val="left" w:pos="1077"/>
        </w:tabs>
        <w:spacing w:line="276" w:lineRule="auto"/>
        <w:jc w:val="both"/>
        <w:rPr>
          <w:rFonts w:ascii="Times New Roman" w:hAnsi="Times New Roman"/>
          <w:b/>
          <w:bCs/>
        </w:rPr>
      </w:pPr>
    </w:p>
    <w:p w:rsidR="00A30A7E" w:rsidRDefault="00A30A7E" w:rsidP="00A30A7E">
      <w:pPr>
        <w:tabs>
          <w:tab w:val="left" w:pos="-1985"/>
          <w:tab w:val="left" w:pos="709"/>
          <w:tab w:val="left" w:pos="1077"/>
        </w:tabs>
        <w:spacing w:line="276" w:lineRule="auto"/>
        <w:jc w:val="both"/>
        <w:rPr>
          <w:rFonts w:ascii="Times New Roman" w:hAnsi="Times New Roman"/>
          <w:bCs/>
        </w:rPr>
      </w:pPr>
      <w:r>
        <w:rPr>
          <w:rFonts w:ascii="Times New Roman" w:hAnsi="Times New Roman"/>
          <w:szCs w:val="24"/>
        </w:rPr>
        <w:tab/>
      </w:r>
      <w:r w:rsidRPr="00E35790">
        <w:rPr>
          <w:rFonts w:ascii="Times New Roman" w:hAnsi="Times New Roman"/>
          <w:b/>
          <w:bCs/>
        </w:rPr>
        <w:tab/>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220DF2">
        <w:rPr>
          <w:rFonts w:ascii="Times New Roman" w:hAnsi="Times New Roman"/>
          <w:bCs/>
        </w:rPr>
        <w:t>279</w:t>
      </w:r>
      <w:bookmarkStart w:id="0" w:name="_GoBack"/>
      <w:bookmarkEnd w:id="0"/>
      <w:r w:rsidRPr="00011996">
        <w:rPr>
          <w:rFonts w:ascii="Times New Roman" w:hAnsi="Times New Roman"/>
          <w:bCs/>
        </w:rPr>
        <w:t xml:space="preserve"> z</w:t>
      </w:r>
      <w:r>
        <w:rPr>
          <w:rFonts w:ascii="Times New Roman" w:hAnsi="Times New Roman"/>
          <w:bCs/>
        </w:rPr>
        <w:t> </w:t>
      </w:r>
      <w:r w:rsidR="00BB66C9">
        <w:rPr>
          <w:rFonts w:ascii="Times New Roman" w:hAnsi="Times New Roman"/>
          <w:bCs/>
        </w:rPr>
        <w:t>13</w:t>
      </w:r>
      <w:r>
        <w:rPr>
          <w:rFonts w:ascii="Times New Roman" w:hAnsi="Times New Roman"/>
          <w:bCs/>
        </w:rPr>
        <w:t>. júna 2023.</w:t>
      </w:r>
    </w:p>
    <w:p w:rsidR="00A30A7E" w:rsidRPr="00E35790" w:rsidRDefault="00A30A7E" w:rsidP="00A30A7E">
      <w:pPr>
        <w:tabs>
          <w:tab w:val="left" w:pos="-1985"/>
          <w:tab w:val="left" w:pos="709"/>
          <w:tab w:val="left" w:pos="1077"/>
        </w:tabs>
        <w:spacing w:line="276" w:lineRule="auto"/>
        <w:jc w:val="both"/>
        <w:rPr>
          <w:rFonts w:ascii="Times New Roman" w:hAnsi="Times New Roman"/>
        </w:rPr>
      </w:pPr>
    </w:p>
    <w:p w:rsidR="00A30A7E" w:rsidRPr="00E35790" w:rsidRDefault="00A30A7E" w:rsidP="00A30A7E">
      <w:pPr>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4B056F">
        <w:rPr>
          <w:rFonts w:ascii="Times New Roman" w:hAnsi="Times New Roman"/>
        </w:rPr>
        <w:t>spoločn</w:t>
      </w:r>
      <w:r>
        <w:rPr>
          <w:rFonts w:ascii="Times New Roman" w:hAnsi="Times New Roman"/>
        </w:rPr>
        <w:t>ého</w:t>
      </w:r>
      <w:r w:rsidRPr="004B056F">
        <w:rPr>
          <w:rFonts w:ascii="Times New Roman" w:hAnsi="Times New Roman"/>
        </w:rPr>
        <w:t xml:space="preserve"> spravodaj</w:t>
      </w:r>
      <w:r>
        <w:rPr>
          <w:rFonts w:ascii="Times New Roman" w:hAnsi="Times New Roman"/>
        </w:rPr>
        <w:t xml:space="preserve">cu </w:t>
      </w:r>
      <w:r>
        <w:rPr>
          <w:rFonts w:ascii="Times New Roman" w:hAnsi="Times New Roman"/>
          <w:b/>
        </w:rPr>
        <w:t>Petra Cmoreja</w:t>
      </w:r>
      <w:r w:rsidRPr="00526BEF">
        <w:rPr>
          <w:rFonts w:ascii="Times New Roman" w:hAnsi="Times New Roman"/>
        </w:rPr>
        <w:t>,</w:t>
      </w:r>
      <w:r w:rsidRPr="00E35790">
        <w:rPr>
          <w:rFonts w:ascii="Times New Roman" w:hAnsi="Times New Roman"/>
        </w:rPr>
        <w:t xml:space="preserve"> aby na schôdzi Národnej rady Slovenskej republiky pri rokovaní o predmetnom návrhu zákona </w:t>
      </w:r>
      <w:r w:rsidRPr="00E35790">
        <w:rPr>
          <w:rFonts w:ascii="Times New Roman" w:hAnsi="Times New Roman"/>
          <w:bCs/>
        </w:rPr>
        <w:t xml:space="preserve">informoval o výsledku rokovania výborov a </w:t>
      </w:r>
      <w:r w:rsidRPr="00E35790">
        <w:rPr>
          <w:rFonts w:ascii="Times New Roman" w:hAnsi="Times New Roman"/>
        </w:rPr>
        <w:t>predkladal návrhy v zmysle príslušných ustanovení zákona č. 350/1996 Z. z. o rokovacom poriadku Národnej rady Slovenskej republiky v znení neskorších predpisov.</w:t>
      </w:r>
    </w:p>
    <w:p w:rsidR="00A30A7E" w:rsidRDefault="00A30A7E" w:rsidP="00A30A7E">
      <w:pPr>
        <w:jc w:val="center"/>
        <w:rPr>
          <w:rFonts w:ascii="Times New Roman" w:hAnsi="Times New Roman"/>
        </w:rPr>
      </w:pPr>
    </w:p>
    <w:p w:rsidR="00A30A7E" w:rsidRDefault="00A30A7E" w:rsidP="00A30A7E">
      <w:pPr>
        <w:jc w:val="center"/>
        <w:rPr>
          <w:rFonts w:ascii="Times New Roman" w:hAnsi="Times New Roman"/>
        </w:rPr>
      </w:pPr>
    </w:p>
    <w:p w:rsidR="00C164FD" w:rsidRDefault="00C164FD" w:rsidP="00A30A7E">
      <w:pPr>
        <w:jc w:val="center"/>
        <w:rPr>
          <w:rFonts w:ascii="Times New Roman" w:hAnsi="Times New Roman"/>
        </w:rPr>
      </w:pPr>
    </w:p>
    <w:p w:rsidR="00C164FD" w:rsidRDefault="00C164FD" w:rsidP="00A30A7E">
      <w:pPr>
        <w:jc w:val="center"/>
        <w:rPr>
          <w:rFonts w:ascii="Times New Roman" w:hAnsi="Times New Roman"/>
        </w:rPr>
      </w:pPr>
    </w:p>
    <w:p w:rsidR="00A30A7E" w:rsidRDefault="00A30A7E" w:rsidP="00A30A7E">
      <w:pPr>
        <w:jc w:val="center"/>
        <w:rPr>
          <w:rFonts w:ascii="Times New Roman" w:hAnsi="Times New Roman"/>
        </w:rPr>
      </w:pPr>
    </w:p>
    <w:p w:rsidR="00A30A7E" w:rsidRPr="00E35790" w:rsidRDefault="00A30A7E" w:rsidP="00A30A7E">
      <w:pPr>
        <w:jc w:val="center"/>
        <w:rPr>
          <w:rFonts w:ascii="Times New Roman" w:hAnsi="Times New Roman"/>
        </w:rPr>
      </w:pPr>
      <w:r w:rsidRPr="00E35790">
        <w:rPr>
          <w:rFonts w:ascii="Times New Roman" w:hAnsi="Times New Roman"/>
        </w:rPr>
        <w:t> Bratislava</w:t>
      </w:r>
      <w:r>
        <w:rPr>
          <w:rFonts w:ascii="Times New Roman" w:hAnsi="Times New Roman"/>
        </w:rPr>
        <w:t xml:space="preserve"> </w:t>
      </w:r>
      <w:r w:rsidR="00BB66C9">
        <w:rPr>
          <w:rFonts w:ascii="Times New Roman" w:hAnsi="Times New Roman"/>
        </w:rPr>
        <w:t>13</w:t>
      </w:r>
      <w:r>
        <w:rPr>
          <w:rFonts w:ascii="Times New Roman" w:hAnsi="Times New Roman"/>
        </w:rPr>
        <w:t>. júna 2023</w:t>
      </w:r>
    </w:p>
    <w:p w:rsidR="00A30A7E" w:rsidRDefault="00A30A7E" w:rsidP="00A30A7E">
      <w:pPr>
        <w:rPr>
          <w:rFonts w:ascii="Times New Roman" w:hAnsi="Times New Roman"/>
        </w:rPr>
      </w:pPr>
    </w:p>
    <w:p w:rsidR="00A30A7E" w:rsidRDefault="00A30A7E" w:rsidP="00A30A7E">
      <w:pPr>
        <w:rPr>
          <w:rFonts w:ascii="Times New Roman" w:hAnsi="Times New Roman"/>
        </w:rPr>
      </w:pPr>
    </w:p>
    <w:p w:rsidR="00A30A7E" w:rsidRDefault="00A30A7E" w:rsidP="00A30A7E">
      <w:pPr>
        <w:rPr>
          <w:rFonts w:ascii="Times New Roman" w:hAnsi="Times New Roman"/>
        </w:rPr>
      </w:pPr>
    </w:p>
    <w:p w:rsidR="00A30A7E" w:rsidRPr="000B1451" w:rsidRDefault="00A30A7E" w:rsidP="00A30A7E">
      <w:pPr>
        <w:spacing w:line="276" w:lineRule="auto"/>
        <w:jc w:val="center"/>
        <w:rPr>
          <w:rFonts w:ascii="Times New Roman" w:hAnsi="Times New Roman"/>
          <w:b/>
          <w:bCs/>
          <w:spacing w:val="38"/>
          <w:szCs w:val="24"/>
        </w:rPr>
      </w:pPr>
      <w:r>
        <w:rPr>
          <w:rFonts w:ascii="Times New Roman" w:hAnsi="Times New Roman"/>
          <w:b/>
          <w:bCs/>
          <w:szCs w:val="24"/>
        </w:rPr>
        <w:t>Vladimír</w:t>
      </w:r>
      <w:r w:rsidRPr="000B1451">
        <w:rPr>
          <w:rFonts w:ascii="Times New Roman" w:hAnsi="Times New Roman"/>
          <w:b/>
          <w:bCs/>
          <w:szCs w:val="24"/>
        </w:rPr>
        <w:t xml:space="preserve">  </w:t>
      </w:r>
      <w:r>
        <w:rPr>
          <w:rFonts w:ascii="Times New Roman" w:hAnsi="Times New Roman"/>
          <w:b/>
          <w:bCs/>
          <w:spacing w:val="38"/>
          <w:szCs w:val="24"/>
        </w:rPr>
        <w:t>Ledecký</w:t>
      </w:r>
      <w:r w:rsidRPr="000B1451">
        <w:rPr>
          <w:rFonts w:ascii="Times New Roman" w:hAnsi="Times New Roman"/>
          <w:b/>
          <w:bCs/>
          <w:spacing w:val="38"/>
          <w:szCs w:val="24"/>
        </w:rPr>
        <w:t xml:space="preserve"> v.r</w:t>
      </w:r>
    </w:p>
    <w:p w:rsidR="00A30A7E" w:rsidRPr="000B1451" w:rsidRDefault="00A30A7E" w:rsidP="00A30A7E">
      <w:pPr>
        <w:spacing w:line="276" w:lineRule="auto"/>
        <w:jc w:val="center"/>
        <w:rPr>
          <w:rFonts w:ascii="Times New Roman" w:hAnsi="Times New Roman"/>
          <w:b/>
          <w:szCs w:val="24"/>
        </w:rPr>
      </w:pPr>
      <w:r w:rsidRPr="000B1451">
        <w:rPr>
          <w:rFonts w:ascii="Times New Roman" w:hAnsi="Times New Roman"/>
          <w:b/>
          <w:szCs w:val="24"/>
        </w:rPr>
        <w:t>predsed</w:t>
      </w:r>
      <w:r>
        <w:rPr>
          <w:rFonts w:ascii="Times New Roman" w:hAnsi="Times New Roman"/>
          <w:b/>
          <w:szCs w:val="24"/>
        </w:rPr>
        <w:t>a</w:t>
      </w:r>
      <w:r w:rsidRPr="000B1451">
        <w:rPr>
          <w:rFonts w:ascii="Times New Roman" w:hAnsi="Times New Roman"/>
          <w:b/>
          <w:szCs w:val="24"/>
        </w:rPr>
        <w:t xml:space="preserve"> výboru</w:t>
      </w:r>
    </w:p>
    <w:p w:rsidR="00DF7521" w:rsidRDefault="00DF7521"/>
    <w:sectPr w:rsidR="00DF7521" w:rsidSect="00910F6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C9D" w:rsidRDefault="00F61C9D">
      <w:pPr>
        <w:spacing w:line="240" w:lineRule="auto"/>
      </w:pPr>
      <w:r>
        <w:separator/>
      </w:r>
    </w:p>
  </w:endnote>
  <w:endnote w:type="continuationSeparator" w:id="0">
    <w:p w:rsidR="00F61C9D" w:rsidRDefault="00F61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A30A7E">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220DF2">
      <w:rPr>
        <w:rFonts w:ascii="Times New Roman" w:hAnsi="Times New Roman"/>
        <w:noProof/>
      </w:rPr>
      <w:t>5</w:t>
    </w:r>
    <w:r w:rsidRPr="00036C35">
      <w:rPr>
        <w:rFonts w:ascii="Times New Roman" w:hAnsi="Times New Roman"/>
      </w:rPr>
      <w:fldChar w:fldCharType="end"/>
    </w:r>
  </w:p>
  <w:p w:rsidR="00467749" w:rsidRDefault="00220D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C9D" w:rsidRDefault="00F61C9D">
      <w:pPr>
        <w:spacing w:line="240" w:lineRule="auto"/>
      </w:pPr>
      <w:r>
        <w:separator/>
      </w:r>
    </w:p>
  </w:footnote>
  <w:footnote w:type="continuationSeparator" w:id="0">
    <w:p w:rsidR="00F61C9D" w:rsidRDefault="00F61C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05E52"/>
    <w:multiLevelType w:val="hybridMultilevel"/>
    <w:tmpl w:val="C118689C"/>
    <w:lvl w:ilvl="0" w:tplc="AB321236">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7E"/>
    <w:rsid w:val="000904AC"/>
    <w:rsid w:val="000A63C5"/>
    <w:rsid w:val="001176DD"/>
    <w:rsid w:val="00220DF2"/>
    <w:rsid w:val="002840A4"/>
    <w:rsid w:val="003874E9"/>
    <w:rsid w:val="00465F78"/>
    <w:rsid w:val="004E1FDA"/>
    <w:rsid w:val="00643B38"/>
    <w:rsid w:val="00677DCD"/>
    <w:rsid w:val="006F186B"/>
    <w:rsid w:val="00713E83"/>
    <w:rsid w:val="007A7FB3"/>
    <w:rsid w:val="007C2828"/>
    <w:rsid w:val="008A5083"/>
    <w:rsid w:val="0092655F"/>
    <w:rsid w:val="00930B76"/>
    <w:rsid w:val="00982ED0"/>
    <w:rsid w:val="009D14EC"/>
    <w:rsid w:val="00A30A7E"/>
    <w:rsid w:val="00B92606"/>
    <w:rsid w:val="00BB66C9"/>
    <w:rsid w:val="00C164FD"/>
    <w:rsid w:val="00C763C6"/>
    <w:rsid w:val="00D03AA1"/>
    <w:rsid w:val="00D82EF7"/>
    <w:rsid w:val="00DF1542"/>
    <w:rsid w:val="00DF7521"/>
    <w:rsid w:val="00E22CCF"/>
    <w:rsid w:val="00E53350"/>
    <w:rsid w:val="00F118A2"/>
    <w:rsid w:val="00F61C9D"/>
    <w:rsid w:val="00F748E7"/>
    <w:rsid w:val="00FB77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7247"/>
  <w15:chartTrackingRefBased/>
  <w15:docId w15:val="{8EAB6152-83D6-4D1E-B7F4-141E78FF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0A7E"/>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A30A7E"/>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30A7E"/>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A30A7E"/>
    <w:pPr>
      <w:spacing w:after="120" w:line="480" w:lineRule="auto"/>
    </w:pPr>
  </w:style>
  <w:style w:type="character" w:customStyle="1" w:styleId="Zkladntext2Char">
    <w:name w:val="Základný text 2 Char"/>
    <w:basedOn w:val="Predvolenpsmoodseku"/>
    <w:link w:val="Zkladntext2"/>
    <w:uiPriority w:val="99"/>
    <w:rsid w:val="00A30A7E"/>
    <w:rPr>
      <w:rFonts w:ascii="Arial" w:eastAsia="Times New Roman" w:hAnsi="Arial" w:cs="Times New Roman"/>
      <w:sz w:val="24"/>
    </w:rPr>
  </w:style>
  <w:style w:type="paragraph" w:styleId="Pta">
    <w:name w:val="footer"/>
    <w:basedOn w:val="Normlny"/>
    <w:link w:val="PtaChar"/>
    <w:uiPriority w:val="99"/>
    <w:unhideWhenUsed/>
    <w:rsid w:val="00A30A7E"/>
    <w:pPr>
      <w:tabs>
        <w:tab w:val="center" w:pos="4536"/>
        <w:tab w:val="right" w:pos="9072"/>
      </w:tabs>
      <w:spacing w:line="240" w:lineRule="auto"/>
    </w:pPr>
  </w:style>
  <w:style w:type="character" w:customStyle="1" w:styleId="PtaChar">
    <w:name w:val="Päta Char"/>
    <w:basedOn w:val="Predvolenpsmoodseku"/>
    <w:link w:val="Pta"/>
    <w:uiPriority w:val="99"/>
    <w:rsid w:val="00A30A7E"/>
    <w:rPr>
      <w:rFonts w:ascii="Arial" w:eastAsia="Times New Roman" w:hAnsi="Arial" w:cs="Times New Roman"/>
      <w:sz w:val="24"/>
    </w:rPr>
  </w:style>
  <w:style w:type="paragraph" w:styleId="Odsekzoznamu">
    <w:name w:val="List Paragraph"/>
    <w:aliases w:val="Odsek zoznamu1,Odsek,body,Odsek zoznamu2,List Paragraph,List Paragraph1,tabulky,Conclusion de partie,Numbered Para 1,Dot pt,No Spacing1,List Paragraph Char Char Char,Indicator Text,Bullet 1,Bullet Points,MAIN CONTENT,List Paragraph12"/>
    <w:basedOn w:val="Normlny"/>
    <w:link w:val="OdsekzoznamuChar"/>
    <w:uiPriority w:val="34"/>
    <w:qFormat/>
    <w:rsid w:val="007C2828"/>
    <w:pPr>
      <w:spacing w:after="160"/>
      <w:ind w:left="720"/>
      <w:contextualSpacing/>
    </w:pPr>
    <w:rPr>
      <w:rFonts w:ascii="Times New Roman" w:eastAsia="Calibri" w:hAnsi="Times New Roman"/>
      <w:szCs w:val="24"/>
    </w:rPr>
  </w:style>
  <w:style w:type="character" w:customStyle="1" w:styleId="OdsekzoznamuChar">
    <w:name w:val="Odsek zoznamu Char"/>
    <w:aliases w:val="Odsek zoznamu1 Char,Odsek Char,body Char,Odsek zoznamu2 Char,List Paragraph Char,List Paragraph1 Char,tabulky Char,Conclusion de partie Char,Numbered Para 1 Char,Dot pt Char,No Spacing1 Char,List Paragraph Char Char Char Char"/>
    <w:basedOn w:val="Predvolenpsmoodseku"/>
    <w:link w:val="Odsekzoznamu"/>
    <w:uiPriority w:val="34"/>
    <w:qFormat/>
    <w:locked/>
    <w:rsid w:val="007C2828"/>
    <w:rPr>
      <w:rFonts w:ascii="Times New Roman" w:eastAsia="Calibri" w:hAnsi="Times New Roman" w:cs="Times New Roman"/>
      <w:sz w:val="24"/>
      <w:szCs w:val="24"/>
    </w:rPr>
  </w:style>
  <w:style w:type="paragraph" w:styleId="Zarkazkladnhotextu">
    <w:name w:val="Body Text Indent"/>
    <w:basedOn w:val="Normlny"/>
    <w:link w:val="ZarkazkladnhotextuChar"/>
    <w:uiPriority w:val="99"/>
    <w:semiHidden/>
    <w:unhideWhenUsed/>
    <w:rsid w:val="000A63C5"/>
    <w:pPr>
      <w:spacing w:after="120"/>
      <w:ind w:left="283"/>
    </w:pPr>
  </w:style>
  <w:style w:type="character" w:customStyle="1" w:styleId="ZarkazkladnhotextuChar">
    <w:name w:val="Zarážka základného textu Char"/>
    <w:basedOn w:val="Predvolenpsmoodseku"/>
    <w:link w:val="Zarkazkladnhotextu"/>
    <w:uiPriority w:val="99"/>
    <w:semiHidden/>
    <w:rsid w:val="000A63C5"/>
    <w:rPr>
      <w:rFonts w:ascii="Arial" w:eastAsia="Times New Roman" w:hAnsi="Arial" w:cs="Times New Roman"/>
      <w:sz w:val="24"/>
    </w:rPr>
  </w:style>
  <w:style w:type="paragraph" w:styleId="Bezriadkovania">
    <w:name w:val="No Spacing"/>
    <w:uiPriority w:val="1"/>
    <w:qFormat/>
    <w:rsid w:val="000A63C5"/>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90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1435</Words>
  <Characters>8183</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25</cp:revision>
  <dcterms:created xsi:type="dcterms:W3CDTF">2023-04-26T11:36:00Z</dcterms:created>
  <dcterms:modified xsi:type="dcterms:W3CDTF">2023-06-13T10:17:00Z</dcterms:modified>
</cp:coreProperties>
</file>