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B2" w:rsidRPr="00921273" w:rsidRDefault="009077B2">
      <w:pPr>
        <w:pStyle w:val="Nadpis1"/>
        <w:rPr>
          <w:rFonts w:ascii="Times New Roman" w:hAnsi="Times New Roman"/>
        </w:rPr>
      </w:pPr>
      <w:r w:rsidRPr="00921273">
        <w:rPr>
          <w:rFonts w:ascii="Times New Roman" w:hAnsi="Times New Roman"/>
        </w:rPr>
        <w:t>NÁRODNÁ RADA SLOVENSKEJ REPUBLIKY</w:t>
      </w:r>
    </w:p>
    <w:p w:rsidR="009077B2" w:rsidRPr="00921273" w:rsidRDefault="009077B2" w:rsidP="00F94F37">
      <w:pPr>
        <w:ind w:left="567"/>
        <w:rPr>
          <w:rFonts w:ascii="Times New Roman" w:hAnsi="Times New Roman"/>
        </w:rPr>
      </w:pPr>
      <w:r w:rsidRPr="00921273">
        <w:rPr>
          <w:rFonts w:ascii="Times New Roman" w:hAnsi="Times New Roman"/>
        </w:rPr>
        <w:t>___________________________________________________________________________</w:t>
      </w:r>
    </w:p>
    <w:p w:rsidR="00591374" w:rsidRPr="00921273" w:rsidRDefault="00591374">
      <w:pPr>
        <w:rPr>
          <w:rFonts w:ascii="Times New Roman" w:hAnsi="Times New Roman"/>
        </w:rPr>
      </w:pPr>
    </w:p>
    <w:p w:rsidR="009077B2" w:rsidRPr="00921273" w:rsidRDefault="00596D2A">
      <w:pPr>
        <w:pStyle w:val="Nadpis2"/>
        <w:rPr>
          <w:rFonts w:ascii="Times New Roman" w:hAnsi="Times New Roman"/>
        </w:rPr>
      </w:pPr>
      <w:r w:rsidRPr="00921273">
        <w:rPr>
          <w:rFonts w:ascii="Times New Roman" w:hAnsi="Times New Roman"/>
        </w:rPr>
        <w:t>V</w:t>
      </w:r>
      <w:r w:rsidR="00033804" w:rsidRPr="00921273">
        <w:rPr>
          <w:rFonts w:ascii="Times New Roman" w:hAnsi="Times New Roman"/>
        </w:rPr>
        <w:t>II</w:t>
      </w:r>
      <w:r w:rsidR="004C113F" w:rsidRPr="00921273">
        <w:rPr>
          <w:rFonts w:ascii="Times New Roman" w:hAnsi="Times New Roman"/>
        </w:rPr>
        <w:t>I</w:t>
      </w:r>
      <w:r w:rsidR="009077B2" w:rsidRPr="00921273">
        <w:rPr>
          <w:rFonts w:ascii="Times New Roman" w:hAnsi="Times New Roman"/>
        </w:rPr>
        <w:t>. volebné obdobie</w:t>
      </w:r>
    </w:p>
    <w:p w:rsidR="009077B2" w:rsidRPr="00921273" w:rsidRDefault="009077B2">
      <w:pPr>
        <w:rPr>
          <w:rFonts w:ascii="Times New Roman" w:hAnsi="Times New Roman"/>
        </w:rPr>
      </w:pPr>
    </w:p>
    <w:p w:rsidR="00F72A2C" w:rsidRPr="00921273" w:rsidRDefault="00F72A2C">
      <w:pPr>
        <w:rPr>
          <w:rFonts w:ascii="Times New Roman" w:hAnsi="Times New Roman"/>
        </w:rPr>
      </w:pPr>
    </w:p>
    <w:p w:rsidR="009077B2" w:rsidRPr="00921273" w:rsidRDefault="009077B2" w:rsidP="00F94F37">
      <w:pPr>
        <w:ind w:firstLine="708"/>
        <w:rPr>
          <w:rFonts w:ascii="Times New Roman" w:hAnsi="Times New Roman"/>
        </w:rPr>
      </w:pPr>
      <w:r w:rsidRPr="00921273">
        <w:rPr>
          <w:rFonts w:ascii="Times New Roman" w:hAnsi="Times New Roman"/>
        </w:rPr>
        <w:t xml:space="preserve">Číslo: </w:t>
      </w:r>
      <w:r w:rsidR="00596D2A" w:rsidRPr="00921273">
        <w:rPr>
          <w:rFonts w:ascii="Times New Roman" w:hAnsi="Times New Roman"/>
          <w:color w:val="000000"/>
        </w:rPr>
        <w:t>CRD-</w:t>
      </w:r>
      <w:r w:rsidR="005F2406">
        <w:rPr>
          <w:rFonts w:ascii="Times New Roman" w:hAnsi="Times New Roman"/>
          <w:color w:val="000000"/>
        </w:rPr>
        <w:t>979</w:t>
      </w:r>
      <w:r w:rsidR="00596D2A" w:rsidRPr="00921273">
        <w:rPr>
          <w:rFonts w:ascii="Times New Roman" w:hAnsi="Times New Roman"/>
          <w:color w:val="000000"/>
        </w:rPr>
        <w:t>/2</w:t>
      </w:r>
      <w:r w:rsidR="00803F3B" w:rsidRPr="00921273">
        <w:rPr>
          <w:rFonts w:ascii="Times New Roman" w:hAnsi="Times New Roman"/>
          <w:color w:val="000000"/>
        </w:rPr>
        <w:t>0</w:t>
      </w:r>
      <w:r w:rsidR="004C113F" w:rsidRPr="00921273">
        <w:rPr>
          <w:rFonts w:ascii="Times New Roman" w:hAnsi="Times New Roman"/>
          <w:color w:val="000000"/>
        </w:rPr>
        <w:t>2</w:t>
      </w:r>
      <w:r w:rsidR="005F2406">
        <w:rPr>
          <w:rFonts w:ascii="Times New Roman" w:hAnsi="Times New Roman"/>
          <w:color w:val="000000"/>
        </w:rPr>
        <w:t>3</w:t>
      </w:r>
    </w:p>
    <w:p w:rsidR="00476793" w:rsidRPr="00921273" w:rsidRDefault="00476793">
      <w:pPr>
        <w:jc w:val="center"/>
        <w:rPr>
          <w:rFonts w:ascii="Times New Roman" w:hAnsi="Times New Roman"/>
          <w:b/>
          <w:sz w:val="32"/>
        </w:rPr>
      </w:pPr>
    </w:p>
    <w:p w:rsidR="00572025" w:rsidRPr="00921273" w:rsidRDefault="00572025">
      <w:pPr>
        <w:jc w:val="center"/>
        <w:rPr>
          <w:rFonts w:ascii="Times New Roman" w:hAnsi="Times New Roman"/>
          <w:b/>
          <w:i/>
          <w:sz w:val="32"/>
        </w:rPr>
      </w:pPr>
    </w:p>
    <w:p w:rsidR="00822CB2" w:rsidRPr="00A15AB2" w:rsidRDefault="00822CB2">
      <w:pPr>
        <w:jc w:val="center"/>
        <w:rPr>
          <w:rFonts w:ascii="Times New Roman" w:hAnsi="Times New Roman"/>
          <w:b/>
          <w:i/>
          <w:sz w:val="32"/>
        </w:rPr>
      </w:pPr>
    </w:p>
    <w:p w:rsidR="00A855D6" w:rsidRPr="00921273" w:rsidRDefault="00A855D6">
      <w:pPr>
        <w:jc w:val="center"/>
        <w:rPr>
          <w:rFonts w:ascii="Times New Roman" w:hAnsi="Times New Roman"/>
          <w:b/>
          <w:sz w:val="32"/>
        </w:rPr>
      </w:pPr>
    </w:p>
    <w:p w:rsidR="009077B2" w:rsidRPr="00921273" w:rsidRDefault="00A855D6">
      <w:pPr>
        <w:jc w:val="center"/>
        <w:rPr>
          <w:rFonts w:ascii="Times New Roman" w:hAnsi="Times New Roman"/>
          <w:b/>
          <w:sz w:val="32"/>
        </w:rPr>
      </w:pPr>
      <w:r w:rsidRPr="00921273">
        <w:rPr>
          <w:rFonts w:ascii="Times New Roman" w:hAnsi="Times New Roman"/>
          <w:b/>
          <w:sz w:val="32"/>
        </w:rPr>
        <w:t>1</w:t>
      </w:r>
      <w:r w:rsidR="005F2406">
        <w:rPr>
          <w:rFonts w:ascii="Times New Roman" w:hAnsi="Times New Roman"/>
          <w:b/>
          <w:sz w:val="32"/>
        </w:rPr>
        <w:t>590</w:t>
      </w:r>
      <w:r w:rsidR="009077B2" w:rsidRPr="00921273">
        <w:rPr>
          <w:rFonts w:ascii="Times New Roman" w:hAnsi="Times New Roman"/>
          <w:b/>
          <w:sz w:val="32"/>
        </w:rPr>
        <w:t>a</w:t>
      </w:r>
    </w:p>
    <w:p w:rsidR="002709ED" w:rsidRPr="00921273" w:rsidRDefault="002709ED">
      <w:pPr>
        <w:jc w:val="center"/>
        <w:rPr>
          <w:rFonts w:ascii="Times New Roman" w:hAnsi="Times New Roman"/>
          <w:b/>
          <w:sz w:val="32"/>
        </w:rPr>
      </w:pPr>
    </w:p>
    <w:p w:rsidR="009077B2" w:rsidRPr="00921273" w:rsidRDefault="009077B2">
      <w:pPr>
        <w:pStyle w:val="Nadpis1"/>
        <w:rPr>
          <w:rFonts w:ascii="Times New Roman" w:hAnsi="Times New Roman"/>
        </w:rPr>
      </w:pPr>
      <w:r w:rsidRPr="00921273">
        <w:rPr>
          <w:rFonts w:ascii="Times New Roman" w:hAnsi="Times New Roman"/>
        </w:rPr>
        <w:t>Spoločná správa</w:t>
      </w:r>
    </w:p>
    <w:p w:rsidR="00A25DC5" w:rsidRPr="00921273" w:rsidRDefault="00A25DC5">
      <w:pPr>
        <w:pStyle w:val="Zkladntext"/>
        <w:rPr>
          <w:rFonts w:ascii="Times New Roman" w:hAnsi="Times New Roman"/>
          <w:szCs w:val="24"/>
        </w:rPr>
      </w:pPr>
    </w:p>
    <w:p w:rsidR="005F2406" w:rsidRDefault="005F2406" w:rsidP="005F2406">
      <w:pPr>
        <w:pBdr>
          <w:bottom w:val="single" w:sz="6" w:space="1" w:color="auto"/>
        </w:pBdr>
        <w:ind w:left="708" w:firstLine="708"/>
        <w:jc w:val="both"/>
        <w:rPr>
          <w:rFonts w:ascii="Times New Roman" w:hAnsi="Times New Roman"/>
          <w:szCs w:val="24"/>
        </w:rPr>
      </w:pPr>
      <w:r w:rsidRPr="005F2406">
        <w:rPr>
          <w:rFonts w:ascii="Times New Roman" w:hAnsi="Times New Roman"/>
          <w:b/>
          <w:szCs w:val="24"/>
        </w:rPr>
        <w:t>Spolo</w:t>
      </w:r>
      <w:r w:rsidRPr="005F2406">
        <w:rPr>
          <w:rFonts w:ascii="Times New Roman" w:hAnsi="Times New Roman" w:hint="eastAsia"/>
          <w:b/>
          <w:szCs w:val="24"/>
        </w:rPr>
        <w:t>č</w:t>
      </w:r>
      <w:r w:rsidRPr="005F2406">
        <w:rPr>
          <w:rFonts w:ascii="Times New Roman" w:hAnsi="Times New Roman"/>
          <w:b/>
          <w:szCs w:val="24"/>
        </w:rPr>
        <w:t>ná správa výborov Národnej rady Slovenskej republiky o prerokovaní vládneho návrhu zákona, ktorým sa mení a dop</w:t>
      </w:r>
      <w:r w:rsidRPr="005F2406">
        <w:rPr>
          <w:rFonts w:ascii="Times New Roman" w:hAnsi="Times New Roman" w:hint="eastAsia"/>
          <w:b/>
          <w:szCs w:val="24"/>
        </w:rPr>
        <w:t>ĺň</w:t>
      </w:r>
      <w:r w:rsidRPr="005F2406">
        <w:rPr>
          <w:rFonts w:ascii="Times New Roman" w:hAnsi="Times New Roman"/>
          <w:b/>
          <w:szCs w:val="24"/>
        </w:rPr>
        <w:t xml:space="preserve">a zákon </w:t>
      </w:r>
      <w:r w:rsidRPr="005F2406">
        <w:rPr>
          <w:rFonts w:ascii="Times New Roman" w:hAnsi="Times New Roman" w:hint="eastAsia"/>
          <w:b/>
          <w:szCs w:val="24"/>
        </w:rPr>
        <w:t>č</w:t>
      </w:r>
      <w:r w:rsidRPr="005F2406">
        <w:rPr>
          <w:rFonts w:ascii="Times New Roman" w:hAnsi="Times New Roman"/>
          <w:b/>
          <w:szCs w:val="24"/>
        </w:rPr>
        <w:t>. 532/2010 Z. z. o Rozhlase a televízii Slovenska a o zmene a doplnení niektorých zákonov v znení neskorších predpisov (tla</w:t>
      </w:r>
      <w:r w:rsidRPr="005F2406">
        <w:rPr>
          <w:rFonts w:ascii="Times New Roman" w:hAnsi="Times New Roman" w:hint="eastAsia"/>
          <w:b/>
          <w:szCs w:val="24"/>
        </w:rPr>
        <w:t>č</w:t>
      </w:r>
      <w:r w:rsidRPr="005F2406">
        <w:rPr>
          <w:rFonts w:ascii="Times New Roman" w:hAnsi="Times New Roman"/>
          <w:b/>
          <w:szCs w:val="24"/>
        </w:rPr>
        <w:t xml:space="preserve"> 1590a)</w:t>
      </w:r>
      <w:r>
        <w:rPr>
          <w:rFonts w:ascii="Times New Roman" w:hAnsi="Times New Roman"/>
          <w:b/>
          <w:szCs w:val="24"/>
        </w:rPr>
        <w:t xml:space="preserve"> v druhom čítaní</w:t>
      </w:r>
      <w:r w:rsidR="00B52F05" w:rsidRPr="00921273">
        <w:rPr>
          <w:rFonts w:ascii="Times New Roman" w:hAnsi="Times New Roman"/>
          <w:szCs w:val="24"/>
        </w:rPr>
        <w:tab/>
      </w:r>
    </w:p>
    <w:p w:rsidR="005F2406" w:rsidRPr="00921273" w:rsidRDefault="005F2406" w:rsidP="005F2406">
      <w:pPr>
        <w:ind w:firstLine="708"/>
        <w:jc w:val="both"/>
        <w:rPr>
          <w:rFonts w:ascii="Times New Roman" w:hAnsi="Times New Roman"/>
          <w:szCs w:val="24"/>
        </w:rPr>
      </w:pPr>
    </w:p>
    <w:p w:rsidR="00B52F05" w:rsidRPr="00921273" w:rsidRDefault="00B52F05">
      <w:pPr>
        <w:jc w:val="both"/>
        <w:rPr>
          <w:rFonts w:ascii="Times New Roman" w:hAnsi="Times New Roman"/>
          <w:szCs w:val="24"/>
        </w:rPr>
      </w:pPr>
    </w:p>
    <w:p w:rsidR="009077B2" w:rsidRPr="00921273" w:rsidRDefault="009077B2" w:rsidP="00F94F37">
      <w:pPr>
        <w:ind w:left="709"/>
        <w:jc w:val="both"/>
        <w:rPr>
          <w:rFonts w:ascii="Times New Roman" w:hAnsi="Times New Roman"/>
          <w:szCs w:val="24"/>
        </w:rPr>
      </w:pPr>
      <w:r w:rsidRPr="00921273">
        <w:rPr>
          <w:rFonts w:ascii="Times New Roman" w:hAnsi="Times New Roman"/>
          <w:szCs w:val="24"/>
        </w:rPr>
        <w:tab/>
        <w:t xml:space="preserve">Výbor Národnej rady Slovenskej republiky pre kultúru a médiá ako gestorský výbor podáva Národnej rade Slovenskej republiky </w:t>
      </w:r>
      <w:r w:rsidR="00335044" w:rsidRPr="00921273">
        <w:rPr>
          <w:rFonts w:ascii="Times New Roman" w:hAnsi="Times New Roman"/>
          <w:szCs w:val="24"/>
        </w:rPr>
        <w:t>v súlade s</w:t>
      </w:r>
      <w:r w:rsidRPr="00921273">
        <w:rPr>
          <w:rFonts w:ascii="Times New Roman" w:hAnsi="Times New Roman"/>
          <w:szCs w:val="24"/>
        </w:rPr>
        <w:t xml:space="preserve"> § 79 ods. 1 zákona Národnej rady Slovenskej republiky č. 350/1996 Z. z. o rokovacom poriadku Národnej rady Slovenskej republiky v znení neskorších predpisov spoločnú</w:t>
      </w:r>
      <w:r w:rsidR="00335044" w:rsidRPr="00921273">
        <w:rPr>
          <w:rFonts w:ascii="Times New Roman" w:hAnsi="Times New Roman"/>
          <w:szCs w:val="24"/>
        </w:rPr>
        <w:t xml:space="preserve"> </w:t>
      </w:r>
      <w:r w:rsidRPr="00921273">
        <w:rPr>
          <w:rFonts w:ascii="Times New Roman" w:hAnsi="Times New Roman"/>
          <w:szCs w:val="24"/>
        </w:rPr>
        <w:t>správu výborov</w:t>
      </w:r>
      <w:r w:rsidR="00335044" w:rsidRPr="00921273">
        <w:rPr>
          <w:rFonts w:ascii="Times New Roman" w:hAnsi="Times New Roman"/>
          <w:b/>
          <w:szCs w:val="24"/>
        </w:rPr>
        <w:t xml:space="preserve"> </w:t>
      </w:r>
      <w:r w:rsidRPr="00921273">
        <w:rPr>
          <w:rFonts w:ascii="Times New Roman" w:hAnsi="Times New Roman"/>
          <w:szCs w:val="24"/>
        </w:rPr>
        <w:t>Národnej rady Slovenskej republiky:</w:t>
      </w:r>
    </w:p>
    <w:p w:rsidR="008277A6" w:rsidRPr="00921273" w:rsidRDefault="008277A6">
      <w:pPr>
        <w:jc w:val="center"/>
        <w:rPr>
          <w:rFonts w:ascii="Times New Roman" w:hAnsi="Times New Roman"/>
          <w:b/>
          <w:szCs w:val="24"/>
        </w:rPr>
      </w:pPr>
    </w:p>
    <w:p w:rsidR="009077B2" w:rsidRPr="00921273" w:rsidRDefault="009077B2">
      <w:pPr>
        <w:jc w:val="center"/>
        <w:rPr>
          <w:rFonts w:ascii="Times New Roman" w:hAnsi="Times New Roman"/>
          <w:b/>
          <w:szCs w:val="24"/>
        </w:rPr>
      </w:pPr>
      <w:r w:rsidRPr="00921273">
        <w:rPr>
          <w:rFonts w:ascii="Times New Roman" w:hAnsi="Times New Roman"/>
          <w:b/>
          <w:szCs w:val="24"/>
        </w:rPr>
        <w:t>I.</w:t>
      </w:r>
    </w:p>
    <w:p w:rsidR="00FF712B" w:rsidRPr="00921273" w:rsidRDefault="00FF712B" w:rsidP="00FF712B">
      <w:pPr>
        <w:ind w:left="708" w:firstLine="708"/>
        <w:rPr>
          <w:rFonts w:ascii="Times New Roman" w:hAnsi="Times New Roman"/>
          <w:szCs w:val="24"/>
        </w:rPr>
      </w:pPr>
    </w:p>
    <w:p w:rsidR="00FF712B" w:rsidRPr="00921273" w:rsidRDefault="00FF712B" w:rsidP="00EC1399">
      <w:pPr>
        <w:pStyle w:val="Zkladntext"/>
        <w:ind w:left="708" w:firstLine="708"/>
        <w:rPr>
          <w:rFonts w:ascii="Times New Roman" w:hAnsi="Times New Roman"/>
          <w:b/>
          <w:u w:val="single"/>
        </w:rPr>
      </w:pPr>
      <w:r w:rsidRPr="00921273">
        <w:rPr>
          <w:rFonts w:ascii="Times New Roman" w:hAnsi="Times New Roman"/>
          <w:color w:val="000000"/>
          <w:szCs w:val="24"/>
        </w:rPr>
        <w:t>Národná</w:t>
      </w:r>
      <w:r w:rsidRPr="00921273">
        <w:rPr>
          <w:rFonts w:ascii="Times New Roman" w:hAnsi="Times New Roman"/>
          <w:color w:val="000000"/>
          <w:spacing w:val="61"/>
          <w:szCs w:val="24"/>
        </w:rPr>
        <w:t xml:space="preserve"> </w:t>
      </w:r>
      <w:r w:rsidRPr="00921273">
        <w:rPr>
          <w:rFonts w:ascii="Times New Roman" w:hAnsi="Times New Roman"/>
          <w:color w:val="000000"/>
          <w:szCs w:val="24"/>
        </w:rPr>
        <w:t>rada</w:t>
      </w:r>
      <w:r w:rsidRPr="00921273">
        <w:rPr>
          <w:rFonts w:ascii="Times New Roman" w:hAnsi="Times New Roman"/>
          <w:color w:val="000000"/>
          <w:spacing w:val="61"/>
          <w:szCs w:val="24"/>
        </w:rPr>
        <w:t xml:space="preserve"> </w:t>
      </w:r>
      <w:r w:rsidRPr="00921273">
        <w:rPr>
          <w:rFonts w:ascii="Times New Roman" w:hAnsi="Times New Roman"/>
          <w:color w:val="000000"/>
          <w:szCs w:val="24"/>
        </w:rPr>
        <w:t>Slovenskej</w:t>
      </w:r>
      <w:r w:rsidRPr="00921273">
        <w:rPr>
          <w:rFonts w:ascii="Times New Roman" w:hAnsi="Times New Roman"/>
          <w:color w:val="000000"/>
          <w:spacing w:val="61"/>
          <w:szCs w:val="24"/>
        </w:rPr>
        <w:t xml:space="preserve"> </w:t>
      </w:r>
      <w:r w:rsidRPr="00921273">
        <w:rPr>
          <w:rFonts w:ascii="Times New Roman" w:hAnsi="Times New Roman"/>
          <w:color w:val="000000"/>
          <w:szCs w:val="24"/>
        </w:rPr>
        <w:t xml:space="preserve">republiky </w:t>
      </w:r>
      <w:r w:rsidRPr="00921273">
        <w:rPr>
          <w:rFonts w:ascii="Times New Roman" w:hAnsi="Times New Roman"/>
          <w:szCs w:val="24"/>
        </w:rPr>
        <w:t>uznesením</w:t>
      </w:r>
      <w:r w:rsidRPr="00921273">
        <w:rPr>
          <w:rFonts w:ascii="Times New Roman" w:hAnsi="Times New Roman"/>
          <w:spacing w:val="61"/>
          <w:szCs w:val="24"/>
        </w:rPr>
        <w:t xml:space="preserve"> </w:t>
      </w:r>
      <w:r w:rsidRPr="00921273">
        <w:rPr>
          <w:rFonts w:ascii="Times New Roman" w:hAnsi="Times New Roman"/>
          <w:szCs w:val="24"/>
        </w:rPr>
        <w:t>č</w:t>
      </w:r>
      <w:r w:rsidR="00EC1399" w:rsidRPr="00921273">
        <w:rPr>
          <w:rFonts w:ascii="Times New Roman" w:hAnsi="Times New Roman"/>
          <w:szCs w:val="24"/>
        </w:rPr>
        <w:t xml:space="preserve">. </w:t>
      </w:r>
      <w:r w:rsidR="00BF7D97">
        <w:rPr>
          <w:rFonts w:ascii="Times New Roman" w:hAnsi="Times New Roman"/>
          <w:szCs w:val="24"/>
        </w:rPr>
        <w:t>1642</w:t>
      </w:r>
      <w:r w:rsidR="00F9753A" w:rsidRPr="00921273">
        <w:rPr>
          <w:rFonts w:ascii="Times New Roman" w:hAnsi="Times New Roman"/>
          <w:szCs w:val="24"/>
        </w:rPr>
        <w:t xml:space="preserve"> </w:t>
      </w:r>
      <w:r w:rsidR="009A50E3" w:rsidRPr="00921273">
        <w:rPr>
          <w:rFonts w:ascii="Times New Roman" w:hAnsi="Times New Roman"/>
          <w:szCs w:val="24"/>
        </w:rPr>
        <w:t>z</w:t>
      </w:r>
      <w:r w:rsidR="00EC1399" w:rsidRPr="00921273">
        <w:rPr>
          <w:rFonts w:ascii="Times New Roman" w:hAnsi="Times New Roman"/>
          <w:szCs w:val="24"/>
        </w:rPr>
        <w:t> </w:t>
      </w:r>
      <w:r w:rsidR="00BF7D97">
        <w:rPr>
          <w:rFonts w:ascii="Times New Roman" w:hAnsi="Times New Roman"/>
          <w:szCs w:val="24"/>
        </w:rPr>
        <w:t>18</w:t>
      </w:r>
      <w:r w:rsidR="00EC1399" w:rsidRPr="00921273">
        <w:rPr>
          <w:rFonts w:ascii="Times New Roman" w:hAnsi="Times New Roman"/>
          <w:szCs w:val="24"/>
        </w:rPr>
        <w:t>.</w:t>
      </w:r>
      <w:r w:rsidR="005F2406">
        <w:rPr>
          <w:rFonts w:ascii="Times New Roman" w:hAnsi="Times New Roman"/>
          <w:szCs w:val="24"/>
        </w:rPr>
        <w:t xml:space="preserve"> </w:t>
      </w:r>
      <w:r w:rsidR="00BF7D97">
        <w:rPr>
          <w:rFonts w:ascii="Times New Roman" w:hAnsi="Times New Roman"/>
          <w:szCs w:val="24"/>
        </w:rPr>
        <w:t>apríla</w:t>
      </w:r>
      <w:r w:rsidRPr="00921273">
        <w:rPr>
          <w:rFonts w:ascii="Times New Roman" w:hAnsi="Times New Roman"/>
          <w:szCs w:val="24"/>
        </w:rPr>
        <w:t xml:space="preserve"> </w:t>
      </w:r>
      <w:r w:rsidR="004C113F" w:rsidRPr="00921273">
        <w:rPr>
          <w:rFonts w:ascii="Times New Roman" w:hAnsi="Times New Roman"/>
          <w:szCs w:val="24"/>
        </w:rPr>
        <w:t>202</w:t>
      </w:r>
      <w:r w:rsidR="005F2406">
        <w:rPr>
          <w:rFonts w:ascii="Times New Roman" w:hAnsi="Times New Roman"/>
          <w:szCs w:val="24"/>
        </w:rPr>
        <w:t>3</w:t>
      </w:r>
      <w:r w:rsidRPr="00921273">
        <w:rPr>
          <w:rFonts w:ascii="Times New Roman" w:hAnsi="Times New Roman"/>
          <w:szCs w:val="24"/>
        </w:rPr>
        <w:t xml:space="preserve"> </w:t>
      </w:r>
      <w:r w:rsidRPr="00921273">
        <w:rPr>
          <w:rFonts w:ascii="Times New Roman" w:hAnsi="Times New Roman"/>
          <w:color w:val="000000"/>
          <w:szCs w:val="24"/>
        </w:rPr>
        <w:t>rozhodla</w:t>
      </w:r>
      <w:r w:rsidRPr="00921273">
        <w:rPr>
          <w:rFonts w:ascii="Times New Roman" w:hAnsi="Times New Roman"/>
          <w:color w:val="000000"/>
          <w:spacing w:val="6"/>
          <w:szCs w:val="24"/>
        </w:rPr>
        <w:t xml:space="preserve"> </w:t>
      </w:r>
      <w:r w:rsidRPr="00921273">
        <w:rPr>
          <w:rFonts w:ascii="Times New Roman" w:hAnsi="Times New Roman"/>
          <w:color w:val="000000"/>
          <w:szCs w:val="24"/>
        </w:rPr>
        <w:t>o tom,</w:t>
      </w:r>
      <w:r w:rsidRPr="00921273">
        <w:rPr>
          <w:rFonts w:ascii="Times New Roman" w:hAnsi="Times New Roman"/>
          <w:color w:val="000000"/>
          <w:spacing w:val="6"/>
          <w:szCs w:val="24"/>
        </w:rPr>
        <w:t xml:space="preserve"> </w:t>
      </w:r>
      <w:r w:rsidRPr="00921273">
        <w:rPr>
          <w:rFonts w:ascii="Times New Roman" w:hAnsi="Times New Roman"/>
          <w:color w:val="000000"/>
          <w:szCs w:val="24"/>
        </w:rPr>
        <w:t>že</w:t>
      </w:r>
      <w:r w:rsidRPr="00921273">
        <w:rPr>
          <w:rFonts w:ascii="Times New Roman" w:hAnsi="Times New Roman"/>
          <w:color w:val="000000"/>
          <w:spacing w:val="6"/>
          <w:szCs w:val="24"/>
        </w:rPr>
        <w:t xml:space="preserve"> </w:t>
      </w:r>
      <w:r w:rsidR="005F2406" w:rsidRPr="005F2406">
        <w:rPr>
          <w:rFonts w:ascii="Times New Roman" w:hAnsi="Times New Roman"/>
        </w:rPr>
        <w:t>vládn</w:t>
      </w:r>
      <w:r w:rsidR="005F2406">
        <w:rPr>
          <w:rFonts w:ascii="Times New Roman" w:hAnsi="Times New Roman"/>
        </w:rPr>
        <w:t>y</w:t>
      </w:r>
      <w:r w:rsidR="005F2406" w:rsidRPr="005F2406">
        <w:rPr>
          <w:rFonts w:ascii="Times New Roman" w:hAnsi="Times New Roman"/>
        </w:rPr>
        <w:t xml:space="preserve"> návrh zákona, ktorým sa mení a dop</w:t>
      </w:r>
      <w:r w:rsidR="005F2406" w:rsidRPr="005F2406">
        <w:rPr>
          <w:rFonts w:ascii="Times New Roman" w:hAnsi="Times New Roman" w:hint="eastAsia"/>
        </w:rPr>
        <w:t>ĺň</w:t>
      </w:r>
      <w:r w:rsidR="005F2406" w:rsidRPr="005F2406">
        <w:rPr>
          <w:rFonts w:ascii="Times New Roman" w:hAnsi="Times New Roman"/>
        </w:rPr>
        <w:t xml:space="preserve">a zákon </w:t>
      </w:r>
      <w:r w:rsidR="005F2406" w:rsidRPr="005F2406">
        <w:rPr>
          <w:rFonts w:ascii="Times New Roman" w:hAnsi="Times New Roman" w:hint="eastAsia"/>
        </w:rPr>
        <w:t>č</w:t>
      </w:r>
      <w:r w:rsidR="005F2406" w:rsidRPr="005F2406">
        <w:rPr>
          <w:rFonts w:ascii="Times New Roman" w:hAnsi="Times New Roman"/>
        </w:rPr>
        <w:t xml:space="preserve">. 532/2010 Z. z. o Rozhlase a televízii Slovenska a o zmene a doplnení niektorých zákonov v znení neskorších predpisov </w:t>
      </w:r>
      <w:r w:rsidR="005F2406" w:rsidRPr="005F2406">
        <w:rPr>
          <w:rFonts w:ascii="Times New Roman" w:hAnsi="Times New Roman"/>
          <w:b/>
        </w:rPr>
        <w:t>(tla</w:t>
      </w:r>
      <w:r w:rsidR="005F2406" w:rsidRPr="005F2406">
        <w:rPr>
          <w:rFonts w:ascii="Times New Roman" w:hAnsi="Times New Roman" w:hint="eastAsia"/>
          <w:b/>
        </w:rPr>
        <w:t>č</w:t>
      </w:r>
      <w:r w:rsidR="005F2406">
        <w:rPr>
          <w:rFonts w:ascii="Times New Roman" w:hAnsi="Times New Roman"/>
          <w:b/>
        </w:rPr>
        <w:t xml:space="preserve"> 1590</w:t>
      </w:r>
      <w:r w:rsidR="005F2406" w:rsidRPr="005F2406">
        <w:rPr>
          <w:rFonts w:ascii="Times New Roman" w:hAnsi="Times New Roman"/>
          <w:b/>
        </w:rPr>
        <w:t>)</w:t>
      </w:r>
      <w:r w:rsidR="00A855D6" w:rsidRPr="00921273">
        <w:rPr>
          <w:rFonts w:ascii="Times New Roman" w:hAnsi="Times New Roman"/>
          <w:b/>
          <w:noProof/>
        </w:rPr>
        <w:t xml:space="preserve"> </w:t>
      </w:r>
      <w:r w:rsidRPr="00921273">
        <w:rPr>
          <w:rFonts w:ascii="Times New Roman" w:hAnsi="Times New Roman"/>
          <w:color w:val="000000"/>
          <w:szCs w:val="24"/>
        </w:rPr>
        <w:t>prerokuje v druhom čítaní a pridelila ho na  prerokovanie týmto výborom:</w:t>
      </w:r>
    </w:p>
    <w:p w:rsidR="00FF712B" w:rsidRPr="00921273" w:rsidRDefault="00FF712B" w:rsidP="00FF712B">
      <w:pPr>
        <w:ind w:left="708" w:firstLine="708"/>
        <w:jc w:val="both"/>
        <w:rPr>
          <w:rFonts w:ascii="Times New Roman" w:hAnsi="Times New Roman"/>
          <w:szCs w:val="24"/>
        </w:rPr>
      </w:pPr>
    </w:p>
    <w:p w:rsidR="005F2406" w:rsidRDefault="00FF712B" w:rsidP="002709ED">
      <w:pPr>
        <w:ind w:left="708" w:firstLine="708"/>
        <w:rPr>
          <w:rFonts w:ascii="Times New Roman" w:hAnsi="Times New Roman"/>
          <w:color w:val="000000"/>
          <w:szCs w:val="24"/>
        </w:rPr>
      </w:pPr>
      <w:r w:rsidRPr="00921273">
        <w:rPr>
          <w:rFonts w:ascii="Times New Roman" w:hAnsi="Times New Roman"/>
          <w:color w:val="000000"/>
          <w:szCs w:val="24"/>
        </w:rPr>
        <w:t>Ústavnoprávnemu výboru Nár</w:t>
      </w:r>
      <w:r w:rsidR="002709ED" w:rsidRPr="00921273">
        <w:rPr>
          <w:rFonts w:ascii="Times New Roman" w:hAnsi="Times New Roman"/>
          <w:color w:val="000000"/>
          <w:szCs w:val="24"/>
        </w:rPr>
        <w:t>odnej rady Slovenskej republiky</w:t>
      </w:r>
    </w:p>
    <w:p w:rsidR="005F2406" w:rsidRDefault="005F2406" w:rsidP="002709ED">
      <w:pPr>
        <w:ind w:left="708" w:firstLine="708"/>
        <w:rPr>
          <w:rFonts w:ascii="Times New Roman" w:hAnsi="Times New Roman"/>
          <w:color w:val="000000"/>
          <w:szCs w:val="24"/>
        </w:rPr>
      </w:pPr>
      <w:r>
        <w:rPr>
          <w:rFonts w:ascii="Times New Roman" w:hAnsi="Times New Roman"/>
          <w:color w:val="000000"/>
          <w:szCs w:val="24"/>
        </w:rPr>
        <w:t>Výboru Národnej rady Slovenskej republiky pre financie a rozpočet</w:t>
      </w:r>
    </w:p>
    <w:p w:rsidR="004C113F" w:rsidRPr="00921273" w:rsidRDefault="00572025" w:rsidP="002709ED">
      <w:pPr>
        <w:ind w:left="708" w:firstLine="708"/>
        <w:rPr>
          <w:rFonts w:ascii="Times New Roman" w:hAnsi="Times New Roman"/>
          <w:szCs w:val="24"/>
        </w:rPr>
      </w:pPr>
      <w:r w:rsidRPr="00921273">
        <w:rPr>
          <w:rFonts w:ascii="Times New Roman" w:hAnsi="Times New Roman"/>
          <w:color w:val="000000"/>
          <w:szCs w:val="24"/>
        </w:rPr>
        <w:t xml:space="preserve"> a</w:t>
      </w:r>
    </w:p>
    <w:p w:rsidR="008E780B" w:rsidRPr="00921273" w:rsidRDefault="008E780B" w:rsidP="008E780B">
      <w:pPr>
        <w:ind w:left="708" w:firstLine="708"/>
        <w:rPr>
          <w:rFonts w:ascii="Times New Roman" w:hAnsi="Times New Roman"/>
          <w:szCs w:val="24"/>
        </w:rPr>
      </w:pPr>
      <w:r w:rsidRPr="00921273">
        <w:rPr>
          <w:rFonts w:ascii="Times New Roman" w:hAnsi="Times New Roman"/>
          <w:szCs w:val="24"/>
        </w:rPr>
        <w:t>Výboru Národnej rady Slovenskej republiky pre kultúru a</w:t>
      </w:r>
      <w:r w:rsidR="00BC240F" w:rsidRPr="00921273">
        <w:rPr>
          <w:rFonts w:ascii="Times New Roman" w:hAnsi="Times New Roman"/>
          <w:szCs w:val="24"/>
        </w:rPr>
        <w:t> </w:t>
      </w:r>
      <w:r w:rsidRPr="00921273">
        <w:rPr>
          <w:rFonts w:ascii="Times New Roman" w:hAnsi="Times New Roman"/>
          <w:szCs w:val="24"/>
        </w:rPr>
        <w:t>médiá</w:t>
      </w:r>
      <w:r w:rsidR="00BC240F" w:rsidRPr="00921273">
        <w:rPr>
          <w:rFonts w:ascii="Times New Roman" w:hAnsi="Times New Roman"/>
          <w:szCs w:val="24"/>
        </w:rPr>
        <w:t>.</w:t>
      </w:r>
      <w:r w:rsidRPr="00921273">
        <w:rPr>
          <w:rFonts w:ascii="Times New Roman" w:hAnsi="Times New Roman"/>
          <w:szCs w:val="24"/>
        </w:rPr>
        <w:t xml:space="preserve"> </w:t>
      </w:r>
    </w:p>
    <w:p w:rsidR="00FF712B" w:rsidRPr="00921273" w:rsidRDefault="00FF712B" w:rsidP="00FF712B">
      <w:pPr>
        <w:ind w:left="708" w:firstLine="708"/>
        <w:rPr>
          <w:rFonts w:ascii="Times New Roman" w:hAnsi="Times New Roman"/>
          <w:szCs w:val="24"/>
        </w:rPr>
      </w:pPr>
    </w:p>
    <w:p w:rsidR="00FF712B" w:rsidRPr="00921273" w:rsidRDefault="00FF712B" w:rsidP="00701C49">
      <w:pPr>
        <w:ind w:left="708" w:firstLine="708"/>
        <w:jc w:val="both"/>
        <w:rPr>
          <w:rFonts w:ascii="Times New Roman" w:hAnsi="Times New Roman"/>
          <w:szCs w:val="24"/>
        </w:rPr>
      </w:pPr>
    </w:p>
    <w:p w:rsidR="00F94F37" w:rsidRPr="00921273" w:rsidRDefault="00F94F37">
      <w:pPr>
        <w:jc w:val="both"/>
        <w:rPr>
          <w:rFonts w:ascii="Times New Roman" w:hAnsi="Times New Roman"/>
          <w:szCs w:val="24"/>
        </w:rPr>
      </w:pPr>
    </w:p>
    <w:p w:rsidR="009077B2" w:rsidRPr="00921273" w:rsidRDefault="00A25DC5" w:rsidP="00A25DC5">
      <w:pPr>
        <w:ind w:left="3540" w:firstLine="708"/>
        <w:rPr>
          <w:rFonts w:ascii="Times New Roman" w:hAnsi="Times New Roman"/>
          <w:b/>
          <w:szCs w:val="24"/>
        </w:rPr>
      </w:pPr>
      <w:r w:rsidRPr="00921273">
        <w:rPr>
          <w:rFonts w:ascii="Times New Roman" w:hAnsi="Times New Roman"/>
          <w:b/>
          <w:szCs w:val="24"/>
        </w:rPr>
        <w:t xml:space="preserve">   </w:t>
      </w:r>
      <w:r w:rsidR="009077B2" w:rsidRPr="00921273">
        <w:rPr>
          <w:rFonts w:ascii="Times New Roman" w:hAnsi="Times New Roman"/>
          <w:b/>
          <w:szCs w:val="24"/>
        </w:rPr>
        <w:t>II.</w:t>
      </w:r>
    </w:p>
    <w:p w:rsidR="009077B2" w:rsidRPr="00921273" w:rsidRDefault="009077B2">
      <w:pPr>
        <w:jc w:val="both"/>
        <w:rPr>
          <w:rFonts w:ascii="Times New Roman" w:hAnsi="Times New Roman"/>
          <w:szCs w:val="24"/>
        </w:rPr>
      </w:pPr>
    </w:p>
    <w:p w:rsidR="009077B2" w:rsidRPr="00921273" w:rsidRDefault="00A25DC5" w:rsidP="00F94F37">
      <w:pPr>
        <w:ind w:left="708" w:firstLine="568"/>
        <w:jc w:val="both"/>
        <w:rPr>
          <w:rFonts w:ascii="Times New Roman" w:hAnsi="Times New Roman"/>
          <w:szCs w:val="24"/>
        </w:rPr>
      </w:pPr>
      <w:r w:rsidRPr="00921273">
        <w:rPr>
          <w:rFonts w:ascii="Times New Roman" w:hAnsi="Times New Roman"/>
          <w:szCs w:val="24"/>
        </w:rPr>
        <w:t xml:space="preserve">Poslanci Národnej rady Slovenskej republiky, ktorí nie sú členmi výborov, ktorým bol </w:t>
      </w:r>
      <w:r w:rsidR="00191742" w:rsidRPr="00921273">
        <w:rPr>
          <w:rFonts w:ascii="Times New Roman" w:hAnsi="Times New Roman"/>
          <w:szCs w:val="24"/>
        </w:rPr>
        <w:t xml:space="preserve"> </w:t>
      </w:r>
      <w:r w:rsidRPr="00921273">
        <w:rPr>
          <w:rFonts w:ascii="Times New Roman" w:hAnsi="Times New Roman"/>
          <w:szCs w:val="24"/>
        </w:rPr>
        <w:t xml:space="preserve">návrh zákona pridelený, neoznámili v určenej lehote gestorskému výboru žiadne stanovisko k predmetnému </w:t>
      </w:r>
      <w:r w:rsidR="00191742" w:rsidRPr="00921273">
        <w:rPr>
          <w:rFonts w:ascii="Times New Roman" w:hAnsi="Times New Roman"/>
          <w:szCs w:val="24"/>
        </w:rPr>
        <w:t xml:space="preserve"> </w:t>
      </w:r>
      <w:r w:rsidRPr="00921273">
        <w:rPr>
          <w:rFonts w:ascii="Times New Roman" w:hAnsi="Times New Roman"/>
          <w:szCs w:val="24"/>
        </w:rPr>
        <w:t xml:space="preserve">návrhu zákona (§ 75 ods. 2 zákona Národnej rady Slovenskej republiky č. 350/1996 Z. </w:t>
      </w:r>
      <w:r w:rsidR="00C0066C" w:rsidRPr="00921273">
        <w:rPr>
          <w:rFonts w:ascii="Times New Roman" w:hAnsi="Times New Roman"/>
          <w:szCs w:val="24"/>
        </w:rPr>
        <w:t>z</w:t>
      </w:r>
      <w:r w:rsidRPr="00921273">
        <w:rPr>
          <w:rFonts w:ascii="Times New Roman" w:hAnsi="Times New Roman"/>
          <w:szCs w:val="24"/>
        </w:rPr>
        <w:t>. o rokovacom poriadku Národnej rady Slovenskej republiky v znení neskorších predpisov).</w:t>
      </w:r>
    </w:p>
    <w:p w:rsidR="0032066E" w:rsidRPr="00921273" w:rsidRDefault="0032066E" w:rsidP="00803F3B">
      <w:pPr>
        <w:jc w:val="center"/>
        <w:rPr>
          <w:rFonts w:ascii="Times New Roman" w:hAnsi="Times New Roman"/>
          <w:b/>
          <w:szCs w:val="24"/>
        </w:rPr>
      </w:pPr>
    </w:p>
    <w:p w:rsidR="00D66148" w:rsidRPr="00921273" w:rsidRDefault="00D66148" w:rsidP="00803F3B">
      <w:pPr>
        <w:jc w:val="center"/>
        <w:rPr>
          <w:rFonts w:ascii="Times New Roman" w:hAnsi="Times New Roman"/>
          <w:b/>
          <w:szCs w:val="24"/>
        </w:rPr>
      </w:pPr>
    </w:p>
    <w:p w:rsidR="004A1170" w:rsidRPr="00921273" w:rsidRDefault="004A1170" w:rsidP="00803F3B">
      <w:pPr>
        <w:jc w:val="center"/>
        <w:rPr>
          <w:rFonts w:ascii="Times New Roman" w:hAnsi="Times New Roman"/>
          <w:b/>
          <w:szCs w:val="24"/>
        </w:rPr>
      </w:pPr>
    </w:p>
    <w:p w:rsidR="005F2406" w:rsidRDefault="005F2406" w:rsidP="00803F3B">
      <w:pPr>
        <w:jc w:val="center"/>
        <w:rPr>
          <w:rFonts w:ascii="Times New Roman" w:hAnsi="Times New Roman"/>
          <w:b/>
          <w:szCs w:val="24"/>
        </w:rPr>
      </w:pPr>
    </w:p>
    <w:p w:rsidR="00026DE5" w:rsidRDefault="00026DE5" w:rsidP="00803F3B">
      <w:pPr>
        <w:jc w:val="center"/>
        <w:rPr>
          <w:rFonts w:ascii="Times New Roman" w:hAnsi="Times New Roman"/>
          <w:b/>
          <w:szCs w:val="24"/>
        </w:rPr>
      </w:pPr>
    </w:p>
    <w:p w:rsidR="009077B2" w:rsidRPr="00921273" w:rsidRDefault="009077B2" w:rsidP="00803F3B">
      <w:pPr>
        <w:jc w:val="center"/>
        <w:rPr>
          <w:rFonts w:ascii="Times New Roman" w:hAnsi="Times New Roman"/>
          <w:b/>
          <w:szCs w:val="24"/>
        </w:rPr>
      </w:pPr>
      <w:r w:rsidRPr="00921273">
        <w:rPr>
          <w:rFonts w:ascii="Times New Roman" w:hAnsi="Times New Roman"/>
          <w:b/>
          <w:szCs w:val="24"/>
        </w:rPr>
        <w:t>III.</w:t>
      </w:r>
    </w:p>
    <w:p w:rsidR="009077B2" w:rsidRPr="00921273" w:rsidRDefault="009077B2">
      <w:pPr>
        <w:jc w:val="both"/>
        <w:rPr>
          <w:rFonts w:ascii="Times New Roman" w:hAnsi="Times New Roman"/>
          <w:szCs w:val="24"/>
        </w:rPr>
      </w:pPr>
    </w:p>
    <w:p w:rsidR="00F0553F" w:rsidRPr="00921273" w:rsidRDefault="005F2406" w:rsidP="002709ED">
      <w:pPr>
        <w:pStyle w:val="Zkladntext"/>
        <w:ind w:left="708" w:firstLine="708"/>
        <w:rPr>
          <w:rFonts w:ascii="Times New Roman" w:hAnsi="Times New Roman"/>
          <w:bCs/>
        </w:rPr>
      </w:pPr>
      <w:r>
        <w:rPr>
          <w:rFonts w:ascii="Times New Roman" w:hAnsi="Times New Roman"/>
        </w:rPr>
        <w:t>V</w:t>
      </w:r>
      <w:r w:rsidRPr="005F2406">
        <w:rPr>
          <w:rFonts w:ascii="Times New Roman" w:hAnsi="Times New Roman"/>
        </w:rPr>
        <w:t>ládn</w:t>
      </w:r>
      <w:r>
        <w:rPr>
          <w:rFonts w:ascii="Times New Roman" w:hAnsi="Times New Roman"/>
        </w:rPr>
        <w:t>y</w:t>
      </w:r>
      <w:r w:rsidRPr="005F2406">
        <w:rPr>
          <w:rFonts w:ascii="Times New Roman" w:hAnsi="Times New Roman"/>
        </w:rPr>
        <w:t xml:space="preserve"> návrh zákona, ktorým sa mení a dop</w:t>
      </w:r>
      <w:r w:rsidRPr="005F2406">
        <w:rPr>
          <w:rFonts w:ascii="Times New Roman" w:hAnsi="Times New Roman" w:hint="eastAsia"/>
        </w:rPr>
        <w:t>ĺň</w:t>
      </w:r>
      <w:r w:rsidRPr="005F2406">
        <w:rPr>
          <w:rFonts w:ascii="Times New Roman" w:hAnsi="Times New Roman"/>
        </w:rPr>
        <w:t xml:space="preserve">a zákon </w:t>
      </w:r>
      <w:r w:rsidRPr="005F2406">
        <w:rPr>
          <w:rFonts w:ascii="Times New Roman" w:hAnsi="Times New Roman" w:hint="eastAsia"/>
        </w:rPr>
        <w:t>č</w:t>
      </w:r>
      <w:r w:rsidRPr="005F2406">
        <w:rPr>
          <w:rFonts w:ascii="Times New Roman" w:hAnsi="Times New Roman"/>
        </w:rPr>
        <w:t xml:space="preserve">. 532/2010 Z. z. o Rozhlase a televízii Slovenska a o zmene a doplnení niektorých zákonov v znení neskorších predpisov </w:t>
      </w:r>
      <w:r w:rsidRPr="005F2406">
        <w:rPr>
          <w:rFonts w:ascii="Times New Roman" w:hAnsi="Times New Roman"/>
          <w:b/>
        </w:rPr>
        <w:t>(tla</w:t>
      </w:r>
      <w:r w:rsidRPr="005F2406">
        <w:rPr>
          <w:rFonts w:ascii="Times New Roman" w:hAnsi="Times New Roman" w:hint="eastAsia"/>
          <w:b/>
        </w:rPr>
        <w:t>č</w:t>
      </w:r>
      <w:r>
        <w:rPr>
          <w:rFonts w:ascii="Times New Roman" w:hAnsi="Times New Roman"/>
          <w:b/>
        </w:rPr>
        <w:t xml:space="preserve"> 1590</w:t>
      </w:r>
      <w:r w:rsidRPr="005F2406">
        <w:rPr>
          <w:rFonts w:ascii="Times New Roman" w:hAnsi="Times New Roman"/>
          <w:b/>
        </w:rPr>
        <w:t>)</w:t>
      </w:r>
      <w:r w:rsidRPr="005F2406">
        <w:rPr>
          <w:rFonts w:ascii="Times New Roman" w:hAnsi="Times New Roman"/>
        </w:rPr>
        <w:t xml:space="preserve"> </w:t>
      </w:r>
      <w:r w:rsidR="00A855D6" w:rsidRPr="00921273">
        <w:rPr>
          <w:rFonts w:ascii="Times New Roman" w:hAnsi="Times New Roman"/>
          <w:b/>
          <w:noProof/>
        </w:rPr>
        <w:t xml:space="preserve"> </w:t>
      </w:r>
      <w:r w:rsidR="00F0553F" w:rsidRPr="00921273">
        <w:rPr>
          <w:rFonts w:ascii="Times New Roman" w:hAnsi="Times New Roman"/>
          <w:szCs w:val="24"/>
        </w:rPr>
        <w:t>výbory prerokovali a odporučili</w:t>
      </w:r>
      <w:r w:rsidR="00F0553F" w:rsidRPr="00921273">
        <w:rPr>
          <w:rFonts w:ascii="Times New Roman" w:hAnsi="Times New Roman"/>
          <w:b/>
          <w:szCs w:val="24"/>
        </w:rPr>
        <w:t xml:space="preserve"> schváliť</w:t>
      </w:r>
      <w:r w:rsidR="00166C3D" w:rsidRPr="00921273">
        <w:rPr>
          <w:rFonts w:ascii="Times New Roman" w:hAnsi="Times New Roman"/>
          <w:b/>
          <w:szCs w:val="24"/>
        </w:rPr>
        <w:t>:</w:t>
      </w:r>
    </w:p>
    <w:p w:rsidR="00083588" w:rsidRPr="00921273" w:rsidRDefault="00083588">
      <w:pPr>
        <w:jc w:val="both"/>
        <w:rPr>
          <w:rFonts w:ascii="Times New Roman" w:hAnsi="Times New Roman"/>
          <w:szCs w:val="24"/>
        </w:rPr>
      </w:pPr>
    </w:p>
    <w:p w:rsidR="005A55E5" w:rsidRPr="00A26E76" w:rsidRDefault="0032066E" w:rsidP="00572025">
      <w:pPr>
        <w:ind w:left="708" w:firstLine="708"/>
        <w:jc w:val="both"/>
        <w:rPr>
          <w:rFonts w:ascii="Times New Roman" w:hAnsi="Times New Roman"/>
          <w:szCs w:val="24"/>
        </w:rPr>
      </w:pPr>
      <w:r w:rsidRPr="00921273">
        <w:rPr>
          <w:rFonts w:ascii="Times New Roman" w:hAnsi="Times New Roman"/>
          <w:szCs w:val="24"/>
        </w:rPr>
        <w:t xml:space="preserve">Ústavnoprávny výbor Národnej rady Slovenskej republiky </w:t>
      </w:r>
      <w:r w:rsidR="00033804" w:rsidRPr="00921273">
        <w:rPr>
          <w:rFonts w:ascii="Times New Roman" w:hAnsi="Times New Roman"/>
          <w:szCs w:val="24"/>
        </w:rPr>
        <w:t xml:space="preserve">uznesením č. </w:t>
      </w:r>
      <w:r w:rsidR="00632843" w:rsidRPr="00BF7D97">
        <w:rPr>
          <w:rFonts w:ascii="Times New Roman" w:hAnsi="Times New Roman"/>
          <w:szCs w:val="24"/>
        </w:rPr>
        <w:t>795</w:t>
      </w:r>
      <w:r w:rsidR="00AD77EF" w:rsidRPr="00BF7D97">
        <w:rPr>
          <w:rFonts w:ascii="Times New Roman" w:hAnsi="Times New Roman"/>
          <w:szCs w:val="24"/>
        </w:rPr>
        <w:br/>
      </w:r>
      <w:r w:rsidR="00033804" w:rsidRPr="00A26E76">
        <w:rPr>
          <w:rFonts w:ascii="Times New Roman" w:hAnsi="Times New Roman"/>
          <w:szCs w:val="24"/>
        </w:rPr>
        <w:t>z</w:t>
      </w:r>
      <w:r w:rsidR="009A50E3" w:rsidRPr="00A26E76">
        <w:rPr>
          <w:rFonts w:ascii="Times New Roman" w:hAnsi="Times New Roman"/>
          <w:szCs w:val="24"/>
        </w:rPr>
        <w:t> </w:t>
      </w:r>
      <w:r w:rsidR="00632843">
        <w:rPr>
          <w:rFonts w:ascii="Times New Roman" w:hAnsi="Times New Roman"/>
          <w:szCs w:val="24"/>
        </w:rPr>
        <w:t>8</w:t>
      </w:r>
      <w:r w:rsidR="008277A6" w:rsidRPr="00A26E76">
        <w:rPr>
          <w:rFonts w:ascii="Times New Roman" w:hAnsi="Times New Roman"/>
          <w:szCs w:val="24"/>
        </w:rPr>
        <w:t xml:space="preserve">. </w:t>
      </w:r>
      <w:r w:rsidR="005F2406">
        <w:rPr>
          <w:rFonts w:ascii="Times New Roman" w:hAnsi="Times New Roman"/>
          <w:szCs w:val="24"/>
        </w:rPr>
        <w:t>júna</w:t>
      </w:r>
      <w:r w:rsidR="004C113F" w:rsidRPr="00A26E76">
        <w:rPr>
          <w:rFonts w:ascii="Times New Roman" w:hAnsi="Times New Roman"/>
          <w:szCs w:val="24"/>
        </w:rPr>
        <w:t xml:space="preserve"> 202</w:t>
      </w:r>
      <w:r w:rsidR="005F2406">
        <w:rPr>
          <w:rFonts w:ascii="Times New Roman" w:hAnsi="Times New Roman"/>
          <w:szCs w:val="24"/>
        </w:rPr>
        <w:t>3</w:t>
      </w:r>
      <w:r w:rsidR="00572025" w:rsidRPr="00A26E76">
        <w:rPr>
          <w:rFonts w:ascii="Times New Roman" w:hAnsi="Times New Roman"/>
          <w:szCs w:val="24"/>
        </w:rPr>
        <w:t xml:space="preserve"> </w:t>
      </w:r>
      <w:r w:rsidR="00BC240F" w:rsidRPr="00A26E76">
        <w:rPr>
          <w:rFonts w:ascii="Times New Roman" w:hAnsi="Times New Roman"/>
          <w:szCs w:val="24"/>
        </w:rPr>
        <w:t>a</w:t>
      </w:r>
    </w:p>
    <w:p w:rsidR="008E780B" w:rsidRPr="00921273" w:rsidRDefault="008E780B" w:rsidP="008E780B">
      <w:pPr>
        <w:ind w:left="708" w:firstLine="708"/>
        <w:jc w:val="both"/>
        <w:rPr>
          <w:rFonts w:ascii="Times New Roman" w:hAnsi="Times New Roman"/>
          <w:szCs w:val="24"/>
        </w:rPr>
      </w:pPr>
      <w:r w:rsidRPr="00921273">
        <w:rPr>
          <w:rFonts w:ascii="Times New Roman" w:hAnsi="Times New Roman"/>
          <w:szCs w:val="24"/>
        </w:rPr>
        <w:t>Výbor Národnej rady Slovenskej republiky pre kultúru a médiá uznesením č.</w:t>
      </w:r>
      <w:r w:rsidR="00A855D6" w:rsidRPr="00921273">
        <w:rPr>
          <w:rFonts w:ascii="Times New Roman" w:hAnsi="Times New Roman"/>
          <w:szCs w:val="24"/>
        </w:rPr>
        <w:t xml:space="preserve"> </w:t>
      </w:r>
      <w:r w:rsidR="005F2406">
        <w:rPr>
          <w:rFonts w:ascii="Times New Roman" w:hAnsi="Times New Roman"/>
          <w:szCs w:val="24"/>
        </w:rPr>
        <w:t>22</w:t>
      </w:r>
      <w:r w:rsidR="003C1E69">
        <w:rPr>
          <w:rFonts w:ascii="Times New Roman" w:hAnsi="Times New Roman"/>
          <w:szCs w:val="24"/>
        </w:rPr>
        <w:t>5</w:t>
      </w:r>
      <w:r w:rsidRPr="00921273">
        <w:rPr>
          <w:rFonts w:ascii="Times New Roman" w:hAnsi="Times New Roman"/>
          <w:color w:val="FF0000"/>
          <w:szCs w:val="24"/>
        </w:rPr>
        <w:t xml:space="preserve">  </w:t>
      </w:r>
      <w:r w:rsidRPr="00921273">
        <w:rPr>
          <w:rFonts w:ascii="Times New Roman" w:hAnsi="Times New Roman"/>
          <w:color w:val="FF0000"/>
          <w:szCs w:val="24"/>
        </w:rPr>
        <w:br/>
      </w:r>
      <w:r w:rsidRPr="00921273">
        <w:rPr>
          <w:rFonts w:ascii="Times New Roman" w:hAnsi="Times New Roman"/>
          <w:szCs w:val="24"/>
        </w:rPr>
        <w:t>z</w:t>
      </w:r>
      <w:r w:rsidRPr="00921273">
        <w:rPr>
          <w:rFonts w:ascii="Times New Roman" w:hAnsi="Times New Roman"/>
          <w:color w:val="FF0000"/>
          <w:szCs w:val="24"/>
        </w:rPr>
        <w:t xml:space="preserve">  </w:t>
      </w:r>
      <w:r w:rsidR="005F2406" w:rsidRPr="00632843">
        <w:rPr>
          <w:rFonts w:ascii="Times New Roman" w:hAnsi="Times New Roman"/>
          <w:szCs w:val="24"/>
        </w:rPr>
        <w:t>13</w:t>
      </w:r>
      <w:r w:rsidR="00EC1399" w:rsidRPr="00921273">
        <w:rPr>
          <w:rFonts w:ascii="Times New Roman" w:hAnsi="Times New Roman"/>
          <w:szCs w:val="24"/>
        </w:rPr>
        <w:t>.</w:t>
      </w:r>
      <w:r w:rsidR="005F2406">
        <w:rPr>
          <w:rFonts w:ascii="Times New Roman" w:hAnsi="Times New Roman"/>
          <w:szCs w:val="24"/>
        </w:rPr>
        <w:t xml:space="preserve"> júna</w:t>
      </w:r>
      <w:r w:rsidRPr="00921273">
        <w:rPr>
          <w:rFonts w:ascii="Times New Roman" w:hAnsi="Times New Roman"/>
          <w:szCs w:val="24"/>
        </w:rPr>
        <w:t xml:space="preserve"> 202</w:t>
      </w:r>
      <w:r w:rsidR="005F2406">
        <w:rPr>
          <w:rFonts w:ascii="Times New Roman" w:hAnsi="Times New Roman"/>
          <w:szCs w:val="24"/>
        </w:rPr>
        <w:t>3</w:t>
      </w:r>
      <w:r w:rsidR="00BC240F" w:rsidRPr="00921273">
        <w:rPr>
          <w:rFonts w:ascii="Times New Roman" w:hAnsi="Times New Roman"/>
          <w:szCs w:val="24"/>
        </w:rPr>
        <w:t>.</w:t>
      </w:r>
    </w:p>
    <w:p w:rsidR="005F2406" w:rsidRDefault="005F2406" w:rsidP="005F2406">
      <w:pPr>
        <w:ind w:left="708" w:firstLine="708"/>
        <w:jc w:val="both"/>
        <w:rPr>
          <w:rFonts w:ascii="Times New Roman" w:hAnsi="Times New Roman"/>
          <w:color w:val="000000"/>
          <w:szCs w:val="24"/>
        </w:rPr>
      </w:pPr>
      <w:r>
        <w:rPr>
          <w:rFonts w:ascii="Times New Roman" w:hAnsi="Times New Roman"/>
          <w:color w:val="000000"/>
          <w:szCs w:val="24"/>
        </w:rPr>
        <w:t xml:space="preserve">Výbor Národnej rady Slovenskej republiky pre financie a rozpočet </w:t>
      </w:r>
      <w:r w:rsidRPr="005F2406">
        <w:rPr>
          <w:rFonts w:ascii="Times New Roman" w:hAnsi="Times New Roman"/>
          <w:color w:val="000000"/>
          <w:szCs w:val="24"/>
        </w:rPr>
        <w:t>neprijal platné uznesenie, nako</w:t>
      </w:r>
      <w:r w:rsidRPr="005F2406">
        <w:rPr>
          <w:rFonts w:ascii="Times New Roman" w:hAnsi="Times New Roman" w:hint="eastAsia"/>
          <w:color w:val="000000"/>
          <w:szCs w:val="24"/>
        </w:rPr>
        <w:t>ľ</w:t>
      </w:r>
      <w:r w:rsidRPr="005F2406">
        <w:rPr>
          <w:rFonts w:ascii="Times New Roman" w:hAnsi="Times New Roman"/>
          <w:color w:val="000000"/>
          <w:szCs w:val="24"/>
        </w:rPr>
        <w:t>ko návrh uznesenia nezískal podporu potrebnej nadpolovi</w:t>
      </w:r>
      <w:r w:rsidRPr="005F2406">
        <w:rPr>
          <w:rFonts w:ascii="Times New Roman" w:hAnsi="Times New Roman" w:hint="eastAsia"/>
          <w:color w:val="000000"/>
          <w:szCs w:val="24"/>
        </w:rPr>
        <w:t>č</w:t>
      </w:r>
      <w:r w:rsidRPr="005F2406">
        <w:rPr>
          <w:rFonts w:ascii="Times New Roman" w:hAnsi="Times New Roman"/>
          <w:color w:val="000000"/>
          <w:szCs w:val="24"/>
        </w:rPr>
        <w:t>nej vä</w:t>
      </w:r>
      <w:r w:rsidRPr="005F2406">
        <w:rPr>
          <w:rFonts w:ascii="Times New Roman" w:hAnsi="Times New Roman" w:hint="eastAsia"/>
          <w:color w:val="000000"/>
          <w:szCs w:val="24"/>
        </w:rPr>
        <w:t>čš</w:t>
      </w:r>
      <w:r w:rsidRPr="005F2406">
        <w:rPr>
          <w:rFonts w:ascii="Times New Roman" w:hAnsi="Times New Roman"/>
          <w:color w:val="000000"/>
          <w:szCs w:val="24"/>
        </w:rPr>
        <w:t>iny prítomných poslancov</w:t>
      </w:r>
      <w:r>
        <w:rPr>
          <w:rFonts w:ascii="Times New Roman" w:hAnsi="Times New Roman"/>
          <w:color w:val="000000"/>
          <w:szCs w:val="24"/>
        </w:rPr>
        <w:t>.</w:t>
      </w:r>
    </w:p>
    <w:p w:rsidR="00AF7530" w:rsidRPr="00921273" w:rsidRDefault="00AF7530" w:rsidP="00F94F37">
      <w:pPr>
        <w:ind w:left="708" w:firstLine="708"/>
        <w:jc w:val="both"/>
        <w:rPr>
          <w:rFonts w:ascii="Times New Roman" w:hAnsi="Times New Roman"/>
          <w:szCs w:val="24"/>
        </w:rPr>
      </w:pPr>
    </w:p>
    <w:p w:rsidR="009077B2" w:rsidRPr="00921273" w:rsidRDefault="009827E0">
      <w:pPr>
        <w:tabs>
          <w:tab w:val="left" w:pos="709"/>
          <w:tab w:val="left" w:pos="1021"/>
        </w:tabs>
        <w:ind w:left="284"/>
        <w:jc w:val="center"/>
        <w:rPr>
          <w:rFonts w:ascii="Times New Roman" w:hAnsi="Times New Roman"/>
          <w:b/>
          <w:szCs w:val="24"/>
        </w:rPr>
      </w:pPr>
      <w:r w:rsidRPr="00921273">
        <w:rPr>
          <w:rFonts w:ascii="Times New Roman" w:hAnsi="Times New Roman"/>
          <w:b/>
          <w:szCs w:val="24"/>
        </w:rPr>
        <w:t>IV.</w:t>
      </w:r>
    </w:p>
    <w:p w:rsidR="0047349B" w:rsidRPr="00921273" w:rsidRDefault="0047349B" w:rsidP="0084724C">
      <w:pPr>
        <w:spacing w:line="0" w:lineRule="atLeast"/>
        <w:ind w:left="708"/>
        <w:rPr>
          <w:rFonts w:ascii="Times New Roman" w:hAnsi="Times New Roman"/>
          <w:b/>
        </w:rPr>
      </w:pPr>
    </w:p>
    <w:p w:rsidR="00C74F85" w:rsidRDefault="00FC3023" w:rsidP="00973EF6">
      <w:pPr>
        <w:tabs>
          <w:tab w:val="left" w:pos="709"/>
          <w:tab w:val="left" w:pos="1021"/>
        </w:tabs>
        <w:ind w:left="708"/>
        <w:jc w:val="both"/>
        <w:rPr>
          <w:rFonts w:ascii="Times New Roman" w:hAnsi="Times New Roman"/>
          <w:b/>
        </w:rPr>
      </w:pPr>
      <w:r w:rsidRPr="00921273">
        <w:rPr>
          <w:rFonts w:ascii="Times New Roman" w:hAnsi="Times New Roman"/>
          <w:szCs w:val="24"/>
        </w:rPr>
        <w:tab/>
      </w:r>
      <w:r w:rsidRPr="00921273">
        <w:rPr>
          <w:rFonts w:ascii="Times New Roman" w:hAnsi="Times New Roman"/>
          <w:szCs w:val="24"/>
        </w:rPr>
        <w:tab/>
      </w:r>
      <w:r w:rsidRPr="00921273">
        <w:rPr>
          <w:rFonts w:ascii="Times New Roman" w:hAnsi="Times New Roman"/>
          <w:szCs w:val="24"/>
        </w:rPr>
        <w:tab/>
      </w:r>
      <w:r w:rsidRPr="00921273">
        <w:rPr>
          <w:rFonts w:ascii="Times New Roman" w:hAnsi="Times New Roman"/>
        </w:rPr>
        <w:t>Výbory Národnej rady Slovenskej republiky, ktoré predmetný návrh zá</w:t>
      </w:r>
      <w:r w:rsidR="00EF56BE" w:rsidRPr="00921273">
        <w:rPr>
          <w:rFonts w:ascii="Times New Roman" w:hAnsi="Times New Roman"/>
        </w:rPr>
        <w:t>kona prerokovali,  prijali</w:t>
      </w:r>
      <w:r w:rsidRPr="00921273">
        <w:rPr>
          <w:rFonts w:ascii="Times New Roman" w:hAnsi="Times New Roman"/>
        </w:rPr>
        <w:t xml:space="preserve"> </w:t>
      </w:r>
      <w:r w:rsidR="00C74F85" w:rsidRPr="00973EF6">
        <w:rPr>
          <w:rFonts w:ascii="Times New Roman" w:hAnsi="Times New Roman"/>
          <w:b/>
        </w:rPr>
        <w:t>tieto pozmeňujúce návrhy</w:t>
      </w:r>
      <w:r w:rsidR="00973EF6" w:rsidRPr="00973EF6">
        <w:rPr>
          <w:rFonts w:ascii="Times New Roman" w:hAnsi="Times New Roman"/>
          <w:b/>
        </w:rPr>
        <w:t>:</w:t>
      </w:r>
    </w:p>
    <w:p w:rsidR="00632843" w:rsidRDefault="00632843" w:rsidP="00973EF6">
      <w:pPr>
        <w:tabs>
          <w:tab w:val="left" w:pos="709"/>
          <w:tab w:val="left" w:pos="1021"/>
        </w:tabs>
        <w:ind w:left="708"/>
        <w:jc w:val="both"/>
        <w:rPr>
          <w:rFonts w:ascii="Times New Roman" w:hAnsi="Times New Roman"/>
          <w:b/>
        </w:rPr>
      </w:pPr>
    </w:p>
    <w:p w:rsidR="00FC3023" w:rsidRDefault="00FC3023" w:rsidP="00FC3023">
      <w:pPr>
        <w:tabs>
          <w:tab w:val="left" w:pos="709"/>
          <w:tab w:val="left" w:pos="1021"/>
        </w:tabs>
        <w:ind w:left="708"/>
        <w:jc w:val="both"/>
        <w:rPr>
          <w:rFonts w:ascii="Times New Roman" w:hAnsi="Times New Roman"/>
          <w:b/>
          <w:color w:val="FF0000"/>
        </w:rPr>
      </w:pPr>
    </w:p>
    <w:p w:rsidR="00632843" w:rsidRPr="00F055BB" w:rsidRDefault="00632843" w:rsidP="00632843">
      <w:pPr>
        <w:pStyle w:val="Bezriadkovania"/>
        <w:numPr>
          <w:ilvl w:val="0"/>
          <w:numId w:val="10"/>
        </w:numPr>
        <w:suppressAutoHyphens/>
        <w:ind w:left="567" w:hanging="283"/>
        <w:jc w:val="both"/>
        <w:rPr>
          <w:rFonts w:ascii="Times New Roman" w:hAnsi="Times New Roman"/>
          <w:i/>
          <w:color w:val="000000"/>
          <w:sz w:val="24"/>
          <w:szCs w:val="24"/>
          <w:u w:val="single"/>
        </w:rPr>
      </w:pPr>
      <w:r w:rsidRPr="00F055BB">
        <w:rPr>
          <w:rFonts w:ascii="Times New Roman" w:hAnsi="Times New Roman"/>
          <w:color w:val="000000"/>
          <w:sz w:val="24"/>
          <w:szCs w:val="24"/>
        </w:rPr>
        <w:t xml:space="preserve">V čl. I sa </w:t>
      </w:r>
      <w:r>
        <w:rPr>
          <w:rFonts w:ascii="Times New Roman" w:hAnsi="Times New Roman"/>
          <w:color w:val="000000"/>
          <w:sz w:val="24"/>
          <w:szCs w:val="24"/>
        </w:rPr>
        <w:t>za bod 15</w:t>
      </w:r>
      <w:r w:rsidRPr="00F055BB">
        <w:rPr>
          <w:rFonts w:ascii="Times New Roman" w:hAnsi="Times New Roman"/>
          <w:color w:val="000000"/>
          <w:sz w:val="24"/>
          <w:szCs w:val="24"/>
        </w:rPr>
        <w:t xml:space="preserve"> vkladá </w:t>
      </w:r>
      <w:r>
        <w:rPr>
          <w:rFonts w:ascii="Times New Roman" w:hAnsi="Times New Roman"/>
          <w:color w:val="000000"/>
          <w:sz w:val="24"/>
          <w:szCs w:val="24"/>
        </w:rPr>
        <w:t>nový bod 16</w:t>
      </w:r>
      <w:r w:rsidRPr="00F055BB">
        <w:rPr>
          <w:rFonts w:ascii="Times New Roman" w:hAnsi="Times New Roman"/>
          <w:color w:val="000000"/>
          <w:sz w:val="24"/>
          <w:szCs w:val="24"/>
        </w:rPr>
        <w:t>, ktorý znie:</w:t>
      </w:r>
    </w:p>
    <w:p w:rsidR="00632843" w:rsidRDefault="00632843" w:rsidP="00632843">
      <w:pPr>
        <w:widowControl w:val="0"/>
        <w:autoSpaceDE w:val="0"/>
        <w:autoSpaceDN w:val="0"/>
        <w:adjustRightInd w:val="0"/>
        <w:ind w:left="567"/>
        <w:jc w:val="both"/>
        <w:rPr>
          <w:rFonts w:ascii="Times New Roman" w:hAnsi="Times New Roman"/>
        </w:rPr>
      </w:pPr>
      <w:r>
        <w:rPr>
          <w:rFonts w:ascii="Times New Roman" w:hAnsi="Times New Roman"/>
        </w:rPr>
        <w:t xml:space="preserve">„16. </w:t>
      </w:r>
      <w:r w:rsidRPr="00BD40C1">
        <w:rPr>
          <w:rFonts w:ascii="Times New Roman" w:hAnsi="Times New Roman"/>
        </w:rPr>
        <w:t>V § 19 ods</w:t>
      </w:r>
      <w:r>
        <w:rPr>
          <w:rFonts w:ascii="Times New Roman" w:hAnsi="Times New Roman"/>
        </w:rPr>
        <w:t>ek</w:t>
      </w:r>
      <w:r w:rsidRPr="00BD40C1">
        <w:rPr>
          <w:rFonts w:ascii="Times New Roman" w:hAnsi="Times New Roman"/>
        </w:rPr>
        <w:t xml:space="preserve"> 15</w:t>
      </w:r>
      <w:r>
        <w:rPr>
          <w:rFonts w:ascii="Times New Roman" w:hAnsi="Times New Roman"/>
        </w:rPr>
        <w:t xml:space="preserve"> znie:</w:t>
      </w:r>
      <w:r w:rsidRPr="00BD40C1">
        <w:rPr>
          <w:rFonts w:ascii="Times New Roman" w:hAnsi="Times New Roman"/>
        </w:rPr>
        <w:t xml:space="preserve"> </w:t>
      </w:r>
    </w:p>
    <w:p w:rsidR="00632843" w:rsidRDefault="00632843" w:rsidP="00632843">
      <w:pPr>
        <w:widowControl w:val="0"/>
        <w:autoSpaceDE w:val="0"/>
        <w:autoSpaceDN w:val="0"/>
        <w:adjustRightInd w:val="0"/>
        <w:ind w:left="567"/>
        <w:jc w:val="both"/>
        <w:rPr>
          <w:rFonts w:ascii="Times New Roman" w:hAnsi="Times New Roman"/>
          <w:iCs/>
        </w:rPr>
      </w:pPr>
      <w:r>
        <w:rPr>
          <w:rFonts w:ascii="Times New Roman" w:hAnsi="Times New Roman"/>
        </w:rPr>
        <w:t xml:space="preserve">„(15) </w:t>
      </w:r>
      <w:r w:rsidRPr="00247F94">
        <w:rPr>
          <w:rFonts w:ascii="Times New Roman" w:hAnsi="Times New Roman"/>
        </w:rPr>
        <w:t>Kontrola hospod</w:t>
      </w:r>
      <w:r w:rsidRPr="00247F94">
        <w:rPr>
          <w:rFonts w:ascii="Times New Roman" w:hAnsi="Times New Roman" w:hint="eastAsia"/>
        </w:rPr>
        <w:t>á</w:t>
      </w:r>
      <w:r w:rsidRPr="00247F94">
        <w:rPr>
          <w:rFonts w:ascii="Times New Roman" w:hAnsi="Times New Roman"/>
        </w:rPr>
        <w:t>renia Rozhlasu a telev</w:t>
      </w:r>
      <w:r w:rsidRPr="00247F94">
        <w:rPr>
          <w:rFonts w:ascii="Times New Roman" w:hAnsi="Times New Roman" w:hint="eastAsia"/>
        </w:rPr>
        <w:t>í</w:t>
      </w:r>
      <w:r w:rsidRPr="00247F94">
        <w:rPr>
          <w:rFonts w:ascii="Times New Roman" w:hAnsi="Times New Roman"/>
        </w:rPr>
        <w:t>zie Slovenska sa vykon</w:t>
      </w:r>
      <w:r w:rsidRPr="00247F94">
        <w:rPr>
          <w:rFonts w:ascii="Times New Roman" w:hAnsi="Times New Roman" w:hint="eastAsia"/>
        </w:rPr>
        <w:t>á</w:t>
      </w:r>
      <w:r w:rsidRPr="00247F94">
        <w:rPr>
          <w:rFonts w:ascii="Times New Roman" w:hAnsi="Times New Roman"/>
        </w:rPr>
        <w:t>va pod</w:t>
      </w:r>
      <w:r w:rsidRPr="00247F94">
        <w:rPr>
          <w:rFonts w:ascii="Times New Roman" w:hAnsi="Times New Roman" w:hint="eastAsia"/>
        </w:rPr>
        <w:t>ľ</w:t>
      </w:r>
      <w:r w:rsidRPr="00247F94">
        <w:rPr>
          <w:rFonts w:ascii="Times New Roman" w:hAnsi="Times New Roman"/>
        </w:rPr>
        <w:t>a osobitn</w:t>
      </w:r>
      <w:r w:rsidRPr="00247F94">
        <w:rPr>
          <w:rFonts w:ascii="Times New Roman" w:hAnsi="Times New Roman" w:hint="eastAsia"/>
        </w:rPr>
        <w:t>ý</w:t>
      </w:r>
      <w:r>
        <w:rPr>
          <w:rFonts w:ascii="Times New Roman" w:hAnsi="Times New Roman"/>
        </w:rPr>
        <w:t>ch predpisov</w:t>
      </w:r>
      <w:r w:rsidRPr="00247F94">
        <w:rPr>
          <w:rFonts w:ascii="Times New Roman" w:hAnsi="Times New Roman"/>
        </w:rPr>
        <w:t xml:space="preserve"> </w:t>
      </w:r>
      <w:r w:rsidRPr="00247F94">
        <w:rPr>
          <w:rFonts w:ascii="Times New Roman" w:hAnsi="Times New Roman"/>
          <w:vertAlign w:val="superscript"/>
        </w:rPr>
        <w:t>48</w:t>
      </w:r>
      <w:r w:rsidRPr="00247F94">
        <w:rPr>
          <w:rFonts w:ascii="Times New Roman" w:hAnsi="Times New Roman"/>
        </w:rPr>
        <w:t>)</w:t>
      </w:r>
      <w:r>
        <w:rPr>
          <w:rFonts w:ascii="Times New Roman" w:hAnsi="Times New Roman"/>
        </w:rPr>
        <w:t xml:space="preserve"> </w:t>
      </w:r>
      <w:r w:rsidRPr="00BD40C1">
        <w:rPr>
          <w:rFonts w:ascii="Times New Roman" w:hAnsi="Times New Roman"/>
        </w:rPr>
        <w:t xml:space="preserve">a v súlade s podmienkami </w:t>
      </w:r>
      <w:r w:rsidRPr="00BD40C1">
        <w:rPr>
          <w:rFonts w:ascii="Times New Roman" w:hAnsi="Times New Roman"/>
          <w:iCs/>
        </w:rPr>
        <w:t>ustanovenými týmto zákonom</w:t>
      </w:r>
      <w:r>
        <w:rPr>
          <w:rFonts w:ascii="Times New Roman" w:hAnsi="Times New Roman"/>
          <w:iCs/>
        </w:rPr>
        <w:t>.</w:t>
      </w:r>
      <w:r w:rsidRPr="00BD40C1">
        <w:rPr>
          <w:rFonts w:ascii="Times New Roman" w:hAnsi="Times New Roman"/>
          <w:iCs/>
        </w:rPr>
        <w:t>“.</w:t>
      </w:r>
      <w:r>
        <w:rPr>
          <w:rFonts w:ascii="Times New Roman" w:hAnsi="Times New Roman"/>
          <w:iCs/>
        </w:rPr>
        <w:t>“.</w:t>
      </w:r>
    </w:p>
    <w:p w:rsidR="00632843" w:rsidRPr="00BD40C1" w:rsidRDefault="00632843" w:rsidP="00632843">
      <w:pPr>
        <w:widowControl w:val="0"/>
        <w:autoSpaceDE w:val="0"/>
        <w:autoSpaceDN w:val="0"/>
        <w:adjustRightInd w:val="0"/>
        <w:ind w:left="567"/>
        <w:jc w:val="both"/>
        <w:rPr>
          <w:rFonts w:ascii="Times New Roman" w:hAnsi="Times New Roman"/>
        </w:rPr>
      </w:pPr>
    </w:p>
    <w:p w:rsidR="00632843" w:rsidRDefault="00632843" w:rsidP="00632843">
      <w:pPr>
        <w:pStyle w:val="Bezriadkovania"/>
        <w:ind w:left="567"/>
        <w:jc w:val="both"/>
        <w:rPr>
          <w:rFonts w:ascii="Times New Roman" w:hAnsi="Times New Roman"/>
          <w:sz w:val="24"/>
          <w:szCs w:val="24"/>
        </w:rPr>
      </w:pPr>
      <w:r>
        <w:rPr>
          <w:rFonts w:ascii="Times New Roman" w:hAnsi="Times New Roman"/>
          <w:sz w:val="24"/>
          <w:szCs w:val="24"/>
        </w:rPr>
        <w:t>Nasledujúce body sa primerane prečíslujú.</w:t>
      </w:r>
    </w:p>
    <w:p w:rsidR="00632843" w:rsidRDefault="00632843" w:rsidP="00632843">
      <w:pPr>
        <w:pStyle w:val="Bezriadkovania"/>
        <w:ind w:left="567"/>
        <w:jc w:val="both"/>
        <w:rPr>
          <w:rFonts w:ascii="Times New Roman" w:hAnsi="Times New Roman"/>
          <w:sz w:val="24"/>
          <w:szCs w:val="24"/>
        </w:rPr>
      </w:pPr>
    </w:p>
    <w:p w:rsidR="00632843" w:rsidRDefault="00632843" w:rsidP="00632843">
      <w:pPr>
        <w:pStyle w:val="Bezriadkovania"/>
        <w:jc w:val="both"/>
        <w:rPr>
          <w:rFonts w:ascii="Times New Roman" w:hAnsi="Times New Roman"/>
          <w:i/>
          <w:u w:val="single"/>
        </w:rPr>
      </w:pPr>
    </w:p>
    <w:p w:rsidR="00632843" w:rsidRPr="00AD0D38" w:rsidRDefault="00632843" w:rsidP="00632843">
      <w:pPr>
        <w:ind w:left="2552"/>
        <w:jc w:val="both"/>
        <w:rPr>
          <w:rFonts w:ascii="Times New Roman" w:hAnsi="Times New Roman"/>
        </w:rPr>
      </w:pPr>
      <w:r w:rsidRPr="00AD0D38">
        <w:rPr>
          <w:rFonts w:ascii="Times New Roman" w:hAnsi="Times New Roman"/>
        </w:rPr>
        <w:t xml:space="preserve">V súvislosti s </w:t>
      </w:r>
      <w:proofErr w:type="spellStart"/>
      <w:r w:rsidRPr="00AD0D38">
        <w:rPr>
          <w:rFonts w:ascii="Times New Roman" w:hAnsi="Times New Roman"/>
        </w:rPr>
        <w:t>novonavrhovaným</w:t>
      </w:r>
      <w:proofErr w:type="spellEnd"/>
      <w:r w:rsidRPr="00AD0D38">
        <w:rPr>
          <w:rFonts w:ascii="Times New Roman" w:hAnsi="Times New Roman"/>
        </w:rPr>
        <w:t xml:space="preserve"> znením § 21a sa primerane precizuje, že kontrola hospodárenia verejnoprávneho vysielateľa sa vykonáva nielen podľa osobitných predpisov, ale aj za podmienok ustanovených priamo týmto zákonom.</w:t>
      </w:r>
    </w:p>
    <w:p w:rsidR="00632843" w:rsidRDefault="00632843" w:rsidP="00632843">
      <w:pPr>
        <w:pStyle w:val="Bezriadkovania"/>
        <w:ind w:left="567"/>
        <w:jc w:val="both"/>
        <w:rPr>
          <w:rFonts w:ascii="Times New Roman" w:hAnsi="Times New Roman"/>
          <w:i/>
          <w:color w:val="000000"/>
          <w:sz w:val="24"/>
          <w:szCs w:val="24"/>
          <w:u w:val="single"/>
        </w:rPr>
      </w:pPr>
    </w:p>
    <w:p w:rsidR="00632843" w:rsidRPr="00632843" w:rsidRDefault="00632843" w:rsidP="00632843">
      <w:pPr>
        <w:keepNext/>
        <w:autoSpaceDE w:val="0"/>
        <w:autoSpaceDN w:val="0"/>
        <w:adjustRightInd w:val="0"/>
        <w:spacing w:before="120" w:after="120"/>
        <w:ind w:left="4224" w:firstLine="720"/>
        <w:jc w:val="both"/>
        <w:rPr>
          <w:rFonts w:ascii="Times New Roman" w:hAnsi="Times New Roman"/>
          <w:szCs w:val="24"/>
        </w:rPr>
      </w:pPr>
      <w:r w:rsidRPr="00632843">
        <w:rPr>
          <w:rFonts w:ascii="Times New Roman" w:hAnsi="Times New Roman"/>
          <w:szCs w:val="24"/>
        </w:rPr>
        <w:t>Výbor NR SR pre kultúru a médiá</w:t>
      </w:r>
    </w:p>
    <w:p w:rsidR="00632843" w:rsidRPr="00632843" w:rsidRDefault="00632843" w:rsidP="00632843">
      <w:pPr>
        <w:keepNext/>
        <w:autoSpaceDE w:val="0"/>
        <w:autoSpaceDN w:val="0"/>
        <w:adjustRightInd w:val="0"/>
        <w:spacing w:before="120" w:after="120"/>
        <w:ind w:left="5652" w:firstLine="12"/>
        <w:jc w:val="both"/>
        <w:rPr>
          <w:rFonts w:ascii="Times New Roman" w:hAnsi="Times New Roman"/>
          <w:b/>
          <w:szCs w:val="24"/>
        </w:rPr>
      </w:pPr>
      <w:r w:rsidRPr="00632843">
        <w:rPr>
          <w:rFonts w:ascii="Times New Roman" w:hAnsi="Times New Roman"/>
          <w:b/>
          <w:szCs w:val="24"/>
        </w:rPr>
        <w:t>Gestorský výbor odporúča  schváliť</w:t>
      </w:r>
    </w:p>
    <w:p w:rsidR="00632843" w:rsidRPr="00C83F7B" w:rsidRDefault="00632843" w:rsidP="00632843">
      <w:pPr>
        <w:pStyle w:val="Bezriadkovania"/>
        <w:ind w:left="567"/>
        <w:jc w:val="both"/>
        <w:rPr>
          <w:rFonts w:ascii="Times New Roman" w:hAnsi="Times New Roman"/>
          <w:i/>
          <w:color w:val="000000"/>
          <w:sz w:val="24"/>
          <w:szCs w:val="24"/>
          <w:u w:val="single"/>
        </w:rPr>
      </w:pPr>
    </w:p>
    <w:p w:rsidR="00632843" w:rsidRPr="00C4171C" w:rsidRDefault="00632843" w:rsidP="00632843">
      <w:pPr>
        <w:pStyle w:val="Bezriadkovania"/>
        <w:numPr>
          <w:ilvl w:val="0"/>
          <w:numId w:val="10"/>
        </w:numPr>
        <w:suppressAutoHyphens/>
        <w:ind w:left="567" w:hanging="283"/>
        <w:jc w:val="both"/>
        <w:rPr>
          <w:rFonts w:ascii="Times New Roman" w:hAnsi="Times New Roman"/>
          <w:sz w:val="24"/>
          <w:szCs w:val="24"/>
        </w:rPr>
      </w:pPr>
      <w:r w:rsidRPr="00C4171C">
        <w:rPr>
          <w:rFonts w:ascii="Times New Roman" w:hAnsi="Times New Roman"/>
          <w:sz w:val="24"/>
          <w:szCs w:val="24"/>
        </w:rPr>
        <w:t>V čl. I bode 22 v § 21 ods. 2 sa slová „0,15</w:t>
      </w:r>
      <w:r>
        <w:rPr>
          <w:rFonts w:ascii="Times New Roman" w:hAnsi="Times New Roman"/>
          <w:sz w:val="24"/>
          <w:szCs w:val="24"/>
        </w:rPr>
        <w:t xml:space="preserve"> </w:t>
      </w:r>
      <w:r w:rsidRPr="00C4171C">
        <w:rPr>
          <w:rFonts w:ascii="Times New Roman" w:hAnsi="Times New Roman"/>
          <w:sz w:val="24"/>
          <w:szCs w:val="24"/>
        </w:rPr>
        <w:t>%“  nahrádzajú slovami „0,17</w:t>
      </w:r>
      <w:r>
        <w:rPr>
          <w:rFonts w:ascii="Times New Roman" w:hAnsi="Times New Roman"/>
          <w:sz w:val="24"/>
          <w:szCs w:val="24"/>
        </w:rPr>
        <w:t xml:space="preserve"> </w:t>
      </w:r>
      <w:r w:rsidRPr="00C4171C">
        <w:rPr>
          <w:rFonts w:ascii="Times New Roman" w:hAnsi="Times New Roman"/>
          <w:sz w:val="24"/>
          <w:szCs w:val="24"/>
        </w:rPr>
        <w:t>%“.</w:t>
      </w:r>
    </w:p>
    <w:p w:rsidR="00632843" w:rsidRPr="00C4171C" w:rsidRDefault="00632843" w:rsidP="00632843">
      <w:pPr>
        <w:jc w:val="both"/>
        <w:rPr>
          <w:rFonts w:ascii="Times New Roman" w:hAnsi="Times New Roman"/>
        </w:rPr>
      </w:pPr>
    </w:p>
    <w:p w:rsidR="00632843" w:rsidRPr="00C4171C" w:rsidRDefault="00632843" w:rsidP="00632843">
      <w:pPr>
        <w:pStyle w:val="Bezriadkovania"/>
        <w:ind w:left="3544"/>
        <w:jc w:val="both"/>
        <w:rPr>
          <w:rFonts w:ascii="Times New Roman" w:hAnsi="Times New Roman"/>
          <w:i/>
          <w:u w:val="single"/>
        </w:rPr>
      </w:pPr>
    </w:p>
    <w:p w:rsidR="00632843" w:rsidRPr="00AD0D38" w:rsidRDefault="00632843" w:rsidP="00632843">
      <w:pPr>
        <w:pStyle w:val="Bezriadkovania"/>
        <w:ind w:left="2552"/>
        <w:jc w:val="both"/>
        <w:rPr>
          <w:rFonts w:ascii="Times New Roman" w:hAnsi="Times New Roman"/>
          <w:sz w:val="24"/>
          <w:szCs w:val="24"/>
        </w:rPr>
      </w:pPr>
      <w:r w:rsidRPr="00AD0D38">
        <w:rPr>
          <w:rFonts w:ascii="Times New Roman" w:hAnsi="Times New Roman"/>
        </w:rPr>
        <w:t xml:space="preserve">Vzhľadom na skutočnosť, že </w:t>
      </w:r>
      <w:r w:rsidRPr="00AD0D38">
        <w:rPr>
          <w:rFonts w:ascii="Times New Roman" w:hAnsi="Times New Roman"/>
          <w:sz w:val="24"/>
          <w:szCs w:val="24"/>
        </w:rPr>
        <w:t xml:space="preserve">cieľom predkladanej zmeny spôsobu financovania RTVS je zvýšenie nezávislosti a stability financovania, ako aj zabezpečenie takej výšky príjmov pre RTVS, ktorá umožní efektívne a kvalitné naplňovanie jej zákonných povinností, navrhuje sa zvýšenie </w:t>
      </w:r>
      <w:proofErr w:type="spellStart"/>
      <w:r w:rsidRPr="00AD0D38">
        <w:rPr>
          <w:rFonts w:ascii="Times New Roman" w:hAnsi="Times New Roman"/>
          <w:sz w:val="24"/>
          <w:szCs w:val="24"/>
        </w:rPr>
        <w:t>nárokovateľného</w:t>
      </w:r>
      <w:proofErr w:type="spellEnd"/>
      <w:r w:rsidRPr="00AD0D38">
        <w:rPr>
          <w:rFonts w:ascii="Times New Roman" w:hAnsi="Times New Roman"/>
          <w:sz w:val="24"/>
          <w:szCs w:val="24"/>
        </w:rPr>
        <w:t xml:space="preserve"> príspevku z 0,15 % HDP na 0,17 % HDP, keďže na udržateľné financovanie RTVS je potrebné poskytnúť jej zo štátneho rozpočtu </w:t>
      </w:r>
      <w:proofErr w:type="spellStart"/>
      <w:r w:rsidRPr="00AD0D38">
        <w:rPr>
          <w:rFonts w:ascii="Times New Roman" w:hAnsi="Times New Roman"/>
          <w:sz w:val="24"/>
          <w:szCs w:val="24"/>
        </w:rPr>
        <w:t>nárokovateľný</w:t>
      </w:r>
      <w:proofErr w:type="spellEnd"/>
      <w:r w:rsidRPr="00AD0D38">
        <w:rPr>
          <w:rFonts w:ascii="Times New Roman" w:hAnsi="Times New Roman"/>
          <w:sz w:val="24"/>
          <w:szCs w:val="24"/>
        </w:rPr>
        <w:t xml:space="preserve"> príspevok minimálne v sume 180 mil. eur ročne (0,17 % HDP), v optimálnom variante až 200 mil. eur ročne (0,19 % HDP). </w:t>
      </w:r>
    </w:p>
    <w:p w:rsidR="00632843" w:rsidRDefault="00632843" w:rsidP="00632843">
      <w:pPr>
        <w:pStyle w:val="Bezriadkovania"/>
        <w:ind w:left="3544"/>
        <w:jc w:val="both"/>
        <w:rPr>
          <w:rFonts w:ascii="Times New Roman" w:hAnsi="Times New Roman"/>
          <w:i/>
          <w:sz w:val="24"/>
          <w:szCs w:val="24"/>
        </w:rPr>
      </w:pPr>
    </w:p>
    <w:p w:rsidR="00632843" w:rsidRPr="00632843" w:rsidRDefault="00632843" w:rsidP="00632843">
      <w:pPr>
        <w:keepNext/>
        <w:autoSpaceDE w:val="0"/>
        <w:autoSpaceDN w:val="0"/>
        <w:adjustRightInd w:val="0"/>
        <w:spacing w:before="120" w:after="120"/>
        <w:ind w:left="4224" w:firstLine="720"/>
        <w:jc w:val="both"/>
        <w:rPr>
          <w:rFonts w:ascii="Times New Roman" w:hAnsi="Times New Roman"/>
          <w:szCs w:val="24"/>
        </w:rPr>
      </w:pPr>
      <w:r w:rsidRPr="00632843">
        <w:rPr>
          <w:rFonts w:ascii="Times New Roman" w:hAnsi="Times New Roman"/>
          <w:szCs w:val="24"/>
        </w:rPr>
        <w:lastRenderedPageBreak/>
        <w:t>Výbor NR SR pre kultúru a médiá</w:t>
      </w:r>
    </w:p>
    <w:p w:rsidR="00632843" w:rsidRPr="00632843" w:rsidRDefault="00632843" w:rsidP="00632843">
      <w:pPr>
        <w:keepNext/>
        <w:autoSpaceDE w:val="0"/>
        <w:autoSpaceDN w:val="0"/>
        <w:adjustRightInd w:val="0"/>
        <w:spacing w:before="120" w:after="120"/>
        <w:ind w:left="5652" w:firstLine="12"/>
        <w:jc w:val="both"/>
        <w:rPr>
          <w:rFonts w:ascii="Times New Roman" w:hAnsi="Times New Roman"/>
          <w:b/>
          <w:szCs w:val="24"/>
        </w:rPr>
      </w:pPr>
      <w:r w:rsidRPr="00632843">
        <w:rPr>
          <w:rFonts w:ascii="Times New Roman" w:hAnsi="Times New Roman"/>
          <w:b/>
          <w:szCs w:val="24"/>
        </w:rPr>
        <w:t>Gestorský výbor odporúča  schváliť</w:t>
      </w:r>
    </w:p>
    <w:p w:rsidR="00632843" w:rsidRDefault="00632843" w:rsidP="00632843">
      <w:pPr>
        <w:pStyle w:val="Bezriadkovania"/>
        <w:ind w:left="3544"/>
        <w:jc w:val="both"/>
        <w:rPr>
          <w:rFonts w:ascii="Times New Roman" w:hAnsi="Times New Roman"/>
          <w:i/>
          <w:sz w:val="24"/>
          <w:szCs w:val="24"/>
        </w:rPr>
      </w:pPr>
    </w:p>
    <w:p w:rsidR="00026DE5" w:rsidRPr="00C4171C" w:rsidRDefault="00026DE5" w:rsidP="00632843">
      <w:pPr>
        <w:pStyle w:val="Bezriadkovania"/>
        <w:ind w:left="3544"/>
        <w:jc w:val="both"/>
        <w:rPr>
          <w:rFonts w:ascii="Times New Roman" w:hAnsi="Times New Roman"/>
          <w:i/>
          <w:sz w:val="24"/>
          <w:szCs w:val="24"/>
        </w:rPr>
      </w:pPr>
    </w:p>
    <w:p w:rsidR="00632843" w:rsidRPr="00C4171C" w:rsidRDefault="00632843" w:rsidP="00632843">
      <w:pPr>
        <w:pStyle w:val="Bezriadkovania"/>
        <w:numPr>
          <w:ilvl w:val="0"/>
          <w:numId w:val="10"/>
        </w:numPr>
        <w:suppressAutoHyphens/>
        <w:ind w:left="567" w:hanging="141"/>
        <w:jc w:val="both"/>
        <w:rPr>
          <w:rFonts w:ascii="Times New Roman" w:hAnsi="Times New Roman"/>
          <w:i/>
          <w:sz w:val="24"/>
          <w:szCs w:val="24"/>
          <w:u w:val="single"/>
        </w:rPr>
      </w:pPr>
      <w:r w:rsidRPr="00C4171C">
        <w:rPr>
          <w:rFonts w:ascii="Times New Roman" w:hAnsi="Times New Roman"/>
          <w:sz w:val="24"/>
          <w:szCs w:val="24"/>
        </w:rPr>
        <w:t>V čl. I sa za bod 22 vkladá nový bod 23, ktorý znie:</w:t>
      </w:r>
    </w:p>
    <w:p w:rsidR="00632843" w:rsidRPr="00C4171C" w:rsidRDefault="00632843" w:rsidP="00632843">
      <w:pPr>
        <w:pStyle w:val="Odsekzoznamu"/>
        <w:suppressAutoHyphens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C4171C">
        <w:rPr>
          <w:rFonts w:ascii="Times New Roman" w:hAnsi="Times New Roman" w:cs="Times New Roman"/>
          <w:sz w:val="24"/>
          <w:szCs w:val="24"/>
        </w:rPr>
        <w:t>„23. Za § 21 sa vkladá § 21a, ktorý vrátane nadpisu znie:</w:t>
      </w:r>
    </w:p>
    <w:p w:rsidR="00632843" w:rsidRPr="00C4171C" w:rsidRDefault="00632843" w:rsidP="00632843">
      <w:pPr>
        <w:pStyle w:val="Odsekzoznamu"/>
        <w:suppressAutoHyphens w:val="0"/>
        <w:spacing w:after="0" w:line="240" w:lineRule="auto"/>
        <w:ind w:left="567"/>
        <w:jc w:val="both"/>
        <w:rPr>
          <w:rFonts w:ascii="Times New Roman" w:hAnsi="Times New Roman" w:cs="Times New Roman"/>
          <w:sz w:val="24"/>
          <w:szCs w:val="24"/>
        </w:rPr>
      </w:pPr>
    </w:p>
    <w:p w:rsidR="00632843" w:rsidRPr="00C4171C" w:rsidRDefault="00632843" w:rsidP="00632843">
      <w:pPr>
        <w:pStyle w:val="Odsekzoznamu"/>
        <w:spacing w:after="0" w:line="240" w:lineRule="auto"/>
        <w:ind w:left="426"/>
        <w:jc w:val="center"/>
        <w:rPr>
          <w:rFonts w:ascii="Times New Roman" w:hAnsi="Times New Roman" w:cs="Times New Roman"/>
          <w:sz w:val="24"/>
          <w:szCs w:val="24"/>
        </w:rPr>
      </w:pPr>
      <w:r w:rsidRPr="00C4171C">
        <w:rPr>
          <w:rFonts w:ascii="Times New Roman" w:hAnsi="Times New Roman" w:cs="Times New Roman"/>
          <w:sz w:val="24"/>
          <w:szCs w:val="24"/>
        </w:rPr>
        <w:t>„ § 21a</w:t>
      </w:r>
    </w:p>
    <w:p w:rsidR="00632843" w:rsidRPr="00C4171C" w:rsidRDefault="00632843" w:rsidP="00632843">
      <w:pPr>
        <w:pStyle w:val="Odsekzoznamu"/>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 xml:space="preserve">Kontrola, </w:t>
      </w:r>
      <w:r w:rsidRPr="00C4171C">
        <w:rPr>
          <w:rFonts w:ascii="Times New Roman" w:hAnsi="Times New Roman" w:cs="Times New Roman"/>
          <w:sz w:val="24"/>
          <w:szCs w:val="24"/>
        </w:rPr>
        <w:t xml:space="preserve">audit </w:t>
      </w:r>
      <w:r>
        <w:rPr>
          <w:rFonts w:ascii="Times New Roman" w:hAnsi="Times New Roman" w:cs="Times New Roman"/>
          <w:sz w:val="24"/>
          <w:szCs w:val="24"/>
        </w:rPr>
        <w:t xml:space="preserve">a dozor štátu nad </w:t>
      </w:r>
      <w:r w:rsidRPr="00C4171C">
        <w:rPr>
          <w:rFonts w:ascii="Times New Roman" w:hAnsi="Times New Roman" w:cs="Times New Roman"/>
          <w:sz w:val="24"/>
          <w:szCs w:val="24"/>
        </w:rPr>
        <w:t>hospodáren</w:t>
      </w:r>
      <w:r>
        <w:rPr>
          <w:rFonts w:ascii="Times New Roman" w:hAnsi="Times New Roman" w:cs="Times New Roman"/>
          <w:sz w:val="24"/>
          <w:szCs w:val="24"/>
        </w:rPr>
        <w:t>ím</w:t>
      </w:r>
    </w:p>
    <w:p w:rsidR="00632843" w:rsidRPr="00C4171C" w:rsidRDefault="00632843" w:rsidP="00632843">
      <w:pPr>
        <w:pStyle w:val="Odsekzoznamu"/>
        <w:spacing w:before="120"/>
        <w:ind w:left="426"/>
        <w:jc w:val="center"/>
        <w:rPr>
          <w:rFonts w:ascii="Times New Roman" w:hAnsi="Times New Roman" w:cs="Times New Roman"/>
          <w:sz w:val="24"/>
          <w:szCs w:val="24"/>
        </w:rPr>
      </w:pPr>
    </w:p>
    <w:p w:rsidR="00632843" w:rsidRPr="00C4171C" w:rsidRDefault="00632843" w:rsidP="00632843">
      <w:pPr>
        <w:pStyle w:val="Odsekzoznamu"/>
        <w:numPr>
          <w:ilvl w:val="0"/>
          <w:numId w:val="12"/>
        </w:numPr>
        <w:suppressAutoHyphens w:val="0"/>
        <w:spacing w:before="120" w:after="0" w:line="240" w:lineRule="auto"/>
        <w:ind w:left="993" w:hanging="426"/>
        <w:jc w:val="both"/>
        <w:rPr>
          <w:rFonts w:ascii="Times New Roman" w:hAnsi="Times New Roman" w:cs="Times New Roman"/>
          <w:sz w:val="24"/>
          <w:szCs w:val="24"/>
        </w:rPr>
      </w:pPr>
      <w:r w:rsidRPr="00C4171C">
        <w:rPr>
          <w:rFonts w:ascii="Times New Roman" w:hAnsi="Times New Roman" w:cs="Times New Roman"/>
          <w:sz w:val="24"/>
          <w:szCs w:val="24"/>
        </w:rPr>
        <w:t>Kontrola</w:t>
      </w:r>
      <w:r>
        <w:rPr>
          <w:rFonts w:ascii="Times New Roman" w:hAnsi="Times New Roman" w:cs="Times New Roman"/>
          <w:sz w:val="24"/>
          <w:szCs w:val="24"/>
        </w:rPr>
        <w:t>,</w:t>
      </w:r>
      <w:r w:rsidRPr="00C4171C">
        <w:rPr>
          <w:rFonts w:ascii="Times New Roman" w:hAnsi="Times New Roman" w:cs="Times New Roman"/>
          <w:sz w:val="24"/>
          <w:szCs w:val="24"/>
        </w:rPr>
        <w:t xml:space="preserve"> audit </w:t>
      </w:r>
      <w:r>
        <w:rPr>
          <w:rFonts w:ascii="Times New Roman" w:hAnsi="Times New Roman" w:cs="Times New Roman"/>
          <w:sz w:val="24"/>
          <w:szCs w:val="24"/>
        </w:rPr>
        <w:t xml:space="preserve">a dozor štátu nad </w:t>
      </w:r>
      <w:r w:rsidRPr="00C4171C">
        <w:rPr>
          <w:rFonts w:ascii="Times New Roman" w:hAnsi="Times New Roman" w:cs="Times New Roman"/>
          <w:sz w:val="24"/>
          <w:szCs w:val="24"/>
        </w:rPr>
        <w:t>hospodáren</w:t>
      </w:r>
      <w:r>
        <w:rPr>
          <w:rFonts w:ascii="Times New Roman" w:hAnsi="Times New Roman" w:cs="Times New Roman"/>
          <w:sz w:val="24"/>
          <w:szCs w:val="24"/>
        </w:rPr>
        <w:t>ím</w:t>
      </w:r>
      <w:r w:rsidRPr="00C4171C">
        <w:rPr>
          <w:rFonts w:ascii="Times New Roman" w:hAnsi="Times New Roman" w:cs="Times New Roman"/>
          <w:sz w:val="24"/>
          <w:szCs w:val="24"/>
        </w:rPr>
        <w:t xml:space="preserve"> s verejnými prostriedkami podľa osobitných predpisov nie je týmto zákonom dotknutá, ak v odsekoch 2 a 3 nie je ustanovené inak. Osobou vykonávajúcou kontrolu</w:t>
      </w:r>
      <w:r>
        <w:rPr>
          <w:rFonts w:ascii="Times New Roman" w:hAnsi="Times New Roman" w:cs="Times New Roman"/>
          <w:sz w:val="24"/>
          <w:szCs w:val="24"/>
        </w:rPr>
        <w:t>, </w:t>
      </w:r>
      <w:r w:rsidRPr="00C4171C">
        <w:rPr>
          <w:rFonts w:ascii="Times New Roman" w:hAnsi="Times New Roman" w:cs="Times New Roman"/>
          <w:sz w:val="24"/>
          <w:szCs w:val="24"/>
        </w:rPr>
        <w:t>audit</w:t>
      </w:r>
      <w:r>
        <w:rPr>
          <w:rFonts w:ascii="Times New Roman" w:hAnsi="Times New Roman" w:cs="Times New Roman"/>
          <w:sz w:val="24"/>
          <w:szCs w:val="24"/>
        </w:rPr>
        <w:t xml:space="preserve"> a dozor štátu</w:t>
      </w:r>
      <w:r w:rsidRPr="00C4171C">
        <w:rPr>
          <w:rFonts w:ascii="Times New Roman" w:hAnsi="Times New Roman" w:cs="Times New Roman"/>
          <w:sz w:val="24"/>
          <w:szCs w:val="24"/>
        </w:rPr>
        <w:t xml:space="preserve"> podľa prvej vety môže byť len osoba osobitne písomne poverená štatutárnym orgánom štátneho orgánu vykonávajúceho kontrolu</w:t>
      </w:r>
      <w:r>
        <w:rPr>
          <w:rFonts w:ascii="Times New Roman" w:hAnsi="Times New Roman" w:cs="Times New Roman"/>
          <w:sz w:val="24"/>
          <w:szCs w:val="24"/>
        </w:rPr>
        <w:t>,</w:t>
      </w:r>
      <w:r w:rsidRPr="00C4171C">
        <w:rPr>
          <w:rFonts w:ascii="Times New Roman" w:hAnsi="Times New Roman" w:cs="Times New Roman"/>
          <w:sz w:val="24"/>
          <w:szCs w:val="24"/>
        </w:rPr>
        <w:t xml:space="preserve"> audit</w:t>
      </w:r>
      <w:r>
        <w:rPr>
          <w:rFonts w:ascii="Times New Roman" w:hAnsi="Times New Roman" w:cs="Times New Roman"/>
          <w:sz w:val="24"/>
          <w:szCs w:val="24"/>
        </w:rPr>
        <w:t xml:space="preserve"> alebo dozor štátu</w:t>
      </w:r>
      <w:r w:rsidRPr="00C4171C">
        <w:rPr>
          <w:rFonts w:ascii="Times New Roman" w:hAnsi="Times New Roman" w:cs="Times New Roman"/>
          <w:sz w:val="24"/>
          <w:szCs w:val="24"/>
        </w:rPr>
        <w:t>.</w:t>
      </w:r>
    </w:p>
    <w:p w:rsidR="00632843" w:rsidRPr="00C4171C" w:rsidRDefault="00632843" w:rsidP="00632843">
      <w:pPr>
        <w:pStyle w:val="Odsekzoznamu"/>
        <w:spacing w:before="120"/>
        <w:ind w:left="993" w:hanging="426"/>
        <w:jc w:val="center"/>
        <w:rPr>
          <w:rFonts w:ascii="Times New Roman" w:hAnsi="Times New Roman" w:cs="Times New Roman"/>
          <w:sz w:val="24"/>
          <w:szCs w:val="24"/>
        </w:rPr>
      </w:pPr>
    </w:p>
    <w:p w:rsidR="00632843" w:rsidRPr="00C4171C" w:rsidRDefault="00632843" w:rsidP="00632843">
      <w:pPr>
        <w:pStyle w:val="Odsekzoznamu"/>
        <w:numPr>
          <w:ilvl w:val="0"/>
          <w:numId w:val="12"/>
        </w:numPr>
        <w:suppressAutoHyphens w:val="0"/>
        <w:spacing w:before="120" w:after="0" w:line="240" w:lineRule="auto"/>
        <w:ind w:left="993" w:hanging="426"/>
        <w:jc w:val="both"/>
        <w:rPr>
          <w:rFonts w:ascii="Times New Roman" w:hAnsi="Times New Roman" w:cs="Times New Roman"/>
          <w:sz w:val="24"/>
          <w:szCs w:val="24"/>
        </w:rPr>
      </w:pPr>
      <w:r w:rsidRPr="00C4171C">
        <w:rPr>
          <w:rFonts w:ascii="Times New Roman" w:hAnsi="Times New Roman" w:cs="Times New Roman"/>
          <w:sz w:val="24"/>
          <w:szCs w:val="24"/>
        </w:rPr>
        <w:t>Kontrola</w:t>
      </w:r>
      <w:r>
        <w:rPr>
          <w:rFonts w:ascii="Times New Roman" w:hAnsi="Times New Roman" w:cs="Times New Roman"/>
          <w:sz w:val="24"/>
          <w:szCs w:val="24"/>
        </w:rPr>
        <w:t>,</w:t>
      </w:r>
      <w:r w:rsidRPr="00C4171C">
        <w:rPr>
          <w:rFonts w:ascii="Times New Roman" w:hAnsi="Times New Roman" w:cs="Times New Roman"/>
          <w:sz w:val="24"/>
          <w:szCs w:val="24"/>
        </w:rPr>
        <w:t xml:space="preserve"> audit </w:t>
      </w:r>
      <w:r>
        <w:rPr>
          <w:rFonts w:ascii="Times New Roman" w:hAnsi="Times New Roman" w:cs="Times New Roman"/>
          <w:sz w:val="24"/>
          <w:szCs w:val="24"/>
        </w:rPr>
        <w:t xml:space="preserve">a dozor štátu </w:t>
      </w:r>
      <w:r w:rsidRPr="00C4171C">
        <w:rPr>
          <w:rFonts w:ascii="Times New Roman" w:hAnsi="Times New Roman" w:cs="Times New Roman"/>
          <w:sz w:val="24"/>
          <w:szCs w:val="24"/>
        </w:rPr>
        <w:t>podľa odseku 1 sa nevzťahuje na kontrolu</w:t>
      </w:r>
      <w:r>
        <w:rPr>
          <w:rFonts w:ascii="Times New Roman" w:hAnsi="Times New Roman" w:cs="Times New Roman"/>
          <w:sz w:val="24"/>
          <w:szCs w:val="24"/>
        </w:rPr>
        <w:t>,</w:t>
      </w:r>
      <w:r w:rsidRPr="00C4171C">
        <w:rPr>
          <w:rFonts w:ascii="Times New Roman" w:hAnsi="Times New Roman" w:cs="Times New Roman"/>
          <w:sz w:val="24"/>
          <w:szCs w:val="24"/>
        </w:rPr>
        <w:t xml:space="preserve"> audit </w:t>
      </w:r>
      <w:r>
        <w:rPr>
          <w:rFonts w:ascii="Times New Roman" w:hAnsi="Times New Roman" w:cs="Times New Roman"/>
          <w:sz w:val="24"/>
          <w:szCs w:val="24"/>
        </w:rPr>
        <w:t xml:space="preserve">a dozor štátu nad </w:t>
      </w:r>
      <w:r w:rsidRPr="00C4171C">
        <w:rPr>
          <w:rFonts w:ascii="Times New Roman" w:hAnsi="Times New Roman" w:cs="Times New Roman"/>
          <w:sz w:val="24"/>
          <w:szCs w:val="24"/>
        </w:rPr>
        <w:t>hospodáren</w:t>
      </w:r>
      <w:r>
        <w:rPr>
          <w:rFonts w:ascii="Times New Roman" w:hAnsi="Times New Roman" w:cs="Times New Roman"/>
          <w:sz w:val="24"/>
          <w:szCs w:val="24"/>
        </w:rPr>
        <w:t>ím</w:t>
      </w:r>
      <w:r w:rsidRPr="00C4171C">
        <w:rPr>
          <w:rFonts w:ascii="Times New Roman" w:hAnsi="Times New Roman" w:cs="Times New Roman"/>
          <w:sz w:val="24"/>
          <w:szCs w:val="24"/>
        </w:rPr>
        <w:t xml:space="preserve"> s finančnými prostriedkami, ktoré sú príjmom Rozhlasu a televízie Slovenska podľa § 20 ods. 1 písm. b) až i)</w:t>
      </w:r>
      <w:r>
        <w:rPr>
          <w:rFonts w:ascii="Times New Roman" w:hAnsi="Times New Roman" w:cs="Times New Roman"/>
          <w:sz w:val="24"/>
          <w:szCs w:val="24"/>
        </w:rPr>
        <w:t>, ak nepredstavujú štátnu pomoc ani minimálnu pomoc podľa osobitného predpisu</w:t>
      </w:r>
      <w:r w:rsidRPr="00C4171C">
        <w:rPr>
          <w:rFonts w:ascii="Times New Roman" w:hAnsi="Times New Roman" w:cs="Times New Roman"/>
          <w:sz w:val="24"/>
          <w:szCs w:val="24"/>
        </w:rPr>
        <w:t>.</w:t>
      </w:r>
      <w:r w:rsidRPr="00C4171C">
        <w:rPr>
          <w:rFonts w:ascii="Times New Roman" w:hAnsi="Times New Roman" w:cs="Times New Roman"/>
          <w:sz w:val="24"/>
          <w:szCs w:val="24"/>
          <w:vertAlign w:val="superscript"/>
        </w:rPr>
        <w:t>54</w:t>
      </w:r>
      <w:r>
        <w:rPr>
          <w:rFonts w:ascii="Times New Roman" w:hAnsi="Times New Roman" w:cs="Times New Roman"/>
          <w:sz w:val="24"/>
          <w:szCs w:val="24"/>
        </w:rPr>
        <w:t>)</w:t>
      </w:r>
      <w:r w:rsidRPr="00C4171C">
        <w:rPr>
          <w:rFonts w:ascii="Times New Roman" w:hAnsi="Times New Roman" w:cs="Times New Roman"/>
          <w:sz w:val="24"/>
          <w:szCs w:val="24"/>
        </w:rPr>
        <w:t xml:space="preserve"> </w:t>
      </w:r>
    </w:p>
    <w:p w:rsidR="00632843" w:rsidRPr="00C4171C" w:rsidRDefault="00632843" w:rsidP="00632843">
      <w:pPr>
        <w:pStyle w:val="Odsekzoznamu"/>
        <w:spacing w:before="120"/>
        <w:ind w:left="993" w:hanging="426"/>
        <w:jc w:val="center"/>
        <w:rPr>
          <w:rFonts w:ascii="Times New Roman" w:hAnsi="Times New Roman" w:cs="Times New Roman"/>
          <w:sz w:val="24"/>
          <w:szCs w:val="24"/>
        </w:rPr>
      </w:pPr>
    </w:p>
    <w:p w:rsidR="00632843" w:rsidRPr="00C4171C" w:rsidRDefault="00632843" w:rsidP="00632843">
      <w:pPr>
        <w:pStyle w:val="Odsekzoznamu"/>
        <w:numPr>
          <w:ilvl w:val="0"/>
          <w:numId w:val="12"/>
        </w:numPr>
        <w:suppressAutoHyphens w:val="0"/>
        <w:spacing w:before="120" w:after="0" w:line="240" w:lineRule="auto"/>
        <w:ind w:left="993" w:hanging="426"/>
        <w:jc w:val="both"/>
        <w:rPr>
          <w:rFonts w:ascii="Times New Roman" w:hAnsi="Times New Roman" w:cs="Times New Roman"/>
          <w:sz w:val="24"/>
          <w:szCs w:val="24"/>
        </w:rPr>
      </w:pPr>
      <w:r w:rsidRPr="00C4171C">
        <w:rPr>
          <w:rFonts w:ascii="Times New Roman" w:hAnsi="Times New Roman" w:cs="Times New Roman"/>
          <w:sz w:val="24"/>
          <w:szCs w:val="24"/>
        </w:rPr>
        <w:t>Orgány kontroly</w:t>
      </w:r>
      <w:r>
        <w:rPr>
          <w:rFonts w:ascii="Times New Roman" w:hAnsi="Times New Roman" w:cs="Times New Roman"/>
          <w:sz w:val="24"/>
          <w:szCs w:val="24"/>
        </w:rPr>
        <w:t xml:space="preserve">, </w:t>
      </w:r>
      <w:r w:rsidRPr="00C4171C">
        <w:rPr>
          <w:rFonts w:ascii="Times New Roman" w:hAnsi="Times New Roman" w:cs="Times New Roman"/>
          <w:sz w:val="24"/>
          <w:szCs w:val="24"/>
        </w:rPr>
        <w:t>orgány</w:t>
      </w:r>
      <w:r>
        <w:rPr>
          <w:rFonts w:ascii="Times New Roman" w:hAnsi="Times New Roman" w:cs="Times New Roman"/>
          <w:sz w:val="24"/>
          <w:szCs w:val="24"/>
        </w:rPr>
        <w:t xml:space="preserve"> auditu a orgány dozoru štátu</w:t>
      </w:r>
      <w:r w:rsidRPr="00C4171C">
        <w:rPr>
          <w:rFonts w:ascii="Times New Roman" w:hAnsi="Times New Roman" w:cs="Times New Roman"/>
          <w:sz w:val="24"/>
          <w:szCs w:val="24"/>
        </w:rPr>
        <w:t xml:space="preserve"> podľa odseku 1 nie sú pri výkone kontroly</w:t>
      </w:r>
      <w:r>
        <w:rPr>
          <w:rFonts w:ascii="Times New Roman" w:hAnsi="Times New Roman" w:cs="Times New Roman"/>
          <w:sz w:val="24"/>
          <w:szCs w:val="24"/>
        </w:rPr>
        <w:t>,</w:t>
      </w:r>
      <w:r w:rsidRPr="00C4171C">
        <w:rPr>
          <w:rFonts w:ascii="Times New Roman" w:hAnsi="Times New Roman" w:cs="Times New Roman"/>
          <w:sz w:val="24"/>
          <w:szCs w:val="24"/>
        </w:rPr>
        <w:t xml:space="preserve"> auditu </w:t>
      </w:r>
      <w:r>
        <w:rPr>
          <w:rFonts w:ascii="Times New Roman" w:hAnsi="Times New Roman" w:cs="Times New Roman"/>
          <w:sz w:val="24"/>
          <w:szCs w:val="24"/>
        </w:rPr>
        <w:t xml:space="preserve">a dozoru štátu nad </w:t>
      </w:r>
      <w:r w:rsidRPr="00C4171C">
        <w:rPr>
          <w:rFonts w:ascii="Times New Roman" w:hAnsi="Times New Roman" w:cs="Times New Roman"/>
          <w:sz w:val="24"/>
          <w:szCs w:val="24"/>
        </w:rPr>
        <w:t>hospodáren</w:t>
      </w:r>
      <w:r>
        <w:rPr>
          <w:rFonts w:ascii="Times New Roman" w:hAnsi="Times New Roman" w:cs="Times New Roman"/>
          <w:sz w:val="24"/>
          <w:szCs w:val="24"/>
        </w:rPr>
        <w:t>ím</w:t>
      </w:r>
      <w:r w:rsidRPr="00C4171C">
        <w:rPr>
          <w:rFonts w:ascii="Times New Roman" w:hAnsi="Times New Roman" w:cs="Times New Roman"/>
          <w:sz w:val="24"/>
          <w:szCs w:val="24"/>
        </w:rPr>
        <w:t xml:space="preserve"> Rozhlasu a televízie Slovenska podľa odseku 1 oprávnené</w:t>
      </w:r>
    </w:p>
    <w:p w:rsidR="00632843" w:rsidRDefault="00632843" w:rsidP="00632843">
      <w:pPr>
        <w:pStyle w:val="Odsekzoznamu"/>
        <w:numPr>
          <w:ilvl w:val="0"/>
          <w:numId w:val="13"/>
        </w:numPr>
        <w:suppressAutoHyphens w:val="0"/>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zasahovať do redakčnej nezávislosti, dramaturgie alebo obsahu vysielania alebo obsahovej služby najmä tým, že posudzujú hospodárnosť, efektívnosť a účinnosť použitia finančných prostriedkov pri výbere konkrétnych rekvizít, kostýmov, výkonných umelcov, autorov, členov výrobného štábu, filmových techník alebo </w:t>
      </w:r>
      <w:proofErr w:type="spellStart"/>
      <w:r>
        <w:rPr>
          <w:rFonts w:ascii="Times New Roman" w:hAnsi="Times New Roman" w:cs="Times New Roman"/>
          <w:sz w:val="24"/>
          <w:szCs w:val="24"/>
        </w:rPr>
        <w:t>postprodukčných</w:t>
      </w:r>
      <w:proofErr w:type="spellEnd"/>
      <w:r>
        <w:rPr>
          <w:rFonts w:ascii="Times New Roman" w:hAnsi="Times New Roman" w:cs="Times New Roman"/>
          <w:sz w:val="24"/>
          <w:szCs w:val="24"/>
        </w:rPr>
        <w:t xml:space="preserve"> technológií,  </w:t>
      </w:r>
    </w:p>
    <w:p w:rsidR="00632843" w:rsidRPr="00C4171C" w:rsidRDefault="00632843" w:rsidP="00632843">
      <w:pPr>
        <w:pStyle w:val="Odsekzoznamu"/>
        <w:numPr>
          <w:ilvl w:val="0"/>
          <w:numId w:val="13"/>
        </w:numPr>
        <w:suppressAutoHyphens w:val="0"/>
        <w:spacing w:after="0" w:line="240" w:lineRule="auto"/>
        <w:ind w:left="1418" w:hanging="425"/>
        <w:jc w:val="both"/>
        <w:rPr>
          <w:rFonts w:ascii="Times New Roman" w:hAnsi="Times New Roman" w:cs="Times New Roman"/>
          <w:sz w:val="24"/>
          <w:szCs w:val="24"/>
        </w:rPr>
      </w:pPr>
      <w:r w:rsidRPr="00C4171C">
        <w:rPr>
          <w:rFonts w:ascii="Times New Roman" w:hAnsi="Times New Roman" w:cs="Times New Roman"/>
          <w:sz w:val="24"/>
          <w:szCs w:val="24"/>
        </w:rPr>
        <w:t>bez súhlasu príslušného nositeľa práv nahliadať a odoberať písomnosti, dokumenty alebo záznamy dát na pamäťových médiách prostriedkov výpočtovej techniky, ktoré obsahujú</w:t>
      </w:r>
      <w:r>
        <w:rPr>
          <w:rFonts w:ascii="Times New Roman" w:hAnsi="Times New Roman" w:cs="Times New Roman"/>
          <w:sz w:val="24"/>
          <w:szCs w:val="24"/>
        </w:rPr>
        <w:t xml:space="preserve"> predmety chránené právom duševného vlastníctva</w:t>
      </w:r>
      <w:r w:rsidRPr="00C4171C">
        <w:rPr>
          <w:rFonts w:ascii="Times New Roman" w:hAnsi="Times New Roman" w:cs="Times New Roman"/>
          <w:sz w:val="24"/>
          <w:szCs w:val="24"/>
        </w:rPr>
        <w:t xml:space="preserve"> </w:t>
      </w:r>
      <w:r>
        <w:rPr>
          <w:rFonts w:ascii="Times New Roman" w:hAnsi="Times New Roman" w:cs="Times New Roman"/>
          <w:sz w:val="24"/>
          <w:szCs w:val="24"/>
        </w:rPr>
        <w:t xml:space="preserve"> podľa osobitného predpisu</w:t>
      </w:r>
      <w:r w:rsidRPr="00EA62E8">
        <w:rPr>
          <w:rFonts w:ascii="Times New Roman" w:hAnsi="Times New Roman" w:cs="Times New Roman"/>
          <w:sz w:val="24"/>
          <w:szCs w:val="24"/>
          <w:vertAlign w:val="superscript"/>
        </w:rPr>
        <w:t>55</w:t>
      </w:r>
      <w:r>
        <w:rPr>
          <w:rFonts w:ascii="Times New Roman" w:hAnsi="Times New Roman" w:cs="Times New Roman"/>
          <w:sz w:val="24"/>
          <w:szCs w:val="24"/>
        </w:rPr>
        <w:t>),</w:t>
      </w:r>
      <w:r w:rsidRPr="00F6160B">
        <w:rPr>
          <w:rFonts w:ascii="Times New Roman" w:hAnsi="Times New Roman" w:cs="Times New Roman"/>
          <w:sz w:val="24"/>
          <w:szCs w:val="24"/>
        </w:rPr>
        <w:t xml:space="preserve"> </w:t>
      </w:r>
      <w:r w:rsidRPr="00C4171C">
        <w:rPr>
          <w:rFonts w:ascii="Times New Roman" w:hAnsi="Times New Roman" w:cs="Times New Roman"/>
          <w:sz w:val="24"/>
          <w:szCs w:val="24"/>
        </w:rPr>
        <w:t>s výnimkou účtovných dokladov</w:t>
      </w:r>
      <w:r>
        <w:rPr>
          <w:rFonts w:ascii="Times New Roman" w:hAnsi="Times New Roman" w:cs="Times New Roman"/>
          <w:sz w:val="24"/>
          <w:szCs w:val="24"/>
        </w:rPr>
        <w:t xml:space="preserve">, použité pri výrobe </w:t>
      </w:r>
      <w:r w:rsidRPr="00C4171C">
        <w:rPr>
          <w:rFonts w:ascii="Times New Roman" w:hAnsi="Times New Roman" w:cs="Times New Roman"/>
          <w:sz w:val="24"/>
          <w:szCs w:val="24"/>
        </w:rPr>
        <w:t>programu</w:t>
      </w:r>
      <w:r>
        <w:rPr>
          <w:rFonts w:ascii="Times New Roman" w:hAnsi="Times New Roman" w:cs="Times New Roman"/>
          <w:sz w:val="24"/>
          <w:szCs w:val="24"/>
        </w:rPr>
        <w:t xml:space="preserve"> alebo iného obsahu</w:t>
      </w:r>
      <w:r w:rsidRPr="00C4171C">
        <w:rPr>
          <w:rFonts w:ascii="Times New Roman" w:hAnsi="Times New Roman" w:cs="Times New Roman"/>
          <w:sz w:val="24"/>
          <w:szCs w:val="24"/>
        </w:rPr>
        <w:t xml:space="preserve"> vyrábaného Rozhlasom a televíziou Slovenska alebo pre Rozhlas a televíziu Slovenska, a to vrátane programu</w:t>
      </w:r>
      <w:r>
        <w:rPr>
          <w:rFonts w:ascii="Times New Roman" w:hAnsi="Times New Roman" w:cs="Times New Roman"/>
          <w:sz w:val="24"/>
          <w:szCs w:val="24"/>
        </w:rPr>
        <w:t xml:space="preserve"> alebo iného obsahu</w:t>
      </w:r>
      <w:r w:rsidRPr="00C4171C">
        <w:rPr>
          <w:rFonts w:ascii="Times New Roman" w:hAnsi="Times New Roman" w:cs="Times New Roman"/>
          <w:sz w:val="24"/>
          <w:szCs w:val="24"/>
        </w:rPr>
        <w:t xml:space="preserve"> vyrábaného v spolupráci alebo koprodukcii s Rozhlasom a televíziou Slovenska, </w:t>
      </w:r>
    </w:p>
    <w:p w:rsidR="00632843" w:rsidRPr="00C4171C" w:rsidRDefault="00632843" w:rsidP="00632843">
      <w:pPr>
        <w:pStyle w:val="Odsekzoznamu"/>
        <w:numPr>
          <w:ilvl w:val="0"/>
          <w:numId w:val="13"/>
        </w:numPr>
        <w:suppressAutoHyphens w:val="0"/>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posudzovať hospodárnosť, efektívnosť a účinnosť použitia finančných prostriedkov</w:t>
      </w:r>
      <w:r w:rsidRPr="00C4171C">
        <w:rPr>
          <w:rFonts w:ascii="Times New Roman" w:hAnsi="Times New Roman" w:cs="Times New Roman"/>
          <w:sz w:val="24"/>
          <w:szCs w:val="24"/>
        </w:rPr>
        <w:t xml:space="preserve"> </w:t>
      </w:r>
      <w:r>
        <w:rPr>
          <w:rFonts w:ascii="Times New Roman" w:hAnsi="Times New Roman" w:cs="Times New Roman"/>
          <w:sz w:val="24"/>
          <w:szCs w:val="24"/>
        </w:rPr>
        <w:t>v súvislosti s rozhodnutím Rozhlasu a televízie Slovenska vstúpiť alebo nevstúpiť pri výrobe programu alebo iného obsahu do koprodukcie, vývoja alebo</w:t>
      </w:r>
      <w:r w:rsidRPr="00706DCB">
        <w:rPr>
          <w:rFonts w:ascii="Times New Roman" w:hAnsi="Times New Roman" w:cs="Times New Roman"/>
          <w:sz w:val="24"/>
          <w:szCs w:val="24"/>
        </w:rPr>
        <w:t xml:space="preserve"> </w:t>
      </w:r>
      <w:r>
        <w:rPr>
          <w:rFonts w:ascii="Times New Roman" w:hAnsi="Times New Roman" w:cs="Times New Roman"/>
          <w:sz w:val="24"/>
          <w:szCs w:val="24"/>
        </w:rPr>
        <w:t>výroby programu alebo iného obsahu a v súvislosti s veľkosťou alebo štruktúrou koprodukčného vkladu alebo podielu Rozhlasu a televízie Slovenska alebo výškou investície Rozhlasu a televízie Slovenska do vývoja alebo výroby programu alebo iného obsahu.</w:t>
      </w:r>
      <w:r w:rsidRPr="00C4171C">
        <w:rPr>
          <w:rFonts w:ascii="Times New Roman" w:hAnsi="Times New Roman" w:cs="Times New Roman"/>
          <w:sz w:val="24"/>
          <w:szCs w:val="24"/>
        </w:rPr>
        <w:t>“.</w:t>
      </w:r>
    </w:p>
    <w:p w:rsidR="00632843" w:rsidRDefault="00632843" w:rsidP="00632843">
      <w:pPr>
        <w:pStyle w:val="Odsekzoznamu"/>
        <w:suppressAutoHyphens w:val="0"/>
        <w:spacing w:after="0" w:line="240" w:lineRule="auto"/>
        <w:ind w:left="1418"/>
        <w:jc w:val="both"/>
        <w:rPr>
          <w:rFonts w:ascii="Times New Roman" w:hAnsi="Times New Roman" w:cs="Times New Roman"/>
          <w:sz w:val="24"/>
          <w:szCs w:val="24"/>
        </w:rPr>
      </w:pPr>
    </w:p>
    <w:p w:rsidR="00632843" w:rsidRDefault="00632843" w:rsidP="00632843">
      <w:pPr>
        <w:pStyle w:val="Odsekzoznamu"/>
        <w:suppressAutoHyphens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Poznámky pod čiarou k odkazom 54 a 55 znejú:</w:t>
      </w:r>
    </w:p>
    <w:p w:rsidR="00632843" w:rsidRDefault="00632843" w:rsidP="00632843">
      <w:pPr>
        <w:pStyle w:val="Odsekzoznamu"/>
        <w:suppressAutoHyphens w:val="0"/>
        <w:ind w:left="567"/>
        <w:jc w:val="both"/>
        <w:rPr>
          <w:rFonts w:ascii="Times New Roman" w:hAnsi="Times New Roman" w:cs="Times New Roman"/>
          <w:sz w:val="24"/>
          <w:szCs w:val="24"/>
        </w:rPr>
      </w:pPr>
      <w:r>
        <w:rPr>
          <w:rFonts w:ascii="Times New Roman" w:hAnsi="Times New Roman" w:cs="Times New Roman"/>
          <w:sz w:val="24"/>
          <w:szCs w:val="24"/>
        </w:rPr>
        <w:t>„</w:t>
      </w:r>
      <w:r w:rsidRPr="00C4171C">
        <w:rPr>
          <w:rFonts w:ascii="Times New Roman" w:hAnsi="Times New Roman" w:cs="Times New Roman"/>
          <w:sz w:val="24"/>
          <w:szCs w:val="24"/>
          <w:vertAlign w:val="superscript"/>
        </w:rPr>
        <w:t>54</w:t>
      </w:r>
      <w:r>
        <w:rPr>
          <w:rFonts w:ascii="Times New Roman" w:hAnsi="Times New Roman" w:cs="Times New Roman"/>
          <w:sz w:val="24"/>
          <w:szCs w:val="24"/>
        </w:rPr>
        <w:t xml:space="preserve">) Zákon č. </w:t>
      </w:r>
      <w:r w:rsidRPr="0061664F">
        <w:rPr>
          <w:rFonts w:ascii="Times New Roman" w:hAnsi="Times New Roman" w:cs="Times New Roman"/>
          <w:sz w:val="24"/>
          <w:szCs w:val="24"/>
        </w:rPr>
        <w:t>358/2015 Z.</w:t>
      </w:r>
      <w:r>
        <w:rPr>
          <w:rFonts w:ascii="Times New Roman" w:hAnsi="Times New Roman" w:cs="Times New Roman"/>
          <w:sz w:val="24"/>
          <w:szCs w:val="24"/>
        </w:rPr>
        <w:t xml:space="preserve"> </w:t>
      </w:r>
      <w:r w:rsidRPr="0061664F">
        <w:rPr>
          <w:rFonts w:ascii="Times New Roman" w:hAnsi="Times New Roman" w:cs="Times New Roman"/>
          <w:sz w:val="24"/>
          <w:szCs w:val="24"/>
        </w:rPr>
        <w:t>z.</w:t>
      </w:r>
      <w:r>
        <w:rPr>
          <w:rFonts w:ascii="Times New Roman" w:hAnsi="Times New Roman" w:cs="Times New Roman"/>
          <w:sz w:val="24"/>
          <w:szCs w:val="24"/>
        </w:rPr>
        <w:t xml:space="preserve"> </w:t>
      </w:r>
      <w:r w:rsidRPr="0061664F">
        <w:rPr>
          <w:rFonts w:ascii="Times New Roman" w:hAnsi="Times New Roman" w:cs="Times New Roman"/>
          <w:sz w:val="24"/>
          <w:szCs w:val="24"/>
        </w:rPr>
        <w:t xml:space="preserve">o </w:t>
      </w:r>
      <w:r w:rsidRPr="0061664F">
        <w:rPr>
          <w:rFonts w:ascii="Times New Roman" w:hAnsi="Times New Roman" w:cs="Times New Roman" w:hint="eastAsia"/>
          <w:sz w:val="24"/>
          <w:szCs w:val="24"/>
        </w:rPr>
        <w:t>ú</w:t>
      </w:r>
      <w:r w:rsidRPr="0061664F">
        <w:rPr>
          <w:rFonts w:ascii="Times New Roman" w:hAnsi="Times New Roman" w:cs="Times New Roman"/>
          <w:sz w:val="24"/>
          <w:szCs w:val="24"/>
        </w:rPr>
        <w:t>prave niektor</w:t>
      </w:r>
      <w:r w:rsidRPr="0061664F">
        <w:rPr>
          <w:rFonts w:ascii="Times New Roman" w:hAnsi="Times New Roman" w:cs="Times New Roman" w:hint="eastAsia"/>
          <w:sz w:val="24"/>
          <w:szCs w:val="24"/>
        </w:rPr>
        <w:t>ý</w:t>
      </w:r>
      <w:r w:rsidRPr="0061664F">
        <w:rPr>
          <w:rFonts w:ascii="Times New Roman" w:hAnsi="Times New Roman" w:cs="Times New Roman"/>
          <w:sz w:val="24"/>
          <w:szCs w:val="24"/>
        </w:rPr>
        <w:t>ch vz</w:t>
      </w:r>
      <w:r w:rsidRPr="00247F94">
        <w:rPr>
          <w:rFonts w:ascii="Times New Roman" w:eastAsia="MS Gothic" w:hAnsi="Times New Roman" w:cs="Times New Roman"/>
          <w:sz w:val="24"/>
          <w:szCs w:val="24"/>
        </w:rPr>
        <w:t>ť</w:t>
      </w:r>
      <w:r w:rsidRPr="0061664F">
        <w:rPr>
          <w:rFonts w:ascii="Times New Roman" w:hAnsi="Times New Roman" w:cs="Times New Roman"/>
          <w:sz w:val="24"/>
          <w:szCs w:val="24"/>
        </w:rPr>
        <w:t xml:space="preserve">ahov v oblasti </w:t>
      </w:r>
      <w:r>
        <w:rPr>
          <w:rFonts w:ascii="Times New Roman" w:hAnsi="Times New Roman" w:cs="Times New Roman"/>
          <w:sz w:val="24"/>
          <w:szCs w:val="24"/>
        </w:rPr>
        <w:t>š</w:t>
      </w:r>
      <w:r w:rsidRPr="0061664F">
        <w:rPr>
          <w:rFonts w:ascii="Times New Roman" w:hAnsi="Times New Roman" w:cs="Times New Roman"/>
          <w:sz w:val="24"/>
          <w:szCs w:val="24"/>
        </w:rPr>
        <w:t>t</w:t>
      </w:r>
      <w:r w:rsidRPr="0061664F">
        <w:rPr>
          <w:rFonts w:ascii="Times New Roman" w:hAnsi="Times New Roman" w:cs="Times New Roman" w:hint="eastAsia"/>
          <w:sz w:val="24"/>
          <w:szCs w:val="24"/>
        </w:rPr>
        <w:t>á</w:t>
      </w:r>
      <w:r w:rsidRPr="0061664F">
        <w:rPr>
          <w:rFonts w:ascii="Times New Roman" w:hAnsi="Times New Roman" w:cs="Times New Roman"/>
          <w:sz w:val="24"/>
          <w:szCs w:val="24"/>
        </w:rPr>
        <w:t>tnej pomoci a minim</w:t>
      </w:r>
      <w:r w:rsidRPr="0061664F">
        <w:rPr>
          <w:rFonts w:ascii="Times New Roman" w:hAnsi="Times New Roman" w:cs="Times New Roman" w:hint="eastAsia"/>
          <w:sz w:val="24"/>
          <w:szCs w:val="24"/>
        </w:rPr>
        <w:t>á</w:t>
      </w:r>
      <w:r w:rsidRPr="0061664F">
        <w:rPr>
          <w:rFonts w:ascii="Times New Roman" w:hAnsi="Times New Roman" w:cs="Times New Roman"/>
          <w:sz w:val="24"/>
          <w:szCs w:val="24"/>
        </w:rPr>
        <w:t>lnej pomoci a o zmene a doplnen</w:t>
      </w:r>
      <w:r w:rsidRPr="0061664F">
        <w:rPr>
          <w:rFonts w:ascii="Times New Roman" w:hAnsi="Times New Roman" w:cs="Times New Roman" w:hint="eastAsia"/>
          <w:sz w:val="24"/>
          <w:szCs w:val="24"/>
        </w:rPr>
        <w:t>í</w:t>
      </w:r>
      <w:r w:rsidRPr="0061664F">
        <w:rPr>
          <w:rFonts w:ascii="Times New Roman" w:hAnsi="Times New Roman" w:cs="Times New Roman"/>
          <w:sz w:val="24"/>
          <w:szCs w:val="24"/>
        </w:rPr>
        <w:t xml:space="preserve"> niektor</w:t>
      </w:r>
      <w:r w:rsidRPr="0061664F">
        <w:rPr>
          <w:rFonts w:ascii="Times New Roman" w:hAnsi="Times New Roman" w:cs="Times New Roman" w:hint="eastAsia"/>
          <w:sz w:val="24"/>
          <w:szCs w:val="24"/>
        </w:rPr>
        <w:t>ý</w:t>
      </w:r>
      <w:r w:rsidRPr="0061664F">
        <w:rPr>
          <w:rFonts w:ascii="Times New Roman" w:hAnsi="Times New Roman" w:cs="Times New Roman"/>
          <w:sz w:val="24"/>
          <w:szCs w:val="24"/>
        </w:rPr>
        <w:t>ch z</w:t>
      </w:r>
      <w:r w:rsidRPr="0061664F">
        <w:rPr>
          <w:rFonts w:ascii="Times New Roman" w:hAnsi="Times New Roman" w:cs="Times New Roman" w:hint="eastAsia"/>
          <w:sz w:val="24"/>
          <w:szCs w:val="24"/>
        </w:rPr>
        <w:t>á</w:t>
      </w:r>
      <w:r w:rsidRPr="0061664F">
        <w:rPr>
          <w:rFonts w:ascii="Times New Roman" w:hAnsi="Times New Roman" w:cs="Times New Roman"/>
          <w:sz w:val="24"/>
          <w:szCs w:val="24"/>
        </w:rPr>
        <w:t>konov (z</w:t>
      </w:r>
      <w:r w:rsidRPr="0061664F">
        <w:rPr>
          <w:rFonts w:ascii="Times New Roman" w:hAnsi="Times New Roman" w:cs="Times New Roman" w:hint="eastAsia"/>
          <w:sz w:val="24"/>
          <w:szCs w:val="24"/>
        </w:rPr>
        <w:t>á</w:t>
      </w:r>
      <w:r w:rsidRPr="0061664F">
        <w:rPr>
          <w:rFonts w:ascii="Times New Roman" w:hAnsi="Times New Roman" w:cs="Times New Roman"/>
          <w:sz w:val="24"/>
          <w:szCs w:val="24"/>
        </w:rPr>
        <w:t xml:space="preserve">kon o </w:t>
      </w:r>
      <w:r>
        <w:rPr>
          <w:rFonts w:ascii="Times New Roman" w:hAnsi="Times New Roman" w:cs="Times New Roman"/>
          <w:sz w:val="24"/>
          <w:szCs w:val="24"/>
        </w:rPr>
        <w:t>š</w:t>
      </w:r>
      <w:r w:rsidRPr="0061664F">
        <w:rPr>
          <w:rFonts w:ascii="Times New Roman" w:hAnsi="Times New Roman" w:cs="Times New Roman"/>
          <w:sz w:val="24"/>
          <w:szCs w:val="24"/>
        </w:rPr>
        <w:t>t</w:t>
      </w:r>
      <w:r w:rsidRPr="0061664F">
        <w:rPr>
          <w:rFonts w:ascii="Times New Roman" w:hAnsi="Times New Roman" w:cs="Times New Roman" w:hint="eastAsia"/>
          <w:sz w:val="24"/>
          <w:szCs w:val="24"/>
        </w:rPr>
        <w:t>á</w:t>
      </w:r>
      <w:r w:rsidRPr="0061664F">
        <w:rPr>
          <w:rFonts w:ascii="Times New Roman" w:hAnsi="Times New Roman" w:cs="Times New Roman"/>
          <w:sz w:val="24"/>
          <w:szCs w:val="24"/>
        </w:rPr>
        <w:t>tnej pomoci)</w:t>
      </w:r>
      <w:r>
        <w:rPr>
          <w:rFonts w:ascii="Times New Roman" w:hAnsi="Times New Roman" w:cs="Times New Roman"/>
          <w:sz w:val="24"/>
          <w:szCs w:val="24"/>
        </w:rPr>
        <w:t>.</w:t>
      </w:r>
    </w:p>
    <w:p w:rsidR="00632843" w:rsidRPr="0061664F" w:rsidRDefault="00632843" w:rsidP="00632843">
      <w:pPr>
        <w:pStyle w:val="Odsekzoznamu"/>
        <w:suppressAutoHyphens w:val="0"/>
        <w:ind w:left="567"/>
        <w:jc w:val="both"/>
        <w:rPr>
          <w:rFonts w:ascii="Times New Roman" w:hAnsi="Times New Roman" w:cs="Times New Roman"/>
          <w:sz w:val="24"/>
          <w:szCs w:val="24"/>
        </w:rPr>
      </w:pPr>
      <w:r>
        <w:rPr>
          <w:rFonts w:ascii="Times New Roman" w:hAnsi="Times New Roman" w:cs="Times New Roman"/>
          <w:sz w:val="24"/>
          <w:szCs w:val="24"/>
          <w:vertAlign w:val="superscript"/>
        </w:rPr>
        <w:t>55</w:t>
      </w:r>
      <w:r>
        <w:rPr>
          <w:rFonts w:ascii="Times New Roman" w:hAnsi="Times New Roman" w:cs="Times New Roman"/>
          <w:sz w:val="24"/>
          <w:szCs w:val="24"/>
        </w:rPr>
        <w:t>) Napríklad zákon č. 185/2015 Z. z. Autorský zákon v znení neskorších predpisov.“.</w:t>
      </w:r>
      <w:r w:rsidRPr="00C4171C">
        <w:rPr>
          <w:rFonts w:ascii="Times New Roman" w:hAnsi="Times New Roman" w:cs="Times New Roman"/>
          <w:sz w:val="24"/>
          <w:szCs w:val="24"/>
        </w:rPr>
        <w:t>“.</w:t>
      </w:r>
    </w:p>
    <w:p w:rsidR="00632843" w:rsidRPr="00C4171C" w:rsidRDefault="00632843" w:rsidP="00632843">
      <w:pPr>
        <w:pStyle w:val="Bezriadkovania"/>
        <w:ind w:left="567"/>
        <w:jc w:val="both"/>
        <w:rPr>
          <w:rFonts w:ascii="Times New Roman" w:hAnsi="Times New Roman"/>
          <w:sz w:val="24"/>
          <w:szCs w:val="24"/>
        </w:rPr>
      </w:pPr>
      <w:r w:rsidRPr="00C4171C">
        <w:rPr>
          <w:rFonts w:ascii="Times New Roman" w:hAnsi="Times New Roman"/>
          <w:sz w:val="24"/>
          <w:szCs w:val="24"/>
        </w:rPr>
        <w:t>Nasledujúce body sa primerane prečíslujú.</w:t>
      </w:r>
    </w:p>
    <w:p w:rsidR="00632843" w:rsidRPr="00C4171C" w:rsidRDefault="00632843" w:rsidP="00632843">
      <w:pPr>
        <w:pStyle w:val="Bezriadkovania"/>
        <w:ind w:left="567"/>
        <w:jc w:val="both"/>
        <w:rPr>
          <w:rFonts w:ascii="Times New Roman" w:hAnsi="Times New Roman"/>
          <w:i/>
          <w:sz w:val="24"/>
          <w:szCs w:val="24"/>
          <w:u w:val="single"/>
        </w:rPr>
      </w:pPr>
    </w:p>
    <w:p w:rsidR="00632843" w:rsidRDefault="00632843" w:rsidP="00632843">
      <w:pPr>
        <w:pStyle w:val="Bezriadkovania"/>
        <w:ind w:left="3544"/>
        <w:jc w:val="both"/>
        <w:rPr>
          <w:rFonts w:ascii="Times New Roman" w:hAnsi="Times New Roman"/>
          <w:i/>
          <w:u w:val="single"/>
        </w:rPr>
      </w:pPr>
    </w:p>
    <w:p w:rsidR="00C70161" w:rsidRDefault="00C70161" w:rsidP="00632843">
      <w:pPr>
        <w:pStyle w:val="Bezriadkovania"/>
        <w:ind w:left="3544"/>
        <w:jc w:val="both"/>
        <w:rPr>
          <w:rFonts w:ascii="Times New Roman" w:hAnsi="Times New Roman"/>
          <w:i/>
          <w:u w:val="single"/>
        </w:rPr>
      </w:pPr>
    </w:p>
    <w:p w:rsidR="00C70161" w:rsidRPr="00C4171C" w:rsidRDefault="00C70161" w:rsidP="00632843">
      <w:pPr>
        <w:pStyle w:val="Bezriadkovania"/>
        <w:ind w:left="3544"/>
        <w:jc w:val="both"/>
        <w:rPr>
          <w:rFonts w:ascii="Times New Roman" w:hAnsi="Times New Roman"/>
          <w:i/>
          <w:u w:val="single"/>
        </w:rPr>
      </w:pPr>
    </w:p>
    <w:p w:rsidR="00632843" w:rsidRPr="00AD0D38" w:rsidRDefault="00632843" w:rsidP="00632843">
      <w:pPr>
        <w:ind w:left="2552"/>
        <w:jc w:val="both"/>
        <w:rPr>
          <w:rFonts w:ascii="Times New Roman" w:hAnsi="Times New Roman"/>
        </w:rPr>
      </w:pPr>
      <w:r w:rsidRPr="00AD0D38">
        <w:rPr>
          <w:rFonts w:ascii="Times New Roman" w:hAnsi="Times New Roman"/>
        </w:rPr>
        <w:lastRenderedPageBreak/>
        <w:t>Navrhuje sa doplniť ustanovenie upravujúce podmienky výkonu kontroly, auditu a štátneho dozoru nad hospodárením  RTVS (ďalej len „štátny dozor“). Podľa navrhovanej právnej úpravy bude možné štátny dozor vykonávať iba vo vzťahu k finančným prostriedkom, ktoré budú RTVS každoročne poskytované zo štátneho rozpočtu a vo vzťahu k finančným prostriedkom, ktoré budú predstavovať štátnu pomoc alebo minimálnu pomoc. Uvedené znamená, že štátnemu dozoru nebudú podliehať vlastné príjmy RTVS (dary, príjmy z vysielania mediálnej komerčnej komunikácie, sponzorské plnenia a pod.). Navrhuje sa, aby osobou vykonávajúcou štátny dozor mohla byť len osoba písomne poverená štatutárnym orgánom príslušného štátneho orgánu. Zároveň sa navrhuje obmedzenie zásahu do redakčnej nezávislosti, dramaturgie a obsahu vysielania či poskytovania iných obsahových služieb, ako aj obmedzenie prístupu osôb vykonávajúcich štátny dozor k predmetom chráneným</w:t>
      </w:r>
      <w:r>
        <w:rPr>
          <w:rFonts w:ascii="Times New Roman" w:hAnsi="Times New Roman"/>
          <w:i/>
        </w:rPr>
        <w:t xml:space="preserve"> </w:t>
      </w:r>
      <w:r w:rsidRPr="00AD0D38">
        <w:rPr>
          <w:rFonts w:ascii="Times New Roman" w:hAnsi="Times New Roman"/>
        </w:rPr>
        <w:t>právom duševného vlastníctva (scenáre, námety kostýmové a scénické výpravy atď.). Takouto úpravou sa sleduje garancia nezávislosti RTVS v personálnych, umeleckých, technologických či iných otázkach týkajúcich sa výroby programov alebo iných obsahov, ako aj ochrana pred únikom, resp. neželaným šírením dokumentácie obsahujúcej duševné vlastníctvo, keďže RTVS pôsobí v konkurenčnom prostredí. Cieľom navrhovaného ustanovenia je taktiež zabezpečiť RTVS nezávislosť pri realizácii koprodukčných projektov a vývoja formátov, keďže pôsobí vo vysoko konkurenčnom prostredí.</w:t>
      </w:r>
    </w:p>
    <w:p w:rsidR="00632843" w:rsidRDefault="00632843" w:rsidP="00632843">
      <w:pPr>
        <w:pStyle w:val="Bezriadkovania"/>
        <w:ind w:left="567"/>
        <w:jc w:val="both"/>
        <w:rPr>
          <w:rFonts w:ascii="Times New Roman" w:hAnsi="Times New Roman"/>
          <w:color w:val="000000"/>
          <w:sz w:val="24"/>
          <w:szCs w:val="24"/>
          <w:u w:val="single"/>
        </w:rPr>
      </w:pPr>
    </w:p>
    <w:p w:rsidR="00632843" w:rsidRPr="00632843" w:rsidRDefault="00632843" w:rsidP="00632843">
      <w:pPr>
        <w:keepNext/>
        <w:autoSpaceDE w:val="0"/>
        <w:autoSpaceDN w:val="0"/>
        <w:adjustRightInd w:val="0"/>
        <w:spacing w:before="120" w:after="120"/>
        <w:ind w:left="4224" w:firstLine="720"/>
        <w:jc w:val="both"/>
        <w:rPr>
          <w:rFonts w:ascii="Times New Roman" w:hAnsi="Times New Roman"/>
          <w:szCs w:val="24"/>
        </w:rPr>
      </w:pPr>
      <w:r w:rsidRPr="00632843">
        <w:rPr>
          <w:rFonts w:ascii="Times New Roman" w:hAnsi="Times New Roman"/>
          <w:szCs w:val="24"/>
        </w:rPr>
        <w:t>Výbor NR SR pre kultúru a médiá</w:t>
      </w:r>
    </w:p>
    <w:p w:rsidR="00632843" w:rsidRDefault="00632843" w:rsidP="00632843">
      <w:pPr>
        <w:keepNext/>
        <w:autoSpaceDE w:val="0"/>
        <w:autoSpaceDN w:val="0"/>
        <w:adjustRightInd w:val="0"/>
        <w:spacing w:before="120" w:after="120"/>
        <w:ind w:left="5652" w:firstLine="12"/>
        <w:jc w:val="both"/>
        <w:rPr>
          <w:rFonts w:ascii="Times New Roman" w:hAnsi="Times New Roman"/>
          <w:b/>
          <w:szCs w:val="24"/>
        </w:rPr>
      </w:pPr>
      <w:r w:rsidRPr="00632843">
        <w:rPr>
          <w:rFonts w:ascii="Times New Roman" w:hAnsi="Times New Roman"/>
          <w:b/>
          <w:szCs w:val="24"/>
        </w:rPr>
        <w:t>Gestorský výbor odporúča  schváliť</w:t>
      </w:r>
    </w:p>
    <w:p w:rsidR="00C70161" w:rsidRPr="00632843" w:rsidRDefault="00C70161" w:rsidP="00632843">
      <w:pPr>
        <w:keepNext/>
        <w:autoSpaceDE w:val="0"/>
        <w:autoSpaceDN w:val="0"/>
        <w:adjustRightInd w:val="0"/>
        <w:spacing w:before="120" w:after="120"/>
        <w:ind w:left="5652" w:firstLine="12"/>
        <w:jc w:val="both"/>
        <w:rPr>
          <w:rFonts w:ascii="Times New Roman" w:hAnsi="Times New Roman"/>
          <w:b/>
          <w:szCs w:val="24"/>
        </w:rPr>
      </w:pPr>
    </w:p>
    <w:p w:rsidR="00484686" w:rsidRPr="006A7015" w:rsidRDefault="00484686" w:rsidP="00484686">
      <w:pPr>
        <w:pStyle w:val="Bezriadkovania"/>
        <w:numPr>
          <w:ilvl w:val="0"/>
          <w:numId w:val="10"/>
        </w:numPr>
        <w:suppressAutoHyphens/>
        <w:ind w:left="567" w:hanging="283"/>
        <w:jc w:val="both"/>
        <w:rPr>
          <w:rFonts w:ascii="Times New Roman" w:hAnsi="Times New Roman"/>
          <w:i/>
          <w:color w:val="000000"/>
          <w:sz w:val="24"/>
          <w:szCs w:val="24"/>
          <w:u w:val="single"/>
        </w:rPr>
      </w:pPr>
      <w:r w:rsidRPr="006A7015">
        <w:rPr>
          <w:rFonts w:ascii="Times New Roman" w:hAnsi="Times New Roman"/>
          <w:sz w:val="24"/>
          <w:szCs w:val="24"/>
        </w:rPr>
        <w:t>V čl. I bode 23 v § 27b ods. 3 sa slová „do 31. júla 2023“  nahrádzajú slovami „do 15 dní od schv</w:t>
      </w:r>
      <w:r w:rsidRPr="006A7015">
        <w:rPr>
          <w:rFonts w:ascii="Times New Roman" w:hAnsi="Times New Roman" w:hint="eastAsia"/>
          <w:sz w:val="24"/>
          <w:szCs w:val="24"/>
        </w:rPr>
        <w:t>á</w:t>
      </w:r>
      <w:r w:rsidRPr="006A7015">
        <w:rPr>
          <w:rFonts w:ascii="Times New Roman" w:hAnsi="Times New Roman"/>
          <w:sz w:val="24"/>
          <w:szCs w:val="24"/>
        </w:rPr>
        <w:t xml:space="preserve">lenia poskytnutia </w:t>
      </w:r>
      <w:r w:rsidRPr="006A7015">
        <w:rPr>
          <w:rFonts w:ascii="Times New Roman" w:hAnsi="Times New Roman" w:hint="eastAsia"/>
          <w:sz w:val="24"/>
          <w:szCs w:val="24"/>
        </w:rPr>
        <w:t>š</w:t>
      </w:r>
      <w:r w:rsidRPr="006A7015">
        <w:rPr>
          <w:rFonts w:ascii="Times New Roman" w:hAnsi="Times New Roman"/>
          <w:sz w:val="24"/>
          <w:szCs w:val="24"/>
        </w:rPr>
        <w:t>t</w:t>
      </w:r>
      <w:r w:rsidRPr="006A7015">
        <w:rPr>
          <w:rFonts w:ascii="Times New Roman" w:hAnsi="Times New Roman" w:hint="eastAsia"/>
          <w:sz w:val="24"/>
          <w:szCs w:val="24"/>
        </w:rPr>
        <w:t>á</w:t>
      </w:r>
      <w:r w:rsidRPr="006A7015">
        <w:rPr>
          <w:rFonts w:ascii="Times New Roman" w:hAnsi="Times New Roman"/>
          <w:sz w:val="24"/>
          <w:szCs w:val="24"/>
        </w:rPr>
        <w:t>tnej pomoci Eur</w:t>
      </w:r>
      <w:r w:rsidRPr="006A7015">
        <w:rPr>
          <w:rFonts w:ascii="Times New Roman" w:hAnsi="Times New Roman" w:hint="eastAsia"/>
          <w:sz w:val="24"/>
          <w:szCs w:val="24"/>
        </w:rPr>
        <w:t>ó</w:t>
      </w:r>
      <w:r w:rsidRPr="006A7015">
        <w:rPr>
          <w:rFonts w:ascii="Times New Roman" w:hAnsi="Times New Roman"/>
          <w:sz w:val="24"/>
          <w:szCs w:val="24"/>
        </w:rPr>
        <w:t>pskou komisiou“.</w:t>
      </w:r>
    </w:p>
    <w:p w:rsidR="00484686" w:rsidRPr="006A7015" w:rsidRDefault="00484686" w:rsidP="00484686">
      <w:pPr>
        <w:jc w:val="both"/>
        <w:rPr>
          <w:rFonts w:ascii="Times New Roman" w:hAnsi="Times New Roman"/>
          <w:szCs w:val="24"/>
        </w:rPr>
      </w:pPr>
    </w:p>
    <w:p w:rsidR="00484686" w:rsidRPr="00AD0D38" w:rsidRDefault="00484686" w:rsidP="00484686">
      <w:pPr>
        <w:pStyle w:val="Bezriadkovania"/>
        <w:ind w:left="2552"/>
        <w:jc w:val="both"/>
        <w:rPr>
          <w:rFonts w:ascii="Times New Roman" w:hAnsi="Times New Roman"/>
          <w:u w:val="single"/>
        </w:rPr>
      </w:pPr>
    </w:p>
    <w:p w:rsidR="00484686" w:rsidRPr="00AD0D38" w:rsidRDefault="00484686" w:rsidP="00484686">
      <w:pPr>
        <w:pStyle w:val="Bezriadkovania"/>
        <w:ind w:left="2552"/>
        <w:jc w:val="both"/>
        <w:rPr>
          <w:rFonts w:ascii="Times New Roman" w:hAnsi="Times New Roman"/>
          <w:sz w:val="24"/>
        </w:rPr>
      </w:pPr>
      <w:r w:rsidRPr="006A7015">
        <w:rPr>
          <w:rFonts w:ascii="Times New Roman" w:hAnsi="Times New Roman"/>
          <w:sz w:val="24"/>
          <w:szCs w:val="24"/>
        </w:rPr>
        <w:t xml:space="preserve">Aby štátu nevznikla povinnosť poskytnúť Rozhlasu a televízii Slovenska (RTVS) do 31. júla 2023 </w:t>
      </w:r>
      <w:proofErr w:type="spellStart"/>
      <w:r w:rsidRPr="006A7015">
        <w:rPr>
          <w:rFonts w:ascii="Times New Roman" w:hAnsi="Times New Roman"/>
          <w:sz w:val="24"/>
          <w:szCs w:val="24"/>
        </w:rPr>
        <w:t>nárokovateľný</w:t>
      </w:r>
      <w:proofErr w:type="spellEnd"/>
      <w:r w:rsidRPr="006A7015">
        <w:rPr>
          <w:rFonts w:ascii="Times New Roman" w:hAnsi="Times New Roman"/>
          <w:sz w:val="24"/>
          <w:szCs w:val="24"/>
        </w:rPr>
        <w:t xml:space="preserve"> príspevok najmenej v sume 41 500 000 eur, hoci by poskytnutie tohto príspevku, ktorý predstavuje štátnu pomoc, ešte nebolo schválené Európskou komisiou, navrhuje sa nahradiť konkrétny dátum, do ktorého majú byť finančné prostriedky RTVS poskytnuté, ustanovením relatívnej lehoty naviazanej na schv</w:t>
      </w:r>
      <w:r w:rsidRPr="006A7015">
        <w:rPr>
          <w:rFonts w:ascii="Times New Roman" w:hAnsi="Times New Roman" w:hint="eastAsia"/>
          <w:sz w:val="24"/>
          <w:szCs w:val="24"/>
        </w:rPr>
        <w:t>á</w:t>
      </w:r>
      <w:r w:rsidRPr="006A7015">
        <w:rPr>
          <w:rFonts w:ascii="Times New Roman" w:hAnsi="Times New Roman"/>
          <w:sz w:val="24"/>
          <w:szCs w:val="24"/>
        </w:rPr>
        <w:t>lenie</w:t>
      </w:r>
      <w:r w:rsidRPr="00AD0D38">
        <w:rPr>
          <w:rFonts w:ascii="Times New Roman" w:hAnsi="Times New Roman"/>
        </w:rPr>
        <w:t xml:space="preserve"> poskytnutia </w:t>
      </w:r>
      <w:r w:rsidRPr="00AD0D38">
        <w:rPr>
          <w:rFonts w:ascii="Times New Roman" w:hAnsi="Times New Roman" w:hint="eastAsia"/>
        </w:rPr>
        <w:t>š</w:t>
      </w:r>
      <w:r w:rsidRPr="00AD0D38">
        <w:rPr>
          <w:rFonts w:ascii="Times New Roman" w:hAnsi="Times New Roman"/>
        </w:rPr>
        <w:t>t</w:t>
      </w:r>
      <w:r w:rsidRPr="00AD0D38">
        <w:rPr>
          <w:rFonts w:ascii="Times New Roman" w:hAnsi="Times New Roman" w:hint="eastAsia"/>
        </w:rPr>
        <w:t>á</w:t>
      </w:r>
      <w:r w:rsidRPr="00AD0D38">
        <w:rPr>
          <w:rFonts w:ascii="Times New Roman" w:hAnsi="Times New Roman"/>
        </w:rPr>
        <w:t>tnej pomoci Eur</w:t>
      </w:r>
      <w:r w:rsidRPr="00AD0D38">
        <w:rPr>
          <w:rFonts w:ascii="Times New Roman" w:hAnsi="Times New Roman" w:hint="eastAsia"/>
        </w:rPr>
        <w:t>ó</w:t>
      </w:r>
      <w:r w:rsidRPr="00AD0D38">
        <w:rPr>
          <w:rFonts w:ascii="Times New Roman" w:hAnsi="Times New Roman"/>
        </w:rPr>
        <w:t xml:space="preserve">pskou komisiou. </w:t>
      </w:r>
    </w:p>
    <w:p w:rsidR="00484686" w:rsidRDefault="00484686" w:rsidP="00484686">
      <w:pPr>
        <w:keepNext/>
        <w:autoSpaceDE w:val="0"/>
        <w:autoSpaceDN w:val="0"/>
        <w:adjustRightInd w:val="0"/>
        <w:spacing w:before="120" w:after="120"/>
        <w:ind w:left="4224" w:firstLine="720"/>
        <w:jc w:val="both"/>
        <w:rPr>
          <w:rFonts w:ascii="Times New Roman" w:hAnsi="Times New Roman"/>
          <w:szCs w:val="24"/>
        </w:rPr>
      </w:pPr>
    </w:p>
    <w:p w:rsidR="00484686" w:rsidRPr="00632843" w:rsidRDefault="00484686" w:rsidP="00484686">
      <w:pPr>
        <w:keepNext/>
        <w:autoSpaceDE w:val="0"/>
        <w:autoSpaceDN w:val="0"/>
        <w:adjustRightInd w:val="0"/>
        <w:spacing w:before="120" w:after="120"/>
        <w:ind w:left="4224" w:firstLine="720"/>
        <w:jc w:val="both"/>
        <w:rPr>
          <w:rFonts w:ascii="Times New Roman" w:hAnsi="Times New Roman"/>
          <w:szCs w:val="24"/>
        </w:rPr>
      </w:pPr>
      <w:r w:rsidRPr="00632843">
        <w:rPr>
          <w:rFonts w:ascii="Times New Roman" w:hAnsi="Times New Roman"/>
          <w:szCs w:val="24"/>
        </w:rPr>
        <w:t>Výbor NR SR pre kultúru a médiá</w:t>
      </w:r>
    </w:p>
    <w:p w:rsidR="00484686" w:rsidRPr="00632843" w:rsidRDefault="00484686" w:rsidP="00484686">
      <w:pPr>
        <w:keepNext/>
        <w:autoSpaceDE w:val="0"/>
        <w:autoSpaceDN w:val="0"/>
        <w:adjustRightInd w:val="0"/>
        <w:spacing w:before="120" w:after="120"/>
        <w:ind w:left="5652" w:firstLine="12"/>
        <w:jc w:val="both"/>
        <w:rPr>
          <w:rFonts w:ascii="Times New Roman" w:hAnsi="Times New Roman"/>
          <w:b/>
          <w:szCs w:val="24"/>
        </w:rPr>
      </w:pPr>
      <w:r w:rsidRPr="00632843">
        <w:rPr>
          <w:rFonts w:ascii="Times New Roman" w:hAnsi="Times New Roman"/>
          <w:b/>
          <w:szCs w:val="24"/>
        </w:rPr>
        <w:t>Gestorský výbor odporúča  schváliť</w:t>
      </w:r>
    </w:p>
    <w:p w:rsidR="00C70161" w:rsidRDefault="00C70161" w:rsidP="00632843">
      <w:pPr>
        <w:pStyle w:val="Bezriadkovania"/>
        <w:ind w:left="567"/>
        <w:jc w:val="both"/>
        <w:rPr>
          <w:rFonts w:ascii="Times New Roman" w:hAnsi="Times New Roman"/>
          <w:color w:val="000000"/>
          <w:sz w:val="24"/>
          <w:szCs w:val="24"/>
          <w:u w:val="single"/>
        </w:rPr>
      </w:pPr>
    </w:p>
    <w:p w:rsidR="00C70161" w:rsidRDefault="00C70161" w:rsidP="00632843">
      <w:pPr>
        <w:pStyle w:val="Bezriadkovania"/>
        <w:ind w:left="567"/>
        <w:jc w:val="both"/>
        <w:rPr>
          <w:rFonts w:ascii="Times New Roman" w:hAnsi="Times New Roman"/>
          <w:color w:val="000000"/>
          <w:sz w:val="24"/>
          <w:szCs w:val="24"/>
          <w:u w:val="single"/>
        </w:rPr>
      </w:pPr>
    </w:p>
    <w:p w:rsidR="00484686" w:rsidRPr="00484686" w:rsidRDefault="00484686" w:rsidP="00484686">
      <w:pPr>
        <w:pStyle w:val="Bezriadkovania"/>
        <w:numPr>
          <w:ilvl w:val="0"/>
          <w:numId w:val="10"/>
        </w:numPr>
        <w:suppressAutoHyphens/>
        <w:ind w:left="567" w:hanging="141"/>
        <w:jc w:val="both"/>
        <w:rPr>
          <w:rFonts w:ascii="Times New Roman" w:hAnsi="Times New Roman"/>
          <w:i/>
          <w:sz w:val="24"/>
          <w:szCs w:val="24"/>
          <w:u w:val="single"/>
        </w:rPr>
      </w:pPr>
      <w:r w:rsidRPr="00484686">
        <w:rPr>
          <w:rFonts w:ascii="Times New Roman" w:hAnsi="Times New Roman"/>
        </w:rPr>
        <w:t xml:space="preserve">Za čl. I sa vkladá nový čl. II, ktorý znie: </w:t>
      </w:r>
    </w:p>
    <w:p w:rsidR="00484686" w:rsidRDefault="00484686" w:rsidP="00484686">
      <w:pPr>
        <w:jc w:val="both"/>
        <w:rPr>
          <w:rFonts w:ascii="Times New Roman" w:hAnsi="Times New Roman"/>
        </w:rPr>
      </w:pPr>
    </w:p>
    <w:p w:rsidR="00C70161" w:rsidRPr="00484686" w:rsidRDefault="00C70161" w:rsidP="00484686">
      <w:pPr>
        <w:jc w:val="both"/>
        <w:rPr>
          <w:rFonts w:ascii="Times New Roman" w:hAnsi="Times New Roman"/>
        </w:rPr>
      </w:pPr>
    </w:p>
    <w:p w:rsidR="00484686" w:rsidRPr="00484686" w:rsidRDefault="00484686" w:rsidP="00484686">
      <w:pPr>
        <w:jc w:val="center"/>
        <w:rPr>
          <w:rFonts w:ascii="Times New Roman" w:hAnsi="Times New Roman"/>
          <w:b/>
        </w:rPr>
      </w:pPr>
      <w:r w:rsidRPr="00484686">
        <w:rPr>
          <w:rFonts w:ascii="Times New Roman" w:hAnsi="Times New Roman"/>
          <w:b/>
        </w:rPr>
        <w:t>„Čl. II</w:t>
      </w:r>
    </w:p>
    <w:p w:rsidR="00484686" w:rsidRPr="00484686" w:rsidRDefault="00484686" w:rsidP="00484686">
      <w:pPr>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lastRenderedPageBreak/>
        <w:t>Zákon Národnej rady Slovenskej republiky č. 13/1993 Z. z. o umeleckých fondoch v znení zákona č. 283/1997 Z. z., zákona č. 516/2008 Z. z., zákona č. 374/2013 Z. z., zákona č. 129/2020 Z. z., zákona č. 300/2020 Z. z. a zákona č. 504/2021 Z. z.  sa mení a dopĺňa takto:</w:t>
      </w:r>
    </w:p>
    <w:p w:rsidR="00484686" w:rsidRPr="00484686" w:rsidRDefault="00484686" w:rsidP="00484686">
      <w:pPr>
        <w:jc w:val="both"/>
        <w:rPr>
          <w:rFonts w:ascii="Times New Roman" w:hAnsi="Times New Roman"/>
        </w:rPr>
      </w:pPr>
    </w:p>
    <w:p w:rsidR="00484686" w:rsidRPr="00484686" w:rsidRDefault="00484686" w:rsidP="00484686">
      <w:pPr>
        <w:pStyle w:val="Odsekzoznamu"/>
        <w:numPr>
          <w:ilvl w:val="0"/>
          <w:numId w:val="14"/>
        </w:numPr>
        <w:spacing w:after="0" w:line="100" w:lineRule="atLeast"/>
        <w:ind w:left="284" w:firstLine="0"/>
        <w:jc w:val="both"/>
        <w:rPr>
          <w:rFonts w:ascii="Times New Roman" w:hAnsi="Times New Roman" w:cs="Times New Roman"/>
        </w:rPr>
      </w:pPr>
      <w:r w:rsidRPr="00484686">
        <w:rPr>
          <w:rFonts w:ascii="Times New Roman" w:hAnsi="Times New Roman" w:cs="Times New Roman"/>
        </w:rPr>
        <w:t>V § 3 ods. 1 sa slová „príspevky za použitie voľných diel“ nahrádzajú slovami „príspevok zo štátneho rozpočtu“.</w:t>
      </w:r>
    </w:p>
    <w:p w:rsidR="00484686" w:rsidRPr="00484686" w:rsidRDefault="00484686" w:rsidP="00484686">
      <w:pPr>
        <w:ind w:left="284"/>
        <w:jc w:val="both"/>
        <w:rPr>
          <w:rFonts w:ascii="Times New Roman" w:hAnsi="Times New Roman"/>
        </w:rPr>
      </w:pPr>
    </w:p>
    <w:p w:rsidR="00484686" w:rsidRPr="00484686" w:rsidRDefault="00484686" w:rsidP="00484686">
      <w:pPr>
        <w:pStyle w:val="Bezriadkovania"/>
        <w:numPr>
          <w:ilvl w:val="0"/>
          <w:numId w:val="15"/>
        </w:numPr>
        <w:ind w:left="284" w:firstLine="0"/>
        <w:rPr>
          <w:rFonts w:ascii="Times New Roman" w:hAnsi="Times New Roman"/>
          <w:sz w:val="24"/>
          <w:szCs w:val="24"/>
        </w:rPr>
      </w:pPr>
      <w:r w:rsidRPr="00484686">
        <w:rPr>
          <w:rFonts w:ascii="Times New Roman" w:hAnsi="Times New Roman"/>
          <w:sz w:val="24"/>
          <w:szCs w:val="24"/>
        </w:rPr>
        <w:t>V § 3 ods. 2 sa vypúšťajú slová „príspevky zo štátneho fondu kultúry Pro Slovakia,“.</w:t>
      </w:r>
    </w:p>
    <w:p w:rsidR="00484686" w:rsidRPr="00484686" w:rsidRDefault="00484686" w:rsidP="00484686">
      <w:pPr>
        <w:ind w:left="284"/>
        <w:jc w:val="both"/>
        <w:rPr>
          <w:rFonts w:ascii="Times New Roman" w:hAnsi="Times New Roman"/>
        </w:rPr>
      </w:pPr>
    </w:p>
    <w:p w:rsidR="00484686" w:rsidRPr="00484686" w:rsidRDefault="00484686" w:rsidP="00484686">
      <w:pPr>
        <w:pStyle w:val="Odsekzoznamu"/>
        <w:numPr>
          <w:ilvl w:val="0"/>
          <w:numId w:val="15"/>
        </w:numPr>
        <w:spacing w:after="0" w:line="100" w:lineRule="atLeast"/>
        <w:ind w:left="284" w:firstLine="0"/>
        <w:jc w:val="both"/>
        <w:rPr>
          <w:rFonts w:ascii="Times New Roman" w:hAnsi="Times New Roman" w:cs="Times New Roman"/>
        </w:rPr>
      </w:pPr>
      <w:r w:rsidRPr="00484686">
        <w:rPr>
          <w:rFonts w:ascii="Times New Roman" w:hAnsi="Times New Roman" w:cs="Times New Roman"/>
        </w:rPr>
        <w:t>Nadpis tretej časti znie: „Príspevok zo štátneho rozpočtu a príspevky používateľov diel“.</w:t>
      </w:r>
    </w:p>
    <w:p w:rsidR="00484686" w:rsidRPr="00484686" w:rsidRDefault="00484686" w:rsidP="00484686">
      <w:pPr>
        <w:ind w:left="284"/>
        <w:jc w:val="both"/>
        <w:rPr>
          <w:rFonts w:ascii="Times New Roman" w:hAnsi="Times New Roman"/>
        </w:rPr>
      </w:pPr>
    </w:p>
    <w:p w:rsidR="00484686" w:rsidRPr="00484686" w:rsidRDefault="00484686" w:rsidP="00484686">
      <w:pPr>
        <w:pStyle w:val="Odsekzoznamu"/>
        <w:numPr>
          <w:ilvl w:val="0"/>
          <w:numId w:val="15"/>
        </w:numPr>
        <w:spacing w:after="0" w:line="100" w:lineRule="atLeast"/>
        <w:ind w:left="284" w:firstLine="0"/>
        <w:jc w:val="both"/>
        <w:rPr>
          <w:rFonts w:ascii="Times New Roman" w:hAnsi="Times New Roman" w:cs="Times New Roman"/>
        </w:rPr>
      </w:pPr>
      <w:r w:rsidRPr="00484686">
        <w:rPr>
          <w:rFonts w:ascii="Times New Roman" w:hAnsi="Times New Roman" w:cs="Times New Roman"/>
        </w:rPr>
        <w:t>V tretej časti nadpis prvého dielu znie: „Príspevok zo štátneho rozpočtu“.</w:t>
      </w:r>
    </w:p>
    <w:p w:rsidR="00484686" w:rsidRPr="00484686" w:rsidRDefault="00484686" w:rsidP="00484686">
      <w:pPr>
        <w:pStyle w:val="Odsekzoznamu"/>
        <w:ind w:left="284"/>
        <w:rPr>
          <w:rFonts w:ascii="Times New Roman" w:hAnsi="Times New Roman" w:cs="Times New Roman"/>
        </w:rPr>
      </w:pPr>
    </w:p>
    <w:p w:rsidR="00484686" w:rsidRPr="00484686" w:rsidRDefault="00484686" w:rsidP="00484686">
      <w:pPr>
        <w:pStyle w:val="Odsekzoznamu"/>
        <w:numPr>
          <w:ilvl w:val="0"/>
          <w:numId w:val="15"/>
        </w:numPr>
        <w:spacing w:after="0" w:line="100" w:lineRule="atLeast"/>
        <w:ind w:left="284" w:firstLine="0"/>
        <w:jc w:val="both"/>
        <w:rPr>
          <w:rFonts w:ascii="Times New Roman" w:hAnsi="Times New Roman" w:cs="Times New Roman"/>
        </w:rPr>
      </w:pPr>
      <w:r w:rsidRPr="00484686">
        <w:rPr>
          <w:rFonts w:ascii="Times New Roman" w:hAnsi="Times New Roman" w:cs="Times New Roman"/>
        </w:rPr>
        <w:t>§ 10 znie:</w:t>
      </w:r>
    </w:p>
    <w:p w:rsidR="00484686" w:rsidRPr="00484686" w:rsidRDefault="00484686" w:rsidP="00484686">
      <w:pPr>
        <w:ind w:left="284" w:hanging="284"/>
        <w:jc w:val="both"/>
        <w:rPr>
          <w:rFonts w:ascii="Times New Roman" w:hAnsi="Times New Roman"/>
        </w:rPr>
      </w:pPr>
    </w:p>
    <w:p w:rsidR="00484686" w:rsidRPr="00484686" w:rsidRDefault="00484686" w:rsidP="00484686">
      <w:pPr>
        <w:jc w:val="center"/>
        <w:rPr>
          <w:rFonts w:ascii="Times New Roman" w:hAnsi="Times New Roman"/>
          <w:b/>
        </w:rPr>
      </w:pPr>
      <w:r w:rsidRPr="00484686">
        <w:rPr>
          <w:rFonts w:ascii="Times New Roman" w:hAnsi="Times New Roman"/>
          <w:b/>
        </w:rPr>
        <w:t>„§ 10</w:t>
      </w:r>
    </w:p>
    <w:p w:rsidR="00484686" w:rsidRPr="00484686" w:rsidRDefault="00484686" w:rsidP="00484686">
      <w:pPr>
        <w:jc w:val="center"/>
        <w:rPr>
          <w:rFonts w:ascii="Times New Roman" w:hAnsi="Times New Roman"/>
          <w:b/>
        </w:rPr>
      </w:pPr>
    </w:p>
    <w:p w:rsidR="00484686" w:rsidRPr="00484686" w:rsidRDefault="00484686" w:rsidP="00484686">
      <w:pPr>
        <w:ind w:left="284"/>
        <w:jc w:val="both"/>
        <w:rPr>
          <w:rFonts w:ascii="Times New Roman" w:hAnsi="Times New Roman"/>
        </w:rPr>
      </w:pPr>
      <w:r w:rsidRPr="00484686">
        <w:rPr>
          <w:rFonts w:ascii="Times New Roman" w:hAnsi="Times New Roman"/>
        </w:rPr>
        <w:t>(1) Ministerstvo kultúry Slovenskej republiky (ďalej len „ministerstvo kultúry“) poskytuje každoročne zo štátneho rozpočtu v rámci schválených limitov na príslušné rozpočtové obdobie podľa zákona o štátnom rozpočte príspevok fondom vo výške najmenej 900 000 eur.</w:t>
      </w:r>
    </w:p>
    <w:p w:rsidR="00484686" w:rsidRPr="00484686" w:rsidRDefault="00484686" w:rsidP="00484686">
      <w:pPr>
        <w:ind w:left="284"/>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(2) Príspevok podľa odseku 1 odvedie ministerstvo kultúry bezhotovostne na účet fondov najneskôr do 31. januára kalendárneho roka, na ktorý sa príspevok zo štátneho rozpočtu poskytuje  tak, že Literárny fond dostane 48 %,  Hudobný fond dostane  38 % a  Fond výtvarných umení  dostane 14 %  z tohto príspevku.</w:t>
      </w:r>
    </w:p>
    <w:p w:rsidR="00484686" w:rsidRPr="00484686" w:rsidRDefault="00484686" w:rsidP="00484686">
      <w:pPr>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 xml:space="preserve">(3) Fondy sú povinné predložiť ministerstvu kultúry správu o hospodárení s príspevkom zo štátneho rozpočtu za predchádzajúci rok do 30. apríla nasledujúceho roka v listinnej podobe a v elektronickej podobe. Ministerstvo kultúry zverejňuje správu o hospodárení s príspevkom zo štátneho rozpočtu na svojom webovom sídle. </w:t>
      </w:r>
    </w:p>
    <w:p w:rsidR="00484686" w:rsidRPr="00484686" w:rsidRDefault="00484686" w:rsidP="00484686">
      <w:pPr>
        <w:ind w:left="284"/>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(4) Fondy sú povinné umožniť ministerstvu kultúry a orgánu oprávnenému na výkon kontroly a auditu podľa osobit</w:t>
      </w:r>
      <w:r w:rsidR="00CA797E">
        <w:rPr>
          <w:rFonts w:ascii="Times New Roman" w:hAnsi="Times New Roman"/>
        </w:rPr>
        <w:t>n</w:t>
      </w:r>
      <w:bookmarkStart w:id="0" w:name="_GoBack"/>
      <w:bookmarkEnd w:id="0"/>
      <w:r w:rsidRPr="00484686">
        <w:rPr>
          <w:rFonts w:ascii="Times New Roman" w:hAnsi="Times New Roman"/>
        </w:rPr>
        <w:t>ého predpisu</w:t>
      </w:r>
      <w:r w:rsidRPr="00484686">
        <w:rPr>
          <w:rFonts w:ascii="Times New Roman" w:hAnsi="Times New Roman"/>
          <w:vertAlign w:val="superscript"/>
        </w:rPr>
        <w:t>5</w:t>
      </w:r>
      <w:r w:rsidRPr="00484686">
        <w:rPr>
          <w:rFonts w:ascii="Times New Roman" w:hAnsi="Times New Roman"/>
        </w:rPr>
        <w:t>)</w:t>
      </w:r>
      <w:hyperlink r:id="rId8" w:anchor="f5518817" w:history="1"/>
      <w:r w:rsidRPr="00484686">
        <w:rPr>
          <w:rFonts w:ascii="Times New Roman" w:hAnsi="Times New Roman"/>
        </w:rPr>
        <w:t xml:space="preserve"> vykonať kontrolu a audit použitia príspevku zo štátneho rozpočtu. V prípade porušenia finančnej disciplíny pri nakladaní s príspevkom zo štátneho rozpočtu sa postupuje podľa osobitného predpisu.</w:t>
      </w:r>
      <w:r w:rsidRPr="00484686">
        <w:rPr>
          <w:rFonts w:ascii="Times New Roman" w:hAnsi="Times New Roman"/>
          <w:vertAlign w:val="superscript"/>
        </w:rPr>
        <w:t>5a</w:t>
      </w:r>
      <w:r w:rsidRPr="00484686">
        <w:rPr>
          <w:rFonts w:ascii="Times New Roman" w:hAnsi="Times New Roman"/>
        </w:rPr>
        <w:t>)“.</w:t>
      </w:r>
    </w:p>
    <w:p w:rsidR="00484686" w:rsidRPr="00484686" w:rsidRDefault="00484686" w:rsidP="00484686">
      <w:pPr>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Poznámky pod čiarou k odkazom 5 a 5a znejú:</w:t>
      </w:r>
    </w:p>
    <w:p w:rsidR="00484686" w:rsidRPr="00484686" w:rsidRDefault="00484686" w:rsidP="00484686">
      <w:pPr>
        <w:ind w:left="284"/>
        <w:jc w:val="both"/>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w:t>
      </w:r>
      <w:r w:rsidRPr="00484686">
        <w:rPr>
          <w:rFonts w:ascii="Times New Roman" w:hAnsi="Times New Roman"/>
          <w:vertAlign w:val="superscript"/>
        </w:rPr>
        <w:t>5</w:t>
      </w:r>
      <w:r w:rsidRPr="00484686">
        <w:rPr>
          <w:rFonts w:ascii="Times New Roman" w:hAnsi="Times New Roman"/>
        </w:rPr>
        <w:t>) Napríklad zákon Národnej rady Slovenskej republiky č. 39/1993 Z. z. o Najvyššom kontrolnom úrade Slovenskej republiky v znení neskorších predpisov, zákon č. 357/2015 Z. z. o finančnej kontrole a audite a o zmene a doplnení niektorých zákonov v znení neskorších predpisov.</w:t>
      </w:r>
    </w:p>
    <w:p w:rsidR="00484686" w:rsidRPr="00484686" w:rsidRDefault="00484686" w:rsidP="00484686">
      <w:pPr>
        <w:ind w:left="284"/>
        <w:jc w:val="both"/>
        <w:rPr>
          <w:rFonts w:ascii="Times New Roman" w:hAnsi="Times New Roman"/>
        </w:rPr>
      </w:pPr>
      <w:r w:rsidRPr="00484686">
        <w:rPr>
          <w:rFonts w:ascii="Times New Roman" w:hAnsi="Times New Roman"/>
          <w:vertAlign w:val="superscript"/>
        </w:rPr>
        <w:t>5a</w:t>
      </w:r>
      <w:r w:rsidRPr="00484686">
        <w:rPr>
          <w:rFonts w:ascii="Times New Roman" w:hAnsi="Times New Roman"/>
        </w:rPr>
        <w:t>) § 31 zákona č. 523/2004 Z. z. o rozpočtových pravidlách verejnej správy a o zmene a doplnení niektorých zákonov v znení neskorších predpisov.“.</w:t>
      </w:r>
    </w:p>
    <w:p w:rsidR="00484686" w:rsidRPr="00484686" w:rsidRDefault="00484686" w:rsidP="00484686">
      <w:pPr>
        <w:ind w:left="284"/>
        <w:rPr>
          <w:rFonts w:ascii="Times New Roman" w:hAnsi="Times New Roman"/>
        </w:rPr>
      </w:pPr>
    </w:p>
    <w:p w:rsidR="00484686" w:rsidRPr="00484686" w:rsidRDefault="00484686" w:rsidP="00484686">
      <w:pPr>
        <w:pStyle w:val="Odsekzoznamu"/>
        <w:numPr>
          <w:ilvl w:val="0"/>
          <w:numId w:val="15"/>
        </w:numPr>
        <w:spacing w:after="0" w:line="100" w:lineRule="atLeast"/>
        <w:ind w:left="284" w:firstLine="0"/>
        <w:rPr>
          <w:rFonts w:ascii="Times New Roman" w:hAnsi="Times New Roman" w:cs="Times New Roman"/>
        </w:rPr>
      </w:pPr>
      <w:r w:rsidRPr="00484686">
        <w:rPr>
          <w:rFonts w:ascii="Times New Roman" w:hAnsi="Times New Roman" w:cs="Times New Roman"/>
        </w:rPr>
        <w:t>§ 11 až 19 sa vypúšťajú.</w:t>
      </w:r>
    </w:p>
    <w:p w:rsidR="00484686" w:rsidRPr="00484686" w:rsidRDefault="00484686" w:rsidP="00484686">
      <w:pPr>
        <w:ind w:left="284"/>
        <w:rPr>
          <w:rFonts w:ascii="Times New Roman" w:hAnsi="Times New Roman"/>
        </w:rPr>
      </w:pPr>
    </w:p>
    <w:p w:rsidR="00484686" w:rsidRPr="00484686" w:rsidRDefault="00484686" w:rsidP="00484686">
      <w:pPr>
        <w:pStyle w:val="Odsekzoznamu"/>
        <w:numPr>
          <w:ilvl w:val="0"/>
          <w:numId w:val="15"/>
        </w:numPr>
        <w:spacing w:after="0" w:line="100" w:lineRule="atLeast"/>
        <w:ind w:left="284" w:firstLine="0"/>
        <w:rPr>
          <w:rFonts w:ascii="Times New Roman" w:hAnsi="Times New Roman" w:cs="Times New Roman"/>
        </w:rPr>
      </w:pPr>
      <w:r w:rsidRPr="00484686">
        <w:rPr>
          <w:rFonts w:ascii="Times New Roman" w:hAnsi="Times New Roman" w:cs="Times New Roman"/>
        </w:rPr>
        <w:t>V § 20 sa vypúšťa písmeno e).</w:t>
      </w:r>
    </w:p>
    <w:p w:rsidR="00484686" w:rsidRPr="00484686" w:rsidRDefault="00484686" w:rsidP="00484686">
      <w:pPr>
        <w:ind w:left="284"/>
        <w:rPr>
          <w:rFonts w:ascii="Times New Roman" w:hAnsi="Times New Roman"/>
        </w:rPr>
      </w:pPr>
    </w:p>
    <w:p w:rsidR="00484686" w:rsidRPr="00484686" w:rsidRDefault="00484686" w:rsidP="00484686">
      <w:pPr>
        <w:pStyle w:val="Odsekzoznamu"/>
        <w:ind w:left="284"/>
        <w:rPr>
          <w:rFonts w:ascii="Times New Roman" w:hAnsi="Times New Roman" w:cs="Times New Roman"/>
        </w:rPr>
      </w:pPr>
      <w:r w:rsidRPr="00484686">
        <w:rPr>
          <w:rFonts w:ascii="Times New Roman" w:hAnsi="Times New Roman" w:cs="Times New Roman"/>
        </w:rPr>
        <w:t>Doterajšie písmená f) až i) sa označujú ako písmená e) až h).</w:t>
      </w:r>
    </w:p>
    <w:p w:rsidR="00C70161" w:rsidRPr="00484686" w:rsidRDefault="00C70161" w:rsidP="00484686">
      <w:pPr>
        <w:ind w:left="284" w:hanging="284"/>
        <w:rPr>
          <w:rFonts w:ascii="Times New Roman" w:hAnsi="Times New Roman"/>
        </w:rPr>
      </w:pPr>
    </w:p>
    <w:p w:rsidR="00484686" w:rsidRPr="00484686" w:rsidRDefault="00484686" w:rsidP="00484686">
      <w:pPr>
        <w:pStyle w:val="Odsekzoznamu"/>
        <w:numPr>
          <w:ilvl w:val="0"/>
          <w:numId w:val="15"/>
        </w:numPr>
        <w:spacing w:after="0" w:line="100" w:lineRule="atLeast"/>
        <w:ind w:left="567" w:hanging="284"/>
        <w:rPr>
          <w:rFonts w:ascii="Times New Roman" w:hAnsi="Times New Roman" w:cs="Times New Roman"/>
        </w:rPr>
      </w:pPr>
      <w:r w:rsidRPr="00484686">
        <w:rPr>
          <w:rFonts w:ascii="Times New Roman" w:hAnsi="Times New Roman" w:cs="Times New Roman"/>
        </w:rPr>
        <w:t>V § 21 ods. 1 písm. b) sa slová „písmene f)“ nahrádzajú slovami „písmene e)“.</w:t>
      </w:r>
    </w:p>
    <w:p w:rsidR="00484686" w:rsidRDefault="00484686" w:rsidP="00484686">
      <w:pPr>
        <w:ind w:left="567" w:hanging="284"/>
        <w:rPr>
          <w:rFonts w:ascii="Times New Roman" w:hAnsi="Times New Roman"/>
        </w:rPr>
      </w:pPr>
    </w:p>
    <w:p w:rsidR="00026DE5" w:rsidRPr="00484686" w:rsidRDefault="00026DE5" w:rsidP="00484686">
      <w:pPr>
        <w:ind w:left="567" w:hanging="284"/>
        <w:rPr>
          <w:rFonts w:ascii="Times New Roman" w:hAnsi="Times New Roman"/>
        </w:rPr>
      </w:pPr>
    </w:p>
    <w:p w:rsidR="00484686" w:rsidRPr="00484686" w:rsidRDefault="00484686" w:rsidP="00484686">
      <w:pPr>
        <w:pStyle w:val="Odsekzoznamu"/>
        <w:numPr>
          <w:ilvl w:val="0"/>
          <w:numId w:val="15"/>
        </w:numPr>
        <w:spacing w:after="0" w:line="100" w:lineRule="atLeast"/>
        <w:ind w:left="567" w:hanging="284"/>
        <w:rPr>
          <w:rFonts w:ascii="Times New Roman" w:hAnsi="Times New Roman" w:cs="Times New Roman"/>
        </w:rPr>
      </w:pPr>
      <w:r w:rsidRPr="00484686">
        <w:rPr>
          <w:rFonts w:ascii="Times New Roman" w:hAnsi="Times New Roman" w:cs="Times New Roman"/>
        </w:rPr>
        <w:lastRenderedPageBreak/>
        <w:t>V § 21 ods. 1 písm. c) sa slová „h) až i)“ nahrádzajú slovami „f) až h)“.</w:t>
      </w:r>
    </w:p>
    <w:p w:rsidR="00484686" w:rsidRPr="00484686" w:rsidRDefault="00484686" w:rsidP="00484686">
      <w:pPr>
        <w:ind w:left="567" w:hanging="284"/>
        <w:rPr>
          <w:rFonts w:ascii="Times New Roman" w:hAnsi="Times New Roman"/>
        </w:rPr>
      </w:pPr>
    </w:p>
    <w:p w:rsidR="00484686" w:rsidRPr="00484686" w:rsidRDefault="00484686" w:rsidP="00484686">
      <w:pPr>
        <w:pStyle w:val="Odsekzoznamu"/>
        <w:numPr>
          <w:ilvl w:val="0"/>
          <w:numId w:val="15"/>
        </w:numPr>
        <w:spacing w:after="0" w:line="100" w:lineRule="atLeast"/>
        <w:ind w:left="567" w:hanging="284"/>
        <w:jc w:val="both"/>
        <w:rPr>
          <w:rFonts w:ascii="Times New Roman" w:hAnsi="Times New Roman" w:cs="Times New Roman"/>
        </w:rPr>
      </w:pPr>
      <w:r w:rsidRPr="00484686">
        <w:rPr>
          <w:rFonts w:ascii="Times New Roman" w:hAnsi="Times New Roman" w:cs="Times New Roman"/>
        </w:rPr>
        <w:t>V § 23 sa slová „Príspevky za použitie voľných literárnych, vedeckých a umeleckých diel“ nahrádzajú slovami „Príspevok zo štátneho rozpočtu“.</w:t>
      </w:r>
    </w:p>
    <w:p w:rsidR="00484686" w:rsidRPr="00484686" w:rsidRDefault="00484686" w:rsidP="00484686">
      <w:pPr>
        <w:ind w:left="567" w:hanging="284"/>
        <w:jc w:val="both"/>
        <w:rPr>
          <w:rFonts w:ascii="Times New Roman" w:hAnsi="Times New Roman"/>
        </w:rPr>
      </w:pPr>
    </w:p>
    <w:p w:rsidR="00484686" w:rsidRPr="00484686" w:rsidRDefault="00484686" w:rsidP="00484686">
      <w:pPr>
        <w:pStyle w:val="Odsekzoznamu"/>
        <w:numPr>
          <w:ilvl w:val="0"/>
          <w:numId w:val="15"/>
        </w:numPr>
        <w:spacing w:after="0" w:line="100" w:lineRule="atLeast"/>
        <w:ind w:left="567" w:hanging="284"/>
        <w:jc w:val="both"/>
        <w:rPr>
          <w:rFonts w:ascii="Times New Roman" w:hAnsi="Times New Roman" w:cs="Times New Roman"/>
        </w:rPr>
      </w:pPr>
      <w:r w:rsidRPr="00484686">
        <w:rPr>
          <w:rFonts w:ascii="Times New Roman" w:hAnsi="Times New Roman" w:cs="Times New Roman"/>
        </w:rPr>
        <w:t>V § 24 ods. 2 sa slová „nebude príspevok odvedený“ nahrádzajú slovami „nebudú príspevky používateľov diel odvedené“.</w:t>
      </w:r>
    </w:p>
    <w:p w:rsidR="00484686" w:rsidRDefault="00484686" w:rsidP="00484686">
      <w:pPr>
        <w:ind w:left="567" w:hanging="284"/>
        <w:jc w:val="both"/>
        <w:rPr>
          <w:rFonts w:ascii="Times New Roman" w:hAnsi="Times New Roman"/>
        </w:rPr>
      </w:pPr>
    </w:p>
    <w:p w:rsidR="00484686" w:rsidRPr="00484686" w:rsidRDefault="00484686" w:rsidP="00484686">
      <w:pPr>
        <w:ind w:left="567" w:hanging="284"/>
        <w:jc w:val="both"/>
        <w:rPr>
          <w:rFonts w:ascii="Times New Roman" w:hAnsi="Times New Roman"/>
        </w:rPr>
      </w:pPr>
    </w:p>
    <w:p w:rsidR="00484686" w:rsidRPr="00484686" w:rsidRDefault="00484686" w:rsidP="00484686">
      <w:pPr>
        <w:pStyle w:val="Odsekzoznamu"/>
        <w:numPr>
          <w:ilvl w:val="0"/>
          <w:numId w:val="15"/>
        </w:numPr>
        <w:spacing w:after="0" w:line="100" w:lineRule="atLeast"/>
        <w:ind w:left="567" w:hanging="284"/>
        <w:jc w:val="both"/>
        <w:rPr>
          <w:rFonts w:ascii="Times New Roman" w:hAnsi="Times New Roman" w:cs="Times New Roman"/>
        </w:rPr>
      </w:pPr>
      <w:r w:rsidRPr="00484686">
        <w:rPr>
          <w:rFonts w:ascii="Times New Roman" w:hAnsi="Times New Roman" w:cs="Times New Roman"/>
        </w:rPr>
        <w:t xml:space="preserve">Za § 25f sa vkladá § 25g, ktorý vrátane nadpisu znie: </w:t>
      </w:r>
    </w:p>
    <w:p w:rsidR="00484686" w:rsidRPr="00484686" w:rsidRDefault="00484686" w:rsidP="00484686">
      <w:pPr>
        <w:rPr>
          <w:rFonts w:ascii="Times New Roman" w:hAnsi="Times New Roman"/>
        </w:rPr>
      </w:pPr>
    </w:p>
    <w:p w:rsidR="00484686" w:rsidRPr="00484686" w:rsidRDefault="00484686" w:rsidP="00484686">
      <w:pPr>
        <w:jc w:val="center"/>
        <w:rPr>
          <w:rFonts w:ascii="Times New Roman" w:hAnsi="Times New Roman"/>
          <w:b/>
        </w:rPr>
      </w:pPr>
      <w:r w:rsidRPr="00484686">
        <w:rPr>
          <w:rFonts w:ascii="Times New Roman" w:hAnsi="Times New Roman"/>
          <w:b/>
        </w:rPr>
        <w:t>„§ 25g</w:t>
      </w:r>
    </w:p>
    <w:p w:rsidR="00484686" w:rsidRPr="00484686" w:rsidRDefault="00484686" w:rsidP="00484686">
      <w:pPr>
        <w:jc w:val="center"/>
        <w:rPr>
          <w:rFonts w:ascii="Times New Roman" w:hAnsi="Times New Roman"/>
          <w:b/>
          <w:bCs/>
        </w:rPr>
      </w:pPr>
      <w:r w:rsidRPr="00484686">
        <w:rPr>
          <w:rFonts w:ascii="Times New Roman" w:hAnsi="Times New Roman"/>
          <w:b/>
          <w:bCs/>
        </w:rPr>
        <w:t>Prechodné ustanovenia účinné od 1. júla 2023</w:t>
      </w:r>
    </w:p>
    <w:p w:rsidR="00484686" w:rsidRPr="00484686" w:rsidRDefault="00484686" w:rsidP="00484686">
      <w:pPr>
        <w:jc w:val="center"/>
        <w:rPr>
          <w:rFonts w:ascii="Times New Roman" w:hAnsi="Times New Roman"/>
          <w:b/>
          <w:bCs/>
        </w:rPr>
      </w:pPr>
    </w:p>
    <w:p w:rsidR="00484686" w:rsidRPr="00484686" w:rsidRDefault="00484686" w:rsidP="00484686">
      <w:pPr>
        <w:ind w:left="284"/>
        <w:jc w:val="both"/>
        <w:rPr>
          <w:rFonts w:ascii="Times New Roman" w:hAnsi="Times New Roman"/>
        </w:rPr>
      </w:pPr>
      <w:r w:rsidRPr="00484686">
        <w:rPr>
          <w:rFonts w:ascii="Times New Roman" w:hAnsi="Times New Roman"/>
        </w:rPr>
        <w:t xml:space="preserve">(1) Pri voľných dielach použitých v období do 30. júna 2023 sa postupuje podľa ustanovení tohto zákona o príspevkoch za použitie voľných diel účinných do 30. júna 2023. Príspevky za ich použitie odvedené fondom po 30. júni 2023 sú príjmom fondov.    </w:t>
      </w:r>
    </w:p>
    <w:p w:rsidR="00484686" w:rsidRPr="00484686" w:rsidRDefault="00484686" w:rsidP="00484686">
      <w:pPr>
        <w:ind w:left="284"/>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 xml:space="preserve">(2) Ustanoveniami tohto zákona v znení účinnom od 1. júla 2023 nie je dotknutá povinnosť odviesť príspevok používateľov diel podľa § 20 písm. e) v znení účinnom do 30. júna 2023 za obdobie do 30. júna 2023. Príspevok používateľov diel podľa predchádzajúcej vety alebo jeho časť odvedená fondom po 30. júni 2023 je príjmom fondov. </w:t>
      </w:r>
    </w:p>
    <w:p w:rsidR="00484686" w:rsidRPr="00484686" w:rsidRDefault="00484686" w:rsidP="00484686">
      <w:pPr>
        <w:ind w:left="284"/>
        <w:rPr>
          <w:rFonts w:ascii="Times New Roman" w:hAnsi="Times New Roman"/>
        </w:rPr>
      </w:pPr>
    </w:p>
    <w:p w:rsidR="00484686" w:rsidRPr="00484686" w:rsidRDefault="00484686" w:rsidP="00484686">
      <w:pPr>
        <w:ind w:left="284"/>
        <w:jc w:val="both"/>
        <w:rPr>
          <w:rFonts w:ascii="Times New Roman" w:hAnsi="Times New Roman"/>
        </w:rPr>
      </w:pPr>
      <w:r w:rsidRPr="00484686">
        <w:rPr>
          <w:rFonts w:ascii="Times New Roman" w:hAnsi="Times New Roman"/>
        </w:rPr>
        <w:t>(3) V roku 2023 poskytne ministerstvo kultúry fondom príspevok zo štátneho rozpočtu vo výške 450 000 eur. Ministerstvo kultúry odvedie príspevok podľa predchádzajúcej vety bezhotovostne na účet fondov tak, že Literárny fond dostane 48 %,  Hudobný fond dostane  38 %  a  Fond výtvarných umení dostane 14 % z tohto príspevku.“.“.</w:t>
      </w:r>
    </w:p>
    <w:p w:rsidR="00484686" w:rsidRPr="00484686" w:rsidRDefault="00484686" w:rsidP="00484686">
      <w:pPr>
        <w:ind w:left="284"/>
        <w:jc w:val="both"/>
        <w:rPr>
          <w:rFonts w:ascii="Times New Roman" w:hAnsi="Times New Roman"/>
        </w:rPr>
      </w:pPr>
    </w:p>
    <w:p w:rsidR="00484686" w:rsidRPr="00484686" w:rsidRDefault="00484686" w:rsidP="00484686">
      <w:pPr>
        <w:ind w:left="567" w:hanging="284"/>
        <w:rPr>
          <w:rFonts w:ascii="Times New Roman" w:hAnsi="Times New Roman"/>
        </w:rPr>
      </w:pPr>
      <w:r w:rsidRPr="00484686">
        <w:rPr>
          <w:rFonts w:ascii="Times New Roman" w:hAnsi="Times New Roman"/>
        </w:rPr>
        <w:t>Nasledujúce články sa primerane prečíslujú.</w:t>
      </w:r>
    </w:p>
    <w:p w:rsidR="00484686" w:rsidRPr="00484686" w:rsidRDefault="00484686" w:rsidP="00484686">
      <w:pPr>
        <w:ind w:left="567" w:hanging="284"/>
        <w:rPr>
          <w:rFonts w:ascii="Times New Roman" w:hAnsi="Times New Roman"/>
        </w:rPr>
      </w:pPr>
    </w:p>
    <w:p w:rsidR="00484686" w:rsidRPr="00484686" w:rsidRDefault="00484686" w:rsidP="00484686">
      <w:pPr>
        <w:ind w:left="567" w:hanging="284"/>
        <w:rPr>
          <w:rFonts w:ascii="Times New Roman" w:hAnsi="Times New Roman"/>
          <w:iCs/>
        </w:rPr>
      </w:pPr>
      <w:r w:rsidRPr="00484686">
        <w:rPr>
          <w:rFonts w:ascii="Times New Roman" w:hAnsi="Times New Roman"/>
        </w:rPr>
        <w:t>V súvislosti s vložením nového čl. II sa primerane upraví názov zákona.</w:t>
      </w:r>
    </w:p>
    <w:p w:rsidR="00484686" w:rsidRPr="00484686" w:rsidRDefault="00484686" w:rsidP="00484686">
      <w:pPr>
        <w:pStyle w:val="Bezriadkovania"/>
        <w:jc w:val="both"/>
        <w:rPr>
          <w:rFonts w:ascii="Times New Roman" w:hAnsi="Times New Roman"/>
          <w:b/>
          <w:sz w:val="24"/>
          <w:szCs w:val="24"/>
          <w:u w:val="single"/>
        </w:rPr>
      </w:pPr>
    </w:p>
    <w:p w:rsidR="00484686" w:rsidRPr="00484686" w:rsidRDefault="00484686" w:rsidP="00484686">
      <w:pPr>
        <w:pStyle w:val="Bezriadkovania"/>
        <w:jc w:val="both"/>
        <w:rPr>
          <w:rFonts w:ascii="Times New Roman" w:hAnsi="Times New Roman"/>
          <w:sz w:val="24"/>
          <w:szCs w:val="24"/>
        </w:rPr>
      </w:pP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sz w:val="24"/>
          <w:szCs w:val="24"/>
        </w:rPr>
        <w:tab/>
      </w:r>
      <w:r w:rsidRPr="00484686">
        <w:rPr>
          <w:rFonts w:ascii="Times New Roman" w:hAnsi="Times New Roman"/>
          <w:b/>
          <w:sz w:val="24"/>
          <w:szCs w:val="24"/>
        </w:rPr>
        <w:tab/>
      </w:r>
      <w:r w:rsidRPr="00484686">
        <w:rPr>
          <w:rFonts w:ascii="Times New Roman" w:hAnsi="Times New Roman"/>
          <w:b/>
          <w:sz w:val="24"/>
          <w:szCs w:val="24"/>
        </w:rPr>
        <w:tab/>
      </w:r>
      <w:r w:rsidRPr="00484686">
        <w:rPr>
          <w:rFonts w:ascii="Times New Roman" w:hAnsi="Times New Roman"/>
          <w:b/>
          <w:sz w:val="24"/>
          <w:szCs w:val="24"/>
        </w:rPr>
        <w:tab/>
      </w:r>
      <w:r w:rsidRPr="00484686">
        <w:rPr>
          <w:rFonts w:ascii="Times New Roman" w:hAnsi="Times New Roman"/>
          <w:b/>
          <w:sz w:val="24"/>
          <w:szCs w:val="24"/>
        </w:rPr>
        <w:tab/>
      </w:r>
      <w:r w:rsidRPr="00484686">
        <w:rPr>
          <w:rFonts w:ascii="Times New Roman" w:hAnsi="Times New Roman"/>
          <w:b/>
          <w:sz w:val="24"/>
          <w:szCs w:val="24"/>
        </w:rPr>
        <w:tab/>
      </w:r>
    </w:p>
    <w:p w:rsidR="00484686" w:rsidRPr="00484686" w:rsidRDefault="00484686" w:rsidP="00484686">
      <w:pPr>
        <w:pStyle w:val="Bezriadkovania"/>
        <w:ind w:left="2410"/>
        <w:jc w:val="both"/>
        <w:rPr>
          <w:rFonts w:ascii="Times New Roman" w:hAnsi="Times New Roman"/>
          <w:sz w:val="24"/>
          <w:szCs w:val="24"/>
        </w:rPr>
      </w:pPr>
      <w:r w:rsidRPr="00484686">
        <w:rPr>
          <w:rFonts w:ascii="Times New Roman" w:hAnsi="Times New Roman"/>
          <w:sz w:val="24"/>
          <w:szCs w:val="24"/>
        </w:rPr>
        <w:t xml:space="preserve">Z dôvodu zrušenia úhrad za služby verejnosti poskytované Rozhlasom a televíziou Slovenska, z ktorých plynie umeleckým fondom značná časť príjmov, je potrebné doplniť  nový zdroj príjmov umeleckých fondov. Navrhuje sa, aby bol novým zdrojom príjmu umeleckých fondov príspevok zo štátneho rozpočtu. </w:t>
      </w:r>
    </w:p>
    <w:p w:rsidR="00484686" w:rsidRPr="00484686" w:rsidRDefault="00484686" w:rsidP="00484686">
      <w:pPr>
        <w:pStyle w:val="Bezriadkovania"/>
        <w:ind w:left="2410"/>
        <w:jc w:val="both"/>
        <w:rPr>
          <w:rFonts w:ascii="Times New Roman" w:hAnsi="Times New Roman"/>
          <w:sz w:val="24"/>
          <w:szCs w:val="24"/>
        </w:rPr>
      </w:pPr>
      <w:r w:rsidRPr="00484686">
        <w:rPr>
          <w:rFonts w:ascii="Times New Roman" w:hAnsi="Times New Roman"/>
          <w:sz w:val="24"/>
          <w:szCs w:val="24"/>
        </w:rPr>
        <w:t>Zo zdrojov príjmu umeleckých fondov sa vypúšťajú príspevky zo štátneho fondu kultúry Pro Slovakia, ktorý bol zrušený zákonom č. 553/2001 Z. z.</w:t>
      </w:r>
      <w:r w:rsidRPr="00484686">
        <w:rPr>
          <w:rFonts w:ascii="Times New Roman" w:hAnsi="Times New Roman"/>
        </w:rPr>
        <w:t xml:space="preserve"> </w:t>
      </w:r>
      <w:r w:rsidRPr="00484686">
        <w:rPr>
          <w:rFonts w:ascii="Times New Roman" w:hAnsi="Times New Roman"/>
          <w:sz w:val="24"/>
          <w:szCs w:val="24"/>
        </w:rPr>
        <w:t>o zrušení niektorých štátnych fondov, o niektorých opatreniach súvisiacich s ich zrušením a o zmene a doplnení niektorých zákonov.</w:t>
      </w:r>
    </w:p>
    <w:p w:rsidR="00026DE5" w:rsidRDefault="00484686" w:rsidP="00484686">
      <w:pPr>
        <w:pStyle w:val="Bezriadkovania"/>
        <w:ind w:left="2410"/>
        <w:jc w:val="both"/>
        <w:rPr>
          <w:rFonts w:ascii="Times New Roman" w:hAnsi="Times New Roman"/>
          <w:sz w:val="24"/>
          <w:szCs w:val="24"/>
        </w:rPr>
      </w:pPr>
      <w:r w:rsidRPr="00484686">
        <w:rPr>
          <w:rFonts w:ascii="Times New Roman" w:hAnsi="Times New Roman"/>
          <w:sz w:val="24"/>
          <w:szCs w:val="24"/>
        </w:rPr>
        <w:t xml:space="preserve">Príspevok zo štátneho rozpočtu bude Ministerstvo kultúry Slovenskej republiky každoročne poskytovať umeleckým fondom v rámci schválených limitov na príslušné rozpočtové obdobie podľa zákona o štátnom rozpočte. Navrhuje sa pevná výška príspevku zo štátneho rozpočtu, ktorá bude umeleckým fondom rozdeľovaná percentuálne. Pomer rozdelenia príspevku zo štátneho rozpočtu medzi umelecké fondy je určený podľa výšky príjmov umeleckých fondov z príspevkov za použitie voľných diel a z príspevkov používateľov diel za minulé obdobia. Príspevok zo štátneho rozpočtu bude umeleckým fondom odvedený najneskôr do 31. januára </w:t>
      </w:r>
      <w:r w:rsidR="00026DE5">
        <w:rPr>
          <w:rFonts w:ascii="Times New Roman" w:hAnsi="Times New Roman"/>
          <w:sz w:val="24"/>
          <w:szCs w:val="24"/>
        </w:rPr>
        <w:br/>
      </w:r>
      <w:r w:rsidR="00026DE5">
        <w:rPr>
          <w:rFonts w:ascii="Times New Roman" w:hAnsi="Times New Roman"/>
          <w:sz w:val="24"/>
          <w:szCs w:val="24"/>
        </w:rPr>
        <w:br/>
      </w:r>
    </w:p>
    <w:p w:rsidR="00026DE5" w:rsidRDefault="00026DE5" w:rsidP="00484686">
      <w:pPr>
        <w:pStyle w:val="Bezriadkovania"/>
        <w:ind w:left="2410"/>
        <w:jc w:val="both"/>
        <w:rPr>
          <w:rFonts w:ascii="Times New Roman" w:hAnsi="Times New Roman"/>
          <w:sz w:val="24"/>
          <w:szCs w:val="24"/>
        </w:rPr>
      </w:pPr>
    </w:p>
    <w:p w:rsidR="00026DE5" w:rsidRDefault="00026DE5" w:rsidP="00484686">
      <w:pPr>
        <w:pStyle w:val="Bezriadkovania"/>
        <w:ind w:left="2410"/>
        <w:jc w:val="both"/>
        <w:rPr>
          <w:rFonts w:ascii="Times New Roman" w:hAnsi="Times New Roman"/>
          <w:sz w:val="24"/>
          <w:szCs w:val="24"/>
        </w:rPr>
      </w:pPr>
    </w:p>
    <w:p w:rsidR="00026DE5" w:rsidRDefault="00026DE5" w:rsidP="00484686">
      <w:pPr>
        <w:pStyle w:val="Bezriadkovania"/>
        <w:ind w:left="2410"/>
        <w:jc w:val="both"/>
        <w:rPr>
          <w:rFonts w:ascii="Times New Roman" w:hAnsi="Times New Roman"/>
          <w:sz w:val="24"/>
          <w:szCs w:val="24"/>
        </w:rPr>
      </w:pPr>
    </w:p>
    <w:p w:rsidR="00484686" w:rsidRPr="00484686" w:rsidRDefault="00484686" w:rsidP="00484686">
      <w:pPr>
        <w:pStyle w:val="Bezriadkovania"/>
        <w:ind w:left="2410"/>
        <w:jc w:val="both"/>
        <w:rPr>
          <w:rFonts w:ascii="Times New Roman" w:hAnsi="Times New Roman"/>
          <w:sz w:val="24"/>
          <w:szCs w:val="24"/>
        </w:rPr>
      </w:pPr>
      <w:r w:rsidRPr="00484686">
        <w:rPr>
          <w:rFonts w:ascii="Times New Roman" w:hAnsi="Times New Roman"/>
          <w:sz w:val="24"/>
          <w:szCs w:val="24"/>
        </w:rPr>
        <w:t>kalendárneho roka, na ktorý sa príspevok zo štátneho rozpočtu poskytuje.</w:t>
      </w:r>
    </w:p>
    <w:p w:rsidR="00484686" w:rsidRPr="00484686" w:rsidRDefault="00484686" w:rsidP="00484686">
      <w:pPr>
        <w:pStyle w:val="Bezriadkovania"/>
        <w:ind w:left="2410" w:firstLine="3"/>
        <w:jc w:val="both"/>
        <w:rPr>
          <w:rFonts w:ascii="Times New Roman" w:hAnsi="Times New Roman"/>
          <w:b/>
          <w:sz w:val="24"/>
          <w:szCs w:val="24"/>
        </w:rPr>
      </w:pPr>
      <w:r w:rsidRPr="00484686">
        <w:rPr>
          <w:rFonts w:ascii="Times New Roman" w:hAnsi="Times New Roman"/>
          <w:sz w:val="24"/>
          <w:szCs w:val="24"/>
        </w:rPr>
        <w:t>V prechodných ustanoveniach sa navrhuje, aby sa na voľné diela použité v období do 30. júna 2023 vzťahovali ustanovenia zákona v znení účinnom do 30. júna 2023. To sa vzťahuje aj na príspevok používateľov diel podľa § 20 písm. e). Zároveň sa navrhuje výška príspevku zo štátneho rozpočtu, ktorý bude umeleckým fondom poskytnutý Ministerstvom kultúry Slovenskej republiky na druhý polrok 2023, keďže od 1. júla 2023 sa zrušujú úhrady za služby verejnosti poskytované Rozhlasom a televíziou Slovenska.</w:t>
      </w:r>
    </w:p>
    <w:p w:rsidR="00484686" w:rsidRPr="00484686" w:rsidRDefault="00484686" w:rsidP="00484686">
      <w:pPr>
        <w:tabs>
          <w:tab w:val="left" w:pos="709"/>
          <w:tab w:val="left" w:pos="1021"/>
        </w:tabs>
        <w:ind w:left="708"/>
        <w:jc w:val="both"/>
        <w:rPr>
          <w:rFonts w:ascii="Times New Roman" w:hAnsi="Times New Roman"/>
          <w:b/>
        </w:rPr>
      </w:pPr>
    </w:p>
    <w:p w:rsidR="00484686" w:rsidRPr="00484686" w:rsidRDefault="00484686" w:rsidP="00484686">
      <w:pPr>
        <w:keepNext/>
        <w:autoSpaceDE w:val="0"/>
        <w:autoSpaceDN w:val="0"/>
        <w:adjustRightInd w:val="0"/>
        <w:spacing w:before="120" w:after="120"/>
        <w:ind w:left="4224" w:firstLine="720"/>
        <w:jc w:val="both"/>
        <w:rPr>
          <w:rFonts w:ascii="Times New Roman" w:hAnsi="Times New Roman"/>
          <w:szCs w:val="24"/>
        </w:rPr>
      </w:pPr>
      <w:r w:rsidRPr="00484686">
        <w:rPr>
          <w:rFonts w:ascii="Times New Roman" w:hAnsi="Times New Roman"/>
          <w:szCs w:val="24"/>
        </w:rPr>
        <w:t>Výbor NR SR pre kultúru a médiá</w:t>
      </w:r>
    </w:p>
    <w:p w:rsidR="00484686" w:rsidRPr="00484686" w:rsidRDefault="00484686" w:rsidP="00484686">
      <w:pPr>
        <w:keepNext/>
        <w:autoSpaceDE w:val="0"/>
        <w:autoSpaceDN w:val="0"/>
        <w:adjustRightInd w:val="0"/>
        <w:spacing w:before="120" w:after="120"/>
        <w:ind w:left="5652" w:firstLine="12"/>
        <w:jc w:val="both"/>
        <w:rPr>
          <w:rFonts w:ascii="Times New Roman" w:hAnsi="Times New Roman"/>
          <w:b/>
          <w:szCs w:val="24"/>
        </w:rPr>
      </w:pPr>
      <w:r w:rsidRPr="00484686">
        <w:rPr>
          <w:rFonts w:ascii="Times New Roman" w:hAnsi="Times New Roman"/>
          <w:b/>
          <w:szCs w:val="24"/>
        </w:rPr>
        <w:t>Gestorský výbor odporúča  schváliť</w:t>
      </w:r>
    </w:p>
    <w:p w:rsidR="00484686" w:rsidRPr="00484686" w:rsidRDefault="00484686" w:rsidP="00484686">
      <w:pPr>
        <w:pStyle w:val="Bezriadkovania"/>
        <w:suppressAutoHyphens/>
        <w:ind w:left="567"/>
        <w:jc w:val="both"/>
        <w:rPr>
          <w:rFonts w:ascii="Times New Roman" w:hAnsi="Times New Roman"/>
          <w:i/>
          <w:sz w:val="24"/>
          <w:szCs w:val="24"/>
          <w:u w:val="single"/>
        </w:rPr>
      </w:pPr>
    </w:p>
    <w:p w:rsidR="00632843" w:rsidRPr="009055CA" w:rsidRDefault="00632843" w:rsidP="00632843">
      <w:pPr>
        <w:pStyle w:val="Bezriadkovania"/>
        <w:numPr>
          <w:ilvl w:val="0"/>
          <w:numId w:val="10"/>
        </w:numPr>
        <w:suppressAutoHyphens/>
        <w:ind w:left="567" w:hanging="141"/>
        <w:jc w:val="both"/>
        <w:rPr>
          <w:rFonts w:ascii="Times New Roman" w:hAnsi="Times New Roman"/>
          <w:i/>
          <w:color w:val="000000"/>
          <w:sz w:val="24"/>
          <w:szCs w:val="24"/>
          <w:u w:val="single"/>
        </w:rPr>
      </w:pPr>
      <w:r>
        <w:rPr>
          <w:rFonts w:ascii="Times New Roman" w:hAnsi="Times New Roman"/>
          <w:color w:val="000000"/>
          <w:sz w:val="24"/>
          <w:szCs w:val="24"/>
        </w:rPr>
        <w:t>Za čl. I sa vkladá nový čl. II, ktorý znie:</w:t>
      </w:r>
    </w:p>
    <w:p w:rsidR="00632843" w:rsidRPr="009055CA" w:rsidRDefault="00632843" w:rsidP="00632843">
      <w:pPr>
        <w:pStyle w:val="Bezriadkovania"/>
        <w:ind w:left="567"/>
        <w:jc w:val="both"/>
        <w:rPr>
          <w:rFonts w:ascii="Times New Roman" w:hAnsi="Times New Roman"/>
          <w:i/>
          <w:color w:val="000000"/>
          <w:sz w:val="24"/>
          <w:szCs w:val="24"/>
          <w:u w:val="single"/>
        </w:rPr>
      </w:pPr>
    </w:p>
    <w:p w:rsidR="00632843" w:rsidRPr="009055CA" w:rsidRDefault="00632843" w:rsidP="00632843">
      <w:pPr>
        <w:widowControl w:val="0"/>
        <w:autoSpaceDE w:val="0"/>
        <w:autoSpaceDN w:val="0"/>
        <w:adjustRightInd w:val="0"/>
        <w:jc w:val="center"/>
        <w:rPr>
          <w:rFonts w:ascii="Times New Roman" w:hAnsi="Times New Roman"/>
        </w:rPr>
      </w:pPr>
      <w:r w:rsidRPr="009055CA">
        <w:rPr>
          <w:rFonts w:ascii="Times New Roman" w:hAnsi="Times New Roman"/>
        </w:rPr>
        <w:t>„Čl. II</w:t>
      </w:r>
    </w:p>
    <w:p w:rsidR="00632843" w:rsidRPr="009055CA" w:rsidRDefault="00632843" w:rsidP="00632843">
      <w:pPr>
        <w:widowControl w:val="0"/>
        <w:autoSpaceDE w:val="0"/>
        <w:autoSpaceDN w:val="0"/>
        <w:adjustRightInd w:val="0"/>
        <w:jc w:val="center"/>
        <w:rPr>
          <w:rFonts w:ascii="Times New Roman" w:hAnsi="Times New Roman"/>
          <w:b/>
        </w:rPr>
      </w:pPr>
    </w:p>
    <w:p w:rsidR="00632843" w:rsidRDefault="00632843" w:rsidP="00632843">
      <w:pPr>
        <w:pStyle w:val="Default"/>
        <w:ind w:left="567"/>
        <w:jc w:val="both"/>
      </w:pPr>
      <w:r w:rsidRPr="009055CA">
        <w:t xml:space="preserve">Zákon č. 357/2015 Z. z. o finančnej kontrole a audite a o zmene a doplnení niektorých zákonov v znení zákona č. 177/2018 Z. z., zákona č. 372/2018 Z. z., zákona č. 368/2021 Z. z., zákona č. 39/2022 Z. z. a zákona č. 121/2022 Z. z. sa mení a dopĺňa takto: </w:t>
      </w:r>
    </w:p>
    <w:p w:rsidR="00632843" w:rsidRPr="009055CA" w:rsidRDefault="00632843" w:rsidP="00632843">
      <w:pPr>
        <w:pStyle w:val="Default"/>
        <w:ind w:left="567"/>
      </w:pPr>
    </w:p>
    <w:p w:rsidR="00632843" w:rsidRDefault="00632843" w:rsidP="00632843">
      <w:pPr>
        <w:pStyle w:val="Default"/>
        <w:numPr>
          <w:ilvl w:val="0"/>
          <w:numId w:val="11"/>
        </w:numPr>
        <w:ind w:left="993"/>
      </w:pPr>
      <w:r w:rsidRPr="009055CA">
        <w:t xml:space="preserve">V § 19 ods. 3 písm. a) sa za slová „obrany Slovenskej republiky“ vkladá čiarka a slová „Rozhlas a televízia Slovenska“. </w:t>
      </w:r>
    </w:p>
    <w:p w:rsidR="00632843" w:rsidRPr="0016613C" w:rsidRDefault="00632843" w:rsidP="00632843">
      <w:pPr>
        <w:pStyle w:val="Default"/>
        <w:ind w:left="993"/>
        <w:rPr>
          <w:i/>
        </w:rPr>
      </w:pPr>
    </w:p>
    <w:p w:rsidR="00632843" w:rsidRPr="009055CA" w:rsidRDefault="00632843" w:rsidP="00632843">
      <w:pPr>
        <w:pStyle w:val="Default"/>
        <w:numPr>
          <w:ilvl w:val="0"/>
          <w:numId w:val="11"/>
        </w:numPr>
        <w:ind w:left="993"/>
      </w:pPr>
      <w:r w:rsidRPr="009055CA">
        <w:t>V § 19 ods. 6 sa za slovami „informačnej služby“ spojka „a“ nahrádza čiarkou a na konci sa pripájajú tieto slová: „a Rozhlasu a televízie Slovenska“.</w:t>
      </w:r>
      <w:r>
        <w:t>“.</w:t>
      </w:r>
      <w:r w:rsidRPr="009055CA">
        <w:t xml:space="preserve"> </w:t>
      </w:r>
    </w:p>
    <w:p w:rsidR="00632843" w:rsidRDefault="00632843" w:rsidP="00632843">
      <w:pPr>
        <w:pStyle w:val="Bezriadkovania"/>
        <w:ind w:left="567"/>
        <w:jc w:val="both"/>
        <w:rPr>
          <w:rFonts w:ascii="Times New Roman" w:hAnsi="Times New Roman"/>
          <w:sz w:val="24"/>
          <w:szCs w:val="24"/>
        </w:rPr>
      </w:pPr>
    </w:p>
    <w:p w:rsidR="00632843" w:rsidRDefault="00632843" w:rsidP="00632843">
      <w:pPr>
        <w:pStyle w:val="Bezriadkovania"/>
        <w:ind w:left="567"/>
        <w:jc w:val="both"/>
        <w:rPr>
          <w:rFonts w:ascii="Times New Roman" w:hAnsi="Times New Roman"/>
          <w:sz w:val="24"/>
          <w:szCs w:val="24"/>
        </w:rPr>
      </w:pPr>
      <w:r>
        <w:rPr>
          <w:rFonts w:ascii="Times New Roman" w:hAnsi="Times New Roman"/>
          <w:sz w:val="24"/>
          <w:szCs w:val="24"/>
        </w:rPr>
        <w:t xml:space="preserve"> Nasledujúci článok sa primerane prečísluje.</w:t>
      </w:r>
    </w:p>
    <w:p w:rsidR="00632843" w:rsidRDefault="00632843" w:rsidP="00632843">
      <w:pPr>
        <w:pStyle w:val="Bezriadkovania"/>
        <w:ind w:left="567"/>
        <w:jc w:val="both"/>
        <w:rPr>
          <w:rFonts w:ascii="Times New Roman" w:hAnsi="Times New Roman"/>
          <w:sz w:val="24"/>
          <w:szCs w:val="24"/>
        </w:rPr>
      </w:pPr>
    </w:p>
    <w:p w:rsidR="00632843" w:rsidRPr="00750034" w:rsidRDefault="00632843" w:rsidP="00632843">
      <w:pPr>
        <w:pStyle w:val="Bezriadkovania"/>
        <w:ind w:left="567"/>
        <w:rPr>
          <w:rFonts w:ascii="Times New Roman" w:hAnsi="Times New Roman"/>
          <w:iCs/>
          <w:color w:val="000000"/>
          <w:sz w:val="24"/>
        </w:rPr>
      </w:pPr>
      <w:r>
        <w:rPr>
          <w:rFonts w:ascii="Times New Roman" w:hAnsi="Times New Roman"/>
          <w:color w:val="000000"/>
          <w:sz w:val="24"/>
        </w:rPr>
        <w:t xml:space="preserve"> </w:t>
      </w:r>
      <w:r w:rsidRPr="00750034">
        <w:rPr>
          <w:rFonts w:ascii="Times New Roman" w:hAnsi="Times New Roman"/>
          <w:color w:val="000000"/>
          <w:sz w:val="24"/>
        </w:rPr>
        <w:t>V súvislosti s vložením nového čl. II sa primerane upraví názov zákona.</w:t>
      </w:r>
    </w:p>
    <w:p w:rsidR="00632843" w:rsidRPr="00750034" w:rsidRDefault="00632843" w:rsidP="00632843">
      <w:pPr>
        <w:pStyle w:val="Bezriadkovania"/>
        <w:ind w:left="567"/>
        <w:jc w:val="both"/>
        <w:rPr>
          <w:rFonts w:ascii="Times New Roman" w:hAnsi="Times New Roman"/>
          <w:color w:val="000000"/>
          <w:sz w:val="24"/>
          <w:szCs w:val="24"/>
        </w:rPr>
      </w:pPr>
    </w:p>
    <w:p w:rsidR="00632843" w:rsidRPr="00034900" w:rsidRDefault="00632843" w:rsidP="00632843">
      <w:pPr>
        <w:jc w:val="both"/>
        <w:rPr>
          <w:rFonts w:ascii="Times New Roman" w:hAnsi="Times New Roman"/>
          <w:i/>
          <w:color w:val="000000"/>
          <w:u w:val="single"/>
        </w:rPr>
      </w:pPr>
    </w:p>
    <w:p w:rsidR="00632843" w:rsidRPr="00AD0D38" w:rsidRDefault="00632843" w:rsidP="00632843">
      <w:pPr>
        <w:pStyle w:val="Bezriadkovania"/>
        <w:ind w:left="2552"/>
        <w:jc w:val="both"/>
        <w:rPr>
          <w:rFonts w:ascii="Times New Roman" w:hAnsi="Times New Roman"/>
        </w:rPr>
      </w:pPr>
      <w:r w:rsidRPr="00AD0D38">
        <w:rPr>
          <w:rFonts w:ascii="Times New Roman" w:hAnsi="Times New Roman"/>
          <w:sz w:val="24"/>
          <w:szCs w:val="24"/>
        </w:rPr>
        <w:t>S cieľom eliminovať vplyv výkonnej moci na financovanie a fungovanie RTVS sa navrhuje obmedziť kompetenciu Úradu vládneho auditu a inej osoby poverenej Ministerstvom financií SR vykonávať vládny audit vo vzťahu k RTVS. V RTVS však naďalej bude môcť audit vykonávať Ministerstvo financií SR a RTVS bude naďalej podliehať kontrolnej právomoci Najvyššieho kontrolného úradu Slovenskej republiky. Zároveň sa žiadnym spôsobom neobmedzujú kompetencie rady RTVS, ktorá je úplne oprávnená na výkon dohľadu nad hospodárnosťou, efektívnosťou, a účelnosťou nakladania s verejnými prostriedkami RTVS. Keďže Rada RTVS je orgánom voleným v NR SR, považujeme tento dohľad za legitímny a kompetentný.</w:t>
      </w:r>
    </w:p>
    <w:p w:rsidR="00632843" w:rsidRDefault="00632843" w:rsidP="00632843">
      <w:pPr>
        <w:jc w:val="both"/>
        <w:rPr>
          <w:rFonts w:ascii="Times New Roman" w:hAnsi="Times New Roman"/>
        </w:rPr>
      </w:pPr>
    </w:p>
    <w:p w:rsidR="00632843" w:rsidRPr="00632843" w:rsidRDefault="00632843" w:rsidP="00632843">
      <w:pPr>
        <w:keepNext/>
        <w:autoSpaceDE w:val="0"/>
        <w:autoSpaceDN w:val="0"/>
        <w:adjustRightInd w:val="0"/>
        <w:spacing w:before="120" w:after="120"/>
        <w:ind w:left="4224" w:firstLine="720"/>
        <w:jc w:val="both"/>
        <w:rPr>
          <w:rFonts w:ascii="Times New Roman" w:hAnsi="Times New Roman"/>
          <w:szCs w:val="24"/>
        </w:rPr>
      </w:pPr>
      <w:r w:rsidRPr="00632843">
        <w:rPr>
          <w:rFonts w:ascii="Times New Roman" w:hAnsi="Times New Roman"/>
          <w:szCs w:val="24"/>
        </w:rPr>
        <w:t>Výbor NR SR pre kultúru a médiá</w:t>
      </w:r>
    </w:p>
    <w:p w:rsidR="00632843" w:rsidRPr="00632843" w:rsidRDefault="00632843" w:rsidP="00632843">
      <w:pPr>
        <w:keepNext/>
        <w:autoSpaceDE w:val="0"/>
        <w:autoSpaceDN w:val="0"/>
        <w:adjustRightInd w:val="0"/>
        <w:spacing w:before="120" w:after="120"/>
        <w:ind w:left="5652" w:firstLine="12"/>
        <w:jc w:val="both"/>
        <w:rPr>
          <w:rFonts w:ascii="Times New Roman" w:hAnsi="Times New Roman"/>
          <w:b/>
          <w:szCs w:val="24"/>
        </w:rPr>
      </w:pPr>
      <w:r w:rsidRPr="00632843">
        <w:rPr>
          <w:rFonts w:ascii="Times New Roman" w:hAnsi="Times New Roman"/>
          <w:b/>
          <w:szCs w:val="24"/>
        </w:rPr>
        <w:t>Gestorský výbor odporúča  schváliť</w:t>
      </w:r>
    </w:p>
    <w:p w:rsidR="00632843" w:rsidRDefault="00632843" w:rsidP="00632843">
      <w:pPr>
        <w:jc w:val="both"/>
        <w:rPr>
          <w:rFonts w:ascii="Times New Roman" w:hAnsi="Times New Roman"/>
        </w:rPr>
      </w:pPr>
    </w:p>
    <w:p w:rsidR="007809DF" w:rsidRDefault="007809DF" w:rsidP="00FC3023">
      <w:pPr>
        <w:tabs>
          <w:tab w:val="left" w:pos="709"/>
          <w:tab w:val="left" w:pos="1021"/>
        </w:tabs>
        <w:ind w:left="708"/>
        <w:jc w:val="both"/>
        <w:rPr>
          <w:rFonts w:ascii="Times New Roman" w:hAnsi="Times New Roman"/>
          <w:b/>
          <w:color w:val="FF0000"/>
        </w:rPr>
      </w:pPr>
    </w:p>
    <w:p w:rsidR="00C70161" w:rsidRDefault="00C70161" w:rsidP="00FC3023">
      <w:pPr>
        <w:tabs>
          <w:tab w:val="left" w:pos="709"/>
          <w:tab w:val="left" w:pos="1021"/>
        </w:tabs>
        <w:ind w:left="708"/>
        <w:jc w:val="both"/>
        <w:rPr>
          <w:rFonts w:ascii="Times New Roman" w:hAnsi="Times New Roman"/>
          <w:b/>
          <w:color w:val="FF0000"/>
        </w:rPr>
      </w:pPr>
    </w:p>
    <w:p w:rsidR="00C70161" w:rsidRDefault="00C70161" w:rsidP="00FC3023">
      <w:pPr>
        <w:tabs>
          <w:tab w:val="left" w:pos="709"/>
          <w:tab w:val="left" w:pos="1021"/>
        </w:tabs>
        <w:ind w:left="708"/>
        <w:jc w:val="both"/>
        <w:rPr>
          <w:rFonts w:ascii="Times New Roman" w:hAnsi="Times New Roman"/>
          <w:b/>
          <w:color w:val="FF0000"/>
        </w:rPr>
      </w:pPr>
    </w:p>
    <w:p w:rsidR="00C70161" w:rsidRDefault="00C70161" w:rsidP="00FC3023">
      <w:pPr>
        <w:tabs>
          <w:tab w:val="left" w:pos="709"/>
          <w:tab w:val="left" w:pos="1021"/>
        </w:tabs>
        <w:ind w:left="708"/>
        <w:jc w:val="both"/>
        <w:rPr>
          <w:rFonts w:ascii="Times New Roman" w:hAnsi="Times New Roman"/>
          <w:b/>
          <w:color w:val="FF0000"/>
        </w:rPr>
      </w:pPr>
    </w:p>
    <w:p w:rsidR="007809DF" w:rsidRPr="00921273" w:rsidRDefault="007809DF" w:rsidP="00FC3023">
      <w:pPr>
        <w:tabs>
          <w:tab w:val="left" w:pos="709"/>
          <w:tab w:val="left" w:pos="1021"/>
        </w:tabs>
        <w:ind w:left="708"/>
        <w:jc w:val="both"/>
        <w:rPr>
          <w:rFonts w:ascii="Times New Roman" w:hAnsi="Times New Roman"/>
          <w:b/>
          <w:color w:val="FF0000"/>
        </w:rPr>
      </w:pPr>
    </w:p>
    <w:p w:rsidR="00D21F21" w:rsidRPr="00921273" w:rsidRDefault="00D21F21" w:rsidP="00D21F21">
      <w:pPr>
        <w:tabs>
          <w:tab w:val="left" w:pos="709"/>
          <w:tab w:val="left" w:pos="1021"/>
        </w:tabs>
        <w:ind w:left="284"/>
        <w:jc w:val="center"/>
        <w:rPr>
          <w:rFonts w:ascii="Times New Roman" w:hAnsi="Times New Roman"/>
          <w:b/>
          <w:szCs w:val="24"/>
        </w:rPr>
      </w:pPr>
      <w:r w:rsidRPr="00921273">
        <w:rPr>
          <w:rFonts w:ascii="Times New Roman" w:hAnsi="Times New Roman"/>
          <w:szCs w:val="24"/>
        </w:rPr>
        <w:t xml:space="preserve">   </w:t>
      </w:r>
      <w:r w:rsidRPr="00921273">
        <w:rPr>
          <w:rFonts w:ascii="Times New Roman" w:hAnsi="Times New Roman"/>
          <w:b/>
          <w:szCs w:val="24"/>
        </w:rPr>
        <w:t>V.</w:t>
      </w:r>
    </w:p>
    <w:p w:rsidR="00632843" w:rsidRPr="00921273" w:rsidRDefault="00632843" w:rsidP="00D21F21">
      <w:pPr>
        <w:tabs>
          <w:tab w:val="left" w:pos="709"/>
          <w:tab w:val="left" w:pos="1021"/>
        </w:tabs>
        <w:ind w:left="284"/>
        <w:jc w:val="center"/>
        <w:rPr>
          <w:rFonts w:ascii="Times New Roman" w:hAnsi="Times New Roman"/>
          <w:szCs w:val="24"/>
        </w:rPr>
      </w:pPr>
    </w:p>
    <w:p w:rsidR="00FC3023" w:rsidRPr="00921273" w:rsidRDefault="00D21F21" w:rsidP="00840578">
      <w:pPr>
        <w:ind w:left="708" w:firstLine="708"/>
        <w:jc w:val="both"/>
        <w:rPr>
          <w:rFonts w:ascii="Times New Roman" w:hAnsi="Times New Roman"/>
          <w:bCs/>
          <w:szCs w:val="24"/>
        </w:rPr>
      </w:pPr>
      <w:r w:rsidRPr="00921273">
        <w:rPr>
          <w:rFonts w:ascii="Times New Roman" w:hAnsi="Times New Roman"/>
          <w:szCs w:val="24"/>
        </w:rPr>
        <w:t xml:space="preserve">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w:t>
      </w:r>
      <w:r w:rsidR="008326BF" w:rsidRPr="00921273">
        <w:rPr>
          <w:rFonts w:ascii="Times New Roman" w:hAnsi="Times New Roman"/>
          <w:szCs w:val="24"/>
        </w:rPr>
        <w:t xml:space="preserve">Národnej rady Slovenskej republiky </w:t>
      </w:r>
      <w:r w:rsidRPr="00921273">
        <w:rPr>
          <w:rFonts w:ascii="Times New Roman" w:hAnsi="Times New Roman"/>
          <w:szCs w:val="24"/>
        </w:rPr>
        <w:t xml:space="preserve">odporúča Národnej rade Slovenskej republiky uvedený  návrh zákona </w:t>
      </w:r>
      <w:r w:rsidRPr="000A248A">
        <w:rPr>
          <w:rFonts w:ascii="Times New Roman" w:hAnsi="Times New Roman"/>
          <w:b/>
          <w:szCs w:val="24"/>
        </w:rPr>
        <w:t>(tlač</w:t>
      </w:r>
      <w:r w:rsidR="00786C00" w:rsidRPr="000A248A">
        <w:rPr>
          <w:rFonts w:ascii="Times New Roman" w:hAnsi="Times New Roman"/>
          <w:b/>
          <w:szCs w:val="24"/>
        </w:rPr>
        <w:t xml:space="preserve"> </w:t>
      </w:r>
      <w:r w:rsidR="00A855D6" w:rsidRPr="000A248A">
        <w:rPr>
          <w:rFonts w:ascii="Times New Roman" w:hAnsi="Times New Roman"/>
          <w:b/>
          <w:szCs w:val="24"/>
        </w:rPr>
        <w:t>1</w:t>
      </w:r>
      <w:r w:rsidR="005F2406">
        <w:rPr>
          <w:rFonts w:ascii="Times New Roman" w:hAnsi="Times New Roman"/>
          <w:b/>
          <w:szCs w:val="24"/>
        </w:rPr>
        <w:t>590</w:t>
      </w:r>
      <w:r w:rsidR="00EC5DDA" w:rsidRPr="000A248A">
        <w:rPr>
          <w:rFonts w:ascii="Times New Roman" w:hAnsi="Times New Roman"/>
          <w:b/>
          <w:szCs w:val="24"/>
        </w:rPr>
        <w:t>)</w:t>
      </w:r>
      <w:r w:rsidRPr="00921273">
        <w:rPr>
          <w:rFonts w:ascii="Times New Roman" w:hAnsi="Times New Roman"/>
          <w:szCs w:val="24"/>
        </w:rPr>
        <w:t xml:space="preserve">  </w:t>
      </w:r>
      <w:r w:rsidR="00840578" w:rsidRPr="00973EF6">
        <w:rPr>
          <w:rFonts w:ascii="Times New Roman" w:hAnsi="Times New Roman"/>
          <w:szCs w:val="24"/>
        </w:rPr>
        <w:t>v</w:t>
      </w:r>
      <w:r w:rsidR="00732C93" w:rsidRPr="00973EF6">
        <w:rPr>
          <w:rFonts w:ascii="Times New Roman" w:hAnsi="Times New Roman"/>
          <w:szCs w:val="24"/>
        </w:rPr>
        <w:t> </w:t>
      </w:r>
      <w:r w:rsidR="00840578" w:rsidRPr="00973EF6">
        <w:rPr>
          <w:rFonts w:ascii="Times New Roman" w:hAnsi="Times New Roman"/>
          <w:szCs w:val="24"/>
        </w:rPr>
        <w:t>znení</w:t>
      </w:r>
      <w:r w:rsidR="00C74F85" w:rsidRPr="00973EF6">
        <w:rPr>
          <w:rFonts w:ascii="Times New Roman" w:hAnsi="Times New Roman"/>
          <w:szCs w:val="24"/>
        </w:rPr>
        <w:t xml:space="preserve"> schválených</w:t>
      </w:r>
      <w:r w:rsidR="00840578" w:rsidRPr="00973EF6">
        <w:rPr>
          <w:rFonts w:ascii="Times New Roman" w:hAnsi="Times New Roman"/>
          <w:szCs w:val="24"/>
        </w:rPr>
        <w:t xml:space="preserve"> p</w:t>
      </w:r>
      <w:r w:rsidR="00FC3023" w:rsidRPr="00973EF6">
        <w:rPr>
          <w:rFonts w:ascii="Times New Roman" w:hAnsi="Times New Roman"/>
        </w:rPr>
        <w:t>ozmeňujúc</w:t>
      </w:r>
      <w:r w:rsidR="00C74F85" w:rsidRPr="00973EF6">
        <w:rPr>
          <w:rFonts w:ascii="Times New Roman" w:hAnsi="Times New Roman"/>
        </w:rPr>
        <w:t xml:space="preserve">ich </w:t>
      </w:r>
      <w:r w:rsidR="00EF56BE" w:rsidRPr="00973EF6">
        <w:rPr>
          <w:rFonts w:ascii="Times New Roman" w:hAnsi="Times New Roman"/>
        </w:rPr>
        <w:t>a doplňujúc</w:t>
      </w:r>
      <w:r w:rsidR="00C74F85" w:rsidRPr="00973EF6">
        <w:rPr>
          <w:rFonts w:ascii="Times New Roman" w:hAnsi="Times New Roman"/>
        </w:rPr>
        <w:t>ich</w:t>
      </w:r>
      <w:r w:rsidR="00EF56BE" w:rsidRPr="00973EF6">
        <w:rPr>
          <w:rFonts w:ascii="Times New Roman" w:hAnsi="Times New Roman"/>
        </w:rPr>
        <w:t xml:space="preserve"> návrh</w:t>
      </w:r>
      <w:r w:rsidR="00C74F85" w:rsidRPr="00973EF6">
        <w:rPr>
          <w:rFonts w:ascii="Times New Roman" w:hAnsi="Times New Roman"/>
        </w:rPr>
        <w:t>ov</w:t>
      </w:r>
      <w:r w:rsidR="00840578" w:rsidRPr="00973EF6">
        <w:rPr>
          <w:rFonts w:ascii="Times New Roman" w:hAnsi="Times New Roman"/>
        </w:rPr>
        <w:t xml:space="preserve"> </w:t>
      </w:r>
      <w:r w:rsidR="00732C93" w:rsidRPr="00921273">
        <w:rPr>
          <w:rFonts w:ascii="Times New Roman" w:hAnsi="Times New Roman"/>
          <w:b/>
          <w:szCs w:val="24"/>
        </w:rPr>
        <w:t>schváliť</w:t>
      </w:r>
      <w:r w:rsidR="00EF56BE" w:rsidRPr="00921273">
        <w:rPr>
          <w:rFonts w:ascii="Times New Roman" w:hAnsi="Times New Roman"/>
          <w:b/>
        </w:rPr>
        <w:t>.</w:t>
      </w:r>
    </w:p>
    <w:p w:rsidR="00FC3023" w:rsidRPr="00921273" w:rsidRDefault="00FC3023" w:rsidP="00FC3023">
      <w:pPr>
        <w:ind w:left="142" w:firstLine="566"/>
        <w:jc w:val="both"/>
        <w:rPr>
          <w:rFonts w:ascii="Times New Roman" w:hAnsi="Times New Roman"/>
          <w:color w:val="76923C" w:themeColor="accent3" w:themeShade="BF"/>
        </w:rPr>
      </w:pPr>
    </w:p>
    <w:p w:rsidR="00EC5DDA" w:rsidRDefault="00EC5DDA" w:rsidP="003168FB">
      <w:pPr>
        <w:ind w:left="142" w:firstLine="566"/>
        <w:jc w:val="both"/>
        <w:rPr>
          <w:rFonts w:ascii="Times New Roman" w:hAnsi="Times New Roman"/>
          <w:b/>
          <w:szCs w:val="24"/>
        </w:rPr>
      </w:pPr>
    </w:p>
    <w:p w:rsidR="005F2406" w:rsidRPr="00921273" w:rsidRDefault="005F2406" w:rsidP="003168FB">
      <w:pPr>
        <w:ind w:left="142" w:firstLine="566"/>
        <w:jc w:val="both"/>
        <w:rPr>
          <w:rFonts w:ascii="Times New Roman" w:hAnsi="Times New Roman"/>
          <w:b/>
          <w:szCs w:val="24"/>
        </w:rPr>
      </w:pPr>
    </w:p>
    <w:p w:rsidR="00C74F85" w:rsidRPr="008F09BB" w:rsidRDefault="00C74F85" w:rsidP="00C74F85">
      <w:pPr>
        <w:ind w:left="708" w:firstLine="708"/>
        <w:jc w:val="both"/>
        <w:rPr>
          <w:rFonts w:ascii="Times New Roman" w:hAnsi="Times New Roman"/>
        </w:rPr>
      </w:pPr>
      <w:r w:rsidRPr="008F09BB">
        <w:rPr>
          <w:rFonts w:ascii="Times New Roman" w:hAnsi="Times New Roman"/>
        </w:rPr>
        <w:t>O pozmeňujúcich a doplňujúcich návrhoch uvedených v  IV. časti tejto spoločnej správy gestorský výbor odporúča hlasovať:</w:t>
      </w:r>
    </w:p>
    <w:p w:rsidR="00C74F85" w:rsidRPr="008F09BB" w:rsidRDefault="00C74F85" w:rsidP="00C74F85">
      <w:pPr>
        <w:ind w:left="142" w:firstLine="566"/>
        <w:jc w:val="both"/>
        <w:rPr>
          <w:rFonts w:ascii="Times New Roman" w:hAnsi="Times New Roman"/>
        </w:rPr>
      </w:pPr>
    </w:p>
    <w:p w:rsidR="00C74F85" w:rsidRPr="00C70161" w:rsidRDefault="00C74F85" w:rsidP="00C74F85">
      <w:pPr>
        <w:ind w:left="142" w:firstLine="566"/>
        <w:jc w:val="both"/>
        <w:rPr>
          <w:rFonts w:ascii="Times New Roman" w:hAnsi="Times New Roman"/>
          <w:b/>
          <w:szCs w:val="24"/>
        </w:rPr>
      </w:pPr>
      <w:r w:rsidRPr="00C70161">
        <w:rPr>
          <w:rFonts w:ascii="Times New Roman" w:hAnsi="Times New Roman"/>
        </w:rPr>
        <w:t xml:space="preserve">spoločne o bodoch  </w:t>
      </w:r>
      <w:r w:rsidRPr="00C70161">
        <w:rPr>
          <w:rFonts w:ascii="Times New Roman" w:hAnsi="Times New Roman"/>
          <w:b/>
        </w:rPr>
        <w:t>1 a</w:t>
      </w:r>
      <w:r w:rsidR="00632843" w:rsidRPr="00C70161">
        <w:rPr>
          <w:rFonts w:ascii="Times New Roman" w:hAnsi="Times New Roman"/>
          <w:b/>
        </w:rPr>
        <w:t>ž</w:t>
      </w:r>
      <w:r w:rsidR="00973EF6" w:rsidRPr="00C70161">
        <w:rPr>
          <w:rFonts w:ascii="Times New Roman" w:hAnsi="Times New Roman"/>
          <w:b/>
        </w:rPr>
        <w:t xml:space="preserve"> </w:t>
      </w:r>
      <w:r w:rsidR="00484686" w:rsidRPr="00C70161">
        <w:rPr>
          <w:rFonts w:ascii="Times New Roman" w:hAnsi="Times New Roman"/>
          <w:b/>
        </w:rPr>
        <w:t>6</w:t>
      </w:r>
      <w:r w:rsidR="00632843" w:rsidRPr="00C70161">
        <w:rPr>
          <w:rFonts w:ascii="Times New Roman" w:hAnsi="Times New Roman"/>
          <w:b/>
        </w:rPr>
        <w:t xml:space="preserve"> </w:t>
      </w:r>
      <w:r w:rsidRPr="00C70161">
        <w:rPr>
          <w:rFonts w:ascii="Times New Roman" w:hAnsi="Times New Roman"/>
        </w:rPr>
        <w:t xml:space="preserve"> </w:t>
      </w:r>
      <w:r w:rsidRPr="00C70161">
        <w:rPr>
          <w:rFonts w:ascii="Times New Roman" w:hAnsi="Times New Roman"/>
          <w:b/>
        </w:rPr>
        <w:t xml:space="preserve"> </w:t>
      </w:r>
      <w:r w:rsidRPr="00C70161">
        <w:rPr>
          <w:rFonts w:ascii="Times New Roman" w:hAnsi="Times New Roman"/>
        </w:rPr>
        <w:t xml:space="preserve">s odporúčaním  </w:t>
      </w:r>
      <w:r w:rsidRPr="00C70161">
        <w:rPr>
          <w:rFonts w:ascii="Times New Roman" w:hAnsi="Times New Roman"/>
          <w:b/>
        </w:rPr>
        <w:t>schváliť.</w:t>
      </w:r>
    </w:p>
    <w:p w:rsidR="00840578" w:rsidRPr="00921273" w:rsidRDefault="00840578" w:rsidP="003168FB">
      <w:pPr>
        <w:ind w:left="142" w:firstLine="566"/>
        <w:jc w:val="both"/>
        <w:rPr>
          <w:rFonts w:ascii="Times New Roman" w:hAnsi="Times New Roman"/>
          <w:b/>
          <w:szCs w:val="24"/>
        </w:rPr>
      </w:pPr>
    </w:p>
    <w:p w:rsidR="003F37A6" w:rsidRPr="00921273" w:rsidRDefault="003F37A6" w:rsidP="003168FB">
      <w:pPr>
        <w:ind w:left="142" w:firstLine="566"/>
        <w:jc w:val="both"/>
        <w:rPr>
          <w:rFonts w:ascii="Times New Roman" w:hAnsi="Times New Roman"/>
          <w:b/>
          <w:szCs w:val="24"/>
        </w:rPr>
      </w:pPr>
    </w:p>
    <w:p w:rsidR="00D21F21" w:rsidRPr="00921273" w:rsidRDefault="00D21F21" w:rsidP="0023169A">
      <w:pPr>
        <w:ind w:left="708" w:firstLine="708"/>
        <w:jc w:val="both"/>
        <w:rPr>
          <w:rFonts w:ascii="Times New Roman" w:hAnsi="Times New Roman"/>
          <w:b/>
          <w:szCs w:val="24"/>
        </w:rPr>
      </w:pPr>
      <w:r w:rsidRPr="00921273">
        <w:rPr>
          <w:rFonts w:ascii="Times New Roman" w:hAnsi="Times New Roman"/>
          <w:bCs/>
          <w:szCs w:val="24"/>
        </w:rPr>
        <w:t>Spo</w:t>
      </w:r>
      <w:r w:rsidRPr="00921273">
        <w:rPr>
          <w:rFonts w:ascii="Times New Roman" w:hAnsi="Times New Roman"/>
          <w:szCs w:val="24"/>
        </w:rPr>
        <w:t xml:space="preserve">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w:t>
      </w:r>
      <w:r w:rsidR="00966FA1">
        <w:rPr>
          <w:rFonts w:ascii="Times New Roman" w:hAnsi="Times New Roman"/>
          <w:szCs w:val="24"/>
        </w:rPr>
        <w:t>226</w:t>
      </w:r>
      <w:r w:rsidRPr="00921273">
        <w:rPr>
          <w:rFonts w:ascii="Times New Roman" w:hAnsi="Times New Roman"/>
          <w:szCs w:val="24"/>
        </w:rPr>
        <w:t xml:space="preserve">  z</w:t>
      </w:r>
      <w:r w:rsidR="00E26DF9">
        <w:rPr>
          <w:rFonts w:ascii="Times New Roman" w:hAnsi="Times New Roman"/>
          <w:szCs w:val="24"/>
        </w:rPr>
        <w:t> 13</w:t>
      </w:r>
      <w:r w:rsidR="00782DD3" w:rsidRPr="00921273">
        <w:rPr>
          <w:rFonts w:ascii="Times New Roman" w:hAnsi="Times New Roman"/>
          <w:szCs w:val="24"/>
        </w:rPr>
        <w:t xml:space="preserve">. </w:t>
      </w:r>
      <w:r w:rsidR="00E26DF9">
        <w:rPr>
          <w:rFonts w:ascii="Times New Roman" w:hAnsi="Times New Roman"/>
          <w:szCs w:val="24"/>
        </w:rPr>
        <w:t>júna</w:t>
      </w:r>
      <w:r w:rsidR="004C113F" w:rsidRPr="00921273">
        <w:rPr>
          <w:rFonts w:ascii="Times New Roman" w:hAnsi="Times New Roman"/>
          <w:szCs w:val="24"/>
        </w:rPr>
        <w:t xml:space="preserve"> 202</w:t>
      </w:r>
      <w:r w:rsidR="00E26DF9">
        <w:rPr>
          <w:rFonts w:ascii="Times New Roman" w:hAnsi="Times New Roman"/>
          <w:szCs w:val="24"/>
        </w:rPr>
        <w:t>3</w:t>
      </w:r>
      <w:r w:rsidRPr="00921273">
        <w:rPr>
          <w:rFonts w:ascii="Times New Roman" w:hAnsi="Times New Roman"/>
          <w:szCs w:val="24"/>
        </w:rPr>
        <w:t>.</w:t>
      </w:r>
    </w:p>
    <w:p w:rsidR="00D21F21" w:rsidRPr="00921273" w:rsidRDefault="00D21F21" w:rsidP="00D21F21">
      <w:pPr>
        <w:pStyle w:val="Nadpis3"/>
        <w:jc w:val="left"/>
        <w:rPr>
          <w:rFonts w:ascii="Times New Roman" w:hAnsi="Times New Roman"/>
          <w:szCs w:val="24"/>
        </w:rPr>
      </w:pPr>
    </w:p>
    <w:p w:rsidR="006D55B9" w:rsidRPr="00E13871" w:rsidRDefault="006D55B9" w:rsidP="006D55B9">
      <w:pPr>
        <w:pStyle w:val="Zarkazkladnhotextu3"/>
        <w:ind w:left="708"/>
        <w:rPr>
          <w:rFonts w:ascii="Times New Roman" w:hAnsi="Times New Roman"/>
          <w:szCs w:val="24"/>
          <w:u w:val="single"/>
        </w:rPr>
      </w:pPr>
      <w:r w:rsidRPr="00E13871">
        <w:rPr>
          <w:rFonts w:ascii="Times New Roman" w:hAnsi="Times New Roman"/>
          <w:szCs w:val="24"/>
        </w:rPr>
        <w:tab/>
      </w:r>
      <w:r w:rsidRPr="00E13871">
        <w:rPr>
          <w:rFonts w:ascii="Times New Roman" w:hAnsi="Times New Roman"/>
          <w:szCs w:val="24"/>
        </w:rPr>
        <w:tab/>
      </w:r>
      <w:r w:rsidRPr="00E13871">
        <w:rPr>
          <w:rFonts w:ascii="Times New Roman" w:hAnsi="Times New Roman"/>
          <w:szCs w:val="24"/>
        </w:rPr>
        <w:tab/>
        <w:t>Gestorský výbor určil poslan</w:t>
      </w:r>
      <w:r>
        <w:rPr>
          <w:rFonts w:ascii="Times New Roman" w:hAnsi="Times New Roman"/>
          <w:szCs w:val="24"/>
        </w:rPr>
        <w:t xml:space="preserve">ca </w:t>
      </w:r>
      <w:r w:rsidRPr="00E13871">
        <w:rPr>
          <w:rFonts w:ascii="Times New Roman" w:hAnsi="Times New Roman"/>
          <w:szCs w:val="24"/>
        </w:rPr>
        <w:t xml:space="preserve">  </w:t>
      </w:r>
      <w:r w:rsidRPr="00E13871">
        <w:rPr>
          <w:rFonts w:ascii="Times New Roman" w:hAnsi="Times New Roman"/>
          <w:b/>
          <w:szCs w:val="24"/>
        </w:rPr>
        <w:t>M</w:t>
      </w:r>
      <w:r>
        <w:rPr>
          <w:rFonts w:ascii="Times New Roman" w:hAnsi="Times New Roman"/>
          <w:b/>
          <w:szCs w:val="24"/>
        </w:rPr>
        <w:t xml:space="preserve">ilana </w:t>
      </w:r>
      <w:r w:rsidRPr="00E13871">
        <w:rPr>
          <w:rFonts w:ascii="Times New Roman" w:hAnsi="Times New Roman"/>
          <w:b/>
          <w:szCs w:val="24"/>
        </w:rPr>
        <w:t xml:space="preserve"> </w:t>
      </w:r>
      <w:r>
        <w:rPr>
          <w:rFonts w:ascii="Times New Roman" w:hAnsi="Times New Roman"/>
          <w:b/>
          <w:szCs w:val="24"/>
        </w:rPr>
        <w:t>Potockého</w:t>
      </w:r>
      <w:r w:rsidRPr="00E13871">
        <w:rPr>
          <w:rFonts w:ascii="Times New Roman" w:hAnsi="Times New Roman"/>
          <w:b/>
          <w:szCs w:val="24"/>
        </w:rPr>
        <w:t xml:space="preserve"> </w:t>
      </w:r>
      <w:r w:rsidRPr="00E13871">
        <w:rPr>
          <w:rFonts w:ascii="Times New Roman" w:hAnsi="Times New Roman"/>
          <w:szCs w:val="24"/>
        </w:rPr>
        <w:t>za spoločn</w:t>
      </w:r>
      <w:r>
        <w:rPr>
          <w:rFonts w:ascii="Times New Roman" w:hAnsi="Times New Roman"/>
          <w:szCs w:val="24"/>
        </w:rPr>
        <w:t>ého</w:t>
      </w:r>
      <w:r w:rsidRPr="00E13871">
        <w:rPr>
          <w:rFonts w:ascii="Times New Roman" w:hAnsi="Times New Roman"/>
          <w:szCs w:val="24"/>
        </w:rPr>
        <w:t xml:space="preserve"> spravodaj</w:t>
      </w:r>
      <w:r>
        <w:rPr>
          <w:rFonts w:ascii="Times New Roman" w:hAnsi="Times New Roman"/>
          <w:szCs w:val="24"/>
        </w:rPr>
        <w:t>cu výborov a poveril ho</w:t>
      </w:r>
      <w:r w:rsidRPr="00E13871">
        <w:rPr>
          <w:rFonts w:ascii="Times New Roman" w:hAnsi="Times New Roman"/>
          <w:szCs w:val="24"/>
        </w:rPr>
        <w:t>, aby na schôdzi Národnej rady Slovenskej republiky informoval</w:t>
      </w:r>
      <w:r>
        <w:rPr>
          <w:rFonts w:ascii="Times New Roman" w:hAnsi="Times New Roman"/>
          <w:szCs w:val="24"/>
        </w:rPr>
        <w:t xml:space="preserve"> </w:t>
      </w:r>
      <w:r w:rsidRPr="00E13871">
        <w:rPr>
          <w:rFonts w:ascii="Times New Roman" w:hAnsi="Times New Roman"/>
          <w:szCs w:val="24"/>
        </w:rPr>
        <w:t>o výsledku rokovania výborov.</w:t>
      </w:r>
    </w:p>
    <w:p w:rsidR="00D21F21" w:rsidRPr="00921273" w:rsidRDefault="00D21F21" w:rsidP="00D21F21">
      <w:pPr>
        <w:ind w:left="142"/>
        <w:jc w:val="both"/>
        <w:rPr>
          <w:rFonts w:ascii="Times New Roman" w:hAnsi="Times New Roman"/>
          <w:szCs w:val="24"/>
        </w:rPr>
      </w:pPr>
    </w:p>
    <w:p w:rsidR="005C017D" w:rsidRPr="00921273" w:rsidRDefault="005C017D" w:rsidP="00D21F21">
      <w:pPr>
        <w:ind w:left="142"/>
        <w:jc w:val="both"/>
        <w:rPr>
          <w:rFonts w:ascii="Times New Roman" w:hAnsi="Times New Roman"/>
          <w:szCs w:val="24"/>
        </w:rPr>
      </w:pPr>
    </w:p>
    <w:p w:rsidR="007B1831" w:rsidRDefault="007B1831" w:rsidP="00D21F21">
      <w:pPr>
        <w:ind w:left="142"/>
        <w:jc w:val="both"/>
        <w:rPr>
          <w:rFonts w:ascii="Times New Roman" w:hAnsi="Times New Roman"/>
          <w:szCs w:val="24"/>
        </w:rPr>
      </w:pPr>
    </w:p>
    <w:p w:rsidR="000A248A" w:rsidRDefault="000A248A" w:rsidP="00D21F21">
      <w:pPr>
        <w:ind w:left="142"/>
        <w:jc w:val="both"/>
        <w:rPr>
          <w:rFonts w:ascii="Times New Roman" w:hAnsi="Times New Roman"/>
          <w:szCs w:val="24"/>
        </w:rPr>
      </w:pPr>
    </w:p>
    <w:p w:rsidR="000A248A" w:rsidRPr="00921273" w:rsidRDefault="000A248A" w:rsidP="00D21F21">
      <w:pPr>
        <w:ind w:left="142"/>
        <w:jc w:val="both"/>
        <w:rPr>
          <w:rFonts w:ascii="Times New Roman" w:hAnsi="Times New Roman"/>
          <w:szCs w:val="24"/>
        </w:rPr>
      </w:pPr>
    </w:p>
    <w:p w:rsidR="00D21F21" w:rsidRPr="00921273" w:rsidRDefault="00D21F21" w:rsidP="00D21F21">
      <w:pPr>
        <w:ind w:left="142"/>
        <w:jc w:val="both"/>
        <w:rPr>
          <w:rFonts w:ascii="Times New Roman" w:hAnsi="Times New Roman"/>
          <w:szCs w:val="24"/>
        </w:rPr>
      </w:pPr>
    </w:p>
    <w:p w:rsidR="00D21F21" w:rsidRPr="00921273" w:rsidRDefault="00D21F21" w:rsidP="00D21F21">
      <w:pPr>
        <w:ind w:left="142"/>
        <w:jc w:val="center"/>
        <w:rPr>
          <w:rFonts w:ascii="Times New Roman" w:hAnsi="Times New Roman"/>
          <w:szCs w:val="24"/>
        </w:rPr>
      </w:pPr>
      <w:r w:rsidRPr="00921273">
        <w:rPr>
          <w:rFonts w:ascii="Times New Roman" w:hAnsi="Times New Roman"/>
          <w:szCs w:val="24"/>
        </w:rPr>
        <w:t xml:space="preserve">Bratislava  </w:t>
      </w:r>
      <w:r w:rsidR="00E26DF9">
        <w:rPr>
          <w:rFonts w:ascii="Times New Roman" w:hAnsi="Times New Roman"/>
          <w:szCs w:val="24"/>
        </w:rPr>
        <w:t>13</w:t>
      </w:r>
      <w:r w:rsidR="00FC3023" w:rsidRPr="00921273">
        <w:rPr>
          <w:rFonts w:ascii="Times New Roman" w:hAnsi="Times New Roman"/>
          <w:szCs w:val="24"/>
        </w:rPr>
        <w:t>.</w:t>
      </w:r>
      <w:r w:rsidR="00E26DF9">
        <w:rPr>
          <w:rFonts w:ascii="Times New Roman" w:hAnsi="Times New Roman"/>
          <w:szCs w:val="24"/>
        </w:rPr>
        <w:t xml:space="preserve"> júna</w:t>
      </w:r>
      <w:r w:rsidR="004C113F" w:rsidRPr="00921273">
        <w:rPr>
          <w:rFonts w:ascii="Times New Roman" w:hAnsi="Times New Roman"/>
          <w:szCs w:val="24"/>
        </w:rPr>
        <w:t xml:space="preserve">  202</w:t>
      </w:r>
      <w:r w:rsidR="00E26DF9">
        <w:rPr>
          <w:rFonts w:ascii="Times New Roman" w:hAnsi="Times New Roman"/>
          <w:szCs w:val="24"/>
        </w:rPr>
        <w:t>3</w:t>
      </w:r>
    </w:p>
    <w:p w:rsidR="00D21F21" w:rsidRPr="00921273" w:rsidRDefault="00D21F21" w:rsidP="00D21F21">
      <w:pPr>
        <w:ind w:left="142"/>
        <w:jc w:val="center"/>
        <w:rPr>
          <w:rFonts w:ascii="Times New Roman" w:hAnsi="Times New Roman"/>
          <w:szCs w:val="24"/>
        </w:rPr>
      </w:pPr>
    </w:p>
    <w:p w:rsidR="0046522C" w:rsidRPr="00921273" w:rsidRDefault="0046522C" w:rsidP="00D21F21">
      <w:pPr>
        <w:ind w:left="142"/>
        <w:jc w:val="center"/>
        <w:rPr>
          <w:rFonts w:ascii="Times New Roman" w:hAnsi="Times New Roman"/>
          <w:szCs w:val="24"/>
        </w:rPr>
      </w:pPr>
    </w:p>
    <w:p w:rsidR="007B1831" w:rsidRPr="00921273" w:rsidRDefault="007B1831" w:rsidP="00D21F21">
      <w:pPr>
        <w:ind w:left="142"/>
        <w:jc w:val="center"/>
        <w:rPr>
          <w:rFonts w:ascii="Times New Roman" w:hAnsi="Times New Roman"/>
          <w:szCs w:val="24"/>
        </w:rPr>
      </w:pPr>
    </w:p>
    <w:p w:rsidR="007B1831" w:rsidRPr="00921273" w:rsidRDefault="007B1831" w:rsidP="00D21F21">
      <w:pPr>
        <w:ind w:left="142"/>
        <w:jc w:val="center"/>
        <w:rPr>
          <w:rFonts w:ascii="Times New Roman" w:hAnsi="Times New Roman"/>
          <w:szCs w:val="24"/>
        </w:rPr>
      </w:pPr>
    </w:p>
    <w:p w:rsidR="0046522C" w:rsidRPr="00921273" w:rsidRDefault="00E26DF9" w:rsidP="0046522C">
      <w:pPr>
        <w:ind w:left="142"/>
        <w:jc w:val="center"/>
        <w:rPr>
          <w:rFonts w:ascii="Times New Roman" w:hAnsi="Times New Roman"/>
          <w:szCs w:val="24"/>
        </w:rPr>
      </w:pPr>
      <w:r>
        <w:rPr>
          <w:rFonts w:ascii="Times New Roman" w:hAnsi="Times New Roman"/>
          <w:b/>
          <w:szCs w:val="24"/>
        </w:rPr>
        <w:t>Jana  Žitňanská</w:t>
      </w:r>
      <w:r w:rsidR="007E301D">
        <w:rPr>
          <w:rFonts w:ascii="Times New Roman" w:hAnsi="Times New Roman"/>
          <w:b/>
          <w:szCs w:val="24"/>
        </w:rPr>
        <w:t>, v. r.</w:t>
      </w:r>
    </w:p>
    <w:p w:rsidR="005C017D" w:rsidRPr="00921273" w:rsidRDefault="005C017D" w:rsidP="00D21F21">
      <w:pPr>
        <w:ind w:left="142"/>
        <w:jc w:val="center"/>
        <w:rPr>
          <w:rFonts w:ascii="Times New Roman" w:hAnsi="Times New Roman"/>
          <w:szCs w:val="24"/>
        </w:rPr>
      </w:pPr>
    </w:p>
    <w:p w:rsidR="0046522C" w:rsidRPr="00921273" w:rsidRDefault="00966FA1" w:rsidP="0046522C">
      <w:pPr>
        <w:ind w:left="142"/>
        <w:jc w:val="center"/>
        <w:rPr>
          <w:rFonts w:ascii="Times New Roman" w:hAnsi="Times New Roman"/>
          <w:szCs w:val="24"/>
        </w:rPr>
      </w:pPr>
      <w:r>
        <w:rPr>
          <w:rFonts w:ascii="Times New Roman" w:hAnsi="Times New Roman"/>
          <w:szCs w:val="24"/>
        </w:rPr>
        <w:t>p</w:t>
      </w:r>
      <w:r w:rsidR="00E26DF9">
        <w:rPr>
          <w:rFonts w:ascii="Times New Roman" w:hAnsi="Times New Roman"/>
          <w:szCs w:val="24"/>
        </w:rPr>
        <w:t>overená podpredsedníčka</w:t>
      </w:r>
      <w:r w:rsidR="0046522C" w:rsidRPr="00921273">
        <w:rPr>
          <w:rFonts w:ascii="Times New Roman" w:hAnsi="Times New Roman"/>
          <w:szCs w:val="24"/>
        </w:rPr>
        <w:t xml:space="preserve"> </w:t>
      </w:r>
    </w:p>
    <w:p w:rsidR="005C017D" w:rsidRPr="00921273" w:rsidRDefault="0046522C" w:rsidP="00D21F21">
      <w:pPr>
        <w:ind w:left="142"/>
        <w:jc w:val="center"/>
        <w:rPr>
          <w:rFonts w:ascii="Times New Roman" w:hAnsi="Times New Roman"/>
          <w:szCs w:val="24"/>
        </w:rPr>
      </w:pPr>
      <w:r w:rsidRPr="00921273">
        <w:rPr>
          <w:rFonts w:ascii="Times New Roman" w:hAnsi="Times New Roman"/>
          <w:szCs w:val="24"/>
        </w:rPr>
        <w:t>Výboru Národnej rady Slovenskej republiky pre kultúru</w:t>
      </w:r>
      <w:r w:rsidR="007E0AB9" w:rsidRPr="00921273">
        <w:rPr>
          <w:rFonts w:ascii="Times New Roman" w:hAnsi="Times New Roman"/>
          <w:szCs w:val="24"/>
        </w:rPr>
        <w:t xml:space="preserve"> a médiá</w:t>
      </w:r>
    </w:p>
    <w:p w:rsidR="00DD1863" w:rsidRPr="00921273" w:rsidRDefault="00DD1863" w:rsidP="00D21F21">
      <w:pPr>
        <w:ind w:left="142"/>
        <w:jc w:val="center"/>
        <w:rPr>
          <w:rFonts w:ascii="Times New Roman" w:hAnsi="Times New Roman"/>
          <w:szCs w:val="24"/>
        </w:rPr>
      </w:pPr>
    </w:p>
    <w:sectPr w:rsidR="00DD1863" w:rsidRPr="00921273" w:rsidSect="0046522C">
      <w:footerReference w:type="even" r:id="rId9"/>
      <w:footerReference w:type="default" r:id="rId10"/>
      <w:pgSz w:w="11900" w:h="16838"/>
      <w:pgMar w:top="1122" w:right="1440" w:bottom="0" w:left="860" w:header="0" w:footer="0" w:gutter="0"/>
      <w:cols w:space="708" w:equalWidth="0">
        <w:col w:w="96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AD" w:rsidRDefault="00D71BAD">
      <w:r>
        <w:separator/>
      </w:r>
    </w:p>
  </w:endnote>
  <w:endnote w:type="continuationSeparator" w:id="0">
    <w:p w:rsidR="00D71BAD" w:rsidRDefault="00D7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804" w:rsidRDefault="000338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033804" w:rsidRDefault="000338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2037"/>
      <w:docPartObj>
        <w:docPartGallery w:val="Page Numbers (Bottom of Page)"/>
        <w:docPartUnique/>
      </w:docPartObj>
    </w:sdtPr>
    <w:sdtEndPr/>
    <w:sdtContent>
      <w:p w:rsidR="00716F8F" w:rsidRDefault="00716F8F">
        <w:pPr>
          <w:pStyle w:val="Pta"/>
          <w:jc w:val="center"/>
        </w:pPr>
        <w:r>
          <w:fldChar w:fldCharType="begin"/>
        </w:r>
        <w:r>
          <w:instrText>PAGE   \* MERGEFORMAT</w:instrText>
        </w:r>
        <w:r>
          <w:fldChar w:fldCharType="separate"/>
        </w:r>
        <w:r w:rsidR="00CA797E">
          <w:rPr>
            <w:noProof/>
          </w:rPr>
          <w:t>8</w:t>
        </w:r>
        <w:r>
          <w:fldChar w:fldCharType="end"/>
        </w:r>
      </w:p>
    </w:sdtContent>
  </w:sdt>
  <w:p w:rsidR="00033804" w:rsidRDefault="000338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AD" w:rsidRDefault="00D71BAD">
      <w:r>
        <w:separator/>
      </w:r>
    </w:p>
  </w:footnote>
  <w:footnote w:type="continuationSeparator" w:id="0">
    <w:p w:rsidR="00D71BAD" w:rsidRDefault="00D7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B77"/>
    <w:multiLevelType w:val="multilevel"/>
    <w:tmpl w:val="5978C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3863E8"/>
    <w:multiLevelType w:val="multilevel"/>
    <w:tmpl w:val="003C53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17BA8"/>
    <w:multiLevelType w:val="hybridMultilevel"/>
    <w:tmpl w:val="2ED4C9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3166FE"/>
    <w:multiLevelType w:val="multilevel"/>
    <w:tmpl w:val="E084D2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64B48BE"/>
    <w:multiLevelType w:val="multilevel"/>
    <w:tmpl w:val="E084A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1E2885"/>
    <w:multiLevelType w:val="hybridMultilevel"/>
    <w:tmpl w:val="7104331A"/>
    <w:lvl w:ilvl="0" w:tplc="ED8A8B22">
      <w:start w:val="1"/>
      <w:numFmt w:val="decimal"/>
      <w:lvlText w:val="%1."/>
      <w:lvlJc w:val="left"/>
      <w:pPr>
        <w:ind w:left="1287" w:hanging="360"/>
      </w:pPr>
      <w:rPr>
        <w:rFonts w:hint="default"/>
        <w:b/>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B43637C"/>
    <w:multiLevelType w:val="hybridMultilevel"/>
    <w:tmpl w:val="334EA806"/>
    <w:lvl w:ilvl="0" w:tplc="041B000F">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2F92218F"/>
    <w:multiLevelType w:val="hybridMultilevel"/>
    <w:tmpl w:val="5BA893E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4C24031"/>
    <w:multiLevelType w:val="hybridMultilevel"/>
    <w:tmpl w:val="D35608A2"/>
    <w:lvl w:ilvl="0" w:tplc="041B000F">
      <w:start w:val="1"/>
      <w:numFmt w:val="decimal"/>
      <w:lvlText w:val="%1."/>
      <w:lvlJc w:val="left"/>
      <w:pPr>
        <w:ind w:left="5952" w:hanging="360"/>
      </w:pPr>
    </w:lvl>
    <w:lvl w:ilvl="1" w:tplc="041B0019" w:tentative="1">
      <w:start w:val="1"/>
      <w:numFmt w:val="lowerLetter"/>
      <w:lvlText w:val="%2."/>
      <w:lvlJc w:val="left"/>
      <w:pPr>
        <w:ind w:left="6672" w:hanging="360"/>
      </w:pPr>
    </w:lvl>
    <w:lvl w:ilvl="2" w:tplc="041B001B" w:tentative="1">
      <w:start w:val="1"/>
      <w:numFmt w:val="lowerRoman"/>
      <w:lvlText w:val="%3."/>
      <w:lvlJc w:val="right"/>
      <w:pPr>
        <w:ind w:left="7392" w:hanging="180"/>
      </w:pPr>
    </w:lvl>
    <w:lvl w:ilvl="3" w:tplc="041B000F" w:tentative="1">
      <w:start w:val="1"/>
      <w:numFmt w:val="decimal"/>
      <w:lvlText w:val="%4."/>
      <w:lvlJc w:val="left"/>
      <w:pPr>
        <w:ind w:left="8112" w:hanging="360"/>
      </w:pPr>
    </w:lvl>
    <w:lvl w:ilvl="4" w:tplc="041B0019" w:tentative="1">
      <w:start w:val="1"/>
      <w:numFmt w:val="lowerLetter"/>
      <w:lvlText w:val="%5."/>
      <w:lvlJc w:val="left"/>
      <w:pPr>
        <w:ind w:left="8832" w:hanging="360"/>
      </w:pPr>
    </w:lvl>
    <w:lvl w:ilvl="5" w:tplc="041B001B" w:tentative="1">
      <w:start w:val="1"/>
      <w:numFmt w:val="lowerRoman"/>
      <w:lvlText w:val="%6."/>
      <w:lvlJc w:val="right"/>
      <w:pPr>
        <w:ind w:left="9552" w:hanging="180"/>
      </w:pPr>
    </w:lvl>
    <w:lvl w:ilvl="6" w:tplc="041B000F" w:tentative="1">
      <w:start w:val="1"/>
      <w:numFmt w:val="decimal"/>
      <w:lvlText w:val="%7."/>
      <w:lvlJc w:val="left"/>
      <w:pPr>
        <w:ind w:left="10272" w:hanging="360"/>
      </w:pPr>
    </w:lvl>
    <w:lvl w:ilvl="7" w:tplc="041B0019" w:tentative="1">
      <w:start w:val="1"/>
      <w:numFmt w:val="lowerLetter"/>
      <w:lvlText w:val="%8."/>
      <w:lvlJc w:val="left"/>
      <w:pPr>
        <w:ind w:left="10992" w:hanging="360"/>
      </w:pPr>
    </w:lvl>
    <w:lvl w:ilvl="8" w:tplc="041B001B" w:tentative="1">
      <w:start w:val="1"/>
      <w:numFmt w:val="lowerRoman"/>
      <w:lvlText w:val="%9."/>
      <w:lvlJc w:val="right"/>
      <w:pPr>
        <w:ind w:left="11712" w:hanging="180"/>
      </w:pPr>
    </w:lvl>
  </w:abstractNum>
  <w:abstractNum w:abstractNumId="9" w15:restartNumberingAfterBreak="0">
    <w:nsid w:val="352B02A4"/>
    <w:multiLevelType w:val="hybridMultilevel"/>
    <w:tmpl w:val="9AD8FB12"/>
    <w:lvl w:ilvl="0" w:tplc="2CDA0BA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596C29"/>
    <w:multiLevelType w:val="hybridMultilevel"/>
    <w:tmpl w:val="B124653C"/>
    <w:lvl w:ilvl="0" w:tplc="080AB5EA">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5B41A79"/>
    <w:multiLevelType w:val="hybridMultilevel"/>
    <w:tmpl w:val="6A5CC256"/>
    <w:lvl w:ilvl="0" w:tplc="CDB29ECC">
      <w:start w:val="1"/>
      <w:numFmt w:val="decimal"/>
      <w:lvlText w:val="(%1)"/>
      <w:lvlJc w:val="left"/>
      <w:pPr>
        <w:ind w:left="692" w:hanging="408"/>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5ACB5A4C"/>
    <w:multiLevelType w:val="hybridMultilevel"/>
    <w:tmpl w:val="A37081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58C021E"/>
    <w:multiLevelType w:val="hybridMultilevel"/>
    <w:tmpl w:val="EAB49E0A"/>
    <w:lvl w:ilvl="0" w:tplc="ACA2689E">
      <w:start w:val="1"/>
      <w:numFmt w:val="lowerLetter"/>
      <w:lvlText w:val="%1)"/>
      <w:lvlJc w:val="left"/>
      <w:pPr>
        <w:ind w:left="1766" w:hanging="360"/>
      </w:pPr>
      <w:rPr>
        <w:rFonts w:hint="default"/>
      </w:rPr>
    </w:lvl>
    <w:lvl w:ilvl="1" w:tplc="041B0019" w:tentative="1">
      <w:start w:val="1"/>
      <w:numFmt w:val="lowerLetter"/>
      <w:lvlText w:val="%2."/>
      <w:lvlJc w:val="left"/>
      <w:pPr>
        <w:ind w:left="2486" w:hanging="360"/>
      </w:pPr>
    </w:lvl>
    <w:lvl w:ilvl="2" w:tplc="041B001B" w:tentative="1">
      <w:start w:val="1"/>
      <w:numFmt w:val="lowerRoman"/>
      <w:lvlText w:val="%3."/>
      <w:lvlJc w:val="right"/>
      <w:pPr>
        <w:ind w:left="3206" w:hanging="180"/>
      </w:pPr>
    </w:lvl>
    <w:lvl w:ilvl="3" w:tplc="041B000F" w:tentative="1">
      <w:start w:val="1"/>
      <w:numFmt w:val="decimal"/>
      <w:lvlText w:val="%4."/>
      <w:lvlJc w:val="left"/>
      <w:pPr>
        <w:ind w:left="3926" w:hanging="360"/>
      </w:pPr>
    </w:lvl>
    <w:lvl w:ilvl="4" w:tplc="041B0019" w:tentative="1">
      <w:start w:val="1"/>
      <w:numFmt w:val="lowerLetter"/>
      <w:lvlText w:val="%5."/>
      <w:lvlJc w:val="left"/>
      <w:pPr>
        <w:ind w:left="4646" w:hanging="360"/>
      </w:pPr>
    </w:lvl>
    <w:lvl w:ilvl="5" w:tplc="041B001B" w:tentative="1">
      <w:start w:val="1"/>
      <w:numFmt w:val="lowerRoman"/>
      <w:lvlText w:val="%6."/>
      <w:lvlJc w:val="right"/>
      <w:pPr>
        <w:ind w:left="5366" w:hanging="180"/>
      </w:pPr>
    </w:lvl>
    <w:lvl w:ilvl="6" w:tplc="041B000F" w:tentative="1">
      <w:start w:val="1"/>
      <w:numFmt w:val="decimal"/>
      <w:lvlText w:val="%7."/>
      <w:lvlJc w:val="left"/>
      <w:pPr>
        <w:ind w:left="6086" w:hanging="360"/>
      </w:pPr>
    </w:lvl>
    <w:lvl w:ilvl="7" w:tplc="041B0019" w:tentative="1">
      <w:start w:val="1"/>
      <w:numFmt w:val="lowerLetter"/>
      <w:lvlText w:val="%8."/>
      <w:lvlJc w:val="left"/>
      <w:pPr>
        <w:ind w:left="6806" w:hanging="360"/>
      </w:pPr>
    </w:lvl>
    <w:lvl w:ilvl="8" w:tplc="041B001B" w:tentative="1">
      <w:start w:val="1"/>
      <w:numFmt w:val="lowerRoman"/>
      <w:lvlText w:val="%9."/>
      <w:lvlJc w:val="right"/>
      <w:pPr>
        <w:ind w:left="7526" w:hanging="180"/>
      </w:pPr>
    </w:lvl>
  </w:abstractNum>
  <w:abstractNum w:abstractNumId="14" w15:restartNumberingAfterBreak="0">
    <w:nsid w:val="7E0548A4"/>
    <w:multiLevelType w:val="multilevel"/>
    <w:tmpl w:val="12D86AC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1"/>
  </w:num>
  <w:num w:numId="13">
    <w:abstractNumId w:val="13"/>
  </w:num>
  <w:num w:numId="14">
    <w:abstractNumId w:val="12"/>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80"/>
    <w:rsid w:val="00000489"/>
    <w:rsid w:val="00001249"/>
    <w:rsid w:val="00002723"/>
    <w:rsid w:val="00004808"/>
    <w:rsid w:val="000049AC"/>
    <w:rsid w:val="00004DA7"/>
    <w:rsid w:val="00007A4B"/>
    <w:rsid w:val="000100EB"/>
    <w:rsid w:val="000116CD"/>
    <w:rsid w:val="00014AED"/>
    <w:rsid w:val="00014DC0"/>
    <w:rsid w:val="000152F2"/>
    <w:rsid w:val="000160E7"/>
    <w:rsid w:val="00017477"/>
    <w:rsid w:val="00023AA8"/>
    <w:rsid w:val="00023F49"/>
    <w:rsid w:val="000257AF"/>
    <w:rsid w:val="00026DE5"/>
    <w:rsid w:val="00033804"/>
    <w:rsid w:val="000357E8"/>
    <w:rsid w:val="00035BF8"/>
    <w:rsid w:val="00040146"/>
    <w:rsid w:val="00041299"/>
    <w:rsid w:val="00046EDD"/>
    <w:rsid w:val="00052A5A"/>
    <w:rsid w:val="00053B73"/>
    <w:rsid w:val="0005772D"/>
    <w:rsid w:val="00064D9F"/>
    <w:rsid w:val="00066880"/>
    <w:rsid w:val="00070339"/>
    <w:rsid w:val="000717D8"/>
    <w:rsid w:val="00072E60"/>
    <w:rsid w:val="00074592"/>
    <w:rsid w:val="00075FF1"/>
    <w:rsid w:val="00082532"/>
    <w:rsid w:val="00083588"/>
    <w:rsid w:val="00083731"/>
    <w:rsid w:val="00083CFF"/>
    <w:rsid w:val="00083D40"/>
    <w:rsid w:val="00083E52"/>
    <w:rsid w:val="00084046"/>
    <w:rsid w:val="00085E80"/>
    <w:rsid w:val="00086873"/>
    <w:rsid w:val="0008722C"/>
    <w:rsid w:val="00087CCB"/>
    <w:rsid w:val="00087CEB"/>
    <w:rsid w:val="00097220"/>
    <w:rsid w:val="000A09BF"/>
    <w:rsid w:val="000A248A"/>
    <w:rsid w:val="000B19F8"/>
    <w:rsid w:val="000B32F9"/>
    <w:rsid w:val="000B6464"/>
    <w:rsid w:val="000C03CD"/>
    <w:rsid w:val="000C54A5"/>
    <w:rsid w:val="000C623E"/>
    <w:rsid w:val="000D3D8D"/>
    <w:rsid w:val="000D734E"/>
    <w:rsid w:val="000D7967"/>
    <w:rsid w:val="000E2B48"/>
    <w:rsid w:val="000E49B4"/>
    <w:rsid w:val="000E59E3"/>
    <w:rsid w:val="000E61B0"/>
    <w:rsid w:val="000F7ABE"/>
    <w:rsid w:val="00102D2F"/>
    <w:rsid w:val="001065F6"/>
    <w:rsid w:val="00107E2D"/>
    <w:rsid w:val="00110A0D"/>
    <w:rsid w:val="001144FC"/>
    <w:rsid w:val="00122535"/>
    <w:rsid w:val="001243A6"/>
    <w:rsid w:val="0013418D"/>
    <w:rsid w:val="001341AE"/>
    <w:rsid w:val="0013540A"/>
    <w:rsid w:val="001379C1"/>
    <w:rsid w:val="00142283"/>
    <w:rsid w:val="001566CC"/>
    <w:rsid w:val="001604BF"/>
    <w:rsid w:val="00164BDA"/>
    <w:rsid w:val="00165A7B"/>
    <w:rsid w:val="00165BE3"/>
    <w:rsid w:val="00166974"/>
    <w:rsid w:val="00166C3D"/>
    <w:rsid w:val="0017232B"/>
    <w:rsid w:val="0017292C"/>
    <w:rsid w:val="00175A12"/>
    <w:rsid w:val="0018626E"/>
    <w:rsid w:val="0019144A"/>
    <w:rsid w:val="00191742"/>
    <w:rsid w:val="00191DE7"/>
    <w:rsid w:val="00192B4D"/>
    <w:rsid w:val="00195247"/>
    <w:rsid w:val="001A0E6C"/>
    <w:rsid w:val="001A40FD"/>
    <w:rsid w:val="001A7C90"/>
    <w:rsid w:val="001C13CC"/>
    <w:rsid w:val="001C38A4"/>
    <w:rsid w:val="001C5D59"/>
    <w:rsid w:val="001D18DA"/>
    <w:rsid w:val="001D2091"/>
    <w:rsid w:val="001D2554"/>
    <w:rsid w:val="001D5621"/>
    <w:rsid w:val="001D711C"/>
    <w:rsid w:val="001E6B7E"/>
    <w:rsid w:val="001F1EF7"/>
    <w:rsid w:val="001F2033"/>
    <w:rsid w:val="001F5813"/>
    <w:rsid w:val="001F7C35"/>
    <w:rsid w:val="00200AF3"/>
    <w:rsid w:val="00214A97"/>
    <w:rsid w:val="002204B7"/>
    <w:rsid w:val="0022097F"/>
    <w:rsid w:val="002235C7"/>
    <w:rsid w:val="0022384E"/>
    <w:rsid w:val="0023169A"/>
    <w:rsid w:val="00233918"/>
    <w:rsid w:val="00234883"/>
    <w:rsid w:val="00241ED3"/>
    <w:rsid w:val="0024250F"/>
    <w:rsid w:val="00247232"/>
    <w:rsid w:val="00252D0F"/>
    <w:rsid w:val="002543CF"/>
    <w:rsid w:val="002709ED"/>
    <w:rsid w:val="00275A9A"/>
    <w:rsid w:val="002760D7"/>
    <w:rsid w:val="00277B67"/>
    <w:rsid w:val="00283017"/>
    <w:rsid w:val="00284A3D"/>
    <w:rsid w:val="002914A7"/>
    <w:rsid w:val="002921DF"/>
    <w:rsid w:val="00294362"/>
    <w:rsid w:val="00296FE9"/>
    <w:rsid w:val="002970EE"/>
    <w:rsid w:val="00297259"/>
    <w:rsid w:val="002A41B7"/>
    <w:rsid w:val="002A4AC2"/>
    <w:rsid w:val="002B04FC"/>
    <w:rsid w:val="002B069D"/>
    <w:rsid w:val="002B09B3"/>
    <w:rsid w:val="002B3606"/>
    <w:rsid w:val="002B51E7"/>
    <w:rsid w:val="002C39C0"/>
    <w:rsid w:val="002C4695"/>
    <w:rsid w:val="002C4EB7"/>
    <w:rsid w:val="002C761B"/>
    <w:rsid w:val="002C77DA"/>
    <w:rsid w:val="002D28EE"/>
    <w:rsid w:val="002D4065"/>
    <w:rsid w:val="002E6BD2"/>
    <w:rsid w:val="002F5850"/>
    <w:rsid w:val="00301448"/>
    <w:rsid w:val="003029F1"/>
    <w:rsid w:val="003054E1"/>
    <w:rsid w:val="00305EB6"/>
    <w:rsid w:val="00313F95"/>
    <w:rsid w:val="00314455"/>
    <w:rsid w:val="003168FB"/>
    <w:rsid w:val="0032066E"/>
    <w:rsid w:val="003206F4"/>
    <w:rsid w:val="00325758"/>
    <w:rsid w:val="00326E67"/>
    <w:rsid w:val="00335044"/>
    <w:rsid w:val="0033628D"/>
    <w:rsid w:val="00336992"/>
    <w:rsid w:val="00336CAA"/>
    <w:rsid w:val="0034404D"/>
    <w:rsid w:val="0034614B"/>
    <w:rsid w:val="0035015D"/>
    <w:rsid w:val="003556B1"/>
    <w:rsid w:val="0035580B"/>
    <w:rsid w:val="00360648"/>
    <w:rsid w:val="0036143B"/>
    <w:rsid w:val="0036708D"/>
    <w:rsid w:val="003676A2"/>
    <w:rsid w:val="00373314"/>
    <w:rsid w:val="00380915"/>
    <w:rsid w:val="00384759"/>
    <w:rsid w:val="00393F8D"/>
    <w:rsid w:val="003950D1"/>
    <w:rsid w:val="003A1DE7"/>
    <w:rsid w:val="003A1EF7"/>
    <w:rsid w:val="003A30D2"/>
    <w:rsid w:val="003B2975"/>
    <w:rsid w:val="003B3121"/>
    <w:rsid w:val="003B4C98"/>
    <w:rsid w:val="003B4DF0"/>
    <w:rsid w:val="003B5099"/>
    <w:rsid w:val="003B614E"/>
    <w:rsid w:val="003B7043"/>
    <w:rsid w:val="003C1E69"/>
    <w:rsid w:val="003D32D2"/>
    <w:rsid w:val="003D3885"/>
    <w:rsid w:val="003D6A15"/>
    <w:rsid w:val="003D76E8"/>
    <w:rsid w:val="003F1510"/>
    <w:rsid w:val="003F37A6"/>
    <w:rsid w:val="003F6489"/>
    <w:rsid w:val="004021EF"/>
    <w:rsid w:val="00402524"/>
    <w:rsid w:val="0040405E"/>
    <w:rsid w:val="00412CEF"/>
    <w:rsid w:val="0042139E"/>
    <w:rsid w:val="004225D3"/>
    <w:rsid w:val="00431878"/>
    <w:rsid w:val="00433A99"/>
    <w:rsid w:val="004347D2"/>
    <w:rsid w:val="004354F7"/>
    <w:rsid w:val="00435EC7"/>
    <w:rsid w:val="00437490"/>
    <w:rsid w:val="004407E7"/>
    <w:rsid w:val="004414AB"/>
    <w:rsid w:val="004425F0"/>
    <w:rsid w:val="00446F6E"/>
    <w:rsid w:val="00447C70"/>
    <w:rsid w:val="0045475C"/>
    <w:rsid w:val="00460074"/>
    <w:rsid w:val="00463E04"/>
    <w:rsid w:val="0046522C"/>
    <w:rsid w:val="00465AD2"/>
    <w:rsid w:val="00466BEC"/>
    <w:rsid w:val="0047190E"/>
    <w:rsid w:val="0047349B"/>
    <w:rsid w:val="0047445D"/>
    <w:rsid w:val="00474887"/>
    <w:rsid w:val="0047542F"/>
    <w:rsid w:val="004763AC"/>
    <w:rsid w:val="00476793"/>
    <w:rsid w:val="00481B9D"/>
    <w:rsid w:val="00481BCA"/>
    <w:rsid w:val="00483B7E"/>
    <w:rsid w:val="00483DDA"/>
    <w:rsid w:val="00484686"/>
    <w:rsid w:val="0048768D"/>
    <w:rsid w:val="0049029B"/>
    <w:rsid w:val="004913E3"/>
    <w:rsid w:val="004941FD"/>
    <w:rsid w:val="0049449F"/>
    <w:rsid w:val="004962DB"/>
    <w:rsid w:val="004A1170"/>
    <w:rsid w:val="004A170C"/>
    <w:rsid w:val="004A5D12"/>
    <w:rsid w:val="004A6AFF"/>
    <w:rsid w:val="004B16AB"/>
    <w:rsid w:val="004B3761"/>
    <w:rsid w:val="004B38DA"/>
    <w:rsid w:val="004B4C6C"/>
    <w:rsid w:val="004C113F"/>
    <w:rsid w:val="004C43B8"/>
    <w:rsid w:val="004C4D72"/>
    <w:rsid w:val="004D6626"/>
    <w:rsid w:val="004D6D70"/>
    <w:rsid w:val="004E0D23"/>
    <w:rsid w:val="004E1DA2"/>
    <w:rsid w:val="004E2728"/>
    <w:rsid w:val="004E3700"/>
    <w:rsid w:val="004F3D2E"/>
    <w:rsid w:val="00500E7D"/>
    <w:rsid w:val="0050218B"/>
    <w:rsid w:val="00503FC3"/>
    <w:rsid w:val="00504876"/>
    <w:rsid w:val="00507F14"/>
    <w:rsid w:val="005102F0"/>
    <w:rsid w:val="00514621"/>
    <w:rsid w:val="00514930"/>
    <w:rsid w:val="00516189"/>
    <w:rsid w:val="00516E6F"/>
    <w:rsid w:val="0052426C"/>
    <w:rsid w:val="005244D0"/>
    <w:rsid w:val="005263B3"/>
    <w:rsid w:val="0053309E"/>
    <w:rsid w:val="005335A1"/>
    <w:rsid w:val="00536D11"/>
    <w:rsid w:val="005446E3"/>
    <w:rsid w:val="005524CC"/>
    <w:rsid w:val="00555F05"/>
    <w:rsid w:val="00557C30"/>
    <w:rsid w:val="005610C4"/>
    <w:rsid w:val="00572025"/>
    <w:rsid w:val="00573969"/>
    <w:rsid w:val="00573ED5"/>
    <w:rsid w:val="00576B69"/>
    <w:rsid w:val="00580A16"/>
    <w:rsid w:val="00584099"/>
    <w:rsid w:val="00585739"/>
    <w:rsid w:val="005859BE"/>
    <w:rsid w:val="00585AB2"/>
    <w:rsid w:val="00586EF7"/>
    <w:rsid w:val="005873C9"/>
    <w:rsid w:val="00587456"/>
    <w:rsid w:val="00590E93"/>
    <w:rsid w:val="00591374"/>
    <w:rsid w:val="00594F28"/>
    <w:rsid w:val="0059566E"/>
    <w:rsid w:val="00596D2A"/>
    <w:rsid w:val="005975F0"/>
    <w:rsid w:val="00597F5A"/>
    <w:rsid w:val="005A292B"/>
    <w:rsid w:val="005A55E5"/>
    <w:rsid w:val="005A6149"/>
    <w:rsid w:val="005A671D"/>
    <w:rsid w:val="005A7520"/>
    <w:rsid w:val="005B33C3"/>
    <w:rsid w:val="005B4406"/>
    <w:rsid w:val="005B4D09"/>
    <w:rsid w:val="005C017D"/>
    <w:rsid w:val="005C17E1"/>
    <w:rsid w:val="005C4D21"/>
    <w:rsid w:val="005D0F8D"/>
    <w:rsid w:val="005D432A"/>
    <w:rsid w:val="005E7B40"/>
    <w:rsid w:val="005F2406"/>
    <w:rsid w:val="005F3A46"/>
    <w:rsid w:val="005F4726"/>
    <w:rsid w:val="005F5EB3"/>
    <w:rsid w:val="005F68AF"/>
    <w:rsid w:val="00600E1F"/>
    <w:rsid w:val="00601980"/>
    <w:rsid w:val="0060426A"/>
    <w:rsid w:val="00605D53"/>
    <w:rsid w:val="00613C63"/>
    <w:rsid w:val="00615FC6"/>
    <w:rsid w:val="0061771E"/>
    <w:rsid w:val="00617789"/>
    <w:rsid w:val="00620D61"/>
    <w:rsid w:val="0062178A"/>
    <w:rsid w:val="006251F5"/>
    <w:rsid w:val="0062559E"/>
    <w:rsid w:val="006310AE"/>
    <w:rsid w:val="00632843"/>
    <w:rsid w:val="00636C44"/>
    <w:rsid w:val="00643CB2"/>
    <w:rsid w:val="00653F86"/>
    <w:rsid w:val="00655C4E"/>
    <w:rsid w:val="00667063"/>
    <w:rsid w:val="00686E51"/>
    <w:rsid w:val="006942D3"/>
    <w:rsid w:val="00695449"/>
    <w:rsid w:val="00696075"/>
    <w:rsid w:val="006A522E"/>
    <w:rsid w:val="006A6098"/>
    <w:rsid w:val="006B4B68"/>
    <w:rsid w:val="006B670D"/>
    <w:rsid w:val="006B6FE1"/>
    <w:rsid w:val="006C2B41"/>
    <w:rsid w:val="006C3779"/>
    <w:rsid w:val="006D0F70"/>
    <w:rsid w:val="006D2DF3"/>
    <w:rsid w:val="006D3C9B"/>
    <w:rsid w:val="006D55B9"/>
    <w:rsid w:val="006D5B97"/>
    <w:rsid w:val="006E0446"/>
    <w:rsid w:val="006E26C5"/>
    <w:rsid w:val="006E5C2B"/>
    <w:rsid w:val="006E6725"/>
    <w:rsid w:val="006F2D20"/>
    <w:rsid w:val="006F78D5"/>
    <w:rsid w:val="00700936"/>
    <w:rsid w:val="00701C49"/>
    <w:rsid w:val="00706327"/>
    <w:rsid w:val="00713CC0"/>
    <w:rsid w:val="00716F8F"/>
    <w:rsid w:val="00717457"/>
    <w:rsid w:val="007240A0"/>
    <w:rsid w:val="00731CD1"/>
    <w:rsid w:val="00732C93"/>
    <w:rsid w:val="00741934"/>
    <w:rsid w:val="00753698"/>
    <w:rsid w:val="0076409F"/>
    <w:rsid w:val="0076481C"/>
    <w:rsid w:val="00770E8E"/>
    <w:rsid w:val="00777AC1"/>
    <w:rsid w:val="00777B0E"/>
    <w:rsid w:val="007809DF"/>
    <w:rsid w:val="00782DD3"/>
    <w:rsid w:val="007841EB"/>
    <w:rsid w:val="00785BBB"/>
    <w:rsid w:val="00786C00"/>
    <w:rsid w:val="007906DD"/>
    <w:rsid w:val="00790B7F"/>
    <w:rsid w:val="00791271"/>
    <w:rsid w:val="00796BAE"/>
    <w:rsid w:val="007A5104"/>
    <w:rsid w:val="007B1831"/>
    <w:rsid w:val="007B553B"/>
    <w:rsid w:val="007B64F2"/>
    <w:rsid w:val="007C19F3"/>
    <w:rsid w:val="007D092C"/>
    <w:rsid w:val="007D0AFE"/>
    <w:rsid w:val="007D78D5"/>
    <w:rsid w:val="007E0AB9"/>
    <w:rsid w:val="007E301D"/>
    <w:rsid w:val="007E3533"/>
    <w:rsid w:val="007E4066"/>
    <w:rsid w:val="007E7B83"/>
    <w:rsid w:val="007F1373"/>
    <w:rsid w:val="007F1D79"/>
    <w:rsid w:val="007F3374"/>
    <w:rsid w:val="007F512D"/>
    <w:rsid w:val="007F6154"/>
    <w:rsid w:val="00801B0D"/>
    <w:rsid w:val="00803F3B"/>
    <w:rsid w:val="008105E8"/>
    <w:rsid w:val="00817DC5"/>
    <w:rsid w:val="0082267B"/>
    <w:rsid w:val="00822CB2"/>
    <w:rsid w:val="00823183"/>
    <w:rsid w:val="008277A6"/>
    <w:rsid w:val="00831F27"/>
    <w:rsid w:val="008326BF"/>
    <w:rsid w:val="00833C78"/>
    <w:rsid w:val="00834BDC"/>
    <w:rsid w:val="008367D9"/>
    <w:rsid w:val="00840578"/>
    <w:rsid w:val="0084724C"/>
    <w:rsid w:val="00847603"/>
    <w:rsid w:val="00851322"/>
    <w:rsid w:val="00852103"/>
    <w:rsid w:val="00852DC3"/>
    <w:rsid w:val="00854EAC"/>
    <w:rsid w:val="008555F3"/>
    <w:rsid w:val="0085623F"/>
    <w:rsid w:val="00863428"/>
    <w:rsid w:val="008652AA"/>
    <w:rsid w:val="008673E1"/>
    <w:rsid w:val="00867E7E"/>
    <w:rsid w:val="00872F4E"/>
    <w:rsid w:val="00874211"/>
    <w:rsid w:val="00876D3D"/>
    <w:rsid w:val="008815B0"/>
    <w:rsid w:val="00885933"/>
    <w:rsid w:val="00887A25"/>
    <w:rsid w:val="00887FE5"/>
    <w:rsid w:val="0089194D"/>
    <w:rsid w:val="00895452"/>
    <w:rsid w:val="008954BF"/>
    <w:rsid w:val="008964B0"/>
    <w:rsid w:val="00896968"/>
    <w:rsid w:val="008A098B"/>
    <w:rsid w:val="008A3BA9"/>
    <w:rsid w:val="008A4C99"/>
    <w:rsid w:val="008C2DAA"/>
    <w:rsid w:val="008C2ECE"/>
    <w:rsid w:val="008C3723"/>
    <w:rsid w:val="008C689F"/>
    <w:rsid w:val="008D173C"/>
    <w:rsid w:val="008D200B"/>
    <w:rsid w:val="008D4387"/>
    <w:rsid w:val="008D59F0"/>
    <w:rsid w:val="008E0D9B"/>
    <w:rsid w:val="008E14E4"/>
    <w:rsid w:val="008E42DC"/>
    <w:rsid w:val="008E6A7A"/>
    <w:rsid w:val="008E780B"/>
    <w:rsid w:val="008F20C4"/>
    <w:rsid w:val="00903E62"/>
    <w:rsid w:val="009077B2"/>
    <w:rsid w:val="00910AE1"/>
    <w:rsid w:val="00914EB7"/>
    <w:rsid w:val="009153E1"/>
    <w:rsid w:val="009178B9"/>
    <w:rsid w:val="0092103A"/>
    <w:rsid w:val="00921273"/>
    <w:rsid w:val="0092702D"/>
    <w:rsid w:val="00934174"/>
    <w:rsid w:val="00937CBE"/>
    <w:rsid w:val="00944808"/>
    <w:rsid w:val="009471E0"/>
    <w:rsid w:val="0094742A"/>
    <w:rsid w:val="00950609"/>
    <w:rsid w:val="0095085B"/>
    <w:rsid w:val="00952A3F"/>
    <w:rsid w:val="0095462C"/>
    <w:rsid w:val="009627A8"/>
    <w:rsid w:val="00966FA1"/>
    <w:rsid w:val="00973EF6"/>
    <w:rsid w:val="00975566"/>
    <w:rsid w:val="00981112"/>
    <w:rsid w:val="00981C33"/>
    <w:rsid w:val="009827E0"/>
    <w:rsid w:val="00983DD6"/>
    <w:rsid w:val="009851D3"/>
    <w:rsid w:val="00994C12"/>
    <w:rsid w:val="00997B8F"/>
    <w:rsid w:val="009A0044"/>
    <w:rsid w:val="009A47C9"/>
    <w:rsid w:val="009A50E3"/>
    <w:rsid w:val="009A57BB"/>
    <w:rsid w:val="009B2F53"/>
    <w:rsid w:val="009C3CBD"/>
    <w:rsid w:val="009C5CEF"/>
    <w:rsid w:val="009D0816"/>
    <w:rsid w:val="009D2BEA"/>
    <w:rsid w:val="009D2FD2"/>
    <w:rsid w:val="009D416A"/>
    <w:rsid w:val="009D4333"/>
    <w:rsid w:val="009E254D"/>
    <w:rsid w:val="009E6DC1"/>
    <w:rsid w:val="009F2D79"/>
    <w:rsid w:val="009F3299"/>
    <w:rsid w:val="009F3F46"/>
    <w:rsid w:val="00A11111"/>
    <w:rsid w:val="00A12766"/>
    <w:rsid w:val="00A13DBA"/>
    <w:rsid w:val="00A14094"/>
    <w:rsid w:val="00A14ADA"/>
    <w:rsid w:val="00A152C8"/>
    <w:rsid w:val="00A15AB2"/>
    <w:rsid w:val="00A21B47"/>
    <w:rsid w:val="00A25DC5"/>
    <w:rsid w:val="00A26E76"/>
    <w:rsid w:val="00A3003F"/>
    <w:rsid w:val="00A30C94"/>
    <w:rsid w:val="00A3224F"/>
    <w:rsid w:val="00A338DE"/>
    <w:rsid w:val="00A37157"/>
    <w:rsid w:val="00A450A1"/>
    <w:rsid w:val="00A45A64"/>
    <w:rsid w:val="00A55EE9"/>
    <w:rsid w:val="00A57A67"/>
    <w:rsid w:val="00A60D47"/>
    <w:rsid w:val="00A63B69"/>
    <w:rsid w:val="00A66F2B"/>
    <w:rsid w:val="00A70B59"/>
    <w:rsid w:val="00A7231B"/>
    <w:rsid w:val="00A82639"/>
    <w:rsid w:val="00A855D6"/>
    <w:rsid w:val="00A922EF"/>
    <w:rsid w:val="00AA02CF"/>
    <w:rsid w:val="00AA114B"/>
    <w:rsid w:val="00AA1218"/>
    <w:rsid w:val="00AA5149"/>
    <w:rsid w:val="00AB1FA0"/>
    <w:rsid w:val="00AC0B8C"/>
    <w:rsid w:val="00AC497D"/>
    <w:rsid w:val="00AC684F"/>
    <w:rsid w:val="00AD462F"/>
    <w:rsid w:val="00AD4766"/>
    <w:rsid w:val="00AD64FF"/>
    <w:rsid w:val="00AD77EF"/>
    <w:rsid w:val="00AD7D3D"/>
    <w:rsid w:val="00AE0616"/>
    <w:rsid w:val="00AE0B80"/>
    <w:rsid w:val="00AE0F87"/>
    <w:rsid w:val="00AE26A1"/>
    <w:rsid w:val="00AE4E21"/>
    <w:rsid w:val="00AE4EE9"/>
    <w:rsid w:val="00AF00E3"/>
    <w:rsid w:val="00AF7530"/>
    <w:rsid w:val="00B143FF"/>
    <w:rsid w:val="00B2443A"/>
    <w:rsid w:val="00B259EA"/>
    <w:rsid w:val="00B261B1"/>
    <w:rsid w:val="00B27B21"/>
    <w:rsid w:val="00B34C1B"/>
    <w:rsid w:val="00B36928"/>
    <w:rsid w:val="00B37BDF"/>
    <w:rsid w:val="00B43CDD"/>
    <w:rsid w:val="00B46392"/>
    <w:rsid w:val="00B47318"/>
    <w:rsid w:val="00B517C9"/>
    <w:rsid w:val="00B52F05"/>
    <w:rsid w:val="00B56371"/>
    <w:rsid w:val="00B63F83"/>
    <w:rsid w:val="00B70066"/>
    <w:rsid w:val="00B70D97"/>
    <w:rsid w:val="00B815B9"/>
    <w:rsid w:val="00B84253"/>
    <w:rsid w:val="00B85A4C"/>
    <w:rsid w:val="00BA2990"/>
    <w:rsid w:val="00BB03DE"/>
    <w:rsid w:val="00BB0BA1"/>
    <w:rsid w:val="00BB2995"/>
    <w:rsid w:val="00BB308E"/>
    <w:rsid w:val="00BB3ECE"/>
    <w:rsid w:val="00BB5570"/>
    <w:rsid w:val="00BB7611"/>
    <w:rsid w:val="00BC240F"/>
    <w:rsid w:val="00BD3576"/>
    <w:rsid w:val="00BD4620"/>
    <w:rsid w:val="00BE6CC6"/>
    <w:rsid w:val="00BE743E"/>
    <w:rsid w:val="00BF7D97"/>
    <w:rsid w:val="00C0066C"/>
    <w:rsid w:val="00C01DA2"/>
    <w:rsid w:val="00C0206F"/>
    <w:rsid w:val="00C06B41"/>
    <w:rsid w:val="00C1045D"/>
    <w:rsid w:val="00C17F74"/>
    <w:rsid w:val="00C2051F"/>
    <w:rsid w:val="00C330C0"/>
    <w:rsid w:val="00C33F39"/>
    <w:rsid w:val="00C350BA"/>
    <w:rsid w:val="00C376C4"/>
    <w:rsid w:val="00C42456"/>
    <w:rsid w:val="00C45B57"/>
    <w:rsid w:val="00C465F2"/>
    <w:rsid w:val="00C47802"/>
    <w:rsid w:val="00C5017D"/>
    <w:rsid w:val="00C54F01"/>
    <w:rsid w:val="00C56543"/>
    <w:rsid w:val="00C61805"/>
    <w:rsid w:val="00C61FB2"/>
    <w:rsid w:val="00C6416C"/>
    <w:rsid w:val="00C64D7D"/>
    <w:rsid w:val="00C67CE2"/>
    <w:rsid w:val="00C70161"/>
    <w:rsid w:val="00C70EAD"/>
    <w:rsid w:val="00C72F7E"/>
    <w:rsid w:val="00C73FAC"/>
    <w:rsid w:val="00C74F85"/>
    <w:rsid w:val="00C7554B"/>
    <w:rsid w:val="00C757D4"/>
    <w:rsid w:val="00C77FEF"/>
    <w:rsid w:val="00C8037E"/>
    <w:rsid w:val="00C80663"/>
    <w:rsid w:val="00C80D89"/>
    <w:rsid w:val="00C842C9"/>
    <w:rsid w:val="00C8439C"/>
    <w:rsid w:val="00C8539E"/>
    <w:rsid w:val="00C85B0B"/>
    <w:rsid w:val="00C955DA"/>
    <w:rsid w:val="00C96B2F"/>
    <w:rsid w:val="00C975A3"/>
    <w:rsid w:val="00CA102B"/>
    <w:rsid w:val="00CA5EA3"/>
    <w:rsid w:val="00CA797E"/>
    <w:rsid w:val="00CC16F7"/>
    <w:rsid w:val="00CC618B"/>
    <w:rsid w:val="00CD07AC"/>
    <w:rsid w:val="00CD175B"/>
    <w:rsid w:val="00CD5773"/>
    <w:rsid w:val="00CE0A6B"/>
    <w:rsid w:val="00CE339F"/>
    <w:rsid w:val="00CE5792"/>
    <w:rsid w:val="00CE6CBC"/>
    <w:rsid w:val="00CF0FF9"/>
    <w:rsid w:val="00CF12E1"/>
    <w:rsid w:val="00CF1B18"/>
    <w:rsid w:val="00CF3A4E"/>
    <w:rsid w:val="00CF492C"/>
    <w:rsid w:val="00D003E6"/>
    <w:rsid w:val="00D027B5"/>
    <w:rsid w:val="00D02A31"/>
    <w:rsid w:val="00D06F4E"/>
    <w:rsid w:val="00D0739A"/>
    <w:rsid w:val="00D07D50"/>
    <w:rsid w:val="00D07F38"/>
    <w:rsid w:val="00D136F1"/>
    <w:rsid w:val="00D175FC"/>
    <w:rsid w:val="00D20E55"/>
    <w:rsid w:val="00D21F21"/>
    <w:rsid w:val="00D257C2"/>
    <w:rsid w:val="00D35463"/>
    <w:rsid w:val="00D35793"/>
    <w:rsid w:val="00D3721D"/>
    <w:rsid w:val="00D57480"/>
    <w:rsid w:val="00D610AE"/>
    <w:rsid w:val="00D66148"/>
    <w:rsid w:val="00D7121A"/>
    <w:rsid w:val="00D71BAD"/>
    <w:rsid w:val="00D7211D"/>
    <w:rsid w:val="00D73337"/>
    <w:rsid w:val="00D74263"/>
    <w:rsid w:val="00D8214A"/>
    <w:rsid w:val="00D856FB"/>
    <w:rsid w:val="00D92CA3"/>
    <w:rsid w:val="00D933B3"/>
    <w:rsid w:val="00DA0761"/>
    <w:rsid w:val="00DA3DF0"/>
    <w:rsid w:val="00DA44D0"/>
    <w:rsid w:val="00DB09BB"/>
    <w:rsid w:val="00DB1A79"/>
    <w:rsid w:val="00DB2398"/>
    <w:rsid w:val="00DB36D7"/>
    <w:rsid w:val="00DB55C2"/>
    <w:rsid w:val="00DB7D60"/>
    <w:rsid w:val="00DC5C33"/>
    <w:rsid w:val="00DD1863"/>
    <w:rsid w:val="00DD257F"/>
    <w:rsid w:val="00DD3B25"/>
    <w:rsid w:val="00DD6165"/>
    <w:rsid w:val="00DD70D7"/>
    <w:rsid w:val="00DD7DCB"/>
    <w:rsid w:val="00DE01E6"/>
    <w:rsid w:val="00DE0272"/>
    <w:rsid w:val="00DE2807"/>
    <w:rsid w:val="00DE7C64"/>
    <w:rsid w:val="00DF1323"/>
    <w:rsid w:val="00DF3550"/>
    <w:rsid w:val="00DF5791"/>
    <w:rsid w:val="00DF6904"/>
    <w:rsid w:val="00E01C2D"/>
    <w:rsid w:val="00E031CE"/>
    <w:rsid w:val="00E03C30"/>
    <w:rsid w:val="00E10F35"/>
    <w:rsid w:val="00E13EE3"/>
    <w:rsid w:val="00E22C36"/>
    <w:rsid w:val="00E23588"/>
    <w:rsid w:val="00E26DF9"/>
    <w:rsid w:val="00E31A8E"/>
    <w:rsid w:val="00E40EB3"/>
    <w:rsid w:val="00E560DB"/>
    <w:rsid w:val="00E57238"/>
    <w:rsid w:val="00E62124"/>
    <w:rsid w:val="00E62D67"/>
    <w:rsid w:val="00E62D71"/>
    <w:rsid w:val="00E64E48"/>
    <w:rsid w:val="00E67065"/>
    <w:rsid w:val="00E72751"/>
    <w:rsid w:val="00E76531"/>
    <w:rsid w:val="00E803C9"/>
    <w:rsid w:val="00E82E40"/>
    <w:rsid w:val="00E835C5"/>
    <w:rsid w:val="00E86B5D"/>
    <w:rsid w:val="00E913DF"/>
    <w:rsid w:val="00E932CC"/>
    <w:rsid w:val="00E9777E"/>
    <w:rsid w:val="00EA3F74"/>
    <w:rsid w:val="00EA4A46"/>
    <w:rsid w:val="00EA6319"/>
    <w:rsid w:val="00EA7E78"/>
    <w:rsid w:val="00EB5465"/>
    <w:rsid w:val="00EC03A8"/>
    <w:rsid w:val="00EC1399"/>
    <w:rsid w:val="00EC1A7C"/>
    <w:rsid w:val="00EC5DDA"/>
    <w:rsid w:val="00ED4991"/>
    <w:rsid w:val="00EE027A"/>
    <w:rsid w:val="00EE2213"/>
    <w:rsid w:val="00EE3677"/>
    <w:rsid w:val="00EE3765"/>
    <w:rsid w:val="00EF17A0"/>
    <w:rsid w:val="00EF3E1A"/>
    <w:rsid w:val="00EF569C"/>
    <w:rsid w:val="00EF56BE"/>
    <w:rsid w:val="00EF5CD5"/>
    <w:rsid w:val="00F043EF"/>
    <w:rsid w:val="00F0553F"/>
    <w:rsid w:val="00F069F5"/>
    <w:rsid w:val="00F077AF"/>
    <w:rsid w:val="00F12301"/>
    <w:rsid w:val="00F21C7E"/>
    <w:rsid w:val="00F314CD"/>
    <w:rsid w:val="00F360FA"/>
    <w:rsid w:val="00F3754E"/>
    <w:rsid w:val="00F411CB"/>
    <w:rsid w:val="00F51312"/>
    <w:rsid w:val="00F52A4D"/>
    <w:rsid w:val="00F56412"/>
    <w:rsid w:val="00F5666C"/>
    <w:rsid w:val="00F56BE4"/>
    <w:rsid w:val="00F574AA"/>
    <w:rsid w:val="00F650B3"/>
    <w:rsid w:val="00F650B7"/>
    <w:rsid w:val="00F72A2C"/>
    <w:rsid w:val="00F737AB"/>
    <w:rsid w:val="00F8280C"/>
    <w:rsid w:val="00F830C5"/>
    <w:rsid w:val="00F83AE9"/>
    <w:rsid w:val="00F8599A"/>
    <w:rsid w:val="00F874B5"/>
    <w:rsid w:val="00F926DB"/>
    <w:rsid w:val="00F94F37"/>
    <w:rsid w:val="00F972D3"/>
    <w:rsid w:val="00F9753A"/>
    <w:rsid w:val="00F9759F"/>
    <w:rsid w:val="00FB0703"/>
    <w:rsid w:val="00FB2C2E"/>
    <w:rsid w:val="00FB3562"/>
    <w:rsid w:val="00FB3852"/>
    <w:rsid w:val="00FB3D42"/>
    <w:rsid w:val="00FB5BD3"/>
    <w:rsid w:val="00FC0940"/>
    <w:rsid w:val="00FC1084"/>
    <w:rsid w:val="00FC3023"/>
    <w:rsid w:val="00FC6368"/>
    <w:rsid w:val="00FE7540"/>
    <w:rsid w:val="00FF2DB6"/>
    <w:rsid w:val="00FF712B"/>
    <w:rsid w:val="00FF7C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62C79"/>
  <w14:defaultImageDpi w14:val="0"/>
  <w15:docId w15:val="{C4CF7DEC-8EF0-4BEF-A6E3-AD283AFB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3588"/>
    <w:rPr>
      <w:rFonts w:ascii="AT*Toronto" w:hAnsi="AT*Toronto"/>
      <w:sz w:val="24"/>
    </w:rPr>
  </w:style>
  <w:style w:type="paragraph" w:styleId="Nadpis1">
    <w:name w:val="heading 1"/>
    <w:basedOn w:val="Normlny"/>
    <w:next w:val="Normlny"/>
    <w:link w:val="Nadpis1Char"/>
    <w:uiPriority w:val="9"/>
    <w:qFormat/>
    <w:pPr>
      <w:keepNext/>
      <w:jc w:val="center"/>
      <w:outlineLvl w:val="0"/>
    </w:pPr>
    <w:rPr>
      <w:b/>
      <w:spacing w:val="40"/>
      <w:sz w:val="28"/>
    </w:rPr>
  </w:style>
  <w:style w:type="paragraph" w:styleId="Nadpis2">
    <w:name w:val="heading 2"/>
    <w:basedOn w:val="Normlny"/>
    <w:next w:val="Normlny"/>
    <w:link w:val="Nadpis2Char"/>
    <w:uiPriority w:val="9"/>
    <w:qFormat/>
    <w:pPr>
      <w:keepNext/>
      <w:jc w:val="center"/>
      <w:outlineLvl w:val="1"/>
    </w:pPr>
    <w:rPr>
      <w:b/>
    </w:rPr>
  </w:style>
  <w:style w:type="paragraph" w:styleId="Nadpis3">
    <w:name w:val="heading 3"/>
    <w:basedOn w:val="Normlny"/>
    <w:next w:val="Normlny"/>
    <w:link w:val="Nadpis3Char"/>
    <w:uiPriority w:val="9"/>
    <w:qFormat/>
    <w:pPr>
      <w:keepNext/>
      <w:tabs>
        <w:tab w:val="left" w:pos="709"/>
        <w:tab w:val="left" w:pos="1021"/>
      </w:tabs>
      <w:jc w:val="right"/>
      <w:outlineLvl w:val="2"/>
    </w:pPr>
    <w:rPr>
      <w:b/>
    </w:rPr>
  </w:style>
  <w:style w:type="paragraph" w:styleId="Nadpis4">
    <w:name w:val="heading 4"/>
    <w:basedOn w:val="Normlny"/>
    <w:next w:val="Normlny"/>
    <w:link w:val="Nadpis4Char"/>
    <w:uiPriority w:val="9"/>
    <w:qFormat/>
    <w:pPr>
      <w:keepNext/>
      <w:tabs>
        <w:tab w:val="left" w:pos="709"/>
        <w:tab w:val="left" w:pos="1021"/>
      </w:tabs>
      <w:jc w:val="both"/>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character" w:customStyle="1" w:styleId="Nadpis3Char">
    <w:name w:val="Nadpis 3 Char"/>
    <w:basedOn w:val="Predvolenpsmoodseku"/>
    <w:link w:val="Nadpis3"/>
    <w:uiPriority w:val="9"/>
    <w:locked/>
    <w:rsid w:val="00C842C9"/>
    <w:rPr>
      <w:rFonts w:ascii="AT*Toronto" w:hAnsi="AT*Toronto" w:cs="Times New Roman"/>
      <w:b/>
      <w:sz w:val="24"/>
    </w:rPr>
  </w:style>
  <w:style w:type="character" w:customStyle="1" w:styleId="Nadpis4Char">
    <w:name w:val="Nadpis 4 Char"/>
    <w:basedOn w:val="Predvolenpsmoodseku"/>
    <w:link w:val="Nadpis4"/>
    <w:uiPriority w:val="9"/>
    <w:semiHidden/>
    <w:locked/>
    <w:rPr>
      <w:rFonts w:ascii="Calibri" w:hAnsi="Calibri" w:cs="Times New Roman"/>
      <w:b/>
      <w:sz w:val="28"/>
    </w:rPr>
  </w:style>
  <w:style w:type="paragraph" w:styleId="Zkladntext">
    <w:name w:val="Body Text"/>
    <w:basedOn w:val="Normlny"/>
    <w:link w:val="ZkladntextChar"/>
    <w:uiPriority w:val="99"/>
    <w:pPr>
      <w:jc w:val="both"/>
    </w:pPr>
  </w:style>
  <w:style w:type="character" w:customStyle="1" w:styleId="ZkladntextChar">
    <w:name w:val="Základný text Char"/>
    <w:basedOn w:val="Predvolenpsmoodseku"/>
    <w:link w:val="Zkladntext"/>
    <w:uiPriority w:val="99"/>
    <w:semiHidden/>
    <w:locked/>
    <w:rPr>
      <w:rFonts w:ascii="AT*Toronto" w:hAnsi="AT*Toronto" w:cs="Times New Roman"/>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AT*Toronto" w:hAnsi="AT*Toronto" w:cs="Times New Roman"/>
      <w:sz w:val="24"/>
    </w:rPr>
  </w:style>
  <w:style w:type="character" w:styleId="slostrany">
    <w:name w:val="page number"/>
    <w:basedOn w:val="Predvolenpsmoodseku"/>
    <w:uiPriority w:val="99"/>
    <w:rPr>
      <w:rFonts w:cs="Times New Roman"/>
    </w:rPr>
  </w:style>
  <w:style w:type="paragraph" w:styleId="Zarkazkladnhotextu">
    <w:name w:val="Body Text Indent"/>
    <w:basedOn w:val="Normlny"/>
    <w:link w:val="ZarkazkladnhotextuChar"/>
    <w:uiPriority w:val="99"/>
    <w:pPr>
      <w:tabs>
        <w:tab w:val="left" w:pos="709"/>
        <w:tab w:val="left" w:pos="1021"/>
      </w:tabs>
      <w:ind w:left="1418"/>
      <w:jc w:val="both"/>
    </w:pPr>
  </w:style>
  <w:style w:type="character" w:customStyle="1" w:styleId="ZarkazkladnhotextuChar">
    <w:name w:val="Zarážka základného textu Char"/>
    <w:basedOn w:val="Predvolenpsmoodseku"/>
    <w:link w:val="Zarkazkladnhotextu"/>
    <w:uiPriority w:val="99"/>
    <w:semiHidden/>
    <w:locked/>
    <w:rPr>
      <w:rFonts w:ascii="AT*Toronto" w:hAnsi="AT*Toronto" w:cs="Times New Roman"/>
      <w:sz w:val="24"/>
    </w:rPr>
  </w:style>
  <w:style w:type="paragraph" w:styleId="Zkladntext2">
    <w:name w:val="Body Text 2"/>
    <w:basedOn w:val="Normlny"/>
    <w:link w:val="Zkladntext2Char"/>
    <w:uiPriority w:val="99"/>
    <w:pPr>
      <w:tabs>
        <w:tab w:val="left" w:pos="709"/>
        <w:tab w:val="left" w:pos="1021"/>
      </w:tabs>
      <w:jc w:val="both"/>
    </w:pPr>
    <w:rPr>
      <w:b/>
      <w:i/>
    </w:rPr>
  </w:style>
  <w:style w:type="character" w:customStyle="1" w:styleId="Zkladntext2Char">
    <w:name w:val="Základný text 2 Char"/>
    <w:basedOn w:val="Predvolenpsmoodseku"/>
    <w:link w:val="Zkladntext2"/>
    <w:uiPriority w:val="99"/>
    <w:semiHidden/>
    <w:locked/>
    <w:rPr>
      <w:rFonts w:ascii="AT*Toronto" w:hAnsi="AT*Toronto" w:cs="Times New Roman"/>
      <w:sz w:val="24"/>
    </w:rPr>
  </w:style>
  <w:style w:type="paragraph" w:styleId="Zarkazkladnhotextu2">
    <w:name w:val="Body Text Indent 2"/>
    <w:basedOn w:val="Normlny"/>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Predvolenpsmoodseku"/>
    <w:link w:val="Zarkazkladnhotextu2"/>
    <w:uiPriority w:val="99"/>
    <w:semiHidden/>
    <w:locked/>
    <w:rPr>
      <w:rFonts w:ascii="AT*Toronto" w:hAnsi="AT*Toronto" w:cs="Times New Roman"/>
      <w:sz w:val="24"/>
    </w:rPr>
  </w:style>
  <w:style w:type="paragraph" w:styleId="Zarkazkladnhotextu3">
    <w:name w:val="Body Text Indent 3"/>
    <w:basedOn w:val="Normlny"/>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Predvolenpsmoodseku"/>
    <w:link w:val="Zarkazkladnhotextu3"/>
    <w:uiPriority w:val="99"/>
    <w:semiHidden/>
    <w:locked/>
    <w:rPr>
      <w:rFonts w:ascii="AT*Toronto" w:hAnsi="AT*Toronto" w:cs="Times New Roman"/>
      <w:sz w:val="16"/>
    </w:rPr>
  </w:style>
  <w:style w:type="paragraph" w:styleId="Textbubliny">
    <w:name w:val="Balloon Text"/>
    <w:basedOn w:val="Normlny"/>
    <w:link w:val="TextbublinyChar"/>
    <w:uiPriority w:val="99"/>
    <w:semiHidden/>
    <w:rsid w:val="00C0066C"/>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customStyle="1" w:styleId="TxBrp1">
    <w:name w:val="TxBr_p1"/>
    <w:basedOn w:val="Normlny"/>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Textpoznmkypodiarou">
    <w:name w:val="footnote text"/>
    <w:basedOn w:val="Normlny"/>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Predvolenpsmoodseku"/>
    <w:link w:val="Textpoznmkypodiarou"/>
    <w:uiPriority w:val="99"/>
    <w:semiHidden/>
    <w:locked/>
    <w:rPr>
      <w:rFonts w:ascii="AT*Toronto" w:hAnsi="AT*Toronto" w:cs="Times New Roman"/>
    </w:rPr>
  </w:style>
  <w:style w:type="paragraph" w:styleId="Odsekzoznamu">
    <w:name w:val="List Paragraph"/>
    <w:basedOn w:val="Normlny"/>
    <w:link w:val="OdsekzoznamuChar"/>
    <w:uiPriority w:val="34"/>
    <w:qFormat/>
    <w:rsid w:val="00C842C9"/>
    <w:pPr>
      <w:suppressAutoHyphens/>
      <w:spacing w:after="200" w:line="276" w:lineRule="auto"/>
      <w:ind w:left="720"/>
      <w:contextualSpacing/>
    </w:pPr>
    <w:rPr>
      <w:rFonts w:ascii="Calibri" w:eastAsia="SimSun" w:hAnsi="Calibri" w:cs="Calibri"/>
      <w:sz w:val="22"/>
      <w:szCs w:val="22"/>
      <w:lang w:eastAsia="ar-SA"/>
    </w:rPr>
  </w:style>
  <w:style w:type="paragraph" w:customStyle="1" w:styleId="WW-Default">
    <w:name w:val="WW-Default"/>
    <w:basedOn w:val="Normlny"/>
    <w:rsid w:val="00BD3576"/>
    <w:pPr>
      <w:suppressAutoHyphens/>
      <w:autoSpaceDE w:val="0"/>
    </w:pPr>
    <w:rPr>
      <w:rFonts w:ascii="Times New Roman" w:hAnsi="Times New Roman"/>
      <w:sz w:val="20"/>
      <w:lang w:val="en-US" w:eastAsia="en-US"/>
    </w:rPr>
  </w:style>
  <w:style w:type="paragraph" w:customStyle="1" w:styleId="Odsekzoznamu1">
    <w:name w:val="Odsek zoznamu1"/>
    <w:basedOn w:val="Normlny"/>
    <w:rsid w:val="00BD3576"/>
    <w:pPr>
      <w:ind w:left="720"/>
    </w:pPr>
    <w:rPr>
      <w:rFonts w:ascii="Tele-GroteskEERegular" w:hAnsi="Tele-GroteskEERegular"/>
      <w:sz w:val="20"/>
      <w:szCs w:val="24"/>
      <w:lang w:eastAsia="en-US"/>
    </w:rPr>
  </w:style>
  <w:style w:type="paragraph" w:styleId="Bezriadkovania">
    <w:name w:val="No Spacing"/>
    <w:uiPriority w:val="1"/>
    <w:qFormat/>
    <w:rsid w:val="00E560DB"/>
    <w:rPr>
      <w:rFonts w:ascii="Calibri" w:hAnsi="Calibri"/>
      <w:sz w:val="22"/>
      <w:szCs w:val="22"/>
      <w:lang w:eastAsia="en-US"/>
    </w:rPr>
  </w:style>
  <w:style w:type="paragraph" w:styleId="Hlavika">
    <w:name w:val="header"/>
    <w:basedOn w:val="Normlny"/>
    <w:link w:val="HlavikaChar"/>
    <w:rsid w:val="00716F8F"/>
    <w:pPr>
      <w:tabs>
        <w:tab w:val="center" w:pos="4536"/>
        <w:tab w:val="right" w:pos="9072"/>
      </w:tabs>
    </w:pPr>
  </w:style>
  <w:style w:type="character" w:customStyle="1" w:styleId="HlavikaChar">
    <w:name w:val="Hlavička Char"/>
    <w:basedOn w:val="Predvolenpsmoodseku"/>
    <w:link w:val="Hlavika"/>
    <w:rsid w:val="00716F8F"/>
    <w:rPr>
      <w:rFonts w:ascii="AT*Toronto" w:hAnsi="AT*Toronto"/>
      <w:sz w:val="24"/>
    </w:rPr>
  </w:style>
  <w:style w:type="character" w:customStyle="1" w:styleId="awspan1">
    <w:name w:val="awspan1"/>
    <w:basedOn w:val="Predvolenpsmoodseku"/>
    <w:rsid w:val="00FF712B"/>
    <w:rPr>
      <w:color w:val="000000"/>
      <w:sz w:val="24"/>
      <w:szCs w:val="24"/>
    </w:rPr>
  </w:style>
  <w:style w:type="character" w:customStyle="1" w:styleId="awspan">
    <w:name w:val="awspan"/>
    <w:basedOn w:val="Predvolenpsmoodseku"/>
    <w:rsid w:val="0084724C"/>
  </w:style>
  <w:style w:type="character" w:customStyle="1" w:styleId="OdsekzoznamuChar">
    <w:name w:val="Odsek zoznamu Char"/>
    <w:link w:val="Odsekzoznamu"/>
    <w:uiPriority w:val="34"/>
    <w:qFormat/>
    <w:locked/>
    <w:rsid w:val="00632843"/>
    <w:rPr>
      <w:rFonts w:ascii="Calibri" w:eastAsia="SimSun" w:hAnsi="Calibri" w:cs="Calibri"/>
      <w:sz w:val="22"/>
      <w:szCs w:val="22"/>
      <w:lang w:eastAsia="ar-SA"/>
    </w:rPr>
  </w:style>
  <w:style w:type="paragraph" w:customStyle="1" w:styleId="Default">
    <w:name w:val="Default"/>
    <w:rsid w:val="0063284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9433">
      <w:bodyDiv w:val="1"/>
      <w:marLeft w:val="0"/>
      <w:marRight w:val="0"/>
      <w:marTop w:val="0"/>
      <w:marBottom w:val="0"/>
      <w:divBdr>
        <w:top w:val="none" w:sz="0" w:space="0" w:color="auto"/>
        <w:left w:val="none" w:sz="0" w:space="0" w:color="auto"/>
        <w:bottom w:val="none" w:sz="0" w:space="0" w:color="auto"/>
        <w:right w:val="none" w:sz="0" w:space="0" w:color="auto"/>
      </w:divBdr>
    </w:div>
    <w:div w:id="456141982">
      <w:bodyDiv w:val="1"/>
      <w:marLeft w:val="0"/>
      <w:marRight w:val="0"/>
      <w:marTop w:val="0"/>
      <w:marBottom w:val="0"/>
      <w:divBdr>
        <w:top w:val="none" w:sz="0" w:space="0" w:color="auto"/>
        <w:left w:val="none" w:sz="0" w:space="0" w:color="auto"/>
        <w:bottom w:val="none" w:sz="0" w:space="0" w:color="auto"/>
        <w:right w:val="none" w:sz="0" w:space="0" w:color="auto"/>
      </w:divBdr>
    </w:div>
    <w:div w:id="683749062">
      <w:bodyDiv w:val="1"/>
      <w:marLeft w:val="0"/>
      <w:marRight w:val="0"/>
      <w:marTop w:val="0"/>
      <w:marBottom w:val="0"/>
      <w:divBdr>
        <w:top w:val="none" w:sz="0" w:space="0" w:color="auto"/>
        <w:left w:val="none" w:sz="0" w:space="0" w:color="auto"/>
        <w:bottom w:val="none" w:sz="0" w:space="0" w:color="auto"/>
        <w:right w:val="none" w:sz="0" w:space="0" w:color="auto"/>
      </w:divBdr>
      <w:divsChild>
        <w:div w:id="1882664837">
          <w:marLeft w:val="0"/>
          <w:marRight w:val="0"/>
          <w:marTop w:val="0"/>
          <w:marBottom w:val="0"/>
          <w:divBdr>
            <w:top w:val="none" w:sz="0" w:space="0" w:color="auto"/>
            <w:left w:val="none" w:sz="0" w:space="0" w:color="auto"/>
            <w:bottom w:val="none" w:sz="0" w:space="0" w:color="auto"/>
            <w:right w:val="none" w:sz="0" w:space="0" w:color="auto"/>
          </w:divBdr>
          <w:divsChild>
            <w:div w:id="71512160">
              <w:marLeft w:val="0"/>
              <w:marRight w:val="0"/>
              <w:marTop w:val="0"/>
              <w:marBottom w:val="0"/>
              <w:divBdr>
                <w:top w:val="none" w:sz="0" w:space="0" w:color="auto"/>
                <w:left w:val="none" w:sz="0" w:space="0" w:color="auto"/>
                <w:bottom w:val="none" w:sz="0" w:space="0" w:color="auto"/>
                <w:right w:val="none" w:sz="0" w:space="0" w:color="auto"/>
              </w:divBdr>
              <w:divsChild>
                <w:div w:id="2032684488">
                  <w:marLeft w:val="0"/>
                  <w:marRight w:val="0"/>
                  <w:marTop w:val="0"/>
                  <w:marBottom w:val="0"/>
                  <w:divBdr>
                    <w:top w:val="none" w:sz="0" w:space="0" w:color="auto"/>
                    <w:left w:val="none" w:sz="0" w:space="0" w:color="auto"/>
                    <w:bottom w:val="none" w:sz="0" w:space="0" w:color="auto"/>
                    <w:right w:val="none" w:sz="0" w:space="0" w:color="auto"/>
                  </w:divBdr>
                </w:div>
                <w:div w:id="428044216">
                  <w:marLeft w:val="0"/>
                  <w:marRight w:val="0"/>
                  <w:marTop w:val="0"/>
                  <w:marBottom w:val="0"/>
                  <w:divBdr>
                    <w:top w:val="none" w:sz="0" w:space="0" w:color="auto"/>
                    <w:left w:val="none" w:sz="0" w:space="0" w:color="auto"/>
                    <w:bottom w:val="none" w:sz="0" w:space="0" w:color="auto"/>
                    <w:right w:val="none" w:sz="0" w:space="0" w:color="auto"/>
                  </w:divBdr>
                </w:div>
                <w:div w:id="2128310912">
                  <w:marLeft w:val="0"/>
                  <w:marRight w:val="0"/>
                  <w:marTop w:val="0"/>
                  <w:marBottom w:val="0"/>
                  <w:divBdr>
                    <w:top w:val="none" w:sz="0" w:space="0" w:color="auto"/>
                    <w:left w:val="none" w:sz="0" w:space="0" w:color="auto"/>
                    <w:bottom w:val="none" w:sz="0" w:space="0" w:color="auto"/>
                    <w:right w:val="none" w:sz="0" w:space="0" w:color="auto"/>
                  </w:divBdr>
                </w:div>
                <w:div w:id="837964920">
                  <w:marLeft w:val="0"/>
                  <w:marRight w:val="0"/>
                  <w:marTop w:val="0"/>
                  <w:marBottom w:val="0"/>
                  <w:divBdr>
                    <w:top w:val="none" w:sz="0" w:space="0" w:color="auto"/>
                    <w:left w:val="none" w:sz="0" w:space="0" w:color="auto"/>
                    <w:bottom w:val="none" w:sz="0" w:space="0" w:color="auto"/>
                    <w:right w:val="none" w:sz="0" w:space="0" w:color="auto"/>
                  </w:divBdr>
                </w:div>
                <w:div w:id="7204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4847">
      <w:bodyDiv w:val="1"/>
      <w:marLeft w:val="0"/>
      <w:marRight w:val="0"/>
      <w:marTop w:val="0"/>
      <w:marBottom w:val="0"/>
      <w:divBdr>
        <w:top w:val="none" w:sz="0" w:space="0" w:color="auto"/>
        <w:left w:val="none" w:sz="0" w:space="0" w:color="auto"/>
        <w:bottom w:val="none" w:sz="0" w:space="0" w:color="auto"/>
        <w:right w:val="none" w:sz="0" w:space="0" w:color="auto"/>
      </w:divBdr>
    </w:div>
    <w:div w:id="947545956">
      <w:bodyDiv w:val="1"/>
      <w:marLeft w:val="0"/>
      <w:marRight w:val="0"/>
      <w:marTop w:val="0"/>
      <w:marBottom w:val="0"/>
      <w:divBdr>
        <w:top w:val="none" w:sz="0" w:space="0" w:color="auto"/>
        <w:left w:val="none" w:sz="0" w:space="0" w:color="auto"/>
        <w:bottom w:val="none" w:sz="0" w:space="0" w:color="auto"/>
        <w:right w:val="none" w:sz="0" w:space="0" w:color="auto"/>
      </w:divBdr>
    </w:div>
    <w:div w:id="1031150685">
      <w:bodyDiv w:val="1"/>
      <w:marLeft w:val="0"/>
      <w:marRight w:val="0"/>
      <w:marTop w:val="0"/>
      <w:marBottom w:val="0"/>
      <w:divBdr>
        <w:top w:val="none" w:sz="0" w:space="0" w:color="auto"/>
        <w:left w:val="none" w:sz="0" w:space="0" w:color="auto"/>
        <w:bottom w:val="none" w:sz="0" w:space="0" w:color="auto"/>
        <w:right w:val="none" w:sz="0" w:space="0" w:color="auto"/>
      </w:divBdr>
    </w:div>
    <w:div w:id="1113550911">
      <w:marLeft w:val="0"/>
      <w:marRight w:val="0"/>
      <w:marTop w:val="0"/>
      <w:marBottom w:val="0"/>
      <w:divBdr>
        <w:top w:val="none" w:sz="0" w:space="0" w:color="auto"/>
        <w:left w:val="none" w:sz="0" w:space="0" w:color="auto"/>
        <w:bottom w:val="none" w:sz="0" w:space="0" w:color="auto"/>
        <w:right w:val="none" w:sz="0" w:space="0" w:color="auto"/>
      </w:divBdr>
    </w:div>
    <w:div w:id="1113550912">
      <w:marLeft w:val="0"/>
      <w:marRight w:val="0"/>
      <w:marTop w:val="0"/>
      <w:marBottom w:val="0"/>
      <w:divBdr>
        <w:top w:val="none" w:sz="0" w:space="0" w:color="auto"/>
        <w:left w:val="none" w:sz="0" w:space="0" w:color="auto"/>
        <w:bottom w:val="none" w:sz="0" w:space="0" w:color="auto"/>
        <w:right w:val="none" w:sz="0" w:space="0" w:color="auto"/>
      </w:divBdr>
    </w:div>
    <w:div w:id="20871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zz/2022-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3509-0EAF-4AF0-8B0F-220F9E4E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2588</Words>
  <Characters>14924</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Spoločná správa 396a</vt:lpstr>
    </vt:vector>
  </TitlesOfParts>
  <Company>Kancelaria NR SR</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subject/>
  <dc:creator>Jana Krištofová</dc:creator>
  <cp:keywords/>
  <dc:description/>
  <cp:lastModifiedBy>Krištofová, Jana</cp:lastModifiedBy>
  <cp:revision>13</cp:revision>
  <cp:lastPrinted>2023-06-13T11:00:00Z</cp:lastPrinted>
  <dcterms:created xsi:type="dcterms:W3CDTF">2023-05-31T11:38:00Z</dcterms:created>
  <dcterms:modified xsi:type="dcterms:W3CDTF">2023-06-13T13:20:00Z</dcterms:modified>
</cp:coreProperties>
</file>