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79" w:rsidRPr="00981F61" w:rsidRDefault="00301379" w:rsidP="00301379">
      <w:pPr>
        <w:pStyle w:val="Nzov"/>
        <w:pBdr>
          <w:bottom w:val="single" w:sz="12" w:space="1" w:color="auto"/>
        </w:pBdr>
        <w:rPr>
          <w:rFonts w:ascii="Times New Roman" w:hAnsi="Times New Roman"/>
        </w:rPr>
      </w:pPr>
      <w:r w:rsidRPr="00981F61">
        <w:rPr>
          <w:rFonts w:ascii="Times New Roman" w:hAnsi="Times New Roman"/>
        </w:rPr>
        <w:t>Národná rada Slovenskej republiky</w:t>
      </w:r>
    </w:p>
    <w:p w:rsidR="00301379" w:rsidRPr="00981F61" w:rsidRDefault="00301379" w:rsidP="00301379">
      <w:pPr>
        <w:jc w:val="center"/>
      </w:pPr>
    </w:p>
    <w:p w:rsidR="001316CF" w:rsidRPr="003A791A" w:rsidRDefault="00301379" w:rsidP="00DC5014">
      <w:pPr>
        <w:pStyle w:val="Nadpis2"/>
        <w:jc w:val="center"/>
        <w:rPr>
          <w:b w:val="0"/>
          <w:bCs w:val="0"/>
          <w:szCs w:val="20"/>
        </w:rPr>
      </w:pPr>
      <w:r w:rsidRPr="00981F61">
        <w:rPr>
          <w:rFonts w:ascii="Times New Roman" w:hAnsi="Times New Roman" w:cs="Times New Roman"/>
          <w:b w:val="0"/>
          <w:bCs w:val="0"/>
          <w:sz w:val="28"/>
        </w:rPr>
        <w:t>VII</w:t>
      </w:r>
      <w:r w:rsidR="00B40A00">
        <w:rPr>
          <w:rFonts w:ascii="Times New Roman" w:hAnsi="Times New Roman" w:cs="Times New Roman"/>
          <w:b w:val="0"/>
          <w:bCs w:val="0"/>
          <w:sz w:val="28"/>
        </w:rPr>
        <w:t>I</w:t>
      </w:r>
      <w:r w:rsidRPr="00981F61">
        <w:rPr>
          <w:rFonts w:ascii="Times New Roman" w:hAnsi="Times New Roman" w:cs="Times New Roman"/>
          <w:b w:val="0"/>
          <w:bCs w:val="0"/>
          <w:sz w:val="28"/>
        </w:rPr>
        <w:t>. volebné  obdobie</w:t>
      </w:r>
      <w:r w:rsidR="001316CF" w:rsidRPr="003A791A">
        <w:br/>
      </w:r>
    </w:p>
    <w:p w:rsidR="001316CF" w:rsidRPr="00865C26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  <w:r w:rsidRPr="00865C26">
        <w:t xml:space="preserve">Číslo: </w:t>
      </w:r>
      <w:r w:rsidR="00865C26" w:rsidRPr="00865C26">
        <w:rPr>
          <w:color w:val="000000"/>
          <w:spacing w:val="20"/>
        </w:rPr>
        <w:t>PREDS-</w:t>
      </w:r>
      <w:r w:rsidR="002F16E8">
        <w:rPr>
          <w:color w:val="000000"/>
          <w:spacing w:val="20"/>
        </w:rPr>
        <w:t>1312/2023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FD106E" w:rsidRDefault="00FD106E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65C26" w:rsidRDefault="00865C26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65C26" w:rsidRPr="003A791A" w:rsidRDefault="00865C26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2F16E8" w:rsidP="001316CF">
      <w:pPr>
        <w:pStyle w:val="Nadpis3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1738</w:t>
      </w:r>
      <w:r w:rsidR="001316CF" w:rsidRPr="003A791A">
        <w:rPr>
          <w:rFonts w:ascii="Times New Roman" w:hAnsi="Times New Roman" w:cs="Times New Roman"/>
          <w:bCs/>
          <w:lang w:val="sk-SK"/>
        </w:rPr>
        <w:t>a</w:t>
      </w:r>
    </w:p>
    <w:p w:rsidR="001316CF" w:rsidRPr="003A791A" w:rsidRDefault="001316CF" w:rsidP="001316CF">
      <w:pPr>
        <w:rPr>
          <w:sz w:val="28"/>
        </w:rPr>
      </w:pPr>
    </w:p>
    <w:p w:rsidR="001316CF" w:rsidRPr="003A791A" w:rsidRDefault="003D3E01" w:rsidP="001316CF">
      <w:pPr>
        <w:pStyle w:val="Nadpis3"/>
        <w:rPr>
          <w:rFonts w:ascii="Times New Roman" w:hAnsi="Times New Roman" w:cs="Times New Roman"/>
          <w:bCs/>
          <w:spacing w:val="50"/>
          <w:szCs w:val="28"/>
          <w:lang w:val="sk-SK"/>
        </w:rPr>
      </w:pPr>
      <w:r>
        <w:rPr>
          <w:rFonts w:ascii="Times New Roman" w:hAnsi="Times New Roman" w:cs="Times New Roman"/>
          <w:bCs/>
          <w:spacing w:val="50"/>
          <w:szCs w:val="28"/>
          <w:lang w:val="sk-SK"/>
        </w:rPr>
        <w:t>Informácia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jc w:val="both"/>
        <w:rPr>
          <w:b/>
        </w:rPr>
      </w:pPr>
      <w:r w:rsidRPr="001D3A16">
        <w:rPr>
          <w:bCs/>
        </w:rPr>
        <w:t xml:space="preserve">o výsledku prerokovania </w:t>
      </w:r>
      <w:r w:rsidR="006977E2" w:rsidRPr="001C376B">
        <w:rPr>
          <w:b/>
        </w:rPr>
        <w:t>zákona</w:t>
      </w:r>
      <w:r w:rsidR="006977E2" w:rsidRPr="001C376B">
        <w:t xml:space="preserve"> </w:t>
      </w:r>
      <w:r w:rsidR="002F16E8" w:rsidRPr="002F16E8">
        <w:rPr>
          <w:b/>
        </w:rPr>
        <w:t>z 9. mája 2023, ktorým sa mení a dopĺňa zákon č. 222/2022 Z. z. o štátnej podpore nájomného bývania a o zmene a dopl</w:t>
      </w:r>
      <w:r w:rsidR="0040029B">
        <w:rPr>
          <w:b/>
        </w:rPr>
        <w:t xml:space="preserve">není niektorých zákonov, </w:t>
      </w:r>
      <w:r w:rsidR="0040029B" w:rsidRPr="001D3A16">
        <w:rPr>
          <w:b/>
        </w:rPr>
        <w:t>vráten</w:t>
      </w:r>
      <w:r w:rsidR="001D3A16" w:rsidRPr="001D3A16">
        <w:rPr>
          <w:b/>
        </w:rPr>
        <w:t>ého</w:t>
      </w:r>
      <w:r w:rsidR="002F16E8" w:rsidRPr="001D3A16">
        <w:rPr>
          <w:b/>
        </w:rPr>
        <w:t xml:space="preserve"> prezidentkou Slovenskej republiky na opätovné prerokovanie Národnou radou Slovenskej republiky</w:t>
      </w:r>
      <w:r w:rsidR="002F16E8" w:rsidRPr="002F16E8">
        <w:rPr>
          <w:b/>
        </w:rPr>
        <w:t xml:space="preserve"> (tlač 1738)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3A791A">
        <w:rPr>
          <w:b/>
          <w:bCs/>
        </w:rPr>
        <w:t>__________</w:t>
      </w:r>
      <w:r>
        <w:rPr>
          <w:b/>
          <w:bCs/>
        </w:rPr>
        <w:t>________</w:t>
      </w:r>
      <w:r w:rsidRPr="003A791A">
        <w:rPr>
          <w:b/>
          <w:bCs/>
        </w:rPr>
        <w:t>_________________________________________________________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0E14DD" w:rsidRDefault="001316CF" w:rsidP="00DC5014">
      <w:pPr>
        <w:tabs>
          <w:tab w:val="left" w:pos="-1985"/>
          <w:tab w:val="left" w:pos="709"/>
          <w:tab w:val="left" w:pos="1077"/>
        </w:tabs>
        <w:spacing w:after="120"/>
        <w:ind w:left="360"/>
        <w:jc w:val="center"/>
        <w:rPr>
          <w:b/>
        </w:rPr>
      </w:pPr>
      <w:r>
        <w:rPr>
          <w:b/>
        </w:rPr>
        <w:t>I.</w:t>
      </w:r>
    </w:p>
    <w:p w:rsidR="001316CF" w:rsidRPr="00A77DAE" w:rsidRDefault="001316CF" w:rsidP="00DC5014">
      <w:pPr>
        <w:spacing w:after="120"/>
        <w:ind w:firstLine="708"/>
        <w:jc w:val="both"/>
      </w:pPr>
      <w:r>
        <w:t>Prezident</w:t>
      </w:r>
      <w:r w:rsidR="00B40A00">
        <w:t>ka</w:t>
      </w:r>
      <w:r>
        <w:t xml:space="preserve"> Slovenskej republiky </w:t>
      </w:r>
      <w:r>
        <w:rPr>
          <w:bCs/>
        </w:rPr>
        <w:t xml:space="preserve">v zmysle čl. 102 ods. 1 písm. o) Ústavy Slovenskej republiky </w:t>
      </w:r>
      <w:r>
        <w:t>vráti</w:t>
      </w:r>
      <w:r w:rsidR="00B40A00">
        <w:t>la</w:t>
      </w:r>
      <w:r>
        <w:t xml:space="preserve"> </w:t>
      </w:r>
      <w:r w:rsidR="00B40A00" w:rsidRPr="00CD0E14">
        <w:rPr>
          <w:b/>
        </w:rPr>
        <w:t xml:space="preserve">zákon </w:t>
      </w:r>
      <w:r w:rsidR="002F16E8" w:rsidRPr="00CD0E14">
        <w:rPr>
          <w:b/>
        </w:rPr>
        <w:t xml:space="preserve">z 9. mája 2023, ktorým sa mení a dopĺňa zákon č. 222/2022 Z. z. o štátnej podpore nájomného bývania a o zmene a doplnení niektorých zákonov </w:t>
      </w:r>
      <w:r w:rsidR="001D3A16" w:rsidRPr="002F16E8">
        <w:rPr>
          <w:b/>
        </w:rPr>
        <w:t>(tlač 1738)</w:t>
      </w:r>
      <w:r w:rsidR="001D3A16">
        <w:rPr>
          <w:b/>
        </w:rPr>
        <w:t xml:space="preserve"> </w:t>
      </w:r>
      <w:r w:rsidR="002F16E8" w:rsidRPr="00CD0E14">
        <w:rPr>
          <w:b/>
        </w:rPr>
        <w:t>na opätovné prerokovanie Národnou radou Slovenskej republiky</w:t>
      </w:r>
      <w:r w:rsidR="00DC5014" w:rsidRPr="002F16E8">
        <w:rPr>
          <w:b/>
        </w:rPr>
        <w:t>.</w:t>
      </w:r>
      <w:r>
        <w:rPr>
          <w:b/>
        </w:rPr>
        <w:t xml:space="preserve"> </w:t>
      </w:r>
    </w:p>
    <w:p w:rsidR="001316CF" w:rsidRDefault="001316CF" w:rsidP="00D42B85">
      <w:pPr>
        <w:ind w:right="540" w:firstLine="709"/>
        <w:jc w:val="both"/>
      </w:pPr>
    </w:p>
    <w:p w:rsidR="006F6572" w:rsidRPr="00160172" w:rsidRDefault="001316CF" w:rsidP="00D42B85">
      <w:pPr>
        <w:ind w:firstLine="708"/>
        <w:jc w:val="both"/>
        <w:rPr>
          <w:rStyle w:val="showvalue1"/>
        </w:rPr>
      </w:pPr>
      <w:r>
        <w:rPr>
          <w:bCs/>
          <w:szCs w:val="20"/>
        </w:rPr>
        <w:t xml:space="preserve">Vo svojom </w:t>
      </w:r>
      <w:r w:rsidR="00FC5340">
        <w:rPr>
          <w:color w:val="000000"/>
        </w:rPr>
        <w:t xml:space="preserve">rozhodnutí </w:t>
      </w:r>
      <w:r w:rsidR="006977E2">
        <w:rPr>
          <w:color w:val="000000"/>
        </w:rPr>
        <w:t xml:space="preserve">č. </w:t>
      </w:r>
      <w:r w:rsidR="002F16E8" w:rsidRPr="002F16E8">
        <w:rPr>
          <w:color w:val="000000"/>
        </w:rPr>
        <w:t>2987-2023-KPSR</w:t>
      </w:r>
      <w:r w:rsidR="000E4E30">
        <w:rPr>
          <w:color w:val="000000"/>
        </w:rPr>
        <w:t xml:space="preserve"> </w:t>
      </w:r>
      <w:r w:rsidR="006977E2">
        <w:rPr>
          <w:color w:val="000000"/>
        </w:rPr>
        <w:t>z </w:t>
      </w:r>
      <w:r w:rsidR="002F16E8" w:rsidRPr="002F16E8">
        <w:t>26. mája 2023</w:t>
      </w:r>
      <w:r w:rsidR="006977E2">
        <w:rPr>
          <w:color w:val="000000"/>
        </w:rPr>
        <w:t xml:space="preserve"> </w:t>
      </w:r>
      <w:r w:rsidR="006F6572">
        <w:rPr>
          <w:color w:val="000000"/>
        </w:rPr>
        <w:t xml:space="preserve"> </w:t>
      </w:r>
      <w:r w:rsidR="006F6572" w:rsidRPr="00B424F8">
        <w:rPr>
          <w:color w:val="000000"/>
        </w:rPr>
        <w:t>uviedla dôvody na vrátenie zákona.</w:t>
      </w:r>
      <w:r w:rsidR="006F6572" w:rsidRPr="00160172">
        <w:rPr>
          <w:color w:val="000000"/>
        </w:rPr>
        <w:t xml:space="preserve"> </w:t>
      </w:r>
      <w:r w:rsidR="00DD3B08">
        <w:rPr>
          <w:color w:val="000000"/>
        </w:rPr>
        <w:t>Prezidentka Slovenskej republiky n</w:t>
      </w:r>
      <w:r w:rsidR="009E70D7">
        <w:rPr>
          <w:color w:val="000000"/>
        </w:rPr>
        <w:t xml:space="preserve">euvádza </w:t>
      </w:r>
      <w:r w:rsidR="006F6572" w:rsidRPr="00B424F8">
        <w:rPr>
          <w:rStyle w:val="showvalue1"/>
        </w:rPr>
        <w:t xml:space="preserve">pripomienky s navrhovaným konkrétnym znením, ale navrhuje, aby Národná rada Slovenskej republiky po opätovnom prerokovaní zákon </w:t>
      </w:r>
      <w:r w:rsidR="009E70D7" w:rsidRPr="009E70D7">
        <w:rPr>
          <w:rStyle w:val="showvalue1"/>
          <w:b/>
        </w:rPr>
        <w:t>neprijala ako celok.</w:t>
      </w:r>
      <w:r w:rsidR="009E70D7">
        <w:rPr>
          <w:rStyle w:val="showvalue1"/>
        </w:rPr>
        <w:t xml:space="preserve"> </w:t>
      </w:r>
      <w:r w:rsidR="006F6572" w:rsidRPr="00160172">
        <w:rPr>
          <w:rStyle w:val="showvalue1"/>
        </w:rPr>
        <w:t xml:space="preserve"> </w:t>
      </w:r>
    </w:p>
    <w:p w:rsidR="006F6572" w:rsidRDefault="006F6572" w:rsidP="001316CF">
      <w:pPr>
        <w:spacing w:line="276" w:lineRule="auto"/>
        <w:ind w:firstLine="708"/>
        <w:jc w:val="both"/>
        <w:rPr>
          <w:szCs w:val="20"/>
        </w:rPr>
      </w:pPr>
    </w:p>
    <w:p w:rsidR="00D85074" w:rsidRPr="004711DE" w:rsidRDefault="00D85074" w:rsidP="001316CF">
      <w:pPr>
        <w:jc w:val="both"/>
      </w:pPr>
    </w:p>
    <w:p w:rsidR="001316CF" w:rsidRDefault="001316CF" w:rsidP="001316CF">
      <w:pPr>
        <w:spacing w:line="360" w:lineRule="auto"/>
        <w:jc w:val="center"/>
        <w:rPr>
          <w:b/>
        </w:rPr>
      </w:pPr>
      <w:r w:rsidRPr="004B3FB5">
        <w:rPr>
          <w:b/>
        </w:rPr>
        <w:t>II.</w:t>
      </w:r>
    </w:p>
    <w:p w:rsidR="001316CF" w:rsidRPr="003A791A" w:rsidRDefault="001316CF" w:rsidP="001316CF">
      <w:pPr>
        <w:ind w:firstLine="708"/>
        <w:jc w:val="both"/>
      </w:pPr>
      <w:r>
        <w:t xml:space="preserve">Predseda Národnej rady Slovenskej republiky rozhodnutím č. </w:t>
      </w:r>
      <w:r w:rsidR="002F16E8">
        <w:t>1810</w:t>
      </w:r>
      <w:r w:rsidR="00FC5340">
        <w:t xml:space="preserve"> z </w:t>
      </w:r>
      <w:r w:rsidR="002F16E8">
        <w:t>29</w:t>
      </w:r>
      <w:r w:rsidRPr="005504EA">
        <w:t xml:space="preserve">. </w:t>
      </w:r>
      <w:r w:rsidR="002F16E8">
        <w:t>mája</w:t>
      </w:r>
      <w:r w:rsidR="006977E2" w:rsidRPr="005504EA">
        <w:t xml:space="preserve"> 202</w:t>
      </w:r>
      <w:r w:rsidR="005504EA">
        <w:t>3</w:t>
      </w:r>
      <w:r>
        <w:t xml:space="preserve"> pridelil predmetný vrátený zákon na prerokovanie: </w:t>
      </w:r>
    </w:p>
    <w:p w:rsidR="001A29A4" w:rsidRDefault="001A29A4" w:rsidP="00DC5014">
      <w:pPr>
        <w:pStyle w:val="Zkladntext"/>
        <w:ind w:left="357"/>
        <w:rPr>
          <w:rFonts w:ascii="Times New Roman" w:hAnsi="Times New Roman" w:cs="Times New Roman"/>
        </w:rPr>
      </w:pPr>
    </w:p>
    <w:p w:rsidR="001316CF" w:rsidRPr="003A791A" w:rsidRDefault="001316CF" w:rsidP="00DC5014">
      <w:pPr>
        <w:pStyle w:val="Zkladntext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>Ústavnoprávnemu výboru Národnej rady Slovenskej republiky</w:t>
      </w:r>
      <w:r w:rsidR="00AB4552">
        <w:rPr>
          <w:rFonts w:ascii="Times New Roman" w:hAnsi="Times New Roman" w:cs="Times New Roman"/>
        </w:rPr>
        <w:t xml:space="preserve"> </w:t>
      </w:r>
      <w:r w:rsidRPr="003A791A">
        <w:rPr>
          <w:rFonts w:ascii="Times New Roman" w:hAnsi="Times New Roman" w:cs="Times New Roman"/>
        </w:rPr>
        <w:t xml:space="preserve">a </w:t>
      </w:r>
    </w:p>
    <w:p w:rsidR="001316CF" w:rsidRPr="003A791A" w:rsidRDefault="001316CF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Výboru Národnej rady Slovenskej republiky pre </w:t>
      </w:r>
      <w:r w:rsidR="00AB4552">
        <w:rPr>
          <w:rFonts w:ascii="Times New Roman" w:hAnsi="Times New Roman" w:cs="Times New Roman"/>
        </w:rPr>
        <w:t xml:space="preserve">hospodárske záležitosti, </w:t>
      </w:r>
      <w:r>
        <w:rPr>
          <w:rFonts w:ascii="Times New Roman" w:hAnsi="Times New Roman" w:cs="Times New Roman"/>
        </w:rPr>
        <w:t xml:space="preserve">ktorý určil </w:t>
      </w:r>
      <w:r w:rsidR="00AB4552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ako gestorský výbor</w:t>
      </w:r>
      <w:r w:rsidRPr="003A791A">
        <w:rPr>
          <w:rFonts w:ascii="Times New Roman" w:hAnsi="Times New Roman" w:cs="Times New Roman"/>
        </w:rPr>
        <w:t>.</w:t>
      </w:r>
    </w:p>
    <w:p w:rsidR="00D42B85" w:rsidRDefault="00D42B85" w:rsidP="00AB4552">
      <w:pPr>
        <w:ind w:firstLine="357"/>
        <w:jc w:val="both"/>
        <w:rPr>
          <w:bCs/>
        </w:rPr>
      </w:pPr>
    </w:p>
    <w:p w:rsidR="00AB4552" w:rsidRPr="005504EA" w:rsidRDefault="00AB4552" w:rsidP="00AB4552">
      <w:pPr>
        <w:ind w:firstLine="357"/>
        <w:jc w:val="both"/>
        <w:rPr>
          <w:bCs/>
        </w:rPr>
      </w:pPr>
      <w:r w:rsidRPr="00981F61">
        <w:rPr>
          <w:bCs/>
        </w:rPr>
        <w:t>Lehotu na prerokovanie vráteného zákona vo výboroch vrátane v gestorskom výbore určil</w:t>
      </w:r>
      <w:r>
        <w:rPr>
          <w:bCs/>
        </w:rPr>
        <w:t xml:space="preserve"> </w:t>
      </w:r>
      <w:r w:rsidR="00AD27D0">
        <w:rPr>
          <w:bCs/>
        </w:rPr>
        <w:t xml:space="preserve">do </w:t>
      </w:r>
      <w:r w:rsidR="00AD27D0" w:rsidRPr="005504EA">
        <w:rPr>
          <w:bCs/>
        </w:rPr>
        <w:t xml:space="preserve">začiatku rokovania schôdze Národnej rady Slovenskej republiky o tomto návrhu. </w:t>
      </w:r>
    </w:p>
    <w:p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5504EA" w:rsidRDefault="005504EA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5504EA" w:rsidRDefault="005504EA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lastRenderedPageBreak/>
        <w:t>III.</w:t>
      </w:r>
    </w:p>
    <w:p w:rsidR="001316CF" w:rsidRPr="003A791A" w:rsidRDefault="001316CF" w:rsidP="001316CF">
      <w:pPr>
        <w:jc w:val="center"/>
        <w:rPr>
          <w:b/>
        </w:rPr>
      </w:pPr>
    </w:p>
    <w:p w:rsidR="001316CF" w:rsidRPr="003A791A" w:rsidRDefault="001316CF" w:rsidP="001316CF">
      <w:pPr>
        <w:pStyle w:val="Zarkazkladnhotextu"/>
        <w:ind w:left="0" w:firstLine="425"/>
        <w:jc w:val="both"/>
        <w:rPr>
          <w:bCs/>
        </w:rPr>
      </w:pPr>
      <w:r w:rsidRPr="003A791A">
        <w:t xml:space="preserve">Uvedené výbory prerokovali predmetný </w:t>
      </w:r>
      <w:r>
        <w:t xml:space="preserve">vrátený </w:t>
      </w:r>
      <w:r w:rsidRPr="003A791A">
        <w:t xml:space="preserve">zákon </w:t>
      </w:r>
      <w:r w:rsidR="001D3A16">
        <w:t xml:space="preserve">s týmto výsledkom: </w:t>
      </w:r>
      <w:r w:rsidRPr="003A791A">
        <w:rPr>
          <w:bCs/>
        </w:rPr>
        <w:t xml:space="preserve"> </w:t>
      </w:r>
    </w:p>
    <w:p w:rsidR="00AB4552" w:rsidRDefault="00AB4552" w:rsidP="001316CF">
      <w:pPr>
        <w:pStyle w:val="Nadpis2"/>
        <w:tabs>
          <w:tab w:val="clear" w:pos="709"/>
          <w:tab w:val="left" w:pos="426"/>
        </w:tabs>
        <w:ind w:left="425"/>
        <w:jc w:val="both"/>
        <w:rPr>
          <w:rFonts w:ascii="Times New Roman" w:hAnsi="Times New Roman" w:cs="Times New Roman"/>
        </w:rPr>
      </w:pPr>
    </w:p>
    <w:p w:rsidR="00D42B85" w:rsidRPr="00082273" w:rsidRDefault="00D42B85" w:rsidP="00D42B85">
      <w:pPr>
        <w:pStyle w:val="Odsekzoznamu"/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</w:pPr>
      <w:r w:rsidRPr="00082273">
        <w:rPr>
          <w:b/>
        </w:rPr>
        <w:t>Ústavnoprávny výbor Národnej rady Slovenskej republiky</w:t>
      </w:r>
      <w:r w:rsidRPr="00082273">
        <w:t xml:space="preserve"> prerokoval vrátený zákon dňa </w:t>
      </w:r>
      <w:r w:rsidR="001D3A16" w:rsidRPr="00082273">
        <w:t xml:space="preserve">8. júna </w:t>
      </w:r>
      <w:r w:rsidR="00AD27D0" w:rsidRPr="00082273">
        <w:t xml:space="preserve">2023 </w:t>
      </w:r>
      <w:r w:rsidRPr="00082273">
        <w:t xml:space="preserve">a </w:t>
      </w:r>
      <w:r w:rsidRPr="00082273">
        <w:rPr>
          <w:b/>
        </w:rPr>
        <w:t>neprijal uznesenie</w:t>
      </w:r>
      <w:r w:rsidRPr="00082273">
        <w:t xml:space="preserve">, keďže návrh uznesenia </w:t>
      </w:r>
      <w:r w:rsidRPr="00082273">
        <w:rPr>
          <w:b/>
        </w:rPr>
        <w:t>nezískal súhlas nadpolovičnej väčšiny všetkých poslancov</w:t>
      </w:r>
      <w:r w:rsidRPr="00082273">
        <w:t xml:space="preserve"> podľa § 52 ods. 4 zákona o rokovacom poriadku Národnej rady Slovenskej republiky v znení neskorších predpisov a  čl. 84 ods. 3 Ústavy Slovenskej republiky.</w:t>
      </w:r>
    </w:p>
    <w:p w:rsidR="009E70D7" w:rsidRPr="00792730" w:rsidRDefault="009E70D7" w:rsidP="00D42B85">
      <w:pPr>
        <w:jc w:val="both"/>
      </w:pPr>
    </w:p>
    <w:p w:rsidR="00792730" w:rsidRPr="00792730" w:rsidRDefault="00AB4552" w:rsidP="00792730">
      <w:pPr>
        <w:pStyle w:val="Odsekzoznamu"/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</w:pPr>
      <w:r w:rsidRPr="00792730">
        <w:rPr>
          <w:b/>
        </w:rPr>
        <w:t>Výbor Národnej rady Slovenskej republiky pre hospodárske záležitosti</w:t>
      </w:r>
      <w:r w:rsidRPr="00792730">
        <w:t xml:space="preserve"> prerokoval vrátený zákon </w:t>
      </w:r>
      <w:r w:rsidR="001D3A16" w:rsidRPr="00792730">
        <w:t>8</w:t>
      </w:r>
      <w:r w:rsidR="00DC5014" w:rsidRPr="00792730">
        <w:t xml:space="preserve">. </w:t>
      </w:r>
      <w:r w:rsidR="002F16E8" w:rsidRPr="00792730">
        <w:t>júna</w:t>
      </w:r>
      <w:r w:rsidR="000E4E30" w:rsidRPr="00792730">
        <w:t xml:space="preserve"> 2023</w:t>
      </w:r>
      <w:r w:rsidR="00DC5014" w:rsidRPr="00792730">
        <w:t xml:space="preserve"> </w:t>
      </w:r>
      <w:r w:rsidRPr="00792730">
        <w:t xml:space="preserve">a </w:t>
      </w:r>
      <w:r w:rsidR="00792730" w:rsidRPr="00792730">
        <w:rPr>
          <w:b/>
        </w:rPr>
        <w:t>neprijal uznesenie</w:t>
      </w:r>
      <w:r w:rsidR="00792730" w:rsidRPr="00792730">
        <w:t xml:space="preserve">, keďže návrh uznesenia </w:t>
      </w:r>
      <w:r w:rsidR="00792730" w:rsidRPr="00792730">
        <w:rPr>
          <w:b/>
        </w:rPr>
        <w:t>nezískal súhlas nadpolovičnej väčšiny všetkých poslancov</w:t>
      </w:r>
      <w:r w:rsidR="00792730" w:rsidRPr="00792730">
        <w:t xml:space="preserve"> podľa § 52 ods. 4 zákona o rokovacom poriadku Národnej rady Slovenskej republiky v znení neskorších predpisov a  čl. 84 ods. 3 Ústavy Slovenskej republiky.</w:t>
      </w:r>
    </w:p>
    <w:p w:rsidR="00257878" w:rsidRDefault="00257878" w:rsidP="00792730">
      <w:pPr>
        <w:pStyle w:val="Odsekzoznamu"/>
        <w:ind w:left="360"/>
        <w:jc w:val="both"/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</w:rPr>
        <w:t>I</w:t>
      </w:r>
      <w:r w:rsidRPr="003A791A">
        <w:rPr>
          <w:b/>
          <w:bCs/>
        </w:rPr>
        <w:t>V.</w:t>
      </w:r>
    </w:p>
    <w:p w:rsidR="00CD5DA9" w:rsidRPr="0078057E" w:rsidRDefault="00CD5DA9" w:rsidP="00CD5DA9">
      <w:pPr>
        <w:jc w:val="center"/>
        <w:rPr>
          <w:b/>
          <w:bCs/>
        </w:rPr>
      </w:pPr>
    </w:p>
    <w:p w:rsidR="00792730" w:rsidRPr="00792730" w:rsidRDefault="00792730" w:rsidP="00792730">
      <w:pPr>
        <w:tabs>
          <w:tab w:val="left" w:pos="-1985"/>
        </w:tabs>
        <w:jc w:val="both"/>
        <w:rPr>
          <w:b/>
        </w:rPr>
      </w:pPr>
      <w:r>
        <w:rPr>
          <w:rStyle w:val="awspan"/>
          <w:color w:val="000000"/>
        </w:rPr>
        <w:tab/>
      </w:r>
      <w:r w:rsidR="00C619A2" w:rsidRPr="00C619A2">
        <w:rPr>
          <w:rStyle w:val="awspan"/>
          <w:color w:val="000000"/>
        </w:rPr>
        <w:t>Návrh</w:t>
      </w:r>
      <w:r w:rsidR="00C619A2" w:rsidRPr="00C619A2">
        <w:rPr>
          <w:rStyle w:val="awspan"/>
          <w:color w:val="000000"/>
          <w:spacing w:val="106"/>
        </w:rPr>
        <w:t xml:space="preserve"> </w:t>
      </w:r>
      <w:r w:rsidR="00C619A2" w:rsidRPr="00C619A2">
        <w:rPr>
          <w:rStyle w:val="awspan"/>
          <w:color w:val="000000"/>
        </w:rPr>
        <w:t>spoločnej</w:t>
      </w:r>
      <w:r w:rsidR="00C619A2" w:rsidRPr="00C619A2">
        <w:rPr>
          <w:rStyle w:val="awspan"/>
          <w:color w:val="000000"/>
          <w:spacing w:val="106"/>
        </w:rPr>
        <w:t xml:space="preserve"> </w:t>
      </w:r>
      <w:r w:rsidR="00C619A2" w:rsidRPr="00C619A2">
        <w:rPr>
          <w:rStyle w:val="awspan"/>
          <w:color w:val="000000"/>
        </w:rPr>
        <w:t>správy,</w:t>
      </w:r>
      <w:r w:rsidR="00C619A2" w:rsidRPr="00C619A2">
        <w:rPr>
          <w:rStyle w:val="awspan"/>
          <w:color w:val="000000"/>
          <w:spacing w:val="106"/>
        </w:rPr>
        <w:t xml:space="preserve"> </w:t>
      </w:r>
      <w:r w:rsidR="00C619A2" w:rsidRPr="00C619A2">
        <w:rPr>
          <w:rStyle w:val="awspan"/>
          <w:color w:val="000000"/>
        </w:rPr>
        <w:t>vrátane</w:t>
      </w:r>
      <w:r w:rsidR="00C619A2" w:rsidRPr="00C619A2">
        <w:rPr>
          <w:rStyle w:val="awspan"/>
          <w:color w:val="000000"/>
          <w:spacing w:val="106"/>
        </w:rPr>
        <w:t xml:space="preserve"> </w:t>
      </w:r>
      <w:r w:rsidR="00C619A2" w:rsidRPr="00C619A2">
        <w:rPr>
          <w:rStyle w:val="awspan"/>
          <w:color w:val="000000"/>
        </w:rPr>
        <w:t>stanoviska</w:t>
      </w:r>
      <w:r w:rsidR="00C619A2" w:rsidRPr="00C619A2">
        <w:rPr>
          <w:rStyle w:val="awspan"/>
          <w:color w:val="000000"/>
          <w:spacing w:val="106"/>
        </w:rPr>
        <w:t xml:space="preserve"> </w:t>
      </w:r>
      <w:r w:rsidR="00C619A2" w:rsidRPr="00C619A2">
        <w:rPr>
          <w:rStyle w:val="awspan"/>
          <w:color w:val="000000"/>
        </w:rPr>
        <w:t>gestorského</w:t>
      </w:r>
      <w:r w:rsidR="00C619A2" w:rsidRPr="00C619A2">
        <w:rPr>
          <w:rStyle w:val="awspan"/>
          <w:color w:val="000000"/>
          <w:spacing w:val="106"/>
        </w:rPr>
        <w:t xml:space="preserve"> </w:t>
      </w:r>
      <w:r w:rsidR="00C619A2" w:rsidRPr="00C619A2">
        <w:rPr>
          <w:rStyle w:val="awspan"/>
          <w:color w:val="000000"/>
        </w:rPr>
        <w:t>výboru</w:t>
      </w:r>
      <w:r w:rsidR="00C619A2">
        <w:rPr>
          <w:rStyle w:val="awspan"/>
          <w:color w:val="000000"/>
        </w:rPr>
        <w:t xml:space="preserve">, prerokoval </w:t>
      </w:r>
      <w:r w:rsidRPr="00792730">
        <w:t xml:space="preserve">Výbor Národnej rady Slovenskej republiky pre hospodárske záležitosti </w:t>
      </w:r>
      <w:r w:rsidR="00C619A2" w:rsidRPr="00C619A2">
        <w:rPr>
          <w:rStyle w:val="awspan"/>
          <w:color w:val="000000"/>
        </w:rPr>
        <w:t>na</w:t>
      </w:r>
      <w:r w:rsidR="00C619A2" w:rsidRPr="00C619A2">
        <w:rPr>
          <w:rStyle w:val="awspan"/>
          <w:color w:val="000000"/>
          <w:spacing w:val="42"/>
        </w:rPr>
        <w:t xml:space="preserve"> </w:t>
      </w:r>
      <w:r w:rsidR="00C619A2" w:rsidRPr="00C619A2">
        <w:rPr>
          <w:rStyle w:val="awspan"/>
          <w:color w:val="000000"/>
        </w:rPr>
        <w:t>1</w:t>
      </w:r>
      <w:r w:rsidR="00C619A2">
        <w:rPr>
          <w:rStyle w:val="awspan"/>
          <w:color w:val="000000"/>
        </w:rPr>
        <w:t>49</w:t>
      </w:r>
      <w:r w:rsidR="00C619A2" w:rsidRPr="00C619A2">
        <w:rPr>
          <w:rStyle w:val="awspan"/>
          <w:color w:val="000000"/>
        </w:rPr>
        <w:t>.</w:t>
      </w:r>
      <w:r w:rsidR="00C619A2" w:rsidRPr="00C619A2">
        <w:rPr>
          <w:rStyle w:val="awspan"/>
          <w:color w:val="000000"/>
          <w:spacing w:val="42"/>
        </w:rPr>
        <w:t xml:space="preserve"> </w:t>
      </w:r>
      <w:r w:rsidR="00C619A2" w:rsidRPr="00C619A2">
        <w:rPr>
          <w:rStyle w:val="awspan"/>
          <w:color w:val="000000"/>
        </w:rPr>
        <w:t>schôdzi</w:t>
      </w:r>
      <w:r w:rsidR="00C619A2" w:rsidRPr="00C619A2">
        <w:rPr>
          <w:rStyle w:val="awspan"/>
          <w:color w:val="000000"/>
          <w:spacing w:val="42"/>
        </w:rPr>
        <w:t xml:space="preserve"> </w:t>
      </w:r>
      <w:r w:rsidRPr="00792730">
        <w:t>13. júna 2023.</w:t>
      </w:r>
      <w:r w:rsidR="001316CF" w:rsidRPr="00792730">
        <w:rPr>
          <w:b/>
        </w:rPr>
        <w:tab/>
      </w:r>
    </w:p>
    <w:p w:rsidR="00C619A2" w:rsidRDefault="00C619A2" w:rsidP="00C619A2">
      <w:pPr>
        <w:ind w:firstLine="709"/>
        <w:jc w:val="both"/>
        <w:rPr>
          <w:bCs/>
        </w:rPr>
      </w:pPr>
      <w:r w:rsidRPr="00335A42">
        <w:rPr>
          <w:bCs/>
        </w:rPr>
        <w:t xml:space="preserve">Stanovisko gestorského výboru, ani návrh spoločnej správy </w:t>
      </w:r>
      <w:r w:rsidRPr="00335A42">
        <w:t xml:space="preserve">Výboru </w:t>
      </w:r>
      <w:r w:rsidRPr="00335A42">
        <w:rPr>
          <w:bCs/>
        </w:rPr>
        <w:t xml:space="preserve">Národnej rady Slovenskej republiky pre hospodárske záležitosti, </w:t>
      </w:r>
      <w:r w:rsidRPr="003D3E01">
        <w:rPr>
          <w:b/>
          <w:bCs/>
        </w:rPr>
        <w:t>neboli schválené,</w:t>
      </w:r>
      <w:r w:rsidRPr="00335A42">
        <w:rPr>
          <w:bCs/>
        </w:rPr>
        <w:t xml:space="preserve"> keďže návrh stanoviska gestorského výboru (</w:t>
      </w:r>
      <w:r w:rsidRPr="00335A42">
        <w:t>odporúča Národnej rade Slovenskej republiky zákon schváliť)</w:t>
      </w:r>
      <w:r w:rsidRPr="00335A42">
        <w:rPr>
          <w:bCs/>
        </w:rPr>
        <w:t xml:space="preserve"> nezískal súhlas potrebnej väčšiny členov </w:t>
      </w:r>
      <w:r w:rsidRPr="00335A42">
        <w:t xml:space="preserve">Výboru </w:t>
      </w:r>
      <w:r w:rsidRPr="00335A42">
        <w:rPr>
          <w:bCs/>
        </w:rPr>
        <w:t>Národnej rady Slovenskej republiky pre hospodárske záležitosti.</w:t>
      </w:r>
    </w:p>
    <w:p w:rsidR="001316CF" w:rsidRPr="009F2039" w:rsidRDefault="001316CF" w:rsidP="00C619A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C619A2" w:rsidRPr="008A58F4" w:rsidRDefault="00C619A2" w:rsidP="00C619A2">
      <w:pPr>
        <w:ind w:firstLine="708"/>
        <w:jc w:val="both"/>
      </w:pPr>
      <w:r w:rsidRPr="008A58F4">
        <w:rPr>
          <w:bCs/>
        </w:rPr>
        <w:t xml:space="preserve">Predseda </w:t>
      </w:r>
      <w:r w:rsidRPr="008A58F4">
        <w:t xml:space="preserve">Výboru </w:t>
      </w:r>
      <w:r w:rsidRPr="008A58F4">
        <w:rPr>
          <w:bCs/>
        </w:rPr>
        <w:t xml:space="preserve">Národnej rady Slovenskej republiky pre hospodárske záležitosti zároveň určil </w:t>
      </w:r>
      <w:r w:rsidR="00A64384" w:rsidRPr="00981F61">
        <w:rPr>
          <w:bCs/>
        </w:rPr>
        <w:t xml:space="preserve">poslanca </w:t>
      </w:r>
      <w:r w:rsidR="006977E2" w:rsidRPr="00C619A2">
        <w:rPr>
          <w:b/>
          <w:bCs/>
        </w:rPr>
        <w:t xml:space="preserve">Petra </w:t>
      </w:r>
      <w:proofErr w:type="spellStart"/>
      <w:r w:rsidR="006977E2" w:rsidRPr="00C619A2">
        <w:rPr>
          <w:b/>
          <w:bCs/>
        </w:rPr>
        <w:t>Vonsa</w:t>
      </w:r>
      <w:proofErr w:type="spellEnd"/>
      <w:r w:rsidR="006977E2">
        <w:rPr>
          <w:b/>
          <w:bCs/>
        </w:rPr>
        <w:t xml:space="preserve"> </w:t>
      </w:r>
      <w:r w:rsidR="00A64384" w:rsidRPr="00981F61">
        <w:rPr>
          <w:bCs/>
        </w:rPr>
        <w:t>za spoločného spravodajcu výborov</w:t>
      </w:r>
      <w:r>
        <w:rPr>
          <w:bCs/>
        </w:rPr>
        <w:t>,</w:t>
      </w:r>
      <w:r w:rsidR="00A64384" w:rsidRPr="00981F61">
        <w:rPr>
          <w:bCs/>
        </w:rPr>
        <w:t xml:space="preserve"> </w:t>
      </w:r>
      <w:r w:rsidRPr="008A58F4">
        <w:t>ktor</w:t>
      </w:r>
      <w:r>
        <w:t>ý</w:t>
      </w:r>
      <w:r w:rsidRPr="008A58F4">
        <w:t xml:space="preserve"> predkladá predmetnú informáciu a  na schôdzi Národnej rady Slovenskej republiky bude informovať o výsledku rokovania výborov a bude navrhovať ďalší po</w:t>
      </w:r>
      <w:bookmarkStart w:id="0" w:name="_GoBack"/>
      <w:bookmarkEnd w:id="0"/>
      <w:r w:rsidRPr="008A58F4">
        <w:t xml:space="preserve">stup. </w:t>
      </w:r>
    </w:p>
    <w:p w:rsidR="001316CF" w:rsidRDefault="001316CF" w:rsidP="00C619A2">
      <w:pPr>
        <w:ind w:firstLine="567"/>
        <w:jc w:val="both"/>
      </w:pPr>
    </w:p>
    <w:p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Bratislava </w:t>
      </w:r>
      <w:r w:rsidR="00C619A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="00E77FFC">
        <w:rPr>
          <w:rFonts w:ascii="Times New Roman" w:hAnsi="Times New Roman" w:cs="Times New Roman"/>
        </w:rPr>
        <w:t>júna</w:t>
      </w:r>
      <w:r w:rsidR="006977E2">
        <w:rPr>
          <w:rFonts w:ascii="Times New Roman" w:hAnsi="Times New Roman" w:cs="Times New Roman"/>
        </w:rPr>
        <w:t xml:space="preserve"> 202</w:t>
      </w:r>
      <w:r w:rsidR="00303442">
        <w:rPr>
          <w:rFonts w:ascii="Times New Roman" w:hAnsi="Times New Roman" w:cs="Times New Roman"/>
        </w:rPr>
        <w:t>3</w:t>
      </w: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  <w:bCs w:val="0"/>
        </w:rPr>
      </w:pPr>
    </w:p>
    <w:p w:rsidR="00A64384" w:rsidRPr="00FF2DD4" w:rsidRDefault="00B40A00" w:rsidP="00A64384">
      <w:pPr>
        <w:jc w:val="center"/>
        <w:rPr>
          <w:bCs/>
          <w:snapToGrid w:val="0"/>
          <w:lang w:eastAsia="cs-CZ"/>
        </w:rPr>
      </w:pPr>
      <w:r>
        <w:rPr>
          <w:snapToGrid w:val="0"/>
          <w:lang w:eastAsia="cs-CZ"/>
        </w:rPr>
        <w:t xml:space="preserve">Peter </w:t>
      </w:r>
      <w:r>
        <w:rPr>
          <w:b/>
          <w:bCs/>
          <w:snapToGrid w:val="0"/>
          <w:lang w:eastAsia="cs-CZ"/>
        </w:rPr>
        <w:t>K r e m s k ý</w:t>
      </w:r>
      <w:r w:rsidR="00A64384" w:rsidRPr="00FF2DD4">
        <w:rPr>
          <w:b/>
          <w:bCs/>
          <w:snapToGrid w:val="0"/>
          <w:lang w:eastAsia="cs-CZ"/>
        </w:rPr>
        <w:t xml:space="preserve">, </w:t>
      </w:r>
      <w:proofErr w:type="spellStart"/>
      <w:r w:rsidR="00A64384" w:rsidRPr="00FF2DD4">
        <w:rPr>
          <w:b/>
          <w:bCs/>
          <w:snapToGrid w:val="0"/>
          <w:lang w:eastAsia="cs-CZ"/>
        </w:rPr>
        <w:t>v.r</w:t>
      </w:r>
      <w:proofErr w:type="spellEnd"/>
      <w:r w:rsidR="00A64384" w:rsidRPr="00FF2DD4">
        <w:rPr>
          <w:b/>
          <w:bCs/>
          <w:snapToGrid w:val="0"/>
          <w:lang w:eastAsia="cs-CZ"/>
        </w:rPr>
        <w:t>.</w:t>
      </w:r>
    </w:p>
    <w:p w:rsidR="00A64384" w:rsidRPr="00FF2DD4" w:rsidRDefault="00B40A00" w:rsidP="00A64384">
      <w:pPr>
        <w:jc w:val="center"/>
        <w:rPr>
          <w:snapToGrid w:val="0"/>
          <w:lang w:eastAsia="cs-CZ"/>
        </w:rPr>
      </w:pPr>
      <w:r>
        <w:rPr>
          <w:snapToGrid w:val="0"/>
          <w:lang w:eastAsia="cs-CZ"/>
        </w:rPr>
        <w:t>predseda</w:t>
      </w:r>
      <w:r w:rsidR="00A64384" w:rsidRPr="00FF2DD4">
        <w:rPr>
          <w:snapToGrid w:val="0"/>
          <w:lang w:eastAsia="cs-CZ"/>
        </w:rPr>
        <w:t xml:space="preserve"> Výboru NR SR </w:t>
      </w:r>
    </w:p>
    <w:p w:rsidR="00986A4D" w:rsidRDefault="00A64384" w:rsidP="00257878">
      <w:pPr>
        <w:jc w:val="center"/>
      </w:pPr>
      <w:r w:rsidRPr="00FF2DD4">
        <w:rPr>
          <w:snapToGrid w:val="0"/>
          <w:lang w:eastAsia="cs-CZ"/>
        </w:rPr>
        <w:t xml:space="preserve">pre hospodárske záležitosti </w:t>
      </w:r>
    </w:p>
    <w:sectPr w:rsidR="00986A4D" w:rsidSect="0036579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22" w:rsidRDefault="006114EA">
      <w:r>
        <w:separator/>
      </w:r>
    </w:p>
  </w:endnote>
  <w:endnote w:type="continuationSeparator" w:id="0">
    <w:p w:rsidR="00A64822" w:rsidRDefault="0061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579E" w:rsidRDefault="003D3E01" w:rsidP="003657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D3E01">
      <w:rPr>
        <w:rStyle w:val="slostrany"/>
        <w:noProof/>
      </w:rPr>
      <w:t>2</w:t>
    </w:r>
    <w:r>
      <w:rPr>
        <w:rStyle w:val="slostrany"/>
      </w:rPr>
      <w:fldChar w:fldCharType="end"/>
    </w:r>
  </w:p>
  <w:p w:rsidR="0036579E" w:rsidRDefault="003D3E01" w:rsidP="0036579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22" w:rsidRDefault="006114EA">
      <w:r>
        <w:separator/>
      </w:r>
    </w:p>
  </w:footnote>
  <w:footnote w:type="continuationSeparator" w:id="0">
    <w:p w:rsidR="00A64822" w:rsidRDefault="0061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BD7"/>
    <w:multiLevelType w:val="hybridMultilevel"/>
    <w:tmpl w:val="336635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24EFD"/>
    <w:multiLevelType w:val="hybridMultilevel"/>
    <w:tmpl w:val="CDE2F03C"/>
    <w:lvl w:ilvl="0" w:tplc="BE46FBBE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CE2208"/>
    <w:multiLevelType w:val="hybridMultilevel"/>
    <w:tmpl w:val="5D40D3AA"/>
    <w:lvl w:ilvl="0" w:tplc="CEE00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03DD"/>
    <w:multiLevelType w:val="hybridMultilevel"/>
    <w:tmpl w:val="6696F724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AE4877"/>
    <w:multiLevelType w:val="hybridMultilevel"/>
    <w:tmpl w:val="7B8C445C"/>
    <w:lvl w:ilvl="0" w:tplc="3286A7CE">
      <w:start w:val="4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B5391"/>
    <w:multiLevelType w:val="hybridMultilevel"/>
    <w:tmpl w:val="42E25C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CF"/>
    <w:rsid w:val="00017526"/>
    <w:rsid w:val="00022D4F"/>
    <w:rsid w:val="00082273"/>
    <w:rsid w:val="000918C1"/>
    <w:rsid w:val="000E4E30"/>
    <w:rsid w:val="001316CF"/>
    <w:rsid w:val="001A29A4"/>
    <w:rsid w:val="001B1CEA"/>
    <w:rsid w:val="001C376B"/>
    <w:rsid w:val="001D3A16"/>
    <w:rsid w:val="00257878"/>
    <w:rsid w:val="0027650A"/>
    <w:rsid w:val="002C7DC3"/>
    <w:rsid w:val="002F16E8"/>
    <w:rsid w:val="00301379"/>
    <w:rsid w:val="00303442"/>
    <w:rsid w:val="00335A42"/>
    <w:rsid w:val="00375186"/>
    <w:rsid w:val="003D3E01"/>
    <w:rsid w:val="0040029B"/>
    <w:rsid w:val="004E5113"/>
    <w:rsid w:val="005504EA"/>
    <w:rsid w:val="00586FB1"/>
    <w:rsid w:val="005971E3"/>
    <w:rsid w:val="006114EA"/>
    <w:rsid w:val="00660237"/>
    <w:rsid w:val="006977E2"/>
    <w:rsid w:val="006F5D69"/>
    <w:rsid w:val="006F6572"/>
    <w:rsid w:val="00792730"/>
    <w:rsid w:val="007D703F"/>
    <w:rsid w:val="007E0651"/>
    <w:rsid w:val="007E5C33"/>
    <w:rsid w:val="007F6857"/>
    <w:rsid w:val="008515C3"/>
    <w:rsid w:val="00865C26"/>
    <w:rsid w:val="00986A4D"/>
    <w:rsid w:val="009E70D7"/>
    <w:rsid w:val="00A64384"/>
    <w:rsid w:val="00A64822"/>
    <w:rsid w:val="00A868E9"/>
    <w:rsid w:val="00AB4552"/>
    <w:rsid w:val="00AC2ABD"/>
    <w:rsid w:val="00AD27D0"/>
    <w:rsid w:val="00B40A00"/>
    <w:rsid w:val="00BB3732"/>
    <w:rsid w:val="00C619A2"/>
    <w:rsid w:val="00C74607"/>
    <w:rsid w:val="00CD0E14"/>
    <w:rsid w:val="00CD5DA9"/>
    <w:rsid w:val="00D42B85"/>
    <w:rsid w:val="00D627A1"/>
    <w:rsid w:val="00D85074"/>
    <w:rsid w:val="00DC5014"/>
    <w:rsid w:val="00DD3B08"/>
    <w:rsid w:val="00DF1D3B"/>
    <w:rsid w:val="00E77FFC"/>
    <w:rsid w:val="00EA1E4D"/>
    <w:rsid w:val="00F60762"/>
    <w:rsid w:val="00F91372"/>
    <w:rsid w:val="00FC1184"/>
    <w:rsid w:val="00FC5340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B1F5"/>
  <w15:chartTrackingRefBased/>
  <w15:docId w15:val="{ED2AD441-68D9-4ADD-917C-9B282A8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6CF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1316C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16CF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316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1316CF"/>
    <w:rPr>
      <w:rFonts w:cs="Times New Roman"/>
    </w:rPr>
  </w:style>
  <w:style w:type="paragraph" w:styleId="Odsekzoznamu">
    <w:name w:val="List Paragraph"/>
    <w:basedOn w:val="Normlny"/>
    <w:uiPriority w:val="34"/>
    <w:qFormat/>
    <w:rsid w:val="001316C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316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316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316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316C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301379"/>
    <w:pPr>
      <w:widowControl w:val="0"/>
      <w:tabs>
        <w:tab w:val="left" w:pos="1800"/>
        <w:tab w:val="center" w:pos="4536"/>
      </w:tabs>
      <w:autoSpaceDE w:val="0"/>
      <w:autoSpaceDN w:val="0"/>
      <w:adjustRightInd w:val="0"/>
      <w:jc w:val="center"/>
    </w:pPr>
    <w:rPr>
      <w:rFonts w:ascii="AT*Toronto" w:hAnsi="AT*Toronto"/>
      <w:b/>
      <w:bCs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301379"/>
    <w:rPr>
      <w:rFonts w:ascii="AT*Toronto" w:eastAsia="Times New Roman" w:hAnsi="AT*Toronto" w:cs="Times New Roman"/>
      <w:b/>
      <w:bCs/>
      <w:sz w:val="32"/>
      <w:szCs w:val="32"/>
      <w:lang w:val="x-none" w:eastAsia="x-none"/>
    </w:rPr>
  </w:style>
  <w:style w:type="character" w:customStyle="1" w:styleId="showvalue1">
    <w:name w:val="showvalue1"/>
    <w:basedOn w:val="Predvolenpsmoodseku"/>
    <w:rsid w:val="006F6572"/>
  </w:style>
  <w:style w:type="paragraph" w:styleId="Textbubliny">
    <w:name w:val="Balloon Text"/>
    <w:basedOn w:val="Normlny"/>
    <w:link w:val="TextbublinyChar"/>
    <w:uiPriority w:val="99"/>
    <w:semiHidden/>
    <w:unhideWhenUsed/>
    <w:rsid w:val="00D62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7A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9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54</cp:revision>
  <cp:lastPrinted>2023-06-13T08:59:00Z</cp:lastPrinted>
  <dcterms:created xsi:type="dcterms:W3CDTF">2017-05-30T09:03:00Z</dcterms:created>
  <dcterms:modified xsi:type="dcterms:W3CDTF">2023-06-13T11:24:00Z</dcterms:modified>
</cp:coreProperties>
</file>