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516515" w:rsidP="00516515">
      <w:pPr>
        <w:jc w:val="center"/>
        <w:rPr>
          <w:b/>
        </w:rPr>
      </w:pPr>
      <w:r>
        <w:rPr>
          <w:b/>
        </w:rPr>
        <w:t>VII</w:t>
      </w:r>
      <w:r w:rsidR="00871C38">
        <w:rPr>
          <w:b/>
        </w:rPr>
        <w:t>I</w:t>
      </w:r>
      <w:r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691F79" w:rsidP="00516515">
      <w:pPr>
        <w:jc w:val="both"/>
      </w:pPr>
      <w:r>
        <w:t xml:space="preserve">CRD: </w:t>
      </w:r>
      <w:r w:rsidR="000E3E6E">
        <w:t>PREDS-1311/2023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516515" w:rsidRDefault="00516515" w:rsidP="00516515">
      <w:pPr>
        <w:jc w:val="center"/>
        <w:rPr>
          <w:b/>
        </w:rPr>
      </w:pPr>
    </w:p>
    <w:p w:rsidR="00516515" w:rsidRPr="004D7815" w:rsidRDefault="000E3E6E" w:rsidP="005165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1737</w:t>
      </w:r>
      <w:r w:rsidR="00516515" w:rsidRPr="004D7815">
        <w:rPr>
          <w:b/>
          <w:sz w:val="32"/>
          <w:szCs w:val="32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58418C" w:rsidP="00516515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6A6A72">
        <w:rPr>
          <w:b/>
          <w:sz w:val="28"/>
        </w:rPr>
        <w:t> </w:t>
      </w:r>
      <w:r>
        <w:rPr>
          <w:b/>
          <w:sz w:val="28"/>
        </w:rPr>
        <w:t>n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f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o</w:t>
      </w:r>
      <w:r w:rsidR="006A6A72">
        <w:rPr>
          <w:b/>
          <w:sz w:val="28"/>
        </w:rPr>
        <w:t> </w:t>
      </w:r>
      <w:r>
        <w:rPr>
          <w:b/>
          <w:sz w:val="28"/>
        </w:rPr>
        <w:t>r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m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á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c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i</w:t>
      </w:r>
      <w:r w:rsidR="006A6A72">
        <w:rPr>
          <w:b/>
          <w:sz w:val="28"/>
        </w:rPr>
        <w:t xml:space="preserve"> </w:t>
      </w:r>
      <w:r>
        <w:rPr>
          <w:b/>
          <w:sz w:val="28"/>
        </w:rPr>
        <w:t>a</w:t>
      </w:r>
      <w:bookmarkStart w:id="0" w:name="_GoBack"/>
      <w:bookmarkEnd w:id="0"/>
    </w:p>
    <w:p w:rsidR="00516515" w:rsidRDefault="00516515" w:rsidP="00516515">
      <w:pPr>
        <w:jc w:val="both"/>
        <w:rPr>
          <w:b/>
          <w:sz w:val="28"/>
        </w:rPr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>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4D7815" w:rsidRPr="004D7815">
        <w:t>z </w:t>
      </w:r>
      <w:r w:rsidR="000E3E6E" w:rsidRPr="000E3E6E">
        <w:t>10. mája 2023 o zmene a doplnení niektorých zákonov v oblasti ochrany životného prostredia v súvislosti s reformou stavebnej legislatívy, vrátený prezidentkou Slovenskej republiky na opätovné prerokovanie Národnou radou Slovenskej republiky     (tlač 1</w:t>
      </w:r>
      <w:r w:rsidR="000E3E6E">
        <w:t>737</w:t>
      </w:r>
      <w:r w:rsidR="004D7815">
        <w:t>a</w:t>
      </w:r>
      <w:r w:rsidR="004D7815" w:rsidRPr="004D7815">
        <w:t>)</w:t>
      </w:r>
      <w:r w:rsidR="00871C38" w:rsidRPr="00871C38">
        <w:t>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>Výbor Národnej rady Slovenskej republiky pre pôdoho</w:t>
      </w:r>
      <w:r w:rsidR="000E3E6E">
        <w:t>spodárstvo a životné prostredie</w:t>
      </w:r>
      <w:r>
        <w:t xml:space="preserve"> ako gestorský výbor podáva Národnej rade Slovenskej republiky v súlade s § 79 ods. 1 zákona Národnej rady Slovenskej   republiky č. 350/1996 Z. z. o rokovacom poriadku Národnej rady Slovenskej republiky v znení neskorších predpisov </w:t>
      </w:r>
      <w:r w:rsidR="0058418C">
        <w:t>informáciu</w:t>
      </w:r>
      <w:r>
        <w:t xml:space="preserve">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4D7815" w:rsidRPr="004D7815">
        <w:t>z </w:t>
      </w:r>
      <w:r w:rsidR="000E3E6E" w:rsidRPr="000E3E6E">
        <w:t>10. mája 2023 o zmene a doplnení niektorých zákonov v oblasti ochrany životného prostredia v súvislosti s reformou stavebnej legislatívy, vrátený prezidentkou Slovenskej republiky na opätovné prerokovanie Národnou radou Slovenskej republiky (tlač 1737</w:t>
      </w:r>
      <w:r w:rsidR="000E3E6E">
        <w:t>a</w:t>
      </w:r>
      <w:r w:rsidR="000E3E6E" w:rsidRPr="000E3E6E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17549F" w:rsidRDefault="0017549F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215C94" w:rsidRPr="00215C94">
        <w:t>10</w:t>
      </w:r>
      <w:r w:rsidR="005477A0" w:rsidRPr="00215C94">
        <w:t>.</w:t>
      </w:r>
      <w:r w:rsidRPr="00215C94">
        <w:t xml:space="preserve"> </w:t>
      </w:r>
      <w:r w:rsidR="000E3E6E" w:rsidRPr="00215C94">
        <w:t>mája</w:t>
      </w:r>
      <w:r w:rsidR="004D7815" w:rsidRPr="00215C94">
        <w:t xml:space="preserve"> </w:t>
      </w:r>
      <w:r w:rsidR="004D7815" w:rsidRPr="000E3E6E">
        <w:t>202</w:t>
      </w:r>
      <w:r w:rsidR="000E3E6E" w:rsidRPr="000E3E6E">
        <w:t>3</w:t>
      </w:r>
      <w:r>
        <w:t xml:space="preserve"> </w:t>
      </w:r>
      <w:r w:rsidR="000E3E6E">
        <w:t>zákon</w:t>
      </w:r>
      <w:r w:rsidR="000E3E6E" w:rsidRPr="000E3E6E">
        <w:t xml:space="preserve"> o zmene a doplnení niektorých zákonov v oblasti ochrany životného prostredia v súvislosti s</w:t>
      </w:r>
      <w:r w:rsidR="004C739E">
        <w:t xml:space="preserve"> reformou stavebnej legislatívy</w:t>
      </w:r>
      <w:r w:rsidR="00694515">
        <w:t>.</w:t>
      </w:r>
      <w:r>
        <w:t xml:space="preserve"> Prezidentka Slovenskej republiky podľa čl. 102 ods. 1 písm. o) Ústavy Slovenskej republiky  vrátil</w:t>
      </w:r>
      <w:r w:rsidR="00856C28">
        <w:t>a</w:t>
      </w:r>
      <w:r>
        <w:t xml:space="preserve">  Národnej rade Slovenskej republiky uvedený zákon na opätovné prerokovani</w:t>
      </w:r>
      <w:r w:rsidR="00856C28">
        <w:t>e a vo svojom rozhodnutí uviedla dôvody, ktoré ju</w:t>
      </w:r>
      <w:r>
        <w:t xml:space="preserve"> viedli k tomu, aby využil</w:t>
      </w:r>
      <w:r w:rsidR="00856C28">
        <w:t>a svoju právomoc, ktorá jej</w:t>
      </w:r>
      <w:r>
        <w:t xml:space="preserve"> vyplýva z Ústavy Slovenskej r</w:t>
      </w:r>
      <w:r w:rsidR="00856C28">
        <w:t>epubliky (rozhodnutie prezidentky</w:t>
      </w:r>
      <w:r>
        <w:t xml:space="preserve"> SR č. </w:t>
      </w:r>
      <w:r w:rsidR="000E3E6E" w:rsidRPr="000E3E6E">
        <w:t>2991-2023-KPSR</w:t>
      </w:r>
      <w:r w:rsidR="007227A6">
        <w:t xml:space="preserve"> z </w:t>
      </w:r>
      <w:r w:rsidR="000E3E6E" w:rsidRPr="000E3E6E">
        <w:t>26. mája 2023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lastRenderedPageBreak/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E750E8">
        <w:t>1809</w:t>
      </w:r>
      <w:r w:rsidR="007227A6">
        <w:t xml:space="preserve"> z </w:t>
      </w:r>
      <w:r w:rsidR="00E750E8" w:rsidRPr="00E750E8">
        <w:t>29. mája 2023</w:t>
      </w:r>
      <w:r>
        <w:t xml:space="preserve"> podľa § 90 ods. 2 zákona Národn</w:t>
      </w:r>
      <w:r w:rsidR="00E750E8">
        <w:t xml:space="preserve">ej rady Slovenskej republiky č. </w:t>
      </w:r>
      <w:r>
        <w:t xml:space="preserve">350/1996 Z. z. o rokovacom poriadku Národnej rady Slovenskej republiky v znení neskorších predpisov pridelil zákon </w:t>
      </w:r>
      <w:r w:rsidR="007227A6" w:rsidRPr="007227A6">
        <w:t>z </w:t>
      </w:r>
      <w:r w:rsidR="00E750E8" w:rsidRPr="00E750E8">
        <w:t>10. mája 2023 o zmene a doplnení niektorých zákonov v oblasti ochrany životného prostredia v súvislosti s reformou stavebnej legislatívy, vrátený prezidentkou Slovenskej republiky na opätovné prerokovanie Národnou radou Slovenskej republiky (tlač 1737)</w:t>
      </w:r>
      <w:r w:rsidR="007227A6" w:rsidRPr="007227A6">
        <w:t xml:space="preserve"> na opätovné  prerokovani</w:t>
      </w:r>
      <w:r w:rsidR="00F1295F">
        <w:t>e  Národnou  radou  Slovenskej</w:t>
      </w:r>
      <w:r>
        <w:t>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7227A6" w:rsidRDefault="007227A6" w:rsidP="00516515">
      <w:pPr>
        <w:pStyle w:val="Zkladntext"/>
        <w:spacing w:line="240" w:lineRule="auto"/>
      </w:pPr>
    </w:p>
    <w:p w:rsidR="0017549F" w:rsidRDefault="0017549F" w:rsidP="00516515">
      <w:pPr>
        <w:pStyle w:val="Zkladntext"/>
        <w:spacing w:line="240" w:lineRule="auto"/>
      </w:pPr>
    </w:p>
    <w:p w:rsidR="00F1295F" w:rsidRDefault="00F1295F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17549F" w:rsidRDefault="0017549F" w:rsidP="00516515">
      <w:pPr>
        <w:jc w:val="both"/>
      </w:pPr>
    </w:p>
    <w:p w:rsidR="007227A6" w:rsidRDefault="007227A6" w:rsidP="00516515">
      <w:pPr>
        <w:jc w:val="both"/>
      </w:pPr>
    </w:p>
    <w:p w:rsidR="00516515" w:rsidRPr="00215C94" w:rsidRDefault="00516515" w:rsidP="00516515">
      <w:pPr>
        <w:tabs>
          <w:tab w:val="left" w:pos="567"/>
        </w:tabs>
        <w:jc w:val="both"/>
      </w:pPr>
      <w:r>
        <w:tab/>
        <w:t xml:space="preserve">Prezidentka  Slovenskej  republiky </w:t>
      </w:r>
      <w:r w:rsidR="00694515">
        <w:t xml:space="preserve"> </w:t>
      </w:r>
      <w:r w:rsidR="007B6CA1">
        <w:t xml:space="preserve"> vo   svojom  </w:t>
      </w:r>
      <w:r w:rsidR="007227A6">
        <w:t xml:space="preserve"> rozhodnutí   z </w:t>
      </w:r>
      <w:r w:rsidR="00A346A4" w:rsidRPr="00A346A4">
        <w:t>26. mája 2023</w:t>
      </w:r>
      <w:r w:rsidR="007B6CA1">
        <w:t xml:space="preserve"> č. </w:t>
      </w:r>
      <w:r w:rsidR="00A346A4" w:rsidRPr="00A346A4">
        <w:t xml:space="preserve">2991-2023-KPSR </w:t>
      </w:r>
      <w:r w:rsidR="00856C28">
        <w:t>uviedla</w:t>
      </w:r>
      <w:r w:rsidR="00215C94">
        <w:t xml:space="preserve"> dôvody na vrátenie zákona</w:t>
      </w:r>
      <w:r>
        <w:t xml:space="preserve"> </w:t>
      </w:r>
      <w:r w:rsidRPr="00215C94">
        <w:t>a navrhla, aby Národná rada Slovenskej republiky</w:t>
      </w:r>
      <w:r w:rsidR="00F1295F" w:rsidRPr="00215C94">
        <w:t xml:space="preserve"> zákon</w:t>
      </w:r>
      <w:r w:rsidRPr="00215C94">
        <w:t xml:space="preserve"> po opätovnom prerokovaní</w:t>
      </w:r>
      <w:r w:rsidR="00E719E8" w:rsidRPr="00215C94">
        <w:t xml:space="preserve"> </w:t>
      </w:r>
      <w:r w:rsidR="00F1295F" w:rsidRPr="00215C94">
        <w:t>schválila so zmen</w:t>
      </w:r>
      <w:r w:rsidR="00215C94" w:rsidRPr="00215C94">
        <w:t>ami, ktoré sú uvedené v časti VI</w:t>
      </w:r>
      <w:r w:rsidR="00F1295F" w:rsidRPr="00215C94">
        <w:t xml:space="preserve"> nasledovne:</w:t>
      </w:r>
    </w:p>
    <w:p w:rsidR="00F1295F" w:rsidRPr="00A346A4" w:rsidRDefault="00F1295F" w:rsidP="00516515">
      <w:pPr>
        <w:tabs>
          <w:tab w:val="left" w:pos="567"/>
        </w:tabs>
        <w:jc w:val="both"/>
        <w:rPr>
          <w:color w:val="FF0000"/>
        </w:rPr>
      </w:pPr>
    </w:p>
    <w:p w:rsidR="00F1295F" w:rsidRPr="00A346A4" w:rsidRDefault="00F1295F" w:rsidP="00516515">
      <w:pPr>
        <w:tabs>
          <w:tab w:val="left" w:pos="567"/>
        </w:tabs>
        <w:jc w:val="both"/>
        <w:rPr>
          <w:color w:val="FF0000"/>
        </w:rPr>
      </w:pPr>
    </w:p>
    <w:p w:rsidR="00215C94" w:rsidRPr="00215C94" w:rsidRDefault="00215C94" w:rsidP="00215C94">
      <w:pPr>
        <w:tabs>
          <w:tab w:val="left" w:pos="567"/>
        </w:tabs>
        <w:jc w:val="both"/>
      </w:pPr>
      <w:r w:rsidRPr="00215C94">
        <w:t>1. Čl. V schváleného zákona sa vypúšťa.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jc w:val="both"/>
      </w:pPr>
      <w:r w:rsidRPr="00215C94">
        <w:t xml:space="preserve">    Ostatné články sa primerane prečíslujú.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ind w:left="284" w:hanging="284"/>
        <w:jc w:val="both"/>
      </w:pPr>
      <w:r w:rsidRPr="00215C94">
        <w:t>2. V doterajšom čl. X doterajšom siedmom bode schváleného zákona sa v § 3 ods. 4 vypúšťa druhá veta.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jc w:val="both"/>
      </w:pPr>
      <w:r w:rsidRPr="00215C94">
        <w:t xml:space="preserve">     Poznámky pod čiarou k odkazom 24 a 24a sa vypúšťajú.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ind w:left="284" w:hanging="284"/>
        <w:jc w:val="both"/>
      </w:pPr>
      <w:r w:rsidRPr="00215C94">
        <w:t>3. V doterajšom čl. X doterajšom bode 21 schváleného zákona sa v § 40j vypúšťa odsek 2.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jc w:val="both"/>
      </w:pPr>
      <w:r w:rsidRPr="00215C94">
        <w:t xml:space="preserve">     Doterajší odsek 3 sa označuje ako odsek 2.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jc w:val="both"/>
      </w:pPr>
      <w:r w:rsidRPr="00215C94">
        <w:t>4. Doterajší čl. XIII schváleného zákona sa vypúšťa.</w:t>
      </w:r>
    </w:p>
    <w:p w:rsidR="00215C94" w:rsidRPr="00215C94" w:rsidRDefault="00215C94" w:rsidP="00215C94">
      <w:pPr>
        <w:tabs>
          <w:tab w:val="left" w:pos="567"/>
        </w:tabs>
        <w:jc w:val="both"/>
      </w:pPr>
    </w:p>
    <w:p w:rsidR="00215C94" w:rsidRPr="00215C94" w:rsidRDefault="00215C94" w:rsidP="00215C94">
      <w:pPr>
        <w:tabs>
          <w:tab w:val="left" w:pos="567"/>
        </w:tabs>
        <w:jc w:val="both"/>
      </w:pPr>
      <w:r w:rsidRPr="00215C94">
        <w:t xml:space="preserve">    Ostatné články sa primerane prečíslujú.</w:t>
      </w:r>
    </w:p>
    <w:p w:rsidR="00215C94" w:rsidRPr="00215C94" w:rsidRDefault="00215C94" w:rsidP="00215C94">
      <w:pPr>
        <w:tabs>
          <w:tab w:val="left" w:pos="567"/>
        </w:tabs>
        <w:jc w:val="both"/>
        <w:rPr>
          <w:color w:val="FF0000"/>
        </w:rPr>
      </w:pPr>
    </w:p>
    <w:p w:rsidR="00F1295F" w:rsidRDefault="00F1295F" w:rsidP="00516515">
      <w:pPr>
        <w:tabs>
          <w:tab w:val="left" w:pos="567"/>
        </w:tabs>
        <w:jc w:val="both"/>
      </w:pPr>
    </w:p>
    <w:p w:rsidR="00516515" w:rsidRDefault="00516515" w:rsidP="00516515">
      <w:pPr>
        <w:tabs>
          <w:tab w:val="left" w:pos="567"/>
        </w:tabs>
        <w:jc w:val="both"/>
      </w:pPr>
    </w:p>
    <w:p w:rsidR="007227A6" w:rsidRDefault="007227A6" w:rsidP="00516515">
      <w:pPr>
        <w:tabs>
          <w:tab w:val="left" w:pos="567"/>
        </w:tabs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17549F" w:rsidRDefault="0017549F" w:rsidP="00516515">
      <w:pPr>
        <w:jc w:val="center"/>
        <w:rPr>
          <w:b/>
        </w:rPr>
      </w:pPr>
    </w:p>
    <w:p w:rsidR="007227A6" w:rsidRDefault="007227A6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516515" w:rsidRPr="00915E12" w:rsidRDefault="00392CD1" w:rsidP="00516515">
      <w:pPr>
        <w:ind w:firstLine="708"/>
        <w:jc w:val="both"/>
        <w:rPr>
          <w:bCs/>
        </w:rPr>
      </w:pPr>
      <w:r w:rsidRPr="00915E12">
        <w:rPr>
          <w:bCs/>
        </w:rPr>
        <w:t xml:space="preserve">Ústavnoprávny výbor Národnej rady Slovenskej republiky rokoval dňa </w:t>
      </w:r>
      <w:r w:rsidR="00B47755" w:rsidRPr="00915E12">
        <w:rPr>
          <w:bCs/>
        </w:rPr>
        <w:t>13</w:t>
      </w:r>
      <w:r w:rsidRPr="00915E12">
        <w:rPr>
          <w:bCs/>
        </w:rPr>
        <w:t xml:space="preserve">. </w:t>
      </w:r>
      <w:r w:rsidR="00B47755" w:rsidRPr="00915E12">
        <w:rPr>
          <w:bCs/>
        </w:rPr>
        <w:t>júna 2023</w:t>
      </w:r>
      <w:r w:rsidRPr="00915E12">
        <w:rPr>
          <w:bCs/>
        </w:rPr>
        <w:t xml:space="preserve">, avšak </w:t>
      </w:r>
      <w:r w:rsidRPr="00915E12">
        <w:rPr>
          <w:b/>
          <w:bCs/>
        </w:rPr>
        <w:t>neprijal uznesenie,</w:t>
      </w:r>
      <w:r w:rsidRPr="00915E12">
        <w:rPr>
          <w:bCs/>
        </w:rPr>
        <w:t xml:space="preserve"> keďže návrh uznesenia </w:t>
      </w:r>
      <w:r w:rsidRPr="00915E12">
        <w:rPr>
          <w:b/>
          <w:bCs/>
        </w:rPr>
        <w:t>nezískal</w:t>
      </w:r>
      <w:r w:rsidRPr="00915E12">
        <w:rPr>
          <w:bCs/>
        </w:rPr>
        <w:t xml:space="preserve"> </w:t>
      </w:r>
      <w:r w:rsidRPr="00915E12">
        <w:rPr>
          <w:b/>
          <w:bCs/>
        </w:rPr>
        <w:t>súhlas nadpolovičnej väčšiny všetkých poslancov</w:t>
      </w:r>
      <w:r w:rsidRPr="00915E12">
        <w:rPr>
          <w:bCs/>
        </w:rPr>
        <w:t xml:space="preserve"> podľa čl.  84 ods. 3 Ústavy Slovenskej republiky a § 52 ods. 4 zákona Národnej rady Slovenskej republiky č.  350/1996 Z. z. o  rokovacom poriadku Národnej rady Slovenskej republiky v znení neskorších predpisov.</w:t>
      </w:r>
    </w:p>
    <w:p w:rsidR="00B47755" w:rsidRDefault="00B47755" w:rsidP="00516515">
      <w:pPr>
        <w:ind w:firstLine="708"/>
        <w:jc w:val="both"/>
        <w:rPr>
          <w:bCs/>
          <w:color w:val="FF0000"/>
        </w:rPr>
      </w:pPr>
    </w:p>
    <w:p w:rsidR="00D01EBF" w:rsidRPr="002C1148" w:rsidRDefault="00D01EBF" w:rsidP="00516515">
      <w:pPr>
        <w:ind w:firstLine="708"/>
        <w:jc w:val="both"/>
        <w:rPr>
          <w:bCs/>
        </w:rPr>
      </w:pPr>
    </w:p>
    <w:p w:rsidR="00856C28" w:rsidRDefault="00A346A4" w:rsidP="00856C28">
      <w:pPr>
        <w:ind w:firstLine="708"/>
        <w:jc w:val="both"/>
        <w:rPr>
          <w:bCs/>
        </w:rPr>
      </w:pPr>
      <w:r w:rsidRPr="00A346A4">
        <w:rPr>
          <w:bCs/>
        </w:rPr>
        <w:t>Výbor  Národnej rady Slovenskej republiky pre pôdohospodárstvo a životné prostredie o návrhu</w:t>
      </w:r>
      <w:r>
        <w:rPr>
          <w:bCs/>
        </w:rPr>
        <w:t xml:space="preserve"> dňa 7</w:t>
      </w:r>
      <w:r w:rsidRPr="00A346A4">
        <w:rPr>
          <w:bCs/>
        </w:rPr>
        <w:t xml:space="preserve">. </w:t>
      </w:r>
      <w:r>
        <w:rPr>
          <w:bCs/>
        </w:rPr>
        <w:t>júna</w:t>
      </w:r>
      <w:r w:rsidRPr="00A346A4">
        <w:rPr>
          <w:bCs/>
        </w:rPr>
        <w:t xml:space="preserve"> 2023 </w:t>
      </w:r>
      <w:r w:rsidRPr="00A346A4">
        <w:rPr>
          <w:b/>
          <w:bCs/>
        </w:rPr>
        <w:t>nerokoval,</w:t>
      </w:r>
      <w:r w:rsidRPr="00A346A4">
        <w:rPr>
          <w:bCs/>
        </w:rPr>
        <w:t xml:space="preserve"> nakoľko podľa § 52 ods. 2 zákona Národnej rady Slovenskej republiky č. 350/1996 Z. z. o rokovacom poriadku Národnej rady Slovenskej republiky v znení neskorších predpisov </w:t>
      </w:r>
      <w:r w:rsidRPr="00A346A4">
        <w:rPr>
          <w:b/>
          <w:bCs/>
        </w:rPr>
        <w:t>nebol uznášaniaschopný</w:t>
      </w:r>
      <w:r w:rsidRPr="00A346A4">
        <w:rPr>
          <w:bCs/>
        </w:rPr>
        <w:t>.</w:t>
      </w:r>
      <w:r w:rsidR="00F1295F" w:rsidRPr="00F1295F">
        <w:rPr>
          <w:bCs/>
        </w:rPr>
        <w:t xml:space="preserve"> </w:t>
      </w:r>
    </w:p>
    <w:p w:rsidR="00516515" w:rsidRDefault="00516515" w:rsidP="00516515">
      <w:pPr>
        <w:ind w:firstLine="708"/>
        <w:jc w:val="both"/>
      </w:pPr>
    </w:p>
    <w:p w:rsidR="009D732A" w:rsidRDefault="009D732A" w:rsidP="00516515">
      <w:pPr>
        <w:ind w:firstLine="708"/>
        <w:jc w:val="both"/>
      </w:pPr>
    </w:p>
    <w:p w:rsidR="00392CD1" w:rsidRDefault="00392CD1" w:rsidP="00516515">
      <w:pPr>
        <w:ind w:firstLine="708"/>
        <w:jc w:val="both"/>
      </w:pPr>
    </w:p>
    <w:p w:rsidR="0017549F" w:rsidRDefault="0017549F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17549F" w:rsidRDefault="0017549F" w:rsidP="00516515">
      <w:pPr>
        <w:pStyle w:val="Zkladntext"/>
        <w:spacing w:line="240" w:lineRule="auto"/>
        <w:jc w:val="center"/>
        <w:rPr>
          <w:b/>
        </w:rPr>
      </w:pPr>
    </w:p>
    <w:p w:rsidR="009D732A" w:rsidRDefault="009D732A" w:rsidP="00516515">
      <w:pPr>
        <w:pStyle w:val="Zkladntext"/>
        <w:spacing w:line="240" w:lineRule="auto"/>
        <w:jc w:val="center"/>
        <w:rPr>
          <w:b/>
        </w:rPr>
      </w:pPr>
    </w:p>
    <w:p w:rsidR="00516515" w:rsidRPr="00215C94" w:rsidRDefault="00516515" w:rsidP="00516515">
      <w:pPr>
        <w:pStyle w:val="Zkladntext"/>
        <w:spacing w:line="240" w:lineRule="auto"/>
      </w:pPr>
      <w:r>
        <w:rPr>
          <w:b/>
        </w:rPr>
        <w:tab/>
      </w:r>
      <w:r w:rsidRPr="00215C94">
        <w:t xml:space="preserve">Gestorský výbor </w:t>
      </w:r>
      <w:r w:rsidR="0017549F">
        <w:t>ne</w:t>
      </w:r>
      <w:r w:rsidRPr="00215C94">
        <w:t>prijal odporúčanie pre Národnú radu Slovenskej republiky podľa § 90 ods. 5 zákona Národnej rady Slovenskej republiky č. 350/1996 Z. z. o rokovacom poriadku Národnej rady Slovenskej republi</w:t>
      </w:r>
      <w:r w:rsidR="003748E5">
        <w:t>ky v znení neskorších predpisov,</w:t>
      </w:r>
      <w:r w:rsidR="003748E5" w:rsidRPr="003748E5">
        <w:t xml:space="preserve"> </w:t>
      </w:r>
      <w:r w:rsidR="003748E5">
        <w:t>keďže nebol uznášaniaschopný.</w:t>
      </w:r>
    </w:p>
    <w:p w:rsidR="00516515" w:rsidRPr="00A346A4" w:rsidRDefault="00516515" w:rsidP="00516515">
      <w:pPr>
        <w:pStyle w:val="Zkladntext"/>
        <w:spacing w:line="240" w:lineRule="auto"/>
        <w:rPr>
          <w:color w:val="FF0000"/>
        </w:rPr>
      </w:pPr>
    </w:p>
    <w:p w:rsidR="005A4143" w:rsidRDefault="005A4143" w:rsidP="009D732A">
      <w:pPr>
        <w:pStyle w:val="Zkladntext"/>
        <w:spacing w:line="240" w:lineRule="auto"/>
        <w:rPr>
          <w:b/>
        </w:rPr>
      </w:pPr>
    </w:p>
    <w:p w:rsidR="0017549F" w:rsidRDefault="0017549F" w:rsidP="009D732A">
      <w:pPr>
        <w:pStyle w:val="Zkladntext"/>
        <w:spacing w:line="240" w:lineRule="auto"/>
        <w:rPr>
          <w:b/>
        </w:rPr>
      </w:pPr>
    </w:p>
    <w:p w:rsidR="00516515" w:rsidRDefault="00516515" w:rsidP="00516515">
      <w:pPr>
        <w:pStyle w:val="Zkladntext"/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V. </w:t>
      </w:r>
    </w:p>
    <w:p w:rsidR="00516515" w:rsidRDefault="00516515" w:rsidP="00516515">
      <w:pPr>
        <w:pStyle w:val="Zkladntext"/>
        <w:spacing w:line="240" w:lineRule="auto"/>
        <w:ind w:left="705" w:hanging="705"/>
      </w:pPr>
    </w:p>
    <w:p w:rsidR="009D732A" w:rsidRDefault="009D732A" w:rsidP="00516515">
      <w:pPr>
        <w:pStyle w:val="Zkladntext"/>
        <w:spacing w:line="240" w:lineRule="auto"/>
        <w:ind w:left="705" w:hanging="705"/>
      </w:pPr>
    </w:p>
    <w:p w:rsidR="0017549F" w:rsidRDefault="0017549F" w:rsidP="00516515">
      <w:pPr>
        <w:pStyle w:val="Zkladntext"/>
        <w:spacing w:line="240" w:lineRule="auto"/>
        <w:ind w:left="705" w:hanging="705"/>
      </w:pPr>
    </w:p>
    <w:p w:rsidR="00516515" w:rsidRDefault="00516515" w:rsidP="00516515">
      <w:pPr>
        <w:ind w:right="-1"/>
        <w:jc w:val="both"/>
      </w:pPr>
      <w:r>
        <w:rPr>
          <w:b/>
        </w:rPr>
        <w:tab/>
      </w:r>
    </w:p>
    <w:p w:rsidR="0058418C" w:rsidRDefault="0058418C" w:rsidP="0058418C">
      <w:pPr>
        <w:ind w:right="-1" w:firstLine="708"/>
        <w:jc w:val="both"/>
      </w:pPr>
      <w:r w:rsidRPr="0058418C">
        <w:rPr>
          <w:b/>
        </w:rPr>
        <w:t>Výbor pre pôdohospodárstvo a životné prostredie</w:t>
      </w:r>
      <w:r>
        <w:t xml:space="preserve"> ako gestorský výbor o návrhu spoločnej správy výborov </w:t>
      </w:r>
      <w:r w:rsidR="0017549F" w:rsidRPr="0017549F">
        <w:rPr>
          <w:b/>
          <w:bCs/>
        </w:rPr>
        <w:t xml:space="preserve">rokoval </w:t>
      </w:r>
      <w:r w:rsidR="0017549F" w:rsidRPr="0017549F">
        <w:rPr>
          <w:bCs/>
        </w:rPr>
        <w:t xml:space="preserve">dňa 13. júna 2023, avšak </w:t>
      </w:r>
      <w:r w:rsidR="0017549F" w:rsidRPr="0017549F">
        <w:rPr>
          <w:b/>
          <w:bCs/>
        </w:rPr>
        <w:t>neprijal uznesenie,</w:t>
      </w:r>
      <w:r w:rsidR="0017549F" w:rsidRPr="0017549F">
        <w:rPr>
          <w:bCs/>
        </w:rPr>
        <w:t xml:space="preserve"> </w:t>
      </w:r>
      <w:r>
        <w:t xml:space="preserve">nakoľko podľa § 52 ods. 2 zákona Národnej rady Slovenskej republiky č. 350/1996 Z. z. o rokovacom poriadku Národnej rady Slovenskej republiky v znení neskorších predpisov </w:t>
      </w:r>
      <w:r w:rsidRPr="0058418C">
        <w:rPr>
          <w:b/>
        </w:rPr>
        <w:t>nebol uznášaniaschopný</w:t>
      </w:r>
      <w:r>
        <w:t>.</w:t>
      </w:r>
    </w:p>
    <w:p w:rsidR="0058418C" w:rsidRDefault="0058418C" w:rsidP="0058418C">
      <w:pPr>
        <w:ind w:right="-1"/>
        <w:jc w:val="both"/>
      </w:pPr>
    </w:p>
    <w:p w:rsidR="0058418C" w:rsidRDefault="0058418C" w:rsidP="0058418C">
      <w:pPr>
        <w:ind w:right="-1"/>
        <w:jc w:val="both"/>
      </w:pPr>
    </w:p>
    <w:p w:rsidR="00516515" w:rsidRDefault="0058418C" w:rsidP="0058418C">
      <w:pPr>
        <w:ind w:right="-1"/>
        <w:jc w:val="both"/>
      </w:pPr>
      <w:r>
        <w:tab/>
        <w:t xml:space="preserve">Predseda Výbor Národnej rady Slovenskej republiky pre pôdohospodárstvo a životné prostredie zároveň určil za spravodajcu poslanca Národnej rady Slovenskej republiky </w:t>
      </w:r>
      <w:r w:rsidRPr="0058418C">
        <w:rPr>
          <w:b/>
        </w:rPr>
        <w:t xml:space="preserve">Jaroslava </w:t>
      </w:r>
      <w:proofErr w:type="spellStart"/>
      <w:r w:rsidRPr="0058418C">
        <w:rPr>
          <w:b/>
        </w:rPr>
        <w:t>Karahutu</w:t>
      </w:r>
      <w:proofErr w:type="spellEnd"/>
      <w:r>
        <w:t>, ktorý predkladá predmetnú informáciu a na schôdzi Národnej rady Slovenskej republiky bude informovať o výsledku rokovania výboru a bude navrhovať ďalší postup.</w:t>
      </w:r>
    </w:p>
    <w:p w:rsidR="0058418C" w:rsidRDefault="0058418C" w:rsidP="0058418C">
      <w:pPr>
        <w:ind w:right="-1"/>
        <w:jc w:val="both"/>
      </w:pPr>
    </w:p>
    <w:p w:rsidR="00516515" w:rsidRDefault="00516515" w:rsidP="0058418C">
      <w:pPr>
        <w:ind w:right="-1"/>
        <w:jc w:val="both"/>
      </w:pPr>
      <w:r>
        <w:tab/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7227A6" w:rsidRDefault="007227A6" w:rsidP="00516515"/>
    <w:p w:rsidR="007227A6" w:rsidRDefault="007227A6" w:rsidP="00516515"/>
    <w:p w:rsidR="00915E12" w:rsidRDefault="00915E12" w:rsidP="00516515"/>
    <w:p w:rsidR="0017549F" w:rsidRDefault="0017549F" w:rsidP="00516515"/>
    <w:p w:rsidR="0017549F" w:rsidRDefault="0017549F" w:rsidP="00516515"/>
    <w:p w:rsidR="00915E12" w:rsidRDefault="00915E12" w:rsidP="00516515"/>
    <w:p w:rsidR="002C1148" w:rsidRDefault="002C1148" w:rsidP="00516515"/>
    <w:p w:rsidR="009920B8" w:rsidRDefault="009920B8" w:rsidP="002F7EDB">
      <w:pPr>
        <w:jc w:val="center"/>
      </w:pPr>
    </w:p>
    <w:p w:rsidR="002F7EDB" w:rsidRPr="0001475E" w:rsidRDefault="007B6CA1" w:rsidP="002F7EDB">
      <w:pPr>
        <w:jc w:val="center"/>
      </w:pPr>
      <w:r>
        <w:t>Jaroslav</w:t>
      </w:r>
      <w:r w:rsidR="002F7EDB">
        <w:t xml:space="preserve">  </w:t>
      </w:r>
      <w:r>
        <w:rPr>
          <w:b/>
        </w:rPr>
        <w:t>K a r a h u t a</w:t>
      </w:r>
      <w:r w:rsidR="0001475E">
        <w:t>, v. r.</w:t>
      </w:r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22" w:rsidRDefault="00870922" w:rsidP="00E37917">
      <w:r>
        <w:separator/>
      </w:r>
    </w:p>
  </w:endnote>
  <w:endnote w:type="continuationSeparator" w:id="0">
    <w:p w:rsidR="00870922" w:rsidRDefault="00870922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72">
          <w:rPr>
            <w:noProof/>
          </w:rPr>
          <w:t>4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72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22" w:rsidRDefault="00870922" w:rsidP="00E37917">
      <w:r>
        <w:separator/>
      </w:r>
    </w:p>
  </w:footnote>
  <w:footnote w:type="continuationSeparator" w:id="0">
    <w:p w:rsidR="00870922" w:rsidRDefault="00870922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F73D4A"/>
    <w:multiLevelType w:val="hybridMultilevel"/>
    <w:tmpl w:val="C96E1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6210546C"/>
    <w:multiLevelType w:val="hybridMultilevel"/>
    <w:tmpl w:val="A8D0E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475E"/>
    <w:rsid w:val="000957E1"/>
    <w:rsid w:val="000A38BE"/>
    <w:rsid w:val="000A51C7"/>
    <w:rsid w:val="000B2990"/>
    <w:rsid w:val="000B7B55"/>
    <w:rsid w:val="000E3E6E"/>
    <w:rsid w:val="0017549F"/>
    <w:rsid w:val="00186948"/>
    <w:rsid w:val="0019065C"/>
    <w:rsid w:val="00215C94"/>
    <w:rsid w:val="00277E7A"/>
    <w:rsid w:val="00285DFC"/>
    <w:rsid w:val="002C1148"/>
    <w:rsid w:val="002E30D1"/>
    <w:rsid w:val="002F7EDB"/>
    <w:rsid w:val="00360FB9"/>
    <w:rsid w:val="003748E5"/>
    <w:rsid w:val="00392CD1"/>
    <w:rsid w:val="003D41BE"/>
    <w:rsid w:val="00443828"/>
    <w:rsid w:val="004C739E"/>
    <w:rsid w:val="004D548B"/>
    <w:rsid w:val="004D7815"/>
    <w:rsid w:val="004D7BCE"/>
    <w:rsid w:val="00505BEE"/>
    <w:rsid w:val="00516515"/>
    <w:rsid w:val="005477A0"/>
    <w:rsid w:val="0058418C"/>
    <w:rsid w:val="005A4143"/>
    <w:rsid w:val="005D39AC"/>
    <w:rsid w:val="005F27A4"/>
    <w:rsid w:val="00627E26"/>
    <w:rsid w:val="00645AE9"/>
    <w:rsid w:val="00655470"/>
    <w:rsid w:val="00686CD8"/>
    <w:rsid w:val="00691F79"/>
    <w:rsid w:val="00694515"/>
    <w:rsid w:val="006A6A72"/>
    <w:rsid w:val="006E25D6"/>
    <w:rsid w:val="007227A6"/>
    <w:rsid w:val="007B6CA1"/>
    <w:rsid w:val="00856C28"/>
    <w:rsid w:val="00870922"/>
    <w:rsid w:val="00871C38"/>
    <w:rsid w:val="008E3301"/>
    <w:rsid w:val="00915E12"/>
    <w:rsid w:val="00932334"/>
    <w:rsid w:val="00937F79"/>
    <w:rsid w:val="0094257C"/>
    <w:rsid w:val="009920B8"/>
    <w:rsid w:val="009A2D26"/>
    <w:rsid w:val="009C46B8"/>
    <w:rsid w:val="009D732A"/>
    <w:rsid w:val="00A26D28"/>
    <w:rsid w:val="00A346A4"/>
    <w:rsid w:val="00A40887"/>
    <w:rsid w:val="00A71876"/>
    <w:rsid w:val="00B47755"/>
    <w:rsid w:val="00BB42E0"/>
    <w:rsid w:val="00CF52D1"/>
    <w:rsid w:val="00D01EBF"/>
    <w:rsid w:val="00DB2672"/>
    <w:rsid w:val="00DB7FA9"/>
    <w:rsid w:val="00E37917"/>
    <w:rsid w:val="00E530EF"/>
    <w:rsid w:val="00E719E8"/>
    <w:rsid w:val="00E750E8"/>
    <w:rsid w:val="00E805FC"/>
    <w:rsid w:val="00F1295F"/>
    <w:rsid w:val="00F26165"/>
    <w:rsid w:val="00F4711F"/>
    <w:rsid w:val="00F474F5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CAEF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F1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2023-06-13T09:45:00Z</cp:lastPrinted>
  <dcterms:created xsi:type="dcterms:W3CDTF">2023-06-12T13:19:00Z</dcterms:created>
  <dcterms:modified xsi:type="dcterms:W3CDTF">2023-06-13T09:50:00Z</dcterms:modified>
</cp:coreProperties>
</file>