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24"/>
        <w:gridCol w:w="3118"/>
        <w:gridCol w:w="1418"/>
        <w:gridCol w:w="1134"/>
        <w:gridCol w:w="1701"/>
        <w:gridCol w:w="2835"/>
        <w:gridCol w:w="1134"/>
        <w:gridCol w:w="1276"/>
        <w:gridCol w:w="1275"/>
        <w:gridCol w:w="1485"/>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10"/>
            <w:tcBorders>
              <w:top w:val="single" w:sz="12" w:space="0" w:color="auto"/>
              <w:left w:val="single" w:sz="12" w:space="0" w:color="auto"/>
              <w:bottom w:val="single" w:sz="4" w:space="0" w:color="auto"/>
              <w:right w:val="single" w:sz="12" w:space="0" w:color="auto"/>
            </w:tcBorders>
            <w:textDirection w:val="lrTb"/>
            <w:vAlign w:val="top"/>
          </w:tcPr>
          <w:p w:rsidR="008C54C3" w:rsidRPr="006B5A45" w:rsidP="006B5A45">
            <w:pPr>
              <w:pStyle w:val="Heading1"/>
              <w:bidi w:val="0"/>
              <w:spacing w:after="0" w:line="240" w:lineRule="auto"/>
              <w:jc w:val="left"/>
              <w:rPr>
                <w:rFonts w:ascii="Times New Roman" w:hAnsi="Times New Roman"/>
                <w:sz w:val="22"/>
                <w:szCs w:val="22"/>
              </w:rPr>
            </w:pPr>
            <w:r w:rsidRPr="006B5A45">
              <w:rPr>
                <w:rFonts w:ascii="Times New Roman" w:hAnsi="Times New Roman"/>
                <w:sz w:val="22"/>
                <w:szCs w:val="22"/>
              </w:rPr>
              <w:t>TABUĽKA  ZHODY</w:t>
            </w:r>
          </w:p>
          <w:p w:rsidR="008C54C3" w:rsidRPr="006B5A45" w:rsidP="006B5A45">
            <w:pPr>
              <w:pStyle w:val="Heading1"/>
              <w:bidi w:val="0"/>
              <w:spacing w:after="0" w:line="240" w:lineRule="auto"/>
              <w:jc w:val="left"/>
              <w:rPr>
                <w:rFonts w:ascii="Times New Roman" w:hAnsi="Times New Roman"/>
                <w:b w:val="0"/>
                <w:bCs w:val="0"/>
                <w:sz w:val="22"/>
                <w:szCs w:val="22"/>
              </w:rPr>
            </w:pPr>
            <w:r w:rsidRPr="006B5A45" w:rsidR="00EC2958">
              <w:rPr>
                <w:rFonts w:ascii="Times New Roman" w:hAnsi="Times New Roman"/>
                <w:sz w:val="22"/>
                <w:szCs w:val="22"/>
              </w:rPr>
              <w:t xml:space="preserve">právneho predpisu </w:t>
            </w:r>
            <w:r w:rsidRPr="006B5A45" w:rsidR="00F10011">
              <w:rPr>
                <w:rFonts w:ascii="Times New Roman" w:hAnsi="Times New Roman"/>
                <w:sz w:val="22"/>
                <w:szCs w:val="22"/>
              </w:rPr>
              <w:t>s právom Európskej únie</w:t>
            </w:r>
          </w:p>
        </w:tc>
      </w:tr>
      <w:tr>
        <w:tblPrEx>
          <w:tblW w:w="16200" w:type="dxa"/>
          <w:tblInd w:w="-497" w:type="dxa"/>
          <w:tblLayout w:type="fixed"/>
          <w:tblCellMar>
            <w:left w:w="43" w:type="dxa"/>
            <w:right w:w="43" w:type="dxa"/>
          </w:tblCellMar>
        </w:tblPrEx>
        <w:trPr>
          <w:trHeight w:val="1631"/>
        </w:trPr>
        <w:tc>
          <w:tcPr>
            <w:tcW w:w="5360" w:type="dxa"/>
            <w:gridSpan w:val="3"/>
            <w:tcBorders>
              <w:top w:val="single" w:sz="4" w:space="0" w:color="auto"/>
              <w:left w:val="single" w:sz="12" w:space="0" w:color="auto"/>
              <w:bottom w:val="single" w:sz="4" w:space="0" w:color="auto"/>
              <w:right w:val="single" w:sz="12" w:space="0" w:color="auto"/>
            </w:tcBorders>
            <w:textDirection w:val="lrTb"/>
            <w:vAlign w:val="top"/>
          </w:tcPr>
          <w:p w:rsidR="003212DA" w:rsidRPr="006B5A45" w:rsidP="006B5A45">
            <w:pPr>
              <w:pStyle w:val="Default"/>
              <w:bidi w:val="0"/>
              <w:spacing w:after="0" w:line="240" w:lineRule="auto"/>
              <w:rPr>
                <w:rFonts w:ascii="Times New Roman" w:hAnsi="Times New Roman" w:cs="Times New Roman"/>
                <w:b/>
                <w:color w:val="auto"/>
                <w:sz w:val="22"/>
                <w:szCs w:val="22"/>
              </w:rPr>
            </w:pPr>
            <w:r w:rsidRPr="006B5A45">
              <w:rPr>
                <w:rFonts w:ascii="Times New Roman" w:hAnsi="Times New Roman" w:cs="Times New Roman"/>
                <w:b/>
                <w:color w:val="auto"/>
                <w:sz w:val="22"/>
                <w:szCs w:val="22"/>
              </w:rPr>
              <w:t>Smernica Európskeho parlamentu a Rady 2008/98/ES z 19. novembra 2008 o odpade a o zrušení určitých smerníc</w:t>
            </w:r>
            <w:r w:rsidRPr="006B5A45">
              <w:rPr>
                <w:rFonts w:ascii="Times New Roman" w:hAnsi="Times New Roman" w:cs="Times New Roman"/>
                <w:b/>
                <w:iCs/>
                <w:color w:val="auto"/>
                <w:sz w:val="22"/>
                <w:szCs w:val="22"/>
              </w:rPr>
              <w:t xml:space="preserve"> (Ú. v. EÚ L 312, 22.11.2008) v platnom znení</w:t>
            </w:r>
          </w:p>
          <w:p w:rsidR="00A232D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0840" w:type="dxa"/>
            <w:gridSpan w:val="7"/>
            <w:tcBorders>
              <w:top w:val="single" w:sz="4" w:space="0" w:color="auto"/>
              <w:left w:val="nil"/>
              <w:bottom w:val="single" w:sz="4" w:space="0" w:color="auto"/>
              <w:right w:val="single" w:sz="12" w:space="0" w:color="auto"/>
            </w:tcBorders>
            <w:textDirection w:val="lrTb"/>
            <w:vAlign w:val="top"/>
          </w:tcPr>
          <w:p w:rsidR="001F443E" w:rsidRPr="006B5A45" w:rsidP="006B5A45">
            <w:pPr>
              <w:pStyle w:val="Header"/>
              <w:tabs>
                <w:tab w:val="left" w:pos="709"/>
              </w:tabs>
              <w:bidi w:val="0"/>
              <w:spacing w:after="0" w:line="240" w:lineRule="auto"/>
              <w:rPr>
                <w:rFonts w:ascii="Times New Roman" w:hAnsi="Times New Roman"/>
                <w:b/>
                <w:sz w:val="22"/>
                <w:szCs w:val="22"/>
              </w:rPr>
            </w:pPr>
            <w:r w:rsidRPr="006B5A45" w:rsidR="008F5F18">
              <w:rPr>
                <w:rFonts w:ascii="Times New Roman" w:hAnsi="Times New Roman"/>
                <w:b/>
                <w:sz w:val="22"/>
                <w:szCs w:val="22"/>
              </w:rPr>
              <w:t>1. Zákon č. 79/2015 Z. z. o odpadoch a o zmene a doplnení niektorých zákonov v znení neskorších predpisov (ďalej len „79/2015“)</w:t>
            </w:r>
          </w:p>
          <w:p w:rsidR="00E25DE3" w:rsidRPr="006B5A45" w:rsidP="006B5A45">
            <w:pPr>
              <w:pStyle w:val="Header"/>
              <w:tabs>
                <w:tab w:val="left" w:pos="709"/>
              </w:tabs>
              <w:bidi w:val="0"/>
              <w:spacing w:after="0" w:line="240" w:lineRule="auto"/>
              <w:rPr>
                <w:rFonts w:ascii="Times New Roman" w:hAnsi="Times New Roman"/>
                <w:b/>
                <w:sz w:val="22"/>
                <w:szCs w:val="22"/>
              </w:rPr>
            </w:pPr>
            <w:r w:rsidRPr="006B5A45" w:rsidR="004B171D">
              <w:rPr>
                <w:rFonts w:ascii="Times New Roman" w:hAnsi="Times New Roman"/>
                <w:b/>
                <w:sz w:val="22"/>
                <w:szCs w:val="22"/>
              </w:rPr>
              <w:t>2</w:t>
            </w:r>
            <w:r w:rsidRPr="006B5A45" w:rsidR="00853799">
              <w:rPr>
                <w:rFonts w:ascii="Times New Roman" w:hAnsi="Times New Roman"/>
                <w:b/>
                <w:sz w:val="22"/>
                <w:szCs w:val="22"/>
              </w:rPr>
              <w:t xml:space="preserve">. </w:t>
            </w:r>
            <w:r w:rsidRPr="006B5A45" w:rsidR="001F443E">
              <w:rPr>
                <w:rFonts w:ascii="Times New Roman" w:hAnsi="Times New Roman"/>
                <w:b/>
                <w:sz w:val="22"/>
                <w:szCs w:val="22"/>
              </w:rPr>
              <w:t xml:space="preserve">Návrh zákona, </w:t>
            </w:r>
            <w:r w:rsidRPr="006B5A45" w:rsidR="001F443E">
              <w:rPr>
                <w:rFonts w:ascii="Times New Roman" w:hAnsi="Times New Roman"/>
                <w:b/>
                <w:bCs/>
                <w:sz w:val="22"/>
                <w:szCs w:val="22"/>
              </w:rPr>
              <w:t>ktorým sa mení a dopĺňa zákon</w:t>
            </w:r>
            <w:r w:rsidRPr="006B5A45" w:rsidR="004072BC">
              <w:rPr>
                <w:rFonts w:ascii="Times New Roman" w:hAnsi="Times New Roman"/>
                <w:b/>
                <w:bCs/>
                <w:sz w:val="22"/>
                <w:szCs w:val="22"/>
              </w:rPr>
              <w:t xml:space="preserve"> č.</w:t>
            </w:r>
            <w:r w:rsidRPr="006B5A45" w:rsidR="001F443E">
              <w:rPr>
                <w:rFonts w:ascii="Times New Roman" w:hAnsi="Times New Roman"/>
                <w:b/>
                <w:bCs/>
                <w:sz w:val="22"/>
                <w:szCs w:val="22"/>
              </w:rPr>
              <w:t xml:space="preserve"> 39/2013 Z. z. o integrovanej prevencii a kontrole znečisťovania životného prostredia a o zmene a doplnení niektorých zákonov v znení neskorších predpisov a</w:t>
            </w:r>
            <w:r w:rsidR="00437B32">
              <w:rPr>
                <w:rFonts w:ascii="Times New Roman" w:hAnsi="Times New Roman"/>
                <w:b/>
                <w:bCs/>
                <w:sz w:val="22"/>
                <w:szCs w:val="22"/>
              </w:rPr>
              <w:t> o zmene a doplnení niektorých zákonov</w:t>
            </w:r>
            <w:r w:rsidRPr="006B5A45" w:rsidR="00437B32">
              <w:rPr>
                <w:rFonts w:ascii="Times New Roman" w:hAnsi="Times New Roman"/>
                <w:b/>
                <w:sz w:val="22"/>
                <w:szCs w:val="22"/>
              </w:rPr>
              <w:t xml:space="preserve"> </w:t>
            </w:r>
            <w:r w:rsidRPr="006B5A45" w:rsidR="00853799">
              <w:rPr>
                <w:rFonts w:ascii="Times New Roman" w:hAnsi="Times New Roman"/>
                <w:b/>
                <w:sz w:val="22"/>
                <w:szCs w:val="22"/>
              </w:rPr>
              <w:t>(</w:t>
            </w:r>
            <w:r w:rsidRPr="006B5A45" w:rsidR="008512D5">
              <w:rPr>
                <w:rFonts w:ascii="Times New Roman" w:hAnsi="Times New Roman"/>
                <w:b/>
                <w:sz w:val="22"/>
                <w:szCs w:val="22"/>
              </w:rPr>
              <w:t>ďalej len „</w:t>
            </w:r>
            <w:r w:rsidRPr="006B5A45" w:rsidR="001F443E">
              <w:rPr>
                <w:rFonts w:ascii="Times New Roman" w:hAnsi="Times New Roman"/>
                <w:b/>
                <w:sz w:val="22"/>
                <w:szCs w:val="22"/>
              </w:rPr>
              <w:t>NZ</w:t>
            </w:r>
            <w:r w:rsidRPr="006B5A45" w:rsidR="008512D5">
              <w:rPr>
                <w:rFonts w:ascii="Times New Roman" w:hAnsi="Times New Roman"/>
                <w:b/>
                <w:sz w:val="22"/>
                <w:szCs w:val="22"/>
              </w:rPr>
              <w:t>“</w:t>
            </w:r>
            <w:r w:rsidRPr="006B5A45" w:rsidR="00853799">
              <w:rPr>
                <w:rFonts w:ascii="Times New Roman" w:hAnsi="Times New Roman"/>
                <w:b/>
                <w:sz w:val="22"/>
                <w:szCs w:val="22"/>
              </w:rPr>
              <w:t>)</w:t>
            </w:r>
          </w:p>
          <w:p w:rsidR="00F22427" w:rsidRPr="006B5A45" w:rsidP="006B5A45">
            <w:pPr>
              <w:pStyle w:val="Header"/>
              <w:tabs>
                <w:tab w:val="left" w:pos="709"/>
              </w:tabs>
              <w:bidi w:val="0"/>
              <w:spacing w:after="0" w:line="240" w:lineRule="auto"/>
              <w:rPr>
                <w:rFonts w:ascii="Times New Roman" w:hAnsi="Times New Roman"/>
                <w:b/>
                <w:sz w:val="22"/>
                <w:szCs w:val="22"/>
              </w:rPr>
            </w:pPr>
            <w:r w:rsidRPr="006B5A45">
              <w:rPr>
                <w:rFonts w:ascii="Times New Roman" w:hAnsi="Times New Roman"/>
                <w:b/>
                <w:sz w:val="22"/>
                <w:szCs w:val="22"/>
              </w:rPr>
              <w:t xml:space="preserve">3. </w:t>
            </w:r>
            <w:r w:rsidRPr="006B5A45" w:rsidR="00CE4616">
              <w:rPr>
                <w:rFonts w:ascii="Times New Roman" w:hAnsi="Times New Roman"/>
                <w:b/>
                <w:sz w:val="22"/>
                <w:szCs w:val="22"/>
              </w:rPr>
              <w:t>Vyhláška Ministerstva životného prostredia Slovenskej republiky č. 366/2015 Z. z.</w:t>
            </w:r>
            <w:r w:rsidRPr="006B5A45">
              <w:rPr>
                <w:rFonts w:ascii="Times New Roman" w:hAnsi="Times New Roman"/>
                <w:b/>
                <w:sz w:val="22"/>
                <w:szCs w:val="22"/>
              </w:rPr>
              <w:t xml:space="preserve"> o</w:t>
            </w:r>
            <w:r w:rsidRPr="006B5A45" w:rsidR="00CE4616">
              <w:rPr>
                <w:rFonts w:ascii="Times New Roman" w:hAnsi="Times New Roman"/>
                <w:b/>
                <w:sz w:val="22"/>
                <w:szCs w:val="22"/>
              </w:rPr>
              <w:t> </w:t>
            </w:r>
            <w:r w:rsidRPr="006B5A45">
              <w:rPr>
                <w:rFonts w:ascii="Times New Roman" w:hAnsi="Times New Roman"/>
                <w:b/>
                <w:sz w:val="22"/>
                <w:szCs w:val="22"/>
              </w:rPr>
              <w:t>evidenčnej</w:t>
            </w:r>
            <w:r w:rsidRPr="006B5A45" w:rsidR="00CE4616">
              <w:rPr>
                <w:rFonts w:ascii="Times New Roman" w:hAnsi="Times New Roman"/>
                <w:b/>
                <w:sz w:val="22"/>
                <w:szCs w:val="22"/>
              </w:rPr>
              <w:t xml:space="preserve"> povinnosti</w:t>
            </w:r>
            <w:r w:rsidRPr="006B5A45">
              <w:rPr>
                <w:rFonts w:ascii="Times New Roman" w:hAnsi="Times New Roman"/>
                <w:b/>
                <w:sz w:val="22"/>
                <w:szCs w:val="22"/>
              </w:rPr>
              <w:t xml:space="preserve"> a ohlas</w:t>
            </w:r>
            <w:r w:rsidRPr="006B5A45" w:rsidR="00CE4616">
              <w:rPr>
                <w:rFonts w:ascii="Times New Roman" w:hAnsi="Times New Roman"/>
                <w:b/>
                <w:sz w:val="22"/>
                <w:szCs w:val="22"/>
              </w:rPr>
              <w:t xml:space="preserve">ovacej povinnosti </w:t>
            </w:r>
            <w:r w:rsidR="00437B32">
              <w:rPr>
                <w:rFonts w:ascii="Times New Roman" w:hAnsi="Times New Roman"/>
                <w:b/>
                <w:sz w:val="22"/>
                <w:szCs w:val="22"/>
              </w:rPr>
              <w:t>v znení neskorších predpisov</w:t>
            </w:r>
            <w:r w:rsidRPr="006B5A45" w:rsidR="00437B32">
              <w:rPr>
                <w:rFonts w:ascii="Times New Roman" w:hAnsi="Times New Roman"/>
                <w:b/>
                <w:sz w:val="22"/>
                <w:szCs w:val="22"/>
              </w:rPr>
              <w:t xml:space="preserve"> </w:t>
            </w:r>
            <w:r w:rsidRPr="006B5A45" w:rsidR="00CE4616">
              <w:rPr>
                <w:rFonts w:ascii="Times New Roman" w:hAnsi="Times New Roman"/>
                <w:b/>
                <w:sz w:val="22"/>
                <w:szCs w:val="22"/>
              </w:rPr>
              <w:t>(ďalej len „366/2015</w:t>
            </w:r>
            <w:r w:rsidRPr="006B5A45">
              <w:rPr>
                <w:rFonts w:ascii="Times New Roman" w:hAnsi="Times New Roman"/>
                <w:b/>
                <w:sz w:val="22"/>
                <w:szCs w:val="22"/>
              </w:rPr>
              <w:t>“)</w:t>
            </w:r>
          </w:p>
        </w:tc>
      </w:tr>
      <w:tr>
        <w:tblPrEx>
          <w:tblW w:w="16200"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CE4616" w:rsidRPr="006B5A45" w:rsidP="006B5A45">
            <w:pPr>
              <w:autoSpaceDE w:val="0"/>
              <w:autoSpaceDN w:val="0"/>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1</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autoSpaceDE w:val="0"/>
              <w:autoSpaceDN w:val="0"/>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2</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CE4616" w:rsidRPr="006B5A45" w:rsidP="006B5A45">
            <w:pPr>
              <w:autoSpaceDE w:val="0"/>
              <w:autoSpaceDN w:val="0"/>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3</w:t>
            </w:r>
          </w:p>
        </w:tc>
        <w:tc>
          <w:tcPr>
            <w:tcW w:w="1134" w:type="dxa"/>
            <w:tcBorders>
              <w:top w:val="single" w:sz="4" w:space="0" w:color="auto"/>
              <w:left w:val="nil"/>
              <w:bottom w:val="single" w:sz="4" w:space="0" w:color="auto"/>
              <w:right w:val="single" w:sz="4" w:space="0" w:color="auto"/>
            </w:tcBorders>
            <w:textDirection w:val="lrTb"/>
            <w:vAlign w:val="top"/>
          </w:tcPr>
          <w:p w:rsidR="00CE4616" w:rsidRPr="006B5A45" w:rsidP="006B5A45">
            <w:pPr>
              <w:autoSpaceDE w:val="0"/>
              <w:autoSpaceDN w:val="0"/>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4</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pStyle w:val="BodyText2"/>
              <w:bidi w:val="0"/>
              <w:spacing w:after="0" w:line="240" w:lineRule="auto"/>
              <w:jc w:val="left"/>
              <w:rPr>
                <w:rFonts w:ascii="Times New Roman" w:hAnsi="Times New Roman"/>
                <w:sz w:val="22"/>
                <w:szCs w:val="22"/>
              </w:rPr>
            </w:pPr>
            <w:r w:rsidRPr="006B5A45">
              <w:rPr>
                <w:rFonts w:ascii="Times New Roman" w:hAnsi="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pStyle w:val="BodyText2"/>
              <w:bidi w:val="0"/>
              <w:spacing w:after="0" w:line="240" w:lineRule="auto"/>
              <w:jc w:val="left"/>
              <w:rPr>
                <w:rFonts w:ascii="Times New Roman" w:hAnsi="Times New Roman"/>
                <w:sz w:val="22"/>
                <w:szCs w:val="22"/>
              </w:rPr>
            </w:pPr>
            <w:r w:rsidRPr="006B5A45">
              <w:rPr>
                <w:rFonts w:ascii="Times New Roman" w:hAnsi="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autoSpaceDE w:val="0"/>
              <w:autoSpaceDN w:val="0"/>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7</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autoSpaceDE w:val="0"/>
              <w:autoSpaceDN w:val="0"/>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8</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autoSpaceDE w:val="0"/>
              <w:autoSpaceDN w:val="0"/>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9</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CE4616" w:rsidRPr="006B5A45" w:rsidP="006B5A45">
            <w:pPr>
              <w:autoSpaceDE w:val="0"/>
              <w:autoSpaceDN w:val="0"/>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10</w:t>
            </w:r>
          </w:p>
        </w:tc>
      </w:tr>
      <w:tr>
        <w:tblPrEx>
          <w:tblW w:w="16200"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Článok</w:t>
            </w:r>
          </w:p>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(Č, O,</w:t>
            </w:r>
          </w:p>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V, P)</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                           Text</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Spôsob transp.</w:t>
            </w:r>
          </w:p>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(N, O, D, n.a.)</w:t>
            </w:r>
          </w:p>
        </w:tc>
        <w:tc>
          <w:tcPr>
            <w:tcW w:w="1134" w:type="dxa"/>
            <w:tcBorders>
              <w:top w:val="single" w:sz="4" w:space="0" w:color="auto"/>
              <w:left w:val="nil"/>
              <w:bottom w:val="single" w:sz="4" w:space="0" w:color="auto"/>
              <w:right w:val="single" w:sz="4" w:space="0" w:color="auto"/>
            </w:tcBorders>
            <w:textDirection w:val="lrTb"/>
            <w:vAlign w:val="top"/>
          </w:tcPr>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Číslo</w:t>
            </w:r>
          </w:p>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predpisu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Článok (Č, §, O, V, P)</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Text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Zhoda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Poznámky</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CE4616"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Identifikácia goldplatingu</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CE4616" w:rsidRPr="006B5A45" w:rsidP="006B5A45">
            <w:pPr>
              <w:pStyle w:val="Normlny"/>
              <w:bidi w:val="0"/>
              <w:spacing w:after="0" w:line="240" w:lineRule="auto"/>
              <w:rPr>
                <w:rFonts w:ascii="Times New Roman" w:hAnsi="Times New Roman"/>
                <w:sz w:val="22"/>
                <w:szCs w:val="22"/>
              </w:rPr>
            </w:pPr>
            <w:r w:rsidRPr="006B5A45">
              <w:rPr>
                <w:rStyle w:val="markedcontent"/>
                <w:rFonts w:ascii="Times New Roman" w:hAnsi="Times New Roman"/>
                <w:sz w:val="22"/>
                <w:szCs w:val="22"/>
              </w:rPr>
              <w:t>Identifikácia</w:t>
            </w:r>
            <w:r w:rsidRPr="006B5A45">
              <w:rPr>
                <w:rFonts w:ascii="Times New Roman" w:hAnsi="Times New Roman"/>
                <w:sz w:val="22"/>
                <w:szCs w:val="22"/>
              </w:rPr>
              <w:br/>
            </w:r>
            <w:r w:rsidRPr="006B5A45">
              <w:rPr>
                <w:rStyle w:val="markedcontent"/>
                <w:rFonts w:ascii="Times New Roman" w:hAnsi="Times New Roman"/>
                <w:sz w:val="22"/>
                <w:szCs w:val="22"/>
              </w:rPr>
              <w:t>oblasti gold-</w:t>
            </w:r>
            <w:r w:rsidRPr="006B5A45">
              <w:rPr>
                <w:rFonts w:ascii="Times New Roman" w:hAnsi="Times New Roman"/>
                <w:sz w:val="22"/>
                <w:szCs w:val="22"/>
              </w:rPr>
              <w:br/>
            </w:r>
            <w:r w:rsidRPr="006B5A45">
              <w:rPr>
                <w:rStyle w:val="markedcontent"/>
                <w:rFonts w:ascii="Times New Roman" w:hAnsi="Times New Roman"/>
                <w:sz w:val="22"/>
                <w:szCs w:val="22"/>
              </w:rPr>
              <w:t>platingu a</w:t>
            </w:r>
            <w:r w:rsidRPr="006B5A45">
              <w:rPr>
                <w:rFonts w:ascii="Times New Roman" w:hAnsi="Times New Roman"/>
                <w:sz w:val="22"/>
                <w:szCs w:val="22"/>
              </w:rPr>
              <w:br/>
            </w:r>
            <w:r w:rsidRPr="006B5A45">
              <w:rPr>
                <w:rStyle w:val="markedcontent"/>
                <w:rFonts w:ascii="Times New Roman" w:hAnsi="Times New Roman"/>
                <w:sz w:val="22"/>
                <w:szCs w:val="22"/>
              </w:rPr>
              <w:t>vyjadrenie k</w:t>
            </w:r>
            <w:r w:rsidRPr="006B5A45">
              <w:rPr>
                <w:rFonts w:ascii="Times New Roman" w:hAnsi="Times New Roman"/>
                <w:sz w:val="22"/>
                <w:szCs w:val="22"/>
              </w:rPr>
              <w:br/>
            </w:r>
            <w:r w:rsidRPr="006B5A45">
              <w:rPr>
                <w:rStyle w:val="markedcontent"/>
                <w:rFonts w:ascii="Times New Roman" w:hAnsi="Times New Roman"/>
                <w:sz w:val="22"/>
                <w:szCs w:val="22"/>
              </w:rPr>
              <w:t>opodstatnenosti</w:t>
            </w:r>
            <w:r w:rsidRPr="006B5A45">
              <w:rPr>
                <w:rFonts w:ascii="Times New Roman" w:hAnsi="Times New Roman"/>
                <w:sz w:val="22"/>
                <w:szCs w:val="22"/>
              </w:rPr>
              <w:br/>
            </w:r>
            <w:r w:rsidRPr="006B5A45">
              <w:rPr>
                <w:rStyle w:val="markedcontent"/>
                <w:rFonts w:ascii="Times New Roman" w:hAnsi="Times New Roman"/>
                <w:sz w:val="22"/>
                <w:szCs w:val="22"/>
              </w:rPr>
              <w:t>goldplatingu*</w:t>
            </w:r>
          </w:p>
        </w:tc>
      </w:tr>
      <w:tr>
        <w:tblPrEx>
          <w:tblW w:w="16200" w:type="dxa"/>
          <w:tblInd w:w="-497" w:type="dxa"/>
          <w:tblLayout w:type="fixed"/>
          <w:tblCellMar>
            <w:left w:w="43" w:type="dxa"/>
            <w:right w:w="43" w:type="dxa"/>
          </w:tblCellMar>
        </w:tblPrEx>
        <w:trPr>
          <w:trHeight w:val="1260"/>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Č4 O1</w:t>
            </w: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after="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bidi w:val="0"/>
              <w:adjustRightInd w:val="0"/>
              <w:spacing w:before="0" w:beforeAutospacing="0" w:after="0" w:afterAutospacing="0" w:line="240" w:lineRule="auto"/>
              <w:rPr>
                <w:rFonts w:ascii="Times New Roman" w:hAnsi="Times New Roman"/>
                <w:b/>
                <w:bCs/>
                <w:sz w:val="22"/>
                <w:szCs w:val="22"/>
              </w:rPr>
            </w:pPr>
            <w:r w:rsidRPr="006B5A45">
              <w:rPr>
                <w:rFonts w:ascii="Times New Roman" w:hAnsi="Times New Roman"/>
                <w:b/>
                <w:bCs/>
                <w:sz w:val="22"/>
                <w:szCs w:val="22"/>
              </w:rPr>
              <w:t>Hierarchia odpadového hospodárstva</w:t>
            </w:r>
          </w:p>
          <w:p w:rsidR="006B5A45"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1. V právnych predpisoch a politikách, ktoré sa týkajú predchádzania vzniku odpadu a nakladania s odpadom, sa ako poradie priorít uplatňuje táto hierarchia odpadového hospodárstva:</w:t>
            </w:r>
          </w:p>
          <w:p w:rsidR="006B5A45" w:rsidRPr="006B5A45" w:rsidP="006B5A45">
            <w:pPr>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a) predchádzanie vzniku;</w:t>
            </w:r>
          </w:p>
          <w:p w:rsidR="006B5A45" w:rsidRPr="006B5A45" w:rsidP="006B5A45">
            <w:pPr>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b) príprava na opätovné použitie;</w:t>
            </w:r>
          </w:p>
          <w:p w:rsidR="006B5A45" w:rsidRPr="006B5A45" w:rsidP="006B5A45">
            <w:pPr>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c) recyklácia;</w:t>
            </w:r>
          </w:p>
          <w:p w:rsidR="006B5A45" w:rsidRPr="006B5A45" w:rsidP="006B5A45">
            <w:pPr>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d) iné zhodnocovanie, napr. energetické zhodnocovanie; a</w:t>
            </w:r>
          </w:p>
          <w:p w:rsidR="006B5A45" w:rsidRPr="006B5A45" w:rsidP="006B5A45">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e) zneškodňovanie.</w:t>
            </w:r>
          </w:p>
          <w:p w:rsidR="006B5A45" w:rsidRPr="006B5A45" w:rsidP="006B5A45">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N</w:t>
            </w: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after="0" w:line="240" w:lineRule="auto"/>
              <w:rPr>
                <w:rFonts w:ascii="Times New Roman" w:hAnsi="Times New Roman"/>
                <w:sz w:val="22"/>
                <w:szCs w:val="22"/>
              </w:rPr>
            </w:pPr>
          </w:p>
        </w:tc>
        <w:tc>
          <w:tcPr>
            <w:tcW w:w="1134" w:type="dxa"/>
            <w:tcBorders>
              <w:top w:val="single" w:sz="4" w:space="0" w:color="auto"/>
              <w:left w:val="nil"/>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79/2015</w:t>
            </w: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after="0" w:line="240" w:lineRule="auto"/>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§6 O1</w:t>
            </w:r>
          </w:p>
          <w:p w:rsidR="006B5A45" w:rsidRPr="006B5A45" w:rsidP="006B5A45">
            <w:pPr>
              <w:pStyle w:val="Normlny"/>
              <w:bidi w:val="0"/>
              <w:spacing w:after="0" w:line="240" w:lineRule="auto"/>
              <w:rPr>
                <w:rFonts w:ascii="Times New Roman" w:hAnsi="Times New Roman"/>
                <w:sz w:val="22"/>
                <w:szCs w:val="22"/>
              </w:rPr>
            </w:pPr>
          </w:p>
          <w:p w:rsidR="006B5A45" w:rsidRPr="006B5A45" w:rsidP="006B5A45">
            <w:pPr>
              <w:pStyle w:val="Normlny"/>
              <w:bidi w:val="0"/>
              <w:spacing w:after="0" w:line="240" w:lineRule="auto"/>
              <w:rPr>
                <w:rFonts w:ascii="Times New Roman" w:hAnsi="Times New Roman"/>
                <w:sz w:val="22"/>
                <w:szCs w:val="22"/>
              </w:rPr>
            </w:pPr>
          </w:p>
          <w:p w:rsidR="006B5A45" w:rsidRPr="006B5A45" w:rsidP="006B5A45">
            <w:pPr>
              <w:pStyle w:val="Normlny"/>
              <w:bidi w:val="0"/>
              <w:spacing w:after="0" w:line="240" w:lineRule="auto"/>
              <w:rPr>
                <w:rFonts w:ascii="Times New Roman" w:hAnsi="Times New Roman"/>
                <w:sz w:val="22"/>
                <w:szCs w:val="22"/>
              </w:rPr>
            </w:pPr>
          </w:p>
          <w:p w:rsidR="006B5A45" w:rsidRPr="006B5A45" w:rsidP="006B5A45">
            <w:pPr>
              <w:pStyle w:val="Normlny"/>
              <w:bidi w:val="0"/>
              <w:spacing w:after="0" w:line="240" w:lineRule="auto"/>
              <w:rPr>
                <w:rFonts w:ascii="Times New Roman" w:hAnsi="Times New Roman"/>
                <w:sz w:val="22"/>
                <w:szCs w:val="22"/>
              </w:rPr>
            </w:pPr>
          </w:p>
          <w:p w:rsidR="006B5A45" w:rsidRPr="006B5A45" w:rsidP="006B5A45">
            <w:pPr>
              <w:pStyle w:val="Normlny"/>
              <w:bidi w:val="0"/>
              <w:spacing w:after="0" w:line="240" w:lineRule="auto"/>
              <w:rPr>
                <w:rFonts w:ascii="Times New Roman" w:hAnsi="Times New Roman"/>
                <w:sz w:val="22"/>
                <w:szCs w:val="22"/>
              </w:rPr>
            </w:pPr>
          </w:p>
          <w:p w:rsidR="006B5A45" w:rsidRPr="006B5A45" w:rsidP="006B5A45">
            <w:pPr>
              <w:pStyle w:val="Normlny"/>
              <w:bidi w:val="0"/>
              <w:spacing w:after="0" w:line="240" w:lineRule="auto"/>
              <w:rPr>
                <w:rFonts w:ascii="Times New Roman" w:hAnsi="Times New Roman"/>
                <w:sz w:val="22"/>
                <w:szCs w:val="22"/>
              </w:rPr>
            </w:pPr>
          </w:p>
          <w:p w:rsidR="006B5A45" w:rsidRPr="006B5A45" w:rsidP="006B5A45">
            <w:pPr>
              <w:pStyle w:val="Normlny"/>
              <w:bidi w:val="0"/>
              <w:spacing w:after="0" w:line="240" w:lineRule="auto"/>
              <w:rPr>
                <w:rFonts w:ascii="Times New Roman" w:hAnsi="Times New Roman"/>
                <w:sz w:val="22"/>
                <w:szCs w:val="22"/>
              </w:rPr>
            </w:pPr>
          </w:p>
          <w:p w:rsidR="006B5A45" w:rsidRPr="006B5A45" w:rsidP="006B5A45">
            <w:pPr>
              <w:pStyle w:val="Normlny"/>
              <w:bidi w:val="0"/>
              <w:spacing w:after="0" w:line="240" w:lineRule="auto"/>
              <w:rPr>
                <w:rFonts w:ascii="Times New Roman" w:hAnsi="Times New Roman"/>
                <w:sz w:val="22"/>
                <w:szCs w:val="22"/>
              </w:rPr>
            </w:pPr>
          </w:p>
          <w:p w:rsidR="006B5A45" w:rsidRPr="006B5A45" w:rsidP="006B5A45">
            <w:pPr>
              <w:pStyle w:val="Normlny"/>
              <w:bidi w:val="0"/>
              <w:spacing w:after="0" w:line="240" w:lineRule="auto"/>
              <w:rPr>
                <w:rFonts w:ascii="Times New Roman" w:hAnsi="Times New Roman"/>
                <w:sz w:val="22"/>
                <w:szCs w:val="22"/>
              </w:rPr>
            </w:pPr>
          </w:p>
          <w:p w:rsidR="006B5A45" w:rsidRPr="006B5A45" w:rsidP="006B5A45">
            <w:pPr>
              <w:pStyle w:val="Normlny"/>
              <w:bidi w:val="0"/>
              <w:spacing w:after="0" w:line="240" w:lineRule="auto"/>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pStyle w:val="Standard"/>
              <w:bidi w:val="0"/>
              <w:spacing w:after="0" w:line="240" w:lineRule="auto"/>
              <w:rPr>
                <w:rFonts w:ascii="Times New Roman" w:hAnsi="Times New Roman" w:cs="Times New Roman"/>
              </w:rPr>
            </w:pPr>
            <w:r w:rsidRPr="006B5A45">
              <w:rPr>
                <w:rFonts w:ascii="Times New Roman" w:hAnsi="Times New Roman" w:cs="Times New Roman"/>
              </w:rPr>
              <w:t xml:space="preserve">Hierarchia odpadového hospodárstva je záväzné poradie priorít:   </w:t>
            </w:r>
          </w:p>
          <w:p w:rsidR="006B5A45" w:rsidRPr="006B5A45" w:rsidP="006B5A45">
            <w:pPr>
              <w:pStyle w:val="Standard"/>
              <w:tabs>
                <w:tab w:val="left" w:pos="1134"/>
              </w:tabs>
              <w:bidi w:val="0"/>
              <w:spacing w:after="0" w:line="240" w:lineRule="auto"/>
              <w:rPr>
                <w:rFonts w:ascii="Times New Roman" w:hAnsi="Times New Roman" w:cs="Times New Roman"/>
              </w:rPr>
            </w:pPr>
            <w:r w:rsidRPr="006B5A45">
              <w:rPr>
                <w:rFonts w:ascii="Times New Roman" w:hAnsi="Times New Roman" w:cs="Times New Roman"/>
              </w:rPr>
              <w:t>a) predchádzanie vzniku odpadu,</w:t>
            </w:r>
          </w:p>
          <w:p w:rsidR="006B5A45" w:rsidRPr="006B5A45" w:rsidP="006B5A45">
            <w:pPr>
              <w:pStyle w:val="Standard"/>
              <w:tabs>
                <w:tab w:val="left" w:pos="1134"/>
              </w:tabs>
              <w:bidi w:val="0"/>
              <w:spacing w:after="0" w:line="240" w:lineRule="auto"/>
              <w:rPr>
                <w:rFonts w:ascii="Times New Roman" w:hAnsi="Times New Roman" w:cs="Times New Roman"/>
              </w:rPr>
            </w:pPr>
            <w:r w:rsidRPr="006B5A45">
              <w:rPr>
                <w:rFonts w:ascii="Times New Roman" w:hAnsi="Times New Roman" w:cs="Times New Roman"/>
              </w:rPr>
              <w:t>b) príprava na opätovné použitie,</w:t>
            </w:r>
          </w:p>
          <w:p w:rsidR="006B5A45" w:rsidRPr="006B5A45" w:rsidP="006B5A45">
            <w:pPr>
              <w:pStyle w:val="Standard"/>
              <w:tabs>
                <w:tab w:val="left" w:pos="1134"/>
              </w:tabs>
              <w:bidi w:val="0"/>
              <w:spacing w:after="0" w:line="240" w:lineRule="auto"/>
              <w:rPr>
                <w:rFonts w:ascii="Times New Roman" w:hAnsi="Times New Roman" w:cs="Times New Roman"/>
              </w:rPr>
            </w:pPr>
            <w:r w:rsidRPr="006B5A45">
              <w:rPr>
                <w:rFonts w:ascii="Times New Roman" w:hAnsi="Times New Roman" w:cs="Times New Roman"/>
              </w:rPr>
              <w:t>c) recyklácia,</w:t>
            </w:r>
          </w:p>
          <w:p w:rsidR="006B5A45" w:rsidRPr="006B5A45" w:rsidP="006B5A45">
            <w:pPr>
              <w:pStyle w:val="Standard"/>
              <w:tabs>
                <w:tab w:val="left" w:pos="1134"/>
              </w:tabs>
              <w:bidi w:val="0"/>
              <w:spacing w:after="0" w:line="240" w:lineRule="auto"/>
              <w:rPr>
                <w:rFonts w:ascii="Times New Roman" w:hAnsi="Times New Roman" w:cs="Times New Roman"/>
              </w:rPr>
            </w:pPr>
            <w:r w:rsidRPr="006B5A45">
              <w:rPr>
                <w:rFonts w:ascii="Times New Roman" w:hAnsi="Times New Roman" w:cs="Times New Roman"/>
              </w:rPr>
              <w:t>d) iné zhodnocovanie, napríklad energetické zhodnocovanie,</w:t>
            </w: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 e) zneškodňovanie.</w:t>
            </w: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Ú</w:t>
            </w: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GP-N</w:t>
            </w: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1125"/>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Č4 O2</w:t>
            </w:r>
          </w:p>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3A5E4D"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2. Pri uplatňovaní hierarchie odpadového hospodárstva uvedenej v odseku 1 prijmú členské štáty opatrenia na podporu možností, ktoré poskytujú najlepší celkový environmentálny výsledok. To si môže vyžadovať odklon určitých odpadových tokov od hierarchie, ak je to odôvodnené úvahami o životnom cykle vo vzťahu k celkovým vplyvom vzniku a nakladania s takýmto odpadom. Členské štáty zabezpečia, aby bol rozvoj právnych predpisov a politiky v oblasti odpadov plne transparentným procesom v duchu existujúcich vnútroštátnych pravidiel o konzultovaní a zapojení občanov a iných zúčastnených strán. Členské štáty zohľadnia všeobecné zásady ochrany životného</w:t>
            </w:r>
          </w:p>
          <w:p w:rsidR="003A5E4D" w:rsidRPr="006B5A45" w:rsidP="006B5A45">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prostredia, ako sú zásada obozretnosti a zásada trvalej udržateľnosti, technickú uskutočniteľnosť a  ekonomickú životaschopnosť, ochranu zdrojov, ako aj celkové vplyvy na životné prostredie a zdravie ľudí a hospodárske a sociálne vplyvy v súlade s článkami </w:t>
            </w:r>
            <w:smartTag w:uri="urn:schemas-microsoft-com:office:smarttags" w:element="metricconverter">
              <w:smartTagPr>
                <w:attr w:name="ProductID" w:val="2 a"/>
              </w:smartTagPr>
              <w:r w:rsidRPr="006B5A45">
                <w:rPr>
                  <w:rFonts w:ascii="Times New Roman" w:hAnsi="Times New Roman"/>
                  <w:sz w:val="22"/>
                  <w:szCs w:val="22"/>
                </w:rPr>
                <w:t>1 a</w:t>
              </w:r>
            </w:smartTag>
            <w:r w:rsidRPr="006B5A45">
              <w:rPr>
                <w:rFonts w:ascii="Times New Roman" w:hAnsi="Times New Roman"/>
                <w:sz w:val="22"/>
                <w:szCs w:val="22"/>
              </w:rPr>
              <w:t xml:space="preserve"> 13.</w:t>
            </w:r>
          </w:p>
          <w:p w:rsidR="003A5E4D" w:rsidRPr="006B5A45" w:rsidP="006B5A45">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p>
          <w:p w:rsidR="003A5E4D" w:rsidRPr="006B5A45" w:rsidP="006B5A45">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p>
          <w:p w:rsidR="003A5E4D" w:rsidRPr="006B5A45" w:rsidP="006B5A45">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79/2015</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A5E4D"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§6 O2</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3A5E4D" w:rsidRPr="006B5A45" w:rsidP="006B5A45">
            <w:pPr>
              <w:pStyle w:val="Standard"/>
              <w:tabs>
                <w:tab w:val="left" w:pos="426"/>
              </w:tabs>
              <w:bidi w:val="0"/>
              <w:spacing w:after="0" w:line="240" w:lineRule="auto"/>
              <w:rPr>
                <w:rFonts w:ascii="Times New Roman" w:hAnsi="Times New Roman" w:cs="Times New Roman"/>
              </w:rPr>
            </w:pPr>
            <w:r w:rsidRPr="006B5A45">
              <w:rPr>
                <w:rFonts w:ascii="Times New Roman" w:hAnsi="Times New Roman" w:cs="Times New Roman"/>
              </w:rPr>
              <w:t>Od hierarchie odpadového hospodárstva  je  možné  odkloniť sa  iba  pre  určité  prúdy odpadov v prípade, ak je to odôvodnené úvahami o životnom cykle výrobku vo vzťahu k celkovým vplyvom vzniku a nakladania s takým odpadom a ak to ustanoví tento zákon.</w:t>
            </w:r>
          </w:p>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3A5E4D"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555"/>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Č11 O1</w:t>
            </w: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bidi w:val="0"/>
              <w:adjustRightInd w:val="0"/>
              <w:spacing w:before="0" w:beforeAutospacing="0" w:after="0" w:afterAutospacing="0" w:line="240" w:lineRule="auto"/>
              <w:rPr>
                <w:rFonts w:ascii="Times New Roman" w:hAnsi="Times New Roman"/>
                <w:b/>
                <w:bCs/>
                <w:sz w:val="22"/>
                <w:szCs w:val="22"/>
              </w:rPr>
            </w:pPr>
            <w:r w:rsidRPr="006B5A45">
              <w:rPr>
                <w:rFonts w:ascii="Times New Roman" w:hAnsi="Times New Roman"/>
                <w:b/>
                <w:bCs/>
                <w:sz w:val="22"/>
                <w:szCs w:val="22"/>
              </w:rPr>
              <w:t>Opätovné použitie a recyklácia</w:t>
            </w:r>
          </w:p>
          <w:p w:rsidR="006B5A45" w:rsidRPr="006B5A45" w:rsidP="006B5A45">
            <w:pPr>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1. Členské štáty prijmú vhodné opatrenia na podporu opätovného použitia výrobkov a na prípravu činností súvisiacich s opätovným využitím, najmä prostredníctvom vytvárania a podpory sietí opätovného využívania a opravy, využívania hospodárskych nástrojov, kritérií na obstarávanie, kvantitatívnych cieľov alebo iných opatrení.</w:t>
            </w:r>
          </w:p>
          <w:p w:rsidR="006B5A45" w:rsidRPr="006B5A45" w:rsidP="006B5A45">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Členské štáty prijmú opatrenia na podporu recyklácie vysokej kvality a s týmto cieľom zriadia systémy triedeného zberu podľa toho, kde to bude technicky, environmentálne a hospodársky praktické a vhodné, aby sa splnili potrebné kvalitatívne normy pre príslušné oblasti recyklácie. S výnimkou článku 10 ods. 2 sa do roku 2015 zavedie triedený zber minimálne pre: papier, kov, plast a sklo.</w:t>
            </w:r>
          </w:p>
          <w:p w:rsidR="006B5A45" w:rsidRPr="006B5A45" w:rsidP="006B5A45">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Ú</w:t>
            </w:r>
          </w:p>
        </w:tc>
        <w:tc>
          <w:tcPr>
            <w:tcW w:w="1134" w:type="dxa"/>
            <w:tcBorders>
              <w:top w:val="single" w:sz="4" w:space="0" w:color="auto"/>
              <w:left w:val="nil"/>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79/2015</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pStyle w:val="Normlny"/>
              <w:bidi w:val="0"/>
              <w:spacing w:after="0" w:line="240" w:lineRule="auto"/>
              <w:rPr>
                <w:rFonts w:ascii="Times New Roman" w:hAnsi="Times New Roman"/>
                <w:sz w:val="22"/>
                <w:szCs w:val="22"/>
              </w:rPr>
            </w:pPr>
            <w:r w:rsidRPr="006B5A45">
              <w:rPr>
                <w:rFonts w:ascii="Times New Roman" w:hAnsi="Times New Roman"/>
                <w:sz w:val="22"/>
                <w:szCs w:val="22"/>
              </w:rPr>
              <w:t>§81 O7</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Obec je okrem povinností podľa </w:t>
            </w:r>
            <w:hyperlink r:id="rId5" w:anchor="paragraf-14.odsek-1" w:tooltip="Odkaz na predpis alebo ustanovenie" w:history="1">
              <w:r w:rsidRPr="006B5A45">
                <w:rPr>
                  <w:rStyle w:val="Hyperlink"/>
                  <w:rFonts w:ascii="Times New Roman" w:hAnsi="Times New Roman"/>
                  <w:iCs/>
                  <w:color w:val="auto"/>
                  <w:sz w:val="22"/>
                  <w:szCs w:val="22"/>
                  <w:u w:val="none"/>
                </w:rPr>
                <w:t>§ 14 ods. 1</w:t>
              </w:r>
            </w:hyperlink>
            <w:r w:rsidRPr="006B5A45">
              <w:rPr>
                <w:rFonts w:ascii="Times New Roman" w:hAnsi="Times New Roman"/>
                <w:sz w:val="22"/>
                <w:szCs w:val="22"/>
              </w:rPr>
              <w:t> povinná</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a)</w:t>
            </w:r>
            <w:r>
              <w:rPr>
                <w:rFonts w:ascii="Times New Roman" w:hAnsi="Times New Roman"/>
                <w:sz w:val="22"/>
                <w:szCs w:val="22"/>
              </w:rPr>
              <w:t xml:space="preserve"> </w:t>
            </w:r>
            <w:r w:rsidRPr="006B5A45">
              <w:rPr>
                <w:rFonts w:ascii="Times New Roman" w:hAnsi="Times New Roman"/>
                <w:sz w:val="22"/>
                <w:szCs w:val="22"/>
              </w:rPr>
              <w:t>zabezpečiť zber a prepravu zmesového komunálneho odpadu vznikajúceho na jej území na účely jeho zhodnotenia alebo zneškodnenia v súlade s týmto zákonom vrátane zabezpečenia zberných nádob zodpovedajúcich systému zberu zmesového komunálneho odpadu v obci,</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b)</w:t>
            </w:r>
            <w:r>
              <w:rPr>
                <w:rFonts w:ascii="Times New Roman" w:hAnsi="Times New Roman"/>
                <w:sz w:val="22"/>
                <w:szCs w:val="22"/>
              </w:rPr>
              <w:t xml:space="preserve"> </w:t>
            </w:r>
            <w:r w:rsidRPr="006B5A45">
              <w:rPr>
                <w:rFonts w:ascii="Times New Roman" w:hAnsi="Times New Roman"/>
                <w:sz w:val="22"/>
                <w:szCs w:val="22"/>
              </w:rPr>
              <w:t>zabezpečiť zavedenie a vykonávanie triedeného zberu</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1.biologicky rozložiteľného kuchynského odpadu okrem toho, ktorého pôvodcom je fyzická osoba – podnikateľ a právnická osoba, ktorá prevádzkuje zariadenie spoločného stravovania</w:t>
            </w:r>
            <w:hyperlink r:id="rId5" w:anchor="poznamky.poznamka-109" w:tooltip="Odkaz na predpis alebo ustanovenie" w:history="1">
              <w:r w:rsidRPr="006B5A45">
                <w:rPr>
                  <w:rStyle w:val="Hyperlink"/>
                  <w:rFonts w:ascii="Times New Roman" w:hAnsi="Times New Roman"/>
                  <w:iCs/>
                  <w:color w:val="auto"/>
                  <w:sz w:val="22"/>
                  <w:szCs w:val="22"/>
                  <w:u w:val="none"/>
                  <w:vertAlign w:val="superscript"/>
                </w:rPr>
                <w:t>109</w:t>
              </w:r>
              <w:r w:rsidRPr="006B5A45">
                <w:rPr>
                  <w:rStyle w:val="Hyperlink"/>
                  <w:rFonts w:ascii="Times New Roman" w:hAnsi="Times New Roman"/>
                  <w:iCs/>
                  <w:color w:val="auto"/>
                  <w:sz w:val="22"/>
                  <w:szCs w:val="22"/>
                  <w:u w:val="none"/>
                </w:rPr>
                <w:t>)</w:t>
              </w:r>
            </w:hyperlink>
            <w:r w:rsidRPr="006B5A45">
              <w:rPr>
                <w:rFonts w:ascii="Times New Roman" w:hAnsi="Times New Roman"/>
                <w:sz w:val="22"/>
                <w:szCs w:val="22"/>
              </w:rPr>
              <w:t> (ďalej len „prevádzkovateľ kuchyne“) (</w:t>
            </w:r>
            <w:hyperlink r:id="rId5" w:anchor="paragraf-83.odsek-1" w:tooltip="Odkaz na predpis alebo ustanovenie" w:history="1">
              <w:r w:rsidRPr="006B5A45">
                <w:rPr>
                  <w:rStyle w:val="Hyperlink"/>
                  <w:rFonts w:ascii="Times New Roman" w:hAnsi="Times New Roman"/>
                  <w:iCs/>
                  <w:color w:val="auto"/>
                  <w:sz w:val="22"/>
                  <w:szCs w:val="22"/>
                  <w:u w:val="none"/>
                </w:rPr>
                <w:t>§ 83 ods. 1</w:t>
              </w:r>
            </w:hyperlink>
            <w:r w:rsidRPr="006B5A45">
              <w:rPr>
                <w:rFonts w:ascii="Times New Roman" w:hAnsi="Times New Roman"/>
                <w:sz w:val="22"/>
                <w:szCs w:val="22"/>
              </w:rPr>
              <w:t>),</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2.jedlých olejov a tukov z domácností a</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3.biologicky rozložiteľných odpadov zo záhrad a parkov vrátane odpadu z cintorínov,</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c)</w:t>
            </w:r>
            <w:r>
              <w:rPr>
                <w:rFonts w:ascii="Times New Roman" w:hAnsi="Times New Roman"/>
                <w:sz w:val="22"/>
                <w:szCs w:val="22"/>
              </w:rPr>
              <w:t xml:space="preserve"> </w:t>
            </w:r>
            <w:r w:rsidRPr="006B5A45">
              <w:rPr>
                <w:rFonts w:ascii="Times New Roman" w:hAnsi="Times New Roman"/>
                <w:sz w:val="22"/>
                <w:szCs w:val="22"/>
              </w:rPr>
              <w:t>zabezpečiť zavedenie a vykonávanie triedeného zberu komunálnych odpadov pre papier, plasty, kovy, sklo a kompozitné obaly na báze lepenky,</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d)</w:t>
            </w:r>
            <w:r>
              <w:rPr>
                <w:rFonts w:ascii="Times New Roman" w:hAnsi="Times New Roman"/>
                <w:sz w:val="22"/>
                <w:szCs w:val="22"/>
              </w:rPr>
              <w:t xml:space="preserve"> </w:t>
            </w:r>
            <w:r w:rsidRPr="006B5A45">
              <w:rPr>
                <w:rFonts w:ascii="Times New Roman" w:hAnsi="Times New Roman"/>
                <w:sz w:val="22"/>
                <w:szCs w:val="22"/>
              </w:rPr>
              <w:t>umožniť výrobcovi elektrozariadení a výrobcovi prenosných batérií a akumulátorov, príslušnej tretej osobe alebo príslušnej organizácii zodpovednosti výrobcov na ich náklady</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1.</w:t>
            </w:r>
            <w:r>
              <w:rPr>
                <w:rFonts w:ascii="Times New Roman" w:hAnsi="Times New Roman"/>
                <w:sz w:val="22"/>
                <w:szCs w:val="22"/>
              </w:rPr>
              <w:t xml:space="preserve"> </w:t>
            </w:r>
            <w:r w:rsidRPr="006B5A45">
              <w:rPr>
                <w:rFonts w:ascii="Times New Roman" w:hAnsi="Times New Roman"/>
                <w:sz w:val="22"/>
                <w:szCs w:val="22"/>
              </w:rPr>
              <w:t>zaviesť a prevádzkovať na jej území systém oddeleného zberu elektroodpadu z domácností a použitých prenosných batérií a akumulátorov,</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2.</w:t>
            </w:r>
            <w:r>
              <w:rPr>
                <w:rFonts w:ascii="Times New Roman" w:hAnsi="Times New Roman"/>
                <w:sz w:val="22"/>
                <w:szCs w:val="22"/>
              </w:rPr>
              <w:t xml:space="preserve"> </w:t>
            </w:r>
            <w:r w:rsidRPr="006B5A45">
              <w:rPr>
                <w:rFonts w:ascii="Times New Roman" w:hAnsi="Times New Roman"/>
                <w:sz w:val="22"/>
                <w:szCs w:val="22"/>
              </w:rPr>
              <w:t>užívať v rozsahu potrebnom na tento účel existujúce zariadenia na zber komunálnych odpadov,</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e)</w:t>
            </w:r>
            <w:r>
              <w:rPr>
                <w:rFonts w:ascii="Times New Roman" w:hAnsi="Times New Roman"/>
                <w:sz w:val="22"/>
                <w:szCs w:val="22"/>
              </w:rPr>
              <w:t xml:space="preserve"> </w:t>
            </w:r>
            <w:r w:rsidRPr="006B5A45">
              <w:rPr>
                <w:rFonts w:ascii="Times New Roman" w:hAnsi="Times New Roman"/>
                <w:sz w:val="22"/>
                <w:szCs w:val="22"/>
              </w:rPr>
              <w:t>umožniť organizácii zodpovednosti výrobcov pre obaly, na jej náklady, zber vytriedených zložiek komunálnych odpadov, na ktoré sa uplatňuje rozšírená zodpovednosť výrobcov, a to na základe zmluvy s ňou; ustanovenie odseku 22 tým nie je dotknuté,</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f)</w:t>
            </w:r>
            <w:r>
              <w:rPr>
                <w:rFonts w:ascii="Times New Roman" w:hAnsi="Times New Roman"/>
                <w:sz w:val="22"/>
                <w:szCs w:val="22"/>
              </w:rPr>
              <w:t xml:space="preserve"> </w:t>
            </w:r>
            <w:r w:rsidRPr="006B5A45">
              <w:rPr>
                <w:rFonts w:ascii="Times New Roman" w:hAnsi="Times New Roman"/>
                <w:sz w:val="22"/>
                <w:szCs w:val="22"/>
              </w:rPr>
              <w:t>na žiadosť organizácie zodpovednosti výrobcov poskytnúť údaje podľa </w:t>
            </w:r>
            <w:hyperlink r:id="rId5" w:anchor="paragraf-28.odsek-4.pismeno-d.bod-2" w:tooltip="Odkaz na predpis alebo ustanovenie" w:history="1">
              <w:r w:rsidRPr="006B5A45">
                <w:rPr>
                  <w:rStyle w:val="Hyperlink"/>
                  <w:rFonts w:ascii="Times New Roman" w:hAnsi="Times New Roman"/>
                  <w:iCs/>
                  <w:color w:val="auto"/>
                  <w:sz w:val="22"/>
                  <w:szCs w:val="22"/>
                  <w:u w:val="none"/>
                </w:rPr>
                <w:t>§ 28 ods. 5 písm. d) druhého bodu</w:t>
              </w:r>
            </w:hyperlink>
            <w:r w:rsidRPr="006B5A45">
              <w:rPr>
                <w:rFonts w:ascii="Times New Roman" w:hAnsi="Times New Roman"/>
                <w:sz w:val="22"/>
                <w:szCs w:val="22"/>
              </w:rPr>
              <w:t>,</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g)</w:t>
            </w:r>
            <w:r>
              <w:rPr>
                <w:rFonts w:ascii="Times New Roman" w:hAnsi="Times New Roman"/>
                <w:sz w:val="22"/>
                <w:szCs w:val="22"/>
              </w:rPr>
              <w:t xml:space="preserve"> </w:t>
            </w:r>
            <w:r w:rsidRPr="006B5A45">
              <w:rPr>
                <w:rFonts w:ascii="Times New Roman" w:hAnsi="Times New Roman"/>
                <w:sz w:val="22"/>
                <w:szCs w:val="22"/>
              </w:rPr>
              <w:t>zabezpečiť podľa potreby, najmenej dvakrát do roka, zber a prepravu objemných odpadov, drobných stavebných odpadov v rozsahu do 1 m</w:t>
            </w:r>
            <w:r w:rsidRPr="006B5A45">
              <w:rPr>
                <w:rFonts w:ascii="Times New Roman" w:hAnsi="Times New Roman"/>
                <w:sz w:val="22"/>
                <w:szCs w:val="22"/>
                <w:vertAlign w:val="superscript"/>
              </w:rPr>
              <w:t>3</w:t>
            </w:r>
            <w:r w:rsidRPr="006B5A45">
              <w:rPr>
                <w:rFonts w:ascii="Times New Roman" w:hAnsi="Times New Roman"/>
                <w:sz w:val="22"/>
                <w:szCs w:val="22"/>
              </w:rPr>
              <w:t> od jednej fyzickej osoby, ak v obci nebol zavedený ich množstvový zber a oddelene zbieraných zložiek komunálneho odpadu z domácností s obsahom nebezpečných látok na účely ich zhodnotenia alebo zneškodnenia; to sa nevzťahuje na obec, ktorá má menej ako 5 000 obyvateľov a na jej území je zriadený zberný dvor,</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h)</w:t>
            </w:r>
            <w:r>
              <w:rPr>
                <w:rFonts w:ascii="Times New Roman" w:hAnsi="Times New Roman"/>
                <w:sz w:val="22"/>
                <w:szCs w:val="22"/>
              </w:rPr>
              <w:t xml:space="preserve"> </w:t>
            </w:r>
            <w:r w:rsidRPr="006B5A45">
              <w:rPr>
                <w:rFonts w:ascii="Times New Roman" w:hAnsi="Times New Roman"/>
                <w:sz w:val="22"/>
                <w:szCs w:val="22"/>
              </w:rPr>
              <w:t>zverejniť na svojom webovom sídle podrobný všeobecne zrozumiteľný popis celého systému nakladania s komunálnymi odpadmi vrátane triedeného zberu v obci a konkrétnych opatrení zavedených na podporu predchádzania vzniku odpadu na území obce,</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i)</w:t>
            </w:r>
            <w:r>
              <w:rPr>
                <w:rFonts w:ascii="Times New Roman" w:hAnsi="Times New Roman"/>
                <w:sz w:val="22"/>
                <w:szCs w:val="22"/>
              </w:rPr>
              <w:t xml:space="preserve"> </w:t>
            </w:r>
            <w:r w:rsidRPr="006B5A45">
              <w:rPr>
                <w:rFonts w:ascii="Times New Roman" w:hAnsi="Times New Roman"/>
                <w:sz w:val="22"/>
                <w:szCs w:val="22"/>
              </w:rPr>
              <w:t>zabezpečiť podľa potreby, najmenej jedenkrát do roka, informačnú kampaň zameranú na zvýšenie triedeného zberu biologicky rozložiteľných komunálnych odpadov,</w:t>
            </w:r>
          </w:p>
          <w:p w:rsidR="006B5A45" w:rsidRPr="006B5A45" w:rsidP="006B5A45">
            <w:pPr>
              <w:shd w:val="clear" w:color="auto" w:fill="FFFFFF"/>
              <w:bidi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j)</w:t>
            </w:r>
            <w:r>
              <w:rPr>
                <w:rFonts w:ascii="Times New Roman" w:hAnsi="Times New Roman"/>
                <w:sz w:val="22"/>
                <w:szCs w:val="22"/>
              </w:rPr>
              <w:t xml:space="preserve"> </w:t>
            </w:r>
            <w:r w:rsidRPr="006B5A45">
              <w:rPr>
                <w:rFonts w:ascii="Times New Roman" w:hAnsi="Times New Roman"/>
                <w:sz w:val="22"/>
                <w:szCs w:val="22"/>
              </w:rPr>
              <w:t>zverejňovať na svojom webovom sídle údaje o komunálnom odpade z obce v rozsahu štátneho štatistického zisťovania podľa osobitného predpisu</w:t>
            </w:r>
            <w:hyperlink r:id="rId5" w:anchor="poznamky.poznamka-109a" w:tooltip="Odkaz na predpis alebo ustanovenie" w:history="1">
              <w:r w:rsidRPr="006B5A45">
                <w:rPr>
                  <w:rStyle w:val="Hyperlink"/>
                  <w:rFonts w:ascii="Times New Roman" w:hAnsi="Times New Roman"/>
                  <w:iCs/>
                  <w:color w:val="auto"/>
                  <w:sz w:val="22"/>
                  <w:szCs w:val="22"/>
                  <w:u w:val="none"/>
                  <w:vertAlign w:val="superscript"/>
                </w:rPr>
                <w:t>109a</w:t>
              </w:r>
              <w:r w:rsidRPr="006B5A45">
                <w:rPr>
                  <w:rStyle w:val="Hyperlink"/>
                  <w:rFonts w:ascii="Times New Roman" w:hAnsi="Times New Roman"/>
                  <w:iCs/>
                  <w:color w:val="auto"/>
                  <w:sz w:val="22"/>
                  <w:szCs w:val="22"/>
                  <w:u w:val="none"/>
                </w:rPr>
                <w:t>)</w:t>
              </w:r>
            </w:hyperlink>
            <w:r w:rsidRPr="006B5A45">
              <w:rPr>
                <w:rFonts w:ascii="Times New Roman" w:hAnsi="Times New Roman"/>
                <w:sz w:val="22"/>
                <w:szCs w:val="22"/>
              </w:rPr>
              <w:t> za obdobie predchádzajúceho kalendárneho roka do 31. mája príslušného kalendárneho roka.</w:t>
            </w:r>
          </w:p>
          <w:p w:rsidR="006B5A45" w:rsidRPr="006B5A45" w:rsidP="006B5A45">
            <w:pPr>
              <w:pStyle w:val="Odsekzoznamu2"/>
              <w:tabs>
                <w:tab w:val="left" w:pos="426"/>
              </w:tabs>
              <w:bidi w:val="0"/>
              <w:spacing w:after="0" w:line="240" w:lineRule="auto"/>
              <w:ind w:left="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E82D78">
              <w:rPr>
                <w:rFonts w:ascii="Times New Roman" w:hAnsi="Times New Roman"/>
                <w:sz w:val="22"/>
                <w:szCs w:val="22"/>
              </w:rPr>
              <w:t xml:space="preserve">   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885"/>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 xml:space="preserve">Č11a </w:t>
            </w:r>
            <w:r w:rsidRPr="006B5A45">
              <w:rPr>
                <w:rFonts w:ascii="Times New Roman" w:hAnsi="Times New Roman"/>
                <w:sz w:val="22"/>
                <w:szCs w:val="22"/>
              </w:rPr>
              <w:t>O3</w:t>
            </w: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00EB02F1">
              <w:rPr>
                <w:rFonts w:ascii="Times New Roman" w:hAnsi="Times New Roman"/>
                <w:sz w:val="22"/>
                <w:szCs w:val="22"/>
              </w:rPr>
              <w:t>Členské štáty zavedú účinný systém kontroly kvality a vysledovateľnosti komunálneho odpadu v záujme zabezpečenia splnenia podmienok stanovených v odseku 1 písm. c) tohto článku a v odseku 2 tohto článku. Aby sa zabezpečila spoľahlivosť a presnosť získaných údajov o recyklovanom odpade, systém môže pozostávať z elektronických registrov vytvorených podľa článku 35 ods. 4, technických špecifikácií požiadaviek na kvalitu vytriedeného odpadu alebo priemernej miere strát v súvislosti s triedeným odpadom podľa rôznych druhov odpadu a rôznych postupov nakladania s odpadom. Priemerné miery strát sa využijú len v prípadoch, ak nie je možné inak získať spoľahlivé údaje, a vypočítajú sa na základe pravidiel výpočtu stanovených v delegovanom akte prijatom podľa odseku 10 tohto článku.</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EB02F1">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EB02F1">
              <w:rPr>
                <w:rFonts w:ascii="Times New Roman" w:hAnsi="Times New Roman"/>
                <w:sz w:val="22"/>
                <w:szCs w:val="22"/>
              </w:rPr>
              <w:t>79/2015</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pStyle w:val="Normlny"/>
              <w:bidi w:val="0"/>
              <w:spacing w:after="0" w:line="240" w:lineRule="auto"/>
              <w:rPr>
                <w:rFonts w:ascii="Times New Roman" w:hAnsi="Times New Roman"/>
                <w:sz w:val="22"/>
                <w:szCs w:val="22"/>
              </w:rPr>
            </w:pPr>
            <w:r w:rsidR="00EB02F1">
              <w:rPr>
                <w:rFonts w:ascii="Times New Roman" w:hAnsi="Times New Roman"/>
                <w:sz w:val="22"/>
                <w:szCs w:val="22"/>
              </w:rPr>
              <w:t>Príloha č. 3 bod V.</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EB02F1" w:rsidRPr="00EB02F1" w:rsidP="00EB02F1">
            <w:pPr>
              <w:pStyle w:val="l3"/>
              <w:shd w:val="clear" w:color="auto" w:fill="FFFFFF"/>
              <w:bidi w:val="0"/>
              <w:spacing w:before="0" w:beforeAutospacing="0" w:after="0" w:afterAutospacing="0" w:line="240" w:lineRule="auto"/>
              <w:rPr>
                <w:rFonts w:ascii="Times New Roman" w:hAnsi="Times New Roman"/>
                <w:b/>
                <w:sz w:val="22"/>
                <w:szCs w:val="22"/>
              </w:rPr>
            </w:pPr>
            <w:r w:rsidRPr="00EB02F1">
              <w:rPr>
                <w:rFonts w:ascii="Times New Roman" w:hAnsi="Times New Roman"/>
                <w:b/>
                <w:bCs/>
                <w:sz w:val="22"/>
                <w:szCs w:val="22"/>
              </w:rPr>
              <w:t>V. Cieľ odpadového hospodárstva v oblasti komunálnych odpadov</w:t>
            </w:r>
          </w:p>
          <w:p w:rsidR="00EB02F1" w:rsidRPr="00EB02F1" w:rsidP="00EB02F1">
            <w:pPr>
              <w:pStyle w:val="l3"/>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1.</w:t>
            </w:r>
            <w:r w:rsidRPr="00EB02F1">
              <w:rPr>
                <w:rFonts w:ascii="Times New Roman" w:hAnsi="Times New Roman"/>
                <w:sz w:val="22"/>
                <w:szCs w:val="22"/>
              </w:rPr>
              <w:t> Cieľom odpadového hospodárstva v oblasti komunálnych odpadov je do roku 2020 zvýšiť prípravu na opätovné použitie a recykláciu odpadu z domácností ako papier, kov, plasty a sklo a podľa možnosti z iných zdrojov, pokiaľ tieto zdroje obsahujú podobný odpad ako odpad z domácností, najmenej na 50 % podľa hmotnosti takéhoto odpadu vzniknutého v predchádzajúcom kalendárnom roku.</w:t>
            </w:r>
          </w:p>
          <w:p w:rsidR="00EB02F1" w:rsidRPr="00EB02F1" w:rsidP="00EB02F1">
            <w:pPr>
              <w:pStyle w:val="l3"/>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2.</w:t>
            </w:r>
            <w:r w:rsidRPr="00EB02F1">
              <w:rPr>
                <w:rFonts w:ascii="Times New Roman" w:hAnsi="Times New Roman"/>
                <w:sz w:val="22"/>
                <w:szCs w:val="22"/>
              </w:rPr>
              <w:t> Cieľom odpadového hospodárstva v oblasti komunálnych odpadov je zvýšiť prípravu na opätovné použitie a recykláciu komunálneho odpadu do roku 2025 najmenej na 55 %, do roku 2030 najmenej na 60 % a do roku 2035 najmenej na 65 % podľa hmotnosti komunálneho odpadu vzniknutého v predchádzajúcom kalendárnom roku.</w:t>
            </w:r>
          </w:p>
          <w:p w:rsidR="00EB02F1" w:rsidRPr="00EB02F1" w:rsidP="00EB02F1">
            <w:pPr>
              <w:pStyle w:val="l3"/>
              <w:shd w:val="clear" w:color="auto" w:fill="FFFFFF"/>
              <w:bidi w:val="0"/>
              <w:spacing w:before="0" w:beforeAutospacing="0" w:after="0" w:afterAutospacing="0" w:line="240" w:lineRule="auto"/>
              <w:rPr>
                <w:rFonts w:ascii="Times New Roman" w:hAnsi="Times New Roman"/>
                <w:sz w:val="22"/>
                <w:szCs w:val="22"/>
              </w:rPr>
            </w:pPr>
            <w:r w:rsidRPr="00EB02F1">
              <w:rPr>
                <w:rFonts w:ascii="Times New Roman" w:hAnsi="Times New Roman"/>
                <w:sz w:val="22"/>
                <w:szCs w:val="22"/>
              </w:rPr>
              <w:t>Pravidlá výpočtu dosahovania cieľov na účely notifikácie vo vzťahu k Európskej únii</w:t>
            </w:r>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2.1</w:t>
            </w:r>
            <w:r w:rsidRPr="00EB02F1">
              <w:rPr>
                <w:rFonts w:ascii="Times New Roman" w:hAnsi="Times New Roman"/>
                <w:sz w:val="22"/>
                <w:szCs w:val="22"/>
              </w:rPr>
              <w:t> Na účely výpočtu, či sa dosiahli stanovené ciele, sa vypočíta</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a)</w:t>
            </w:r>
            <w:r w:rsidRPr="00EB02F1">
              <w:rPr>
                <w:rFonts w:ascii="Times New Roman" w:hAnsi="Times New Roman"/>
                <w:sz w:val="22"/>
                <w:szCs w:val="22"/>
              </w:rPr>
              <w:t> hmotnosť komunálneho odpadu vzniknutého a pripraveného na opätovné použitie alebo recyklovaného v danom kalendárnom roku,</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b)</w:t>
            </w:r>
            <w:r w:rsidRPr="00EB02F1">
              <w:rPr>
                <w:rFonts w:ascii="Times New Roman" w:hAnsi="Times New Roman"/>
                <w:sz w:val="22"/>
                <w:szCs w:val="22"/>
              </w:rPr>
              <w:t> hmotnosť komunálneho odpadu pripraveného na opätovné použitie ako hmotnosť výrobkov alebo zložiek výrobkov, ktoré sa stali komunálnym odpadom a pri ktorých sa vykonali všetky potrebné činnosti súvisiace s kontrolou, čistením alebo opravou, aby sa umožnilo opätovné použitie bez potreby ďalšieho triedenia alebo iného predbežného spracovania,</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c)</w:t>
            </w:r>
            <w:r w:rsidRPr="00EB02F1">
              <w:rPr>
                <w:rFonts w:ascii="Times New Roman" w:hAnsi="Times New Roman"/>
                <w:sz w:val="22"/>
                <w:szCs w:val="22"/>
              </w:rPr>
              <w:t> hmotnosť recyklovaného komunálneho odpadu ako hmotnosť odpadu, ktorý po vykonaní všetkých potrebných kontrol, triedenia a iných prípravných činností na odstraňovanie odpadových materiálov, ktoré nie sú určené na ďalšie spracovanie, a na zabezpečenie vysokej kvality recyklácie vstupuje do činnosti recyklácie, pričom odpadové materiály sa znova spracujú na výrobky, materiály alebo látky.</w:t>
            </w:r>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2.2</w:t>
            </w:r>
            <w:r w:rsidRPr="00EB02F1">
              <w:rPr>
                <w:rFonts w:ascii="Times New Roman" w:hAnsi="Times New Roman"/>
                <w:sz w:val="22"/>
                <w:szCs w:val="22"/>
              </w:rPr>
              <w:t> Hmotnosť recyklovaného komunálneho odpadu sa meria v momente, keď odpad vstupuje do činnosti recyklácie.</w:t>
            </w:r>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2.3</w:t>
            </w:r>
            <w:r w:rsidRPr="00EB02F1">
              <w:rPr>
                <w:rFonts w:ascii="Times New Roman" w:hAnsi="Times New Roman"/>
                <w:sz w:val="22"/>
                <w:szCs w:val="22"/>
              </w:rPr>
              <w:t> Odchylne od bodu 2.2 možno hmotnosť recyklovaného komunálneho odpadu merať pri výstupe z akýchkoľvek triediacich činností za predpokladu, že</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a)</w:t>
            </w:r>
            <w:r w:rsidRPr="00EB02F1">
              <w:rPr>
                <w:rFonts w:ascii="Times New Roman" w:hAnsi="Times New Roman"/>
                <w:sz w:val="22"/>
                <w:szCs w:val="22"/>
              </w:rPr>
              <w:t> takýto výstupný odpad sa následne recykluje,</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b)</w:t>
            </w:r>
            <w:r w:rsidRPr="00EB02F1">
              <w:rPr>
                <w:rFonts w:ascii="Times New Roman" w:hAnsi="Times New Roman"/>
                <w:sz w:val="22"/>
                <w:szCs w:val="22"/>
              </w:rPr>
              <w:t> hmotnosť materiálov alebo látok, ktoré sa odstránia ďalšími činnosťami pred recykláciou a následne sa nerecyklujú, nie je zahrnutá do hmotnosti odpadu nahláseného ako recyklovaný.</w:t>
            </w:r>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2.4</w:t>
            </w:r>
            <w:r w:rsidRPr="00EB02F1">
              <w:rPr>
                <w:rFonts w:ascii="Times New Roman" w:hAnsi="Times New Roman"/>
                <w:sz w:val="22"/>
                <w:szCs w:val="22"/>
              </w:rPr>
              <w:t> Výpočet cieľov recyklácie vychádza z hmotnosti komunálneho odpadu, ktorý sa recykluje. Údaje o recyklovanom komunálnom odpade vychádzajú/sa získavajú predovšetkým z informačného systému, technických špecifikácií požiadaviek na kvalitu vytriedeného odpadu alebo priemernej miery strát v súvislosti s triedeným odpadom podľa rôznych druhov odpadu a rôznych postupov nakladania s odpadom. Priemerné miery strát sa použijú len v prípadoch, ak nie je možné inak získať spoľahlivé údaje, a vypočítajú sa na základe pravidiel výpočtu stanovených v osobitnom predpise.</w:t>
            </w:r>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2.5</w:t>
            </w:r>
            <w:r w:rsidRPr="00EB02F1">
              <w:rPr>
                <w:rFonts w:ascii="Times New Roman" w:hAnsi="Times New Roman"/>
                <w:sz w:val="22"/>
                <w:szCs w:val="22"/>
              </w:rPr>
              <w:t> Na účely výpočtu, či sa dosiahli stanovené ciele, množstvo komunálneho biologicky rozložiteľného odpadu, ktorý sa spracúva aeróbne alebo anaeróbne, môže započítať do recyklovaného odpadu, ak sa týmto spracovaním vytvára kompost, digestát alebo iný výstupný materiál s porovnateľným množstvom recyklovaného obsahu vo vzťahu k vstupu a ktorý sa má použiť ako recyklovaný produkt, materiál alebo látka. V prípade, že výstupný produkt sa používa na pôde, môže sa započítať ako recyklovaný len vtedy, ak je výsledkom tohto použitia prínos pre poľnohospodárstvo alebo zlepšenie životného prostredia.</w:t>
            </w:r>
          </w:p>
          <w:p w:rsidR="00EB02F1" w:rsidRPr="00EB02F1" w:rsidP="00EB02F1">
            <w:pPr>
              <w:pStyle w:val="l3"/>
              <w:shd w:val="clear" w:color="auto" w:fill="FFFFFF"/>
              <w:bidi w:val="0"/>
              <w:spacing w:before="0" w:beforeAutospacing="0" w:after="0" w:afterAutospacing="0" w:line="240" w:lineRule="auto"/>
              <w:rPr>
                <w:rFonts w:ascii="Times New Roman" w:hAnsi="Times New Roman"/>
                <w:sz w:val="22"/>
                <w:szCs w:val="22"/>
              </w:rPr>
            </w:pPr>
            <w:r w:rsidRPr="00EB02F1">
              <w:rPr>
                <w:rFonts w:ascii="Times New Roman" w:hAnsi="Times New Roman"/>
                <w:sz w:val="22"/>
                <w:szCs w:val="22"/>
              </w:rPr>
              <w:t>Od 1. januára 2027 sa započíta komunálny biologický odpad pri aeróbnom alebo anaeróbnom spracovaní ako recyklovaný len vtedy, ak bol vyzbieraný oddelene alebo ak bol triedený pri zdroji.</w:t>
            </w:r>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2.6</w:t>
            </w:r>
            <w:r w:rsidRPr="00EB02F1">
              <w:rPr>
                <w:rFonts w:ascii="Times New Roman" w:hAnsi="Times New Roman"/>
                <w:sz w:val="22"/>
                <w:szCs w:val="22"/>
              </w:rPr>
              <w:t> Na účely výpočtu, či sa dosiahli stanovené ciele, množstvo odpadových materiálov, ktoré prestali byť odpadom v dôsledku prípravných činností ešte pred tým, ako sa opätovne spracujú, možno započítať ako recyklovaný odpad, ak sú tieto materiály určené na ďalšie spracovanie na výrobky, materiály alebo látky určené na pôvodný účel alebo na iné účely. Materiál, ktorý prestáva byť odpadom, ktorý sa má použiť ako palivo alebo iný prostriedok na výrobu energie, alebo sa má spáliť, spätne zasypať alebo ukladať na skládky odpadov, sa však nesmie započítať k dosahovaniu cieľov v oblasti recyklácie.</w:t>
            </w:r>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2.7</w:t>
            </w:r>
            <w:r w:rsidRPr="00EB02F1">
              <w:rPr>
                <w:rFonts w:ascii="Times New Roman" w:hAnsi="Times New Roman"/>
                <w:sz w:val="22"/>
                <w:szCs w:val="22"/>
              </w:rPr>
              <w:t> Na účely výpočtu, či sa dosiahli stanovené ciele, sa môže zohľadniť recyklácia kovov vytriedených po spaľovaní komunálneho odpadu za predpokladu, že recyklované kovy spĺňajú určité kritériá kvality v súlade s osobitným predpisom.</w:t>
            </w:r>
            <w:hyperlink r:id="rId6" w:anchor="f5384419" w:history="1">
              <w:r w:rsidRPr="00EB02F1">
                <w:rPr>
                  <w:rStyle w:val="Hyperlink"/>
                  <w:rFonts w:ascii="Times New Roman" w:hAnsi="Times New Roman"/>
                  <w:bCs/>
                  <w:color w:val="auto"/>
                  <w:sz w:val="22"/>
                  <w:szCs w:val="22"/>
                  <w:u w:val="none"/>
                  <w:vertAlign w:val="superscript"/>
                </w:rPr>
                <w:t>160a</w:t>
              </w:r>
              <w:r w:rsidRPr="00EB02F1">
                <w:rPr>
                  <w:rStyle w:val="Hyperlink"/>
                  <w:rFonts w:ascii="Times New Roman" w:hAnsi="Times New Roman"/>
                  <w:bCs/>
                  <w:color w:val="auto"/>
                  <w:sz w:val="22"/>
                  <w:szCs w:val="22"/>
                  <w:u w:val="none"/>
                </w:rPr>
                <w:t>)</w:t>
              </w:r>
            </w:hyperlink>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2.8</w:t>
            </w:r>
            <w:r w:rsidRPr="00EB02F1">
              <w:rPr>
                <w:rFonts w:ascii="Times New Roman" w:hAnsi="Times New Roman"/>
                <w:sz w:val="22"/>
                <w:szCs w:val="22"/>
              </w:rPr>
              <w:t> Odpad zaslaný do iného členského štátu na účely prípravy na opätovné použitie, recyklácie alebo spätného zasypávania sa započítava k dosahovaniu stanovených cieľov.</w:t>
            </w:r>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2.9</w:t>
            </w:r>
            <w:r w:rsidRPr="00EB02F1">
              <w:rPr>
                <w:rFonts w:ascii="Times New Roman" w:hAnsi="Times New Roman"/>
                <w:sz w:val="22"/>
                <w:szCs w:val="22"/>
              </w:rPr>
              <w:t> Odpad vyvezený do iného ako členského štátu Európskej únie na prípravu na opätovné použitie alebo recykláciu sa započítava k dosahovaniu stanovených cieľov, len ak</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a)</w:t>
            </w:r>
            <w:r w:rsidRPr="00EB02F1">
              <w:rPr>
                <w:rFonts w:ascii="Times New Roman" w:hAnsi="Times New Roman"/>
                <w:sz w:val="22"/>
                <w:szCs w:val="22"/>
              </w:rPr>
              <w:t> sú splnené požiadavky uvedené v bode 2.4,</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b)</w:t>
            </w:r>
            <w:r w:rsidRPr="00EB02F1">
              <w:rPr>
                <w:rFonts w:ascii="Times New Roman" w:hAnsi="Times New Roman"/>
                <w:sz w:val="22"/>
                <w:szCs w:val="22"/>
              </w:rPr>
              <w:t> vývozca môže dokázať, že zásielka odpadu spĺňa požiadavky podľa osobitného predpisu, a</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c)</w:t>
            </w:r>
            <w:r w:rsidRPr="00EB02F1">
              <w:rPr>
                <w:rFonts w:ascii="Times New Roman" w:hAnsi="Times New Roman"/>
                <w:sz w:val="22"/>
                <w:szCs w:val="22"/>
              </w:rPr>
              <w:t> spracovanie odpadu v inom ako členskom štáte Európskej únie prebehlo za podmienok, ktoré sú približne rovnocenné s požiadavkami relevantných právnych predpisov Európskej únie v oblasti životného prostredia.</w:t>
            </w:r>
          </w:p>
          <w:p w:rsidR="00EB02F1" w:rsidRPr="00EB02F1" w:rsidP="00EB02F1">
            <w:pPr>
              <w:pStyle w:val="l3"/>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3.</w:t>
            </w:r>
            <w:r w:rsidRPr="00EB02F1">
              <w:rPr>
                <w:rFonts w:ascii="Times New Roman" w:hAnsi="Times New Roman"/>
                <w:sz w:val="22"/>
                <w:szCs w:val="22"/>
              </w:rPr>
              <w:t> Cieľom odpadového hospodárstva v oblasti komunálnych odpadov je do roku 2035 znížiť množstvo komunálneho odpadu zneškodneného skládkovaním najmenej na 10 % z celkového množstva vzniknutého komunálneho odpadu.</w:t>
            </w:r>
          </w:p>
          <w:p w:rsidR="00EB02F1" w:rsidRPr="00EB02F1" w:rsidP="00EB02F1">
            <w:pPr>
              <w:pStyle w:val="l3"/>
              <w:shd w:val="clear" w:color="auto" w:fill="FFFFFF"/>
              <w:bidi w:val="0"/>
              <w:spacing w:before="0" w:beforeAutospacing="0" w:after="0" w:afterAutospacing="0" w:line="240" w:lineRule="auto"/>
              <w:rPr>
                <w:rFonts w:ascii="Times New Roman" w:hAnsi="Times New Roman"/>
                <w:sz w:val="22"/>
                <w:szCs w:val="22"/>
              </w:rPr>
            </w:pPr>
            <w:r w:rsidRPr="00EB02F1">
              <w:rPr>
                <w:rFonts w:ascii="Times New Roman" w:hAnsi="Times New Roman"/>
                <w:sz w:val="22"/>
                <w:szCs w:val="22"/>
              </w:rPr>
              <w:t>Pravidlá výpočtu dosahovania cieľov na účely notifikácie vo vzťahu k Európskej únii</w:t>
            </w:r>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3.1</w:t>
            </w:r>
            <w:r w:rsidRPr="00EB02F1">
              <w:rPr>
                <w:rFonts w:ascii="Times New Roman" w:hAnsi="Times New Roman"/>
                <w:sz w:val="22"/>
                <w:szCs w:val="22"/>
              </w:rPr>
              <w:t> Na účely výpočtu, či sa dosiahli stanovené ciele sa</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a)</w:t>
            </w:r>
            <w:r w:rsidRPr="00EB02F1">
              <w:rPr>
                <w:rFonts w:ascii="Times New Roman" w:hAnsi="Times New Roman"/>
                <w:sz w:val="22"/>
                <w:szCs w:val="22"/>
              </w:rPr>
              <w:t> hmotnosť komunálneho odpadu vzniknutého a ukladaného na skládku odpadov vypočíta v danom kalendárnom roku,</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b)</w:t>
            </w:r>
            <w:r w:rsidRPr="00EB02F1">
              <w:rPr>
                <w:rFonts w:ascii="Times New Roman" w:hAnsi="Times New Roman"/>
                <w:sz w:val="22"/>
                <w:szCs w:val="22"/>
              </w:rPr>
              <w:t> hmotnosť odpadu pochádzajúceho zo spracovateľských činností pred recykláciou alebo iným zhodnotením komunálneho odpadu, ako je triedenie alebo mechanické biologické spracovanie, ktorý sa následne ukladá na skládku odpadov, zahrnie do hmotnosti komunálneho odpadu, ktorý sa vykazuje ako odpad ukladaný na skládku odpadov,</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c)</w:t>
            </w:r>
            <w:r w:rsidRPr="00EB02F1">
              <w:rPr>
                <w:rFonts w:ascii="Times New Roman" w:hAnsi="Times New Roman"/>
                <w:sz w:val="22"/>
                <w:szCs w:val="22"/>
              </w:rPr>
              <w:t> hmotnosť komunálneho odpadu, ktorý vstupuje do spaľovacích zariadení na zneškodňovanie, a hmotnosť odpadu vyprodukovaného činnosťami stabilizácie biologicky rozložiteľného podielu komunálneho odpadu s cieľom následného ukladania na skládku odpadov sa vykazuje ako odpad ukladaný na skládku odpadov,</w:t>
            </w:r>
          </w:p>
          <w:p w:rsidR="00EB02F1" w:rsidRPr="00EB02F1" w:rsidP="00EB02F1">
            <w:pPr>
              <w:pStyle w:val="l5"/>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d)</w:t>
            </w:r>
            <w:r w:rsidRPr="00EB02F1">
              <w:rPr>
                <w:rFonts w:ascii="Times New Roman" w:hAnsi="Times New Roman"/>
                <w:sz w:val="22"/>
                <w:szCs w:val="22"/>
              </w:rPr>
              <w:t> hmotnosť odpadu vyprodukovaného počas recyklácie alebo iných činností zhodnocovania komunálneho odpadu, ktorý sa následne ukladá na skládku odpadov, sa nezahŕňa do hmotnosti komunálneho odpadu, ktorý sa vykazuje ako odpad ukladaný na skládku odpadov.</w:t>
            </w:r>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3.2</w:t>
            </w:r>
            <w:r w:rsidRPr="00EB02F1">
              <w:rPr>
                <w:rFonts w:ascii="Times New Roman" w:hAnsi="Times New Roman"/>
                <w:sz w:val="22"/>
                <w:szCs w:val="22"/>
              </w:rPr>
              <w:t> Údaje o množstve komunálneho odpadu zneškodneného skládkovaním vychádzajú predovšetkým z informačného systému.</w:t>
            </w:r>
          </w:p>
          <w:p w:rsidR="00EB02F1" w:rsidRPr="00EB02F1" w:rsidP="00EB02F1">
            <w:pPr>
              <w:pStyle w:val="l4"/>
              <w:shd w:val="clear" w:color="auto" w:fill="FFFFFF"/>
              <w:bidi w:val="0"/>
              <w:spacing w:before="0" w:beforeAutospacing="0" w:after="0" w:afterAutospacing="0" w:line="240" w:lineRule="auto"/>
              <w:rPr>
                <w:rFonts w:ascii="Times New Roman" w:hAnsi="Times New Roman"/>
                <w:sz w:val="22"/>
                <w:szCs w:val="22"/>
              </w:rPr>
            </w:pPr>
            <w:r w:rsidRPr="00EB02F1">
              <w:rPr>
                <w:rStyle w:val="HTMLVariable"/>
                <w:rFonts w:ascii="Times New Roman" w:hAnsi="Times New Roman"/>
                <w:bCs/>
                <w:i w:val="0"/>
                <w:sz w:val="22"/>
                <w:szCs w:val="22"/>
              </w:rPr>
              <w:t>3.3</w:t>
            </w:r>
            <w:r w:rsidRPr="00EB02F1">
              <w:rPr>
                <w:rFonts w:ascii="Times New Roman" w:hAnsi="Times New Roman"/>
                <w:sz w:val="22"/>
                <w:szCs w:val="22"/>
              </w:rPr>
              <w:t> Ak sa komunálny odpad zasiela do iného členského štátu alebo sa vyváža do iného ako členského štátu Európskej únie na účely ukladania na skládku v súlade s osobitným predpisom,</w:t>
            </w:r>
            <w:hyperlink r:id="rId6" w:anchor="f5384420" w:history="1">
              <w:r w:rsidRPr="00EB02F1">
                <w:rPr>
                  <w:rStyle w:val="Hyperlink"/>
                  <w:rFonts w:ascii="Times New Roman" w:hAnsi="Times New Roman"/>
                  <w:bCs/>
                  <w:color w:val="auto"/>
                  <w:sz w:val="22"/>
                  <w:szCs w:val="22"/>
                  <w:u w:val="none"/>
                  <w:vertAlign w:val="superscript"/>
                </w:rPr>
                <w:t>160b</w:t>
              </w:r>
              <w:r w:rsidRPr="00EB02F1">
                <w:rPr>
                  <w:rStyle w:val="Hyperlink"/>
                  <w:rFonts w:ascii="Times New Roman" w:hAnsi="Times New Roman"/>
                  <w:bCs/>
                  <w:color w:val="auto"/>
                  <w:sz w:val="22"/>
                  <w:szCs w:val="22"/>
                  <w:u w:val="none"/>
                </w:rPr>
                <w:t>)</w:t>
              </w:r>
            </w:hyperlink>
          </w:p>
          <w:p w:rsidR="006B5A45" w:rsidRPr="00EB02F1" w:rsidP="00EB02F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EB02F1">
              <w:rPr>
                <w:rFonts w:ascii="Times New Roman" w:hAnsi="Times New Roman"/>
                <w:sz w:val="22"/>
                <w:szCs w:val="22"/>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EB02F1">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525"/>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Č13</w:t>
            </w: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EB02F1" w:rsidRPr="0007024E" w:rsidP="00EB02F1">
            <w:pPr>
              <w:bidi w:val="0"/>
              <w:adjustRightInd w:val="0"/>
              <w:spacing w:line="240" w:lineRule="auto"/>
              <w:rPr>
                <w:rFonts w:ascii="Times New Roman" w:hAnsi="Times New Roman"/>
                <w:b/>
                <w:bCs/>
                <w:sz w:val="22"/>
                <w:szCs w:val="22"/>
              </w:rPr>
            </w:pPr>
            <w:r w:rsidRPr="0007024E">
              <w:rPr>
                <w:rFonts w:ascii="Times New Roman" w:hAnsi="Times New Roman"/>
                <w:b/>
                <w:bCs/>
                <w:sz w:val="22"/>
                <w:szCs w:val="22"/>
              </w:rPr>
              <w:t>Ochrana zdravia ľudí a životného prostredia</w:t>
            </w:r>
          </w:p>
          <w:p w:rsidR="00EB02F1" w:rsidRPr="0007024E" w:rsidP="00EB02F1">
            <w:pPr>
              <w:bidi w:val="0"/>
              <w:adjustRightInd w:val="0"/>
              <w:spacing w:line="240" w:lineRule="auto"/>
              <w:rPr>
                <w:rFonts w:ascii="Times New Roman" w:hAnsi="Times New Roman"/>
                <w:sz w:val="22"/>
                <w:szCs w:val="22"/>
              </w:rPr>
            </w:pPr>
            <w:r w:rsidRPr="0007024E">
              <w:rPr>
                <w:rFonts w:ascii="Times New Roman" w:hAnsi="Times New Roman"/>
                <w:sz w:val="22"/>
                <w:szCs w:val="22"/>
              </w:rPr>
              <w:t>Členské štáty prijmú potrebné opatrenia s cieľom zabezpečiť, aby sa nakladanie s odpadom vykonávalo bez ohrozovania zdravia ľudí, poškodzovania životného prostredia, a najmä:</w:t>
            </w:r>
          </w:p>
          <w:p w:rsidR="00EB02F1" w:rsidRPr="0007024E" w:rsidP="00EB02F1">
            <w:pPr>
              <w:bidi w:val="0"/>
              <w:adjustRightInd w:val="0"/>
              <w:spacing w:line="240" w:lineRule="auto"/>
              <w:rPr>
                <w:rFonts w:ascii="Times New Roman" w:hAnsi="Times New Roman"/>
                <w:sz w:val="22"/>
                <w:szCs w:val="22"/>
              </w:rPr>
            </w:pPr>
            <w:r w:rsidRPr="0007024E">
              <w:rPr>
                <w:rFonts w:ascii="Times New Roman" w:hAnsi="Times New Roman"/>
                <w:sz w:val="22"/>
                <w:szCs w:val="22"/>
              </w:rPr>
              <w:t>a) bez rizika pre vodu, ovzdušie, pôdu, rastliny alebo živočíchy;</w:t>
            </w:r>
          </w:p>
          <w:p w:rsidR="00EB02F1" w:rsidRPr="0007024E" w:rsidP="00EB02F1">
            <w:pPr>
              <w:bidi w:val="0"/>
              <w:adjustRightInd w:val="0"/>
              <w:spacing w:line="240" w:lineRule="auto"/>
              <w:rPr>
                <w:rFonts w:ascii="Times New Roman" w:hAnsi="Times New Roman"/>
                <w:sz w:val="22"/>
                <w:szCs w:val="22"/>
              </w:rPr>
            </w:pPr>
            <w:r w:rsidRPr="0007024E">
              <w:rPr>
                <w:rFonts w:ascii="Times New Roman" w:hAnsi="Times New Roman"/>
                <w:sz w:val="22"/>
                <w:szCs w:val="22"/>
              </w:rPr>
              <w:t>b) bez obťažovania okolia hlukom alebo zápachmi; a</w:t>
            </w:r>
          </w:p>
          <w:p w:rsidR="006B5A45" w:rsidRPr="006B5A45" w:rsidP="00EB02F1">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Pr="0007024E" w:rsidR="00EB02F1">
              <w:rPr>
                <w:rFonts w:ascii="Times New Roman" w:hAnsi="Times New Roman"/>
                <w:sz w:val="22"/>
                <w:szCs w:val="22"/>
              </w:rPr>
              <w:t>c) bez nepriaznivého vplyvu na krajinu alebo miesta osobitného záujmu.</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EB02F1">
              <w:rPr>
                <w:rFonts w:ascii="Times New Roman" w:hAnsi="Times New Roman"/>
                <w:sz w:val="22"/>
                <w:szCs w:val="22"/>
              </w:rPr>
              <w:t>Ú</w:t>
            </w:r>
          </w:p>
        </w:tc>
        <w:tc>
          <w:tcPr>
            <w:tcW w:w="1134" w:type="dxa"/>
            <w:tcBorders>
              <w:top w:val="single" w:sz="4" w:space="0" w:color="auto"/>
              <w:left w:val="nil"/>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EB02F1">
              <w:rPr>
                <w:rFonts w:ascii="Times New Roman" w:hAnsi="Times New Roman"/>
                <w:sz w:val="22"/>
                <w:szCs w:val="22"/>
              </w:rPr>
              <w:t>79/2015</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6B5A45" w:rsidP="006B5A45">
            <w:pPr>
              <w:pStyle w:val="Normlny"/>
              <w:bidi w:val="0"/>
              <w:spacing w:after="0" w:line="240" w:lineRule="auto"/>
              <w:rPr>
                <w:rFonts w:ascii="Times New Roman" w:hAnsi="Times New Roman"/>
                <w:sz w:val="22"/>
                <w:szCs w:val="22"/>
              </w:rPr>
            </w:pPr>
            <w:r w:rsidR="00EB02F1">
              <w:rPr>
                <w:rFonts w:ascii="Times New Roman" w:hAnsi="Times New Roman"/>
                <w:sz w:val="22"/>
                <w:szCs w:val="22"/>
              </w:rPr>
              <w:t>Č6 O6</w:t>
            </w: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P="006B5A45">
            <w:pPr>
              <w:pStyle w:val="Normlny"/>
              <w:bidi w:val="0"/>
              <w:spacing w:after="0" w:line="240" w:lineRule="auto"/>
              <w:rPr>
                <w:rFonts w:ascii="Times New Roman" w:hAnsi="Times New Roman"/>
                <w:sz w:val="22"/>
                <w:szCs w:val="22"/>
              </w:rPr>
            </w:pPr>
          </w:p>
          <w:p w:rsidR="00EB02F1" w:rsidRPr="006B5A45" w:rsidP="006B5A45">
            <w:pPr>
              <w:pStyle w:val="Normlny"/>
              <w:bidi w:val="0"/>
              <w:spacing w:after="0" w:line="240" w:lineRule="auto"/>
              <w:rPr>
                <w:rFonts w:ascii="Times New Roman" w:hAnsi="Times New Roman"/>
                <w:sz w:val="22"/>
                <w:szCs w:val="22"/>
              </w:rPr>
            </w:pPr>
            <w:r>
              <w:rPr>
                <w:rFonts w:ascii="Times New Roman" w:hAnsi="Times New Roman"/>
                <w:sz w:val="22"/>
                <w:szCs w:val="22"/>
              </w:rPr>
              <w:t>Č6 O10</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EB02F1" w:rsidRPr="0007024E" w:rsidP="00EB02F1">
            <w:pPr>
              <w:pStyle w:val="Standard"/>
              <w:tabs>
                <w:tab w:val="left" w:pos="426"/>
              </w:tabs>
              <w:bidi w:val="0"/>
              <w:spacing w:after="0" w:line="240" w:lineRule="auto"/>
              <w:rPr>
                <w:rFonts w:ascii="Times New Roman" w:hAnsi="Times New Roman" w:cs="Times New Roman"/>
              </w:rPr>
            </w:pPr>
            <w:r w:rsidRPr="0007024E">
              <w:rPr>
                <w:rFonts w:ascii="Times New Roman" w:hAnsi="Times New Roman" w:cs="Times New Roman"/>
              </w:rPr>
              <w:t>Pôvodca odpadu je povinný predchádzať vzniku odpadu zo svojej činnosti a obmedzovať jeho množstvo a nebezpečné vlastnosti. Odpad, vzniku ktorého nie je možné zabrániť, musí byť zhodnotený, prípadne zneškodnený v súlade s odsekom 1 spôsobom, ktorý neohrozuje ľudské zdravie, životné prostredie, a ktorý je v súlade s týmto zákonom a ďalšími všeobecne záväznými právnymi predpismi.</w:t>
            </w:r>
          </w:p>
          <w:p w:rsidR="00EB02F1" w:rsidRPr="0007024E" w:rsidP="00EB02F1">
            <w:pPr>
              <w:pStyle w:val="Standard"/>
              <w:tabs>
                <w:tab w:val="left" w:pos="426"/>
                <w:tab w:val="left" w:pos="900"/>
              </w:tabs>
              <w:bidi w:val="0"/>
              <w:spacing w:after="0" w:line="240" w:lineRule="auto"/>
              <w:jc w:val="both"/>
            </w:pPr>
          </w:p>
          <w:p w:rsidR="006B5A45" w:rsidRPr="00EB02F1" w:rsidP="00EB02F1">
            <w:pPr>
              <w:autoSpaceDE w:val="0"/>
              <w:autoSpaceDN w:val="0"/>
              <w:bidi w:val="0"/>
              <w:adjustRightInd w:val="0"/>
              <w:spacing w:before="0" w:beforeAutospacing="0" w:after="0" w:afterAutospacing="0" w:line="240" w:lineRule="auto"/>
              <w:rPr>
                <w:rFonts w:ascii="Times New Roman" w:hAnsi="Times New Roman"/>
                <w:sz w:val="22"/>
                <w:szCs w:val="22"/>
              </w:rPr>
            </w:pPr>
            <w:r w:rsidRPr="0007024E" w:rsidR="00EB02F1">
              <w:rPr>
                <w:rFonts w:ascii="Times New Roman" w:hAnsi="Times New Roman"/>
              </w:rPr>
              <w:t>Zneškodňovať odpad je možné spôsobom neohrozuje zdravie ľudí a nepoškodzuje životné prostredie, ak nie je možné alebo účelné predchádzať jeho vzniku alebo nie je možný a účelný postup podľa odsekov 7 až  9.</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EB02F1">
              <w:rPr>
                <w:rFonts w:ascii="Times New Roman" w:hAnsi="Times New Roman"/>
                <w:sz w:val="22"/>
                <w:szCs w:val="22"/>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EB02F1">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210"/>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Č16 O1</w:t>
            </w:r>
          </w:p>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AF204B" w:rsidRPr="0007024E" w:rsidP="00AF204B">
            <w:pPr>
              <w:pStyle w:val="Normlny"/>
              <w:bidi w:val="0"/>
              <w:spacing w:after="0" w:line="240" w:lineRule="auto"/>
              <w:rPr>
                <w:rFonts w:ascii="Times New Roman" w:hAnsi="Times New Roman"/>
                <w:sz w:val="22"/>
                <w:szCs w:val="22"/>
              </w:rPr>
            </w:pPr>
            <w:r w:rsidRPr="0007024E">
              <w:rPr>
                <w:rFonts w:ascii="Times New Roman" w:hAnsi="Times New Roman"/>
                <w:sz w:val="22"/>
                <w:szCs w:val="22"/>
              </w:rPr>
              <w:t>Zásada sebestačnosti a zásada blízkosti</w:t>
            </w:r>
          </w:p>
          <w:p w:rsidR="006B5A45" w:rsidRPr="00AF204B" w:rsidP="00AF204B">
            <w:pPr>
              <w:bidi w:val="0"/>
              <w:adjustRightInd w:val="0"/>
              <w:spacing w:line="240" w:lineRule="auto"/>
              <w:rPr>
                <w:rFonts w:ascii="EUAlbertina" w:hAnsi="EUAlbertina" w:cs="EUAlbertina"/>
                <w:sz w:val="22"/>
                <w:szCs w:val="22"/>
              </w:rPr>
            </w:pPr>
            <w:r w:rsidRPr="0007024E" w:rsidR="00AF204B">
              <w:rPr>
                <w:rFonts w:ascii="EUAlbertina" w:hAnsi="EUAlbertina" w:cs="EUAlbertina"/>
                <w:sz w:val="22"/>
                <w:szCs w:val="22"/>
              </w:rPr>
              <w:t xml:space="preserve">1. </w:t>
            </w:r>
            <w:r w:rsidRPr="0007024E" w:rsidR="00AF204B">
              <w:rPr>
                <w:rFonts w:ascii="EUAlbertina+01" w:hAnsi="EUAlbertina+01" w:cs="EUAlbertina+01"/>
                <w:sz w:val="22"/>
                <w:szCs w:val="22"/>
              </w:rPr>
              <w:t>Č</w:t>
            </w:r>
            <w:r w:rsidRPr="0007024E" w:rsidR="00AF204B">
              <w:rPr>
                <w:rFonts w:ascii="EUAlbertina" w:hAnsi="EUAlbertina" w:cs="EUAlbertina"/>
                <w:sz w:val="22"/>
                <w:szCs w:val="22"/>
              </w:rPr>
              <w:t xml:space="preserve">lenské </w:t>
            </w:r>
            <w:r w:rsidRPr="0007024E" w:rsidR="00AF204B">
              <w:rPr>
                <w:rFonts w:ascii="EUAlbertina+01" w:hAnsi="EUAlbertina+01" w:cs="EUAlbertina+01"/>
                <w:sz w:val="22"/>
                <w:szCs w:val="22"/>
              </w:rPr>
              <w:t>š</w:t>
            </w:r>
            <w:r w:rsidRPr="0007024E" w:rsidR="00AF204B">
              <w:rPr>
                <w:rFonts w:ascii="EUAlbertina" w:hAnsi="EUAlbertina" w:cs="EUAlbertina"/>
                <w:sz w:val="22"/>
                <w:szCs w:val="22"/>
              </w:rPr>
              <w:t xml:space="preserve">táty prijmú, ak je to potrebné alebo vhodné, v spolupráci s inými </w:t>
            </w:r>
            <w:r w:rsidRPr="0007024E" w:rsidR="00AF204B">
              <w:rPr>
                <w:rFonts w:ascii="EUAlbertina+01" w:hAnsi="EUAlbertina+01" w:cs="EUAlbertina+01"/>
                <w:sz w:val="22"/>
                <w:szCs w:val="22"/>
              </w:rPr>
              <w:t>č</w:t>
            </w:r>
            <w:r w:rsidRPr="0007024E" w:rsidR="00AF204B">
              <w:rPr>
                <w:rFonts w:ascii="EUAlbertina" w:hAnsi="EUAlbertina" w:cs="EUAlbertina"/>
                <w:sz w:val="22"/>
                <w:szCs w:val="22"/>
              </w:rPr>
              <w:t xml:space="preserve">lenskými </w:t>
            </w:r>
            <w:r w:rsidRPr="0007024E" w:rsidR="00AF204B">
              <w:rPr>
                <w:rFonts w:ascii="EUAlbertina+01" w:hAnsi="EUAlbertina+01" w:cs="EUAlbertina+01"/>
                <w:sz w:val="22"/>
                <w:szCs w:val="22"/>
              </w:rPr>
              <w:t>š</w:t>
            </w:r>
            <w:r w:rsidRPr="0007024E" w:rsidR="00AF204B">
              <w:rPr>
                <w:rFonts w:ascii="EUAlbertina" w:hAnsi="EUAlbertina" w:cs="EUAlbertina"/>
                <w:sz w:val="22"/>
                <w:szCs w:val="22"/>
              </w:rPr>
              <w:t>tátmi príslu</w:t>
            </w:r>
            <w:r w:rsidRPr="0007024E" w:rsidR="00AF204B">
              <w:rPr>
                <w:rFonts w:ascii="EUAlbertina+01" w:hAnsi="EUAlbertina+01" w:cs="EUAlbertina+01"/>
                <w:sz w:val="22"/>
                <w:szCs w:val="22"/>
              </w:rPr>
              <w:t>š</w:t>
            </w:r>
            <w:r w:rsidRPr="0007024E" w:rsidR="00AF204B">
              <w:rPr>
                <w:rFonts w:ascii="EUAlbertina" w:hAnsi="EUAlbertina" w:cs="EUAlbertina"/>
                <w:sz w:val="22"/>
                <w:szCs w:val="22"/>
              </w:rPr>
              <w:t>né opatrenia na vytvorenie integrovanej a primeranej siete zariadení na zne</w:t>
            </w:r>
            <w:r w:rsidRPr="0007024E" w:rsidR="00AF204B">
              <w:rPr>
                <w:rFonts w:ascii="EUAlbertina+01" w:hAnsi="EUAlbertina+01" w:cs="EUAlbertina+01"/>
                <w:sz w:val="22"/>
                <w:szCs w:val="22"/>
              </w:rPr>
              <w:t>š</w:t>
            </w:r>
            <w:r w:rsidRPr="0007024E" w:rsidR="00AF204B">
              <w:rPr>
                <w:rFonts w:ascii="EUAlbertina" w:hAnsi="EUAlbertina" w:cs="EUAlbertina"/>
                <w:sz w:val="22"/>
                <w:szCs w:val="22"/>
              </w:rPr>
              <w:t>kod</w:t>
            </w:r>
            <w:r w:rsidRPr="0007024E" w:rsidR="00AF204B">
              <w:rPr>
                <w:rFonts w:ascii="EUAlbertina+01" w:hAnsi="EUAlbertina+01" w:cs="EUAlbertina+01"/>
                <w:sz w:val="22"/>
                <w:szCs w:val="22"/>
              </w:rPr>
              <w:t>ň</w:t>
            </w:r>
            <w:r w:rsidR="00AF204B">
              <w:rPr>
                <w:rFonts w:ascii="EUAlbertina" w:hAnsi="EUAlbertina" w:cs="EUAlbertina"/>
                <w:sz w:val="22"/>
                <w:szCs w:val="22"/>
              </w:rPr>
              <w:t xml:space="preserve">ovanie </w:t>
            </w:r>
            <w:r w:rsidRPr="0007024E" w:rsidR="00AF204B">
              <w:rPr>
                <w:rFonts w:ascii="EUAlbertina" w:hAnsi="EUAlbertina" w:cs="EUAlbertina"/>
                <w:sz w:val="22"/>
                <w:szCs w:val="22"/>
              </w:rPr>
              <w:t>odpadu a zariadení na zhodnocovanie zmesového</w:t>
            </w:r>
            <w:r w:rsidR="00AF204B">
              <w:rPr>
                <w:rFonts w:ascii="EUAlbertina" w:hAnsi="EUAlbertina" w:cs="EUAlbertina"/>
                <w:sz w:val="22"/>
                <w:szCs w:val="22"/>
              </w:rPr>
              <w:t xml:space="preserve"> </w:t>
            </w:r>
            <w:r w:rsidRPr="0007024E" w:rsidR="00AF204B">
              <w:rPr>
                <w:rFonts w:ascii="EUAlbertina" w:hAnsi="EUAlbertina" w:cs="EUAlbertina"/>
                <w:sz w:val="22"/>
                <w:szCs w:val="22"/>
              </w:rPr>
              <w:t>komunálneho odpadu zozbieraného zo súkromných domácností vrátane prípadov, ke</w:t>
            </w:r>
            <w:r w:rsidRPr="0007024E" w:rsidR="00AF204B">
              <w:rPr>
                <w:rFonts w:ascii="EUAlbertina+01" w:hAnsi="EUAlbertina+01" w:cs="EUAlbertina+01"/>
                <w:sz w:val="22"/>
                <w:szCs w:val="22"/>
              </w:rPr>
              <w:t xml:space="preserve">ď </w:t>
            </w:r>
            <w:r w:rsidRPr="0007024E" w:rsidR="00AF204B">
              <w:rPr>
                <w:rFonts w:ascii="EUAlbertina" w:hAnsi="EUAlbertina" w:cs="EUAlbertina"/>
                <w:sz w:val="22"/>
                <w:szCs w:val="22"/>
              </w:rPr>
              <w:t>sa tento zber vz</w:t>
            </w:r>
            <w:r w:rsidRPr="0007024E" w:rsidR="00AF204B">
              <w:rPr>
                <w:rFonts w:ascii="EUAlbertina+01" w:hAnsi="EUAlbertina+01" w:cs="EUAlbertina+01"/>
                <w:sz w:val="22"/>
                <w:szCs w:val="22"/>
              </w:rPr>
              <w:t>ť</w:t>
            </w:r>
            <w:r w:rsidRPr="0007024E" w:rsidR="00AF204B">
              <w:rPr>
                <w:rFonts w:ascii="EUAlbertina" w:hAnsi="EUAlbertina" w:cs="EUAlbertina"/>
                <w:sz w:val="22"/>
                <w:szCs w:val="22"/>
              </w:rPr>
              <w:t>ahuje aj na takýto odpad od iných pôvodcov, pri</w:t>
            </w:r>
            <w:r w:rsidRPr="0007024E" w:rsidR="00AF204B">
              <w:rPr>
                <w:rFonts w:ascii="EUAlbertina+01" w:hAnsi="EUAlbertina+01" w:cs="EUAlbertina+01"/>
                <w:sz w:val="22"/>
                <w:szCs w:val="22"/>
              </w:rPr>
              <w:t>č</w:t>
            </w:r>
            <w:r w:rsidRPr="0007024E" w:rsidR="00AF204B">
              <w:rPr>
                <w:rFonts w:ascii="EUAlbertina" w:hAnsi="EUAlbertina" w:cs="EUAlbertina"/>
                <w:sz w:val="22"/>
                <w:szCs w:val="22"/>
              </w:rPr>
              <w:t>om sa zoh</w:t>
            </w:r>
            <w:r w:rsidRPr="0007024E" w:rsidR="00AF204B">
              <w:rPr>
                <w:rFonts w:ascii="EUAlbertina+01" w:hAnsi="EUAlbertina+01" w:cs="EUAlbertina+01"/>
                <w:sz w:val="22"/>
                <w:szCs w:val="22"/>
              </w:rPr>
              <w:t>ľ</w:t>
            </w:r>
            <w:r w:rsidRPr="0007024E" w:rsidR="00AF204B">
              <w:rPr>
                <w:rFonts w:ascii="EUAlbertina" w:hAnsi="EUAlbertina" w:cs="EUAlbertina"/>
                <w:sz w:val="22"/>
                <w:szCs w:val="22"/>
              </w:rPr>
              <w:t>ad</w:t>
            </w:r>
            <w:r w:rsidRPr="0007024E" w:rsidR="00AF204B">
              <w:rPr>
                <w:rFonts w:ascii="EUAlbertina+01" w:hAnsi="EUAlbertina+01" w:cs="EUAlbertina+01"/>
                <w:sz w:val="22"/>
                <w:szCs w:val="22"/>
              </w:rPr>
              <w:t>ň</w:t>
            </w:r>
            <w:r w:rsidRPr="0007024E" w:rsidR="00AF204B">
              <w:rPr>
                <w:rFonts w:ascii="EUAlbertina" w:hAnsi="EUAlbertina" w:cs="EUAlbertina"/>
                <w:sz w:val="22"/>
                <w:szCs w:val="22"/>
              </w:rPr>
              <w:t>ujú najlep</w:t>
            </w:r>
            <w:r w:rsidRPr="0007024E" w:rsidR="00AF204B">
              <w:rPr>
                <w:rFonts w:ascii="EUAlbertina+01" w:hAnsi="EUAlbertina+01" w:cs="EUAlbertina+01"/>
                <w:sz w:val="22"/>
                <w:szCs w:val="22"/>
              </w:rPr>
              <w:t>š</w:t>
            </w:r>
            <w:r w:rsidRPr="0007024E" w:rsidR="00AF204B">
              <w:rPr>
                <w:rFonts w:ascii="EUAlbertina" w:hAnsi="EUAlbertina" w:cs="EUAlbertina"/>
                <w:sz w:val="22"/>
                <w:szCs w:val="22"/>
              </w:rPr>
              <w:t>ie dostupné techniky.</w:t>
            </w:r>
            <w:r w:rsidR="00AF204B">
              <w:rPr>
                <w:rFonts w:ascii="EUAlbertina" w:hAnsi="EUAlbertina" w:cs="EUAlbertina"/>
                <w:sz w:val="22"/>
                <w:szCs w:val="22"/>
              </w:rPr>
              <w:br/>
            </w:r>
            <w:r w:rsidRPr="0007024E" w:rsidR="00AF204B">
              <w:rPr>
                <w:rFonts w:ascii="EUAlbertina" w:hAnsi="EUAlbertina" w:cs="EUAlbertina"/>
                <w:sz w:val="22"/>
                <w:szCs w:val="22"/>
              </w:rPr>
              <w:t xml:space="preserve">Odchylne od nariadenia (ES) </w:t>
            </w:r>
            <w:r w:rsidRPr="0007024E" w:rsidR="00AF204B">
              <w:rPr>
                <w:rFonts w:ascii="EUAlbertina+01" w:hAnsi="EUAlbertina+01" w:cs="EUAlbertina+01"/>
                <w:sz w:val="22"/>
                <w:szCs w:val="22"/>
              </w:rPr>
              <w:t>č</w:t>
            </w:r>
            <w:r w:rsidRPr="0007024E" w:rsidR="00AF204B">
              <w:rPr>
                <w:rFonts w:ascii="EUAlbertina" w:hAnsi="EUAlbertina" w:cs="EUAlbertina"/>
                <w:sz w:val="22"/>
                <w:szCs w:val="22"/>
              </w:rPr>
              <w:t>. 1013/2006 mô</w:t>
            </w:r>
            <w:r w:rsidRPr="0007024E" w:rsidR="00AF204B">
              <w:rPr>
                <w:rFonts w:ascii="EUAlbertina+01" w:hAnsi="EUAlbertina+01" w:cs="EUAlbertina+01"/>
                <w:sz w:val="22"/>
                <w:szCs w:val="22"/>
              </w:rPr>
              <w:t>ž</w:t>
            </w:r>
            <w:r w:rsidRPr="0007024E" w:rsidR="00AF204B">
              <w:rPr>
                <w:rFonts w:ascii="EUAlbertina" w:hAnsi="EUAlbertina" w:cs="EUAlbertina"/>
                <w:sz w:val="22"/>
                <w:szCs w:val="22"/>
              </w:rPr>
              <w:t xml:space="preserve">u </w:t>
            </w:r>
            <w:r w:rsidRPr="0007024E" w:rsidR="00AF204B">
              <w:rPr>
                <w:rFonts w:ascii="EUAlbertina+01" w:hAnsi="EUAlbertina+01" w:cs="EUAlbertina+01"/>
                <w:sz w:val="22"/>
                <w:szCs w:val="22"/>
              </w:rPr>
              <w:t>č</w:t>
            </w:r>
            <w:r w:rsidRPr="0007024E" w:rsidR="00AF204B">
              <w:rPr>
                <w:rFonts w:ascii="EUAlbertina" w:hAnsi="EUAlbertina" w:cs="EUAlbertina"/>
                <w:sz w:val="22"/>
                <w:szCs w:val="22"/>
              </w:rPr>
              <w:t xml:space="preserve">lenské </w:t>
            </w:r>
            <w:r w:rsidRPr="0007024E" w:rsidR="00AF204B">
              <w:rPr>
                <w:rFonts w:ascii="EUAlbertina+01" w:hAnsi="EUAlbertina+01" w:cs="EUAlbertina+01"/>
                <w:sz w:val="22"/>
                <w:szCs w:val="22"/>
              </w:rPr>
              <w:t>š</w:t>
            </w:r>
            <w:r w:rsidRPr="0007024E" w:rsidR="00AF204B">
              <w:rPr>
                <w:rFonts w:ascii="EUAlbertina" w:hAnsi="EUAlbertina" w:cs="EUAlbertina"/>
                <w:sz w:val="22"/>
                <w:szCs w:val="22"/>
              </w:rPr>
              <w:t>táty s cie</w:t>
            </w:r>
            <w:r w:rsidRPr="0007024E" w:rsidR="00AF204B">
              <w:rPr>
                <w:rFonts w:ascii="EUAlbertina+01" w:hAnsi="EUAlbertina+01" w:cs="EUAlbertina+01"/>
                <w:sz w:val="22"/>
                <w:szCs w:val="22"/>
              </w:rPr>
              <w:t>ľ</w:t>
            </w:r>
            <w:r w:rsidRPr="0007024E" w:rsidR="00AF204B">
              <w:rPr>
                <w:rFonts w:ascii="EUAlbertina" w:hAnsi="EUAlbertina" w:cs="EUAlbertina"/>
                <w:sz w:val="22"/>
                <w:szCs w:val="22"/>
              </w:rPr>
              <w:t>om chráni</w:t>
            </w:r>
            <w:r w:rsidRPr="0007024E" w:rsidR="00AF204B">
              <w:rPr>
                <w:rFonts w:ascii="EUAlbertina+01" w:hAnsi="EUAlbertina+01" w:cs="EUAlbertina+01"/>
                <w:sz w:val="22"/>
                <w:szCs w:val="22"/>
              </w:rPr>
              <w:t xml:space="preserve">ť </w:t>
            </w:r>
            <w:r w:rsidRPr="0007024E" w:rsidR="00AF204B">
              <w:rPr>
                <w:rFonts w:ascii="EUAlbertina" w:hAnsi="EUAlbertina" w:cs="EUAlbertina"/>
                <w:sz w:val="22"/>
                <w:szCs w:val="22"/>
              </w:rPr>
              <w:t>svoju sie</w:t>
            </w:r>
            <w:r w:rsidRPr="0007024E" w:rsidR="00AF204B">
              <w:rPr>
                <w:rFonts w:ascii="EUAlbertina+01" w:hAnsi="EUAlbertina+01" w:cs="EUAlbertina+01"/>
                <w:sz w:val="22"/>
                <w:szCs w:val="22"/>
              </w:rPr>
              <w:t xml:space="preserve">ť </w:t>
            </w:r>
            <w:r w:rsidRPr="0007024E" w:rsidR="00AF204B">
              <w:rPr>
                <w:rFonts w:ascii="EUAlbertina" w:hAnsi="EUAlbertina" w:cs="EUAlbertina"/>
                <w:sz w:val="22"/>
                <w:szCs w:val="22"/>
              </w:rPr>
              <w:t>obmedzi</w:t>
            </w:r>
            <w:r w:rsidRPr="0007024E" w:rsidR="00AF204B">
              <w:rPr>
                <w:rFonts w:ascii="EUAlbertina+01" w:hAnsi="EUAlbertina+01" w:cs="EUAlbertina+01"/>
                <w:sz w:val="22"/>
                <w:szCs w:val="22"/>
              </w:rPr>
              <w:t xml:space="preserve">ť </w:t>
            </w:r>
            <w:r w:rsidRPr="0007024E" w:rsidR="00AF204B">
              <w:rPr>
                <w:rFonts w:ascii="EUAlbertina" w:hAnsi="EUAlbertina" w:cs="EUAlbertina"/>
                <w:sz w:val="22"/>
                <w:szCs w:val="22"/>
              </w:rPr>
              <w:t>prichádzajúce zásielky odpadu ur</w:t>
            </w:r>
            <w:r w:rsidRPr="0007024E" w:rsidR="00AF204B">
              <w:rPr>
                <w:rFonts w:ascii="EUAlbertina+01" w:hAnsi="EUAlbertina+01" w:cs="EUAlbertina+01"/>
                <w:sz w:val="22"/>
                <w:szCs w:val="22"/>
              </w:rPr>
              <w:t>č</w:t>
            </w:r>
            <w:r w:rsidRPr="0007024E" w:rsidR="00AF204B">
              <w:rPr>
                <w:rFonts w:ascii="EUAlbertina" w:hAnsi="EUAlbertina" w:cs="EUAlbertina"/>
                <w:sz w:val="22"/>
                <w:szCs w:val="22"/>
              </w:rPr>
              <w:t>ené pre spa</w:t>
            </w:r>
            <w:r w:rsidRPr="0007024E" w:rsidR="00AF204B">
              <w:rPr>
                <w:rFonts w:ascii="EUAlbertina+01" w:hAnsi="EUAlbertina+01" w:cs="EUAlbertina+01"/>
                <w:sz w:val="22"/>
                <w:szCs w:val="22"/>
              </w:rPr>
              <w:t>ľ</w:t>
            </w:r>
            <w:r w:rsidRPr="0007024E" w:rsidR="00AF204B">
              <w:rPr>
                <w:rFonts w:ascii="EUAlbertina" w:hAnsi="EUAlbertina" w:cs="EUAlbertina"/>
                <w:sz w:val="22"/>
                <w:szCs w:val="22"/>
              </w:rPr>
              <w:t>ovne, ktoré sú ozna</w:t>
            </w:r>
            <w:r w:rsidRPr="0007024E" w:rsidR="00AF204B">
              <w:rPr>
                <w:rFonts w:ascii="EUAlbertina+01" w:hAnsi="EUAlbertina+01" w:cs="EUAlbertina+01"/>
                <w:sz w:val="22"/>
                <w:szCs w:val="22"/>
              </w:rPr>
              <w:t>č</w:t>
            </w:r>
            <w:r w:rsidRPr="0007024E" w:rsidR="00AF204B">
              <w:rPr>
                <w:rFonts w:ascii="EUAlbertina" w:hAnsi="EUAlbertina" w:cs="EUAlbertina"/>
                <w:sz w:val="22"/>
                <w:szCs w:val="22"/>
              </w:rPr>
              <w:t xml:space="preserve">ené ako zhodnocovacie zariadenia, ak sa zistilo, </w:t>
            </w:r>
            <w:r w:rsidRPr="0007024E" w:rsidR="00AF204B">
              <w:rPr>
                <w:rFonts w:ascii="EUAlbertina+01" w:hAnsi="EUAlbertina+01" w:cs="EUAlbertina+01"/>
                <w:sz w:val="22"/>
                <w:szCs w:val="22"/>
              </w:rPr>
              <w:t>ž</w:t>
            </w:r>
            <w:r w:rsidRPr="0007024E" w:rsidR="00AF204B">
              <w:rPr>
                <w:rFonts w:ascii="EUAlbertina" w:hAnsi="EUAlbertina" w:cs="EUAlbertina"/>
                <w:sz w:val="22"/>
                <w:szCs w:val="22"/>
              </w:rPr>
              <w:t>e v dôsledku takýchto zásielok by sa musel vnútro</w:t>
            </w:r>
            <w:r w:rsidRPr="0007024E" w:rsidR="00AF204B">
              <w:rPr>
                <w:rFonts w:ascii="EUAlbertina+01" w:hAnsi="EUAlbertina+01" w:cs="EUAlbertina+01"/>
                <w:sz w:val="22"/>
                <w:szCs w:val="22"/>
              </w:rPr>
              <w:t>š</w:t>
            </w:r>
            <w:r w:rsidRPr="0007024E" w:rsidR="00AF204B">
              <w:rPr>
                <w:rFonts w:ascii="EUAlbertina" w:hAnsi="EUAlbertina" w:cs="EUAlbertina"/>
                <w:sz w:val="22"/>
                <w:szCs w:val="22"/>
              </w:rPr>
              <w:t>tátny odpad zne</w:t>
            </w:r>
            <w:r w:rsidRPr="0007024E" w:rsidR="00AF204B">
              <w:rPr>
                <w:rFonts w:ascii="EUAlbertina+01" w:hAnsi="EUAlbertina+01" w:cs="EUAlbertina+01"/>
                <w:sz w:val="22"/>
                <w:szCs w:val="22"/>
              </w:rPr>
              <w:t>š</w:t>
            </w:r>
            <w:r w:rsidRPr="0007024E" w:rsidR="00AF204B">
              <w:rPr>
                <w:rFonts w:ascii="EUAlbertina" w:hAnsi="EUAlbertina" w:cs="EUAlbertina"/>
                <w:sz w:val="22"/>
                <w:szCs w:val="22"/>
              </w:rPr>
              <w:t>kod</w:t>
            </w:r>
            <w:r w:rsidRPr="0007024E" w:rsidR="00AF204B">
              <w:rPr>
                <w:rFonts w:ascii="EUAlbertina+01" w:hAnsi="EUAlbertina+01" w:cs="EUAlbertina+01"/>
                <w:sz w:val="22"/>
                <w:szCs w:val="22"/>
              </w:rPr>
              <w:t>ň</w:t>
            </w:r>
            <w:r w:rsidRPr="0007024E" w:rsidR="00AF204B">
              <w:rPr>
                <w:rFonts w:ascii="EUAlbertina" w:hAnsi="EUAlbertina" w:cs="EUAlbertina"/>
                <w:sz w:val="22"/>
                <w:szCs w:val="22"/>
              </w:rPr>
              <w:t>ova</w:t>
            </w:r>
            <w:r w:rsidRPr="0007024E" w:rsidR="00AF204B">
              <w:rPr>
                <w:rFonts w:ascii="EUAlbertina+01" w:hAnsi="EUAlbertina+01" w:cs="EUAlbertina+01"/>
                <w:sz w:val="22"/>
                <w:szCs w:val="22"/>
              </w:rPr>
              <w:t xml:space="preserve">ť </w:t>
            </w:r>
            <w:r w:rsidRPr="0007024E" w:rsidR="00AF204B">
              <w:rPr>
                <w:rFonts w:ascii="EUAlbertina" w:hAnsi="EUAlbertina" w:cs="EUAlbertina"/>
                <w:sz w:val="22"/>
                <w:szCs w:val="22"/>
              </w:rPr>
              <w:t xml:space="preserve">alebo, </w:t>
            </w:r>
            <w:r w:rsidRPr="0007024E" w:rsidR="00AF204B">
              <w:rPr>
                <w:rFonts w:ascii="EUAlbertina+01" w:hAnsi="EUAlbertina+01" w:cs="EUAlbertina+01"/>
                <w:sz w:val="22"/>
                <w:szCs w:val="22"/>
              </w:rPr>
              <w:t>ž</w:t>
            </w:r>
            <w:r w:rsidRPr="0007024E" w:rsidR="00AF204B">
              <w:rPr>
                <w:rFonts w:ascii="EUAlbertina" w:hAnsi="EUAlbertina" w:cs="EUAlbertina"/>
                <w:sz w:val="22"/>
                <w:szCs w:val="22"/>
              </w:rPr>
              <w:t>e by samusel odpad spracova</w:t>
            </w:r>
            <w:r w:rsidRPr="0007024E" w:rsidR="00AF204B">
              <w:rPr>
                <w:rFonts w:ascii="EUAlbertina+01" w:hAnsi="EUAlbertina+01" w:cs="EUAlbertina+01"/>
                <w:sz w:val="22"/>
                <w:szCs w:val="22"/>
              </w:rPr>
              <w:t xml:space="preserve">ť </w:t>
            </w:r>
            <w:r w:rsidRPr="0007024E" w:rsidR="00AF204B">
              <w:rPr>
                <w:rFonts w:ascii="EUAlbertina" w:hAnsi="EUAlbertina" w:cs="EUAlbertina"/>
                <w:sz w:val="22"/>
                <w:szCs w:val="22"/>
              </w:rPr>
              <w:t xml:space="preserve">spôsobom, ktorý nie je v súlade s ich programami odpadového hospodárstva. </w:t>
            </w:r>
            <w:r w:rsidRPr="0007024E" w:rsidR="00AF204B">
              <w:rPr>
                <w:rFonts w:ascii="EUAlbertina+01" w:hAnsi="EUAlbertina+01" w:cs="EUAlbertina+01"/>
                <w:sz w:val="22"/>
                <w:szCs w:val="22"/>
              </w:rPr>
              <w:t>Č</w:t>
            </w:r>
            <w:r w:rsidRPr="0007024E" w:rsidR="00AF204B">
              <w:rPr>
                <w:rFonts w:ascii="EUAlbertina" w:hAnsi="EUAlbertina" w:cs="EUAlbertina"/>
                <w:sz w:val="22"/>
                <w:szCs w:val="22"/>
              </w:rPr>
              <w:t xml:space="preserve">lenské </w:t>
            </w:r>
            <w:r w:rsidRPr="0007024E" w:rsidR="00AF204B">
              <w:rPr>
                <w:rFonts w:ascii="EUAlbertina+01" w:hAnsi="EUAlbertina+01" w:cs="EUAlbertina+01"/>
                <w:sz w:val="22"/>
                <w:szCs w:val="22"/>
              </w:rPr>
              <w:t>š</w:t>
            </w:r>
            <w:r w:rsidRPr="0007024E" w:rsidR="00AF204B">
              <w:rPr>
                <w:rFonts w:ascii="EUAlbertina" w:hAnsi="EUAlbertina" w:cs="EUAlbertina"/>
                <w:sz w:val="22"/>
                <w:szCs w:val="22"/>
              </w:rPr>
              <w:t xml:space="preserve">táty oznámia takéto rozhodnutie Komisii. </w:t>
            </w:r>
            <w:r w:rsidRPr="0007024E" w:rsidR="00AF204B">
              <w:rPr>
                <w:rFonts w:ascii="EUAlbertina+01" w:hAnsi="EUAlbertina+01" w:cs="EUAlbertina+01"/>
                <w:sz w:val="22"/>
                <w:szCs w:val="22"/>
              </w:rPr>
              <w:t>Č</w:t>
            </w:r>
            <w:r w:rsidRPr="0007024E" w:rsidR="00AF204B">
              <w:rPr>
                <w:rFonts w:ascii="EUAlbertina" w:hAnsi="EUAlbertina" w:cs="EUAlbertina"/>
                <w:sz w:val="22"/>
                <w:szCs w:val="22"/>
              </w:rPr>
              <w:t xml:space="preserve">lenské </w:t>
            </w:r>
            <w:r w:rsidRPr="0007024E" w:rsidR="00AF204B">
              <w:rPr>
                <w:rFonts w:ascii="EUAlbertina+01" w:hAnsi="EUAlbertina+01" w:cs="EUAlbertina+01"/>
                <w:sz w:val="22"/>
                <w:szCs w:val="22"/>
              </w:rPr>
              <w:t>š</w:t>
            </w:r>
            <w:r w:rsidRPr="0007024E" w:rsidR="00AF204B">
              <w:rPr>
                <w:rFonts w:ascii="EUAlbertina" w:hAnsi="EUAlbertina" w:cs="EUAlbertina"/>
                <w:sz w:val="22"/>
                <w:szCs w:val="22"/>
              </w:rPr>
              <w:t>táty mô</w:t>
            </w:r>
            <w:r w:rsidRPr="0007024E" w:rsidR="00AF204B">
              <w:rPr>
                <w:rFonts w:ascii="EUAlbertina+01" w:hAnsi="EUAlbertina+01" w:cs="EUAlbertina+01"/>
                <w:sz w:val="22"/>
                <w:szCs w:val="22"/>
              </w:rPr>
              <w:t>ž</w:t>
            </w:r>
            <w:r w:rsidRPr="0007024E" w:rsidR="00AF204B">
              <w:rPr>
                <w:rFonts w:ascii="EUAlbertina" w:hAnsi="EUAlbertina" w:cs="EUAlbertina"/>
                <w:sz w:val="22"/>
                <w:szCs w:val="22"/>
              </w:rPr>
              <w:t>u tie</w:t>
            </w:r>
            <w:r w:rsidRPr="0007024E" w:rsidR="00AF204B">
              <w:rPr>
                <w:rFonts w:ascii="EUAlbertina+01" w:hAnsi="EUAlbertina+01" w:cs="EUAlbertina+01"/>
                <w:sz w:val="22"/>
                <w:szCs w:val="22"/>
              </w:rPr>
              <w:t xml:space="preserve">ž </w:t>
            </w:r>
            <w:r w:rsidRPr="0007024E" w:rsidR="00AF204B">
              <w:rPr>
                <w:rFonts w:ascii="EUAlbertina" w:hAnsi="EUAlbertina" w:cs="EUAlbertina"/>
                <w:sz w:val="22"/>
                <w:szCs w:val="22"/>
              </w:rPr>
              <w:t>obmedzi</w:t>
            </w:r>
            <w:r w:rsidRPr="0007024E" w:rsidR="00AF204B">
              <w:rPr>
                <w:rFonts w:ascii="EUAlbertina+01" w:hAnsi="EUAlbertina+01" w:cs="EUAlbertina+01"/>
                <w:sz w:val="22"/>
                <w:szCs w:val="22"/>
              </w:rPr>
              <w:t xml:space="preserve">ť </w:t>
            </w:r>
            <w:r w:rsidRPr="0007024E" w:rsidR="00AF204B">
              <w:rPr>
                <w:rFonts w:ascii="EUAlbertina" w:hAnsi="EUAlbertina" w:cs="EUAlbertina"/>
                <w:sz w:val="22"/>
                <w:szCs w:val="22"/>
              </w:rPr>
              <w:t xml:space="preserve">odchádzajúce zásielky odpadu z environmentálnych dôvodov, ako to ustanovuje nariadenie (ES) </w:t>
            </w:r>
            <w:r w:rsidRPr="0007024E" w:rsidR="00AF204B">
              <w:rPr>
                <w:rFonts w:ascii="EUAlbertina+01" w:hAnsi="EUAlbertina+01" w:cs="EUAlbertina+01"/>
                <w:sz w:val="22"/>
                <w:szCs w:val="22"/>
              </w:rPr>
              <w:t>č</w:t>
            </w:r>
            <w:r w:rsidRPr="0007024E" w:rsidR="00AF204B">
              <w:rPr>
                <w:rFonts w:ascii="EUAlbertina" w:hAnsi="EUAlbertina" w:cs="EUAlbertina"/>
                <w:sz w:val="22"/>
                <w:szCs w:val="22"/>
              </w:rPr>
              <w:t>. 1013/2006.</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AF204B">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AF204B">
              <w:rPr>
                <w:rFonts w:ascii="Times New Roman" w:hAnsi="Times New Roman"/>
                <w:sz w:val="22"/>
                <w:szCs w:val="22"/>
              </w:rPr>
              <w:t>79/2015</w:t>
            </w: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8D0ED3"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p w:rsidR="00AE2B10" w:rsidP="006B5A45">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AF204B" w:rsidRPr="0007024E" w:rsidP="00AF204B">
            <w:pPr>
              <w:bidi w:val="0"/>
              <w:spacing w:line="240" w:lineRule="auto"/>
              <w:rPr>
                <w:rFonts w:ascii="Times New Roman" w:hAnsi="Times New Roman"/>
                <w:sz w:val="22"/>
                <w:szCs w:val="22"/>
              </w:rPr>
            </w:pPr>
            <w:r w:rsidRPr="0007024E">
              <w:rPr>
                <w:rFonts w:ascii="Times New Roman" w:hAnsi="Times New Roman"/>
                <w:sz w:val="22"/>
                <w:szCs w:val="22"/>
              </w:rPr>
              <w:t>§ 84 O1</w:t>
            </w:r>
          </w:p>
          <w:p w:rsidR="00AF204B" w:rsidRPr="0007024E" w:rsidP="00AF204B">
            <w:pPr>
              <w:pStyle w:val="Normlny"/>
              <w:bidi w:val="0"/>
              <w:spacing w:after="0" w:line="240" w:lineRule="auto"/>
              <w:jc w:val="center"/>
              <w:rPr>
                <w:rFonts w:ascii="Times New Roman" w:hAnsi="Times New Roman"/>
                <w:sz w:val="22"/>
                <w:szCs w:val="22"/>
              </w:rPr>
            </w:pPr>
          </w:p>
          <w:p w:rsidR="00AF204B" w:rsidRPr="0007024E" w:rsidP="00AF204B">
            <w:pPr>
              <w:pStyle w:val="Normlny"/>
              <w:bidi w:val="0"/>
              <w:spacing w:after="0" w:line="240" w:lineRule="auto"/>
              <w:jc w:val="center"/>
              <w:rPr>
                <w:rFonts w:ascii="Times New Roman" w:hAnsi="Times New Roman"/>
                <w:sz w:val="22"/>
                <w:szCs w:val="22"/>
              </w:rPr>
            </w:pPr>
          </w:p>
          <w:p w:rsidR="00AF204B" w:rsidRPr="0007024E" w:rsidP="00AF204B">
            <w:pPr>
              <w:pStyle w:val="Normlny"/>
              <w:bidi w:val="0"/>
              <w:spacing w:after="0" w:line="240" w:lineRule="auto"/>
              <w:jc w:val="center"/>
              <w:rPr>
                <w:rFonts w:ascii="Times New Roman" w:hAnsi="Times New Roman"/>
                <w:sz w:val="22"/>
                <w:szCs w:val="22"/>
              </w:rPr>
            </w:pPr>
          </w:p>
          <w:p w:rsidR="00AF204B" w:rsidRPr="0007024E" w:rsidP="00AF204B">
            <w:pPr>
              <w:pStyle w:val="Normlny"/>
              <w:bidi w:val="0"/>
              <w:spacing w:after="0" w:line="240" w:lineRule="auto"/>
              <w:jc w:val="center"/>
              <w:rPr>
                <w:rFonts w:ascii="Times New Roman" w:hAnsi="Times New Roman"/>
                <w:sz w:val="22"/>
                <w:szCs w:val="22"/>
              </w:rPr>
            </w:pPr>
          </w:p>
          <w:p w:rsidR="00AF204B" w:rsidRPr="0007024E" w:rsidP="00AF204B">
            <w:pPr>
              <w:pStyle w:val="Normlny"/>
              <w:bidi w:val="0"/>
              <w:spacing w:after="0" w:line="240" w:lineRule="auto"/>
              <w:jc w:val="center"/>
              <w:rPr>
                <w:rFonts w:ascii="Times New Roman" w:hAnsi="Times New Roman"/>
                <w:sz w:val="22"/>
                <w:szCs w:val="22"/>
              </w:rPr>
            </w:pPr>
          </w:p>
          <w:p w:rsidR="00AF204B" w:rsidRPr="0007024E" w:rsidP="00AF204B">
            <w:pPr>
              <w:pStyle w:val="Normlny"/>
              <w:bidi w:val="0"/>
              <w:spacing w:after="0" w:line="240" w:lineRule="auto"/>
              <w:jc w:val="center"/>
              <w:rPr>
                <w:rFonts w:ascii="Times New Roman" w:hAnsi="Times New Roman"/>
                <w:sz w:val="22"/>
                <w:szCs w:val="22"/>
              </w:rPr>
            </w:pPr>
          </w:p>
          <w:p w:rsidR="00AF204B" w:rsidP="00AF204B">
            <w:pPr>
              <w:pStyle w:val="Normlny"/>
              <w:bidi w:val="0"/>
              <w:spacing w:after="0" w:line="240" w:lineRule="auto"/>
              <w:jc w:val="center"/>
              <w:rPr>
                <w:rFonts w:ascii="Times New Roman" w:hAnsi="Times New Roman"/>
                <w:sz w:val="22"/>
                <w:szCs w:val="22"/>
              </w:rPr>
            </w:pPr>
          </w:p>
          <w:p w:rsidR="00AF204B" w:rsidRPr="0007024E" w:rsidP="00AF204B">
            <w:pPr>
              <w:pStyle w:val="Normlny"/>
              <w:bidi w:val="0"/>
              <w:spacing w:after="0" w:line="240" w:lineRule="auto"/>
              <w:jc w:val="center"/>
              <w:rPr>
                <w:rFonts w:ascii="Times New Roman" w:hAnsi="Times New Roman"/>
                <w:sz w:val="22"/>
                <w:szCs w:val="22"/>
              </w:rPr>
            </w:pPr>
          </w:p>
          <w:p w:rsidR="00AF204B" w:rsidRPr="0007024E" w:rsidP="00AF204B">
            <w:pPr>
              <w:bidi w:val="0"/>
              <w:spacing w:line="240" w:lineRule="auto"/>
              <w:rPr>
                <w:rFonts w:ascii="Times New Roman" w:hAnsi="Times New Roman"/>
                <w:sz w:val="22"/>
                <w:szCs w:val="22"/>
              </w:rPr>
            </w:pPr>
          </w:p>
          <w:p w:rsidR="00AF204B" w:rsidRPr="0007024E" w:rsidP="00AF204B">
            <w:pPr>
              <w:bidi w:val="0"/>
              <w:spacing w:line="240" w:lineRule="auto"/>
              <w:rPr>
                <w:rFonts w:ascii="Times New Roman" w:hAnsi="Times New Roman"/>
                <w:sz w:val="22"/>
                <w:szCs w:val="22"/>
              </w:rPr>
            </w:pPr>
          </w:p>
          <w:p w:rsidR="00C70214" w:rsidP="00AF204B">
            <w:pPr>
              <w:bidi w:val="0"/>
              <w:spacing w:line="240" w:lineRule="auto"/>
              <w:rPr>
                <w:rFonts w:ascii="Times New Roman" w:hAnsi="Times New Roman"/>
                <w:sz w:val="22"/>
                <w:szCs w:val="22"/>
              </w:rPr>
            </w:pPr>
          </w:p>
          <w:p w:rsidR="00AF204B" w:rsidRPr="0007024E" w:rsidP="00AF204B">
            <w:pPr>
              <w:bidi w:val="0"/>
              <w:spacing w:line="240" w:lineRule="auto"/>
              <w:rPr>
                <w:rFonts w:ascii="Times New Roman" w:hAnsi="Times New Roman"/>
                <w:sz w:val="22"/>
                <w:szCs w:val="22"/>
              </w:rPr>
            </w:pPr>
            <w:r w:rsidRPr="0007024E">
              <w:rPr>
                <w:rFonts w:ascii="Times New Roman" w:hAnsi="Times New Roman"/>
                <w:sz w:val="22"/>
                <w:szCs w:val="22"/>
              </w:rPr>
              <w:t>§ 84 O3</w:t>
            </w:r>
          </w:p>
          <w:p w:rsidR="00AF204B" w:rsidRPr="0007024E" w:rsidP="00AF204B">
            <w:pPr>
              <w:pStyle w:val="Normlny"/>
              <w:bidi w:val="0"/>
              <w:spacing w:after="0" w:line="240" w:lineRule="auto"/>
              <w:jc w:val="center"/>
              <w:rPr>
                <w:rFonts w:ascii="Times New Roman" w:hAnsi="Times New Roman"/>
                <w:sz w:val="22"/>
                <w:szCs w:val="22"/>
              </w:rPr>
            </w:pPr>
          </w:p>
          <w:p w:rsidR="00AF204B" w:rsidRPr="0007024E" w:rsidP="00AF204B">
            <w:pPr>
              <w:pStyle w:val="Normlny"/>
              <w:bidi w:val="0"/>
              <w:spacing w:after="0" w:line="240" w:lineRule="auto"/>
              <w:jc w:val="center"/>
              <w:rPr>
                <w:rFonts w:ascii="Times New Roman" w:hAnsi="Times New Roman"/>
                <w:sz w:val="22"/>
                <w:szCs w:val="22"/>
              </w:rPr>
            </w:pPr>
          </w:p>
          <w:p w:rsidR="00AF204B" w:rsidRPr="0007024E" w:rsidP="00AF204B">
            <w:pPr>
              <w:pStyle w:val="Normlny"/>
              <w:bidi w:val="0"/>
              <w:spacing w:after="0" w:line="240" w:lineRule="auto"/>
              <w:jc w:val="center"/>
              <w:rPr>
                <w:rFonts w:ascii="Times New Roman" w:hAnsi="Times New Roman"/>
                <w:sz w:val="22"/>
                <w:szCs w:val="22"/>
              </w:rPr>
            </w:pPr>
          </w:p>
          <w:p w:rsidR="00AF204B" w:rsidRPr="0007024E" w:rsidP="00AF204B">
            <w:pPr>
              <w:bidi w:val="0"/>
              <w:spacing w:line="240" w:lineRule="auto"/>
              <w:jc w:val="center"/>
              <w:rPr>
                <w:rFonts w:ascii="Times New Roman" w:hAnsi="Times New Roman"/>
                <w:sz w:val="22"/>
                <w:szCs w:val="22"/>
              </w:rPr>
            </w:pPr>
          </w:p>
          <w:p w:rsidR="00AF204B" w:rsidRPr="0007024E" w:rsidP="00AF204B">
            <w:pPr>
              <w:bidi w:val="0"/>
              <w:spacing w:line="240" w:lineRule="auto"/>
              <w:rPr>
                <w:rFonts w:ascii="Times New Roman" w:hAnsi="Times New Roman"/>
                <w:sz w:val="22"/>
                <w:szCs w:val="22"/>
              </w:rPr>
            </w:pPr>
          </w:p>
          <w:p w:rsidR="00AF204B" w:rsidRPr="0007024E" w:rsidP="00AF204B">
            <w:pPr>
              <w:bidi w:val="0"/>
              <w:spacing w:line="240" w:lineRule="auto"/>
              <w:rPr>
                <w:rFonts w:ascii="Times New Roman" w:hAnsi="Times New Roman"/>
                <w:sz w:val="22"/>
                <w:szCs w:val="22"/>
              </w:rPr>
            </w:pPr>
          </w:p>
          <w:p w:rsidR="00AF204B" w:rsidRPr="0007024E" w:rsidP="00AF204B">
            <w:pPr>
              <w:bidi w:val="0"/>
              <w:spacing w:line="240" w:lineRule="auto"/>
              <w:rPr>
                <w:rFonts w:ascii="Times New Roman" w:hAnsi="Times New Roman"/>
                <w:sz w:val="22"/>
                <w:szCs w:val="22"/>
              </w:rPr>
            </w:pPr>
            <w:r w:rsidRPr="0007024E">
              <w:rPr>
                <w:rFonts w:ascii="Times New Roman" w:hAnsi="Times New Roman"/>
                <w:sz w:val="22"/>
                <w:szCs w:val="22"/>
              </w:rPr>
              <w:t>§ 84 O4</w:t>
            </w:r>
          </w:p>
          <w:p w:rsidR="00C70214" w:rsidP="00AF204B">
            <w:pPr>
              <w:bidi w:val="0"/>
              <w:spacing w:line="240" w:lineRule="auto"/>
              <w:rPr>
                <w:rFonts w:ascii="Times New Roman" w:hAnsi="Times New Roman"/>
                <w:sz w:val="22"/>
                <w:szCs w:val="22"/>
                <w:lang w:eastAsia="en-US"/>
              </w:rPr>
            </w:pPr>
          </w:p>
          <w:p w:rsidR="00C70214" w:rsidRPr="0007024E" w:rsidP="00AF204B">
            <w:pPr>
              <w:bidi w:val="0"/>
              <w:spacing w:line="240" w:lineRule="auto"/>
              <w:rPr>
                <w:rFonts w:ascii="Times New Roman" w:hAnsi="Times New Roman"/>
                <w:sz w:val="22"/>
                <w:szCs w:val="22"/>
              </w:rPr>
            </w:pPr>
          </w:p>
          <w:p w:rsidR="00AF204B" w:rsidRPr="0007024E" w:rsidP="00AF204B">
            <w:pPr>
              <w:bidi w:val="0"/>
              <w:spacing w:line="240" w:lineRule="auto"/>
              <w:rPr>
                <w:rFonts w:ascii="Times New Roman" w:hAnsi="Times New Roman"/>
                <w:sz w:val="22"/>
                <w:szCs w:val="22"/>
              </w:rPr>
            </w:pPr>
            <w:r w:rsidRPr="0007024E">
              <w:rPr>
                <w:rFonts w:ascii="Times New Roman" w:hAnsi="Times New Roman"/>
                <w:sz w:val="22"/>
                <w:szCs w:val="22"/>
              </w:rPr>
              <w:t>§ 86 O2</w:t>
            </w:r>
          </w:p>
          <w:p w:rsidR="00AF204B" w:rsidRPr="0007024E" w:rsidP="00AF204B">
            <w:pPr>
              <w:pStyle w:val="Normlny"/>
              <w:bidi w:val="0"/>
              <w:spacing w:after="0" w:line="240" w:lineRule="auto"/>
              <w:jc w:val="center"/>
              <w:rPr>
                <w:rFonts w:ascii="Times New Roman" w:hAnsi="Times New Roman"/>
                <w:sz w:val="22"/>
                <w:szCs w:val="22"/>
              </w:rPr>
            </w:pPr>
            <w:r w:rsidR="006E3A70">
              <w:rPr>
                <w:rFonts w:ascii="Times New Roman" w:hAnsi="Times New Roman"/>
                <w:sz w:val="22"/>
                <w:szCs w:val="22"/>
              </w:rPr>
              <w:t>Čl.V</w:t>
            </w:r>
            <w:r w:rsidR="00A22EFC">
              <w:rPr>
                <w:rFonts w:ascii="Times New Roman" w:hAnsi="Times New Roman"/>
                <w:sz w:val="22"/>
                <w:szCs w:val="22"/>
              </w:rPr>
              <w:t xml:space="preserve"> </w:t>
            </w:r>
            <w:r w:rsidR="00AE2B10">
              <w:rPr>
                <w:rFonts w:ascii="Times New Roman" w:hAnsi="Times New Roman"/>
                <w:sz w:val="22"/>
                <w:szCs w:val="22"/>
              </w:rPr>
              <w:t>B39</w:t>
            </w:r>
          </w:p>
          <w:p w:rsidR="00AF204B" w:rsidRPr="0007024E" w:rsidP="00AF204B">
            <w:pPr>
              <w:bidi w:val="0"/>
              <w:spacing w:line="240" w:lineRule="auto"/>
              <w:jc w:val="center"/>
              <w:rPr>
                <w:rFonts w:ascii="Times New Roman" w:hAnsi="Times New Roman"/>
                <w:sz w:val="22"/>
                <w:szCs w:val="22"/>
              </w:rPr>
            </w:pPr>
          </w:p>
          <w:p w:rsidR="006B5A45" w:rsidRPr="006B5A45" w:rsidP="00AF204B">
            <w:pPr>
              <w:pStyle w:val="Normlny"/>
              <w:bidi w:val="0"/>
              <w:spacing w:after="0" w:line="240" w:lineRule="auto"/>
              <w:rPr>
                <w:rFonts w:ascii="Times New Roman" w:hAnsi="Times New Roman"/>
                <w:sz w:val="22"/>
                <w:szCs w:val="22"/>
              </w:rPr>
            </w:pPr>
            <w:r w:rsidRPr="0007024E" w:rsidR="00AF204B">
              <w:rPr>
                <w:rFonts w:ascii="Times New Roman" w:hAnsi="Times New Roman"/>
                <w:sz w:val="22"/>
                <w:szCs w:val="22"/>
              </w:rPr>
              <w:t xml:space="preserve">§ 86 </w:t>
            </w:r>
            <w:r w:rsidR="00C70214">
              <w:rPr>
                <w:rFonts w:ascii="Times New Roman" w:hAnsi="Times New Roman"/>
                <w:sz w:val="22"/>
                <w:szCs w:val="22"/>
              </w:rPr>
              <w:t>O</w:t>
            </w:r>
            <w:r w:rsidRPr="0007024E" w:rsidR="00AF204B">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6B5A45" w:rsidRPr="00385BF9" w:rsidP="00C70214">
            <w:pPr>
              <w:autoSpaceDE w:val="0"/>
              <w:autoSpaceDN w:val="0"/>
              <w:bidi w:val="0"/>
              <w:adjustRightInd w:val="0"/>
              <w:spacing w:before="0" w:beforeAutospacing="0" w:after="0" w:afterAutospacing="0" w:line="240" w:lineRule="auto"/>
              <w:rPr>
                <w:rFonts w:ascii="Times New Roman" w:hAnsi="Times New Roman"/>
                <w:sz w:val="22"/>
                <w:szCs w:val="22"/>
              </w:rPr>
            </w:pPr>
            <w:r w:rsidRPr="00385BF9" w:rsidR="00AF204B">
              <w:rPr>
                <w:rFonts w:ascii="Times New Roman" w:hAnsi="Times New Roman"/>
                <w:sz w:val="22"/>
                <w:szCs w:val="22"/>
                <w:shd w:val="clear" w:color="auto" w:fill="FFFFFF"/>
              </w:rPr>
              <w:t>Cezhraničnú prepravu odpadov z iného členského štátu do Slovenskej republiky, cezhraničnú prepravu odpadov zo Slovenskej republiky do iného členského štátu, dovoz odpadov z iného ako členského štátu do Slovenskej republiky, vývoz odpadov zo Slovenskej republiky do iného ako členského štátu a tranzit odpadov cez územie Slovenskej republiky (ďalej len „cezhraničný pohyb odpadov“) ustanovujú osobitné predpisy.</w:t>
            </w:r>
            <w:hyperlink r:id="rId6" w:anchor="f4310869" w:history="1">
              <w:r w:rsidRPr="00385BF9" w:rsidR="00AF204B">
                <w:rPr>
                  <w:rStyle w:val="Hyperlink"/>
                  <w:rFonts w:ascii="Times New Roman" w:hAnsi="Times New Roman"/>
                  <w:bCs/>
                  <w:color w:val="auto"/>
                  <w:sz w:val="22"/>
                  <w:szCs w:val="22"/>
                  <w:u w:val="none"/>
                  <w:shd w:val="clear" w:color="auto" w:fill="FFFFFF"/>
                  <w:vertAlign w:val="superscript"/>
                </w:rPr>
                <w:t>58</w:t>
              </w:r>
              <w:r w:rsidRPr="00385BF9" w:rsidR="00AF204B">
                <w:rPr>
                  <w:rStyle w:val="Hyperlink"/>
                  <w:rFonts w:ascii="Times New Roman" w:hAnsi="Times New Roman"/>
                  <w:bCs/>
                  <w:color w:val="auto"/>
                  <w:sz w:val="22"/>
                  <w:szCs w:val="22"/>
                  <w:u w:val="none"/>
                  <w:shd w:val="clear" w:color="auto" w:fill="FFFFFF"/>
                </w:rPr>
                <w:t>)</w:t>
              </w:r>
            </w:hyperlink>
          </w:p>
          <w:p w:rsidR="00C70214" w:rsidRPr="00385BF9"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C70214" w:rsidRPr="00385BF9" w:rsidP="00C70214">
            <w:pPr>
              <w:autoSpaceDE w:val="0"/>
              <w:autoSpaceDN w:val="0"/>
              <w:bidi w:val="0"/>
              <w:adjustRightInd w:val="0"/>
              <w:spacing w:before="0" w:beforeAutospacing="0" w:after="0" w:afterAutospacing="0" w:line="240" w:lineRule="auto"/>
              <w:rPr>
                <w:rFonts w:ascii="Times New Roman" w:hAnsi="Times New Roman"/>
                <w:sz w:val="22"/>
                <w:szCs w:val="22"/>
                <w:shd w:val="clear" w:color="auto" w:fill="FFFFFF"/>
              </w:rPr>
            </w:pPr>
            <w:r w:rsidRPr="00385BF9">
              <w:rPr>
                <w:rFonts w:ascii="Times New Roman" w:hAnsi="Times New Roman"/>
                <w:sz w:val="22"/>
                <w:szCs w:val="22"/>
              </w:rPr>
              <w:t>C</w:t>
            </w:r>
            <w:r w:rsidRPr="00385BF9">
              <w:rPr>
                <w:rFonts w:ascii="Times New Roman" w:hAnsi="Times New Roman"/>
                <w:sz w:val="22"/>
                <w:szCs w:val="22"/>
                <w:shd w:val="clear" w:color="auto" w:fill="FFFFFF"/>
              </w:rPr>
              <w:t>ezhraničná preprava odpadov z iného členského štátu do Slovenskej republiky a dovoz odpadov z iného ako členského štátu do Slovenskej republiky za účelom zneškodnenia tohto odpadu sú zakázané, ak medzinárodná zmluva, ktorou je Slovenská republika viazaná, neustanovuje inak.</w:t>
            </w:r>
          </w:p>
          <w:p w:rsidR="00C70214" w:rsidRPr="00385BF9" w:rsidP="00C70214">
            <w:pPr>
              <w:autoSpaceDE w:val="0"/>
              <w:autoSpaceDN w:val="0"/>
              <w:bidi w:val="0"/>
              <w:adjustRightInd w:val="0"/>
              <w:spacing w:before="0" w:beforeAutospacing="0" w:after="0" w:afterAutospacing="0" w:line="240" w:lineRule="auto"/>
              <w:rPr>
                <w:rFonts w:ascii="Times New Roman" w:hAnsi="Times New Roman"/>
                <w:sz w:val="22"/>
                <w:szCs w:val="22"/>
                <w:shd w:val="clear" w:color="auto" w:fill="FFFFFF"/>
              </w:rPr>
            </w:pPr>
          </w:p>
          <w:p w:rsidR="00C70214" w:rsidRPr="00385BF9" w:rsidP="00C70214">
            <w:pPr>
              <w:autoSpaceDE w:val="0"/>
              <w:autoSpaceDN w:val="0"/>
              <w:bidi w:val="0"/>
              <w:adjustRightInd w:val="0"/>
              <w:spacing w:before="0" w:beforeAutospacing="0" w:after="0" w:afterAutospacing="0" w:line="240" w:lineRule="auto"/>
              <w:rPr>
                <w:rFonts w:ascii="Times New Roman" w:hAnsi="Times New Roman"/>
                <w:sz w:val="22"/>
                <w:szCs w:val="22"/>
                <w:shd w:val="clear" w:color="auto" w:fill="FFFFFF"/>
              </w:rPr>
            </w:pPr>
          </w:p>
          <w:p w:rsidR="00C70214" w:rsidRPr="00385BF9" w:rsidP="00C70214">
            <w:pPr>
              <w:autoSpaceDE w:val="0"/>
              <w:autoSpaceDN w:val="0"/>
              <w:bidi w:val="0"/>
              <w:adjustRightInd w:val="0"/>
              <w:spacing w:before="0" w:beforeAutospacing="0" w:after="0" w:afterAutospacing="0" w:line="240" w:lineRule="auto"/>
              <w:rPr>
                <w:rFonts w:ascii="Times New Roman" w:hAnsi="Times New Roman"/>
                <w:sz w:val="22"/>
                <w:szCs w:val="22"/>
                <w:shd w:val="clear" w:color="auto" w:fill="FFFFFF"/>
              </w:rPr>
            </w:pPr>
            <w:r w:rsidRPr="00385BF9">
              <w:rPr>
                <w:rFonts w:ascii="Times New Roman" w:hAnsi="Times New Roman"/>
                <w:sz w:val="22"/>
                <w:szCs w:val="22"/>
                <w:shd w:val="clear" w:color="auto" w:fill="FFFFFF"/>
              </w:rPr>
              <w:t>Odpad vzniknutý v Slovenskej republike sa prednostne zneškodní v Slovenskej republike.</w:t>
            </w:r>
          </w:p>
          <w:p w:rsidR="00C70214" w:rsidRPr="00385BF9" w:rsidP="00C70214">
            <w:pPr>
              <w:autoSpaceDE w:val="0"/>
              <w:autoSpaceDN w:val="0"/>
              <w:bidi w:val="0"/>
              <w:adjustRightInd w:val="0"/>
              <w:spacing w:before="0" w:beforeAutospacing="0" w:after="0" w:afterAutospacing="0" w:line="240" w:lineRule="auto"/>
              <w:rPr>
                <w:rFonts w:ascii="Times New Roman" w:hAnsi="Times New Roman"/>
                <w:sz w:val="22"/>
                <w:szCs w:val="22"/>
                <w:shd w:val="clear" w:color="auto" w:fill="FFFFFF"/>
              </w:rPr>
            </w:pPr>
          </w:p>
          <w:p w:rsidR="00C70214" w:rsidRPr="00385BF9" w:rsidP="00C70214">
            <w:pPr>
              <w:autoSpaceDE w:val="0"/>
              <w:autoSpaceDN w:val="0"/>
              <w:bidi w:val="0"/>
              <w:adjustRightInd w:val="0"/>
              <w:spacing w:before="0" w:beforeAutospacing="0" w:after="0" w:afterAutospacing="0" w:line="240" w:lineRule="auto"/>
              <w:rPr>
                <w:rFonts w:ascii="Times New Roman" w:hAnsi="Times New Roman"/>
                <w:sz w:val="22"/>
                <w:szCs w:val="22"/>
                <w:shd w:val="clear" w:color="auto" w:fill="FFFFFF"/>
              </w:rPr>
            </w:pPr>
          </w:p>
          <w:p w:rsidR="00C70214" w:rsidRPr="00385BF9" w:rsidP="00C70214">
            <w:pPr>
              <w:autoSpaceDE w:val="0"/>
              <w:autoSpaceDN w:val="0"/>
              <w:bidi w:val="0"/>
              <w:adjustRightInd w:val="0"/>
              <w:spacing w:before="0" w:beforeAutospacing="0" w:after="0" w:afterAutospacing="0" w:line="240" w:lineRule="auto"/>
              <w:rPr>
                <w:rFonts w:ascii="Times New Roman" w:hAnsi="Times New Roman"/>
                <w:sz w:val="22"/>
                <w:szCs w:val="22"/>
                <w:shd w:val="clear" w:color="auto" w:fill="FFFFFF"/>
              </w:rPr>
            </w:pPr>
            <w:r w:rsidRPr="00385BF9">
              <w:rPr>
                <w:rFonts w:ascii="Times New Roman" w:hAnsi="Times New Roman"/>
                <w:sz w:val="22"/>
                <w:szCs w:val="22"/>
                <w:shd w:val="clear" w:color="auto" w:fill="FFFFFF"/>
              </w:rPr>
              <w:t>Ak ministerstvo uplatňuje námietky,</w:t>
            </w:r>
            <w:hyperlink r:id="rId6" w:anchor="f4310928" w:history="1">
              <w:r w:rsidRPr="00385BF9">
                <w:rPr>
                  <w:rStyle w:val="Hyperlink"/>
                  <w:rFonts w:ascii="Times New Roman" w:hAnsi="Times New Roman"/>
                  <w:bCs/>
                  <w:color w:val="auto"/>
                  <w:sz w:val="22"/>
                  <w:szCs w:val="22"/>
                  <w:u w:val="none"/>
                  <w:shd w:val="clear" w:color="auto" w:fill="FFFFFF"/>
                  <w:vertAlign w:val="superscript"/>
                </w:rPr>
                <w:t>117</w:t>
              </w:r>
              <w:r w:rsidRPr="00385BF9">
                <w:rPr>
                  <w:rStyle w:val="Hyperlink"/>
                  <w:rFonts w:ascii="Times New Roman" w:hAnsi="Times New Roman"/>
                  <w:bCs/>
                  <w:color w:val="auto"/>
                  <w:sz w:val="22"/>
                  <w:szCs w:val="22"/>
                  <w:u w:val="none"/>
                  <w:shd w:val="clear" w:color="auto" w:fill="FFFFFF"/>
                </w:rPr>
                <w:t>)</w:t>
              </w:r>
            </w:hyperlink>
            <w:r w:rsidRPr="00385BF9">
              <w:rPr>
                <w:rFonts w:ascii="Times New Roman" w:hAnsi="Times New Roman"/>
                <w:sz w:val="22"/>
                <w:szCs w:val="22"/>
                <w:shd w:val="clear" w:color="auto" w:fill="FFFFFF"/>
              </w:rPr>
              <w:t xml:space="preserve"> vychádza zo </w:t>
            </w:r>
            <w:r w:rsidRPr="009F5C91" w:rsidR="009F5C91">
              <w:rPr>
                <w:rFonts w:ascii="Times New Roman" w:hAnsi="Times New Roman"/>
                <w:b/>
                <w:color w:val="FF0000"/>
                <w:sz w:val="22"/>
                <w:szCs w:val="22"/>
                <w:shd w:val="clear" w:color="auto" w:fill="FFFFFF"/>
              </w:rPr>
              <w:t>z</w:t>
            </w:r>
            <w:r w:rsidRPr="009F5C91">
              <w:rPr>
                <w:rFonts w:ascii="Times New Roman" w:hAnsi="Times New Roman"/>
                <w:sz w:val="22"/>
                <w:szCs w:val="22"/>
                <w:highlight w:val="yellow"/>
                <w:shd w:val="clear" w:color="auto" w:fill="FFFFFF"/>
              </w:rPr>
              <w:t xml:space="preserve"> </w:t>
            </w:r>
            <w:r w:rsidRPr="009F5C91">
              <w:rPr>
                <w:rFonts w:ascii="Times New Roman" w:hAnsi="Times New Roman"/>
                <w:b/>
                <w:color w:val="FF0000"/>
                <w:sz w:val="22"/>
                <w:szCs w:val="22"/>
                <w:shd w:val="clear" w:color="auto" w:fill="FFFFFF"/>
              </w:rPr>
              <w:t>plánu Slovenskej republiky</w:t>
            </w:r>
            <w:r w:rsidRPr="00385BF9">
              <w:rPr>
                <w:rFonts w:ascii="Times New Roman" w:hAnsi="Times New Roman"/>
                <w:sz w:val="22"/>
                <w:szCs w:val="22"/>
                <w:shd w:val="clear" w:color="auto" w:fill="FFFFFF"/>
              </w:rPr>
              <w:t>.</w:t>
            </w:r>
          </w:p>
          <w:p w:rsidR="00C70214" w:rsidRPr="00385BF9" w:rsidP="00C70214">
            <w:pPr>
              <w:autoSpaceDE w:val="0"/>
              <w:autoSpaceDN w:val="0"/>
              <w:bidi w:val="0"/>
              <w:adjustRightInd w:val="0"/>
              <w:spacing w:before="0" w:beforeAutospacing="0" w:after="0" w:afterAutospacing="0" w:line="240" w:lineRule="auto"/>
              <w:rPr>
                <w:rFonts w:ascii="Times New Roman" w:hAnsi="Times New Roman"/>
                <w:sz w:val="22"/>
                <w:szCs w:val="22"/>
                <w:shd w:val="clear" w:color="auto" w:fill="FFFFFF"/>
              </w:rPr>
            </w:pPr>
          </w:p>
          <w:p w:rsidR="00C70214" w:rsidRPr="00385BF9" w:rsidP="00C70214">
            <w:pPr>
              <w:pStyle w:val="l4"/>
              <w:shd w:val="clear" w:color="auto" w:fill="FFFFFF"/>
              <w:bidi w:val="0"/>
              <w:spacing w:before="0" w:beforeAutospacing="0" w:after="0" w:afterAutospacing="0" w:line="240" w:lineRule="auto"/>
              <w:rPr>
                <w:rFonts w:ascii="Times New Roman" w:hAnsi="Times New Roman"/>
                <w:sz w:val="22"/>
                <w:szCs w:val="22"/>
              </w:rPr>
            </w:pPr>
          </w:p>
          <w:p w:rsidR="00C70214" w:rsidRPr="00385BF9" w:rsidP="00C70214">
            <w:pPr>
              <w:pStyle w:val="l4"/>
              <w:shd w:val="clear" w:color="auto" w:fill="FFFFFF"/>
              <w:bidi w:val="0"/>
              <w:spacing w:before="0" w:beforeAutospacing="0" w:after="0" w:afterAutospacing="0" w:line="240" w:lineRule="auto"/>
              <w:rPr>
                <w:rFonts w:ascii="Times New Roman" w:hAnsi="Times New Roman"/>
                <w:sz w:val="22"/>
                <w:szCs w:val="22"/>
              </w:rPr>
            </w:pPr>
            <w:r w:rsidRPr="00385BF9">
              <w:rPr>
                <w:rFonts w:ascii="Times New Roman" w:hAnsi="Times New Roman"/>
                <w:sz w:val="22"/>
                <w:szCs w:val="22"/>
              </w:rPr>
              <w:t>Ministerstvo môže zakázať cezhraničný pohyb odpadov, ak oznamovateľ, príjemca alebo osoba oprávnená konať v mene oznamovateľa alebo príjemcu, ktorý sa podieľa na tomto cezhraničnom pohybe odpadov, bol právoplatným rozhodnutím</w:t>
            </w:r>
          </w:p>
          <w:p w:rsidR="00C70214" w:rsidRPr="00385BF9" w:rsidP="00C70214">
            <w:pPr>
              <w:pStyle w:val="l5"/>
              <w:shd w:val="clear" w:color="auto" w:fill="FFFFFF"/>
              <w:bidi w:val="0"/>
              <w:spacing w:before="0" w:beforeAutospacing="0" w:after="0" w:afterAutospacing="0" w:line="240" w:lineRule="auto"/>
              <w:rPr>
                <w:rFonts w:ascii="Times New Roman" w:hAnsi="Times New Roman"/>
                <w:sz w:val="22"/>
                <w:szCs w:val="22"/>
              </w:rPr>
            </w:pPr>
            <w:r w:rsidRPr="00385BF9">
              <w:rPr>
                <w:rStyle w:val="HTMLVariable"/>
                <w:rFonts w:ascii="Times New Roman" w:hAnsi="Times New Roman"/>
                <w:bCs/>
                <w:i w:val="0"/>
                <w:sz w:val="22"/>
                <w:szCs w:val="22"/>
              </w:rPr>
              <w:t>a)</w:t>
            </w:r>
            <w:r w:rsidRPr="00385BF9">
              <w:rPr>
                <w:rFonts w:ascii="Times New Roman" w:hAnsi="Times New Roman"/>
                <w:sz w:val="22"/>
                <w:szCs w:val="22"/>
              </w:rPr>
              <w:t> uznaný vinným zo spáchania priestupku alebo iného správneho deliktu v dôsledku konania, ktorým došlo k porušeniu všeobecne záväzných právnych predpisov a osobitných predpisov v oblasti cezhraničného pohybu odpadov,</w:t>
            </w:r>
            <w:hyperlink r:id="rId6" w:anchor="f4310869" w:history="1">
              <w:r w:rsidRPr="00385BF9">
                <w:rPr>
                  <w:rStyle w:val="Hyperlink"/>
                  <w:rFonts w:ascii="Times New Roman" w:hAnsi="Times New Roman"/>
                  <w:bCs/>
                  <w:color w:val="auto"/>
                  <w:sz w:val="22"/>
                  <w:szCs w:val="22"/>
                  <w:u w:val="none"/>
                  <w:vertAlign w:val="superscript"/>
                </w:rPr>
                <w:t>58</w:t>
              </w:r>
              <w:r w:rsidRPr="00385BF9">
                <w:rPr>
                  <w:rStyle w:val="Hyperlink"/>
                  <w:rFonts w:ascii="Times New Roman" w:hAnsi="Times New Roman"/>
                  <w:bCs/>
                  <w:color w:val="auto"/>
                  <w:sz w:val="22"/>
                  <w:szCs w:val="22"/>
                  <w:u w:val="none"/>
                </w:rPr>
                <w:t>)</w:t>
              </w:r>
            </w:hyperlink>
          </w:p>
          <w:p w:rsidR="00C70214" w:rsidRPr="00385BF9" w:rsidP="00C70214">
            <w:pPr>
              <w:pStyle w:val="l5"/>
              <w:shd w:val="clear" w:color="auto" w:fill="FFFFFF"/>
              <w:bidi w:val="0"/>
              <w:spacing w:before="0" w:beforeAutospacing="0" w:after="0" w:afterAutospacing="0" w:line="240" w:lineRule="auto"/>
              <w:rPr>
                <w:rFonts w:ascii="Times New Roman" w:hAnsi="Times New Roman"/>
                <w:sz w:val="22"/>
                <w:szCs w:val="22"/>
              </w:rPr>
            </w:pPr>
            <w:r w:rsidRPr="00385BF9">
              <w:rPr>
                <w:rStyle w:val="HTMLVariable"/>
                <w:rFonts w:ascii="Times New Roman" w:hAnsi="Times New Roman"/>
                <w:bCs/>
                <w:i w:val="0"/>
                <w:sz w:val="22"/>
                <w:szCs w:val="22"/>
              </w:rPr>
              <w:t>b)</w:t>
            </w:r>
            <w:r w:rsidRPr="00385BF9">
              <w:rPr>
                <w:rFonts w:ascii="Times New Roman" w:hAnsi="Times New Roman"/>
                <w:sz w:val="22"/>
                <w:szCs w:val="22"/>
              </w:rPr>
              <w:t> uznaný vinným v posledných troch rokoch zo spáchania priestupku alebo iného správneho deliktu v dôsledku iného protiprávneho konania na úseku nakladania s odpadmi ako uvedeného v písmene a) alebo</w:t>
            </w:r>
          </w:p>
          <w:p w:rsidR="00C70214" w:rsidRPr="00385BF9" w:rsidP="00C70214">
            <w:pPr>
              <w:pStyle w:val="l5"/>
              <w:shd w:val="clear" w:color="auto" w:fill="FFFFFF"/>
              <w:bidi w:val="0"/>
              <w:spacing w:before="0" w:beforeAutospacing="0" w:after="0" w:afterAutospacing="0" w:line="240" w:lineRule="auto"/>
              <w:rPr>
                <w:rFonts w:ascii="Times New Roman" w:hAnsi="Times New Roman"/>
                <w:sz w:val="22"/>
                <w:szCs w:val="22"/>
              </w:rPr>
            </w:pPr>
            <w:r w:rsidRPr="00385BF9">
              <w:rPr>
                <w:rStyle w:val="HTMLVariable"/>
                <w:rFonts w:ascii="Times New Roman" w:hAnsi="Times New Roman"/>
                <w:bCs/>
                <w:i w:val="0"/>
                <w:sz w:val="22"/>
                <w:szCs w:val="22"/>
              </w:rPr>
              <w:t>c)</w:t>
            </w:r>
            <w:r w:rsidRPr="00385BF9">
              <w:rPr>
                <w:rFonts w:ascii="Times New Roman" w:hAnsi="Times New Roman"/>
                <w:sz w:val="22"/>
                <w:szCs w:val="22"/>
              </w:rPr>
              <w:t> odsúdený v posledných troch rokoch za trestný čin proti životnému prostrediu.</w:t>
            </w:r>
            <w:hyperlink r:id="rId6" w:anchor="f4310929" w:history="1">
              <w:r w:rsidRPr="00385BF9">
                <w:rPr>
                  <w:rStyle w:val="Hyperlink"/>
                  <w:rFonts w:ascii="Times New Roman" w:hAnsi="Times New Roman"/>
                  <w:bCs/>
                  <w:color w:val="auto"/>
                  <w:sz w:val="22"/>
                  <w:szCs w:val="22"/>
                  <w:u w:val="none"/>
                  <w:vertAlign w:val="superscript"/>
                </w:rPr>
                <w:t>118</w:t>
              </w:r>
              <w:r w:rsidRPr="00385BF9">
                <w:rPr>
                  <w:rStyle w:val="Hyperlink"/>
                  <w:rFonts w:ascii="Times New Roman" w:hAnsi="Times New Roman"/>
                  <w:bCs/>
                  <w:color w:val="auto"/>
                  <w:sz w:val="22"/>
                  <w:szCs w:val="22"/>
                  <w:u w:val="none"/>
                </w:rPr>
                <w:t>)</w:t>
              </w:r>
            </w:hyperlink>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C70214">
              <w:rPr>
                <w:rFonts w:ascii="Times New Roman" w:hAnsi="Times New Roman"/>
                <w:sz w:val="22"/>
                <w:szCs w:val="22"/>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r w:rsidR="00C70214">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6B5A45" w:rsidRPr="006B5A45" w:rsidP="006B5A45">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1050"/>
        </w:trPr>
        <w:tc>
          <w:tcPr>
            <w:tcW w:w="824" w:type="dxa"/>
            <w:tcBorders>
              <w:top w:val="single" w:sz="4" w:space="0" w:color="auto"/>
              <w:left w:val="single" w:sz="12" w:space="0" w:color="auto"/>
              <w:bottom w:val="none" w:sz="0" w:space="0" w:color="auto"/>
              <w:right w:val="single" w:sz="4" w:space="0" w:color="auto"/>
            </w:tcBorders>
            <w:textDirection w:val="lrTb"/>
            <w:vAlign w:val="top"/>
          </w:tcPr>
          <w:p w:rsidR="00C70214" w:rsidRPr="006B5A45" w:rsidP="00C70214">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Č23</w:t>
            </w:r>
            <w:r>
              <w:rPr>
                <w:rFonts w:ascii="Times New Roman" w:hAnsi="Times New Roman"/>
                <w:sz w:val="22"/>
                <w:szCs w:val="22"/>
              </w:rPr>
              <w:t xml:space="preserve"> O1</w:t>
            </w:r>
          </w:p>
        </w:tc>
        <w:tc>
          <w:tcPr>
            <w:tcW w:w="3118" w:type="dxa"/>
            <w:tcBorders>
              <w:top w:val="single" w:sz="4" w:space="0" w:color="auto"/>
              <w:left w:val="single" w:sz="4" w:space="0" w:color="auto"/>
              <w:bottom w:val="none" w:sz="0" w:space="0" w:color="auto"/>
              <w:right w:val="single" w:sz="4" w:space="0" w:color="auto"/>
            </w:tcBorders>
            <w:textDirection w:val="lrTb"/>
            <w:vAlign w:val="top"/>
          </w:tcPr>
          <w:p w:rsidR="00C70214" w:rsidRPr="0007024E" w:rsidP="00C70214">
            <w:pPr>
              <w:bidi w:val="0"/>
              <w:adjustRightInd w:val="0"/>
              <w:spacing w:line="240" w:lineRule="auto"/>
              <w:rPr>
                <w:rFonts w:ascii="Times New Roman" w:hAnsi="Times New Roman"/>
                <w:b/>
                <w:bCs/>
                <w:sz w:val="22"/>
                <w:szCs w:val="22"/>
              </w:rPr>
            </w:pPr>
            <w:r w:rsidRPr="0007024E">
              <w:rPr>
                <w:rFonts w:ascii="Times New Roman" w:hAnsi="Times New Roman"/>
                <w:b/>
                <w:bCs/>
                <w:sz w:val="22"/>
                <w:szCs w:val="22"/>
              </w:rPr>
              <w:t>Vydávanie povolení</w:t>
            </w:r>
          </w:p>
          <w:p w:rsidR="00C70214" w:rsidRPr="0007024E" w:rsidP="00C70214">
            <w:pPr>
              <w:bidi w:val="0"/>
              <w:adjustRightInd w:val="0"/>
              <w:spacing w:line="240" w:lineRule="auto"/>
              <w:rPr>
                <w:rFonts w:ascii="Times New Roman" w:hAnsi="Times New Roman"/>
                <w:sz w:val="22"/>
                <w:szCs w:val="22"/>
              </w:rPr>
            </w:pPr>
            <w:r w:rsidRPr="0007024E">
              <w:rPr>
                <w:rFonts w:ascii="Times New Roman" w:hAnsi="Times New Roman"/>
                <w:sz w:val="22"/>
                <w:szCs w:val="22"/>
              </w:rPr>
              <w:t>1. Členské štáty vyžadujú od každého zariadenia alebo podniku, ktorý má v úmysle vykonávať spracovanie odpadu, aby získal od príslušného orgánu povolenie.</w:t>
            </w:r>
            <w:r>
              <w:rPr>
                <w:rFonts w:ascii="Times New Roman" w:hAnsi="Times New Roman"/>
                <w:sz w:val="22"/>
                <w:szCs w:val="22"/>
              </w:rPr>
              <w:br/>
            </w:r>
            <w:r w:rsidRPr="0007024E">
              <w:rPr>
                <w:rFonts w:ascii="Times New Roman" w:hAnsi="Times New Roman"/>
                <w:sz w:val="22"/>
                <w:szCs w:val="22"/>
              </w:rPr>
              <w:t>V takýchto povoleniach sa uvádzajú aspoň:</w:t>
            </w:r>
            <w:r>
              <w:rPr>
                <w:rFonts w:ascii="Times New Roman" w:hAnsi="Times New Roman"/>
                <w:sz w:val="22"/>
                <w:szCs w:val="22"/>
              </w:rPr>
              <w:br/>
            </w:r>
            <w:r w:rsidRPr="0007024E">
              <w:rPr>
                <w:rFonts w:ascii="Times New Roman" w:hAnsi="Times New Roman"/>
                <w:sz w:val="22"/>
                <w:szCs w:val="22"/>
              </w:rPr>
              <w:t>a) druhy a množstvá odpadu, ktorý možno spracovať;</w:t>
            </w:r>
            <w:r>
              <w:rPr>
                <w:rFonts w:ascii="Times New Roman" w:hAnsi="Times New Roman"/>
                <w:sz w:val="22"/>
                <w:szCs w:val="22"/>
              </w:rPr>
              <w:br/>
            </w:r>
            <w:r w:rsidRPr="0007024E">
              <w:rPr>
                <w:rFonts w:ascii="Times New Roman" w:hAnsi="Times New Roman"/>
                <w:sz w:val="22"/>
                <w:szCs w:val="22"/>
              </w:rPr>
              <w:t>b) pre každý druh povolenej činnosti technické a akékoľvek iné požiadavky týkajúce sa dotknutého miesta;</w:t>
            </w:r>
            <w:r>
              <w:rPr>
                <w:rFonts w:ascii="Times New Roman" w:hAnsi="Times New Roman"/>
                <w:sz w:val="22"/>
                <w:szCs w:val="22"/>
              </w:rPr>
              <w:br/>
            </w:r>
            <w:r w:rsidRPr="0007024E">
              <w:rPr>
                <w:rFonts w:ascii="Times New Roman" w:hAnsi="Times New Roman"/>
                <w:sz w:val="22"/>
                <w:szCs w:val="22"/>
              </w:rPr>
              <w:t>c) bezpečnostné opatrenia a opatrenia predbežnej opatrnosti, ktoré sa majú prijať;</w:t>
            </w:r>
            <w:r>
              <w:rPr>
                <w:rFonts w:ascii="Times New Roman" w:hAnsi="Times New Roman"/>
                <w:sz w:val="22"/>
                <w:szCs w:val="22"/>
              </w:rPr>
              <w:br/>
            </w:r>
            <w:r w:rsidRPr="0007024E">
              <w:rPr>
                <w:rFonts w:ascii="Times New Roman" w:hAnsi="Times New Roman"/>
                <w:sz w:val="22"/>
                <w:szCs w:val="22"/>
              </w:rPr>
              <w:t>d) metódu, ktorá sa má použiť pri každom druhu činnosti;</w:t>
            </w:r>
            <w:r>
              <w:rPr>
                <w:rFonts w:ascii="Times New Roman" w:hAnsi="Times New Roman"/>
                <w:sz w:val="22"/>
                <w:szCs w:val="22"/>
              </w:rPr>
              <w:br/>
            </w:r>
            <w:r w:rsidRPr="0007024E">
              <w:rPr>
                <w:rFonts w:ascii="Times New Roman" w:hAnsi="Times New Roman"/>
                <w:sz w:val="22"/>
                <w:szCs w:val="22"/>
              </w:rPr>
              <w:t>e) podľa potreby takéto činnosti monitorovania a kontroly;</w:t>
            </w:r>
            <w:r>
              <w:rPr>
                <w:rFonts w:ascii="Times New Roman" w:hAnsi="Times New Roman"/>
                <w:sz w:val="22"/>
                <w:szCs w:val="22"/>
              </w:rPr>
              <w:br/>
            </w:r>
            <w:r w:rsidRPr="0007024E">
              <w:rPr>
                <w:rFonts w:ascii="Times New Roman" w:hAnsi="Times New Roman"/>
                <w:sz w:val="22"/>
                <w:szCs w:val="22"/>
              </w:rPr>
              <w:t>f) podľa potreby ustanovenia o skončení prevádzky a starostlivosti po skončení prevádzky.</w:t>
            </w:r>
          </w:p>
        </w:tc>
        <w:tc>
          <w:tcPr>
            <w:tcW w:w="1418" w:type="dxa"/>
            <w:tcBorders>
              <w:top w:val="single" w:sz="4" w:space="0" w:color="auto"/>
              <w:left w:val="single" w:sz="4" w:space="0" w:color="auto"/>
              <w:bottom w:val="none" w:sz="0" w:space="0" w:color="auto"/>
              <w:right w:val="single" w:sz="12" w:space="0" w:color="auto"/>
            </w:tcBorders>
            <w:textDirection w:val="lrTb"/>
            <w:vAlign w:val="top"/>
          </w:tcPr>
          <w:p w:rsidR="00C70214" w:rsidRPr="006B5A45" w:rsidP="00C70214">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w:t>
            </w:r>
          </w:p>
        </w:tc>
        <w:tc>
          <w:tcPr>
            <w:tcW w:w="1134" w:type="dxa"/>
            <w:tcBorders>
              <w:top w:val="single" w:sz="4" w:space="0" w:color="auto"/>
              <w:left w:val="nil"/>
              <w:bottom w:val="none" w:sz="0" w:space="0" w:color="auto"/>
              <w:right w:val="single" w:sz="4" w:space="0" w:color="auto"/>
            </w:tcBorders>
            <w:textDirection w:val="lrTb"/>
            <w:vAlign w:val="top"/>
          </w:tcPr>
          <w:p w:rsidR="00C70214" w:rsidP="00C70214">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79/2015</w:t>
            </w: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C70214">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RPr="006B5A45" w:rsidP="00C70214">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tc>
        <w:tc>
          <w:tcPr>
            <w:tcW w:w="1701" w:type="dxa"/>
            <w:tcBorders>
              <w:top w:val="single" w:sz="4" w:space="0" w:color="auto"/>
              <w:left w:val="single" w:sz="4" w:space="0" w:color="auto"/>
              <w:bottom w:val="none" w:sz="0" w:space="0" w:color="auto"/>
              <w:right w:val="single" w:sz="4" w:space="0" w:color="auto"/>
            </w:tcBorders>
            <w:textDirection w:val="lrTb"/>
            <w:vAlign w:val="top"/>
          </w:tcPr>
          <w:p w:rsidR="00C70214" w:rsidP="00C70214">
            <w:pPr>
              <w:pStyle w:val="Normlny"/>
              <w:bidi w:val="0"/>
              <w:spacing w:after="0" w:line="240" w:lineRule="auto"/>
              <w:rPr>
                <w:rFonts w:ascii="Times New Roman" w:hAnsi="Times New Roman"/>
                <w:sz w:val="22"/>
                <w:szCs w:val="22"/>
              </w:rPr>
            </w:pPr>
            <w:r>
              <w:rPr>
                <w:rFonts w:ascii="Times New Roman" w:hAnsi="Times New Roman"/>
                <w:sz w:val="22"/>
                <w:szCs w:val="22"/>
              </w:rPr>
              <w:t>§97 O1</w:t>
            </w: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AE2B10" w:rsidP="00C70214">
            <w:pPr>
              <w:pStyle w:val="Normlny"/>
              <w:bidi w:val="0"/>
              <w:spacing w:after="0" w:line="240" w:lineRule="auto"/>
              <w:rPr>
                <w:rFonts w:ascii="Times New Roman" w:hAnsi="Times New Roman"/>
                <w:sz w:val="22"/>
                <w:szCs w:val="22"/>
              </w:rPr>
            </w:pPr>
            <w:r w:rsidR="00A22EFC">
              <w:rPr>
                <w:rFonts w:ascii="Times New Roman" w:hAnsi="Times New Roman"/>
                <w:sz w:val="22"/>
                <w:szCs w:val="22"/>
              </w:rPr>
              <w:t>Čl. V</w:t>
            </w:r>
            <w:r>
              <w:rPr>
                <w:rFonts w:ascii="Times New Roman" w:hAnsi="Times New Roman"/>
                <w:sz w:val="22"/>
                <w:szCs w:val="22"/>
              </w:rPr>
              <w:t xml:space="preserve"> B40</w:t>
            </w: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r>
              <w:rPr>
                <w:rFonts w:ascii="Times New Roman" w:hAnsi="Times New Roman"/>
                <w:sz w:val="22"/>
                <w:szCs w:val="22"/>
              </w:rPr>
              <w:t>§97 O2</w:t>
            </w: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r>
              <w:rPr>
                <w:rFonts w:ascii="Times New Roman" w:hAnsi="Times New Roman"/>
                <w:sz w:val="22"/>
                <w:szCs w:val="22"/>
              </w:rPr>
              <w:t>§97 O3</w:t>
            </w: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r>
              <w:rPr>
                <w:rFonts w:ascii="Times New Roman" w:hAnsi="Times New Roman"/>
                <w:sz w:val="22"/>
                <w:szCs w:val="22"/>
              </w:rPr>
              <w:t>§97 O4</w:t>
            </w: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r>
              <w:rPr>
                <w:rFonts w:ascii="Times New Roman" w:hAnsi="Times New Roman"/>
                <w:sz w:val="22"/>
                <w:szCs w:val="22"/>
              </w:rPr>
              <w:t>§97 O5</w:t>
            </w: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r>
              <w:rPr>
                <w:rFonts w:ascii="Times New Roman" w:hAnsi="Times New Roman"/>
                <w:sz w:val="22"/>
                <w:szCs w:val="22"/>
              </w:rPr>
              <w:t>§97 O6</w:t>
            </w: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p>
          <w:p w:rsidR="00385BF9" w:rsidP="00C70214">
            <w:pPr>
              <w:pStyle w:val="Normlny"/>
              <w:bidi w:val="0"/>
              <w:spacing w:after="0" w:line="240" w:lineRule="auto"/>
              <w:rPr>
                <w:rFonts w:ascii="Times New Roman" w:hAnsi="Times New Roman"/>
                <w:sz w:val="22"/>
                <w:szCs w:val="22"/>
              </w:rPr>
            </w:pPr>
            <w:r>
              <w:rPr>
                <w:rFonts w:ascii="Times New Roman" w:hAnsi="Times New Roman"/>
                <w:sz w:val="22"/>
                <w:szCs w:val="22"/>
              </w:rPr>
              <w:t>§97 O7</w:t>
            </w: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r>
              <w:rPr>
                <w:rFonts w:ascii="Times New Roman" w:hAnsi="Times New Roman"/>
                <w:sz w:val="22"/>
                <w:szCs w:val="22"/>
              </w:rPr>
              <w:t>§ 97 O8</w:t>
            </w: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r>
              <w:rPr>
                <w:rFonts w:ascii="Times New Roman" w:hAnsi="Times New Roman"/>
                <w:sz w:val="22"/>
                <w:szCs w:val="22"/>
              </w:rPr>
              <w:t>§97 O9</w:t>
            </w: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r>
              <w:rPr>
                <w:rFonts w:ascii="Times New Roman" w:hAnsi="Times New Roman"/>
                <w:sz w:val="22"/>
                <w:szCs w:val="22"/>
              </w:rPr>
              <w:t>§97 O10</w:t>
            </w: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r>
              <w:rPr>
                <w:rFonts w:ascii="Times New Roman" w:hAnsi="Times New Roman"/>
                <w:sz w:val="22"/>
                <w:szCs w:val="22"/>
              </w:rPr>
              <w:t>§97 O11</w:t>
            </w: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r>
              <w:rPr>
                <w:rFonts w:ascii="Times New Roman" w:hAnsi="Times New Roman"/>
                <w:sz w:val="22"/>
                <w:szCs w:val="22"/>
              </w:rPr>
              <w:t>§97 O12</w:t>
            </w: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r>
              <w:rPr>
                <w:rFonts w:ascii="Times New Roman" w:hAnsi="Times New Roman"/>
                <w:sz w:val="22"/>
                <w:szCs w:val="22"/>
              </w:rPr>
              <w:t>§97 O13</w:t>
            </w: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r>
              <w:rPr>
                <w:rFonts w:ascii="Times New Roman" w:hAnsi="Times New Roman"/>
                <w:sz w:val="22"/>
                <w:szCs w:val="22"/>
              </w:rPr>
              <w:t>§97 O14</w:t>
            </w: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p>
          <w:p w:rsidR="002F05E2" w:rsidP="00C70214">
            <w:pPr>
              <w:pStyle w:val="Normlny"/>
              <w:bidi w:val="0"/>
              <w:spacing w:after="0" w:line="240" w:lineRule="auto"/>
              <w:rPr>
                <w:rFonts w:ascii="Times New Roman" w:hAnsi="Times New Roman"/>
                <w:sz w:val="22"/>
                <w:szCs w:val="22"/>
              </w:rPr>
            </w:pPr>
            <w:r>
              <w:rPr>
                <w:rFonts w:ascii="Times New Roman" w:hAnsi="Times New Roman"/>
                <w:sz w:val="22"/>
                <w:szCs w:val="22"/>
              </w:rPr>
              <w:t>§97 O15</w:t>
            </w: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r>
              <w:rPr>
                <w:rFonts w:ascii="Times New Roman" w:hAnsi="Times New Roman"/>
                <w:sz w:val="22"/>
                <w:szCs w:val="22"/>
              </w:rPr>
              <w:br/>
              <w:br/>
              <w:t>§97 O19</w:t>
            </w: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r>
              <w:rPr>
                <w:rFonts w:ascii="Times New Roman" w:hAnsi="Times New Roman"/>
                <w:sz w:val="22"/>
                <w:szCs w:val="22"/>
              </w:rPr>
              <w:t>§97 O20</w:t>
            </w: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r>
              <w:rPr>
                <w:rFonts w:ascii="Times New Roman" w:hAnsi="Times New Roman"/>
                <w:sz w:val="22"/>
                <w:szCs w:val="22"/>
              </w:rPr>
              <w:br/>
            </w: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r w:rsidR="00A22EFC">
              <w:rPr>
                <w:rFonts w:ascii="Times New Roman" w:hAnsi="Times New Roman"/>
                <w:sz w:val="22"/>
                <w:szCs w:val="22"/>
              </w:rPr>
              <w:t>Čl.V</w:t>
            </w:r>
            <w:r w:rsidR="00964AD8">
              <w:rPr>
                <w:rFonts w:ascii="Times New Roman" w:hAnsi="Times New Roman"/>
                <w:sz w:val="22"/>
                <w:szCs w:val="22"/>
              </w:rPr>
              <w:t xml:space="preserve"> B42</w:t>
            </w: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000103" w:rsidP="00C70214">
            <w:pPr>
              <w:pStyle w:val="Normlny"/>
              <w:bidi w:val="0"/>
              <w:spacing w:after="0" w:line="240" w:lineRule="auto"/>
              <w:rPr>
                <w:rFonts w:ascii="Times New Roman" w:hAnsi="Times New Roman"/>
                <w:sz w:val="22"/>
                <w:szCs w:val="22"/>
              </w:rPr>
            </w:pPr>
          </w:p>
          <w:p w:rsidR="00964AD8" w:rsidP="00C70214">
            <w:pPr>
              <w:pStyle w:val="Normlny"/>
              <w:bidi w:val="0"/>
              <w:spacing w:after="0" w:line="240" w:lineRule="auto"/>
              <w:rPr>
                <w:rFonts w:ascii="Times New Roman" w:hAnsi="Times New Roman"/>
                <w:sz w:val="22"/>
                <w:szCs w:val="22"/>
              </w:rPr>
            </w:pPr>
          </w:p>
          <w:p w:rsidR="00964AD8" w:rsidP="00C70214">
            <w:pPr>
              <w:pStyle w:val="Normlny"/>
              <w:bidi w:val="0"/>
              <w:spacing w:after="0" w:line="240" w:lineRule="auto"/>
              <w:rPr>
                <w:rFonts w:ascii="Times New Roman" w:hAnsi="Times New Roman"/>
                <w:sz w:val="22"/>
                <w:szCs w:val="22"/>
              </w:rPr>
            </w:pPr>
          </w:p>
          <w:p w:rsidR="00000103" w:rsidRPr="006B5A45" w:rsidP="00C70214">
            <w:pPr>
              <w:pStyle w:val="Normlny"/>
              <w:bidi w:val="0"/>
              <w:spacing w:after="0" w:line="240" w:lineRule="auto"/>
              <w:rPr>
                <w:rFonts w:ascii="Times New Roman" w:hAnsi="Times New Roman"/>
                <w:sz w:val="22"/>
                <w:szCs w:val="22"/>
              </w:rPr>
            </w:pPr>
          </w:p>
        </w:tc>
        <w:tc>
          <w:tcPr>
            <w:tcW w:w="2835" w:type="dxa"/>
            <w:tcBorders>
              <w:top w:val="single" w:sz="4" w:space="0" w:color="auto"/>
              <w:left w:val="single" w:sz="4" w:space="0" w:color="auto"/>
              <w:bottom w:val="none" w:sz="0" w:space="0" w:color="auto"/>
              <w:right w:val="single" w:sz="4" w:space="0" w:color="auto"/>
            </w:tcBorders>
            <w:textDirection w:val="lrTb"/>
            <w:vAlign w:val="top"/>
          </w:tcPr>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sidR="00C70214">
              <w:rPr>
                <w:rFonts w:ascii="Times New Roman" w:hAnsi="Times New Roman"/>
                <w:sz w:val="22"/>
                <w:szCs w:val="22"/>
              </w:rPr>
              <w:t xml:space="preserve">Orgány štátnej správy odpadového hospodárstva udeľujú súhlas na </w:t>
              <w:br/>
            </w:r>
            <w:r w:rsidRPr="00000103">
              <w:rPr>
                <w:rStyle w:val="HTMLVariable"/>
                <w:rFonts w:ascii="Times New Roman" w:hAnsi="Times New Roman"/>
                <w:bCs/>
                <w:i w:val="0"/>
                <w:sz w:val="22"/>
                <w:szCs w:val="22"/>
              </w:rPr>
              <w:t>a)</w:t>
            </w:r>
            <w:r w:rsidRPr="00000103">
              <w:rPr>
                <w:rFonts w:ascii="Times New Roman" w:hAnsi="Times New Roman"/>
                <w:sz w:val="22"/>
                <w:szCs w:val="22"/>
              </w:rPr>
              <w:t> prevádzkovanie zariadenia na zneškodňovanie odpadov okrem spaľovní odpadov a zariadení na spoluspaľovanie odpadov a vodných stavieb, v ktorých sa zneškodňujú osobitné druhy kvapalných odpadov,</w:t>
            </w:r>
            <w:hyperlink r:id="rId6" w:anchor="f4310936" w:history="1">
              <w:r w:rsidRPr="00000103">
                <w:rPr>
                  <w:rStyle w:val="Hyperlink"/>
                  <w:rFonts w:ascii="Times New Roman" w:hAnsi="Times New Roman"/>
                  <w:bCs/>
                  <w:color w:val="auto"/>
                  <w:sz w:val="22"/>
                  <w:szCs w:val="22"/>
                  <w:u w:val="none"/>
                  <w:vertAlign w:val="superscript"/>
                </w:rPr>
                <w:t>125</w:t>
              </w:r>
              <w:r w:rsidRPr="00000103">
                <w:rPr>
                  <w:rStyle w:val="Hyperlink"/>
                  <w:rFonts w:ascii="Times New Roman" w:hAnsi="Times New Roman"/>
                  <w:bCs/>
                  <w:color w:val="auto"/>
                  <w:sz w:val="22"/>
                  <w:szCs w:val="22"/>
                  <w:u w:val="none"/>
                </w:rPr>
                <w:t>)</w:t>
              </w:r>
            </w:hyperlink>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b)</w:t>
            </w:r>
            <w:r w:rsidRPr="00000103">
              <w:rPr>
                <w:rFonts w:ascii="Times New Roman" w:hAnsi="Times New Roman"/>
                <w:sz w:val="22"/>
                <w:szCs w:val="22"/>
              </w:rPr>
              <w:t> zneškodňovanie odpadov, na ktoré nebol vydaný súhlas podľa písmena a), a zhodnocovanie odpadov, na ktoré nebol vydaný súhlas podľa písmena c) okrem zneškodňovania alebo zhodnocovania odpadov v spaľovniach odpadov a zariadeniach na spoluspaľovanie odpadov a zhodnocovania odpadov vo vodných stavbách, v ktorých sa zhodnocujú osobitné druhy kvapalných odpadov,</w:t>
            </w:r>
            <w:hyperlink r:id="rId6" w:anchor="f4310936" w:history="1">
              <w:r w:rsidRPr="00000103">
                <w:rPr>
                  <w:rStyle w:val="Hyperlink"/>
                  <w:rFonts w:ascii="Times New Roman" w:hAnsi="Times New Roman"/>
                  <w:bCs/>
                  <w:color w:val="auto"/>
                  <w:sz w:val="22"/>
                  <w:szCs w:val="22"/>
                  <w:u w:val="none"/>
                  <w:vertAlign w:val="superscript"/>
                </w:rPr>
                <w:t>125</w:t>
              </w:r>
              <w:r w:rsidRPr="00000103">
                <w:rPr>
                  <w:rStyle w:val="Hyperlink"/>
                  <w:rFonts w:ascii="Times New Roman" w:hAnsi="Times New Roman"/>
                  <w:bCs/>
                  <w:color w:val="auto"/>
                  <w:sz w:val="22"/>
                  <w:szCs w:val="22"/>
                  <w:u w:val="none"/>
                </w:rPr>
                <w:t>)</w:t>
              </w:r>
            </w:hyperlink>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c)</w:t>
            </w:r>
            <w:r w:rsidRPr="00000103">
              <w:rPr>
                <w:rFonts w:ascii="Times New Roman" w:hAnsi="Times New Roman"/>
                <w:sz w:val="22"/>
                <w:szCs w:val="22"/>
              </w:rPr>
              <w:t> prevádzkovanie zariadenia na zhodnocovanie odpadov okrem</w:t>
            </w:r>
          </w:p>
          <w:p w:rsidR="00385BF9" w:rsidRPr="00000103" w:rsidP="00000103">
            <w:pPr>
              <w:pStyle w:val="l7"/>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1.</w:t>
            </w:r>
            <w:r w:rsidRPr="00000103">
              <w:rPr>
                <w:rFonts w:ascii="Times New Roman" w:hAnsi="Times New Roman"/>
                <w:sz w:val="22"/>
                <w:szCs w:val="22"/>
              </w:rPr>
              <w:t> spaľovní odpadov, zariadení na spoluspaľovanie odpadov,</w:t>
            </w:r>
          </w:p>
          <w:p w:rsidR="00385BF9" w:rsidRPr="00000103" w:rsidP="00000103">
            <w:pPr>
              <w:pStyle w:val="l7"/>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2.</w:t>
            </w:r>
            <w:r w:rsidRPr="00000103">
              <w:rPr>
                <w:rFonts w:ascii="Times New Roman" w:hAnsi="Times New Roman"/>
                <w:sz w:val="22"/>
                <w:szCs w:val="22"/>
              </w:rPr>
              <w:t> vodných stavieb, v ktorých sa zhodnocujú osobitné druhy kvapalných odpadov,</w:t>
            </w:r>
            <w:hyperlink r:id="rId6" w:anchor="f4310936" w:history="1">
              <w:r w:rsidRPr="00000103">
                <w:rPr>
                  <w:rStyle w:val="Hyperlink"/>
                  <w:rFonts w:ascii="Times New Roman" w:hAnsi="Times New Roman"/>
                  <w:bCs/>
                  <w:color w:val="auto"/>
                  <w:sz w:val="22"/>
                  <w:szCs w:val="22"/>
                  <w:u w:val="none"/>
                  <w:vertAlign w:val="superscript"/>
                </w:rPr>
                <w:t>125</w:t>
              </w:r>
              <w:r w:rsidRPr="00000103">
                <w:rPr>
                  <w:rStyle w:val="Hyperlink"/>
                  <w:rFonts w:ascii="Times New Roman" w:hAnsi="Times New Roman"/>
                  <w:bCs/>
                  <w:color w:val="auto"/>
                  <w:sz w:val="22"/>
                  <w:szCs w:val="22"/>
                  <w:u w:val="none"/>
                </w:rPr>
                <w:t>)</w:t>
              </w:r>
            </w:hyperlink>
          </w:p>
          <w:p w:rsidR="00385BF9" w:rsidRPr="00000103" w:rsidP="00000103">
            <w:pPr>
              <w:pStyle w:val="l7"/>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3.</w:t>
            </w:r>
            <w:r w:rsidRPr="00000103">
              <w:rPr>
                <w:rFonts w:ascii="Times New Roman" w:hAnsi="Times New Roman"/>
                <w:sz w:val="22"/>
                <w:szCs w:val="22"/>
              </w:rPr>
              <w:t> zariadenia na zhodnocovanie biologicky rozložiteľného komunálneho odpadu zo zelene, ak jeho ročná kapacita neprevyšuje 100 ton, a</w:t>
            </w:r>
          </w:p>
          <w:p w:rsidR="00385BF9" w:rsidRPr="00000103" w:rsidP="00000103">
            <w:pPr>
              <w:pStyle w:val="l7"/>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4.</w:t>
            </w:r>
            <w:r w:rsidRPr="00000103">
              <w:rPr>
                <w:rFonts w:ascii="Times New Roman" w:hAnsi="Times New Roman"/>
                <w:sz w:val="22"/>
                <w:szCs w:val="22"/>
              </w:rPr>
              <w:t> zariadenia na zmenšovanie objemu komunálnych odpadov, ak jeho ročná kapacita neprevyšuje 50 ton,</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d)</w:t>
            </w:r>
            <w:r w:rsidRPr="00000103">
              <w:rPr>
                <w:rFonts w:ascii="Times New Roman" w:hAnsi="Times New Roman"/>
                <w:sz w:val="22"/>
                <w:szCs w:val="22"/>
              </w:rPr>
              <w:t> prevádzkovanie zariadenia na zber odpadov, ak ide o zariadenia, na ktorých prevádzku nebol daný súhlas podľa písmen a) a c) alebo zberného dvora,</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e)</w:t>
            </w:r>
            <w:r w:rsidRPr="00000103">
              <w:rPr>
                <w:rFonts w:ascii="Times New Roman" w:hAnsi="Times New Roman"/>
                <w:sz w:val="22"/>
                <w:szCs w:val="22"/>
              </w:rPr>
              <w:t> vydanie prevádzkového poriadku</w:t>
            </w:r>
          </w:p>
          <w:p w:rsidR="00385BF9" w:rsidRPr="00000103" w:rsidP="00000103">
            <w:pPr>
              <w:pStyle w:val="l7"/>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1.</w:t>
            </w:r>
            <w:r w:rsidRPr="00000103">
              <w:rPr>
                <w:rFonts w:ascii="Times New Roman" w:hAnsi="Times New Roman"/>
                <w:sz w:val="22"/>
                <w:szCs w:val="22"/>
              </w:rPr>
              <w:t> zariadenia na zneškodňovanie odpadov,</w:t>
            </w:r>
          </w:p>
          <w:p w:rsidR="00385BF9" w:rsidRPr="00000103" w:rsidP="00000103">
            <w:pPr>
              <w:pStyle w:val="l7"/>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2.</w:t>
            </w:r>
            <w:r w:rsidRPr="00000103">
              <w:rPr>
                <w:rFonts w:ascii="Times New Roman" w:hAnsi="Times New Roman"/>
                <w:sz w:val="22"/>
                <w:szCs w:val="22"/>
              </w:rPr>
              <w:t> zariadenia na zhodnocovanie odpadov okrem zariadenia na zhodnocovanie biologicky rozložiteľného komunálneho odpadu zo zelene, ak jeho ročná kapacita neprevyšuje 100 ton a zariadenia na zmenšovanie objemu komunálnych odpadov, ak jeho ročná kapacita neprevyšuje 50 ton, a</w:t>
            </w:r>
          </w:p>
          <w:p w:rsidR="00385BF9" w:rsidRPr="00000103" w:rsidP="00000103">
            <w:pPr>
              <w:pStyle w:val="l7"/>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3.</w:t>
            </w:r>
            <w:r w:rsidRPr="00000103">
              <w:rPr>
                <w:rFonts w:ascii="Times New Roman" w:hAnsi="Times New Roman"/>
                <w:sz w:val="22"/>
                <w:szCs w:val="22"/>
              </w:rPr>
              <w:t> mobilného zariadenia na zhodnocovanie alebo zneškodňovanie odpadov,</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f)</w:t>
            </w:r>
            <w:r w:rsidRPr="00000103">
              <w:rPr>
                <w:rFonts w:ascii="Times New Roman" w:hAnsi="Times New Roman"/>
                <w:sz w:val="22"/>
                <w:szCs w:val="22"/>
              </w:rPr>
              <w:t> prevádzkovanie zariadenia na recykláciu lodí,</w:t>
            </w:r>
            <w:hyperlink r:id="rId6" w:anchor="f5384236" w:history="1">
              <w:r w:rsidRPr="00000103">
                <w:rPr>
                  <w:rStyle w:val="Hyperlink"/>
                  <w:rFonts w:ascii="Times New Roman" w:hAnsi="Times New Roman"/>
                  <w:bCs/>
                  <w:color w:val="auto"/>
                  <w:sz w:val="22"/>
                  <w:szCs w:val="22"/>
                  <w:u w:val="none"/>
                  <w:vertAlign w:val="superscript"/>
                </w:rPr>
                <w:t>125a</w:t>
              </w:r>
              <w:r w:rsidRPr="00000103">
                <w:rPr>
                  <w:rStyle w:val="Hyperlink"/>
                  <w:rFonts w:ascii="Times New Roman" w:hAnsi="Times New Roman"/>
                  <w:bCs/>
                  <w:color w:val="auto"/>
                  <w:sz w:val="22"/>
                  <w:szCs w:val="22"/>
                  <w:u w:val="none"/>
                </w:rPr>
                <w:t>)</w:t>
              </w:r>
            </w:hyperlink>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g)</w:t>
            </w:r>
            <w:r w:rsidRPr="00000103">
              <w:rPr>
                <w:rFonts w:ascii="Times New Roman" w:hAnsi="Times New Roman"/>
                <w:sz w:val="22"/>
                <w:szCs w:val="22"/>
              </w:rPr>
              <w:t> schválenie plánu na recykláciu lode,</w:t>
            </w:r>
            <w:hyperlink r:id="rId6" w:anchor="f5384237" w:history="1">
              <w:r w:rsidRPr="00000103">
                <w:rPr>
                  <w:rStyle w:val="Hyperlink"/>
                  <w:rFonts w:ascii="Times New Roman" w:hAnsi="Times New Roman"/>
                  <w:bCs/>
                  <w:color w:val="auto"/>
                  <w:sz w:val="22"/>
                  <w:szCs w:val="22"/>
                  <w:u w:val="none"/>
                  <w:vertAlign w:val="superscript"/>
                </w:rPr>
                <w:t>125b</w:t>
              </w:r>
              <w:r w:rsidRPr="00000103">
                <w:rPr>
                  <w:rStyle w:val="Hyperlink"/>
                  <w:rFonts w:ascii="Times New Roman" w:hAnsi="Times New Roman"/>
                  <w:bCs/>
                  <w:color w:val="auto"/>
                  <w:sz w:val="22"/>
                  <w:szCs w:val="22"/>
                  <w:u w:val="none"/>
                </w:rPr>
                <w:t>)</w:t>
              </w:r>
            </w:hyperlink>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h)</w:t>
            </w:r>
            <w:r w:rsidRPr="00000103">
              <w:rPr>
                <w:rFonts w:ascii="Times New Roman" w:hAnsi="Times New Roman"/>
                <w:sz w:val="22"/>
                <w:szCs w:val="22"/>
              </w:rPr>
              <w:t> zhodnocovanie odpadov alebo zneškodňovanie odpadov mobilným zariadením; v tom prípade sa ustanovenia písmen a) až c) nepoužijú,</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i)</w:t>
            </w:r>
            <w:r w:rsidRPr="00000103">
              <w:rPr>
                <w:rFonts w:ascii="Times New Roman" w:hAnsi="Times New Roman"/>
                <w:sz w:val="22"/>
                <w:szCs w:val="22"/>
              </w:rPr>
              <w:t> zhromažďovanie odpadov držiteľom odpadu bez predchádzajúceho triedenia, ak vzhľadom na následný spôsob ich zhodnocovania alebo zneškodňovania nie je triedenie a oddelené zhromažďovanie možné alebo účelné,</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j)</w:t>
            </w:r>
            <w:r w:rsidRPr="00000103">
              <w:rPr>
                <w:rFonts w:ascii="Times New Roman" w:hAnsi="Times New Roman"/>
                <w:sz w:val="22"/>
                <w:szCs w:val="22"/>
              </w:rPr>
              <w:t> uzavretie skládky odpadov alebo jej časti, vykonanie jej rekultivácie a jej následné monitorovanie po uzavretí skládky ako celku,</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k)</w:t>
            </w:r>
            <w:r w:rsidRPr="00000103">
              <w:rPr>
                <w:rFonts w:ascii="Times New Roman" w:hAnsi="Times New Roman"/>
                <w:sz w:val="22"/>
                <w:szCs w:val="22"/>
              </w:rPr>
              <w:t> dekontamináciu,</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l)</w:t>
            </w:r>
            <w:r w:rsidRPr="00000103">
              <w:rPr>
                <w:rFonts w:ascii="Times New Roman" w:hAnsi="Times New Roman"/>
                <w:sz w:val="22"/>
                <w:szCs w:val="22"/>
              </w:rPr>
              <w:t> zneškodňovanie použitých polychlórovaných bifenylov alebo zariadení obsahujúcich polychlórované bifenyly, ak nie je súčasťou súhlasu podľa písmen a), b) alebo f),</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m)</w:t>
            </w:r>
            <w:r w:rsidRPr="00000103">
              <w:rPr>
                <w:rFonts w:ascii="Times New Roman" w:hAnsi="Times New Roman"/>
                <w:sz w:val="22"/>
                <w:szCs w:val="22"/>
              </w:rPr>
              <w:t> zneškodňovanie odpadov z výroby oxidu titaničitého,</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n)</w:t>
            </w:r>
            <w:r w:rsidRPr="00000103">
              <w:rPr>
                <w:rFonts w:ascii="Times New Roman" w:hAnsi="Times New Roman"/>
                <w:sz w:val="22"/>
                <w:szCs w:val="22"/>
              </w:rPr>
              <w:t> odovzdávanie odpadov vhodných na využitie v domácnosti,</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o)</w:t>
            </w:r>
            <w:r w:rsidRPr="00000103">
              <w:rPr>
                <w:rFonts w:ascii="Times New Roman" w:hAnsi="Times New Roman"/>
                <w:sz w:val="22"/>
                <w:szCs w:val="22"/>
              </w:rPr>
              <w:t> to, že látka alebo hnuteľná vec sa považuje za vedľajší produkt, a nie za odpad,</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p)</w:t>
            </w:r>
            <w:r w:rsidRPr="00000103">
              <w:rPr>
                <w:rFonts w:ascii="Times New Roman" w:hAnsi="Times New Roman"/>
                <w:sz w:val="22"/>
                <w:szCs w:val="22"/>
              </w:rPr>
              <w:t> vykonávanie prípravy na opätovné použitie; v tomto prípade sa ustanovenia písmen b) a c) nepoužijú,</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q)</w:t>
            </w:r>
            <w:r w:rsidRPr="00000103">
              <w:rPr>
                <w:rFonts w:ascii="Times New Roman" w:hAnsi="Times New Roman"/>
                <w:sz w:val="22"/>
                <w:szCs w:val="22"/>
              </w:rPr>
              <w:t> prevádzkovanie úložiska dočasného uskladnenia ortuti alebo úložiska trvalého uskladnenia odpadovej ortuti; v tomto prípade sa ustanovenie písmena a) nepoužije,</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r)</w:t>
            </w:r>
            <w:r w:rsidRPr="00000103">
              <w:rPr>
                <w:rFonts w:ascii="Times New Roman" w:hAnsi="Times New Roman"/>
                <w:sz w:val="22"/>
                <w:szCs w:val="22"/>
              </w:rPr>
              <w:t> uzavretie úložiska dočasného uskladnenia ortuti alebo jeho časti a jeho následné monitorovanie alebo uzavretie úložiska trvalého uskladnenia odpadovej ortuti alebo jeho časti a jeho následné monitorovanie,</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s)</w:t>
            </w:r>
            <w:r w:rsidRPr="00000103">
              <w:rPr>
                <w:rFonts w:ascii="Times New Roman" w:hAnsi="Times New Roman"/>
                <w:sz w:val="22"/>
                <w:szCs w:val="22"/>
              </w:rPr>
              <w:t> využívanie odpadov na spätné zasypávanie,</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t)</w:t>
            </w:r>
            <w:r w:rsidRPr="00000103">
              <w:rPr>
                <w:rFonts w:ascii="Times New Roman" w:hAnsi="Times New Roman"/>
                <w:sz w:val="22"/>
                <w:szCs w:val="22"/>
              </w:rPr>
              <w:t> prevádzkovanie prekládkovej stanice komunálneho odpadu,</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u)</w:t>
            </w:r>
            <w:r w:rsidRPr="00000103">
              <w:rPr>
                <w:rFonts w:ascii="Times New Roman" w:hAnsi="Times New Roman"/>
                <w:sz w:val="22"/>
                <w:szCs w:val="22"/>
              </w:rPr>
              <w:t> skladovanie výkopovej zeminy pre pôvodcu odpadu</w:t>
            </w:r>
          </w:p>
          <w:p w:rsidR="00385BF9"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9F5C91">
              <w:rPr>
                <w:rFonts w:ascii="Times New Roman" w:hAnsi="Times New Roman"/>
                <w:b/>
                <w:color w:val="FF0000"/>
                <w:sz w:val="22"/>
                <w:szCs w:val="22"/>
              </w:rPr>
              <w:t>v) zmenu prevádzkovateľa skládky odpadov</w:t>
            </w:r>
            <w:r w:rsidRPr="00000103">
              <w:rPr>
                <w:rFonts w:ascii="Times New Roman" w:hAnsi="Times New Roman"/>
                <w:sz w:val="22"/>
                <w:szCs w:val="22"/>
              </w:rPr>
              <w:t>.</w:t>
            </w:r>
          </w:p>
          <w:p w:rsidR="00385BF9" w:rsidRPr="00000103" w:rsidP="00000103">
            <w:pPr>
              <w:pStyle w:val="l5"/>
              <w:shd w:val="clear" w:color="auto" w:fill="FFFFFF"/>
              <w:bidi w:val="0"/>
              <w:spacing w:before="0" w:beforeAutospacing="0" w:after="0" w:afterAutospacing="0" w:line="240" w:lineRule="auto"/>
              <w:rPr>
                <w:rFonts w:ascii="Times New Roman" w:hAnsi="Times New Roman"/>
                <w:sz w:val="22"/>
                <w:szCs w:val="22"/>
              </w:rPr>
            </w:pPr>
            <w:r w:rsidRPr="00000103">
              <w:rPr>
                <w:rFonts w:ascii="Times New Roman" w:hAnsi="Times New Roman"/>
                <w:sz w:val="22"/>
                <w:szCs w:val="22"/>
              </w:rPr>
              <w:br/>
            </w:r>
          </w:p>
          <w:p w:rsidR="00385BF9"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000103">
              <w:rPr>
                <w:rFonts w:ascii="Times New Roman" w:hAnsi="Times New Roman"/>
                <w:color w:val="000000"/>
                <w:sz w:val="22"/>
                <w:szCs w:val="22"/>
              </w:rPr>
              <w:t>Súhlas podľa odseku 1 okrem súhlasu podľa odseku 1 písm. k), o) a p) obsahuje</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a)</w:t>
            </w:r>
            <w:r w:rsidRPr="00000103">
              <w:rPr>
                <w:rFonts w:ascii="Times New Roman" w:hAnsi="Times New Roman"/>
                <w:color w:val="000000"/>
                <w:sz w:val="22"/>
                <w:szCs w:val="22"/>
              </w:rPr>
              <w:t> všetky druhy a kategórie odpadov, s ktorými bude nakladané v rámci súhlasu, a ak ide o súhlas podľa odseku 1 písm. a) až c), f), l) až n) a s), t) a u), aj množstvo odpadov,</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b)</w:t>
            </w:r>
            <w:r w:rsidRPr="00000103">
              <w:rPr>
                <w:rFonts w:ascii="Times New Roman" w:hAnsi="Times New Roman"/>
                <w:color w:val="000000"/>
                <w:sz w:val="22"/>
                <w:szCs w:val="22"/>
              </w:rPr>
              <w:t> určenie miesta nakladania s odpadmi; to neplatí, ak ide o súhlas podľa odseku 1 písm. h), n) a o),</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c)</w:t>
            </w:r>
            <w:r w:rsidRPr="00000103">
              <w:rPr>
                <w:rFonts w:ascii="Times New Roman" w:hAnsi="Times New Roman"/>
                <w:color w:val="000000"/>
                <w:sz w:val="22"/>
                <w:szCs w:val="22"/>
              </w:rPr>
              <w:t> spôsob nakladania s odpadmi, alebo ak ide o súhlas podľa odseku 1 písm. n), účel, na ktorý sa odpady odovzdávajú,</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d)</w:t>
            </w:r>
            <w:r w:rsidRPr="00000103">
              <w:rPr>
                <w:rFonts w:ascii="Times New Roman" w:hAnsi="Times New Roman"/>
                <w:color w:val="000000"/>
                <w:sz w:val="22"/>
                <w:szCs w:val="22"/>
              </w:rPr>
              <w:t> dobu, na ktorú sa súhlas udeľuje,</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e)</w:t>
            </w:r>
            <w:r w:rsidRPr="00000103">
              <w:rPr>
                <w:rFonts w:ascii="Times New Roman" w:hAnsi="Times New Roman"/>
                <w:color w:val="000000"/>
                <w:sz w:val="22"/>
                <w:szCs w:val="22"/>
              </w:rPr>
              <w:t> pri zariadeniach aj spôsob ukončenia činnosti zariadenia a následná starostlivosť o miesto výkonu,</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f)</w:t>
            </w:r>
            <w:r w:rsidRPr="00000103">
              <w:rPr>
                <w:rFonts w:ascii="Times New Roman" w:hAnsi="Times New Roman"/>
                <w:color w:val="000000"/>
                <w:sz w:val="22"/>
                <w:szCs w:val="22"/>
              </w:rPr>
              <w:t> podľa potreby podmienky kontroly a monitorovania výkonu činnosti,</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g)</w:t>
            </w:r>
            <w:r w:rsidRPr="00000103">
              <w:rPr>
                <w:rFonts w:ascii="Times New Roman" w:hAnsi="Times New Roman"/>
                <w:color w:val="000000"/>
                <w:sz w:val="22"/>
                <w:szCs w:val="22"/>
              </w:rPr>
              <w:t> ďalšie podmienky výkonu činnosti, na ktorú sa súhlas udeľuje.</w:t>
            </w:r>
          </w:p>
          <w:p w:rsidR="00385BF9" w:rsidRPr="00000103" w:rsidP="00000103">
            <w:pPr>
              <w:pStyle w:val="l5"/>
              <w:shd w:val="clear" w:color="auto" w:fill="FFFFFF"/>
              <w:bidi w:val="0"/>
              <w:spacing w:before="0" w:beforeAutospacing="0" w:after="0" w:afterAutospacing="0" w:line="240" w:lineRule="auto"/>
              <w:rPr>
                <w:rFonts w:ascii="Times New Roman" w:hAnsi="Times New Roman"/>
                <w:sz w:val="22"/>
                <w:szCs w:val="22"/>
              </w:rPr>
            </w:pPr>
            <w:r w:rsidRPr="00000103">
              <w:rPr>
                <w:rFonts w:ascii="Times New Roman" w:hAnsi="Times New Roman"/>
                <w:sz w:val="22"/>
                <w:szCs w:val="22"/>
              </w:rPr>
              <w:br/>
            </w:r>
          </w:p>
          <w:p w:rsidR="00385BF9"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000103">
              <w:rPr>
                <w:rFonts w:ascii="Times New Roman" w:hAnsi="Times New Roman"/>
                <w:color w:val="000000"/>
                <w:sz w:val="22"/>
                <w:szCs w:val="22"/>
              </w:rPr>
              <w:t>Súhlas podľa odseku 1 písm. a) až d), f), h), i), q), s), t) a u) obsahuje okrem náležitostí podľa odseku 2 aj</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a)</w:t>
            </w:r>
            <w:r w:rsidRPr="00000103">
              <w:rPr>
                <w:rFonts w:ascii="Times New Roman" w:hAnsi="Times New Roman"/>
                <w:color w:val="000000"/>
                <w:sz w:val="22"/>
                <w:szCs w:val="22"/>
              </w:rPr>
              <w:t> technické požiadavky prevádzky zariadenia alebo miesta výkonu činnosti,</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b)</w:t>
            </w:r>
            <w:r w:rsidRPr="00000103">
              <w:rPr>
                <w:rFonts w:ascii="Times New Roman" w:hAnsi="Times New Roman"/>
                <w:color w:val="000000"/>
                <w:sz w:val="22"/>
                <w:szCs w:val="22"/>
              </w:rPr>
              <w:t> bezpečnostné opatrenia pri prevádzke zariadenia alebo pri výkone činnosti.</w:t>
            </w:r>
          </w:p>
          <w:p w:rsidR="00385BF9" w:rsidRPr="00000103" w:rsidP="00000103">
            <w:pPr>
              <w:bidi w:val="0"/>
              <w:spacing w:line="240" w:lineRule="auto"/>
              <w:rPr>
                <w:rFonts w:ascii="Times New Roman" w:hAnsi="Times New Roman"/>
                <w:sz w:val="22"/>
                <w:szCs w:val="22"/>
              </w:rPr>
            </w:pPr>
          </w:p>
          <w:p w:rsidR="00385BF9" w:rsidRPr="00000103" w:rsidP="00000103">
            <w:pPr>
              <w:bidi w:val="0"/>
              <w:spacing w:line="240" w:lineRule="auto"/>
              <w:rPr>
                <w:rFonts w:ascii="Times New Roman" w:hAnsi="Times New Roman"/>
                <w:sz w:val="22"/>
                <w:szCs w:val="22"/>
              </w:rPr>
            </w:pPr>
            <w:r w:rsidRPr="00000103">
              <w:rPr>
                <w:rFonts w:ascii="Times New Roman" w:hAnsi="Times New Roman"/>
                <w:color w:val="000000"/>
                <w:sz w:val="22"/>
                <w:szCs w:val="22"/>
                <w:shd w:val="clear" w:color="auto" w:fill="FFFFFF"/>
              </w:rPr>
              <w:t>Súhlas podľa odseku 1 písm. h) okrem náležitostí podľa odsekov 2 a 3 obsahuje aj požiadavky na umiestnenie mobilného zariadenia, ak predmetom zhodnocovania alebo zneškodňovania bude nebezpečný odpad.</w:t>
            </w:r>
          </w:p>
          <w:p w:rsidR="00385BF9" w:rsidRPr="00000103" w:rsidP="00000103">
            <w:pPr>
              <w:bidi w:val="0"/>
              <w:spacing w:line="240" w:lineRule="auto"/>
              <w:rPr>
                <w:rFonts w:ascii="Times New Roman" w:hAnsi="Times New Roman"/>
                <w:sz w:val="22"/>
                <w:szCs w:val="22"/>
              </w:rPr>
            </w:pPr>
          </w:p>
          <w:p w:rsidR="00385BF9"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000103">
              <w:rPr>
                <w:rFonts w:ascii="Times New Roman" w:hAnsi="Times New Roman"/>
                <w:color w:val="000000"/>
                <w:sz w:val="22"/>
                <w:szCs w:val="22"/>
              </w:rPr>
              <w:t>Súhlas na prevádzkovanie skládky odpadov okrem náležitostí podľa odsekov 2 a 3 ďalej obsahuje</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a)</w:t>
            </w:r>
            <w:r w:rsidRPr="00000103">
              <w:rPr>
                <w:rFonts w:ascii="Times New Roman" w:hAnsi="Times New Roman"/>
                <w:color w:val="000000"/>
                <w:sz w:val="22"/>
                <w:szCs w:val="22"/>
              </w:rPr>
              <w:t> triedu skládky odpadov,</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b)</w:t>
            </w:r>
            <w:r w:rsidRPr="00000103">
              <w:rPr>
                <w:rFonts w:ascii="Times New Roman" w:hAnsi="Times New Roman"/>
                <w:color w:val="000000"/>
                <w:sz w:val="22"/>
                <w:szCs w:val="22"/>
              </w:rPr>
              <w:t> podmienky prevádzkovania skládky odpadov, monitorovania skládky odpadov, postupov kontroly prevádzky skládky odpadov vrátane havarijného plánu,</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c)</w:t>
            </w:r>
            <w:r w:rsidRPr="00000103">
              <w:rPr>
                <w:rFonts w:ascii="Times New Roman" w:hAnsi="Times New Roman"/>
                <w:color w:val="000000"/>
                <w:sz w:val="22"/>
                <w:szCs w:val="22"/>
              </w:rPr>
              <w:t> parametre, ktoré sa majú merať, a látky, ktoré sa majú analyzovať v priesakových vodách a vo vzorkách z pozorovacích objektov,</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d)</w:t>
            </w:r>
            <w:r w:rsidRPr="00000103">
              <w:rPr>
                <w:rFonts w:ascii="Times New Roman" w:hAnsi="Times New Roman"/>
                <w:color w:val="000000"/>
                <w:sz w:val="22"/>
                <w:szCs w:val="22"/>
              </w:rPr>
              <w:t> schválenie projektovej dokumentácie na uzavretie skládky odpadov, jej rekultiváciu a monitorovanie skládky odpadov po jej uzavretí,</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e)</w:t>
            </w:r>
            <w:r w:rsidRPr="00000103">
              <w:rPr>
                <w:rFonts w:ascii="Times New Roman" w:hAnsi="Times New Roman"/>
                <w:color w:val="000000"/>
                <w:sz w:val="22"/>
                <w:szCs w:val="22"/>
              </w:rPr>
              <w:t> povinnosť podávať príslušnému okresnému úradu správu o druhoch a množstvách ukladaného odpadu a o výsledkoch monitorovania skládky odpadov každoročne do 31. januára nasledujúceho kalendárneho roka,</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f)</w:t>
            </w:r>
            <w:r w:rsidRPr="00000103">
              <w:rPr>
                <w:rFonts w:ascii="Times New Roman" w:hAnsi="Times New Roman"/>
                <w:color w:val="000000"/>
                <w:sz w:val="22"/>
                <w:szCs w:val="22"/>
              </w:rPr>
              <w:t> skutočnú výšku účelovej finančnej rezervy.</w:t>
            </w:r>
          </w:p>
          <w:p w:rsidR="00385BF9" w:rsidRPr="00000103" w:rsidP="00000103">
            <w:pPr>
              <w:pStyle w:val="l5"/>
              <w:shd w:val="clear" w:color="auto" w:fill="FFFFFF"/>
              <w:bidi w:val="0"/>
              <w:spacing w:before="0" w:beforeAutospacing="0" w:after="0" w:afterAutospacing="0" w:line="240" w:lineRule="auto"/>
              <w:rPr>
                <w:rFonts w:ascii="Times New Roman" w:hAnsi="Times New Roman"/>
                <w:sz w:val="22"/>
                <w:szCs w:val="22"/>
              </w:rPr>
            </w:pPr>
            <w:r w:rsidRPr="00000103">
              <w:rPr>
                <w:rFonts w:ascii="Times New Roman" w:hAnsi="Times New Roman"/>
                <w:sz w:val="22"/>
                <w:szCs w:val="22"/>
              </w:rPr>
              <w:br/>
            </w:r>
          </w:p>
          <w:p w:rsidR="00385BF9"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000103">
              <w:rPr>
                <w:rFonts w:ascii="Times New Roman" w:hAnsi="Times New Roman"/>
                <w:color w:val="000000"/>
                <w:sz w:val="22"/>
                <w:szCs w:val="22"/>
              </w:rPr>
              <w:t>Súhlas podľa odseku 1 písm. j) obsahuje aj lehotu, v ktorej je prevádzkovateľ skládky odpadov povinný</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a)</w:t>
            </w:r>
            <w:r w:rsidRPr="00000103">
              <w:rPr>
                <w:rFonts w:ascii="Times New Roman" w:hAnsi="Times New Roman"/>
                <w:color w:val="000000"/>
                <w:sz w:val="22"/>
                <w:szCs w:val="22"/>
              </w:rPr>
              <w:t> začať najneskôr s uzatváraním skládky odpadov alebo jej časti a s rekultiváciou skládky odpadov; táto lehota nesmie byť dlhšia ako šesť mesiacov odo dňa nadobudnutia právoplatnosti tohto súhlasu a</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b)</w:t>
            </w:r>
            <w:r w:rsidRPr="00000103">
              <w:rPr>
                <w:rFonts w:ascii="Times New Roman" w:hAnsi="Times New Roman"/>
                <w:color w:val="000000"/>
                <w:sz w:val="22"/>
                <w:szCs w:val="22"/>
              </w:rPr>
              <w:t> ukončiť uzatváranie skládky odpadov alebo jej časti a rekultiváciu skládky odpadov.</w:t>
            </w:r>
          </w:p>
          <w:p w:rsidR="002F05E2" w:rsidRPr="00000103" w:rsidP="00000103">
            <w:pPr>
              <w:pStyle w:val="l5"/>
              <w:shd w:val="clear" w:color="auto" w:fill="FFFFFF"/>
              <w:bidi w:val="0"/>
              <w:spacing w:before="0" w:beforeAutospacing="0" w:after="0" w:afterAutospacing="0" w:line="240" w:lineRule="auto"/>
              <w:rPr>
                <w:rFonts w:ascii="Times New Roman" w:hAnsi="Times New Roman"/>
                <w:sz w:val="22"/>
                <w:szCs w:val="22"/>
              </w:rPr>
            </w:pPr>
            <w:r w:rsidRPr="00000103">
              <w:rPr>
                <w:rFonts w:ascii="Times New Roman" w:hAnsi="Times New Roman"/>
                <w:sz w:val="22"/>
                <w:szCs w:val="22"/>
              </w:rPr>
              <w:br/>
            </w:r>
          </w:p>
          <w:p w:rsidR="00385BF9"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000103">
              <w:rPr>
                <w:rFonts w:ascii="Times New Roman" w:hAnsi="Times New Roman"/>
                <w:color w:val="000000"/>
                <w:sz w:val="22"/>
                <w:szCs w:val="22"/>
              </w:rPr>
              <w:t>Súhlas podľa odseku 1 písm. k) obsahuje</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a)</w:t>
            </w:r>
            <w:r w:rsidRPr="00000103">
              <w:rPr>
                <w:rFonts w:ascii="Times New Roman" w:hAnsi="Times New Roman"/>
                <w:color w:val="000000"/>
                <w:sz w:val="22"/>
                <w:szCs w:val="22"/>
              </w:rPr>
              <w:t> typ a počet zariadení obsahujúcich polychlórované bifenyly alebo druh, kategóriu a množstvo použitých polychlórovaných bifenylov, ktoré sa budú dekontaminovať,</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b)</w:t>
            </w:r>
            <w:r w:rsidRPr="00000103">
              <w:rPr>
                <w:rFonts w:ascii="Times New Roman" w:hAnsi="Times New Roman"/>
                <w:color w:val="000000"/>
                <w:sz w:val="22"/>
                <w:szCs w:val="22"/>
              </w:rPr>
              <w:t> určenie miesta a spôsobu dekontaminácie,</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c)</w:t>
            </w:r>
            <w:r w:rsidRPr="00000103">
              <w:rPr>
                <w:rFonts w:ascii="Times New Roman" w:hAnsi="Times New Roman"/>
                <w:color w:val="000000"/>
                <w:sz w:val="22"/>
                <w:szCs w:val="22"/>
              </w:rPr>
              <w:t> dobu, na ktorú sa súhlas udeľuje a spôsob ukončenia činnosti zariadenia, ktorým sa dekontaminácia vykonáva,</w:t>
            </w:r>
          </w:p>
          <w:p w:rsidR="00385BF9"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d)</w:t>
            </w:r>
            <w:r w:rsidRPr="00000103">
              <w:rPr>
                <w:rFonts w:ascii="Times New Roman" w:hAnsi="Times New Roman"/>
                <w:color w:val="000000"/>
                <w:sz w:val="22"/>
                <w:szCs w:val="22"/>
              </w:rPr>
              <w:t> ďalšie podmienky výkonu činnosti, na ktorú sa súhlas udeľuje.</w:t>
            </w:r>
          </w:p>
          <w:p w:rsidR="002F05E2" w:rsidRPr="00000103" w:rsidP="00000103">
            <w:pPr>
              <w:pStyle w:val="l5"/>
              <w:shd w:val="clear" w:color="auto" w:fill="FFFFFF"/>
              <w:bidi w:val="0"/>
              <w:spacing w:before="0" w:beforeAutospacing="0" w:after="0" w:afterAutospacing="0" w:line="240" w:lineRule="auto"/>
              <w:rPr>
                <w:rFonts w:ascii="Times New Roman" w:hAnsi="Times New Roman"/>
                <w:sz w:val="22"/>
                <w:szCs w:val="22"/>
              </w:rPr>
            </w:pPr>
            <w:r w:rsidRPr="00000103">
              <w:rPr>
                <w:rFonts w:ascii="Times New Roman" w:hAnsi="Times New Roman"/>
                <w:sz w:val="22"/>
                <w:szCs w:val="22"/>
              </w:rPr>
              <w:br/>
            </w:r>
          </w:p>
          <w:p w:rsidR="002F05E2"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000103">
              <w:rPr>
                <w:rFonts w:ascii="Times New Roman" w:hAnsi="Times New Roman"/>
                <w:color w:val="000000"/>
                <w:sz w:val="22"/>
                <w:szCs w:val="22"/>
              </w:rPr>
              <w:t>Súhlas na zneškodňovanie odpadu z výroby oxidu titaničitého činnosťou D15, ukladaním na skládku odpadov činnosťou D1 alebo činnosťou D3 uvedenými v prílohe č. 2 možno vydať, len ak</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a)</w:t>
            </w:r>
            <w:r w:rsidRPr="00000103">
              <w:rPr>
                <w:rFonts w:ascii="Times New Roman" w:hAnsi="Times New Roman"/>
                <w:color w:val="000000"/>
                <w:sz w:val="22"/>
                <w:szCs w:val="22"/>
              </w:rPr>
              <w:t> odpad nemôže byť zneškodnený vhodnejším spôsobom,</w:t>
            </w:r>
          </w:p>
          <w:p w:rsidR="002F05E2"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color w:val="000000"/>
                <w:sz w:val="22"/>
                <w:szCs w:val="22"/>
              </w:rPr>
              <w:t>b)</w:t>
            </w:r>
            <w:r w:rsidRPr="00000103">
              <w:rPr>
                <w:rFonts w:ascii="Times New Roman" w:hAnsi="Times New Roman"/>
                <w:color w:val="000000"/>
                <w:sz w:val="22"/>
                <w:szCs w:val="22"/>
              </w:rPr>
              <w:t xml:space="preserve"> hodnotenie vplyvu na životné </w:t>
            </w:r>
            <w:r w:rsidRPr="00000103">
              <w:rPr>
                <w:rFonts w:ascii="Times New Roman" w:hAnsi="Times New Roman"/>
                <w:sz w:val="22"/>
                <w:szCs w:val="22"/>
              </w:rPr>
              <w:t>prostredie</w:t>
            </w:r>
            <w:hyperlink r:id="rId6" w:anchor="f4310830" w:history="1">
              <w:r w:rsidRPr="00000103">
                <w:rPr>
                  <w:rStyle w:val="Hyperlink"/>
                  <w:rFonts w:ascii="Times New Roman" w:hAnsi="Times New Roman"/>
                  <w:bCs/>
                  <w:color w:val="auto"/>
                  <w:sz w:val="22"/>
                  <w:szCs w:val="22"/>
                  <w:u w:val="none"/>
                  <w:vertAlign w:val="superscript"/>
                </w:rPr>
                <w:t>19</w:t>
              </w:r>
              <w:r w:rsidRPr="00000103">
                <w:rPr>
                  <w:rStyle w:val="Hyperlink"/>
                  <w:rFonts w:ascii="Times New Roman" w:hAnsi="Times New Roman"/>
                  <w:bCs/>
                  <w:color w:val="auto"/>
                  <w:sz w:val="22"/>
                  <w:szCs w:val="22"/>
                  <w:u w:val="none"/>
                </w:rPr>
                <w:t>)</w:t>
              </w:r>
            </w:hyperlink>
            <w:r w:rsidRPr="00000103">
              <w:rPr>
                <w:rFonts w:ascii="Times New Roman" w:hAnsi="Times New Roman"/>
                <w:sz w:val="22"/>
                <w:szCs w:val="22"/>
              </w:rPr>
              <w:t> preukázalo, že zneškodňovanie nebude mať žiaden okamžitý ani neskorší škodlivý vplyv na podzemné vody, pôdu a ovzdušie,</w:t>
            </w:r>
          </w:p>
          <w:p w:rsidR="002F05E2" w:rsidRPr="00000103" w:rsidP="00000103">
            <w:pPr>
              <w:pStyle w:val="l6"/>
              <w:shd w:val="clear" w:color="auto" w:fill="FFFFFF"/>
              <w:bidi w:val="0"/>
              <w:spacing w:before="0" w:beforeAutospacing="0" w:after="0" w:afterAutospacing="0" w:line="240" w:lineRule="auto"/>
              <w:rPr>
                <w:rFonts w:ascii="Times New Roman" w:hAnsi="Times New Roman"/>
                <w:sz w:val="22"/>
                <w:szCs w:val="22"/>
              </w:rPr>
            </w:pPr>
            <w:r w:rsidRPr="00000103">
              <w:rPr>
                <w:rStyle w:val="HTMLVariable"/>
                <w:rFonts w:ascii="Times New Roman" w:hAnsi="Times New Roman"/>
                <w:bCs/>
                <w:i w:val="0"/>
                <w:sz w:val="22"/>
                <w:szCs w:val="22"/>
              </w:rPr>
              <w:t>c)</w:t>
            </w:r>
            <w:r w:rsidRPr="00000103">
              <w:rPr>
                <w:rFonts w:ascii="Times New Roman" w:hAnsi="Times New Roman"/>
                <w:sz w:val="22"/>
                <w:szCs w:val="22"/>
              </w:rPr>
              <w:t> zneškodňovanie nebude mať škodlivý vplyv na rekreačné aktivity, ťažbu surovín, rastliny a živočíchy, lokality, miesta alebo územia osobitného vedeckého významu</w:t>
            </w:r>
            <w:hyperlink r:id="rId6" w:anchor="f4310833" w:history="1">
              <w:r w:rsidRPr="00000103">
                <w:rPr>
                  <w:rStyle w:val="Hyperlink"/>
                  <w:rFonts w:ascii="Times New Roman" w:hAnsi="Times New Roman"/>
                  <w:bCs/>
                  <w:color w:val="auto"/>
                  <w:sz w:val="22"/>
                  <w:szCs w:val="22"/>
                  <w:u w:val="none"/>
                  <w:vertAlign w:val="superscript"/>
                </w:rPr>
                <w:t>22</w:t>
              </w:r>
              <w:r w:rsidRPr="00000103">
                <w:rPr>
                  <w:rStyle w:val="Hyperlink"/>
                  <w:rFonts w:ascii="Times New Roman" w:hAnsi="Times New Roman"/>
                  <w:bCs/>
                  <w:color w:val="auto"/>
                  <w:sz w:val="22"/>
                  <w:szCs w:val="22"/>
                  <w:u w:val="none"/>
                </w:rPr>
                <w:t>)</w:t>
              </w:r>
            </w:hyperlink>
            <w:r w:rsidRPr="00000103">
              <w:rPr>
                <w:rFonts w:ascii="Times New Roman" w:hAnsi="Times New Roman"/>
                <w:sz w:val="22"/>
                <w:szCs w:val="22"/>
              </w:rPr>
              <w:t> alebo iné oprávnené využívanie dotknutého územia.</w:t>
            </w:r>
          </w:p>
          <w:p w:rsidR="002F05E2"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p>
          <w:p w:rsidR="002F05E2"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p>
          <w:p w:rsidR="002F05E2"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000103">
              <w:rPr>
                <w:rFonts w:ascii="Times New Roman" w:hAnsi="Times New Roman"/>
                <w:color w:val="000000"/>
                <w:sz w:val="22"/>
                <w:szCs w:val="22"/>
              </w:rPr>
              <w:t>Súhlas podľa odseku 1 písm. o) obsahuje</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a)</w:t>
            </w:r>
            <w:r w:rsidRPr="00000103">
              <w:rPr>
                <w:rFonts w:ascii="Times New Roman" w:hAnsi="Times New Roman"/>
                <w:color w:val="000000"/>
                <w:sz w:val="22"/>
                <w:szCs w:val="22"/>
              </w:rPr>
              <w:t> opis vedľajšieho produktu a popis činnosti, pri ktorej vzniká,</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b)</w:t>
            </w:r>
            <w:r w:rsidRPr="00000103">
              <w:rPr>
                <w:rFonts w:ascii="Times New Roman" w:hAnsi="Times New Roman"/>
                <w:color w:val="000000"/>
                <w:sz w:val="22"/>
                <w:szCs w:val="22"/>
              </w:rPr>
              <w:t> dobu, na ktorú sa súhlas udeľuje,</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c)</w:t>
            </w:r>
            <w:r w:rsidRPr="00000103">
              <w:rPr>
                <w:rFonts w:ascii="Times New Roman" w:hAnsi="Times New Roman"/>
                <w:color w:val="000000"/>
                <w:sz w:val="22"/>
                <w:szCs w:val="22"/>
              </w:rPr>
              <w:t> požiadavku na informovanie ohľadne akejkoľvek zmeny týkajúcej sa plnenia podmienky podľa § 2 ods. 4 písm. b), ktorá vedie k zníženiu zabezpečenia použitia vedľajšieho produktu,</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d)</w:t>
            </w:r>
            <w:r w:rsidRPr="00000103">
              <w:rPr>
                <w:rFonts w:ascii="Times New Roman" w:hAnsi="Times New Roman"/>
                <w:color w:val="000000"/>
                <w:sz w:val="22"/>
                <w:szCs w:val="22"/>
              </w:rPr>
              <w:t> spôsob nakladania s vedľajším produktom alebo účel, na ktorý sa vedľajší produkt odovzdáva,</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e)</w:t>
            </w:r>
            <w:r w:rsidRPr="00000103">
              <w:rPr>
                <w:rFonts w:ascii="Times New Roman" w:hAnsi="Times New Roman"/>
                <w:color w:val="000000"/>
                <w:sz w:val="22"/>
                <w:szCs w:val="22"/>
              </w:rPr>
              <w:t> ďalšie podmienky, ktoré je potrebné dodržiavať pri výkone činnosti, na ktorú sa súhlas udeľuje.</w:t>
            </w:r>
          </w:p>
          <w:p w:rsidR="002F05E2"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p>
          <w:p w:rsidR="002F05E2"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p>
          <w:p w:rsidR="002F05E2" w:rsidRPr="00000103" w:rsidP="00000103">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000103">
              <w:rPr>
                <w:rFonts w:ascii="Times New Roman" w:hAnsi="Times New Roman"/>
                <w:color w:val="000000"/>
                <w:sz w:val="22"/>
                <w:szCs w:val="22"/>
              </w:rPr>
              <w:t>Súhlas podľa odseku 1 písm. p) obsahuje</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a)</w:t>
            </w:r>
            <w:r w:rsidRPr="00000103">
              <w:rPr>
                <w:rFonts w:ascii="Times New Roman" w:hAnsi="Times New Roman"/>
                <w:color w:val="000000"/>
                <w:sz w:val="22"/>
                <w:szCs w:val="22"/>
              </w:rPr>
              <w:t> druh, kategóriu odpadov a množstvo odpadov,</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b)</w:t>
            </w:r>
            <w:r w:rsidRPr="00000103">
              <w:rPr>
                <w:rFonts w:ascii="Times New Roman" w:hAnsi="Times New Roman"/>
                <w:color w:val="000000"/>
                <w:sz w:val="22"/>
                <w:szCs w:val="22"/>
              </w:rPr>
              <w:t> určenie miesta výkonu prípravy na opätovné použitie,</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c)</w:t>
            </w:r>
            <w:r w:rsidRPr="00000103">
              <w:rPr>
                <w:rFonts w:ascii="Times New Roman" w:hAnsi="Times New Roman"/>
                <w:color w:val="000000"/>
                <w:sz w:val="22"/>
                <w:szCs w:val="22"/>
              </w:rPr>
              <w:t> opis činností súvisiacich s prípravou na opätovné použitie,</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d)</w:t>
            </w:r>
            <w:r w:rsidRPr="00000103">
              <w:rPr>
                <w:rFonts w:ascii="Times New Roman" w:hAnsi="Times New Roman"/>
                <w:color w:val="000000"/>
                <w:sz w:val="22"/>
                <w:szCs w:val="22"/>
              </w:rPr>
              <w:t> technické požiadavky miesta výkonu prípravy na opätovné použitie,</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e)</w:t>
            </w:r>
            <w:r w:rsidRPr="00000103">
              <w:rPr>
                <w:rFonts w:ascii="Times New Roman" w:hAnsi="Times New Roman"/>
                <w:color w:val="000000"/>
                <w:sz w:val="22"/>
                <w:szCs w:val="22"/>
              </w:rPr>
              <w:t> bezpečnostné opatrenia pri výkone činností súvisiacich s prípravou na opätovné použitie,</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f)</w:t>
            </w:r>
            <w:r w:rsidRPr="00000103">
              <w:rPr>
                <w:rFonts w:ascii="Times New Roman" w:hAnsi="Times New Roman"/>
                <w:color w:val="000000"/>
                <w:sz w:val="22"/>
                <w:szCs w:val="22"/>
              </w:rPr>
              <w:t> dobu, na ktorú sa súhlas udeľuje,</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g)</w:t>
            </w:r>
            <w:r w:rsidRPr="00000103">
              <w:rPr>
                <w:rFonts w:ascii="Times New Roman" w:hAnsi="Times New Roman"/>
                <w:color w:val="000000"/>
                <w:sz w:val="22"/>
                <w:szCs w:val="22"/>
              </w:rPr>
              <w:t> spôsob použitia výrobkov alebo zložiek výrobkov, ktoré prešli prípravou na opätovné použitie,</w:t>
            </w:r>
          </w:p>
          <w:p w:rsidR="002F05E2" w:rsidRPr="00000103" w:rsidP="00000103">
            <w:pPr>
              <w:pStyle w:val="l6"/>
              <w:shd w:val="clear" w:color="auto" w:fill="FFFFFF"/>
              <w:bidi w:val="0"/>
              <w:spacing w:before="0" w:beforeAutospacing="0" w:after="0" w:afterAutospacing="0" w:line="240" w:lineRule="auto"/>
              <w:rPr>
                <w:rFonts w:ascii="Times New Roman" w:hAnsi="Times New Roman"/>
                <w:color w:val="000000"/>
                <w:sz w:val="22"/>
                <w:szCs w:val="22"/>
              </w:rPr>
            </w:pPr>
            <w:r w:rsidRPr="00000103">
              <w:rPr>
                <w:rStyle w:val="HTMLVariable"/>
                <w:rFonts w:ascii="Times New Roman" w:hAnsi="Times New Roman"/>
                <w:bCs/>
                <w:i w:val="0"/>
                <w:color w:val="000000"/>
                <w:sz w:val="22"/>
                <w:szCs w:val="22"/>
              </w:rPr>
              <w:t>h)</w:t>
            </w:r>
            <w:r w:rsidRPr="00000103">
              <w:rPr>
                <w:rFonts w:ascii="Times New Roman" w:hAnsi="Times New Roman"/>
                <w:color w:val="000000"/>
                <w:sz w:val="22"/>
                <w:szCs w:val="22"/>
              </w:rPr>
              <w:t> ďalšie podmienky, ktoré je potrebné dodržiavať pri výkone činnosti, na ktorú sa súhlas udeľuje.</w:t>
            </w:r>
          </w:p>
          <w:p w:rsidR="002F05E2" w:rsidRPr="00000103" w:rsidP="00000103">
            <w:pPr>
              <w:bidi w:val="0"/>
              <w:spacing w:line="240" w:lineRule="auto"/>
              <w:rPr>
                <w:rFonts w:ascii="Times New Roman" w:hAnsi="Times New Roman"/>
                <w:sz w:val="22"/>
                <w:szCs w:val="22"/>
              </w:rPr>
            </w:pPr>
            <w:r w:rsidRPr="00000103">
              <w:rPr>
                <w:rFonts w:ascii="Times New Roman" w:hAnsi="Times New Roman"/>
                <w:color w:val="000000"/>
                <w:sz w:val="22"/>
                <w:szCs w:val="22"/>
                <w:shd w:val="clear" w:color="auto" w:fill="FFFFFF"/>
              </w:rPr>
              <w:br/>
              <w:t>Súhlas podľa odseku 1 písm. p) sa neudeľuje na činnosť kontroly, testovania, opravy, regenerácie vrátane chemických alebo fyzikálnych činností vykonávaných na účel oživenia alebo desulfatizácie použitých batérií a akumulátorov alebo na činnosť dobíjania použitých batérií a akumulátorov vrátane ich triedenia a skladovania na účel ich opätovného použitia.</w:t>
            </w:r>
          </w:p>
          <w:p w:rsidR="002F05E2" w:rsidRPr="00000103" w:rsidP="00000103">
            <w:pPr>
              <w:bidi w:val="0"/>
              <w:spacing w:line="240" w:lineRule="auto"/>
              <w:rPr>
                <w:rFonts w:ascii="Times New Roman" w:hAnsi="Times New Roman"/>
                <w:sz w:val="22"/>
                <w:szCs w:val="22"/>
              </w:rPr>
            </w:pPr>
            <w:r w:rsidRPr="00000103">
              <w:rPr>
                <w:rFonts w:ascii="Times New Roman" w:hAnsi="Times New Roman"/>
                <w:sz w:val="22"/>
                <w:szCs w:val="22"/>
              </w:rPr>
              <w:br/>
            </w:r>
            <w:r w:rsidRPr="00000103">
              <w:rPr>
                <w:rFonts w:ascii="Times New Roman" w:hAnsi="Times New Roman"/>
                <w:color w:val="000000"/>
                <w:sz w:val="22"/>
                <w:szCs w:val="22"/>
                <w:shd w:val="clear" w:color="auto" w:fill="FFFFFF"/>
              </w:rPr>
              <w:t>Súhlas na prevádzkovanie skládky odpadov, súhlas na prevádzkovanie úložiska dočasného uskladnenia ortuti a súhlas na prevádzkovanie úložiska trvalého uskladnenia odpadovej ortuti vydá príslušný orgán štátnej správy odpadového hospodárstva až po vykonaní miestnej obhliadky na preverenie skutočného stavu veci v rozsahu podanej žiadosti o tento súhlas.</w:t>
            </w:r>
          </w:p>
          <w:p w:rsidR="00385BF9" w:rsidRPr="00000103" w:rsidP="00000103">
            <w:pPr>
              <w:bidi w:val="0"/>
              <w:spacing w:line="240" w:lineRule="auto"/>
              <w:rPr>
                <w:rFonts w:ascii="Times New Roman" w:hAnsi="Times New Roman"/>
                <w:sz w:val="22"/>
                <w:szCs w:val="22"/>
              </w:rPr>
            </w:pPr>
            <w:r w:rsidRPr="00000103" w:rsidR="002F05E2">
              <w:rPr>
                <w:rFonts w:ascii="Times New Roman" w:hAnsi="Times New Roman"/>
                <w:color w:val="000000"/>
                <w:sz w:val="22"/>
                <w:szCs w:val="22"/>
                <w:shd w:val="clear" w:color="auto" w:fill="FFFFFF"/>
              </w:rPr>
              <w:br/>
              <w:t>Uzavretie skládky odpadov ako celku v súlade s odsekom 1 písm. j) overí príslušný orgán štátnej správy odpadového hospodárstva vrátane vykonania miestnej obhliadky a o uzavretí skládky odpadov vydá potvrdenie.</w:t>
            </w:r>
          </w:p>
          <w:p w:rsidR="00385BF9" w:rsidRPr="00000103" w:rsidP="00000103">
            <w:pPr>
              <w:bidi w:val="0"/>
              <w:spacing w:line="240" w:lineRule="auto"/>
              <w:rPr>
                <w:rFonts w:ascii="Times New Roman" w:hAnsi="Times New Roman"/>
                <w:sz w:val="22"/>
                <w:szCs w:val="22"/>
              </w:rPr>
            </w:pPr>
            <w:r w:rsidRPr="00000103" w:rsidR="002F05E2">
              <w:rPr>
                <w:rFonts w:ascii="Times New Roman" w:hAnsi="Times New Roman"/>
                <w:sz w:val="22"/>
                <w:szCs w:val="22"/>
              </w:rPr>
              <w:br/>
            </w:r>
            <w:r w:rsidRPr="00000103" w:rsidR="002F05E2">
              <w:rPr>
                <w:rFonts w:ascii="Times New Roman" w:hAnsi="Times New Roman"/>
                <w:color w:val="000000"/>
                <w:sz w:val="22"/>
                <w:szCs w:val="22"/>
                <w:shd w:val="clear" w:color="auto" w:fill="FFFFFF"/>
              </w:rPr>
              <w:t>Uzavretie úložiska dočasného uskladnenia ortuti v súlade s odsekom 1 písm. r) overí príslušný orgán štátnej správy odpadového hospodárstva vrátane vykonania miestnej obhliadky a o uzavretí úložiska dočasného uskladnenia ortuti vydá potvrdenie.</w:t>
            </w:r>
          </w:p>
          <w:p w:rsidR="00000103" w:rsidP="00000103">
            <w:pPr>
              <w:bidi w:val="0"/>
              <w:spacing w:line="240" w:lineRule="auto"/>
              <w:rPr>
                <w:rFonts w:ascii="Times New Roman" w:hAnsi="Times New Roman"/>
                <w:color w:val="000000"/>
                <w:sz w:val="22"/>
                <w:szCs w:val="22"/>
                <w:shd w:val="clear" w:color="auto" w:fill="FFFFFF"/>
              </w:rPr>
            </w:pPr>
            <w:r w:rsidRPr="00000103" w:rsidR="00C70214">
              <w:rPr>
                <w:rFonts w:ascii="Times New Roman" w:hAnsi="Times New Roman"/>
                <w:sz w:val="22"/>
                <w:szCs w:val="22"/>
              </w:rPr>
              <w:br/>
            </w:r>
            <w:r w:rsidRPr="00000103" w:rsidR="002F05E2">
              <w:rPr>
                <w:rFonts w:ascii="Times New Roman" w:hAnsi="Times New Roman"/>
                <w:color w:val="000000"/>
                <w:sz w:val="22"/>
                <w:szCs w:val="22"/>
                <w:shd w:val="clear" w:color="auto" w:fill="FFFFFF"/>
              </w:rPr>
              <w:t>Uzavretie úložiska trvalého uskladnenia odpadovej ortuti podľa odseku 1 písm. r) overí príslušný orgán štátnej správy odpadového hospodárstva vrátane vykonania miestnej obhliadky a o uzavretí úložiska trvalého uskladnenia odpadovej ortuti vydá potvrdenie.</w:t>
            </w:r>
            <w:r>
              <w:rPr>
                <w:rFonts w:ascii="Times New Roman" w:hAnsi="Times New Roman"/>
                <w:color w:val="000000"/>
                <w:sz w:val="22"/>
                <w:szCs w:val="22"/>
                <w:shd w:val="clear" w:color="auto" w:fill="FFFFFF"/>
              </w:rPr>
              <w:br/>
            </w:r>
          </w:p>
          <w:p w:rsidR="00000103" w:rsidRPr="00000103" w:rsidP="00000103">
            <w:pPr>
              <w:pStyle w:val="l5"/>
              <w:shd w:val="clear" w:color="auto" w:fill="FFFFFF"/>
              <w:bidi w:val="0"/>
              <w:spacing w:before="0" w:beforeAutospacing="0" w:after="0" w:afterAutospacing="0" w:line="240" w:lineRule="auto"/>
              <w:rPr>
                <w:rFonts w:ascii="Times New Roman" w:hAnsi="Times New Roman"/>
                <w:sz w:val="22"/>
                <w:szCs w:val="22"/>
              </w:rPr>
            </w:pPr>
            <w:r w:rsidRPr="00000103">
              <w:rPr>
                <w:rFonts w:ascii="Times New Roman" w:hAnsi="Times New Roman"/>
                <w:sz w:val="22"/>
                <w:szCs w:val="22"/>
              </w:rPr>
              <w:t>Súhlas podľa odseku 1 písm. o) sa vzťahuje na látky a hnuteľné veci, ktoré spĺňajú podmienky ustanovené v § 2 ods. 4 okrem látok a hnuteľných vecí uvedených v prílohe č. 8b.</w:t>
            </w:r>
          </w:p>
          <w:p w:rsidR="00000103" w:rsidRPr="00000103" w:rsidP="00000103">
            <w:pPr>
              <w:pStyle w:val="l5"/>
              <w:shd w:val="clear" w:color="auto" w:fill="FFFFFF"/>
              <w:bidi w:val="0"/>
              <w:spacing w:before="0" w:beforeAutospacing="0" w:after="0" w:afterAutospacing="0" w:line="240" w:lineRule="auto"/>
              <w:rPr>
                <w:rFonts w:ascii="Times New Roman" w:hAnsi="Times New Roman"/>
                <w:sz w:val="22"/>
                <w:szCs w:val="22"/>
              </w:rPr>
            </w:pPr>
          </w:p>
          <w:p w:rsidR="00000103" w:rsidRPr="00000103" w:rsidP="00000103">
            <w:pPr>
              <w:pStyle w:val="l5"/>
              <w:shd w:val="clear" w:color="auto" w:fill="FFFFFF"/>
              <w:bidi w:val="0"/>
              <w:spacing w:before="0" w:beforeAutospacing="0" w:after="0" w:afterAutospacing="0" w:line="240" w:lineRule="auto"/>
              <w:rPr>
                <w:rFonts w:ascii="Times New Roman" w:hAnsi="Times New Roman"/>
                <w:sz w:val="22"/>
                <w:szCs w:val="22"/>
              </w:rPr>
            </w:pPr>
            <w:r w:rsidRPr="00000103">
              <w:rPr>
                <w:rFonts w:ascii="Times New Roman" w:hAnsi="Times New Roman"/>
                <w:sz w:val="22"/>
                <w:szCs w:val="22"/>
              </w:rPr>
              <w:t>Súhlas podľa odseku 1 písm. s) sa udeľuje výlučne vlastníkovi pozemku, a ak ide o spätné zasypávanie na účel likvidácie banských diel a lomov, organizácii oprávnenej vykonávať banskú činnosť podľa osobitného predpisu.</w:t>
            </w:r>
            <w:hyperlink r:id="rId6" w:anchor="f4310937" w:history="1">
              <w:r w:rsidRPr="00000103">
                <w:rPr>
                  <w:rStyle w:val="Hyperlink"/>
                  <w:rFonts w:ascii="Times New Roman" w:hAnsi="Times New Roman"/>
                  <w:bCs/>
                  <w:color w:val="auto"/>
                  <w:sz w:val="22"/>
                  <w:szCs w:val="22"/>
                  <w:u w:val="none"/>
                  <w:vertAlign w:val="superscript"/>
                </w:rPr>
                <w:t>126</w:t>
              </w:r>
              <w:r w:rsidRPr="00000103">
                <w:rPr>
                  <w:rStyle w:val="Hyperlink"/>
                  <w:rFonts w:ascii="Times New Roman" w:hAnsi="Times New Roman"/>
                  <w:bCs/>
                  <w:color w:val="auto"/>
                  <w:sz w:val="22"/>
                  <w:szCs w:val="22"/>
                  <w:u w:val="none"/>
                </w:rPr>
                <w:t>)</w:t>
              </w:r>
            </w:hyperlink>
            <w:r w:rsidRPr="00000103">
              <w:rPr>
                <w:rFonts w:ascii="Times New Roman" w:hAnsi="Times New Roman"/>
                <w:sz w:val="22"/>
                <w:szCs w:val="22"/>
              </w:rPr>
              <w:t> Súhlas podľa odseku 1 písm. s) sa udeľuje aj zhotoviteľovi geologických prác, ak ide o spätné zasypávanie pri sanácii environmentálnej záťaže alebo sanácii geologického prostredia podľa osobitného predpisu.</w:t>
            </w:r>
            <w:hyperlink r:id="rId6" w:anchor="f4766811" w:history="1">
              <w:r w:rsidRPr="00000103">
                <w:rPr>
                  <w:rStyle w:val="Hyperlink"/>
                  <w:rFonts w:ascii="Times New Roman" w:hAnsi="Times New Roman"/>
                  <w:bCs/>
                  <w:color w:val="auto"/>
                  <w:sz w:val="22"/>
                  <w:szCs w:val="22"/>
                  <w:u w:val="none"/>
                  <w:vertAlign w:val="superscript"/>
                </w:rPr>
                <w:t>126a</w:t>
              </w:r>
              <w:r w:rsidRPr="00000103">
                <w:rPr>
                  <w:rStyle w:val="Hyperlink"/>
                  <w:rFonts w:ascii="Times New Roman" w:hAnsi="Times New Roman"/>
                  <w:bCs/>
                  <w:color w:val="auto"/>
                  <w:sz w:val="22"/>
                  <w:szCs w:val="22"/>
                  <w:u w:val="none"/>
                </w:rPr>
                <w:t>)</w:t>
              </w:r>
            </w:hyperlink>
            <w:r>
              <w:rPr>
                <w:rFonts w:ascii="Times New Roman" w:hAnsi="Times New Roman"/>
                <w:sz w:val="22"/>
                <w:szCs w:val="22"/>
              </w:rPr>
              <w:br/>
            </w:r>
          </w:p>
          <w:p w:rsidR="00000103" w:rsidRPr="00000103" w:rsidP="00000103">
            <w:pPr>
              <w:bidi w:val="0"/>
              <w:spacing w:after="0" w:line="240" w:lineRule="auto"/>
              <w:contextualSpacing/>
              <w:rPr>
                <w:rFonts w:ascii="Times New Roman" w:hAnsi="Times New Roman"/>
                <w:bCs/>
                <w:sz w:val="22"/>
                <w:szCs w:val="22"/>
              </w:rPr>
            </w:pPr>
            <w:r w:rsidR="00DE5971">
              <w:rPr>
                <w:rFonts w:ascii="Times New Roman" w:hAnsi="Times New Roman"/>
                <w:b/>
                <w:bCs/>
                <w:color w:val="FF0000"/>
                <w:sz w:val="22"/>
                <w:szCs w:val="22"/>
              </w:rPr>
              <w:t>(21)</w:t>
            </w:r>
            <w:r w:rsidRPr="009F5C91">
              <w:rPr>
                <w:rFonts w:ascii="Times New Roman" w:hAnsi="Times New Roman"/>
                <w:b/>
                <w:bCs/>
                <w:color w:val="FF0000"/>
                <w:sz w:val="22"/>
                <w:szCs w:val="22"/>
              </w:rPr>
              <w:t xml:space="preserve">Držiteľ súhlasu podľa odseku 1 je povinný oznámiť príslušnému orgánu štátnej správy odpadového hospodárstva zmenu prevádzkovateľa, zmenu osobných údajov fyzickej osoby </w:t>
            </w:r>
            <w:r w:rsidRPr="008D0ED3">
              <w:rPr>
                <w:rFonts w:ascii="Times New Roman" w:hAnsi="Times New Roman"/>
                <w:b/>
                <w:bCs/>
                <w:color w:val="FF0000"/>
                <w:sz w:val="22"/>
                <w:szCs w:val="22"/>
              </w:rPr>
              <w:t>–</w:t>
            </w:r>
            <w:r w:rsidRPr="009F5C91">
              <w:rPr>
                <w:rFonts w:ascii="Times New Roman" w:hAnsi="Times New Roman"/>
                <w:b/>
                <w:bCs/>
                <w:color w:val="FF0000"/>
                <w:sz w:val="22"/>
                <w:szCs w:val="22"/>
              </w:rPr>
              <w:t xml:space="preserve"> podnikateľa, osôb, ktoré sú štatutárnym orgánom alebo členmi štatutárneho orgánu, alebo osobných údajov zodpovedného zástupcu, ak bol ustanovený, do desiatich dní odo dňa účinnosti prechodu práv a povinností; súčasťou oznámenia je doklad o prechode práv; to neplatí, ak ide o</w:t>
            </w:r>
            <w:r w:rsidRPr="008D0ED3">
              <w:rPr>
                <w:rFonts w:ascii="Times New Roman" w:hAnsi="Times New Roman"/>
                <w:b/>
                <w:bCs/>
                <w:color w:val="FF0000"/>
                <w:sz w:val="22"/>
                <w:szCs w:val="22"/>
              </w:rPr>
              <w:t> </w:t>
            </w:r>
            <w:r w:rsidRPr="009F5C91">
              <w:rPr>
                <w:rFonts w:ascii="Times New Roman" w:hAnsi="Times New Roman"/>
                <w:b/>
                <w:bCs/>
                <w:color w:val="FF0000"/>
                <w:sz w:val="22"/>
                <w:szCs w:val="22"/>
              </w:rPr>
              <w:t>súhlas podľa odseku 1 písm. a), b) alebo c), týkajúci sa prevádzkovania skládky odpadov a</w:t>
            </w:r>
            <w:r w:rsidRPr="008D0ED3">
              <w:rPr>
                <w:rFonts w:ascii="Times New Roman" w:hAnsi="Times New Roman"/>
                <w:b/>
                <w:bCs/>
                <w:color w:val="FF0000"/>
                <w:sz w:val="22"/>
                <w:szCs w:val="22"/>
              </w:rPr>
              <w:t> </w:t>
            </w:r>
            <w:r w:rsidRPr="009F5C91">
              <w:rPr>
                <w:rFonts w:ascii="Times New Roman" w:hAnsi="Times New Roman"/>
                <w:b/>
                <w:bCs/>
                <w:color w:val="FF0000"/>
                <w:sz w:val="22"/>
                <w:szCs w:val="22"/>
              </w:rPr>
              <w:t>o</w:t>
            </w:r>
            <w:r w:rsidRPr="008D0ED3">
              <w:rPr>
                <w:rFonts w:ascii="Times New Roman" w:hAnsi="Times New Roman"/>
                <w:b/>
                <w:bCs/>
                <w:color w:val="FF0000"/>
                <w:sz w:val="22"/>
                <w:szCs w:val="22"/>
              </w:rPr>
              <w:t> </w:t>
            </w:r>
            <w:r w:rsidRPr="009F5C91">
              <w:rPr>
                <w:rFonts w:ascii="Times New Roman" w:hAnsi="Times New Roman"/>
                <w:b/>
                <w:bCs/>
                <w:color w:val="FF0000"/>
                <w:sz w:val="22"/>
                <w:szCs w:val="22"/>
              </w:rPr>
              <w:t>súhlas podľa odseku 1 písm. j), ktorých zmena je podmienená vydaním súhlasu podľa § 97 ods.1 písm. v). Dňom doručenia oznámenia podľa prvej vety prechádzajú na nového prevádzkovateľa práva a</w:t>
            </w:r>
            <w:r w:rsidRPr="008D0ED3">
              <w:rPr>
                <w:rFonts w:ascii="Times New Roman" w:hAnsi="Times New Roman"/>
                <w:b/>
                <w:bCs/>
                <w:color w:val="FF0000"/>
                <w:sz w:val="22"/>
                <w:szCs w:val="22"/>
              </w:rPr>
              <w:t> </w:t>
            </w:r>
            <w:r w:rsidRPr="009F5C91">
              <w:rPr>
                <w:rFonts w:ascii="Times New Roman" w:hAnsi="Times New Roman"/>
                <w:b/>
                <w:bCs/>
                <w:color w:val="FF0000"/>
                <w:sz w:val="22"/>
                <w:szCs w:val="22"/>
              </w:rPr>
              <w:t>povinnosti držiteľa súhlasu.</w:t>
            </w:r>
            <w:r>
              <w:rPr>
                <w:rFonts w:ascii="Times New Roman" w:hAnsi="Times New Roman"/>
                <w:bCs/>
                <w:sz w:val="22"/>
                <w:szCs w:val="22"/>
              </w:rPr>
              <w:br/>
            </w:r>
            <w:r w:rsidR="00DE5971">
              <w:rPr>
                <w:rFonts w:ascii="Times New Roman" w:hAnsi="Times New Roman"/>
                <w:b/>
                <w:color w:val="FF0000"/>
                <w:sz w:val="22"/>
                <w:szCs w:val="22"/>
              </w:rPr>
              <w:t>(22)</w:t>
            </w:r>
            <w:r w:rsidRPr="009F5C91">
              <w:rPr>
                <w:rFonts w:ascii="Times New Roman" w:hAnsi="Times New Roman"/>
                <w:b/>
                <w:color w:val="FF0000"/>
                <w:sz w:val="22"/>
                <w:szCs w:val="22"/>
              </w:rPr>
              <w:t>Súhlas podľa odseku 1 písm. v) obsahuje obchodné meno, sídlo alebo miesto podnikania a</w:t>
            </w:r>
            <w:r w:rsidRPr="008D0ED3">
              <w:rPr>
                <w:rFonts w:ascii="Times New Roman" w:hAnsi="Times New Roman"/>
                <w:b/>
                <w:color w:val="FF0000"/>
                <w:sz w:val="22"/>
                <w:szCs w:val="22"/>
              </w:rPr>
              <w:t> </w:t>
            </w:r>
            <w:r w:rsidRPr="009F5C91">
              <w:rPr>
                <w:rFonts w:ascii="Times New Roman" w:hAnsi="Times New Roman"/>
                <w:b/>
                <w:color w:val="FF0000"/>
                <w:sz w:val="22"/>
                <w:szCs w:val="22"/>
              </w:rPr>
              <w:t>identifikačné číslo organizácie, aj je pridelené,  pôvodného prevádzkovateľa skládky odpadov, obchodné meno, sídlo alebo miesto podnikania a</w:t>
            </w:r>
            <w:r w:rsidRPr="008D0ED3">
              <w:rPr>
                <w:rFonts w:ascii="Times New Roman" w:hAnsi="Times New Roman"/>
                <w:b/>
                <w:color w:val="FF0000"/>
                <w:sz w:val="22"/>
                <w:szCs w:val="22"/>
              </w:rPr>
              <w:t> </w:t>
            </w:r>
            <w:r w:rsidRPr="009F5C91">
              <w:rPr>
                <w:rFonts w:ascii="Times New Roman" w:hAnsi="Times New Roman"/>
                <w:b/>
                <w:color w:val="FF0000"/>
                <w:sz w:val="22"/>
                <w:szCs w:val="22"/>
              </w:rPr>
              <w:t>identifikačné číslo organizácie, ak je pridelené,  nového prevádzkovateľa skládky odpadov a identifikačné číslo skládky odpadov</w:t>
            </w:r>
            <w:r>
              <w:rPr>
                <w:rFonts w:ascii="Times New Roman" w:hAnsi="Times New Roman"/>
                <w:sz w:val="22"/>
                <w:szCs w:val="22"/>
              </w:rPr>
              <w:t>.</w:t>
            </w:r>
          </w:p>
          <w:p w:rsidR="00000103" w:rsidRPr="00000103" w:rsidP="00000103">
            <w:pPr>
              <w:bidi w:val="0"/>
              <w:spacing w:line="240" w:lineRule="auto"/>
              <w:rPr>
                <w:rFonts w:ascii="Times New Roman" w:hAnsi="Times New Roman"/>
                <w:sz w:val="22"/>
                <w:szCs w:val="22"/>
              </w:rPr>
            </w:pPr>
          </w:p>
        </w:tc>
        <w:tc>
          <w:tcPr>
            <w:tcW w:w="1134" w:type="dxa"/>
            <w:tcBorders>
              <w:top w:val="single" w:sz="4" w:space="0" w:color="auto"/>
              <w:left w:val="single" w:sz="4" w:space="0" w:color="auto"/>
              <w:bottom w:val="none" w:sz="0" w:space="0" w:color="auto"/>
              <w:right w:val="single" w:sz="4" w:space="0" w:color="auto"/>
            </w:tcBorders>
            <w:textDirection w:val="lrTb"/>
            <w:vAlign w:val="top"/>
          </w:tcPr>
          <w:p w:rsidR="00C70214" w:rsidRPr="006B5A45" w:rsidP="00C70214">
            <w:pPr>
              <w:autoSpaceDE w:val="0"/>
              <w:autoSpaceDN w:val="0"/>
              <w:bidi w:val="0"/>
              <w:adjustRightInd w:val="0"/>
              <w:spacing w:before="0" w:beforeAutospacing="0" w:after="0" w:afterAutospacing="0" w:line="240" w:lineRule="auto"/>
              <w:rPr>
                <w:rFonts w:ascii="Times New Roman" w:hAnsi="Times New Roman"/>
                <w:sz w:val="22"/>
                <w:szCs w:val="22"/>
              </w:rPr>
            </w:pPr>
            <w:r w:rsidR="00964AD8">
              <w:rPr>
                <w:rFonts w:ascii="Times New Roman" w:hAnsi="Times New Roman"/>
                <w:sz w:val="22"/>
                <w:szCs w:val="22"/>
              </w:rPr>
              <w:t xml:space="preserve">   Ú</w:t>
            </w:r>
          </w:p>
        </w:tc>
        <w:tc>
          <w:tcPr>
            <w:tcW w:w="1276" w:type="dxa"/>
            <w:tcBorders>
              <w:top w:val="single" w:sz="4" w:space="0" w:color="auto"/>
              <w:left w:val="single" w:sz="4" w:space="0" w:color="auto"/>
              <w:bottom w:val="none" w:sz="0" w:space="0" w:color="auto"/>
              <w:right w:val="single" w:sz="4" w:space="0" w:color="auto"/>
            </w:tcBorders>
            <w:textDirection w:val="lrTb"/>
            <w:vAlign w:val="top"/>
          </w:tcPr>
          <w:p w:rsidR="00C70214" w:rsidRPr="006B5A45" w:rsidP="00C70214">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none" w:sz="0" w:space="0" w:color="auto"/>
              <w:right w:val="single" w:sz="4" w:space="0" w:color="auto"/>
            </w:tcBorders>
            <w:textDirection w:val="lrTb"/>
            <w:vAlign w:val="top"/>
          </w:tcPr>
          <w:p w:rsidR="00C70214" w:rsidRPr="006B5A45" w:rsidP="00C70214">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485" w:type="dxa"/>
            <w:tcBorders>
              <w:top w:val="single" w:sz="4" w:space="0" w:color="auto"/>
              <w:left w:val="single" w:sz="4" w:space="0" w:color="auto"/>
              <w:bottom w:val="none" w:sz="0" w:space="0" w:color="auto"/>
              <w:right w:val="single" w:sz="12" w:space="0" w:color="auto"/>
            </w:tcBorders>
            <w:textDirection w:val="lrTb"/>
            <w:vAlign w:val="top"/>
          </w:tcPr>
          <w:p w:rsidR="00C70214" w:rsidRPr="006B5A45" w:rsidP="00C70214">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690"/>
        </w:trPr>
        <w:tc>
          <w:tcPr>
            <w:tcW w:w="824" w:type="dxa"/>
            <w:tcBorders>
              <w:top w:val="single" w:sz="4" w:space="0" w:color="auto"/>
              <w:left w:val="single" w:sz="4" w:space="0" w:color="auto"/>
              <w:bottom w:val="single" w:sz="4" w:space="0" w:color="auto"/>
              <w:right w:val="single" w:sz="4"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Č23 O2</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000103" w:rsidRPr="0007024E" w:rsidP="00000103">
            <w:pPr>
              <w:bidi w:val="0"/>
              <w:adjustRightInd w:val="0"/>
              <w:spacing w:line="240" w:lineRule="auto"/>
              <w:rPr>
                <w:rFonts w:ascii="Times New Roman" w:hAnsi="Times New Roman"/>
                <w:sz w:val="22"/>
                <w:szCs w:val="22"/>
              </w:rPr>
            </w:pPr>
            <w:r w:rsidRPr="0007024E">
              <w:rPr>
                <w:rFonts w:ascii="Times New Roman" w:hAnsi="Times New Roman"/>
                <w:sz w:val="22"/>
                <w:szCs w:val="22"/>
              </w:rPr>
              <w:t>Povolenia sa môžu udeľovať na určité obdobie a môžu sa obnovovať.</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79/2015</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000103" w:rsidP="00000103">
            <w:pPr>
              <w:pStyle w:val="Normlny"/>
              <w:bidi w:val="0"/>
              <w:spacing w:after="0" w:line="240" w:lineRule="auto"/>
              <w:rPr>
                <w:rFonts w:ascii="Times New Roman" w:hAnsi="Times New Roman"/>
                <w:sz w:val="22"/>
                <w:szCs w:val="22"/>
              </w:rPr>
            </w:pPr>
            <w:r>
              <w:rPr>
                <w:rFonts w:ascii="Times New Roman" w:hAnsi="Times New Roman"/>
                <w:sz w:val="22"/>
                <w:szCs w:val="22"/>
              </w:rPr>
              <w:t>§97 O16</w:t>
            </w:r>
          </w:p>
          <w:p w:rsidR="00000103" w:rsidP="00000103">
            <w:pPr>
              <w:pStyle w:val="Normlny"/>
              <w:bidi w:val="0"/>
              <w:spacing w:after="0" w:line="240" w:lineRule="auto"/>
              <w:rPr>
                <w:rFonts w:ascii="Times New Roman" w:hAnsi="Times New Roman"/>
                <w:sz w:val="22"/>
                <w:szCs w:val="22"/>
              </w:rPr>
            </w:pPr>
          </w:p>
          <w:p w:rsidR="00000103" w:rsidP="00000103">
            <w:pPr>
              <w:pStyle w:val="Normlny"/>
              <w:bidi w:val="0"/>
              <w:spacing w:after="0" w:line="240" w:lineRule="auto"/>
              <w:rPr>
                <w:rFonts w:ascii="Times New Roman" w:hAnsi="Times New Roman"/>
                <w:sz w:val="22"/>
                <w:szCs w:val="22"/>
              </w:rPr>
            </w:pPr>
          </w:p>
          <w:p w:rsidR="00000103" w:rsidP="00000103">
            <w:pPr>
              <w:pStyle w:val="Normlny"/>
              <w:bidi w:val="0"/>
              <w:spacing w:after="0" w:line="240" w:lineRule="auto"/>
              <w:rPr>
                <w:rFonts w:ascii="Times New Roman" w:hAnsi="Times New Roman"/>
                <w:sz w:val="22"/>
                <w:szCs w:val="22"/>
              </w:rPr>
            </w:pPr>
          </w:p>
          <w:p w:rsidR="00000103" w:rsidP="00000103">
            <w:pPr>
              <w:pStyle w:val="Normlny"/>
              <w:bidi w:val="0"/>
              <w:spacing w:after="0" w:line="240" w:lineRule="auto"/>
              <w:rPr>
                <w:rFonts w:ascii="Times New Roman" w:hAnsi="Times New Roman"/>
                <w:sz w:val="22"/>
                <w:szCs w:val="22"/>
              </w:rPr>
            </w:pPr>
          </w:p>
          <w:p w:rsidR="00000103" w:rsidP="00000103">
            <w:pPr>
              <w:pStyle w:val="Normlny"/>
              <w:bidi w:val="0"/>
              <w:spacing w:after="0" w:line="240" w:lineRule="auto"/>
              <w:rPr>
                <w:rFonts w:ascii="Times New Roman" w:hAnsi="Times New Roman"/>
                <w:sz w:val="22"/>
                <w:szCs w:val="22"/>
              </w:rPr>
            </w:pPr>
          </w:p>
          <w:p w:rsidR="00000103" w:rsidP="00000103">
            <w:pPr>
              <w:pStyle w:val="Normlny"/>
              <w:bidi w:val="0"/>
              <w:spacing w:after="0" w:line="240" w:lineRule="auto"/>
              <w:rPr>
                <w:rFonts w:ascii="Times New Roman" w:hAnsi="Times New Roman"/>
                <w:sz w:val="22"/>
                <w:szCs w:val="22"/>
              </w:rPr>
            </w:pPr>
          </w:p>
          <w:p w:rsidR="00000103" w:rsidP="00000103">
            <w:pPr>
              <w:pStyle w:val="Normlny"/>
              <w:bidi w:val="0"/>
              <w:spacing w:after="0" w:line="240" w:lineRule="auto"/>
              <w:rPr>
                <w:rFonts w:ascii="Times New Roman" w:hAnsi="Times New Roman"/>
                <w:sz w:val="22"/>
                <w:szCs w:val="22"/>
              </w:rPr>
            </w:pPr>
          </w:p>
          <w:p w:rsidR="00000103" w:rsidP="00000103">
            <w:pPr>
              <w:pStyle w:val="Normlny"/>
              <w:bidi w:val="0"/>
              <w:spacing w:after="0" w:line="240" w:lineRule="auto"/>
              <w:rPr>
                <w:rFonts w:ascii="Times New Roman" w:hAnsi="Times New Roman"/>
                <w:sz w:val="22"/>
                <w:szCs w:val="22"/>
              </w:rPr>
            </w:pPr>
          </w:p>
          <w:p w:rsidR="00000103" w:rsidP="00000103">
            <w:pPr>
              <w:pStyle w:val="Normlny"/>
              <w:bidi w:val="0"/>
              <w:spacing w:after="0" w:line="240" w:lineRule="auto"/>
              <w:rPr>
                <w:rFonts w:ascii="Times New Roman" w:hAnsi="Times New Roman"/>
                <w:sz w:val="22"/>
                <w:szCs w:val="22"/>
              </w:rPr>
            </w:pPr>
          </w:p>
          <w:p w:rsidR="00000103" w:rsidP="00000103">
            <w:pPr>
              <w:pStyle w:val="Normlny"/>
              <w:bidi w:val="0"/>
              <w:spacing w:after="0" w:line="240" w:lineRule="auto"/>
              <w:rPr>
                <w:rFonts w:ascii="Times New Roman" w:hAnsi="Times New Roman"/>
                <w:sz w:val="22"/>
                <w:szCs w:val="22"/>
              </w:rPr>
            </w:pPr>
          </w:p>
          <w:p w:rsidR="00000103" w:rsidP="00000103">
            <w:pPr>
              <w:pStyle w:val="Normlny"/>
              <w:bidi w:val="0"/>
              <w:spacing w:after="0" w:line="240" w:lineRule="auto"/>
              <w:rPr>
                <w:rFonts w:ascii="Times New Roman" w:hAnsi="Times New Roman"/>
                <w:sz w:val="22"/>
                <w:szCs w:val="22"/>
              </w:rPr>
            </w:pPr>
          </w:p>
          <w:p w:rsidR="00000103" w:rsidP="00000103">
            <w:pPr>
              <w:pStyle w:val="Normlny"/>
              <w:bidi w:val="0"/>
              <w:spacing w:after="0" w:line="240" w:lineRule="auto"/>
              <w:rPr>
                <w:rFonts w:ascii="Times New Roman" w:hAnsi="Times New Roman"/>
                <w:sz w:val="22"/>
                <w:szCs w:val="22"/>
              </w:rPr>
            </w:pPr>
          </w:p>
          <w:p w:rsidR="00000103" w:rsidRPr="006B5A45" w:rsidP="00000103">
            <w:pPr>
              <w:pStyle w:val="Normlny"/>
              <w:bidi w:val="0"/>
              <w:spacing w:after="0" w:line="240" w:lineRule="auto"/>
              <w:rPr>
                <w:rFonts w:ascii="Times New Roman" w:hAnsi="Times New Roman"/>
                <w:sz w:val="22"/>
                <w:szCs w:val="22"/>
              </w:rPr>
            </w:pPr>
            <w:r>
              <w:rPr>
                <w:rFonts w:ascii="Times New Roman" w:hAnsi="Times New Roman"/>
                <w:sz w:val="22"/>
                <w:szCs w:val="22"/>
              </w:rPr>
              <w:t>§97 O17</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000103" w:rsidRPr="00000103" w:rsidP="00000103">
            <w:pPr>
              <w:autoSpaceDE w:val="0"/>
              <w:autoSpaceDN w:val="0"/>
              <w:bidi w:val="0"/>
              <w:adjustRightInd w:val="0"/>
              <w:spacing w:before="0" w:beforeAutospacing="0" w:after="0" w:afterAutospacing="0" w:line="240" w:lineRule="auto"/>
              <w:rPr>
                <w:rFonts w:ascii="Times New Roman" w:hAnsi="Times New Roman"/>
                <w:sz w:val="22"/>
                <w:szCs w:val="22"/>
              </w:rPr>
            </w:pPr>
            <w:r w:rsidRPr="00000103">
              <w:rPr>
                <w:rFonts w:ascii="Times New Roman" w:hAnsi="Times New Roman"/>
                <w:sz w:val="22"/>
                <w:szCs w:val="22"/>
                <w:shd w:val="clear" w:color="auto" w:fill="FFFFFF"/>
              </w:rPr>
              <w:t>Súhlas podľa odseku 1 možno udeliť len na určitý čas, najviac na päť rokov; toto ustanovenie sa nevzťahuje na súhlasy, ktoré sú súčasťou povolenia podľa osobitného predpisu.</w:t>
            </w:r>
            <w:hyperlink r:id="rId6" w:anchor="f5384265" w:history="1">
              <w:r w:rsidRPr="00000103">
                <w:rPr>
                  <w:rStyle w:val="Hyperlink"/>
                  <w:rFonts w:ascii="Times New Roman" w:hAnsi="Times New Roman"/>
                  <w:bCs/>
                  <w:color w:val="auto"/>
                  <w:sz w:val="22"/>
                  <w:szCs w:val="22"/>
                  <w:u w:val="none"/>
                  <w:shd w:val="clear" w:color="auto" w:fill="FFFFFF"/>
                  <w:vertAlign w:val="superscript"/>
                </w:rPr>
                <w:t>125c</w:t>
              </w:r>
              <w:r w:rsidRPr="00000103">
                <w:rPr>
                  <w:rStyle w:val="Hyperlink"/>
                  <w:rFonts w:ascii="Times New Roman" w:hAnsi="Times New Roman"/>
                  <w:bCs/>
                  <w:color w:val="auto"/>
                  <w:sz w:val="22"/>
                  <w:szCs w:val="22"/>
                  <w:u w:val="none"/>
                  <w:shd w:val="clear" w:color="auto" w:fill="FFFFFF"/>
                </w:rPr>
                <w:t>)</w:t>
              </w:r>
            </w:hyperlink>
            <w:r w:rsidRPr="00000103">
              <w:rPr>
                <w:rFonts w:ascii="Times New Roman" w:hAnsi="Times New Roman"/>
                <w:sz w:val="22"/>
                <w:szCs w:val="22"/>
                <w:shd w:val="clear" w:color="auto" w:fill="FFFFFF"/>
              </w:rPr>
              <w:t> Súhlas podľa odseku 1 písm. u) je možné udeliť s platnosťou najviac do termínu vydania kolaudačného rozhodnutia.</w:t>
            </w:r>
            <w:hyperlink r:id="rId6" w:anchor="f5570022" w:history="1">
              <w:r w:rsidRPr="00000103">
                <w:rPr>
                  <w:rStyle w:val="Hyperlink"/>
                  <w:rFonts w:ascii="Times New Roman" w:hAnsi="Times New Roman"/>
                  <w:bCs/>
                  <w:color w:val="auto"/>
                  <w:sz w:val="22"/>
                  <w:szCs w:val="22"/>
                  <w:u w:val="none"/>
                  <w:shd w:val="clear" w:color="auto" w:fill="FFFFFF"/>
                  <w:vertAlign w:val="superscript"/>
                </w:rPr>
                <w:t>125d</w:t>
              </w:r>
              <w:r w:rsidRPr="00000103">
                <w:rPr>
                  <w:rStyle w:val="Hyperlink"/>
                  <w:rFonts w:ascii="Times New Roman" w:hAnsi="Times New Roman"/>
                  <w:bCs/>
                  <w:color w:val="auto"/>
                  <w:sz w:val="22"/>
                  <w:szCs w:val="22"/>
                  <w:u w:val="none"/>
                  <w:shd w:val="clear" w:color="auto" w:fill="FFFFFF"/>
                </w:rPr>
                <w:t>)</w:t>
              </w:r>
            </w:hyperlink>
          </w:p>
          <w:p w:rsidR="00000103" w:rsidRPr="00000103" w:rsidP="00000103">
            <w:pPr>
              <w:autoSpaceDE w:val="0"/>
              <w:autoSpaceDN w:val="0"/>
              <w:bidi w:val="0"/>
              <w:adjustRightInd w:val="0"/>
              <w:spacing w:before="0" w:beforeAutospacing="0" w:after="0" w:afterAutospacing="0" w:line="240" w:lineRule="auto"/>
              <w:rPr>
                <w:rFonts w:ascii="Times New Roman" w:hAnsi="Times New Roman"/>
                <w:sz w:val="22"/>
                <w:szCs w:val="22"/>
              </w:rPr>
            </w:pPr>
          </w:p>
          <w:p w:rsidR="00000103" w:rsidP="00000103">
            <w:pPr>
              <w:autoSpaceDE w:val="0"/>
              <w:autoSpaceDN w:val="0"/>
              <w:bidi w:val="0"/>
              <w:adjustRightInd w:val="0"/>
              <w:spacing w:before="0" w:beforeAutospacing="0" w:after="0" w:afterAutospacing="0" w:line="240" w:lineRule="auto"/>
              <w:rPr>
                <w:rFonts w:ascii="Times New Roman" w:hAnsi="Times New Roman"/>
                <w:sz w:val="22"/>
                <w:szCs w:val="22"/>
                <w:shd w:val="clear" w:color="auto" w:fill="FFFFFF"/>
              </w:rPr>
            </w:pPr>
          </w:p>
          <w:p w:rsidR="00000103" w:rsidRPr="00000103" w:rsidP="00000103">
            <w:pPr>
              <w:autoSpaceDE w:val="0"/>
              <w:autoSpaceDN w:val="0"/>
              <w:bidi w:val="0"/>
              <w:adjustRightInd w:val="0"/>
              <w:spacing w:before="0" w:beforeAutospacing="0" w:after="0" w:afterAutospacing="0" w:line="240" w:lineRule="auto"/>
              <w:rPr>
                <w:rFonts w:ascii="Times New Roman" w:hAnsi="Times New Roman"/>
                <w:sz w:val="22"/>
                <w:szCs w:val="22"/>
              </w:rPr>
            </w:pPr>
            <w:r w:rsidRPr="00000103">
              <w:rPr>
                <w:rFonts w:ascii="Times New Roman" w:hAnsi="Times New Roman"/>
                <w:sz w:val="22"/>
                <w:szCs w:val="22"/>
                <w:shd w:val="clear" w:color="auto" w:fill="FFFFFF"/>
              </w:rPr>
              <w:t>Platnosť súhlasu podľa odseku 16 sa predĺži, a to aj opakovane, ak nedošlo k zmene skutočností, ktoré sú rozhodujúce na vydanie súhlasu, a ak sa žiadosť o predĺženie súhlasu doručí príslušnému orgánu štátnej správy odpadového hospodárstva najneskôr tri mesiace pred skončením platnosti súhlasu. Ak sa konanie o predĺženie platnosti súhlasu neskončí do troch mesiacov bez zavinenia žiadateľa, platia pre žiadateľa podmienky určené v súhlase platnom pred podaním žiadosti o predĺženie súhlasu do ukončenia tohto konania. Platnosť súhlasu podľa odseku 1 písm. j) sa nepredlžuje; toto ustanovenie sa nevzťahuje na časť súhlasu podľa odseku 1 písm. j) vydaného na následné monitorovanie po uzavretí skládky odpadov ako celku.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525"/>
        </w:trPr>
        <w:tc>
          <w:tcPr>
            <w:tcW w:w="824" w:type="dxa"/>
            <w:tcBorders>
              <w:top w:val="single" w:sz="4" w:space="0" w:color="auto"/>
              <w:left w:val="single" w:sz="4" w:space="0" w:color="auto"/>
              <w:bottom w:val="single" w:sz="4" w:space="0" w:color="auto"/>
              <w:right w:val="single" w:sz="4" w:space="0" w:color="auto"/>
            </w:tcBorders>
            <w:textDirection w:val="lrTb"/>
            <w:vAlign w:val="top"/>
          </w:tcPr>
          <w:p w:rsidR="00000103" w:rsidRPr="006B5A45" w:rsidP="00000103">
            <w:pPr>
              <w:autoSpaceDE w:val="0"/>
              <w:autoSpaceDN w:val="0"/>
              <w:bidi w:val="0"/>
              <w:adjustRightInd w:val="0"/>
              <w:spacing w:before="0" w:after="0" w:line="240" w:lineRule="auto"/>
              <w:rPr>
                <w:rFonts w:ascii="Times New Roman" w:hAnsi="Times New Roman"/>
                <w:sz w:val="22"/>
                <w:szCs w:val="22"/>
              </w:rPr>
            </w:pPr>
            <w:r>
              <w:rPr>
                <w:rFonts w:ascii="Times New Roman" w:hAnsi="Times New Roman"/>
                <w:sz w:val="22"/>
                <w:szCs w:val="22"/>
              </w:rPr>
              <w:t>Č23 O3</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000103" w:rsidRPr="006B5A45" w:rsidP="00000103">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Pr="0007024E">
              <w:rPr>
                <w:rFonts w:ascii="Times New Roman" w:hAnsi="Times New Roman"/>
                <w:sz w:val="22"/>
                <w:szCs w:val="22"/>
              </w:rPr>
              <w:t>Ak sa príslušný orgán domnieva, že plánovaná metóda spracovania je z hľadiska ochrany životného prostredia neprijateľná, najmä ak metóda nie je v súlade s článkom 13, odmietne vydať povolenie.</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79/2015</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000103" w:rsidRPr="006B5A45" w:rsidP="00000103">
            <w:pPr>
              <w:pStyle w:val="Normlny"/>
              <w:bidi w:val="0"/>
              <w:spacing w:after="0" w:line="240" w:lineRule="auto"/>
              <w:rPr>
                <w:rFonts w:ascii="Times New Roman" w:hAnsi="Times New Roman"/>
                <w:sz w:val="22"/>
                <w:szCs w:val="22"/>
              </w:rPr>
            </w:pPr>
            <w:r>
              <w:rPr>
                <w:rFonts w:ascii="Times New Roman" w:hAnsi="Times New Roman"/>
                <w:sz w:val="22"/>
                <w:szCs w:val="22"/>
              </w:rPr>
              <w:t>§97 O18</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000103" w:rsidRPr="00000103" w:rsidP="00000103">
            <w:pPr>
              <w:autoSpaceDE w:val="0"/>
              <w:autoSpaceDN w:val="0"/>
              <w:bidi w:val="0"/>
              <w:adjustRightInd w:val="0"/>
              <w:spacing w:before="0" w:beforeAutospacing="0" w:after="0" w:afterAutospacing="0" w:line="240" w:lineRule="auto"/>
              <w:rPr>
                <w:rFonts w:ascii="Times New Roman" w:hAnsi="Times New Roman"/>
                <w:sz w:val="22"/>
                <w:szCs w:val="22"/>
              </w:rPr>
            </w:pPr>
            <w:r w:rsidRPr="00000103">
              <w:rPr>
                <w:rFonts w:ascii="Times New Roman" w:hAnsi="Times New Roman"/>
                <w:color w:val="000000"/>
                <w:sz w:val="22"/>
                <w:szCs w:val="22"/>
                <w:shd w:val="clear" w:color="auto" w:fill="FFFFFF"/>
              </w:rPr>
              <w:t>Ak navrhovaný spôsob nakladania s odpadmi nie je v súlade s týmto zákonom a so všeobecne záväznými právnymi predpismi vydanými na jeho vykonanie alebo so záväznou časťou programu kraja, súhlas podľa odseku 1 sa neudelí alebo sa platnosť súhlasu podľa odseku 17 nepredĺži.</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000103" w:rsidRPr="006B5A45" w:rsidP="00000103">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1552"/>
        </w:trPr>
        <w:tc>
          <w:tcPr>
            <w:tcW w:w="824"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after="0" w:line="240" w:lineRule="auto"/>
              <w:rPr>
                <w:rFonts w:ascii="Times New Roman" w:hAnsi="Times New Roman"/>
                <w:sz w:val="22"/>
                <w:szCs w:val="22"/>
              </w:rPr>
            </w:pPr>
            <w:r w:rsidRPr="006B5A45">
              <w:rPr>
                <w:rFonts w:ascii="Times New Roman" w:hAnsi="Times New Roman"/>
                <w:sz w:val="22"/>
                <w:szCs w:val="22"/>
              </w:rPr>
              <w:t>Č28</w:t>
            </w:r>
            <w:r>
              <w:rPr>
                <w:rFonts w:ascii="Times New Roman" w:hAnsi="Times New Roman"/>
                <w:sz w:val="22"/>
                <w:szCs w:val="22"/>
              </w:rPr>
              <w:t xml:space="preserve"> O1</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D119B3" w:rsidRPr="0007024E" w:rsidP="00D119B3">
            <w:pPr>
              <w:bidi w:val="0"/>
              <w:adjustRightInd w:val="0"/>
              <w:spacing w:line="240" w:lineRule="auto"/>
              <w:rPr>
                <w:rFonts w:ascii="Times New Roman" w:hAnsi="Times New Roman"/>
                <w:sz w:val="22"/>
                <w:szCs w:val="22"/>
              </w:rPr>
            </w:pPr>
            <w:r w:rsidRPr="0007024E">
              <w:rPr>
                <w:rFonts w:ascii="Times New Roman" w:hAnsi="Times New Roman"/>
                <w:b/>
                <w:bCs/>
                <w:sz w:val="22"/>
                <w:szCs w:val="22"/>
              </w:rPr>
              <w:t>Programy odpadového hospodárstva</w:t>
            </w:r>
            <w:r>
              <w:rPr>
                <w:rFonts w:ascii="Times New Roman" w:hAnsi="Times New Roman"/>
                <w:b/>
                <w:bCs/>
                <w:sz w:val="22"/>
                <w:szCs w:val="22"/>
              </w:rPr>
              <w:br/>
            </w:r>
            <w:r w:rsidRPr="00D119B3">
              <w:rPr>
                <w:rFonts w:ascii="Times New Roman" w:hAnsi="Times New Roman"/>
                <w:bCs/>
                <w:sz w:val="22"/>
                <w:szCs w:val="22"/>
              </w:rPr>
              <w:t>1.</w:t>
            </w:r>
            <w:r>
              <w:rPr>
                <w:rFonts w:ascii="Times New Roman" w:hAnsi="Times New Roman"/>
                <w:b/>
                <w:bCs/>
                <w:sz w:val="22"/>
                <w:szCs w:val="22"/>
              </w:rPr>
              <w:t xml:space="preserve"> </w:t>
            </w:r>
            <w:r w:rsidRPr="0007024E">
              <w:rPr>
                <w:rFonts w:ascii="Times New Roman" w:hAnsi="Times New Roman"/>
                <w:sz w:val="22"/>
                <w:szCs w:val="22"/>
              </w:rPr>
              <w:t xml:space="preserve">Členské štáty zabezpečia, aby ich príslušné orgány vypracovali v súlade s článkami 1, 4, </w:t>
            </w:r>
            <w:smartTag w:uri="urn:schemas-microsoft-com:office:smarttags" w:element="metricconverter">
              <w:smartTagPr>
                <w:attr w:name="ProductID" w:val="2 a"/>
              </w:smartTagPr>
              <w:r w:rsidRPr="0007024E">
                <w:rPr>
                  <w:rFonts w:ascii="Times New Roman" w:hAnsi="Times New Roman"/>
                  <w:sz w:val="22"/>
                  <w:szCs w:val="22"/>
                </w:rPr>
                <w:t>13 a</w:t>
              </w:r>
            </w:smartTag>
            <w:r w:rsidRPr="0007024E">
              <w:rPr>
                <w:rFonts w:ascii="Times New Roman" w:hAnsi="Times New Roman"/>
                <w:sz w:val="22"/>
                <w:szCs w:val="22"/>
              </w:rPr>
              <w:t xml:space="preserve"> 16 jeden alebo viac programov odpadového hospodárstva. Tieto programy sa samotné alebo v kombinácii vzťahujú na celé geografické územie daného členského štátu.</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D119B3"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79/2015</w:t>
            </w: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D119B3" w:rsidP="00D119B3">
            <w:pPr>
              <w:pStyle w:val="Normlny"/>
              <w:bidi w:val="0"/>
              <w:spacing w:after="0" w:line="240" w:lineRule="auto"/>
              <w:rPr>
                <w:rFonts w:ascii="Times New Roman" w:hAnsi="Times New Roman"/>
                <w:sz w:val="22"/>
                <w:szCs w:val="22"/>
              </w:rPr>
            </w:pPr>
            <w:r>
              <w:rPr>
                <w:rFonts w:ascii="Times New Roman" w:hAnsi="Times New Roman"/>
                <w:sz w:val="22"/>
                <w:szCs w:val="22"/>
              </w:rPr>
              <w:t>§8 O1</w:t>
            </w: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r w:rsidR="00A22EFC">
              <w:rPr>
                <w:rFonts w:ascii="Times New Roman" w:hAnsi="Times New Roman"/>
                <w:sz w:val="22"/>
                <w:szCs w:val="22"/>
              </w:rPr>
              <w:t>Čl.V</w:t>
            </w:r>
            <w:r w:rsidR="00964AD8">
              <w:rPr>
                <w:rFonts w:ascii="Times New Roman" w:hAnsi="Times New Roman"/>
                <w:sz w:val="22"/>
                <w:szCs w:val="22"/>
              </w:rPr>
              <w:t xml:space="preserve"> B7</w:t>
            </w: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p>
          <w:p w:rsidR="00D119B3" w:rsidP="00D119B3">
            <w:pPr>
              <w:pStyle w:val="Normlny"/>
              <w:bidi w:val="0"/>
              <w:spacing w:after="0" w:line="240" w:lineRule="auto"/>
              <w:rPr>
                <w:rFonts w:ascii="Times New Roman" w:hAnsi="Times New Roman"/>
                <w:sz w:val="22"/>
                <w:szCs w:val="22"/>
              </w:rPr>
            </w:pPr>
            <w:r>
              <w:rPr>
                <w:rFonts w:ascii="Times New Roman" w:hAnsi="Times New Roman"/>
                <w:sz w:val="22"/>
                <w:szCs w:val="22"/>
              </w:rPr>
              <w:t>§9 O1</w:t>
            </w:r>
          </w:p>
          <w:p w:rsidR="00964AD8" w:rsidRPr="006B5A45" w:rsidP="00D119B3">
            <w:pPr>
              <w:pStyle w:val="Normlny"/>
              <w:bidi w:val="0"/>
              <w:spacing w:after="0" w:line="240" w:lineRule="auto"/>
              <w:rPr>
                <w:rFonts w:ascii="Times New Roman" w:hAnsi="Times New Roman"/>
                <w:sz w:val="22"/>
                <w:szCs w:val="22"/>
              </w:rPr>
            </w:pPr>
            <w:r w:rsidR="00A22EFC">
              <w:rPr>
                <w:rFonts w:ascii="Times New Roman" w:hAnsi="Times New Roman"/>
                <w:sz w:val="22"/>
                <w:szCs w:val="22"/>
              </w:rPr>
              <w:t xml:space="preserve"> Čl.V</w:t>
            </w:r>
            <w:r>
              <w:rPr>
                <w:rFonts w:ascii="Times New Roman" w:hAnsi="Times New Roman"/>
                <w:sz w:val="22"/>
                <w:szCs w:val="22"/>
              </w:rPr>
              <w:t xml:space="preserve"> B9</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D119B3" w:rsidRPr="0007024E" w:rsidP="00D119B3">
            <w:pPr>
              <w:pStyle w:val="Standard"/>
              <w:tabs>
                <w:tab w:val="left" w:pos="426"/>
              </w:tabs>
              <w:bidi w:val="0"/>
              <w:spacing w:after="0" w:line="240" w:lineRule="auto"/>
              <w:rPr>
                <w:rFonts w:ascii="Times New Roman" w:hAnsi="Times New Roman" w:cs="Times New Roman"/>
              </w:rPr>
            </w:pPr>
            <w:r w:rsidRPr="009F5C91">
              <w:rPr>
                <w:rFonts w:ascii="Times New Roman" w:hAnsi="Times New Roman" w:cs="Times New Roman"/>
                <w:b/>
                <w:color w:val="FF0000"/>
              </w:rPr>
              <w:t>Plán</w:t>
            </w:r>
            <w:r w:rsidRPr="0007024E">
              <w:rPr>
                <w:rFonts w:ascii="Times New Roman" w:hAnsi="Times New Roman" w:cs="Times New Roman"/>
              </w:rPr>
              <w:t xml:space="preserve"> odpadového h</w:t>
            </w:r>
            <w:r>
              <w:rPr>
                <w:rFonts w:ascii="Times New Roman" w:hAnsi="Times New Roman" w:cs="Times New Roman"/>
              </w:rPr>
              <w:t>ospodárstva  (ďalej len „</w:t>
            </w:r>
            <w:r w:rsidRPr="009F5C91">
              <w:rPr>
                <w:rFonts w:ascii="Times New Roman" w:hAnsi="Times New Roman" w:cs="Times New Roman"/>
                <w:b/>
                <w:color w:val="FF0000"/>
              </w:rPr>
              <w:t>plán</w:t>
            </w:r>
            <w:r>
              <w:rPr>
                <w:rFonts w:ascii="Times New Roman" w:hAnsi="Times New Roman" w:cs="Times New Roman"/>
              </w:rPr>
              <w:t xml:space="preserve">“)  je  </w:t>
            </w:r>
            <w:r w:rsidRPr="009F5C91">
              <w:rPr>
                <w:rFonts w:ascii="Times New Roman" w:hAnsi="Times New Roman" w:cs="Times New Roman"/>
                <w:b/>
                <w:color w:val="FF0000"/>
              </w:rPr>
              <w:t>plánovací</w:t>
            </w:r>
            <w:r w:rsidRPr="0007024E">
              <w:rPr>
                <w:rFonts w:ascii="Times New Roman" w:hAnsi="Times New Roman" w:cs="Times New Roman"/>
              </w:rPr>
              <w:t xml:space="preserve"> dokument, ktorý sa vypracúva pre určenú územnú oblasť v súlade s hierarchiou a cieľmi odpadového hospodárstva obsahujúci analýzu súčasného stavu odpadového hospodárstva tejto územnej oblasti  a opatrenia, ktoré je potrebné prijať na zlepšenie environmentálne vhodnej prípravy na opätovné použitie, recyklácie, zhodnocovania a zneškodňovania odpadu, ako aj hodnotenie, ako bude program podporovať plnenie týchto cieľov a ustanovení tohto zákona.</w:t>
            </w:r>
          </w:p>
          <w:p w:rsidR="00D119B3"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D119B3"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D119B3" w:rsidRPr="009F5C91" w:rsidP="00D119B3">
            <w:pPr>
              <w:autoSpaceDE w:val="0"/>
              <w:autoSpaceDN w:val="0"/>
              <w:bidi w:val="0"/>
              <w:adjustRightInd w:val="0"/>
              <w:spacing w:before="0" w:beforeAutospacing="0" w:after="0" w:afterAutospacing="0" w:line="240" w:lineRule="auto"/>
              <w:rPr>
                <w:rFonts w:ascii="Times New Roman" w:hAnsi="Times New Roman"/>
                <w:b/>
                <w:color w:val="FF0000"/>
                <w:sz w:val="22"/>
                <w:szCs w:val="22"/>
              </w:rPr>
            </w:pPr>
            <w:r w:rsidRPr="009F5C91">
              <w:rPr>
                <w:rFonts w:ascii="Times New Roman" w:hAnsi="Times New Roman"/>
                <w:b/>
                <w:bCs/>
                <w:color w:val="FF0000"/>
                <w:sz w:val="22"/>
                <w:szCs w:val="22"/>
              </w:rPr>
              <w:t>Plán Slovenskej republiky vypracúva ministerstvo spravidla na obdobie desiatich rokov, a to najmä na základe podkladov od okresných úradov v sídle kraja, okresných úradov a územnej samosprávy. Plán Slovenskej republiky po posúdení jeho vplyvov na životné prostredie</w:t>
            </w:r>
            <w:r w:rsidRPr="009F5C91">
              <w:rPr>
                <w:rFonts w:ascii="Times New Roman" w:hAnsi="Times New Roman"/>
                <w:b/>
                <w:bCs/>
                <w:color w:val="FF0000"/>
                <w:sz w:val="22"/>
                <w:szCs w:val="22"/>
                <w:vertAlign w:val="superscript"/>
              </w:rPr>
              <w:t>19</w:t>
            </w:r>
            <w:r w:rsidRPr="009F5C91">
              <w:rPr>
                <w:rFonts w:ascii="Times New Roman" w:hAnsi="Times New Roman"/>
                <w:b/>
                <w:bCs/>
                <w:color w:val="FF0000"/>
                <w:sz w:val="22"/>
                <w:szCs w:val="22"/>
              </w:rPr>
              <w:t>) schvaľuje vláda a po jeho schválení ho ministerstvo uverejňuje vo vestníku a na svojom webovom sídle.</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450"/>
        </w:trPr>
        <w:tc>
          <w:tcPr>
            <w:tcW w:w="824"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after="0" w:line="240" w:lineRule="auto"/>
              <w:rPr>
                <w:rFonts w:ascii="Times New Roman" w:hAnsi="Times New Roman"/>
                <w:sz w:val="22"/>
                <w:szCs w:val="22"/>
              </w:rPr>
            </w:pPr>
            <w:r>
              <w:rPr>
                <w:rFonts w:ascii="Times New Roman" w:hAnsi="Times New Roman"/>
                <w:sz w:val="22"/>
                <w:szCs w:val="22"/>
              </w:rPr>
              <w:t>Č28 O2</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D119B3" w:rsidRPr="00D119B3" w:rsidP="00D119B3">
            <w:pPr>
              <w:pStyle w:val="Standard"/>
              <w:tabs>
                <w:tab w:val="left" w:pos="426"/>
              </w:tabs>
              <w:bidi w:val="0"/>
              <w:spacing w:after="0" w:line="240" w:lineRule="auto"/>
              <w:rPr>
                <w:rFonts w:ascii="Times New Roman" w:hAnsi="Times New Roman" w:cs="Times New Roman"/>
              </w:rPr>
            </w:pPr>
            <w:r w:rsidRPr="00D119B3">
              <w:rPr>
                <w:rFonts w:ascii="Times New Roman" w:hAnsi="Times New Roman" w:cs="Times New Roman"/>
              </w:rPr>
              <w:t>Programy odpadového hospodárstva uvádzajú analýzu súčasného stavu odpadového hospodárstva v danej geografickej oblasti, ako aj opatrenia, ktoré sa majú prijať na zlepšenie environmentálne vhodnej prípravy na opätovné použitie, recykláciu, zhodnocovanie a zneškodňovanie odpadu, a hodnotenie, ako bude program podporovať vykonávanie cieľov a ustanovení tejto smernice.</w:t>
            </w:r>
          </w:p>
          <w:p w:rsidR="00D119B3" w:rsidRPr="0007024E" w:rsidP="00D119B3">
            <w:pPr>
              <w:bidi w:val="0"/>
              <w:spacing w:before="75" w:after="75" w:line="240" w:lineRule="auto"/>
              <w:ind w:left="720" w:right="225"/>
              <w:rPr>
                <w:rFonts w:ascii="Times New Roman" w:hAnsi="Times New Roman"/>
                <w:b/>
                <w:bCs/>
                <w:sz w:val="22"/>
                <w:szCs w:val="22"/>
              </w:rPr>
            </w:pP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D119B3"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79/2015</w:t>
            </w:r>
          </w:p>
          <w:p w:rsidR="00AE2B10"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D119B3" w:rsidP="00D119B3">
            <w:pPr>
              <w:pStyle w:val="Normlny"/>
              <w:bidi w:val="0"/>
              <w:spacing w:after="0" w:line="240" w:lineRule="auto"/>
              <w:rPr>
                <w:rFonts w:ascii="Times New Roman" w:hAnsi="Times New Roman"/>
                <w:sz w:val="22"/>
                <w:szCs w:val="22"/>
              </w:rPr>
            </w:pPr>
            <w:r>
              <w:rPr>
                <w:rFonts w:ascii="Times New Roman" w:hAnsi="Times New Roman"/>
                <w:sz w:val="22"/>
                <w:szCs w:val="22"/>
              </w:rPr>
              <w:t>§9 O2 Pa</w:t>
            </w:r>
          </w:p>
          <w:p w:rsidR="00964AD8" w:rsidRPr="006B5A45" w:rsidP="00D119B3">
            <w:pPr>
              <w:pStyle w:val="Normlny"/>
              <w:bidi w:val="0"/>
              <w:spacing w:after="0" w:line="240" w:lineRule="auto"/>
              <w:rPr>
                <w:rFonts w:ascii="Times New Roman" w:hAnsi="Times New Roman"/>
                <w:sz w:val="22"/>
                <w:szCs w:val="22"/>
              </w:rPr>
            </w:pPr>
            <w:r w:rsidR="00A22EFC">
              <w:rPr>
                <w:rFonts w:ascii="Times New Roman" w:hAnsi="Times New Roman"/>
                <w:sz w:val="22"/>
                <w:szCs w:val="22"/>
              </w:rPr>
              <w:t>Čl.V</w:t>
            </w:r>
            <w:r>
              <w:rPr>
                <w:rFonts w:ascii="Times New Roman" w:hAnsi="Times New Roman"/>
                <w:sz w:val="22"/>
                <w:szCs w:val="22"/>
              </w:rPr>
              <w:t xml:space="preserve"> B9</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D119B3" w:rsidRPr="009F5C91" w:rsidP="00D119B3">
            <w:pPr>
              <w:autoSpaceDE w:val="0"/>
              <w:autoSpaceDN w:val="0"/>
              <w:bidi w:val="0"/>
              <w:adjustRightInd w:val="0"/>
              <w:spacing w:before="0" w:beforeAutospacing="0" w:after="0" w:afterAutospacing="0" w:line="240" w:lineRule="auto"/>
              <w:rPr>
                <w:rFonts w:ascii="Times New Roman" w:hAnsi="Times New Roman"/>
                <w:b/>
                <w:color w:val="FF0000"/>
                <w:sz w:val="22"/>
                <w:szCs w:val="22"/>
              </w:rPr>
            </w:pPr>
            <w:r w:rsidRPr="009F5C91">
              <w:rPr>
                <w:rFonts w:ascii="Times New Roman" w:hAnsi="Times New Roman"/>
                <w:b/>
                <w:bCs/>
                <w:color w:val="FF0000"/>
                <w:sz w:val="22"/>
                <w:szCs w:val="22"/>
              </w:rPr>
              <w:t xml:space="preserve">Plán Slovenskej republiky obsahuje najmä </w:t>
            </w:r>
            <w:r w:rsidRPr="008D0ED3">
              <w:rPr>
                <w:rFonts w:ascii="Times New Roman" w:hAnsi="Times New Roman"/>
                <w:b/>
                <w:bCs/>
                <w:color w:val="FF0000"/>
                <w:sz w:val="22"/>
                <w:szCs w:val="22"/>
              </w:rPr>
              <w:br/>
            </w:r>
            <w:r w:rsidRPr="009F5C91">
              <w:rPr>
                <w:rFonts w:ascii="Times New Roman" w:hAnsi="Times New Roman"/>
                <w:b/>
                <w:bCs/>
                <w:color w:val="FF0000"/>
                <w:sz w:val="22"/>
                <w:szCs w:val="22"/>
              </w:rPr>
              <w:t>a) charakteristiku aktuálneho stavu odpadového hospodárstva a odhad budúceho vývoja určených prúdov odpadu,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540"/>
        </w:trPr>
        <w:tc>
          <w:tcPr>
            <w:tcW w:w="824"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after="0" w:line="240" w:lineRule="auto"/>
              <w:rPr>
                <w:rFonts w:ascii="Times New Roman" w:hAnsi="Times New Roman"/>
                <w:sz w:val="22"/>
                <w:szCs w:val="22"/>
              </w:rPr>
            </w:pPr>
            <w:r>
              <w:rPr>
                <w:rFonts w:ascii="Times New Roman" w:hAnsi="Times New Roman"/>
                <w:sz w:val="22"/>
                <w:szCs w:val="22"/>
              </w:rPr>
              <w:t>Č28 O3</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D119B3" w:rsidRPr="00D119B3" w:rsidP="00D119B3">
            <w:pPr>
              <w:bidi w:val="0"/>
              <w:spacing w:before="75" w:after="75" w:line="240" w:lineRule="auto"/>
              <w:ind w:right="225"/>
              <w:rPr>
                <w:rFonts w:ascii="Times New Roman" w:hAnsi="Times New Roman"/>
                <w:sz w:val="22"/>
                <w:szCs w:val="22"/>
              </w:rPr>
            </w:pPr>
            <w:r w:rsidRPr="00D119B3">
              <w:rPr>
                <w:rFonts w:ascii="Times New Roman" w:hAnsi="Times New Roman"/>
                <w:sz w:val="22"/>
                <w:szCs w:val="22"/>
              </w:rPr>
              <w:t>Programy odpadového hospodárstva obsahujú v príslušnej miere a s ohľadom na geografickú úroveň a rozsah oblasti, na ktorú sa program vzťahuje, aspoň tieto informácie:</w:t>
            </w:r>
            <w:r>
              <w:rPr>
                <w:rFonts w:ascii="Times New Roman" w:hAnsi="Times New Roman"/>
                <w:sz w:val="22"/>
                <w:szCs w:val="22"/>
              </w:rPr>
              <w:br/>
            </w:r>
            <w:r w:rsidRPr="00D119B3">
              <w:rPr>
                <w:rFonts w:ascii="Times New Roman" w:hAnsi="Times New Roman"/>
                <w:sz w:val="22"/>
                <w:szCs w:val="22"/>
              </w:rPr>
              <w:t>a) druh, množstvo a zdroj odpadu vzniknutého na danom území, odpad, ktorý sa pravdepodobne vyvezie alebo dovezie na územie štátu, a hodnotenie vývoja prúdov</w:t>
            </w:r>
            <w:r>
              <w:rPr>
                <w:rFonts w:ascii="Times New Roman" w:hAnsi="Times New Roman"/>
                <w:sz w:val="22"/>
                <w:szCs w:val="22"/>
              </w:rPr>
              <w:t xml:space="preserve"> </w:t>
            </w:r>
            <w:r w:rsidRPr="00D119B3">
              <w:rPr>
                <w:rFonts w:ascii="Times New Roman" w:hAnsi="Times New Roman"/>
                <w:sz w:val="22"/>
                <w:szCs w:val="22"/>
              </w:rPr>
              <w:t>odpadov v budúcnosti;</w:t>
            </w:r>
            <w:r>
              <w:rPr>
                <w:rFonts w:ascii="Times New Roman" w:hAnsi="Times New Roman"/>
                <w:sz w:val="22"/>
                <w:szCs w:val="22"/>
              </w:rPr>
              <w:br/>
            </w:r>
            <w:r w:rsidRPr="00D119B3">
              <w:rPr>
                <w:rFonts w:ascii="Times New Roman" w:hAnsi="Times New Roman"/>
                <w:sz w:val="22"/>
                <w:szCs w:val="22"/>
              </w:rPr>
              <w:t>b) existujúce systémy zberu odpadu a hlavné zariadenia na zneškodňovanie a zhodnocovanie odpadu vrátane akýchkoľvek osobitných opatrení pre odpadové oleje, nebezpečný odpad alebo prúdy odpadov</w:t>
            </w:r>
            <w:r>
              <w:rPr>
                <w:rFonts w:ascii="Times New Roman" w:hAnsi="Times New Roman"/>
                <w:sz w:val="22"/>
                <w:szCs w:val="22"/>
              </w:rPr>
              <w:t xml:space="preserve">, ktoré upravujú osobitné právne </w:t>
            </w:r>
            <w:r w:rsidRPr="00D119B3">
              <w:rPr>
                <w:rFonts w:ascii="Times New Roman" w:hAnsi="Times New Roman"/>
                <w:sz w:val="22"/>
                <w:szCs w:val="22"/>
              </w:rPr>
              <w:t>predpisy Spoločenstva;</w:t>
            </w:r>
            <w:r>
              <w:rPr>
                <w:rFonts w:ascii="Times New Roman" w:hAnsi="Times New Roman"/>
                <w:sz w:val="22"/>
                <w:szCs w:val="22"/>
              </w:rPr>
              <w:br/>
            </w:r>
            <w:r w:rsidRPr="00D119B3">
              <w:rPr>
                <w:rFonts w:ascii="Times New Roman" w:hAnsi="Times New Roman"/>
                <w:sz w:val="22"/>
                <w:szCs w:val="22"/>
              </w:rPr>
              <w:t xml:space="preserve">c) posúdenie potreby nových systémov zberu, uzatvorenia existujúcich odpadových zariadení, dodatočnej infraštruktúry odpadových zariadení v súlade s článkom </w:t>
            </w:r>
            <w:smartTag w:uri="urn:schemas-microsoft-com:office:smarttags" w:element="metricconverter">
              <w:smartTagPr>
                <w:attr w:name="ProductID" w:val="2 a"/>
              </w:smartTagPr>
              <w:r w:rsidRPr="00D119B3">
                <w:rPr>
                  <w:rFonts w:ascii="Times New Roman" w:hAnsi="Times New Roman"/>
                  <w:sz w:val="22"/>
                  <w:szCs w:val="22"/>
                </w:rPr>
                <w:t>16 a</w:t>
              </w:r>
            </w:smartTag>
            <w:r w:rsidRPr="00D119B3">
              <w:rPr>
                <w:rFonts w:ascii="Times New Roman" w:hAnsi="Times New Roman"/>
                <w:sz w:val="22"/>
                <w:szCs w:val="22"/>
              </w:rPr>
              <w:t xml:space="preserve"> v prípade potreby súvisiacich investícií;</w:t>
            </w:r>
            <w:r>
              <w:rPr>
                <w:rFonts w:ascii="Times New Roman" w:hAnsi="Times New Roman"/>
                <w:sz w:val="22"/>
                <w:szCs w:val="22"/>
              </w:rPr>
              <w:br/>
            </w:r>
            <w:r w:rsidRPr="00D119B3">
              <w:rPr>
                <w:rFonts w:ascii="Times New Roman" w:hAnsi="Times New Roman"/>
                <w:sz w:val="22"/>
                <w:szCs w:val="22"/>
              </w:rPr>
              <w:t>d) v prípade potreby dostatočné informácie o lokalizačných kritériách pre určenie miesta a o kapacite budúcich zariadení na zneškodňovanie odpadu alebo hlavných zariadení na zhodnocovanie odpadu;</w:t>
            </w:r>
            <w:r>
              <w:rPr>
                <w:rFonts w:ascii="Times New Roman" w:hAnsi="Times New Roman"/>
                <w:sz w:val="22"/>
                <w:szCs w:val="22"/>
              </w:rPr>
              <w:br/>
            </w:r>
            <w:r w:rsidRPr="00D119B3">
              <w:rPr>
                <w:rFonts w:ascii="Times New Roman" w:hAnsi="Times New Roman"/>
                <w:sz w:val="22"/>
                <w:szCs w:val="22"/>
              </w:rPr>
              <w:t>e) všeobecné politiky odpadového hospodárstva vrátane plánovaných technológií a metód nakladania s odpadom alebo politiky pre konkrétne problémy riadenia súvisiace s odpadom.</w:t>
            </w:r>
          </w:p>
          <w:p w:rsidR="00D119B3" w:rsidRPr="00D119B3" w:rsidP="00D119B3">
            <w:pPr>
              <w:bidi w:val="0"/>
              <w:spacing w:before="75" w:after="75" w:line="240" w:lineRule="auto"/>
              <w:ind w:left="720" w:right="225"/>
              <w:rPr>
                <w:rFonts w:ascii="Times New Roman" w:hAnsi="Times New Roman"/>
                <w:b/>
                <w:bCs/>
                <w:sz w:val="22"/>
                <w:szCs w:val="22"/>
              </w:rPr>
            </w:pP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D119B3"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79/2015</w:t>
            </w: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9808D4"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371/2015</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D119B3" w:rsidP="00D119B3">
            <w:pPr>
              <w:pStyle w:val="Normlny"/>
              <w:bidi w:val="0"/>
              <w:spacing w:after="0" w:line="240" w:lineRule="auto"/>
              <w:rPr>
                <w:rFonts w:ascii="Times New Roman" w:hAnsi="Times New Roman"/>
                <w:sz w:val="22"/>
                <w:szCs w:val="22"/>
              </w:rPr>
            </w:pPr>
            <w:r>
              <w:rPr>
                <w:rFonts w:ascii="Times New Roman" w:hAnsi="Times New Roman"/>
                <w:sz w:val="22"/>
                <w:szCs w:val="22"/>
              </w:rPr>
              <w:t>§9 O2 Pb-q</w:t>
            </w:r>
          </w:p>
          <w:p w:rsidR="00964AD8" w:rsidP="00D119B3">
            <w:pPr>
              <w:pStyle w:val="Normlny"/>
              <w:bidi w:val="0"/>
              <w:spacing w:after="0" w:line="240" w:lineRule="auto"/>
              <w:rPr>
                <w:rFonts w:ascii="Times New Roman" w:hAnsi="Times New Roman"/>
                <w:sz w:val="22"/>
                <w:szCs w:val="22"/>
              </w:rPr>
            </w:pPr>
            <w:r w:rsidR="00A22EFC">
              <w:rPr>
                <w:rFonts w:ascii="Times New Roman" w:hAnsi="Times New Roman"/>
                <w:sz w:val="22"/>
                <w:szCs w:val="22"/>
              </w:rPr>
              <w:t>Čl.V</w:t>
            </w:r>
            <w:r>
              <w:rPr>
                <w:rFonts w:ascii="Times New Roman" w:hAnsi="Times New Roman"/>
                <w:sz w:val="22"/>
                <w:szCs w:val="22"/>
              </w:rPr>
              <w:t xml:space="preserve"> B9</w:t>
            </w: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AE2B10" w:rsidP="00D119B3">
            <w:pPr>
              <w:pStyle w:val="Normlny"/>
              <w:bidi w:val="0"/>
              <w:spacing w:after="0" w:line="240" w:lineRule="auto"/>
              <w:rPr>
                <w:rFonts w:ascii="Times New Roman" w:hAnsi="Times New Roman"/>
                <w:sz w:val="22"/>
                <w:szCs w:val="22"/>
              </w:rPr>
            </w:pPr>
          </w:p>
          <w:p w:rsidR="00AE2B10" w:rsidP="00D119B3">
            <w:pPr>
              <w:pStyle w:val="Normlny"/>
              <w:bidi w:val="0"/>
              <w:spacing w:after="0" w:line="240" w:lineRule="auto"/>
              <w:rPr>
                <w:rFonts w:ascii="Times New Roman" w:hAnsi="Times New Roman"/>
                <w:sz w:val="22"/>
                <w:szCs w:val="22"/>
              </w:rPr>
            </w:pPr>
          </w:p>
          <w:p w:rsidR="00AE2B10"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r>
              <w:rPr>
                <w:rFonts w:ascii="Times New Roman" w:hAnsi="Times New Roman"/>
                <w:sz w:val="22"/>
                <w:szCs w:val="22"/>
              </w:rPr>
              <w:t>§2</w:t>
            </w: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P="00D119B3">
            <w:pPr>
              <w:pStyle w:val="Normlny"/>
              <w:bidi w:val="0"/>
              <w:spacing w:after="0" w:line="240" w:lineRule="auto"/>
              <w:rPr>
                <w:rFonts w:ascii="Times New Roman" w:hAnsi="Times New Roman"/>
                <w:sz w:val="22"/>
                <w:szCs w:val="22"/>
              </w:rPr>
            </w:pPr>
          </w:p>
          <w:p w:rsidR="009808D4" w:rsidRPr="006B5A45" w:rsidP="00D119B3">
            <w:pPr>
              <w:pStyle w:val="Normlny"/>
              <w:bidi w:val="0"/>
              <w:spacing w:after="0" w:line="240" w:lineRule="auto"/>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D119B3" w:rsidRPr="009F5C91" w:rsidP="009808D4">
            <w:pPr>
              <w:bidi w:val="0"/>
              <w:spacing w:after="0" w:line="240" w:lineRule="auto"/>
              <w:contextualSpacing/>
              <w:rPr>
                <w:rFonts w:ascii="Times New Roman" w:hAnsi="Times New Roman"/>
                <w:b/>
                <w:bCs/>
                <w:color w:val="FF0000"/>
                <w:sz w:val="22"/>
                <w:szCs w:val="22"/>
              </w:rPr>
            </w:pPr>
            <w:r w:rsidRPr="009F5C91">
              <w:rPr>
                <w:rFonts w:ascii="Times New Roman" w:hAnsi="Times New Roman"/>
                <w:b/>
                <w:bCs/>
                <w:color w:val="FF0000"/>
                <w:sz w:val="22"/>
                <w:szCs w:val="22"/>
              </w:rPr>
              <w:t>Plán Slovenskej republiky obsahuje najmä</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b</w:t>
            </w:r>
            <w:r w:rsidRPr="009F5C91">
              <w:rPr>
                <w:rFonts w:ascii="Times New Roman" w:hAnsi="Times New Roman"/>
                <w:b/>
                <w:bCs/>
                <w:color w:val="FF0000"/>
                <w:sz w:val="22"/>
                <w:szCs w:val="22"/>
              </w:rPr>
              <w:t>) informácie o druhu, množstve a zdroji odpadu vzniknutého na území Slovenskej republiky s rozlíšením na kraje, informácie o odpade, ktorý sa pravdepodobne vyvezie alebo dovezie na územie Slovenskej republiky, a hodnotenie vývoja prúdov odpadov v budúcnosti,</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c</w:t>
            </w:r>
            <w:r w:rsidRPr="009F5C91">
              <w:rPr>
                <w:rFonts w:ascii="Times New Roman" w:hAnsi="Times New Roman"/>
                <w:b/>
                <w:bCs/>
                <w:color w:val="FF0000"/>
                <w:sz w:val="22"/>
                <w:szCs w:val="22"/>
              </w:rPr>
              <w:t>) opis existujúcich systémov zberu odpadov, vrátane odpadových materiálov a územného pokrytia triedeného zberu,</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d</w:t>
            </w:r>
            <w:r w:rsidRPr="009F5C91">
              <w:rPr>
                <w:rFonts w:ascii="Times New Roman" w:hAnsi="Times New Roman"/>
                <w:b/>
                <w:bCs/>
                <w:color w:val="FF0000"/>
                <w:sz w:val="22"/>
                <w:szCs w:val="22"/>
              </w:rPr>
              <w:t>) rozmiestnenie zariadení na spracovanie odpadov,</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e</w:t>
            </w:r>
            <w:r w:rsidRPr="009F5C91">
              <w:rPr>
                <w:rFonts w:ascii="Times New Roman" w:hAnsi="Times New Roman"/>
                <w:b/>
                <w:bCs/>
                <w:color w:val="FF0000"/>
                <w:sz w:val="22"/>
                <w:szCs w:val="22"/>
              </w:rPr>
              <w:t>) cieľové smerovanie nakladania s určenými prúdmi odpadov a množstvami odpadov v určenom čase a opatrenia na ich dosiahnutie,</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f</w:t>
            </w:r>
            <w:r w:rsidRPr="009F5C91">
              <w:rPr>
                <w:rFonts w:ascii="Times New Roman" w:hAnsi="Times New Roman"/>
                <w:b/>
                <w:bCs/>
                <w:color w:val="FF0000"/>
                <w:sz w:val="22"/>
                <w:szCs w:val="22"/>
              </w:rPr>
              <w:t>) cieľové smerovanie nakladania s polychlórovanými bifenylmi a zariadeniami obsahujúcimi polychlórované bifenyly v určenom čase a opatrenia na ich dosiahnutie,</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g</w:t>
            </w:r>
            <w:r w:rsidRPr="009F5C91">
              <w:rPr>
                <w:rFonts w:ascii="Times New Roman" w:hAnsi="Times New Roman"/>
                <w:b/>
                <w:bCs/>
                <w:color w:val="FF0000"/>
                <w:sz w:val="22"/>
                <w:szCs w:val="22"/>
              </w:rPr>
              <w:t>) opatrenia na znižovanie množstva biologicky rozložiteľných komunálnych odpadov ukladaných na skládky odpadov,</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h</w:t>
            </w:r>
            <w:r w:rsidRPr="009F5C91">
              <w:rPr>
                <w:rFonts w:ascii="Times New Roman" w:hAnsi="Times New Roman"/>
                <w:b/>
                <w:bCs/>
                <w:color w:val="FF0000"/>
                <w:sz w:val="22"/>
                <w:szCs w:val="22"/>
              </w:rPr>
              <w:t>) opatrenia na zvyšovanie prípravy na opätovné použitie a recyklácie komunálnych odpadov,</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i</w:t>
            </w:r>
            <w:r w:rsidRPr="009F5C91">
              <w:rPr>
                <w:rFonts w:ascii="Times New Roman" w:hAnsi="Times New Roman"/>
                <w:b/>
                <w:bCs/>
                <w:color w:val="FF0000"/>
                <w:sz w:val="22"/>
                <w:szCs w:val="22"/>
              </w:rPr>
              <w:t>) opatrenia na zvyšovanie prípravy na opätovné použitie a recyklácie stavebných odpadov a odpadov z demolácií,</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j</w:t>
            </w:r>
            <w:r w:rsidRPr="009F5C91">
              <w:rPr>
                <w:rFonts w:ascii="Times New Roman" w:hAnsi="Times New Roman"/>
                <w:b/>
                <w:bCs/>
                <w:color w:val="FF0000"/>
                <w:sz w:val="22"/>
                <w:szCs w:val="22"/>
              </w:rPr>
              <w:t>) osobitnú kapitolu o nakladaní s obalmi a odpadom z obalov vrátane podpory preventívnych opatrení a systémov opätovného použitia obalov,</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k</w:t>
            </w:r>
            <w:r w:rsidRPr="009F5C91">
              <w:rPr>
                <w:rFonts w:ascii="Times New Roman" w:hAnsi="Times New Roman"/>
                <w:b/>
                <w:bCs/>
                <w:color w:val="FF0000"/>
                <w:sz w:val="22"/>
                <w:szCs w:val="22"/>
              </w:rPr>
              <w:t>) posúdenie potreby budovania nových zariadení na spracovanie odpadov, potreby zvýšenia kapacity alebo uzatvorenia existujúcich zariadení na spracovanie odpadov, a potreby investícií nevyhnutných na splnenie uvedených potrieb,</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l</w:t>
            </w:r>
            <w:r w:rsidRPr="009F5C91">
              <w:rPr>
                <w:rFonts w:ascii="Times New Roman" w:hAnsi="Times New Roman"/>
                <w:b/>
                <w:bCs/>
                <w:color w:val="FF0000"/>
                <w:sz w:val="22"/>
                <w:szCs w:val="22"/>
              </w:rPr>
              <w:t>) posúdenie potreby budovania nových systémov zberu odpadov,</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m</w:t>
            </w:r>
            <w:r w:rsidRPr="009F5C91">
              <w:rPr>
                <w:rFonts w:ascii="Times New Roman" w:hAnsi="Times New Roman"/>
                <w:b/>
                <w:bCs/>
                <w:color w:val="FF0000"/>
                <w:sz w:val="22"/>
                <w:szCs w:val="22"/>
              </w:rPr>
              <w:t>) návrhy na vybudovanie zariadení na nakladanie s odpadmi nadregionálneho významu,</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n</w:t>
            </w:r>
            <w:r w:rsidRPr="009F5C91">
              <w:rPr>
                <w:rFonts w:ascii="Times New Roman" w:hAnsi="Times New Roman"/>
                <w:b/>
                <w:bCs/>
                <w:color w:val="FF0000"/>
                <w:sz w:val="22"/>
                <w:szCs w:val="22"/>
              </w:rPr>
              <w:t>) rozsah finančnej náročnosti plánu,</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o</w:t>
            </w:r>
            <w:r w:rsidRPr="009F5C91">
              <w:rPr>
                <w:rFonts w:ascii="Times New Roman" w:hAnsi="Times New Roman"/>
                <w:b/>
                <w:bCs/>
                <w:color w:val="FF0000"/>
                <w:sz w:val="22"/>
                <w:szCs w:val="22"/>
              </w:rPr>
              <w:t>) opatrenia na zabránenie prijímania odpadu, najmä komunálneho odpadu, vhodného na recykláciu alebo iné zhodnocovanie odpadu na skládky odpadov,</w:t>
            </w:r>
            <w:r w:rsidRPr="008D0ED3">
              <w:rPr>
                <w:rFonts w:ascii="Times New Roman" w:hAnsi="Times New Roman"/>
                <w:b/>
                <w:bCs/>
                <w:color w:val="FF0000"/>
                <w:sz w:val="22"/>
                <w:szCs w:val="22"/>
              </w:rPr>
              <w:br/>
            </w:r>
            <w:r w:rsidRPr="009F5C91" w:rsidR="009808D4">
              <w:rPr>
                <w:rFonts w:ascii="Times New Roman" w:hAnsi="Times New Roman"/>
                <w:b/>
                <w:bCs/>
                <w:color w:val="FF0000"/>
                <w:sz w:val="22"/>
                <w:szCs w:val="22"/>
              </w:rPr>
              <w:t>p</w:t>
            </w:r>
            <w:r w:rsidRPr="009F5C91">
              <w:rPr>
                <w:rFonts w:ascii="Times New Roman" w:hAnsi="Times New Roman"/>
                <w:b/>
                <w:bCs/>
                <w:color w:val="FF0000"/>
                <w:sz w:val="22"/>
                <w:szCs w:val="22"/>
              </w:rPr>
              <w:t>)opatrenia na predchádzanie všetkých podôb znečisťovania životného prostredia odpadom a na vyčistenie od všetkých druhov odpadu,</w:t>
            </w:r>
            <w:r w:rsidRPr="008D0ED3" w:rsidR="009808D4">
              <w:rPr>
                <w:rFonts w:ascii="Times New Roman" w:hAnsi="Times New Roman"/>
                <w:b/>
                <w:bCs/>
                <w:color w:val="FF0000"/>
                <w:sz w:val="22"/>
                <w:szCs w:val="22"/>
              </w:rPr>
              <w:br/>
            </w:r>
            <w:r w:rsidRPr="009F5C91">
              <w:rPr>
                <w:rFonts w:ascii="Times New Roman" w:hAnsi="Times New Roman"/>
                <w:b/>
                <w:bCs/>
                <w:color w:val="FF0000"/>
                <w:sz w:val="22"/>
                <w:szCs w:val="22"/>
              </w:rPr>
              <w:t>q) vhodné kvalitatívne ukazovatele a kvantitatívne ukazovatele a ciele, ktoré sa vzťahujú na množstvo vzniknutého odpadu a jeho spracovanie a na komunálny odpad, ktorý je zneškodnený alebo energeticky zhodnotený.</w:t>
            </w:r>
          </w:p>
          <w:p w:rsidR="009808D4" w:rsidRPr="0007024E" w:rsidP="009808D4">
            <w:pPr>
              <w:pStyle w:val="Standard"/>
              <w:tabs>
                <w:tab w:val="left" w:pos="1418"/>
              </w:tabs>
              <w:bidi w:val="0"/>
              <w:spacing w:line="240" w:lineRule="auto"/>
              <w:ind w:hanging="39"/>
              <w:rPr>
                <w:rFonts w:ascii="Times New Roman" w:hAnsi="Times New Roman" w:cs="Times New Roman"/>
              </w:rPr>
            </w:pPr>
            <w:r>
              <w:rPr>
                <w:rFonts w:ascii="Times New Roman" w:hAnsi="Times New Roman" w:cs="Times New Roman"/>
              </w:rPr>
              <w:t xml:space="preserve"> (1) </w:t>
            </w:r>
            <w:r w:rsidRPr="0007024E">
              <w:rPr>
                <w:rFonts w:ascii="Times New Roman" w:hAnsi="Times New Roman" w:cs="Times New Roman"/>
              </w:rPr>
              <w:t>Charakteristika aktuálneho stavu odpadového hospodárstva Slovenskej republiky obsahuje všeobecné informácie o vzniku a nakladaní s odpadmi v predchádzajúcom období, údaje o určených prúdoch odpadov a údaje o cezhraničnom pohybe odpadov. V charakteristike aktuálneho stavu odpadového hospodárstva Slovenskej republiky sa zároveň uvedú údaje podľa § 9 ods. 2 písm. b) až d) zákona. Rozmiestnenie zariadení na spracovanie odpadov sa vypracuje s rozlíšením na zariadenia na zhodnocovanie odpadov pre jednotlivé prúdy odpadov, zariadenia na spoluspaľovanie odpadov, spaľovne odpadov a na zariadenia na zneškodňovanie odpadov, osobitne na skládky odpadov a na zariadenia na dekontamináciu zariadení obsahujúcich polychlórované bifenyly a uvedú sa základné sumárne údaje o týchto zariadeniach.</w:t>
            </w:r>
            <w:r>
              <w:rPr>
                <w:rFonts w:ascii="Times New Roman" w:hAnsi="Times New Roman" w:cs="Times New Roman"/>
              </w:rPr>
              <w:br/>
            </w:r>
            <w:r w:rsidRPr="0007024E">
              <w:rPr>
                <w:rFonts w:ascii="Times New Roman" w:hAnsi="Times New Roman" w:cs="Times New Roman"/>
              </w:rPr>
              <w:t>(2) Charakteristika aktuálneho stavu odpadového hospodárstva kraja obsahuje údaje podľa odseku 1 so zameraním na územie kraja, pre ktorý sa vypracováva.</w:t>
            </w:r>
            <w:r>
              <w:rPr>
                <w:rFonts w:ascii="Times New Roman" w:hAnsi="Times New Roman" w:cs="Times New Roman"/>
              </w:rPr>
              <w:br/>
            </w:r>
            <w:r w:rsidRPr="0007024E">
              <w:rPr>
                <w:rFonts w:ascii="Times New Roman" w:hAnsi="Times New Roman" w:cs="Times New Roman"/>
              </w:rPr>
              <w:t xml:space="preserve">(3) Charakteristika aktuálneho stavu odpadového hospodárstva obce podľa § 10 ods. 2 písm. a) zákona obsahuje údaje o druhu, množstve a zdroji komunálneho odpadu vzniknutého v obci v období, v ktorom platil predchádzajúci program Slovenskej republiky, a údaje o množstve komunálnych odpadov, pre ktoré obec zabezpečila zhodnotenie a zneškodnenie, s osobitným uvedením podielu zneškodnenia komunálneho odpadu skládkovaním, s rozlíšením na jednotlivé druhy odpadov podľa Katalógu odpadov1) vrátane uvedenia množstva a druhu komunálnych odpadov vyzbieraných v rámci triedeného zberu komunálnych odpadov, a o ďalšom nakladaní s ním. V charakteristike aktuálneho stavu odpadového hospodárstva obce sa zároveň uvedú údaje podľa § 10 ods. 2 písm. b) a c) zákona.   </w:t>
            </w:r>
          </w:p>
          <w:p w:rsidR="00D119B3" w:rsidRPr="00D119B3"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435"/>
        </w:trPr>
        <w:tc>
          <w:tcPr>
            <w:tcW w:w="824"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after="0" w:line="240" w:lineRule="auto"/>
              <w:rPr>
                <w:rFonts w:ascii="Times New Roman" w:hAnsi="Times New Roman"/>
                <w:sz w:val="22"/>
                <w:szCs w:val="22"/>
              </w:rPr>
            </w:pPr>
            <w:r>
              <w:rPr>
                <w:rFonts w:ascii="Times New Roman" w:hAnsi="Times New Roman"/>
                <w:sz w:val="22"/>
                <w:szCs w:val="22"/>
              </w:rPr>
              <w:t>Č28 O4</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D119B3" w:rsidRPr="009808D4" w:rsidP="009808D4">
            <w:pPr>
              <w:bidi w:val="0"/>
              <w:adjustRightInd w:val="0"/>
              <w:spacing w:line="240" w:lineRule="auto"/>
              <w:rPr>
                <w:rFonts w:ascii="Times New Roman" w:hAnsi="Times New Roman"/>
                <w:sz w:val="22"/>
                <w:szCs w:val="22"/>
              </w:rPr>
            </w:pPr>
            <w:r w:rsidRPr="0007024E" w:rsidR="009808D4">
              <w:rPr>
                <w:rFonts w:ascii="Times New Roman" w:hAnsi="Times New Roman"/>
                <w:sz w:val="22"/>
                <w:szCs w:val="22"/>
              </w:rPr>
              <w:t>4. Program odpadového hospodárstva môže s ohľadom na geografickú úroveň a rozsah oblasti, na ktorú sa program vzťahu</w:t>
            </w:r>
            <w:r w:rsidR="009808D4">
              <w:rPr>
                <w:rFonts w:ascii="Times New Roman" w:hAnsi="Times New Roman"/>
                <w:sz w:val="22"/>
                <w:szCs w:val="22"/>
              </w:rPr>
              <w:t>je, obsahovať tieto informácie:</w:t>
              <w:br/>
            </w:r>
            <w:r w:rsidRPr="0007024E" w:rsidR="009808D4">
              <w:rPr>
                <w:rFonts w:ascii="Times New Roman" w:hAnsi="Times New Roman"/>
                <w:sz w:val="22"/>
                <w:szCs w:val="22"/>
              </w:rPr>
              <w:t>a) organizačné aspekty týkajúce sa nakladania s odpadom vrátane opisu prideľovania zodpovedností verejným a súkromným subjektom, ktoré nakladajú s odpadom;</w:t>
            </w:r>
            <w:r w:rsidR="009808D4">
              <w:rPr>
                <w:rFonts w:ascii="Times New Roman" w:hAnsi="Times New Roman"/>
                <w:sz w:val="22"/>
                <w:szCs w:val="22"/>
              </w:rPr>
              <w:br/>
            </w:r>
            <w:r w:rsidRPr="0007024E" w:rsidR="009808D4">
              <w:rPr>
                <w:rFonts w:ascii="Times New Roman" w:hAnsi="Times New Roman"/>
                <w:sz w:val="22"/>
                <w:szCs w:val="22"/>
              </w:rPr>
              <w:t>b) vyhodnotenie užitočnosti a vhodnosti využívania ekonomických a iných nástrojov pri riešení rôznych problémov spojených</w:t>
            </w:r>
            <w:r w:rsidR="009808D4">
              <w:rPr>
                <w:rFonts w:ascii="Times New Roman" w:hAnsi="Times New Roman"/>
                <w:sz w:val="22"/>
                <w:szCs w:val="22"/>
              </w:rPr>
              <w:t xml:space="preserve"> </w:t>
            </w:r>
            <w:r w:rsidRPr="0007024E" w:rsidR="009808D4">
              <w:rPr>
                <w:rFonts w:ascii="Times New Roman" w:hAnsi="Times New Roman"/>
                <w:sz w:val="22"/>
                <w:szCs w:val="22"/>
              </w:rPr>
              <w:t>s odpadom, pričom sa zohľadní potreba zachovať</w:t>
            </w:r>
            <w:r w:rsidR="009808D4">
              <w:rPr>
                <w:rFonts w:ascii="Times New Roman" w:hAnsi="Times New Roman"/>
                <w:sz w:val="22"/>
                <w:szCs w:val="22"/>
              </w:rPr>
              <w:t xml:space="preserve"> </w:t>
            </w:r>
            <w:r w:rsidRPr="0007024E" w:rsidR="009808D4">
              <w:rPr>
                <w:rFonts w:ascii="Times New Roman" w:hAnsi="Times New Roman"/>
                <w:sz w:val="22"/>
                <w:szCs w:val="22"/>
              </w:rPr>
              <w:t>hladké fungovanie vnútorného trhu;</w:t>
            </w:r>
            <w:r w:rsidR="009808D4">
              <w:rPr>
                <w:rFonts w:ascii="Times New Roman" w:hAnsi="Times New Roman"/>
                <w:sz w:val="22"/>
                <w:szCs w:val="22"/>
              </w:rPr>
              <w:br/>
            </w:r>
            <w:r w:rsidRPr="0007024E" w:rsidR="009808D4">
              <w:rPr>
                <w:rFonts w:ascii="Times New Roman" w:hAnsi="Times New Roman"/>
                <w:sz w:val="22"/>
                <w:szCs w:val="22"/>
              </w:rPr>
              <w:t>c) využívanie kampaní na zvyšovanie povedomia</w:t>
            </w:r>
            <w:r w:rsidR="009808D4">
              <w:rPr>
                <w:rFonts w:ascii="Times New Roman" w:hAnsi="Times New Roman"/>
                <w:sz w:val="22"/>
                <w:szCs w:val="22"/>
              </w:rPr>
              <w:t xml:space="preserve"> </w:t>
            </w:r>
            <w:r w:rsidRPr="0007024E" w:rsidR="009808D4">
              <w:rPr>
                <w:rFonts w:ascii="Times New Roman" w:hAnsi="Times New Roman"/>
                <w:sz w:val="22"/>
                <w:szCs w:val="22"/>
              </w:rPr>
              <w:t>a poskytovanie informácií zameraných na širokú verejnosť alebo na konkrétnu skupinu spotrebiteľov;</w:t>
            </w:r>
            <w:r w:rsidR="009808D4">
              <w:rPr>
                <w:rFonts w:ascii="Times New Roman" w:hAnsi="Times New Roman"/>
                <w:sz w:val="22"/>
                <w:szCs w:val="22"/>
              </w:rPr>
              <w:br/>
            </w:r>
            <w:r w:rsidRPr="0007024E" w:rsidR="009808D4">
              <w:rPr>
                <w:rFonts w:ascii="Times New Roman" w:hAnsi="Times New Roman"/>
                <w:sz w:val="22"/>
                <w:szCs w:val="22"/>
              </w:rPr>
              <w:t>d) miesta s históriou zneškodňovania kontaminovaného odpadu a opatrenia na ich rekultiváciu.</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D119B3"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79/2015</w:t>
            </w:r>
          </w:p>
          <w:p w:rsidR="00AE2B10"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AE2B10"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D119B3" w:rsidP="00D119B3">
            <w:pPr>
              <w:pStyle w:val="Normlny"/>
              <w:bidi w:val="0"/>
              <w:spacing w:after="0" w:line="240" w:lineRule="auto"/>
              <w:rPr>
                <w:rFonts w:ascii="Times New Roman" w:hAnsi="Times New Roman"/>
                <w:sz w:val="22"/>
                <w:szCs w:val="22"/>
              </w:rPr>
            </w:pPr>
            <w:r w:rsidR="009808D4">
              <w:rPr>
                <w:rFonts w:ascii="Times New Roman" w:hAnsi="Times New Roman"/>
                <w:sz w:val="22"/>
                <w:szCs w:val="22"/>
              </w:rPr>
              <w:t>§9 O3 Pb</w:t>
            </w:r>
          </w:p>
          <w:p w:rsidR="00AE2B10" w:rsidRPr="006B5A45" w:rsidP="00AE2B10">
            <w:pPr>
              <w:pStyle w:val="Normlny"/>
              <w:bidi w:val="0"/>
              <w:spacing w:after="0" w:line="240" w:lineRule="auto"/>
              <w:rPr>
                <w:rFonts w:ascii="Times New Roman" w:hAnsi="Times New Roman"/>
                <w:sz w:val="22"/>
                <w:szCs w:val="22"/>
              </w:rPr>
            </w:pPr>
            <w:r w:rsidR="00A22EFC">
              <w:rPr>
                <w:rFonts w:ascii="Times New Roman" w:hAnsi="Times New Roman"/>
                <w:sz w:val="22"/>
                <w:szCs w:val="22"/>
              </w:rPr>
              <w:t>Čl.V</w:t>
            </w:r>
            <w:r>
              <w:rPr>
                <w:rFonts w:ascii="Times New Roman" w:hAnsi="Times New Roman"/>
                <w:sz w:val="22"/>
                <w:szCs w:val="22"/>
              </w:rPr>
              <w:t xml:space="preserve"> B9</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9808D4" w:rsidRPr="009F5C91" w:rsidP="009808D4">
            <w:pPr>
              <w:bidi w:val="0"/>
              <w:spacing w:after="0" w:line="240" w:lineRule="auto"/>
              <w:contextualSpacing/>
              <w:rPr>
                <w:rFonts w:ascii="Times New Roman" w:hAnsi="Times New Roman"/>
                <w:b/>
                <w:bCs/>
                <w:color w:val="FF0000"/>
              </w:rPr>
            </w:pPr>
            <w:r w:rsidRPr="009F5C91">
              <w:rPr>
                <w:rFonts w:ascii="Times New Roman" w:hAnsi="Times New Roman"/>
                <w:b/>
                <w:color w:val="FF0000"/>
                <w:sz w:val="22"/>
                <w:szCs w:val="22"/>
              </w:rPr>
              <w:t xml:space="preserve">Plán Slovenskej republiky môže obsahovať </w:t>
            </w:r>
            <w:r w:rsidRPr="008D0ED3">
              <w:rPr>
                <w:rFonts w:ascii="Times New Roman" w:hAnsi="Times New Roman"/>
                <w:b/>
                <w:color w:val="FF0000"/>
                <w:sz w:val="22"/>
                <w:szCs w:val="22"/>
              </w:rPr>
              <w:br/>
            </w:r>
            <w:r w:rsidRPr="009F5C91">
              <w:rPr>
                <w:rFonts w:ascii="Times New Roman" w:hAnsi="Times New Roman"/>
                <w:b/>
                <w:color w:val="FF0000"/>
                <w:sz w:val="22"/>
                <w:szCs w:val="22"/>
              </w:rPr>
              <w:t xml:space="preserve">b) </w:t>
            </w:r>
            <w:r w:rsidRPr="009F5C91">
              <w:rPr>
                <w:rFonts w:ascii="Times New Roman" w:hAnsi="Times New Roman"/>
                <w:b/>
                <w:bCs/>
                <w:color w:val="FF0000"/>
              </w:rPr>
              <w:t>informácie o využívaní kampaní na zvyšovanie povedomia verejnosti v oblasti nakladania s</w:t>
            </w:r>
            <w:r w:rsidRPr="008D0ED3">
              <w:rPr>
                <w:rFonts w:ascii="Times New Roman" w:hAnsi="Times New Roman"/>
                <w:b/>
                <w:bCs/>
                <w:color w:val="FF0000"/>
              </w:rPr>
              <w:t> </w:t>
            </w:r>
            <w:r w:rsidRPr="009F5C91">
              <w:rPr>
                <w:rFonts w:ascii="Times New Roman" w:hAnsi="Times New Roman"/>
                <w:b/>
                <w:bCs/>
                <w:color w:val="FF0000"/>
              </w:rPr>
              <w:t>odpadmi.</w:t>
            </w:r>
          </w:p>
          <w:p w:rsidR="00D119B3" w:rsidRPr="00EB02F1"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AE2B10">
              <w:rPr>
                <w:rFonts w:ascii="Times New Roman" w:hAnsi="Times New Roman"/>
                <w:sz w:val="22"/>
                <w:szCs w:val="22"/>
              </w:rPr>
              <w:t xml:space="preserve">   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390"/>
        </w:trPr>
        <w:tc>
          <w:tcPr>
            <w:tcW w:w="824" w:type="dxa"/>
            <w:tcBorders>
              <w:top w:val="single" w:sz="4" w:space="0" w:color="auto"/>
              <w:left w:val="single" w:sz="4" w:space="0" w:color="auto"/>
              <w:bottom w:val="none" w:sz="0" w:space="0" w:color="auto"/>
              <w:right w:val="single" w:sz="4" w:space="0" w:color="auto"/>
            </w:tcBorders>
            <w:textDirection w:val="lrTb"/>
            <w:vAlign w:val="top"/>
          </w:tcPr>
          <w:p w:rsidR="00D119B3" w:rsidRPr="006B5A45" w:rsidP="00D119B3">
            <w:pPr>
              <w:autoSpaceDE w:val="0"/>
              <w:autoSpaceDN w:val="0"/>
              <w:bidi w:val="0"/>
              <w:adjustRightInd w:val="0"/>
              <w:spacing w:before="0" w:after="0" w:line="240" w:lineRule="auto"/>
              <w:rPr>
                <w:rFonts w:ascii="Times New Roman" w:hAnsi="Times New Roman"/>
                <w:sz w:val="22"/>
                <w:szCs w:val="22"/>
              </w:rPr>
            </w:pPr>
            <w:r>
              <w:rPr>
                <w:rFonts w:ascii="Times New Roman" w:hAnsi="Times New Roman"/>
                <w:sz w:val="22"/>
                <w:szCs w:val="22"/>
              </w:rPr>
              <w:t>Č28 O5</w:t>
            </w:r>
          </w:p>
        </w:tc>
        <w:tc>
          <w:tcPr>
            <w:tcW w:w="3118" w:type="dxa"/>
            <w:tcBorders>
              <w:top w:val="single" w:sz="4" w:space="0" w:color="auto"/>
              <w:left w:val="single" w:sz="4" w:space="0" w:color="auto"/>
              <w:bottom w:val="none" w:sz="0" w:space="0" w:color="auto"/>
              <w:right w:val="single" w:sz="4" w:space="0" w:color="auto"/>
            </w:tcBorders>
            <w:textDirection w:val="lrTb"/>
            <w:vAlign w:val="top"/>
          </w:tcPr>
          <w:p w:rsidR="00D119B3" w:rsidP="009808D4">
            <w:pPr>
              <w:bidi w:val="0"/>
              <w:spacing w:before="75" w:after="75" w:line="240" w:lineRule="auto"/>
              <w:ind w:right="225"/>
              <w:rPr>
                <w:rFonts w:ascii="Times New Roman" w:hAnsi="Times New Roman"/>
                <w:b/>
                <w:bCs/>
                <w:sz w:val="22"/>
                <w:szCs w:val="22"/>
              </w:rPr>
            </w:pPr>
            <w:r w:rsidR="009808D4">
              <w:rPr>
                <w:rFonts w:ascii="Times New Roman" w:hAnsi="Times New Roman"/>
                <w:sz w:val="22"/>
                <w:szCs w:val="22"/>
              </w:rPr>
              <w:t xml:space="preserve">5. </w:t>
            </w:r>
            <w:r w:rsidRPr="0007024E" w:rsidR="009808D4">
              <w:rPr>
                <w:rFonts w:ascii="Times New Roman" w:hAnsi="Times New Roman"/>
                <w:sz w:val="22"/>
                <w:szCs w:val="22"/>
              </w:rPr>
              <w:t>Programy odpadového hospodárstva musia byť v súlade s požiadavkami odpadového programovania ustanovenými v článku 14 smernice 94/62/ES a stratégiou na vykonávanie znižovania množstva biologicky rozložiteľného odpadu, ktoré sa dostáva na skládky, uvedenou v článku 5 smernice 1999/31/ES.</w:t>
            </w:r>
          </w:p>
        </w:tc>
        <w:tc>
          <w:tcPr>
            <w:tcW w:w="1418" w:type="dxa"/>
            <w:tcBorders>
              <w:top w:val="single" w:sz="4" w:space="0" w:color="auto"/>
              <w:left w:val="single" w:sz="4" w:space="0" w:color="auto"/>
              <w:bottom w:val="none" w:sz="0"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N</w:t>
            </w:r>
          </w:p>
        </w:tc>
        <w:tc>
          <w:tcPr>
            <w:tcW w:w="1134" w:type="dxa"/>
            <w:tcBorders>
              <w:top w:val="single" w:sz="4" w:space="0" w:color="auto"/>
              <w:left w:val="nil"/>
              <w:bottom w:val="none" w:sz="0"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371/2015</w:t>
            </w:r>
          </w:p>
        </w:tc>
        <w:tc>
          <w:tcPr>
            <w:tcW w:w="1701" w:type="dxa"/>
            <w:tcBorders>
              <w:top w:val="single" w:sz="4" w:space="0" w:color="auto"/>
              <w:left w:val="single" w:sz="4" w:space="0" w:color="auto"/>
              <w:bottom w:val="none" w:sz="0" w:space="0" w:color="auto"/>
              <w:right w:val="single" w:sz="4" w:space="0" w:color="auto"/>
            </w:tcBorders>
            <w:textDirection w:val="lrTb"/>
            <w:vAlign w:val="top"/>
          </w:tcPr>
          <w:p w:rsidR="00D119B3" w:rsidRPr="006B5A45" w:rsidP="00D119B3">
            <w:pPr>
              <w:pStyle w:val="Normlny"/>
              <w:bidi w:val="0"/>
              <w:spacing w:after="0" w:line="240" w:lineRule="auto"/>
              <w:rPr>
                <w:rFonts w:ascii="Times New Roman" w:hAnsi="Times New Roman"/>
                <w:sz w:val="22"/>
                <w:szCs w:val="22"/>
              </w:rPr>
            </w:pPr>
            <w:r w:rsidR="009808D4">
              <w:rPr>
                <w:rFonts w:ascii="Times New Roman" w:hAnsi="Times New Roman"/>
                <w:sz w:val="22"/>
                <w:szCs w:val="22"/>
              </w:rPr>
              <w:t>§1</w:t>
            </w:r>
          </w:p>
        </w:tc>
        <w:tc>
          <w:tcPr>
            <w:tcW w:w="2835" w:type="dxa"/>
            <w:tcBorders>
              <w:top w:val="single" w:sz="4" w:space="0" w:color="auto"/>
              <w:left w:val="single" w:sz="4" w:space="0" w:color="auto"/>
              <w:bottom w:val="none" w:sz="0" w:space="0" w:color="auto"/>
              <w:right w:val="single" w:sz="4" w:space="0" w:color="auto"/>
            </w:tcBorders>
            <w:textDirection w:val="lrTb"/>
            <w:vAlign w:val="top"/>
          </w:tcPr>
          <w:p w:rsidR="00D119B3" w:rsidRPr="00EB02F1"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Pr="0007024E" w:rsidR="009808D4">
              <w:rPr>
                <w:rFonts w:ascii="Times New Roman" w:hAnsi="Times New Roman"/>
                <w:sz w:val="22"/>
                <w:szCs w:val="22"/>
              </w:rPr>
              <w:t>Program odpadového hospodárstva (ďalej len "program") a program predchádzania vzniku odpadu sa vypracúvajú s prihliadnutím na ich environmentálnu účinnosť, ekonomickú efektívnosť a sociálnu akceptovateľnosť a podľa osnov ustanovených v prílohách č. 1 až 5. Programy musia byť vypracované v súlade so Stratégiou obmedzovania ukladania biologicky rozložiteľného odpadu na skládky odpadov.</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009808D4">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600"/>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D119B3" w:rsidP="00D119B3">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Č31</w:t>
            </w:r>
          </w:p>
          <w:p w:rsidR="009808D4" w:rsidP="00D119B3">
            <w:pPr>
              <w:autoSpaceDE w:val="0"/>
              <w:autoSpaceDN w:val="0"/>
              <w:bidi w:val="0"/>
              <w:adjustRightInd w:val="0"/>
              <w:spacing w:before="0" w:beforeAutospacing="0" w:after="0" w:afterAutospacing="0" w:line="240" w:lineRule="auto"/>
              <w:rPr>
                <w:rFonts w:ascii="Times New Roman" w:hAnsi="Times New Roman"/>
                <w:sz w:val="22"/>
                <w:szCs w:val="22"/>
              </w:rPr>
            </w:pPr>
          </w:p>
          <w:p w:rsidR="00D119B3" w:rsidRPr="006B5A45" w:rsidP="00D119B3">
            <w:pPr>
              <w:autoSpaceDE w:val="0"/>
              <w:autoSpaceDN w:val="0"/>
              <w:bidi w:val="0"/>
              <w:adjustRightInd w:val="0"/>
              <w:spacing w:before="0" w:after="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D119B3" w:rsidRPr="00BE7921" w:rsidP="00BE7921">
            <w:pPr>
              <w:bidi w:val="0"/>
              <w:adjustRightInd w:val="0"/>
              <w:spacing w:line="240" w:lineRule="auto"/>
              <w:rPr>
                <w:rFonts w:ascii="Times New Roman" w:hAnsi="Times New Roman"/>
                <w:b/>
                <w:bCs/>
                <w:sz w:val="22"/>
                <w:szCs w:val="22"/>
              </w:rPr>
            </w:pPr>
            <w:r w:rsidRPr="0007024E" w:rsidR="00BE7921">
              <w:rPr>
                <w:rFonts w:ascii="Times New Roman" w:hAnsi="Times New Roman"/>
                <w:b/>
                <w:bCs/>
                <w:sz w:val="22"/>
                <w:szCs w:val="22"/>
              </w:rPr>
              <w:t>Účasť verejnosti</w:t>
            </w:r>
            <w:r w:rsidR="00BE7921">
              <w:rPr>
                <w:rFonts w:ascii="Times New Roman" w:hAnsi="Times New Roman"/>
                <w:b/>
                <w:bCs/>
                <w:sz w:val="22"/>
                <w:szCs w:val="22"/>
              </w:rPr>
              <w:br/>
            </w:r>
            <w:r w:rsidRPr="0007024E" w:rsidR="00BE7921">
              <w:rPr>
                <w:rFonts w:ascii="Times New Roman" w:hAnsi="Times New Roman"/>
                <w:sz w:val="22"/>
                <w:szCs w:val="22"/>
              </w:rPr>
              <w:t>Členské štáty zabezpečia, aby príslušné zainteresované subjekty, orgány a široká verejnosť mali v súlade so smernicou</w:t>
            </w:r>
            <w:r w:rsidR="00BE7921">
              <w:rPr>
                <w:rFonts w:ascii="Times New Roman" w:hAnsi="Times New Roman"/>
                <w:b/>
                <w:bCs/>
                <w:sz w:val="22"/>
                <w:szCs w:val="22"/>
              </w:rPr>
              <w:t xml:space="preserve"> </w:t>
            </w:r>
            <w:r w:rsidRPr="0007024E" w:rsidR="00BE7921">
              <w:rPr>
                <w:rFonts w:ascii="Times New Roman" w:hAnsi="Times New Roman"/>
                <w:sz w:val="22"/>
                <w:szCs w:val="22"/>
              </w:rPr>
              <w:t>2003/35/ES alebo prípadne so smernicou Európskeho parlamentu a Rady 2001/42/ES z 27. júna 2001 o posudzovaní účinkov určitých plánov a programov na životné prostredie (1)</w:t>
            </w:r>
            <w:r w:rsidR="00BE7921">
              <w:rPr>
                <w:rFonts w:ascii="Times New Roman" w:hAnsi="Times New Roman"/>
                <w:b/>
                <w:bCs/>
                <w:sz w:val="22"/>
                <w:szCs w:val="22"/>
              </w:rPr>
              <w:t xml:space="preserve"> </w:t>
            </w:r>
            <w:r w:rsidRPr="0007024E" w:rsidR="00BE7921">
              <w:rPr>
                <w:rFonts w:ascii="Times New Roman" w:hAnsi="Times New Roman"/>
                <w:sz w:val="22"/>
                <w:szCs w:val="22"/>
              </w:rPr>
              <w:t>príležitosť zúčastniť sa na vypracovaní programov odpadového hospodárstva a programov predchádzania vzniku odpadu a</w:t>
            </w:r>
            <w:r w:rsidR="00BE7921">
              <w:rPr>
                <w:rFonts w:ascii="Times New Roman" w:hAnsi="Times New Roman"/>
                <w:sz w:val="22"/>
                <w:szCs w:val="22"/>
              </w:rPr>
              <w:t> </w:t>
            </w:r>
            <w:r w:rsidRPr="0007024E" w:rsidR="00BE7921">
              <w:rPr>
                <w:rFonts w:ascii="Times New Roman" w:hAnsi="Times New Roman"/>
                <w:sz w:val="22"/>
                <w:szCs w:val="22"/>
              </w:rPr>
              <w:t>mali</w:t>
            </w:r>
            <w:r w:rsidR="00BE7921">
              <w:rPr>
                <w:rFonts w:ascii="Times New Roman" w:hAnsi="Times New Roman"/>
                <w:b/>
                <w:bCs/>
                <w:sz w:val="22"/>
                <w:szCs w:val="22"/>
              </w:rPr>
              <w:t xml:space="preserve"> </w:t>
            </w:r>
            <w:r w:rsidRPr="0007024E" w:rsidR="00BE7921">
              <w:rPr>
                <w:rFonts w:ascii="Times New Roman" w:hAnsi="Times New Roman"/>
                <w:sz w:val="22"/>
                <w:szCs w:val="22"/>
              </w:rPr>
              <w:t>k nim po ich vypracovaní prístup. Tieto programy umiestnia na verejne prístupnú internetovú stránku.</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nil"/>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pStyle w:val="Normlny"/>
              <w:bidi w:val="0"/>
              <w:spacing w:after="0" w:line="240" w:lineRule="auto"/>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D119B3" w:rsidRPr="006B5A45" w:rsidP="00D119B3">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690"/>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after="0" w:line="240" w:lineRule="auto"/>
              <w:rPr>
                <w:rFonts w:ascii="Times New Roman" w:hAnsi="Times New Roman"/>
                <w:sz w:val="22"/>
                <w:szCs w:val="22"/>
              </w:rPr>
            </w:pPr>
            <w:r>
              <w:rPr>
                <w:rFonts w:ascii="Times New Roman" w:hAnsi="Times New Roman"/>
                <w:sz w:val="22"/>
                <w:szCs w:val="22"/>
              </w:rPr>
              <w:t>Č35 O1</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1.</w:t>
            </w:r>
            <w:r w:rsidRPr="006B5A45">
              <w:rPr>
                <w:rFonts w:ascii="Times New Roman" w:hAnsi="Times New Roman"/>
                <w:sz w:val="22"/>
                <w:szCs w:val="22"/>
              </w:rPr>
              <w:t xml:space="preserve"> Zariadenia a podniky uvedené v článku 23 ods. 1, pôvodcovia nebezpečného odpadu, a zariadenia a podniky, ktoré zbierajú alebo prepravujú nebezpečný odpad v rámci svojej profesionálnej činnosti alebo ktoré pôsobia ako obchodníci s nebezpečným odpadom alebo jeho sprostredkovatelia vedú chronologické záznamy o: </w:t>
            </w:r>
          </w:p>
          <w:p w:rsidR="00BE7921" w:rsidRPr="006B5A45" w:rsidP="00BE7921">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a) množstve, povahe a pôvode tohto odpadu a o množstve výrobkov a materiálov, ktoré sú výsledkom prípravy na opätovné použitie, recyklácie alebo ďalších činností zhodnocovania, a </w:t>
            </w:r>
          </w:p>
          <w:p w:rsidR="00BE7921" w:rsidRPr="006B5A45" w:rsidP="00BE7921">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b) v prípade potreby mieste určenia, frekvencii zberu, spôsobe prepravy a plánovanej metóde spracovania tohto odpadu. </w:t>
            </w:r>
          </w:p>
          <w:p w:rsidR="00BE7921" w:rsidRPr="006B5A45" w:rsidP="00BE7921">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Tieto informácie sprístupňujú príslušným orgánom prostredníctvom elektronického registra alebo registrov, ktoré sa majú vytvoriť podľa odseku 4 tohto článku.</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79/2015 </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NZ</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NZ</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NZ</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79/2015</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79/2015 </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366/2015</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366/2015</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§14 O1 Pf</w:t>
            </w: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r w:rsidR="00A22EFC">
              <w:rPr>
                <w:rFonts w:ascii="Times New Roman" w:hAnsi="Times New Roman"/>
                <w:sz w:val="22"/>
                <w:szCs w:val="22"/>
              </w:rPr>
              <w:t>Čl. V</w:t>
            </w:r>
          </w:p>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Novelizačný bod 22.</w:t>
            </w:r>
          </w:p>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§26 O2 Pa</w:t>
            </w: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 xml:space="preserve">Čl. </w:t>
            </w:r>
            <w:r w:rsidR="00A22EFC">
              <w:rPr>
                <w:rFonts w:ascii="Times New Roman" w:hAnsi="Times New Roman"/>
                <w:sz w:val="22"/>
                <w:szCs w:val="22"/>
              </w:rPr>
              <w:t>V</w:t>
            </w:r>
            <w:r w:rsidRPr="006B5A45">
              <w:rPr>
                <w:rFonts w:ascii="Times New Roman" w:hAnsi="Times New Roman"/>
                <w:sz w:val="22"/>
                <w:szCs w:val="22"/>
              </w:rPr>
              <w:t xml:space="preserve"> </w:t>
            </w:r>
          </w:p>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Novelizačný bod 24.</w:t>
            </w:r>
          </w:p>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 26 O3 Pa</w:t>
            </w: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 xml:space="preserve">Čl. </w:t>
            </w:r>
            <w:r w:rsidR="00A22EFC">
              <w:rPr>
                <w:rFonts w:ascii="Times New Roman" w:hAnsi="Times New Roman"/>
                <w:sz w:val="22"/>
                <w:szCs w:val="22"/>
              </w:rPr>
              <w:t>V</w:t>
            </w:r>
          </w:p>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 Novelizačný bod 26.</w:t>
            </w:r>
          </w:p>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 26 O4</w:t>
            </w: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§103 O1</w:t>
            </w: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r>
              <w:rPr>
                <w:rFonts w:ascii="Times New Roman" w:hAnsi="Times New Roman"/>
                <w:sz w:val="22"/>
                <w:szCs w:val="22"/>
              </w:rPr>
              <w:t>§</w:t>
            </w:r>
            <w:r w:rsidRPr="006B5A45">
              <w:rPr>
                <w:rFonts w:ascii="Times New Roman" w:hAnsi="Times New Roman"/>
                <w:sz w:val="22"/>
                <w:szCs w:val="22"/>
              </w:rPr>
              <w:t>103 O5 Pl</w:t>
            </w:r>
            <w:r>
              <w:rPr>
                <w:rFonts w:ascii="Times New Roman" w:hAnsi="Times New Roman"/>
                <w:sz w:val="22"/>
                <w:szCs w:val="22"/>
              </w:rPr>
              <w:t xml:space="preserve"> a m</w:t>
            </w: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P="00BE7921">
            <w:pPr>
              <w:pStyle w:val="Normlny"/>
              <w:bidi w:val="0"/>
              <w:spacing w:after="0" w:line="240" w:lineRule="auto"/>
              <w:rPr>
                <w:rFonts w:ascii="Times New Roman" w:hAnsi="Times New Roman"/>
                <w:sz w:val="22"/>
                <w:szCs w:val="22"/>
              </w:rPr>
            </w:pPr>
          </w:p>
          <w:p w:rsidR="00BE7921" w:rsidP="00BE7921">
            <w:pPr>
              <w:pStyle w:val="Normlny"/>
              <w:bidi w:val="0"/>
              <w:spacing w:after="0" w:line="240" w:lineRule="auto"/>
              <w:rPr>
                <w:rFonts w:ascii="Times New Roman" w:hAnsi="Times New Roman"/>
                <w:sz w:val="22"/>
                <w:szCs w:val="22"/>
              </w:rPr>
            </w:pPr>
          </w:p>
          <w:p w:rsidR="00BE7921"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§6 O1</w:t>
            </w: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p>
          <w:p w:rsidR="00BE7921" w:rsidRPr="006B5A45" w:rsidP="00BE7921">
            <w:pPr>
              <w:pStyle w:val="Normlny"/>
              <w:bidi w:val="0"/>
              <w:spacing w:after="0" w:line="240" w:lineRule="auto"/>
              <w:rPr>
                <w:rFonts w:ascii="Times New Roman" w:hAnsi="Times New Roman"/>
                <w:sz w:val="22"/>
                <w:szCs w:val="22"/>
              </w:rPr>
            </w:pPr>
            <w:r w:rsidRPr="006B5A45">
              <w:rPr>
                <w:rFonts w:ascii="Times New Roman" w:hAnsi="Times New Roman"/>
                <w:sz w:val="22"/>
                <w:szCs w:val="22"/>
              </w:rPr>
              <w:t xml:space="preserve">§6 O2 </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(1) Držiteľ odpadu je povinný</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f) viesť a uchovávať evidenciu o druhoch a množstve odpadov a o nakladaní s nimi, </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(2) Odosielateľ nebezpečného odpadu a ten, komu je nebezpečný odpad určený (ďalej len „príjemca nebezpečného odpadu“), sú povinní </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a) viesť a uchovávať evidenciu o prepravovanom nebezpečnom odpade,</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(3) Ten, komu je nebezpečný odpad určený je povinný </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a) viesť a uchovávať evidenciu o prepravovanom nebezpečnom odpade, </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(4) Príjemca nebezpečného odpadu je povinný zaslať prostredníctvom informačného systému elektronický sprievodný list nebezpečného odpadu potvrdený podľa odseku 3 odosielateľovi nebezpečného odpadu, okresnému úradu príslušnému podľa miesta nakládky nebezpečného odpadu a miesta vykládky nebezpečného odpadu.</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rsidR="00BE7921"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 Informačný systém obsahuje</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xml:space="preserve">l) evidenciu údajov o cezhraničnom pohybe odpadov, </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m) evidenciu údajov o vnútros</w:t>
            </w:r>
            <w:r w:rsidRPr="006B5A45">
              <w:rPr>
                <w:rFonts w:ascii="Times New Roman" w:hAnsi="Times New Roman"/>
                <w:sz w:val="22"/>
                <w:szCs w:val="22"/>
              </w:rPr>
              <w:t>̌</w:t>
            </w:r>
            <w:r w:rsidRPr="006B5A45">
              <w:rPr>
                <w:rFonts w:ascii="Times New Roman" w:hAnsi="Times New Roman"/>
                <w:sz w:val="22"/>
                <w:szCs w:val="22"/>
              </w:rPr>
              <w:t>tátnej preprave nebezpe</w:t>
            </w:r>
            <w:r w:rsidRPr="006B5A45">
              <w:rPr>
                <w:rFonts w:ascii="Times New Roman" w:hAnsi="Times New Roman"/>
                <w:sz w:val="22"/>
                <w:szCs w:val="22"/>
              </w:rPr>
              <w:t>čného odpadu,</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pStyle w:val="ListParagraph"/>
              <w:bidi w:val="0"/>
              <w:spacing w:after="0" w:line="240" w:lineRule="auto"/>
              <w:ind w:left="0"/>
              <w:contextualSpacing/>
              <w:rPr>
                <w:rFonts w:ascii="Times New Roman" w:hAnsi="Times New Roman"/>
                <w:bCs/>
                <w:sz w:val="22"/>
                <w:szCs w:val="22"/>
                <w:lang w:eastAsia="sk-SK"/>
              </w:rPr>
            </w:pPr>
            <w:r w:rsidRPr="006B5A45">
              <w:rPr>
                <w:rFonts w:ascii="Times New Roman" w:hAnsi="Times New Roman"/>
                <w:bCs/>
                <w:sz w:val="22"/>
                <w:szCs w:val="22"/>
                <w:lang w:eastAsia="sk-SK"/>
              </w:rPr>
              <w:t xml:space="preserve"> Evidencia o množstve výrobkov a materiálov, ktoré sú výsledkom prípravy na opätovné použitie, recyklácie alebo ďalších činností zhodnocovania odpadu sa vedie za každé miesto výskytu odpadu a za každú činnosť samostatne v elektronickej podobe.</w:t>
            </w:r>
          </w:p>
          <w:p w:rsidR="00BE7921" w:rsidRPr="006B5A45" w:rsidP="00BE7921">
            <w:pPr>
              <w:pStyle w:val="ListParagraph"/>
              <w:bidi w:val="0"/>
              <w:spacing w:after="0" w:line="240" w:lineRule="auto"/>
              <w:ind w:left="0"/>
              <w:contextualSpacing/>
              <w:rPr>
                <w:rFonts w:ascii="Times New Roman" w:hAnsi="Times New Roman"/>
                <w:bCs/>
                <w:sz w:val="22"/>
                <w:szCs w:val="22"/>
                <w:lang w:eastAsia="sk-SK"/>
              </w:rPr>
            </w:pPr>
            <w:r w:rsidRPr="006B5A45">
              <w:rPr>
                <w:rFonts w:ascii="Times New Roman" w:hAnsi="Times New Roman"/>
                <w:bCs/>
                <w:sz w:val="22"/>
                <w:szCs w:val="22"/>
                <w:lang w:eastAsia="sk-SK"/>
              </w:rPr>
              <w:t xml:space="preserve"> Údaje podľa odseku 1 sa podávajú do informačného systému prostredníctvom elektronickej dávky podľa § 5 ods. 2 a 5 v rozsahu údajov uvedených v prílohe č. 1.</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1560"/>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BE7921" w:rsidP="00BE7921">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Č36 O1</w:t>
            </w:r>
          </w:p>
          <w:p w:rsidR="00BE7921"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after="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BE7921" w:rsidRPr="0007024E" w:rsidP="00BE7921">
            <w:pPr>
              <w:bidi w:val="0"/>
              <w:adjustRightInd w:val="0"/>
              <w:spacing w:line="240" w:lineRule="auto"/>
              <w:rPr>
                <w:rFonts w:ascii="Times New Roman" w:hAnsi="Times New Roman"/>
                <w:b/>
                <w:bCs/>
                <w:sz w:val="22"/>
                <w:szCs w:val="22"/>
              </w:rPr>
            </w:pPr>
            <w:r w:rsidRPr="0007024E">
              <w:rPr>
                <w:rFonts w:ascii="Times New Roman" w:hAnsi="Times New Roman"/>
                <w:b/>
                <w:bCs/>
                <w:sz w:val="22"/>
                <w:szCs w:val="22"/>
              </w:rPr>
              <w:t>Vynucovanie dodržiavania povinností a sankcie</w:t>
            </w:r>
          </w:p>
          <w:p w:rsidR="00BE7921" w:rsidRPr="006B5A45" w:rsidP="00BE7921">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Pr="0007024E">
              <w:rPr>
                <w:rFonts w:ascii="Times New Roman" w:hAnsi="Times New Roman"/>
                <w:sz w:val="22"/>
                <w:szCs w:val="22"/>
              </w:rPr>
              <w:t>1. Členské štáty prijmú potrebné opatrenia, aby zakázali opustenie odpadu, neriadené skládkovanie odpadu alebo nekontrolované nakladanie s ním.</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003476B8">
              <w:rPr>
                <w:rFonts w:ascii="Times New Roman" w:hAnsi="Times New Roman"/>
                <w:sz w:val="22"/>
                <w:szCs w:val="22"/>
              </w:rPr>
              <w:t>79/2015</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pStyle w:val="Normlny"/>
              <w:bidi w:val="0"/>
              <w:spacing w:after="0" w:line="240" w:lineRule="auto"/>
              <w:rPr>
                <w:rFonts w:ascii="Times New Roman" w:hAnsi="Times New Roman"/>
                <w:sz w:val="22"/>
                <w:szCs w:val="22"/>
              </w:rPr>
            </w:pPr>
            <w:r w:rsidR="003476B8">
              <w:rPr>
                <w:rFonts w:ascii="Times New Roman" w:hAnsi="Times New Roman"/>
                <w:sz w:val="22"/>
                <w:szCs w:val="22"/>
              </w:rPr>
              <w:t>§115 O1</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3476B8" w:rsidRPr="003476B8" w:rsidP="003476B8">
            <w:pPr>
              <w:pStyle w:val="l4"/>
              <w:shd w:val="clear" w:color="auto" w:fill="FFFFFF"/>
              <w:bidi w:val="0"/>
              <w:spacing w:before="0" w:beforeAutospacing="0" w:after="0" w:afterAutospacing="0" w:line="240" w:lineRule="auto"/>
              <w:rPr>
                <w:rFonts w:ascii="Times New Roman" w:hAnsi="Times New Roman"/>
                <w:color w:val="000000"/>
                <w:sz w:val="22"/>
                <w:szCs w:val="22"/>
              </w:rPr>
            </w:pPr>
            <w:r w:rsidRPr="003476B8">
              <w:rPr>
                <w:rFonts w:ascii="Times New Roman" w:hAnsi="Times New Roman"/>
                <w:color w:val="000000"/>
                <w:sz w:val="22"/>
                <w:szCs w:val="22"/>
              </w:rPr>
              <w:t>Priestupku sa dopustí ten, kto</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a)</w:t>
            </w:r>
            <w:r w:rsidRPr="003476B8">
              <w:rPr>
                <w:rFonts w:ascii="Times New Roman" w:hAnsi="Times New Roman"/>
                <w:color w:val="000000"/>
                <w:sz w:val="22"/>
                <w:szCs w:val="22"/>
              </w:rPr>
              <w:t> koná v rozpore s § 6 ods. 6,</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b)</w:t>
            </w:r>
            <w:r w:rsidRPr="003476B8">
              <w:rPr>
                <w:rFonts w:ascii="Times New Roman" w:hAnsi="Times New Roman"/>
                <w:color w:val="000000"/>
                <w:sz w:val="22"/>
                <w:szCs w:val="22"/>
              </w:rPr>
              <w:t> nakladá alebo inak zaobchádza s odpadmi v rozpore s týmto zákonom [§ 12 ods. 1 a 2,],</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c)</w:t>
            </w:r>
            <w:r w:rsidRPr="003476B8">
              <w:rPr>
                <w:rFonts w:ascii="Times New Roman" w:hAnsi="Times New Roman"/>
                <w:color w:val="000000"/>
                <w:sz w:val="22"/>
                <w:szCs w:val="22"/>
              </w:rPr>
              <w:t> uloží odpad na iné miesto než na miesto určené obcou [§ 13 písm. a)],</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d)</w:t>
            </w:r>
            <w:r w:rsidRPr="003476B8">
              <w:rPr>
                <w:rFonts w:ascii="Times New Roman" w:hAnsi="Times New Roman"/>
                <w:color w:val="000000"/>
                <w:sz w:val="22"/>
                <w:szCs w:val="22"/>
              </w:rPr>
              <w:t> zhodnocuje alebo zneškodňuje odpad v rozpore s týmto zákonom [§ 13 písm. b)],</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e)</w:t>
            </w:r>
            <w:r w:rsidRPr="003476B8">
              <w:rPr>
                <w:rFonts w:ascii="Times New Roman" w:hAnsi="Times New Roman"/>
                <w:color w:val="000000"/>
                <w:sz w:val="22"/>
                <w:szCs w:val="22"/>
              </w:rPr>
              <w:t> koná v rozpore s § 13 písm. g), h),</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f)</w:t>
            </w:r>
            <w:r w:rsidRPr="003476B8">
              <w:rPr>
                <w:rFonts w:ascii="Times New Roman" w:hAnsi="Times New Roman"/>
                <w:color w:val="000000"/>
                <w:sz w:val="22"/>
                <w:szCs w:val="22"/>
              </w:rPr>
              <w:t> koná v rozpore s § 14 ods. 1 písm. j),</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g)</w:t>
            </w:r>
            <w:r w:rsidRPr="003476B8">
              <w:rPr>
                <w:rFonts w:ascii="Times New Roman" w:hAnsi="Times New Roman"/>
                <w:color w:val="000000"/>
                <w:sz w:val="22"/>
                <w:szCs w:val="22"/>
              </w:rPr>
              <w:t> nesplní oznamovaciu povinnosť podľa § 15 ods. 2,</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h)</w:t>
            </w:r>
            <w:r w:rsidRPr="003476B8">
              <w:rPr>
                <w:rFonts w:ascii="Times New Roman" w:hAnsi="Times New Roman"/>
                <w:color w:val="000000"/>
                <w:sz w:val="22"/>
                <w:szCs w:val="22"/>
              </w:rPr>
              <w:t> koná v rozpore s § 33 písm. b),</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i)</w:t>
            </w:r>
            <w:r w:rsidRPr="003476B8">
              <w:rPr>
                <w:rFonts w:ascii="Times New Roman" w:hAnsi="Times New Roman"/>
                <w:color w:val="000000"/>
                <w:sz w:val="22"/>
                <w:szCs w:val="22"/>
              </w:rPr>
              <w:t> koná v rozpore s § 38 ods. 1,</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j)</w:t>
            </w:r>
            <w:r w:rsidRPr="003476B8">
              <w:rPr>
                <w:rFonts w:ascii="Times New Roman" w:hAnsi="Times New Roman"/>
                <w:color w:val="000000"/>
                <w:sz w:val="22"/>
                <w:szCs w:val="22"/>
              </w:rPr>
              <w:t> koná v rozpore s § 43 ods. 3,</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k)</w:t>
            </w:r>
            <w:r w:rsidRPr="003476B8">
              <w:rPr>
                <w:rFonts w:ascii="Times New Roman" w:hAnsi="Times New Roman"/>
                <w:color w:val="000000"/>
                <w:sz w:val="22"/>
                <w:szCs w:val="22"/>
              </w:rPr>
              <w:t> nesplní povinnosť podľa § 67 ods. 1,</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l)</w:t>
            </w:r>
            <w:r w:rsidRPr="003476B8">
              <w:rPr>
                <w:rFonts w:ascii="Times New Roman" w:hAnsi="Times New Roman"/>
                <w:color w:val="000000"/>
                <w:sz w:val="22"/>
                <w:szCs w:val="22"/>
              </w:rPr>
              <w:t> nakladá s odpadovými pneumatikami v rozpore s § 72,</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m)</w:t>
            </w:r>
            <w:r w:rsidRPr="003476B8">
              <w:rPr>
                <w:rFonts w:ascii="Times New Roman" w:hAnsi="Times New Roman"/>
                <w:color w:val="000000"/>
                <w:sz w:val="22"/>
                <w:szCs w:val="22"/>
              </w:rPr>
              <w:t> nakladá so stavebnými odpadmi alebo s odpadmi z demolácií v rozpore s § 77 ods. 4,</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n)</w:t>
            </w:r>
            <w:r w:rsidRPr="003476B8">
              <w:rPr>
                <w:rFonts w:ascii="Times New Roman" w:hAnsi="Times New Roman"/>
                <w:color w:val="000000"/>
                <w:sz w:val="22"/>
                <w:szCs w:val="22"/>
              </w:rPr>
              <w:t> uloží do zbernej nádoby určenej na triedený zber iný druh odpadu ako ten, pre ktorý je zberná nádoba určená [§ 81 ods. 6 písm. a)],</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o)</w:t>
            </w:r>
            <w:r w:rsidRPr="003476B8">
              <w:rPr>
                <w:rFonts w:ascii="Times New Roman" w:hAnsi="Times New Roman"/>
                <w:color w:val="000000"/>
                <w:sz w:val="22"/>
                <w:szCs w:val="22"/>
              </w:rPr>
              <w:t> koná v rozpore s § 81 ods. 6 písm. b),</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p)</w:t>
            </w:r>
            <w:r w:rsidRPr="003476B8">
              <w:rPr>
                <w:rFonts w:ascii="Times New Roman" w:hAnsi="Times New Roman"/>
                <w:color w:val="000000"/>
                <w:sz w:val="22"/>
                <w:szCs w:val="22"/>
              </w:rPr>
              <w:t> koná v rozpore s § 81 ods. 9,</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q)</w:t>
            </w:r>
            <w:r w:rsidRPr="003476B8">
              <w:rPr>
                <w:rFonts w:ascii="Times New Roman" w:hAnsi="Times New Roman"/>
                <w:color w:val="000000"/>
                <w:sz w:val="22"/>
                <w:szCs w:val="22"/>
              </w:rPr>
              <w:t> koná v rozpore s § 81 ods. 13,</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r)</w:t>
            </w:r>
            <w:r w:rsidRPr="003476B8">
              <w:rPr>
                <w:rFonts w:ascii="Times New Roman" w:hAnsi="Times New Roman"/>
                <w:color w:val="000000"/>
                <w:sz w:val="22"/>
                <w:szCs w:val="22"/>
              </w:rPr>
              <w:t> neposkytne obcou požadované údaje podľa § 81 ods. 17,</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s)</w:t>
            </w:r>
            <w:r w:rsidRPr="003476B8">
              <w:rPr>
                <w:rFonts w:ascii="Times New Roman" w:hAnsi="Times New Roman"/>
                <w:color w:val="000000"/>
                <w:sz w:val="22"/>
                <w:szCs w:val="22"/>
              </w:rPr>
              <w:t> nakladá s iným ako komunálnym odpadom v rozpore s § 12 ods. 6,</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t)</w:t>
            </w:r>
            <w:r w:rsidRPr="003476B8">
              <w:rPr>
                <w:rFonts w:ascii="Times New Roman" w:hAnsi="Times New Roman"/>
                <w:color w:val="000000"/>
                <w:sz w:val="22"/>
                <w:szCs w:val="22"/>
              </w:rPr>
              <w:t> koná v rozpore s § 14 ods. 6,</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u)</w:t>
            </w:r>
            <w:r w:rsidRPr="003476B8">
              <w:rPr>
                <w:rFonts w:ascii="Times New Roman" w:hAnsi="Times New Roman"/>
                <w:color w:val="000000"/>
                <w:sz w:val="22"/>
                <w:szCs w:val="22"/>
              </w:rPr>
              <w:t> nesplní povinnosť zhodnotiť alebo zneškodniť odpad podľa § 15 ods. 13,</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v)</w:t>
            </w:r>
            <w:r w:rsidRPr="003476B8">
              <w:rPr>
                <w:rFonts w:ascii="Times New Roman" w:hAnsi="Times New Roman"/>
                <w:color w:val="000000"/>
                <w:sz w:val="22"/>
                <w:szCs w:val="22"/>
              </w:rPr>
              <w:t> koná v rozpore s § 25,</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w)</w:t>
            </w:r>
            <w:r w:rsidRPr="003476B8">
              <w:rPr>
                <w:rFonts w:ascii="Times New Roman" w:hAnsi="Times New Roman"/>
                <w:color w:val="000000"/>
                <w:sz w:val="22"/>
                <w:szCs w:val="22"/>
              </w:rPr>
              <w:t> nakladá s elektroodpadom v rozpore s § 38 ods. 1,</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x)</w:t>
            </w:r>
            <w:r w:rsidRPr="003476B8">
              <w:rPr>
                <w:rFonts w:ascii="Times New Roman" w:hAnsi="Times New Roman"/>
                <w:color w:val="000000"/>
                <w:sz w:val="22"/>
                <w:szCs w:val="22"/>
              </w:rPr>
              <w:t> nakladá s použitými batériami a akumulátormi v rozpore s § 49,</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y)</w:t>
            </w:r>
            <w:r w:rsidRPr="003476B8">
              <w:rPr>
                <w:rFonts w:ascii="Times New Roman" w:hAnsi="Times New Roman"/>
                <w:color w:val="000000"/>
                <w:sz w:val="22"/>
                <w:szCs w:val="22"/>
              </w:rPr>
              <w:t> koná v rozpore s § 62 ods. 6,</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z)</w:t>
            </w:r>
            <w:r w:rsidRPr="003476B8">
              <w:rPr>
                <w:rFonts w:ascii="Times New Roman" w:hAnsi="Times New Roman"/>
                <w:color w:val="000000"/>
                <w:sz w:val="22"/>
                <w:szCs w:val="22"/>
              </w:rPr>
              <w:t> nesplní povinnosť podľa § 63 ods. 1,</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aa)</w:t>
            </w:r>
            <w:r w:rsidRPr="003476B8">
              <w:rPr>
                <w:rFonts w:ascii="Times New Roman" w:hAnsi="Times New Roman"/>
                <w:color w:val="000000"/>
                <w:sz w:val="22"/>
                <w:szCs w:val="22"/>
              </w:rPr>
              <w:t> koná v rozpore s § 76 ods. 4,</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ab)</w:t>
            </w:r>
            <w:r w:rsidRPr="003476B8">
              <w:rPr>
                <w:rFonts w:ascii="Times New Roman" w:hAnsi="Times New Roman"/>
                <w:color w:val="000000"/>
                <w:sz w:val="22"/>
                <w:szCs w:val="22"/>
              </w:rPr>
              <w:t> nakladá s odpadovými olejmi v rozpore s § 76 ods. 9,</w:t>
            </w:r>
          </w:p>
          <w:p w:rsidR="00E46F80"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3476B8" w:rsidR="003476B8">
              <w:rPr>
                <w:rStyle w:val="HTMLVariable"/>
                <w:rFonts w:ascii="Times New Roman" w:hAnsi="Times New Roman"/>
                <w:bCs/>
                <w:i w:val="0"/>
                <w:color w:val="000000"/>
                <w:sz w:val="22"/>
                <w:szCs w:val="22"/>
              </w:rPr>
              <w:t>ac)</w:t>
            </w:r>
            <w:r w:rsidRPr="003476B8" w:rsidR="003476B8">
              <w:rPr>
                <w:rFonts w:ascii="Times New Roman" w:hAnsi="Times New Roman"/>
                <w:color w:val="000000"/>
                <w:sz w:val="22"/>
                <w:szCs w:val="22"/>
              </w:rPr>
              <w:t> vykoná cezhraničný pohyb odpadov v rozpore so siedmou časťou zákona (§ 84 až 88)</w:t>
            </w:r>
          </w:p>
          <w:p w:rsidR="003476B8" w:rsidRPr="003476B8" w:rsidP="003476B8">
            <w:pPr>
              <w:pStyle w:val="l5"/>
              <w:shd w:val="clear" w:color="auto" w:fill="FFFFFF"/>
              <w:bidi w:val="0"/>
              <w:spacing w:before="0" w:beforeAutospacing="0" w:after="0" w:afterAutospacing="0" w:line="240" w:lineRule="auto"/>
              <w:rPr>
                <w:rFonts w:ascii="Times New Roman" w:hAnsi="Times New Roman"/>
                <w:color w:val="000000"/>
                <w:sz w:val="22"/>
                <w:szCs w:val="22"/>
              </w:rPr>
            </w:pPr>
            <w:r w:rsidRPr="00E46F80" w:rsidR="00E46F80">
              <w:rPr>
                <w:rFonts w:ascii="Times New Roman" w:hAnsi="Times New Roman"/>
                <w:color w:val="000000"/>
                <w:sz w:val="22"/>
                <w:szCs w:val="22"/>
              </w:rPr>
              <w:t xml:space="preserve">ad) </w:t>
            </w:r>
            <w:r w:rsidRPr="00E46F80" w:rsidR="00E46F80">
              <w:rPr>
                <w:rFonts w:ascii="Times New Roman" w:hAnsi="Times New Roman"/>
                <w:sz w:val="22"/>
                <w:szCs w:val="22"/>
              </w:rPr>
              <w:t>nesplní povinnosť uloženú podľa § 15a</w:t>
            </w:r>
            <w:r w:rsidRPr="003476B8">
              <w:rPr>
                <w:rFonts w:ascii="Times New Roman" w:hAnsi="Times New Roman"/>
                <w:color w:val="000000"/>
                <w:sz w:val="22"/>
                <w:szCs w:val="22"/>
              </w:rPr>
              <w:t>.</w:t>
            </w:r>
          </w:p>
          <w:p w:rsidR="00BE7921" w:rsidRPr="003476B8" w:rsidP="003476B8">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946"/>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BE7921" w:rsidP="00BE7921">
            <w:pPr>
              <w:autoSpaceDE w:val="0"/>
              <w:autoSpaceDN w:val="0"/>
              <w:bidi w:val="0"/>
              <w:adjustRightInd w:val="0"/>
              <w:spacing w:before="0" w:after="0" w:line="240" w:lineRule="auto"/>
              <w:rPr>
                <w:rFonts w:ascii="Times New Roman" w:hAnsi="Times New Roman"/>
                <w:sz w:val="22"/>
                <w:szCs w:val="22"/>
              </w:rPr>
            </w:pPr>
            <w:r w:rsidRPr="006B5A45">
              <w:rPr>
                <w:rFonts w:ascii="Times New Roman" w:hAnsi="Times New Roman"/>
                <w:sz w:val="22"/>
                <w:szCs w:val="22"/>
              </w:rPr>
              <w:t>Č36</w:t>
            </w:r>
            <w:r>
              <w:rPr>
                <w:rFonts w:ascii="Times New Roman" w:hAnsi="Times New Roman"/>
                <w:sz w:val="22"/>
                <w:szCs w:val="22"/>
              </w:rPr>
              <w:t xml:space="preserve"> O2</w:t>
            </w: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Pr="0007024E">
              <w:rPr>
                <w:rFonts w:ascii="Times New Roman" w:hAnsi="Times New Roman"/>
                <w:sz w:val="22"/>
                <w:szCs w:val="22"/>
              </w:rPr>
              <w:t>2. Členské štáty ustanovia sankcie uplatniteľné v prípade porušenia ustanovení tejto smernice a prijmú všetky opatrenia potrebné na ich vykonanie. Sankcie musia byť účinné, primerané a odrádzajúce.</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BE7921"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003476B8">
              <w:rPr>
                <w:rFonts w:ascii="Times New Roman" w:hAnsi="Times New Roman"/>
                <w:sz w:val="22"/>
                <w:szCs w:val="22"/>
              </w:rPr>
              <w:t>79/2015</w:t>
            </w:r>
          </w:p>
          <w:p w:rsidR="002A0A57"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2A0A57"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2A0A57" w:rsidP="00BE7921">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E55F6A"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Pr>
                <w:rFonts w:ascii="Times New Roman" w:hAnsi="Times New Roman"/>
                <w:sz w:val="22"/>
                <w:szCs w:val="22"/>
              </w:rPr>
              <w:t>NZ</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BE7921" w:rsidP="003476B8">
            <w:pPr>
              <w:pStyle w:val="Normlny"/>
              <w:bidi w:val="0"/>
              <w:spacing w:after="0" w:line="240" w:lineRule="auto"/>
              <w:rPr>
                <w:rFonts w:ascii="Times New Roman" w:hAnsi="Times New Roman"/>
                <w:sz w:val="22"/>
                <w:szCs w:val="22"/>
              </w:rPr>
            </w:pPr>
            <w:r w:rsidR="003476B8">
              <w:rPr>
                <w:rFonts w:ascii="Times New Roman" w:hAnsi="Times New Roman"/>
                <w:sz w:val="22"/>
                <w:szCs w:val="22"/>
              </w:rPr>
              <w:t>§ 117 O1 - O6</w:t>
            </w:r>
          </w:p>
          <w:p w:rsidR="002A0A57" w:rsidP="003476B8">
            <w:pPr>
              <w:pStyle w:val="Normlny"/>
              <w:bidi w:val="0"/>
              <w:spacing w:after="0" w:line="240" w:lineRule="auto"/>
              <w:rPr>
                <w:rFonts w:ascii="Times New Roman" w:hAnsi="Times New Roman"/>
                <w:sz w:val="22"/>
                <w:szCs w:val="22"/>
              </w:rPr>
            </w:pPr>
          </w:p>
          <w:p w:rsidR="002A0A57"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2A0A57" w:rsidP="003476B8">
            <w:pPr>
              <w:pStyle w:val="Normlny"/>
              <w:bidi w:val="0"/>
              <w:spacing w:after="0" w:line="240" w:lineRule="auto"/>
              <w:rPr>
                <w:rFonts w:ascii="Times New Roman" w:hAnsi="Times New Roman"/>
                <w:sz w:val="22"/>
                <w:szCs w:val="22"/>
              </w:rPr>
            </w:pPr>
            <w:r w:rsidR="00A22EFC">
              <w:rPr>
                <w:rFonts w:ascii="Times New Roman" w:hAnsi="Times New Roman"/>
                <w:sz w:val="22"/>
                <w:szCs w:val="22"/>
              </w:rPr>
              <w:t>Čl. V</w:t>
            </w:r>
            <w:r>
              <w:rPr>
                <w:rFonts w:ascii="Times New Roman" w:hAnsi="Times New Roman"/>
                <w:sz w:val="22"/>
                <w:szCs w:val="22"/>
              </w:rPr>
              <w:t xml:space="preserve"> B 68</w:t>
            </w: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r w:rsidR="00A22EFC">
              <w:rPr>
                <w:rFonts w:ascii="Times New Roman" w:hAnsi="Times New Roman"/>
                <w:sz w:val="22"/>
                <w:szCs w:val="22"/>
              </w:rPr>
              <w:t>Čl.V</w:t>
            </w:r>
            <w:r>
              <w:rPr>
                <w:rFonts w:ascii="Times New Roman" w:hAnsi="Times New Roman"/>
                <w:sz w:val="22"/>
                <w:szCs w:val="22"/>
              </w:rPr>
              <w:t xml:space="preserve"> B69</w:t>
            </w:r>
          </w:p>
          <w:p w:rsidR="00E55F6A" w:rsidP="003476B8">
            <w:pPr>
              <w:pStyle w:val="Normlny"/>
              <w:bidi w:val="0"/>
              <w:spacing w:after="0" w:line="240" w:lineRule="auto"/>
              <w:rPr>
                <w:rFonts w:ascii="Times New Roman" w:hAnsi="Times New Roman"/>
                <w:sz w:val="22"/>
                <w:szCs w:val="22"/>
              </w:rPr>
            </w:pPr>
          </w:p>
          <w:p w:rsidR="00E55F6A" w:rsidP="00E55F6A">
            <w:pPr>
              <w:pStyle w:val="Normlny"/>
              <w:bidi w:val="0"/>
              <w:spacing w:after="0" w:line="240" w:lineRule="auto"/>
              <w:rPr>
                <w:rFonts w:ascii="Times New Roman" w:hAnsi="Times New Roman"/>
                <w:sz w:val="22"/>
                <w:szCs w:val="22"/>
              </w:rPr>
            </w:pPr>
            <w:r w:rsidR="00A22EFC">
              <w:rPr>
                <w:rFonts w:ascii="Times New Roman" w:hAnsi="Times New Roman"/>
                <w:sz w:val="22"/>
                <w:szCs w:val="22"/>
              </w:rPr>
              <w:t>Čl.V</w:t>
            </w:r>
            <w:r>
              <w:rPr>
                <w:rFonts w:ascii="Times New Roman" w:hAnsi="Times New Roman"/>
                <w:sz w:val="22"/>
                <w:szCs w:val="22"/>
              </w:rPr>
              <w:t xml:space="preserve"> B70</w:t>
            </w: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E55F6A">
            <w:pPr>
              <w:pStyle w:val="Normlny"/>
              <w:bidi w:val="0"/>
              <w:spacing w:after="0" w:line="240" w:lineRule="auto"/>
              <w:rPr>
                <w:rFonts w:ascii="Times New Roman" w:hAnsi="Times New Roman"/>
                <w:sz w:val="22"/>
                <w:szCs w:val="22"/>
              </w:rPr>
            </w:pPr>
            <w:r w:rsidR="00A22EFC">
              <w:rPr>
                <w:rFonts w:ascii="Times New Roman" w:hAnsi="Times New Roman"/>
                <w:sz w:val="22"/>
                <w:szCs w:val="22"/>
              </w:rPr>
              <w:t>Čl.V</w:t>
            </w:r>
            <w:r>
              <w:rPr>
                <w:rFonts w:ascii="Times New Roman" w:hAnsi="Times New Roman"/>
                <w:sz w:val="22"/>
                <w:szCs w:val="22"/>
              </w:rPr>
              <w:t xml:space="preserve"> B71</w:t>
            </w: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E55F6A">
            <w:pPr>
              <w:pStyle w:val="Normlny"/>
              <w:bidi w:val="0"/>
              <w:spacing w:after="0" w:line="240" w:lineRule="auto"/>
              <w:rPr>
                <w:rFonts w:ascii="Times New Roman" w:hAnsi="Times New Roman"/>
                <w:sz w:val="22"/>
                <w:szCs w:val="22"/>
              </w:rPr>
            </w:pPr>
            <w:r w:rsidR="00A22EFC">
              <w:rPr>
                <w:rFonts w:ascii="Times New Roman" w:hAnsi="Times New Roman"/>
                <w:sz w:val="22"/>
                <w:szCs w:val="22"/>
              </w:rPr>
              <w:t>Čl.V</w:t>
            </w:r>
            <w:r w:rsidR="00DE5971">
              <w:rPr>
                <w:rFonts w:ascii="Times New Roman" w:hAnsi="Times New Roman"/>
                <w:sz w:val="22"/>
                <w:szCs w:val="22"/>
              </w:rPr>
              <w:t xml:space="preserve"> B72</w:t>
            </w: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P="003476B8">
            <w:pPr>
              <w:pStyle w:val="Normlny"/>
              <w:bidi w:val="0"/>
              <w:spacing w:after="0" w:line="240" w:lineRule="auto"/>
              <w:rPr>
                <w:rFonts w:ascii="Times New Roman" w:hAnsi="Times New Roman"/>
                <w:sz w:val="22"/>
                <w:szCs w:val="22"/>
              </w:rPr>
            </w:pPr>
          </w:p>
          <w:p w:rsidR="00E55F6A" w:rsidRPr="006B5A45" w:rsidP="003476B8">
            <w:pPr>
              <w:pStyle w:val="Normlny"/>
              <w:bidi w:val="0"/>
              <w:spacing w:after="0" w:line="240" w:lineRule="auto"/>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3476B8" w:rsidP="003476B8">
            <w:pPr>
              <w:pStyle w:val="l4"/>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(1)</w:t>
            </w:r>
            <w:r w:rsidRPr="003476B8">
              <w:rPr>
                <w:rFonts w:ascii="Times New Roman" w:hAnsi="Times New Roman"/>
                <w:color w:val="000000"/>
                <w:sz w:val="22"/>
                <w:szCs w:val="22"/>
              </w:rPr>
              <w:t xml:space="preserve"> Pokutu od 500 eur do 50 000 eur uloží príslušný orgán štátnej správy odpadového hospodárstva právnickej osobe alebo fyzickej osobe – podnikateľovi, ktorá poruší povinnosť podľa § 14 ods. 1 písm. a), f), g), h), n); § 15 ods. 2, 18; § 16 ods. 1, 2; § 16 ods. 4; § 16 ods. 8 písm. b), ods. 12; 16a ods. 1; § 17 ods. 1 písm. c), d), g), h), i), k), l), m); § 19 ods. 1 písm. b), c), e), h), i); § 20 ods. 9; § 21 ods. 3 písm. b), c), e), h), j), o), p), </w:t>
            </w:r>
            <w:r w:rsidR="006C2541">
              <w:rPr>
                <w:rFonts w:ascii="Times New Roman" w:hAnsi="Times New Roman"/>
                <w:color w:val="000000"/>
                <w:sz w:val="22"/>
                <w:szCs w:val="22"/>
              </w:rPr>
              <w:t>q), r); § 26 ods. 2 písm. a)</w:t>
            </w:r>
            <w:r w:rsidR="00E55F6A">
              <w:rPr>
                <w:rFonts w:ascii="Times New Roman" w:hAnsi="Times New Roman"/>
                <w:color w:val="000000"/>
                <w:sz w:val="22"/>
                <w:szCs w:val="22"/>
              </w:rPr>
              <w:t xml:space="preserve">, </w:t>
            </w:r>
            <w:r w:rsidRPr="009F5C91" w:rsidR="00E55F6A">
              <w:rPr>
                <w:rFonts w:ascii="Times New Roman" w:hAnsi="Times New Roman"/>
                <w:strike/>
                <w:color w:val="FF0000"/>
                <w:sz w:val="22"/>
                <w:szCs w:val="22"/>
              </w:rPr>
              <w:t>b)</w:t>
            </w:r>
            <w:r w:rsidRPr="009F5C91">
              <w:rPr>
                <w:rFonts w:ascii="Times New Roman" w:hAnsi="Times New Roman"/>
                <w:color w:val="FF0000"/>
                <w:sz w:val="22"/>
                <w:szCs w:val="22"/>
              </w:rPr>
              <w:t xml:space="preserve">; </w:t>
            </w:r>
            <w:r w:rsidRPr="003476B8">
              <w:rPr>
                <w:rFonts w:ascii="Times New Roman" w:hAnsi="Times New Roman"/>
                <w:color w:val="000000"/>
                <w:sz w:val="22"/>
                <w:szCs w:val="22"/>
              </w:rPr>
              <w:t xml:space="preserve">§ 26 ods. 3, 4, 5, 6; § 27 ods. 4 písm. h); § 28 ods. 4 písm. h), i), k), n), o), p), s), t), ac), ad), ae); § 28 ods. 9 písm. a), b), c),d), f), g), h), i), j), k), ods. 10, 11; § 29 ods. 1 písm. d), e), f), g), h), i), m); § 30 ods. 6, 7; § 34 ods. 1 písm. l); § 38 ods. 1; § 39 ods. 4 písm. d), e); § 41 písm. a), b), c), d), m), n); § 44 ods. 8 písm. f), g), h), j), k), l), n), o), u); § 44 ods. 12, 13, 14; § 46 ods. 2; § 50 ods. 4; § 51 písm. e), f), g), j); § 53 ods. 7, 8; § 54 ods. 1 písm. f), ods. 5; § 53aa; § 55 ods. 3, 4, 5; § 56 ods. 4, 5, 9, 10; § 61 ods. 1 písm. h), i), j); § 61 ods. 2, 3, 6; § 62 ods. 2, 3, 4; § 64 ods. 2 písm. b), g), h); § 65 ods. 1 písm. e), f), o), p), q), r), s), v), w); § 67 ods. 1, 3, 4; § 74 ods. 1 písm. b); § 79 ods. 8, 10; § 81 ods. 2, 3, 4, 15, </w:t>
            </w:r>
            <w:r w:rsidRPr="009F5C91">
              <w:rPr>
                <w:rFonts w:ascii="Times New Roman" w:hAnsi="Times New Roman"/>
                <w:b/>
                <w:color w:val="FF0000"/>
                <w:sz w:val="22"/>
                <w:szCs w:val="22"/>
              </w:rPr>
              <w:t>2</w:t>
            </w:r>
            <w:r w:rsidRPr="009F5C91" w:rsidR="006C2541">
              <w:rPr>
                <w:rFonts w:ascii="Times New Roman" w:hAnsi="Times New Roman"/>
                <w:b/>
                <w:color w:val="FF0000"/>
                <w:sz w:val="22"/>
                <w:szCs w:val="22"/>
              </w:rPr>
              <w:t>4</w:t>
            </w:r>
            <w:r w:rsidR="00E55F6A">
              <w:rPr>
                <w:rFonts w:ascii="Times New Roman" w:hAnsi="Times New Roman"/>
                <w:color w:val="000000"/>
                <w:sz w:val="22"/>
                <w:szCs w:val="22"/>
              </w:rPr>
              <w:t xml:space="preserve">, </w:t>
            </w:r>
            <w:r w:rsidRPr="009F5C91" w:rsidR="00E55F6A">
              <w:rPr>
                <w:rFonts w:ascii="Times New Roman" w:hAnsi="Times New Roman"/>
                <w:strike/>
                <w:color w:val="000000"/>
                <w:sz w:val="22"/>
                <w:szCs w:val="22"/>
              </w:rPr>
              <w:t>25</w:t>
            </w:r>
            <w:r w:rsidRPr="003476B8">
              <w:rPr>
                <w:rFonts w:ascii="Times New Roman" w:hAnsi="Times New Roman"/>
                <w:color w:val="000000"/>
                <w:sz w:val="22"/>
                <w:szCs w:val="22"/>
              </w:rPr>
              <w:t>; § 82 ods. 3 písm. a), b); § 92 ods. 4; § 93 ods. 1;</w:t>
            </w:r>
            <w:r w:rsidR="006C2541">
              <w:rPr>
                <w:rFonts w:ascii="Times New Roman" w:hAnsi="Times New Roman"/>
                <w:color w:val="000000"/>
                <w:sz w:val="22"/>
                <w:szCs w:val="22"/>
              </w:rPr>
              <w:t xml:space="preserve"> </w:t>
            </w:r>
            <w:r w:rsidRPr="009F5C91" w:rsidR="006C2541">
              <w:rPr>
                <w:rFonts w:ascii="Times New Roman" w:hAnsi="Times New Roman"/>
                <w:b/>
                <w:color w:val="FF0000"/>
                <w:sz w:val="22"/>
                <w:szCs w:val="22"/>
              </w:rPr>
              <w:t>97 ods. 21</w:t>
            </w:r>
            <w:r w:rsidR="006C2541">
              <w:rPr>
                <w:rFonts w:ascii="Times New Roman" w:hAnsi="Times New Roman"/>
                <w:color w:val="000000"/>
                <w:sz w:val="22"/>
                <w:szCs w:val="22"/>
              </w:rPr>
              <w:t>;</w:t>
            </w:r>
            <w:r w:rsidRPr="003476B8">
              <w:rPr>
                <w:rFonts w:ascii="Times New Roman" w:hAnsi="Times New Roman"/>
                <w:color w:val="000000"/>
                <w:sz w:val="22"/>
                <w:szCs w:val="22"/>
              </w:rPr>
              <w:t xml:space="preserve"> § 103 ods. 7, 13, 19, 20; § 125 ods. 5.</w:t>
            </w:r>
          </w:p>
          <w:p w:rsidR="003476B8" w:rsidRPr="003476B8" w:rsidP="003476B8">
            <w:pPr>
              <w:pStyle w:val="l4"/>
              <w:shd w:val="clear" w:color="auto" w:fill="FFFFFF"/>
              <w:bidi w:val="0"/>
              <w:spacing w:before="0" w:beforeAutospacing="0" w:after="0" w:afterAutospacing="0" w:line="240" w:lineRule="auto"/>
              <w:rPr>
                <w:rFonts w:ascii="Times New Roman" w:hAnsi="Times New Roman"/>
                <w:color w:val="000000"/>
                <w:sz w:val="22"/>
                <w:szCs w:val="22"/>
              </w:rPr>
            </w:pPr>
          </w:p>
          <w:p w:rsidR="003476B8" w:rsidRPr="003476B8" w:rsidP="003476B8">
            <w:pPr>
              <w:pStyle w:val="l4"/>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(2)</w:t>
            </w:r>
            <w:r w:rsidRPr="003476B8">
              <w:rPr>
                <w:rFonts w:ascii="Times New Roman" w:hAnsi="Times New Roman"/>
                <w:color w:val="000000"/>
                <w:sz w:val="22"/>
                <w:szCs w:val="22"/>
              </w:rPr>
              <w:t xml:space="preserve"> Pokutu od 800 eur do 80 000 eur uloží príslušný orgán štátnej správy odpadového hospodárstva právnickej osobe alebo fyzickej osobe – podnikateľovi, ktorá poruší povinnosť podľa § 6 ods. 6, 7, 8, 9; § 10 ods. 1, 4, 5, 7, 8, 9, 12; § 11; § 16 ods. 8 písm. a), d); § 17 ods. 1 písm. e); § 19 ods. 1 písm. g), i); § 21 ods. 3 písm. d), n); § 25 ods. 5, 13, § 27 ods. 15; § 28 ods. 4 písm. j); § 37; § 41 písm. e), f); § 48; § 51 písm. b), c); § 55 ods. 1, 2, 6; § 56 ods. 1, 2, 3, 6, 7; § 64 ods. 2 písm. a), f); § 65 ods. 1 písm. c), d), n), u); § 71; </w:t>
            </w:r>
            <w:r w:rsidRPr="009F5C91" w:rsidR="00E55F6A">
              <w:rPr>
                <w:rFonts w:ascii="Times New Roman" w:hAnsi="Times New Roman"/>
                <w:strike/>
                <w:color w:val="FF0000"/>
              </w:rPr>
              <w:t>§ 81 ods. 1, 6, 7, 8, 12, 13, 14, 17, 18, 19, 20, 22, 24</w:t>
            </w:r>
            <w:r w:rsidRPr="009F5C91">
              <w:rPr>
                <w:rFonts w:ascii="Times New Roman" w:hAnsi="Times New Roman"/>
                <w:b/>
                <w:color w:val="FF0000"/>
                <w:sz w:val="22"/>
                <w:szCs w:val="22"/>
              </w:rPr>
              <w:t xml:space="preserve">§ 81 ods. </w:t>
            </w:r>
            <w:r w:rsidRPr="009F5C91" w:rsidR="006C2541">
              <w:rPr>
                <w:rFonts w:ascii="Times New Roman" w:hAnsi="Times New Roman"/>
                <w:b/>
                <w:color w:val="FF0000"/>
                <w:sz w:val="22"/>
                <w:szCs w:val="22"/>
              </w:rPr>
              <w:t>1, 6, 7, 8, 12, 13, 14, 17, 18, 19, 21, 23</w:t>
            </w:r>
            <w:r w:rsidRPr="003476B8">
              <w:rPr>
                <w:rFonts w:ascii="Times New Roman" w:hAnsi="Times New Roman"/>
                <w:color w:val="000000"/>
                <w:sz w:val="22"/>
                <w:szCs w:val="22"/>
              </w:rPr>
              <w:t>; § 82 ods. 3 písm. c), d); § 83; § 98; § 135.</w:t>
            </w:r>
            <w:r>
              <w:rPr>
                <w:rFonts w:ascii="Times New Roman" w:hAnsi="Times New Roman"/>
                <w:color w:val="000000"/>
                <w:sz w:val="22"/>
                <w:szCs w:val="22"/>
              </w:rPr>
              <w:br/>
            </w:r>
          </w:p>
          <w:p w:rsidR="003476B8" w:rsidRPr="003476B8" w:rsidP="003476B8">
            <w:pPr>
              <w:pStyle w:val="l4"/>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(3)</w:t>
            </w:r>
            <w:r w:rsidRPr="003476B8">
              <w:rPr>
                <w:rFonts w:ascii="Times New Roman" w:hAnsi="Times New Roman"/>
                <w:color w:val="000000"/>
                <w:sz w:val="22"/>
                <w:szCs w:val="22"/>
              </w:rPr>
              <w:t> Pokutu od 1 200 eur do 120 000 eur uloží príslušný orgán štátnej správy odpadového hospodárstva právnickej osobe alebo fyzickej osobe – podnikateľovi, ktorá poruší povinnosť podľa § 6 ods. 10; § 12 ods. 1, 2, 6; § 14 ods. 1 písm. b), c), d), e), i), j), m); § 14 ods. 6; § 15 ods. 13; § 16 ods. 3; § 16 ods. 8 písm. c), e), f), g); § 17 ods. 1 písm. f), n), o); § 21 ods. 3 písm. i), k), s); § 22; § 23; § 25 ods. 4, 6, 10, 12; § 26 ods. 1 písm. b); § 27 ods. 4 písm. a), b), c), d), i), l); § 27 ods. 8, 12, 13, 17, 18, 19, 21; § 28 ods. 4 písm. a), b), f), g), m), q), r), u), v), w), x), y), z), aa), ab), af), ag),ah); § 28 ods. 5; § 28 ods. 12 písm. c); § 28 ods. 13; § 29 ods. 1 písm. a), c), d), h), j), k), l), o); § 29 ods. 2; § 30 ods. 1, 2, 3, 4; § 31 ods. 6, ods. 11 písm. a), b), c), d), e), f), g), h), i), j), k), l), m), n), o), p), r), s), 12, 13, 14, 15, 17 písm. c); § 31 ods. 8; § 34 ods. 1 písm. a), b), c), d), f), g), h), i), j), k); § 34 ods. 3, 4, 5, 6; § 35; § 36; § 38 ods. 2, 3; § 39 ods. 1, 3; § 39 ods. 4 písm. a), b), c); § 39 ods. 5; § 40 ods. 2; § 41 písm. g), h), i), j), k), l); § 44 ods. 3; § 44 ods. 8 písm. a), d), e), m), q), r), s),v),w); § 44 ods. 9; § 45; § 46 ods. 1 písm. d), e); § 47 ods. 1 písm. d), e); § 47 ods. 2 písm. d), e); § 49; § 50 ods. 1, 2; § 51 písm. h), i); § 53 ods. 1, 5, 6; § 54 ods. 1 písm. a), b), c); § 57 ods. 1, 2, 4; § 59 ods. 1, 2, 3, 4, 5, 6, 8, 9, 10; § 61 ods. 1 písm. a), b), c), d), e), f), g), k); § 63 ods. 1; § 64 ods. 2 písm. c), d), e); § 65 ods. 1 písm. b), g), h), i), j), k), l), m), t); § 66 ods. 2, 3, 5; § 70; § 72; § 73 ods. 10; § 74 ods. 2 a 3; § 75 ods. 2, 3; § 76 ods. 6, 7, 8, 9, 10; § 77 ods. 3 a 4; § 78; § 79 ods. 15, 19; § 81 ods. 9; § 125 ods. 1, 2, 3, 4, § 135ea ods. 3; § 135eb ods. 6, 7, 8; § 135ec; § 135k.</w:t>
            </w:r>
            <w:r>
              <w:rPr>
                <w:rFonts w:ascii="Times New Roman" w:hAnsi="Times New Roman"/>
                <w:color w:val="000000"/>
                <w:sz w:val="22"/>
                <w:szCs w:val="22"/>
              </w:rPr>
              <w:br/>
            </w:r>
          </w:p>
          <w:p w:rsidR="003476B8" w:rsidRPr="003476B8" w:rsidP="003476B8">
            <w:pPr>
              <w:pStyle w:val="l4"/>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(4)</w:t>
            </w:r>
            <w:r w:rsidRPr="003476B8">
              <w:rPr>
                <w:rFonts w:ascii="Times New Roman" w:hAnsi="Times New Roman"/>
                <w:color w:val="000000"/>
                <w:sz w:val="22"/>
                <w:szCs w:val="22"/>
              </w:rPr>
              <w:t> Pokutu od 1 500 eur do 200 000 eur uloží príslušný orgán štátnej správy odpadového hospodárstva právnickej osobe alebo fyzickej osobe – podnikateľovi, ktorá poruší alebo koná v rozpore s § 17 ods. 1 písm. a), b), j); § 19 ods. 1 písm. a), d); § 19 ods. 3; § 21 ods. 1; § 21 ods. 3 písm. a), l), m); § 26 ods. 1 písm. a); § 28 ods. 4 písm. c), d); § 29 ods. 1 písm. b); § 44 ods. 8 písm. b), c); § 51 písm. a); § 64 ods. 1; § 65 ods. 1 písm. a); § 89 ods. 1; § 97.</w:t>
            </w:r>
            <w:r>
              <w:rPr>
                <w:rFonts w:ascii="Times New Roman" w:hAnsi="Times New Roman"/>
                <w:color w:val="000000"/>
                <w:sz w:val="22"/>
                <w:szCs w:val="22"/>
              </w:rPr>
              <w:br/>
            </w:r>
          </w:p>
          <w:p w:rsidR="003476B8" w:rsidP="003476B8">
            <w:pPr>
              <w:pStyle w:val="l4"/>
              <w:shd w:val="clear" w:color="auto" w:fill="FFFFFF"/>
              <w:bidi w:val="0"/>
              <w:spacing w:before="0" w:beforeAutospacing="0" w:after="0" w:afterAutospacing="0" w:line="240" w:lineRule="auto"/>
              <w:rPr>
                <w:rFonts w:ascii="Times New Roman" w:hAnsi="Times New Roman"/>
                <w:color w:val="000000"/>
                <w:sz w:val="22"/>
                <w:szCs w:val="22"/>
              </w:rPr>
            </w:pPr>
            <w:r w:rsidRPr="003476B8">
              <w:rPr>
                <w:rStyle w:val="HTMLVariable"/>
                <w:rFonts w:ascii="Times New Roman" w:hAnsi="Times New Roman"/>
                <w:bCs/>
                <w:i w:val="0"/>
                <w:color w:val="000000"/>
                <w:sz w:val="22"/>
                <w:szCs w:val="22"/>
              </w:rPr>
              <w:t>(5)</w:t>
            </w:r>
            <w:r w:rsidRPr="003476B8">
              <w:rPr>
                <w:rFonts w:ascii="Times New Roman" w:hAnsi="Times New Roman"/>
                <w:color w:val="000000"/>
                <w:sz w:val="22"/>
                <w:szCs w:val="22"/>
              </w:rPr>
              <w:t> Pokutu od 2 000 eur do 250 000 eur uloží príslušný orgán štátnej správy odpadového hospodárstva právnickej osobe alebo fyzickej osobe – podnikateľovi, ktorá poruší povinnosť podľa § 14 ods. 1 písm. k), l); § 16 ods. 6, 7; § 19 ods. 4; § 20 ods. 2, 3, 6; § 24; § 26 ods. 2 písm. c), d); § 27 ods. 4 písm. e), f), g), j), k); § 27 ods. 5, 6; § 28 ods. 4 písm. e), l); § 28 ods. 7; § 29 ods. 1 písm. f), l), m); § 29 ods. 4; § 31 ods. 11 písm. q); § 34 ods. 1 písm. e); § 44 ods. 8 písm. i), p), t); § 44 ods. 11; § 46 ods. 1 písm. a), b), c); § 47 ods. 1 písm. a), b), c); § 47 ods. 2 písm. a), b), c); § 51 písm. d); § 54 ods. 1 písm. d), e); § 74 ods. 1 písm. a); § 79 ods. 14, 18, 20, 21, 22, 23; § 79a ods. 3; § 84 ods. 4; § 88 ods. 2, 4; § 88a ods. 2, 4; § 112 ods. 6; § 135eb ods. 9, 10.</w:t>
            </w:r>
          </w:p>
          <w:p w:rsidR="00BE7921" w:rsidRPr="009F5C91" w:rsidP="006C2541">
            <w:pPr>
              <w:bidi w:val="0"/>
              <w:spacing w:after="0" w:line="240" w:lineRule="auto"/>
              <w:rPr>
                <w:rFonts w:ascii="Times New Roman" w:hAnsi="Times New Roman"/>
                <w:b/>
                <w:bCs/>
                <w:color w:val="FF0000"/>
                <w:sz w:val="22"/>
                <w:szCs w:val="22"/>
              </w:rPr>
            </w:pPr>
            <w:r w:rsidRPr="009F5C91" w:rsidR="003476B8">
              <w:rPr>
                <w:rFonts w:ascii="Times New Roman" w:hAnsi="Times New Roman"/>
                <w:b/>
                <w:bCs/>
                <w:color w:val="FF0000"/>
                <w:sz w:val="22"/>
                <w:szCs w:val="22"/>
              </w:rPr>
              <w:t xml:space="preserve">(6) Pokutu od 4 000 eur do 350 000 eur uloží príslušný orgán štátnej správy odpadového hospodárstva právnickej osobe alebo fyzickej osobe </w:t>
            </w:r>
            <w:r w:rsidRPr="008D0ED3" w:rsidR="003476B8">
              <w:rPr>
                <w:rFonts w:ascii="Times New Roman" w:hAnsi="Times New Roman"/>
                <w:b/>
                <w:bCs/>
                <w:color w:val="FF0000"/>
                <w:sz w:val="22"/>
                <w:szCs w:val="22"/>
              </w:rPr>
              <w:t>–</w:t>
            </w:r>
            <w:r w:rsidRPr="009F5C91" w:rsidR="003476B8">
              <w:rPr>
                <w:rFonts w:ascii="Times New Roman" w:hAnsi="Times New Roman"/>
                <w:b/>
                <w:bCs/>
                <w:color w:val="FF0000"/>
                <w:sz w:val="22"/>
                <w:szCs w:val="22"/>
              </w:rPr>
              <w:t xml:space="preserve"> podnikateľovi, ktorá poruší povinnosť podľa § 6 ods. 13; § 13; 15a; § 16 ods. 5, 10; § 19 ods. 1 písm. f); § 21 ods. 2; § 21 ods. 3 písm. f); g); § 25 ods. 1, 7; § 27 ods. 25; § 28 ods. 9 písm. e); § 31a ods. 2, 6, 8; § 33; § 43; § 53 ods. 3; § 62 ods. 6; § 75b; § 75c; § 75d; § 75e; § 75f; § 75g; § 76 ods. 4; § 79 ods. 16, 24; § 81 ods. 26; § 84 ods. 3, 5; § 135e ods. 1, 2, 3, 4; § 135g.</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1035"/>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Č37</w:t>
            </w:r>
            <w:r>
              <w:rPr>
                <w:rFonts w:ascii="Times New Roman" w:hAnsi="Times New Roman"/>
                <w:sz w:val="22"/>
                <w:szCs w:val="22"/>
              </w:rPr>
              <w:t xml:space="preserve"> 01</w:t>
            </w: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p w:rsidR="00BE7921" w:rsidRPr="006B5A45" w:rsidP="00BE7921">
            <w:pPr>
              <w:autoSpaceDE w:val="0"/>
              <w:autoSpaceDN w:val="0"/>
              <w:bidi w:val="0"/>
              <w:adjustRightInd w:val="0"/>
              <w:spacing w:before="0" w:after="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3476B8" w:rsidRPr="0007024E" w:rsidP="003476B8">
            <w:pPr>
              <w:pStyle w:val="Normlny"/>
              <w:bidi w:val="0"/>
              <w:spacing w:after="0" w:line="240" w:lineRule="auto"/>
              <w:rPr>
                <w:rFonts w:ascii="Times New Roman" w:hAnsi="Times New Roman"/>
                <w:sz w:val="22"/>
                <w:szCs w:val="22"/>
              </w:rPr>
            </w:pPr>
            <w:r w:rsidRPr="0007024E">
              <w:rPr>
                <w:rFonts w:ascii="Times New Roman" w:hAnsi="Times New Roman"/>
                <w:sz w:val="22"/>
                <w:szCs w:val="22"/>
              </w:rPr>
              <w:t>1. Členské štáty každé tri roky informujú Komisiu o vykonávaní tejto smernice prostredníctvom predloženia sektorovej</w:t>
            </w:r>
          </w:p>
          <w:p w:rsidR="003476B8" w:rsidRPr="0007024E" w:rsidP="003476B8">
            <w:pPr>
              <w:pStyle w:val="Normlny"/>
              <w:bidi w:val="0"/>
              <w:spacing w:after="0" w:line="240" w:lineRule="auto"/>
              <w:rPr>
                <w:rFonts w:ascii="Times New Roman" w:hAnsi="Times New Roman"/>
                <w:sz w:val="22"/>
                <w:szCs w:val="22"/>
              </w:rPr>
            </w:pPr>
            <w:r w:rsidRPr="0007024E">
              <w:rPr>
                <w:rFonts w:ascii="Times New Roman" w:hAnsi="Times New Roman"/>
                <w:sz w:val="22"/>
                <w:szCs w:val="22"/>
              </w:rPr>
              <w:t>správy v elektronickej forme. Táto správa obsahuje aj informácie o nakladaní s odpadovými olejmi a o pokroku dosiahnutom pri vykonávaní programov predchádzania vzniku</w:t>
            </w:r>
          </w:p>
          <w:p w:rsidR="003476B8" w:rsidRPr="0007024E" w:rsidP="003476B8">
            <w:pPr>
              <w:pStyle w:val="Normlny"/>
              <w:bidi w:val="0"/>
              <w:spacing w:after="0" w:line="240" w:lineRule="auto"/>
              <w:rPr>
                <w:rFonts w:ascii="Times New Roman" w:hAnsi="Times New Roman"/>
                <w:sz w:val="22"/>
                <w:szCs w:val="22"/>
              </w:rPr>
            </w:pPr>
            <w:r w:rsidRPr="0007024E">
              <w:rPr>
                <w:rFonts w:ascii="Times New Roman" w:hAnsi="Times New Roman"/>
                <w:sz w:val="22"/>
                <w:szCs w:val="22"/>
              </w:rPr>
              <w:t>odpadu a v prípade potreby informácie o opatreniach stanovených v článku 8 týkajúcich sa rozšírenej zodpovednosti výrobcu.</w:t>
            </w:r>
          </w:p>
          <w:p w:rsidR="00BE7921" w:rsidRPr="006B5A45" w:rsidP="003476B8">
            <w:pPr>
              <w:pStyle w:val="Normlny"/>
              <w:bidi w:val="0"/>
              <w:spacing w:after="0" w:line="240" w:lineRule="auto"/>
              <w:rPr>
                <w:rFonts w:ascii="Times New Roman" w:hAnsi="Times New Roman"/>
                <w:sz w:val="22"/>
                <w:szCs w:val="22"/>
              </w:rPr>
            </w:pPr>
            <w:r w:rsidRPr="0007024E" w:rsidR="003476B8">
              <w:rPr>
                <w:rFonts w:ascii="Times New Roman" w:hAnsi="Times New Roman"/>
                <w:sz w:val="22"/>
                <w:szCs w:val="22"/>
              </w:rPr>
              <w:t>Správa sa vypracuje na základe dotazníku alebo návodu vypracovaného Komisiou v súlade s postupom uvedeným v článku 6 smernice Rady 91/692/EHS z 23. decembra 1991, ktorá štandardizuje a racionalizuje správy o vykonávaní určitých smerníc, ktoré súvisia so životným prostredím (1). Správa sa predloží Komisii do deviatich mesiacov od uplynutia trojročného</w:t>
            </w:r>
            <w:r w:rsidR="003476B8">
              <w:rPr>
                <w:rFonts w:ascii="Times New Roman" w:hAnsi="Times New Roman"/>
                <w:sz w:val="22"/>
                <w:szCs w:val="22"/>
              </w:rPr>
              <w:t xml:space="preserve"> </w:t>
            </w:r>
            <w:r w:rsidRPr="0007024E" w:rsidR="003476B8">
              <w:rPr>
                <w:rFonts w:ascii="Times New Roman" w:hAnsi="Times New Roman"/>
                <w:sz w:val="22"/>
                <w:szCs w:val="22"/>
              </w:rPr>
              <w:t>obdobia, na ktoré sa vzťahuje.</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003476B8">
              <w:rPr>
                <w:rFonts w:ascii="Times New Roman" w:hAnsi="Times New Roman"/>
                <w:sz w:val="22"/>
                <w:szCs w:val="22"/>
              </w:rPr>
              <w:t>N</w:t>
            </w:r>
          </w:p>
        </w:tc>
        <w:tc>
          <w:tcPr>
            <w:tcW w:w="1134" w:type="dxa"/>
            <w:tcBorders>
              <w:top w:val="single" w:sz="4" w:space="0" w:color="auto"/>
              <w:left w:val="nil"/>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003476B8">
              <w:rPr>
                <w:rFonts w:ascii="Times New Roman" w:hAnsi="Times New Roman"/>
                <w:sz w:val="22"/>
                <w:szCs w:val="22"/>
              </w:rPr>
              <w:t>79/2015</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pStyle w:val="Normlny"/>
              <w:bidi w:val="0"/>
              <w:spacing w:after="0" w:line="240" w:lineRule="auto"/>
              <w:rPr>
                <w:rFonts w:ascii="Times New Roman" w:hAnsi="Times New Roman"/>
                <w:sz w:val="22"/>
                <w:szCs w:val="22"/>
              </w:rPr>
            </w:pPr>
            <w:r w:rsidR="003476B8">
              <w:rPr>
                <w:rFonts w:ascii="Times New Roman" w:hAnsi="Times New Roman"/>
                <w:sz w:val="22"/>
                <w:szCs w:val="22"/>
              </w:rPr>
              <w:t>§105 O4</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3476B8" w:rsidRPr="003476B8" w:rsidP="003476B8">
            <w:pPr>
              <w:pStyle w:val="l4"/>
              <w:shd w:val="clear" w:color="auto" w:fill="FFFFFF"/>
              <w:bidi w:val="0"/>
              <w:spacing w:before="0" w:beforeAutospacing="0" w:after="0" w:afterAutospacing="0" w:line="240" w:lineRule="auto"/>
              <w:rPr>
                <w:rFonts w:ascii="Times New Roman" w:hAnsi="Times New Roman"/>
                <w:sz w:val="22"/>
                <w:szCs w:val="22"/>
              </w:rPr>
            </w:pPr>
            <w:r w:rsidRPr="003476B8">
              <w:rPr>
                <w:rFonts w:ascii="Times New Roman" w:hAnsi="Times New Roman"/>
                <w:sz w:val="22"/>
                <w:szCs w:val="22"/>
              </w:rPr>
              <w:t>Ministerstvo vo vzťahu k Európskej únii je notifikačným orgánom vo veciach nakladania s odpadmi a oznamuje Európskej komisii najmä</w:t>
            </w:r>
          </w:p>
          <w:p w:rsidR="003476B8" w:rsidRPr="003476B8" w:rsidP="003476B8">
            <w:pPr>
              <w:pStyle w:val="l5"/>
              <w:shd w:val="clear" w:color="auto" w:fill="FFFFFF"/>
              <w:bidi w:val="0"/>
              <w:spacing w:before="0" w:beforeAutospacing="0" w:after="0" w:afterAutospacing="0" w:line="240" w:lineRule="auto"/>
              <w:rPr>
                <w:rFonts w:ascii="Times New Roman" w:hAnsi="Times New Roman"/>
                <w:sz w:val="22"/>
                <w:szCs w:val="22"/>
              </w:rPr>
            </w:pPr>
            <w:r w:rsidRPr="003476B8">
              <w:rPr>
                <w:rStyle w:val="HTMLVariable"/>
                <w:rFonts w:ascii="Times New Roman" w:hAnsi="Times New Roman"/>
                <w:bCs/>
                <w:i w:val="0"/>
                <w:sz w:val="22"/>
                <w:szCs w:val="22"/>
              </w:rPr>
              <w:t>a)</w:t>
            </w:r>
            <w:r w:rsidRPr="003476B8">
              <w:rPr>
                <w:rFonts w:ascii="Times New Roman" w:hAnsi="Times New Roman"/>
                <w:sz w:val="22"/>
                <w:szCs w:val="22"/>
              </w:rPr>
              <w:t> údaje z evidencie vedenej podľa odseku 2 písm. r),</w:t>
            </w:r>
          </w:p>
          <w:p w:rsidR="003476B8" w:rsidRPr="003476B8" w:rsidP="003476B8">
            <w:pPr>
              <w:pStyle w:val="l5"/>
              <w:shd w:val="clear" w:color="auto" w:fill="FFFFFF"/>
              <w:bidi w:val="0"/>
              <w:spacing w:before="0" w:beforeAutospacing="0" w:after="0" w:afterAutospacing="0" w:line="240" w:lineRule="auto"/>
              <w:rPr>
                <w:rFonts w:ascii="Times New Roman" w:hAnsi="Times New Roman"/>
                <w:sz w:val="22"/>
                <w:szCs w:val="22"/>
              </w:rPr>
            </w:pPr>
            <w:r w:rsidRPr="003476B8">
              <w:rPr>
                <w:rStyle w:val="HTMLVariable"/>
                <w:rFonts w:ascii="Times New Roman" w:hAnsi="Times New Roman"/>
                <w:bCs/>
                <w:i w:val="0"/>
                <w:sz w:val="22"/>
                <w:szCs w:val="22"/>
              </w:rPr>
              <w:t>b)</w:t>
            </w:r>
            <w:r w:rsidRPr="003476B8">
              <w:rPr>
                <w:rFonts w:ascii="Times New Roman" w:hAnsi="Times New Roman"/>
                <w:sz w:val="22"/>
                <w:szCs w:val="22"/>
              </w:rPr>
              <w:t> údaje a správy podľa dotazníka, návodu alebo osnovy Európskej komisie,</w:t>
            </w:r>
            <w:hyperlink r:id="rId6" w:anchor="f5384306" w:history="1">
              <w:r w:rsidRPr="003476B8">
                <w:rPr>
                  <w:rStyle w:val="Hyperlink"/>
                  <w:rFonts w:ascii="Times New Roman" w:hAnsi="Times New Roman"/>
                  <w:bCs/>
                  <w:color w:val="auto"/>
                  <w:sz w:val="22"/>
                  <w:szCs w:val="22"/>
                  <w:u w:val="none"/>
                  <w:vertAlign w:val="superscript"/>
                </w:rPr>
                <w:t>140a</w:t>
              </w:r>
              <w:r w:rsidRPr="003476B8">
                <w:rPr>
                  <w:rStyle w:val="Hyperlink"/>
                  <w:rFonts w:ascii="Times New Roman" w:hAnsi="Times New Roman"/>
                  <w:bCs/>
                  <w:color w:val="auto"/>
                  <w:sz w:val="22"/>
                  <w:szCs w:val="22"/>
                  <w:u w:val="none"/>
                </w:rPr>
                <w:t>)</w:t>
              </w:r>
            </w:hyperlink>
          </w:p>
          <w:p w:rsidR="003476B8" w:rsidRPr="003476B8" w:rsidP="003476B8">
            <w:pPr>
              <w:pStyle w:val="l5"/>
              <w:shd w:val="clear" w:color="auto" w:fill="FFFFFF"/>
              <w:bidi w:val="0"/>
              <w:spacing w:before="0" w:beforeAutospacing="0" w:after="0" w:afterAutospacing="0" w:line="240" w:lineRule="auto"/>
              <w:rPr>
                <w:rFonts w:ascii="Times New Roman" w:hAnsi="Times New Roman"/>
                <w:sz w:val="22"/>
                <w:szCs w:val="22"/>
              </w:rPr>
            </w:pPr>
            <w:r w:rsidRPr="003476B8">
              <w:rPr>
                <w:rStyle w:val="HTMLVariable"/>
                <w:rFonts w:ascii="Times New Roman" w:hAnsi="Times New Roman"/>
                <w:bCs/>
                <w:i w:val="0"/>
                <w:sz w:val="22"/>
                <w:szCs w:val="22"/>
              </w:rPr>
              <w:t>c)</w:t>
            </w:r>
            <w:r w:rsidRPr="003476B8">
              <w:rPr>
                <w:rFonts w:ascii="Times New Roman" w:hAnsi="Times New Roman"/>
                <w:sz w:val="22"/>
                <w:szCs w:val="22"/>
              </w:rPr>
              <w:t> každoročne údaje o dosiahnutej miere zberu použitých prenosných batérií a akumulátorov na území Slovenskej republiky za predchádzajúci kalendárny rok a spôsobe získania týchto údajov do 18 mesiacov od ukončenia kalendárneho roka,</w:t>
            </w:r>
          </w:p>
          <w:p w:rsidR="003476B8" w:rsidRPr="003476B8" w:rsidP="003476B8">
            <w:pPr>
              <w:pStyle w:val="l5"/>
              <w:shd w:val="clear" w:color="auto" w:fill="FFFFFF"/>
              <w:bidi w:val="0"/>
              <w:spacing w:before="0" w:beforeAutospacing="0" w:after="0" w:afterAutospacing="0" w:line="240" w:lineRule="auto"/>
              <w:rPr>
                <w:rFonts w:ascii="Times New Roman" w:hAnsi="Times New Roman"/>
                <w:sz w:val="22"/>
                <w:szCs w:val="22"/>
              </w:rPr>
            </w:pPr>
            <w:r w:rsidRPr="003476B8">
              <w:rPr>
                <w:rStyle w:val="HTMLVariable"/>
                <w:rFonts w:ascii="Times New Roman" w:hAnsi="Times New Roman"/>
                <w:bCs/>
                <w:i w:val="0"/>
                <w:sz w:val="22"/>
                <w:szCs w:val="22"/>
              </w:rPr>
              <w:t>d)</w:t>
            </w:r>
            <w:r w:rsidRPr="003476B8">
              <w:rPr>
                <w:rFonts w:ascii="Times New Roman" w:hAnsi="Times New Roman"/>
                <w:sz w:val="22"/>
                <w:szCs w:val="22"/>
              </w:rPr>
              <w:t> každoročne údaje o efektivite a dosiahnutej miere zberu použitých prenosných batérií a akumulátorov na území Slovenskej republiky.</w:t>
            </w:r>
          </w:p>
          <w:p w:rsidR="00BE7921" w:rsidRPr="006B5A45" w:rsidP="003476B8">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003476B8">
              <w:rPr>
                <w:rFonts w:ascii="Times New Roman" w:hAnsi="Times New Roman"/>
                <w:sz w:val="22"/>
                <w:szCs w:val="22"/>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003476B8">
              <w:rPr>
                <w:rFonts w:ascii="Times New Roman" w:hAnsi="Times New Roman"/>
                <w:sz w:val="22"/>
                <w:szCs w:val="22"/>
              </w:rPr>
              <w:t>GP-N</w:t>
            </w: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1590"/>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after="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shd w:val="clear" w:color="auto" w:fill="FFFFFF"/>
              <w:autoSpaceDE w:val="0"/>
              <w:autoSpaceDN w:val="0"/>
              <w:bidi w:val="0"/>
              <w:adjustRightInd w:val="0"/>
              <w:spacing w:before="0" w:beforeAutospacing="0" w:after="0" w:afterAutospacing="0" w:line="240" w:lineRule="auto"/>
              <w:rPr>
                <w:rFonts w:ascii="Times New Roman" w:hAnsi="Times New Roman"/>
                <w:sz w:val="22"/>
                <w:szCs w:val="22"/>
              </w:rPr>
            </w:pPr>
            <w:r w:rsidRPr="0007024E" w:rsidR="003476B8">
              <w:rPr>
                <w:rFonts w:ascii="Times New Roman" w:hAnsi="Times New Roman"/>
                <w:sz w:val="22"/>
                <w:szCs w:val="22"/>
              </w:rPr>
              <w:t>Komisia zašle dotazník alebo návod členským štátom šesť mesiacov pred začiatkom obdobia, na ktoré sa sektorová správa vzťahuje.</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07024E" w:rsidR="003476B8">
              <w:rPr>
                <w:rFonts w:ascii="Times New Roman" w:hAnsi="Times New Roman"/>
                <w:sz w:val="22"/>
                <w:szCs w:val="22"/>
              </w:rPr>
              <w:t>n.a.</w:t>
            </w:r>
          </w:p>
        </w:tc>
        <w:tc>
          <w:tcPr>
            <w:tcW w:w="1134" w:type="dxa"/>
            <w:tcBorders>
              <w:top w:val="single" w:sz="4" w:space="0" w:color="auto"/>
              <w:left w:val="nil"/>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pStyle w:val="Normlny"/>
              <w:bidi w:val="0"/>
              <w:spacing w:after="0" w:line="240" w:lineRule="auto"/>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07024E" w:rsidR="003476B8">
              <w:rPr>
                <w:rFonts w:ascii="Times New Roman" w:hAnsi="Times New Roman"/>
                <w:sz w:val="22"/>
                <w:szCs w:val="22"/>
              </w:rPr>
              <w:t>n.a.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870"/>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3476B8" w:rsidRPr="006B5A45" w:rsidP="00BE7921">
            <w:pPr>
              <w:autoSpaceDE w:val="0"/>
              <w:autoSpaceDN w:val="0"/>
              <w:bidi w:val="0"/>
              <w:adjustRightInd w:val="0"/>
              <w:spacing w:before="0" w:after="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3476B8" w:rsidRPr="0007024E" w:rsidP="00BE7921">
            <w:pPr>
              <w:shd w:val="clear" w:color="auto" w:fill="FFFFFF"/>
              <w:autoSpaceDE w:val="0"/>
              <w:autoSpaceDN w:val="0"/>
              <w:bidi w:val="0"/>
              <w:adjustRightInd w:val="0"/>
              <w:spacing w:before="0" w:after="0" w:line="240" w:lineRule="auto"/>
              <w:rPr>
                <w:rFonts w:ascii="Times New Roman" w:hAnsi="Times New Roman"/>
                <w:sz w:val="22"/>
                <w:szCs w:val="22"/>
              </w:rPr>
            </w:pPr>
            <w:r w:rsidRPr="0007024E">
              <w:rPr>
                <w:rFonts w:ascii="Times New Roman" w:hAnsi="Times New Roman"/>
                <w:sz w:val="22"/>
                <w:szCs w:val="22"/>
              </w:rPr>
              <w:t>Komisia do deviatich mesiacov od doručenia sektorových správ členských štátov podľa odseku 1 uverejní správu o vykonávaní tejto smernice.</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3476B8"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07024E">
              <w:rPr>
                <w:rFonts w:ascii="Times New Roman" w:hAnsi="Times New Roman"/>
                <w:sz w:val="22"/>
                <w:szCs w:val="22"/>
              </w:rPr>
              <w:t>n.a.</w:t>
            </w:r>
          </w:p>
        </w:tc>
        <w:tc>
          <w:tcPr>
            <w:tcW w:w="1134" w:type="dxa"/>
            <w:tcBorders>
              <w:top w:val="single" w:sz="4" w:space="0" w:color="auto"/>
              <w:left w:val="nil"/>
              <w:bottom w:val="single" w:sz="4" w:space="0" w:color="auto"/>
              <w:right w:val="single" w:sz="4" w:space="0" w:color="auto"/>
            </w:tcBorders>
            <w:textDirection w:val="lrTb"/>
            <w:vAlign w:val="top"/>
          </w:tcPr>
          <w:p w:rsidR="003476B8"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476B8" w:rsidRPr="006B5A45" w:rsidP="00BE7921">
            <w:pPr>
              <w:pStyle w:val="Normlny"/>
              <w:bidi w:val="0"/>
              <w:spacing w:after="0" w:line="240" w:lineRule="auto"/>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3476B8"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476B8"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07024E">
              <w:rPr>
                <w:rFonts w:ascii="Times New Roman" w:hAnsi="Times New Roman"/>
                <w:sz w:val="22"/>
                <w:szCs w:val="22"/>
              </w:rPr>
              <w:t>n.a.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476B8"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476B8"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3476B8"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r>
      <w:tr>
        <w:tblPrEx>
          <w:tblW w:w="16200" w:type="dxa"/>
          <w:tblInd w:w="-497" w:type="dxa"/>
          <w:tblLayout w:type="fixed"/>
          <w:tblCellMar>
            <w:left w:w="43" w:type="dxa"/>
            <w:right w:w="43" w:type="dxa"/>
          </w:tblCellMar>
        </w:tblPrEx>
        <w:trPr>
          <w:trHeight w:val="1590"/>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3118"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3476B8">
            <w:pPr>
              <w:bidi w:val="0"/>
              <w:adjustRightInd w:val="0"/>
              <w:spacing w:line="240" w:lineRule="auto"/>
              <w:rPr>
                <w:rFonts w:ascii="Times New Roman" w:hAnsi="Times New Roman"/>
                <w:sz w:val="22"/>
                <w:szCs w:val="22"/>
              </w:rPr>
            </w:pPr>
            <w:r w:rsidRPr="0007024E" w:rsidR="003476B8">
              <w:rPr>
                <w:rFonts w:ascii="Times New Roman" w:hAnsi="Times New Roman"/>
                <w:sz w:val="22"/>
                <w:szCs w:val="22"/>
              </w:rPr>
              <w:t>V prvej správe, ktorá sa vypracuje do 12. decembra 2014, Komisia preskúma vykonávanie tejto smernice vrátane ustanovení týkajúcich sa energetickej účinnosti a v pr</w:t>
            </w:r>
            <w:r w:rsidR="003476B8">
              <w:rPr>
                <w:rFonts w:ascii="Times New Roman" w:hAnsi="Times New Roman"/>
                <w:sz w:val="22"/>
                <w:szCs w:val="22"/>
              </w:rPr>
              <w:t xml:space="preserve">ípade potreby </w:t>
            </w:r>
            <w:r w:rsidRPr="0007024E" w:rsidR="003476B8">
              <w:rPr>
                <w:rFonts w:ascii="Times New Roman" w:hAnsi="Times New Roman"/>
                <w:sz w:val="22"/>
                <w:szCs w:val="22"/>
              </w:rPr>
              <w:t>predloží návrh na jej revíziu. Táto správa tiež posúdi existujúce programy predchádzania vzniku odpadu, ciele a ukazovatele členských štátov a preskúma možnosť stanoviť programy,</w:t>
            </w:r>
            <w:r w:rsidR="003476B8">
              <w:rPr>
                <w:rFonts w:ascii="Times New Roman" w:hAnsi="Times New Roman"/>
                <w:sz w:val="22"/>
                <w:szCs w:val="22"/>
              </w:rPr>
              <w:t xml:space="preserve"> </w:t>
            </w:r>
            <w:r w:rsidRPr="0007024E" w:rsidR="003476B8">
              <w:rPr>
                <w:rFonts w:ascii="Times New Roman" w:hAnsi="Times New Roman"/>
                <w:sz w:val="22"/>
                <w:szCs w:val="22"/>
              </w:rPr>
              <w:t xml:space="preserve">ciele a ukazovatele na úrovni Spoločenstva vrátane systémov zodpovednosti výrobcov za presne stanovené toky odpadov, ciele, ukazovatele a opatrenia súvisiace s recykláciou, ako aj materiálom a operáciami obnovy energie, ktoré môžu účinnejšie prispieť k splneniu cieľov stanovených v článkoch </w:t>
            </w:r>
            <w:smartTag w:uri="urn:schemas-microsoft-com:office:smarttags" w:element="metricconverter">
              <w:smartTagPr>
                <w:attr w:name="ProductID" w:val="2 a"/>
              </w:smartTagPr>
              <w:r w:rsidRPr="0007024E" w:rsidR="003476B8">
                <w:rPr>
                  <w:rFonts w:ascii="Times New Roman" w:hAnsi="Times New Roman"/>
                  <w:sz w:val="22"/>
                  <w:szCs w:val="22"/>
                </w:rPr>
                <w:t>1 a</w:t>
              </w:r>
            </w:smartTag>
            <w:r w:rsidRPr="0007024E" w:rsidR="003476B8">
              <w:rPr>
                <w:rFonts w:ascii="Times New Roman" w:hAnsi="Times New Roman"/>
                <w:sz w:val="22"/>
                <w:szCs w:val="22"/>
              </w:rPr>
              <w:t xml:space="preserve"> 4.</w:t>
            </w:r>
          </w:p>
        </w:tc>
        <w:tc>
          <w:tcPr>
            <w:tcW w:w="1418"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07024E" w:rsidR="003476B8">
              <w:rPr>
                <w:rFonts w:ascii="Times New Roman" w:hAnsi="Times New Roman"/>
                <w:sz w:val="22"/>
                <w:szCs w:val="22"/>
              </w:rPr>
              <w:t>n.a.</w:t>
            </w:r>
          </w:p>
        </w:tc>
        <w:tc>
          <w:tcPr>
            <w:tcW w:w="1134" w:type="dxa"/>
            <w:tcBorders>
              <w:top w:val="single" w:sz="4" w:space="0" w:color="auto"/>
              <w:left w:val="nil"/>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pStyle w:val="Normlny"/>
              <w:bidi w:val="0"/>
              <w:spacing w:after="0" w:line="240" w:lineRule="auto"/>
              <w:rPr>
                <w:rFonts w:ascii="Times New Roman" w:hAnsi="Times New Roman"/>
                <w:sz w:val="22"/>
                <w:szCs w:val="22"/>
              </w:rPr>
            </w:pP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r w:rsidRPr="0007024E" w:rsidR="003476B8">
              <w:rPr>
                <w:rFonts w:ascii="Times New Roman" w:hAnsi="Times New Roman"/>
                <w:sz w:val="22"/>
                <w:szCs w:val="22"/>
              </w:rPr>
              <w:t>n.a.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c>
          <w:tcPr>
            <w:tcW w:w="1485" w:type="dxa"/>
            <w:tcBorders>
              <w:top w:val="single" w:sz="4" w:space="0" w:color="auto"/>
              <w:left w:val="single" w:sz="4" w:space="0" w:color="auto"/>
              <w:bottom w:val="single" w:sz="4" w:space="0" w:color="auto"/>
              <w:right w:val="single" w:sz="12" w:space="0" w:color="auto"/>
            </w:tcBorders>
            <w:textDirection w:val="lrTb"/>
            <w:vAlign w:val="top"/>
          </w:tcPr>
          <w:p w:rsidR="00BE7921" w:rsidRPr="006B5A45" w:rsidP="00BE7921">
            <w:pPr>
              <w:autoSpaceDE w:val="0"/>
              <w:autoSpaceDN w:val="0"/>
              <w:bidi w:val="0"/>
              <w:adjustRightInd w:val="0"/>
              <w:spacing w:before="0" w:beforeAutospacing="0" w:after="0" w:afterAutospacing="0" w:line="240" w:lineRule="auto"/>
              <w:rPr>
                <w:rFonts w:ascii="Times New Roman" w:hAnsi="Times New Roman"/>
                <w:sz w:val="22"/>
                <w:szCs w:val="22"/>
              </w:rPr>
            </w:pPr>
          </w:p>
        </w:tc>
      </w:tr>
    </w:tbl>
    <w:p w:rsidR="00CE4616" w:rsidRPr="006B5A45" w:rsidP="006B5A45">
      <w:pPr>
        <w:autoSpaceDN w:val="0"/>
        <w:bidi w:val="0"/>
        <w:adjustRightInd w:val="0"/>
        <w:spacing w:before="0" w:beforeAutospacing="0" w:after="0" w:afterAutospacing="0"/>
        <w:rPr>
          <w:rFonts w:ascii="Times New Roman" w:hAnsi="Times New Roman"/>
          <w:sz w:val="22"/>
          <w:szCs w:val="22"/>
        </w:rPr>
      </w:pPr>
    </w:p>
    <w:tbl>
      <w:tblPr>
        <w:tblStyle w:val="TableNormal"/>
        <w:tblW w:w="16200" w:type="dxa"/>
        <w:tblInd w:w="-470" w:type="dxa"/>
        <w:tblCellMar>
          <w:left w:w="70" w:type="dxa"/>
          <w:right w:w="70" w:type="dxa"/>
        </w:tblCellMar>
        <w:tblLook w:val="04A0"/>
      </w:tblPr>
      <w:tblGrid>
        <w:gridCol w:w="2482"/>
        <w:gridCol w:w="3893"/>
        <w:gridCol w:w="2410"/>
        <w:gridCol w:w="7415"/>
      </w:tblGrid>
      <w:tr>
        <w:tblPrEx>
          <w:tblW w:w="16200" w:type="dxa"/>
          <w:tblInd w:w="-470" w:type="dxa"/>
          <w:tblCellMar>
            <w:left w:w="70" w:type="dxa"/>
            <w:right w:w="70" w:type="dxa"/>
          </w:tblCellMar>
          <w:tblLook w:val="04A0"/>
        </w:tblPrEx>
        <w:tc>
          <w:tcPr>
            <w:tcW w:w="2482" w:type="dxa"/>
            <w:tcBorders>
              <w:top w:val="none" w:sz="0" w:space="0" w:color="auto"/>
              <w:left w:val="none" w:sz="0" w:space="0" w:color="auto"/>
              <w:bottom w:val="none" w:sz="0" w:space="0" w:color="auto"/>
              <w:right w:val="none" w:sz="0" w:space="0" w:color="auto"/>
            </w:tcBorders>
            <w:textDirection w:val="lrTb"/>
            <w:vAlign w:val="top"/>
          </w:tcPr>
          <w:p w:rsidR="006F1ED1" w:rsidRPr="006B5A45" w:rsidP="006B5A45">
            <w:pPr>
              <w:pStyle w:val="Normlny"/>
              <w:autoSpaceDE/>
              <w:bidi w:val="0"/>
              <w:spacing w:after="0" w:line="240" w:lineRule="auto"/>
              <w:rPr>
                <w:rFonts w:ascii="Times New Roman" w:hAnsi="Times New Roman"/>
                <w:sz w:val="22"/>
                <w:szCs w:val="22"/>
                <w:lang w:eastAsia="sk-SK"/>
              </w:rPr>
            </w:pPr>
            <w:r w:rsidR="00DE5971">
              <w:rPr>
                <w:rFonts w:ascii="Times New Roman" w:hAnsi="Times New Roman"/>
                <w:sz w:val="22"/>
                <w:szCs w:val="22"/>
              </w:rPr>
              <w:t xml:space="preserve"> LEGENDA</w:t>
            </w:r>
          </w:p>
          <w:p w:rsidR="006F1ED1" w:rsidRPr="006B5A45" w:rsidP="006B5A45">
            <w:pPr>
              <w:pStyle w:val="Normlny"/>
              <w:autoSpaceDE/>
              <w:bidi w:val="0"/>
              <w:spacing w:after="0" w:line="240" w:lineRule="auto"/>
              <w:rPr>
                <w:rFonts w:ascii="Times New Roman" w:hAnsi="Times New Roman"/>
                <w:sz w:val="22"/>
                <w:szCs w:val="22"/>
                <w:lang w:eastAsia="sk-SK"/>
              </w:rPr>
            </w:pPr>
            <w:r w:rsidRPr="006B5A45">
              <w:rPr>
                <w:rFonts w:ascii="Times New Roman" w:hAnsi="Times New Roman"/>
                <w:sz w:val="22"/>
                <w:szCs w:val="22"/>
                <w:lang w:eastAsia="sk-SK"/>
              </w:rPr>
              <w:t>V stĺpci (1):</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 – článok</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O – odsek</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V – veta</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P – číslo (písmeno)</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p>
        </w:tc>
        <w:tc>
          <w:tcPr>
            <w:tcW w:w="3893" w:type="dxa"/>
            <w:tcBorders>
              <w:top w:val="none" w:sz="0" w:space="0" w:color="auto"/>
              <w:left w:val="none" w:sz="0" w:space="0" w:color="auto"/>
              <w:bottom w:val="none" w:sz="0" w:space="0" w:color="auto"/>
              <w:right w:val="none" w:sz="0" w:space="0" w:color="auto"/>
            </w:tcBorders>
            <w:textDirection w:val="lrTb"/>
            <w:vAlign w:val="top"/>
          </w:tcPr>
          <w:p w:rsidR="006F1ED1" w:rsidRPr="006B5A45" w:rsidP="006B5A45">
            <w:pPr>
              <w:pStyle w:val="Normlny"/>
              <w:autoSpaceDE/>
              <w:bidi w:val="0"/>
              <w:spacing w:after="0" w:line="240" w:lineRule="auto"/>
              <w:rPr>
                <w:rFonts w:ascii="Times New Roman" w:hAnsi="Times New Roman"/>
                <w:sz w:val="22"/>
                <w:szCs w:val="22"/>
                <w:lang w:eastAsia="sk-SK"/>
              </w:rPr>
            </w:pPr>
          </w:p>
          <w:p w:rsidR="006F1ED1" w:rsidRPr="006B5A45" w:rsidP="006B5A45">
            <w:pPr>
              <w:pStyle w:val="Normlny"/>
              <w:autoSpaceDE/>
              <w:bidi w:val="0"/>
              <w:spacing w:after="0" w:line="240" w:lineRule="auto"/>
              <w:rPr>
                <w:rFonts w:ascii="Times New Roman" w:hAnsi="Times New Roman"/>
                <w:sz w:val="22"/>
                <w:szCs w:val="22"/>
                <w:lang w:eastAsia="sk-SK"/>
              </w:rPr>
            </w:pPr>
            <w:r w:rsidRPr="006B5A45">
              <w:rPr>
                <w:rFonts w:ascii="Times New Roman" w:hAnsi="Times New Roman"/>
                <w:sz w:val="22"/>
                <w:szCs w:val="22"/>
                <w:lang w:eastAsia="sk-SK"/>
              </w:rPr>
              <w:t>V stĺpci (3):</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N – bežná transpozícia</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O – transpozícia s možnosťou voľby</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D – transpozícia podľa úvahy (dobrovoľná)</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n.a. – transpozícia sa neuskutočňuje</w:t>
            </w:r>
          </w:p>
        </w:tc>
        <w:tc>
          <w:tcPr>
            <w:tcW w:w="2410" w:type="dxa"/>
            <w:tcBorders>
              <w:top w:val="none" w:sz="0" w:space="0" w:color="auto"/>
              <w:left w:val="none" w:sz="0" w:space="0" w:color="auto"/>
              <w:bottom w:val="none" w:sz="0" w:space="0" w:color="auto"/>
              <w:right w:val="none" w:sz="0" w:space="0" w:color="auto"/>
            </w:tcBorders>
            <w:textDirection w:val="lrTb"/>
            <w:vAlign w:val="top"/>
          </w:tcPr>
          <w:p w:rsidR="006F1ED1" w:rsidRPr="006B5A45" w:rsidP="006B5A45">
            <w:pPr>
              <w:pStyle w:val="Normlny"/>
              <w:autoSpaceDE/>
              <w:bidi w:val="0"/>
              <w:spacing w:after="0" w:line="240" w:lineRule="auto"/>
              <w:rPr>
                <w:rFonts w:ascii="Times New Roman" w:hAnsi="Times New Roman"/>
                <w:sz w:val="22"/>
                <w:szCs w:val="22"/>
                <w:lang w:eastAsia="sk-SK"/>
              </w:rPr>
            </w:pPr>
          </w:p>
          <w:p w:rsidR="006F1ED1" w:rsidRPr="006B5A45" w:rsidP="006B5A45">
            <w:pPr>
              <w:pStyle w:val="Normlny"/>
              <w:autoSpaceDE/>
              <w:bidi w:val="0"/>
              <w:spacing w:after="0" w:line="240" w:lineRule="auto"/>
              <w:rPr>
                <w:rFonts w:ascii="Times New Roman" w:hAnsi="Times New Roman"/>
                <w:sz w:val="22"/>
                <w:szCs w:val="22"/>
                <w:lang w:eastAsia="sk-SK"/>
              </w:rPr>
            </w:pPr>
            <w:r w:rsidRPr="006B5A45">
              <w:rPr>
                <w:rFonts w:ascii="Times New Roman" w:hAnsi="Times New Roman"/>
                <w:sz w:val="22"/>
                <w:szCs w:val="22"/>
                <w:lang w:eastAsia="sk-SK"/>
              </w:rPr>
              <w:t>V stĺpci (5):</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 – článok</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 – paragraf</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O – odsek</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V – veta</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P – písmeno (číslo)</w:t>
            </w:r>
          </w:p>
        </w:tc>
        <w:tc>
          <w:tcPr>
            <w:tcW w:w="7415" w:type="dxa"/>
            <w:tcBorders>
              <w:top w:val="none" w:sz="0" w:space="0" w:color="auto"/>
              <w:left w:val="none" w:sz="0" w:space="0" w:color="auto"/>
              <w:bottom w:val="none" w:sz="0" w:space="0" w:color="auto"/>
              <w:right w:val="none" w:sz="0" w:space="0" w:color="auto"/>
            </w:tcBorders>
            <w:textDirection w:val="lrTb"/>
            <w:vAlign w:val="top"/>
          </w:tcPr>
          <w:p w:rsidR="006F1ED1" w:rsidRPr="006B5A45" w:rsidP="006B5A45">
            <w:pPr>
              <w:pStyle w:val="Normlny"/>
              <w:autoSpaceDE/>
              <w:bidi w:val="0"/>
              <w:spacing w:after="0" w:line="240" w:lineRule="auto"/>
              <w:rPr>
                <w:rFonts w:ascii="Times New Roman" w:hAnsi="Times New Roman"/>
                <w:sz w:val="22"/>
                <w:szCs w:val="22"/>
                <w:lang w:eastAsia="sk-SK"/>
              </w:rPr>
            </w:pPr>
          </w:p>
          <w:p w:rsidR="006F1ED1" w:rsidRPr="006B5A45" w:rsidP="006B5A45">
            <w:pPr>
              <w:pStyle w:val="Normlny"/>
              <w:autoSpaceDE/>
              <w:bidi w:val="0"/>
              <w:spacing w:after="0" w:line="240" w:lineRule="auto"/>
              <w:rPr>
                <w:rFonts w:ascii="Times New Roman" w:hAnsi="Times New Roman"/>
                <w:sz w:val="22"/>
                <w:szCs w:val="22"/>
                <w:lang w:eastAsia="sk-SK"/>
              </w:rPr>
            </w:pPr>
            <w:r w:rsidRPr="006B5A45">
              <w:rPr>
                <w:rFonts w:ascii="Times New Roman" w:hAnsi="Times New Roman"/>
                <w:sz w:val="22"/>
                <w:szCs w:val="22"/>
                <w:lang w:eastAsia="sk-SK"/>
              </w:rPr>
              <w:t>V stĺpci (7):</w:t>
            </w:r>
          </w:p>
          <w:p w:rsidR="006F1ED1" w:rsidRPr="006B5A45" w:rsidP="006B5A45">
            <w:pPr>
              <w:autoSpaceDN w:val="0"/>
              <w:bidi w:val="0"/>
              <w:adjustRightInd w:val="0"/>
              <w:spacing w:before="0" w:beforeAutospacing="0" w:after="0" w:afterAutospacing="0" w:line="240" w:lineRule="auto"/>
              <w:ind w:left="290" w:hanging="290"/>
              <w:rPr>
                <w:rFonts w:ascii="Times New Roman" w:hAnsi="Times New Roman"/>
                <w:sz w:val="22"/>
                <w:szCs w:val="22"/>
              </w:rPr>
            </w:pPr>
            <w:r w:rsidRPr="006B5A45">
              <w:rPr>
                <w:rFonts w:ascii="Times New Roman" w:hAnsi="Times New Roman"/>
                <w:sz w:val="22"/>
                <w:szCs w:val="22"/>
              </w:rPr>
              <w:t>Ú – úplná zhoda (ak bolo ustanovenie smernice prebraté v celom rozsahu, správne, v príslušnej forme, so zabezpečenou inštitucionálnou infraštruktúrou, s príslušnými sankciami a vo vzájomnej súvislosti)</w:t>
            </w:r>
          </w:p>
          <w:p w:rsidR="006F1ED1" w:rsidRPr="006B5A45" w:rsidP="006B5A45">
            <w:pPr>
              <w:autoSpaceDN w:val="0"/>
              <w:bidi w:val="0"/>
              <w:adjustRightInd w:val="0"/>
              <w:spacing w:before="0" w:beforeAutospacing="0" w:after="0" w:afterAutospacing="0" w:line="240" w:lineRule="auto"/>
              <w:rPr>
                <w:rFonts w:ascii="Times New Roman" w:hAnsi="Times New Roman"/>
                <w:sz w:val="22"/>
                <w:szCs w:val="22"/>
              </w:rPr>
            </w:pPr>
            <w:r w:rsidRPr="006B5A45">
              <w:rPr>
                <w:rFonts w:ascii="Times New Roman" w:hAnsi="Times New Roman"/>
                <w:sz w:val="22"/>
                <w:szCs w:val="22"/>
              </w:rPr>
              <w:t>Č – čiastočná zhoda (ak minimálne jedna z podmienok úplnej zhody nie je splnená)</w:t>
            </w:r>
          </w:p>
          <w:p w:rsidR="006F1ED1" w:rsidRPr="006B5A45" w:rsidP="006B5A45">
            <w:pPr>
              <w:pStyle w:val="BodyTextIndent2"/>
              <w:bidi w:val="0"/>
              <w:spacing w:after="0" w:line="240" w:lineRule="auto"/>
              <w:ind w:left="290" w:hanging="290"/>
              <w:jc w:val="left"/>
              <w:rPr>
                <w:rFonts w:ascii="Times New Roman" w:hAnsi="Times New Roman"/>
                <w:sz w:val="22"/>
                <w:szCs w:val="22"/>
                <w:lang w:val="sk-SK"/>
              </w:rPr>
            </w:pPr>
            <w:r w:rsidRPr="006B5A45">
              <w:rPr>
                <w:rFonts w:ascii="Times New Roman" w:hAnsi="Times New Roman"/>
                <w:sz w:val="22"/>
                <w:szCs w:val="22"/>
                <w:lang w:val="sk-SK"/>
              </w:rPr>
              <w:t>Ž – žiadna zhoda (ak nebola dosiahnutá ani úplná ani čiast. zhoda alebo k prebratiu dôjde v budúcnosti)</w:t>
            </w:r>
          </w:p>
          <w:p w:rsidR="006F1ED1" w:rsidRPr="006B5A45" w:rsidP="006B5A45">
            <w:pPr>
              <w:autoSpaceDN w:val="0"/>
              <w:bidi w:val="0"/>
              <w:adjustRightInd w:val="0"/>
              <w:spacing w:before="0" w:beforeAutospacing="0" w:after="0" w:afterAutospacing="0" w:line="240" w:lineRule="auto"/>
              <w:ind w:left="290" w:hanging="290"/>
              <w:rPr>
                <w:rFonts w:ascii="Times New Roman" w:hAnsi="Times New Roman"/>
                <w:sz w:val="22"/>
                <w:szCs w:val="22"/>
              </w:rPr>
            </w:pPr>
            <w:r w:rsidRPr="006B5A45">
              <w:rPr>
                <w:rFonts w:ascii="Times New Roman" w:hAnsi="Times New Roman"/>
                <w:sz w:val="22"/>
                <w:szCs w:val="22"/>
              </w:rPr>
              <w:t>n. a. – neaplikovateľnosť (ak sa ustanovenie smernice netýka SR alebo nie je potrebné ho prebrať)</w:t>
            </w:r>
          </w:p>
        </w:tc>
      </w:tr>
    </w:tbl>
    <w:p w:rsidR="003A5E4D" w:rsidRPr="006B5A45" w:rsidP="006B5A45">
      <w:pPr>
        <w:pStyle w:val="Header"/>
        <w:tabs>
          <w:tab w:val="clear" w:pos="4536"/>
          <w:tab w:val="clear" w:pos="9072"/>
        </w:tabs>
        <w:autoSpaceDE/>
        <w:autoSpaceDN/>
        <w:bidi w:val="0"/>
        <w:rPr>
          <w:rFonts w:ascii="Times New Roman" w:hAnsi="Times New Roman"/>
          <w:sz w:val="22"/>
          <w:szCs w:val="22"/>
        </w:rPr>
      </w:pPr>
    </w:p>
    <w:p w:rsidR="008C54C3" w:rsidRPr="006B5A45" w:rsidP="006B5A45">
      <w:pPr>
        <w:pStyle w:val="Header"/>
        <w:tabs>
          <w:tab w:val="clear" w:pos="4536"/>
          <w:tab w:val="clear" w:pos="9072"/>
        </w:tabs>
        <w:autoSpaceDE/>
        <w:autoSpaceDN/>
        <w:bidi w:val="0"/>
        <w:rPr>
          <w:rFonts w:ascii="Times New Roman" w:hAnsi="Times New Roman"/>
          <w:sz w:val="22"/>
          <w:szCs w:val="22"/>
        </w:rPr>
      </w:pPr>
    </w:p>
    <w:sectPr>
      <w:footerReference w:type="default" r:id="rId7"/>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Segoe UI">
    <w:altName w:val="Calibri"/>
    <w:panose1 w:val="00000000000000000000"/>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Cambria">
    <w:altName w:val="Palatino Linotype"/>
    <w:panose1 w:val="00000000000000000000"/>
    <w:charset w:val="EE"/>
    <w:family w:val="roman"/>
    <w:pitch w:val="variable"/>
    <w:sig w:usb0="00000000" w:usb1="00000000" w:usb2="00000000" w:usb3="00000000" w:csb0="0000019F" w:csb1="00000000"/>
  </w:font>
  <w:font w:name="EUAlbertina">
    <w:altName w:val="Times New Roman"/>
    <w:panose1 w:val="00000000000000000000"/>
    <w:charset w:val="00"/>
    <w:family w:val="roman"/>
    <w:pitch w:val="default"/>
    <w:sig w:usb0="00000000" w:usb1="00000000" w:usb2="00000000" w:usb3="00000000" w:csb0="00000001" w:csb1="00000000"/>
  </w:font>
  <w:font w:name="EUAlbertina+01">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B8">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22EFC">
      <w:rPr>
        <w:rStyle w:val="PageNumber"/>
        <w:rFonts w:ascii="Times New Roman" w:hAnsi="Times New Roman"/>
        <w:noProof/>
      </w:rPr>
      <w:t>46</w:t>
    </w:r>
    <w:r>
      <w:rPr>
        <w:rStyle w:val="PageNumber"/>
        <w:rFonts w:ascii="Times New Roman" w:hAnsi="Times New Roman"/>
      </w:rPr>
      <w:fldChar w:fldCharType="end"/>
    </w:r>
  </w:p>
  <w:p w:rsidR="003476B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922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5B55042B"/>
    <w:multiLevelType w:val="hybridMultilevel"/>
    <w:tmpl w:val="3418D8B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4DA18A9"/>
    <w:multiLevelType w:val="multilevel"/>
    <w:tmpl w:val="62D4FC28"/>
    <w:styleLink w:val="WW8Num5"/>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decimal"/>
      <w:lvlText w:val="(%3)"/>
      <w:lvlJc w:val="left"/>
      <w:pPr>
        <w:ind w:left="2922" w:hanging="375"/>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
    <w:nsid w:val="7EAA18AA"/>
    <w:multiLevelType w:val="multilevel"/>
    <w:tmpl w:val="380232BA"/>
    <w:styleLink w:val="WW8Num107"/>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0103"/>
    <w:rsid w:val="00002D8D"/>
    <w:rsid w:val="0000325B"/>
    <w:rsid w:val="00004CC6"/>
    <w:rsid w:val="000059B4"/>
    <w:rsid w:val="000066CD"/>
    <w:rsid w:val="00007449"/>
    <w:rsid w:val="00011425"/>
    <w:rsid w:val="0001304E"/>
    <w:rsid w:val="0001375C"/>
    <w:rsid w:val="00014338"/>
    <w:rsid w:val="00015B86"/>
    <w:rsid w:val="00015C60"/>
    <w:rsid w:val="00016B37"/>
    <w:rsid w:val="00017FCC"/>
    <w:rsid w:val="00022802"/>
    <w:rsid w:val="00024359"/>
    <w:rsid w:val="0002614E"/>
    <w:rsid w:val="000261EB"/>
    <w:rsid w:val="000275E1"/>
    <w:rsid w:val="00033500"/>
    <w:rsid w:val="00033EB7"/>
    <w:rsid w:val="00035026"/>
    <w:rsid w:val="00037607"/>
    <w:rsid w:val="00037E1E"/>
    <w:rsid w:val="0004101A"/>
    <w:rsid w:val="000411D1"/>
    <w:rsid w:val="00042DBE"/>
    <w:rsid w:val="00043EA0"/>
    <w:rsid w:val="000521FB"/>
    <w:rsid w:val="00052207"/>
    <w:rsid w:val="0005542C"/>
    <w:rsid w:val="00055D3D"/>
    <w:rsid w:val="00057C91"/>
    <w:rsid w:val="00060D74"/>
    <w:rsid w:val="00062518"/>
    <w:rsid w:val="00063CC8"/>
    <w:rsid w:val="000652EF"/>
    <w:rsid w:val="0006623E"/>
    <w:rsid w:val="0007024E"/>
    <w:rsid w:val="000725ED"/>
    <w:rsid w:val="0007383F"/>
    <w:rsid w:val="000738E5"/>
    <w:rsid w:val="00073E95"/>
    <w:rsid w:val="0007572C"/>
    <w:rsid w:val="00081BBA"/>
    <w:rsid w:val="00084CA1"/>
    <w:rsid w:val="00085965"/>
    <w:rsid w:val="00090196"/>
    <w:rsid w:val="0009125D"/>
    <w:rsid w:val="00094983"/>
    <w:rsid w:val="0009754D"/>
    <w:rsid w:val="000A53E1"/>
    <w:rsid w:val="000B2148"/>
    <w:rsid w:val="000B2E64"/>
    <w:rsid w:val="000B5541"/>
    <w:rsid w:val="000B65F3"/>
    <w:rsid w:val="000B665A"/>
    <w:rsid w:val="000C140E"/>
    <w:rsid w:val="000C2B48"/>
    <w:rsid w:val="000C560A"/>
    <w:rsid w:val="000D2C46"/>
    <w:rsid w:val="000D4C85"/>
    <w:rsid w:val="000D4F33"/>
    <w:rsid w:val="000E12FC"/>
    <w:rsid w:val="000E25D8"/>
    <w:rsid w:val="000E5CED"/>
    <w:rsid w:val="000F3267"/>
    <w:rsid w:val="000F3E10"/>
    <w:rsid w:val="000F4A60"/>
    <w:rsid w:val="000F6304"/>
    <w:rsid w:val="000F6976"/>
    <w:rsid w:val="000F7E7C"/>
    <w:rsid w:val="001000FE"/>
    <w:rsid w:val="00101042"/>
    <w:rsid w:val="001011D2"/>
    <w:rsid w:val="00105541"/>
    <w:rsid w:val="00116343"/>
    <w:rsid w:val="001167AB"/>
    <w:rsid w:val="00117840"/>
    <w:rsid w:val="001210B2"/>
    <w:rsid w:val="00122CA1"/>
    <w:rsid w:val="00122F45"/>
    <w:rsid w:val="00123ECB"/>
    <w:rsid w:val="001255BF"/>
    <w:rsid w:val="001266F1"/>
    <w:rsid w:val="00131113"/>
    <w:rsid w:val="001322B0"/>
    <w:rsid w:val="00132F41"/>
    <w:rsid w:val="0013509E"/>
    <w:rsid w:val="00136BC6"/>
    <w:rsid w:val="00145388"/>
    <w:rsid w:val="00145494"/>
    <w:rsid w:val="00145607"/>
    <w:rsid w:val="00145A69"/>
    <w:rsid w:val="00146666"/>
    <w:rsid w:val="00151218"/>
    <w:rsid w:val="001518F1"/>
    <w:rsid w:val="001565DA"/>
    <w:rsid w:val="001568AB"/>
    <w:rsid w:val="0017178D"/>
    <w:rsid w:val="00171FF9"/>
    <w:rsid w:val="0017523F"/>
    <w:rsid w:val="001755F3"/>
    <w:rsid w:val="0017578A"/>
    <w:rsid w:val="00180A6E"/>
    <w:rsid w:val="00180A99"/>
    <w:rsid w:val="001810A8"/>
    <w:rsid w:val="0018241F"/>
    <w:rsid w:val="001835E9"/>
    <w:rsid w:val="00187E62"/>
    <w:rsid w:val="001905BD"/>
    <w:rsid w:val="0019075F"/>
    <w:rsid w:val="00190A0A"/>
    <w:rsid w:val="001935D3"/>
    <w:rsid w:val="00193D54"/>
    <w:rsid w:val="00195159"/>
    <w:rsid w:val="00195404"/>
    <w:rsid w:val="001A4B9D"/>
    <w:rsid w:val="001A4C4D"/>
    <w:rsid w:val="001A4D4A"/>
    <w:rsid w:val="001A511B"/>
    <w:rsid w:val="001A5D2D"/>
    <w:rsid w:val="001A66CA"/>
    <w:rsid w:val="001B02EA"/>
    <w:rsid w:val="001B1D51"/>
    <w:rsid w:val="001B4398"/>
    <w:rsid w:val="001B669E"/>
    <w:rsid w:val="001C40C3"/>
    <w:rsid w:val="001C4427"/>
    <w:rsid w:val="001C444B"/>
    <w:rsid w:val="001C4DBB"/>
    <w:rsid w:val="001C4F25"/>
    <w:rsid w:val="001C5425"/>
    <w:rsid w:val="001C62B2"/>
    <w:rsid w:val="001E4BBC"/>
    <w:rsid w:val="001E5FE8"/>
    <w:rsid w:val="001E6F56"/>
    <w:rsid w:val="001E76FC"/>
    <w:rsid w:val="001F092C"/>
    <w:rsid w:val="001F107D"/>
    <w:rsid w:val="001F15BA"/>
    <w:rsid w:val="001F162E"/>
    <w:rsid w:val="001F1938"/>
    <w:rsid w:val="001F443E"/>
    <w:rsid w:val="001F4F9E"/>
    <w:rsid w:val="001F553F"/>
    <w:rsid w:val="001F5D80"/>
    <w:rsid w:val="001F688F"/>
    <w:rsid w:val="00203C54"/>
    <w:rsid w:val="00211127"/>
    <w:rsid w:val="00211219"/>
    <w:rsid w:val="0021443A"/>
    <w:rsid w:val="002151F0"/>
    <w:rsid w:val="002171F3"/>
    <w:rsid w:val="00226FE0"/>
    <w:rsid w:val="00232E84"/>
    <w:rsid w:val="00233D92"/>
    <w:rsid w:val="0023518E"/>
    <w:rsid w:val="002404DF"/>
    <w:rsid w:val="0024559E"/>
    <w:rsid w:val="0024648F"/>
    <w:rsid w:val="00254885"/>
    <w:rsid w:val="00254C57"/>
    <w:rsid w:val="002574BD"/>
    <w:rsid w:val="002632E3"/>
    <w:rsid w:val="00263F55"/>
    <w:rsid w:val="002642D3"/>
    <w:rsid w:val="00267E0F"/>
    <w:rsid w:val="00270D5B"/>
    <w:rsid w:val="002718E9"/>
    <w:rsid w:val="00272C6D"/>
    <w:rsid w:val="002736F8"/>
    <w:rsid w:val="00274530"/>
    <w:rsid w:val="00274D97"/>
    <w:rsid w:val="0027533F"/>
    <w:rsid w:val="002769C1"/>
    <w:rsid w:val="00276C58"/>
    <w:rsid w:val="00280AAD"/>
    <w:rsid w:val="00281197"/>
    <w:rsid w:val="00281BDF"/>
    <w:rsid w:val="002821C5"/>
    <w:rsid w:val="002823A0"/>
    <w:rsid w:val="00282BC6"/>
    <w:rsid w:val="00283F1E"/>
    <w:rsid w:val="00283F9C"/>
    <w:rsid w:val="00291FDE"/>
    <w:rsid w:val="00292E4A"/>
    <w:rsid w:val="0029480E"/>
    <w:rsid w:val="00295668"/>
    <w:rsid w:val="00297DED"/>
    <w:rsid w:val="002A0A57"/>
    <w:rsid w:val="002A1AC4"/>
    <w:rsid w:val="002A1CC0"/>
    <w:rsid w:val="002A6F5C"/>
    <w:rsid w:val="002A7F90"/>
    <w:rsid w:val="002B003A"/>
    <w:rsid w:val="002B0679"/>
    <w:rsid w:val="002B15A1"/>
    <w:rsid w:val="002B1845"/>
    <w:rsid w:val="002B37AC"/>
    <w:rsid w:val="002B39D3"/>
    <w:rsid w:val="002B3B50"/>
    <w:rsid w:val="002B60E5"/>
    <w:rsid w:val="002B6A56"/>
    <w:rsid w:val="002C5260"/>
    <w:rsid w:val="002C6B40"/>
    <w:rsid w:val="002C7430"/>
    <w:rsid w:val="002D0067"/>
    <w:rsid w:val="002D025C"/>
    <w:rsid w:val="002D0670"/>
    <w:rsid w:val="002D483B"/>
    <w:rsid w:val="002D6BDD"/>
    <w:rsid w:val="002E19CF"/>
    <w:rsid w:val="002E3117"/>
    <w:rsid w:val="002E33B9"/>
    <w:rsid w:val="002E5201"/>
    <w:rsid w:val="002E5338"/>
    <w:rsid w:val="002F05E2"/>
    <w:rsid w:val="002F244E"/>
    <w:rsid w:val="002F3E6F"/>
    <w:rsid w:val="002F7F8F"/>
    <w:rsid w:val="00313482"/>
    <w:rsid w:val="00313B9D"/>
    <w:rsid w:val="00314DDD"/>
    <w:rsid w:val="00315923"/>
    <w:rsid w:val="0031616E"/>
    <w:rsid w:val="00316FA5"/>
    <w:rsid w:val="00316FE3"/>
    <w:rsid w:val="003212DA"/>
    <w:rsid w:val="0032396C"/>
    <w:rsid w:val="003256F7"/>
    <w:rsid w:val="0032658D"/>
    <w:rsid w:val="0032737F"/>
    <w:rsid w:val="00331758"/>
    <w:rsid w:val="00331AA7"/>
    <w:rsid w:val="00332198"/>
    <w:rsid w:val="00332890"/>
    <w:rsid w:val="00335458"/>
    <w:rsid w:val="003360D5"/>
    <w:rsid w:val="0034007E"/>
    <w:rsid w:val="003411B9"/>
    <w:rsid w:val="0034226A"/>
    <w:rsid w:val="003430B3"/>
    <w:rsid w:val="003461EC"/>
    <w:rsid w:val="00346867"/>
    <w:rsid w:val="003476B8"/>
    <w:rsid w:val="00347AEE"/>
    <w:rsid w:val="00347BB6"/>
    <w:rsid w:val="00347D8E"/>
    <w:rsid w:val="003555C2"/>
    <w:rsid w:val="00355E6F"/>
    <w:rsid w:val="00355E7C"/>
    <w:rsid w:val="00356678"/>
    <w:rsid w:val="00360074"/>
    <w:rsid w:val="00362611"/>
    <w:rsid w:val="0036374B"/>
    <w:rsid w:val="00365484"/>
    <w:rsid w:val="00366257"/>
    <w:rsid w:val="00370291"/>
    <w:rsid w:val="003714F8"/>
    <w:rsid w:val="00372CD7"/>
    <w:rsid w:val="00373510"/>
    <w:rsid w:val="00373A9C"/>
    <w:rsid w:val="0037551D"/>
    <w:rsid w:val="0038068A"/>
    <w:rsid w:val="003806BF"/>
    <w:rsid w:val="003819C5"/>
    <w:rsid w:val="003840C0"/>
    <w:rsid w:val="00385BF9"/>
    <w:rsid w:val="00385D5A"/>
    <w:rsid w:val="00390DB7"/>
    <w:rsid w:val="00391DC5"/>
    <w:rsid w:val="00392029"/>
    <w:rsid w:val="00394785"/>
    <w:rsid w:val="00395D85"/>
    <w:rsid w:val="003A0B61"/>
    <w:rsid w:val="003A0CDF"/>
    <w:rsid w:val="003A2D6D"/>
    <w:rsid w:val="003A46F4"/>
    <w:rsid w:val="003A4727"/>
    <w:rsid w:val="003A4948"/>
    <w:rsid w:val="003A5233"/>
    <w:rsid w:val="003A568C"/>
    <w:rsid w:val="003A5E4D"/>
    <w:rsid w:val="003B32E1"/>
    <w:rsid w:val="003B4AD8"/>
    <w:rsid w:val="003B7437"/>
    <w:rsid w:val="003C217B"/>
    <w:rsid w:val="003C3BA3"/>
    <w:rsid w:val="003C3EB4"/>
    <w:rsid w:val="003C55BD"/>
    <w:rsid w:val="003C7CA3"/>
    <w:rsid w:val="003D11EE"/>
    <w:rsid w:val="003D27F9"/>
    <w:rsid w:val="003D2991"/>
    <w:rsid w:val="003D3792"/>
    <w:rsid w:val="003D4FCA"/>
    <w:rsid w:val="003D65BC"/>
    <w:rsid w:val="003D6C94"/>
    <w:rsid w:val="003E2212"/>
    <w:rsid w:val="003E4354"/>
    <w:rsid w:val="003F13B9"/>
    <w:rsid w:val="003F5316"/>
    <w:rsid w:val="00400DE7"/>
    <w:rsid w:val="0040212D"/>
    <w:rsid w:val="0040230A"/>
    <w:rsid w:val="004049EF"/>
    <w:rsid w:val="0040530F"/>
    <w:rsid w:val="004072BC"/>
    <w:rsid w:val="00407FAB"/>
    <w:rsid w:val="00414386"/>
    <w:rsid w:val="004210C0"/>
    <w:rsid w:val="00421605"/>
    <w:rsid w:val="00424753"/>
    <w:rsid w:val="00430A36"/>
    <w:rsid w:val="00431FBD"/>
    <w:rsid w:val="004330AE"/>
    <w:rsid w:val="0043556A"/>
    <w:rsid w:val="00437B32"/>
    <w:rsid w:val="004416B8"/>
    <w:rsid w:val="00446948"/>
    <w:rsid w:val="00446B81"/>
    <w:rsid w:val="004479BA"/>
    <w:rsid w:val="00447A93"/>
    <w:rsid w:val="0045057B"/>
    <w:rsid w:val="00451123"/>
    <w:rsid w:val="00453D8E"/>
    <w:rsid w:val="0045637D"/>
    <w:rsid w:val="00457412"/>
    <w:rsid w:val="00461A82"/>
    <w:rsid w:val="00461C0C"/>
    <w:rsid w:val="0046206D"/>
    <w:rsid w:val="00465E32"/>
    <w:rsid w:val="004668A3"/>
    <w:rsid w:val="00471066"/>
    <w:rsid w:val="0047193F"/>
    <w:rsid w:val="0047493E"/>
    <w:rsid w:val="00477A94"/>
    <w:rsid w:val="00481A2C"/>
    <w:rsid w:val="0048295E"/>
    <w:rsid w:val="0048306F"/>
    <w:rsid w:val="004842F8"/>
    <w:rsid w:val="00485721"/>
    <w:rsid w:val="00491B81"/>
    <w:rsid w:val="00493DAC"/>
    <w:rsid w:val="004941A4"/>
    <w:rsid w:val="00495D3D"/>
    <w:rsid w:val="00495DB9"/>
    <w:rsid w:val="004A05BB"/>
    <w:rsid w:val="004A0A25"/>
    <w:rsid w:val="004A1F6D"/>
    <w:rsid w:val="004A2323"/>
    <w:rsid w:val="004A40C7"/>
    <w:rsid w:val="004A546F"/>
    <w:rsid w:val="004A758E"/>
    <w:rsid w:val="004A77BB"/>
    <w:rsid w:val="004A7D35"/>
    <w:rsid w:val="004A7E58"/>
    <w:rsid w:val="004B14D5"/>
    <w:rsid w:val="004B171D"/>
    <w:rsid w:val="004B1D3F"/>
    <w:rsid w:val="004B25B1"/>
    <w:rsid w:val="004C4DF9"/>
    <w:rsid w:val="004C6375"/>
    <w:rsid w:val="004D1F03"/>
    <w:rsid w:val="004D3D74"/>
    <w:rsid w:val="004D53B3"/>
    <w:rsid w:val="004D6897"/>
    <w:rsid w:val="004D7ACD"/>
    <w:rsid w:val="004E0375"/>
    <w:rsid w:val="004E199E"/>
    <w:rsid w:val="004E64BE"/>
    <w:rsid w:val="004F1995"/>
    <w:rsid w:val="004F6DAE"/>
    <w:rsid w:val="00500EDF"/>
    <w:rsid w:val="005017F4"/>
    <w:rsid w:val="00501B18"/>
    <w:rsid w:val="00510990"/>
    <w:rsid w:val="00511BA7"/>
    <w:rsid w:val="00511BB8"/>
    <w:rsid w:val="005129AF"/>
    <w:rsid w:val="005170A9"/>
    <w:rsid w:val="00520388"/>
    <w:rsid w:val="00521392"/>
    <w:rsid w:val="00521A96"/>
    <w:rsid w:val="00522386"/>
    <w:rsid w:val="005262FC"/>
    <w:rsid w:val="00526B9A"/>
    <w:rsid w:val="00526D67"/>
    <w:rsid w:val="005317EF"/>
    <w:rsid w:val="00534DF4"/>
    <w:rsid w:val="005400C1"/>
    <w:rsid w:val="005447B4"/>
    <w:rsid w:val="005466CC"/>
    <w:rsid w:val="00547DE5"/>
    <w:rsid w:val="00551B0F"/>
    <w:rsid w:val="00552FB0"/>
    <w:rsid w:val="00553728"/>
    <w:rsid w:val="00553732"/>
    <w:rsid w:val="00554848"/>
    <w:rsid w:val="00555F9E"/>
    <w:rsid w:val="0055631B"/>
    <w:rsid w:val="00556953"/>
    <w:rsid w:val="0055799E"/>
    <w:rsid w:val="005609C7"/>
    <w:rsid w:val="005623E4"/>
    <w:rsid w:val="00562B01"/>
    <w:rsid w:val="005631E4"/>
    <w:rsid w:val="00563205"/>
    <w:rsid w:val="0057600D"/>
    <w:rsid w:val="005820AE"/>
    <w:rsid w:val="00582526"/>
    <w:rsid w:val="005827DD"/>
    <w:rsid w:val="0058510E"/>
    <w:rsid w:val="005859F5"/>
    <w:rsid w:val="00587E83"/>
    <w:rsid w:val="005930E2"/>
    <w:rsid w:val="00595A3E"/>
    <w:rsid w:val="00595FAB"/>
    <w:rsid w:val="005972AA"/>
    <w:rsid w:val="005A06E6"/>
    <w:rsid w:val="005A47F9"/>
    <w:rsid w:val="005A7F64"/>
    <w:rsid w:val="005B32DE"/>
    <w:rsid w:val="005B57DA"/>
    <w:rsid w:val="005B5D19"/>
    <w:rsid w:val="005B62DA"/>
    <w:rsid w:val="005C0482"/>
    <w:rsid w:val="005C6D55"/>
    <w:rsid w:val="005D48A1"/>
    <w:rsid w:val="005D548D"/>
    <w:rsid w:val="005D55F0"/>
    <w:rsid w:val="005D7ADD"/>
    <w:rsid w:val="005E0140"/>
    <w:rsid w:val="005E2405"/>
    <w:rsid w:val="005E2677"/>
    <w:rsid w:val="005E2CAD"/>
    <w:rsid w:val="005E6435"/>
    <w:rsid w:val="005F2DB5"/>
    <w:rsid w:val="00600842"/>
    <w:rsid w:val="00606967"/>
    <w:rsid w:val="00606E7A"/>
    <w:rsid w:val="00615BB5"/>
    <w:rsid w:val="00615EE5"/>
    <w:rsid w:val="0061661A"/>
    <w:rsid w:val="00616EAF"/>
    <w:rsid w:val="00621FCB"/>
    <w:rsid w:val="0062369E"/>
    <w:rsid w:val="00624C47"/>
    <w:rsid w:val="00626E1F"/>
    <w:rsid w:val="00627FE4"/>
    <w:rsid w:val="00633E4C"/>
    <w:rsid w:val="00633E4E"/>
    <w:rsid w:val="006402D2"/>
    <w:rsid w:val="00641BEF"/>
    <w:rsid w:val="00642698"/>
    <w:rsid w:val="00642AD4"/>
    <w:rsid w:val="006463F0"/>
    <w:rsid w:val="00646807"/>
    <w:rsid w:val="00646C97"/>
    <w:rsid w:val="00653046"/>
    <w:rsid w:val="006550A8"/>
    <w:rsid w:val="00656204"/>
    <w:rsid w:val="00656EB1"/>
    <w:rsid w:val="00657465"/>
    <w:rsid w:val="00661A8D"/>
    <w:rsid w:val="00664C5A"/>
    <w:rsid w:val="00664C8F"/>
    <w:rsid w:val="00664FC5"/>
    <w:rsid w:val="006659A8"/>
    <w:rsid w:val="00666756"/>
    <w:rsid w:val="00666AE0"/>
    <w:rsid w:val="00670AB9"/>
    <w:rsid w:val="00675C3E"/>
    <w:rsid w:val="00676259"/>
    <w:rsid w:val="00677C76"/>
    <w:rsid w:val="00682410"/>
    <w:rsid w:val="006824CA"/>
    <w:rsid w:val="00682BD8"/>
    <w:rsid w:val="00683A5E"/>
    <w:rsid w:val="006850DC"/>
    <w:rsid w:val="00691D1B"/>
    <w:rsid w:val="00692090"/>
    <w:rsid w:val="0069470A"/>
    <w:rsid w:val="00694F24"/>
    <w:rsid w:val="00695E67"/>
    <w:rsid w:val="0069614F"/>
    <w:rsid w:val="00696225"/>
    <w:rsid w:val="006A3214"/>
    <w:rsid w:val="006A3E60"/>
    <w:rsid w:val="006A4346"/>
    <w:rsid w:val="006A4C60"/>
    <w:rsid w:val="006A5D3E"/>
    <w:rsid w:val="006B2E35"/>
    <w:rsid w:val="006B3880"/>
    <w:rsid w:val="006B3965"/>
    <w:rsid w:val="006B54E2"/>
    <w:rsid w:val="006B5A45"/>
    <w:rsid w:val="006B5D81"/>
    <w:rsid w:val="006C0CB6"/>
    <w:rsid w:val="006C1837"/>
    <w:rsid w:val="006C2541"/>
    <w:rsid w:val="006C5D66"/>
    <w:rsid w:val="006D1789"/>
    <w:rsid w:val="006D46A8"/>
    <w:rsid w:val="006D4F63"/>
    <w:rsid w:val="006D5532"/>
    <w:rsid w:val="006E3A70"/>
    <w:rsid w:val="006E3B17"/>
    <w:rsid w:val="006E452D"/>
    <w:rsid w:val="006E4A3A"/>
    <w:rsid w:val="006E62AB"/>
    <w:rsid w:val="006F0347"/>
    <w:rsid w:val="006F1ED1"/>
    <w:rsid w:val="006F2C63"/>
    <w:rsid w:val="006F555D"/>
    <w:rsid w:val="006F66F1"/>
    <w:rsid w:val="006F710A"/>
    <w:rsid w:val="00702916"/>
    <w:rsid w:val="00703841"/>
    <w:rsid w:val="00705ACF"/>
    <w:rsid w:val="00713AC9"/>
    <w:rsid w:val="00714D3D"/>
    <w:rsid w:val="00715C9D"/>
    <w:rsid w:val="00721FE4"/>
    <w:rsid w:val="0072298F"/>
    <w:rsid w:val="00722A3D"/>
    <w:rsid w:val="007255E7"/>
    <w:rsid w:val="007315D0"/>
    <w:rsid w:val="00731AC4"/>
    <w:rsid w:val="00732CB5"/>
    <w:rsid w:val="0073390D"/>
    <w:rsid w:val="007356B1"/>
    <w:rsid w:val="00736180"/>
    <w:rsid w:val="00740A01"/>
    <w:rsid w:val="00742ED3"/>
    <w:rsid w:val="00743AE7"/>
    <w:rsid w:val="007450F8"/>
    <w:rsid w:val="0074577A"/>
    <w:rsid w:val="007469D6"/>
    <w:rsid w:val="00751956"/>
    <w:rsid w:val="0075553D"/>
    <w:rsid w:val="0076184B"/>
    <w:rsid w:val="00762DDC"/>
    <w:rsid w:val="00764075"/>
    <w:rsid w:val="0076408F"/>
    <w:rsid w:val="00767D3D"/>
    <w:rsid w:val="00772E65"/>
    <w:rsid w:val="007733CD"/>
    <w:rsid w:val="00773616"/>
    <w:rsid w:val="007738B5"/>
    <w:rsid w:val="00775B17"/>
    <w:rsid w:val="007761BD"/>
    <w:rsid w:val="007818E3"/>
    <w:rsid w:val="00782C04"/>
    <w:rsid w:val="0078639A"/>
    <w:rsid w:val="00786C7A"/>
    <w:rsid w:val="007904CE"/>
    <w:rsid w:val="0079376C"/>
    <w:rsid w:val="007952CA"/>
    <w:rsid w:val="00795704"/>
    <w:rsid w:val="00795833"/>
    <w:rsid w:val="00795E20"/>
    <w:rsid w:val="00796CBC"/>
    <w:rsid w:val="007A00AC"/>
    <w:rsid w:val="007A1689"/>
    <w:rsid w:val="007A5682"/>
    <w:rsid w:val="007B1F37"/>
    <w:rsid w:val="007B3010"/>
    <w:rsid w:val="007B3A0D"/>
    <w:rsid w:val="007B745F"/>
    <w:rsid w:val="007C1C4C"/>
    <w:rsid w:val="007C2BED"/>
    <w:rsid w:val="007C3E2C"/>
    <w:rsid w:val="007C4048"/>
    <w:rsid w:val="007C5F0E"/>
    <w:rsid w:val="007C700D"/>
    <w:rsid w:val="007D0442"/>
    <w:rsid w:val="007D467C"/>
    <w:rsid w:val="007D5BEA"/>
    <w:rsid w:val="007D6FB0"/>
    <w:rsid w:val="007E362E"/>
    <w:rsid w:val="007E3A28"/>
    <w:rsid w:val="007E7936"/>
    <w:rsid w:val="007F1090"/>
    <w:rsid w:val="007F1959"/>
    <w:rsid w:val="007F2D67"/>
    <w:rsid w:val="007F3D1E"/>
    <w:rsid w:val="007F3E8E"/>
    <w:rsid w:val="007F7343"/>
    <w:rsid w:val="007F75C7"/>
    <w:rsid w:val="00801E4C"/>
    <w:rsid w:val="00802B3C"/>
    <w:rsid w:val="00802CCC"/>
    <w:rsid w:val="008054A5"/>
    <w:rsid w:val="00810E00"/>
    <w:rsid w:val="008121F3"/>
    <w:rsid w:val="00814B9B"/>
    <w:rsid w:val="008157CA"/>
    <w:rsid w:val="0081666A"/>
    <w:rsid w:val="00820003"/>
    <w:rsid w:val="00820576"/>
    <w:rsid w:val="00821E45"/>
    <w:rsid w:val="00821E85"/>
    <w:rsid w:val="00823B82"/>
    <w:rsid w:val="00830605"/>
    <w:rsid w:val="00834F1F"/>
    <w:rsid w:val="00842334"/>
    <w:rsid w:val="00843B5D"/>
    <w:rsid w:val="008458F7"/>
    <w:rsid w:val="008512D5"/>
    <w:rsid w:val="00852FDF"/>
    <w:rsid w:val="00853799"/>
    <w:rsid w:val="008558AD"/>
    <w:rsid w:val="00857D64"/>
    <w:rsid w:val="00860563"/>
    <w:rsid w:val="00860F56"/>
    <w:rsid w:val="00861D34"/>
    <w:rsid w:val="0086289F"/>
    <w:rsid w:val="00863B6E"/>
    <w:rsid w:val="00863E86"/>
    <w:rsid w:val="00866B6D"/>
    <w:rsid w:val="00867B56"/>
    <w:rsid w:val="00867C7E"/>
    <w:rsid w:val="0088002B"/>
    <w:rsid w:val="00880FF2"/>
    <w:rsid w:val="00881FDA"/>
    <w:rsid w:val="00884BC8"/>
    <w:rsid w:val="008861A9"/>
    <w:rsid w:val="00886F02"/>
    <w:rsid w:val="00890DE0"/>
    <w:rsid w:val="00895D1A"/>
    <w:rsid w:val="00897386"/>
    <w:rsid w:val="008A05E4"/>
    <w:rsid w:val="008A2D9A"/>
    <w:rsid w:val="008A32E1"/>
    <w:rsid w:val="008A43B9"/>
    <w:rsid w:val="008A463D"/>
    <w:rsid w:val="008A4B23"/>
    <w:rsid w:val="008A61AB"/>
    <w:rsid w:val="008B178F"/>
    <w:rsid w:val="008B17FE"/>
    <w:rsid w:val="008B194D"/>
    <w:rsid w:val="008B3401"/>
    <w:rsid w:val="008B4061"/>
    <w:rsid w:val="008B5050"/>
    <w:rsid w:val="008B6B58"/>
    <w:rsid w:val="008C0989"/>
    <w:rsid w:val="008C102F"/>
    <w:rsid w:val="008C54C3"/>
    <w:rsid w:val="008C5855"/>
    <w:rsid w:val="008C5A20"/>
    <w:rsid w:val="008C7233"/>
    <w:rsid w:val="008D0ED3"/>
    <w:rsid w:val="008D4595"/>
    <w:rsid w:val="008D58D2"/>
    <w:rsid w:val="008D6FD1"/>
    <w:rsid w:val="008D7F25"/>
    <w:rsid w:val="008E10E6"/>
    <w:rsid w:val="008E1B2C"/>
    <w:rsid w:val="008E2411"/>
    <w:rsid w:val="008E5B95"/>
    <w:rsid w:val="008E5F22"/>
    <w:rsid w:val="008E631A"/>
    <w:rsid w:val="008E6577"/>
    <w:rsid w:val="008E77AF"/>
    <w:rsid w:val="008F356C"/>
    <w:rsid w:val="008F4B25"/>
    <w:rsid w:val="008F5F18"/>
    <w:rsid w:val="008F6DC2"/>
    <w:rsid w:val="008F7D19"/>
    <w:rsid w:val="008F7F16"/>
    <w:rsid w:val="00902E3E"/>
    <w:rsid w:val="00903FAA"/>
    <w:rsid w:val="0090550F"/>
    <w:rsid w:val="00910CAF"/>
    <w:rsid w:val="00910FF4"/>
    <w:rsid w:val="00913BEA"/>
    <w:rsid w:val="0091403F"/>
    <w:rsid w:val="00915C1A"/>
    <w:rsid w:val="009173E3"/>
    <w:rsid w:val="00917E2E"/>
    <w:rsid w:val="00921CD1"/>
    <w:rsid w:val="00922706"/>
    <w:rsid w:val="0092472C"/>
    <w:rsid w:val="00925A38"/>
    <w:rsid w:val="0092613D"/>
    <w:rsid w:val="0092793B"/>
    <w:rsid w:val="00930367"/>
    <w:rsid w:val="00930373"/>
    <w:rsid w:val="0093223F"/>
    <w:rsid w:val="00940368"/>
    <w:rsid w:val="0094123B"/>
    <w:rsid w:val="00942005"/>
    <w:rsid w:val="00944D67"/>
    <w:rsid w:val="009528D5"/>
    <w:rsid w:val="009539A4"/>
    <w:rsid w:val="009578AE"/>
    <w:rsid w:val="00964AD8"/>
    <w:rsid w:val="00965F9D"/>
    <w:rsid w:val="00971C79"/>
    <w:rsid w:val="009729E1"/>
    <w:rsid w:val="00973F5A"/>
    <w:rsid w:val="009741B8"/>
    <w:rsid w:val="00974BF3"/>
    <w:rsid w:val="00975329"/>
    <w:rsid w:val="009779CF"/>
    <w:rsid w:val="00980059"/>
    <w:rsid w:val="009808D4"/>
    <w:rsid w:val="00981185"/>
    <w:rsid w:val="00981779"/>
    <w:rsid w:val="00981A1A"/>
    <w:rsid w:val="00982A75"/>
    <w:rsid w:val="009830AE"/>
    <w:rsid w:val="00983293"/>
    <w:rsid w:val="00983E8E"/>
    <w:rsid w:val="00983FDB"/>
    <w:rsid w:val="00985BDF"/>
    <w:rsid w:val="00987134"/>
    <w:rsid w:val="00991B49"/>
    <w:rsid w:val="00994299"/>
    <w:rsid w:val="00995F57"/>
    <w:rsid w:val="00997BE3"/>
    <w:rsid w:val="009A17EA"/>
    <w:rsid w:val="009A34BD"/>
    <w:rsid w:val="009A47AF"/>
    <w:rsid w:val="009C16D2"/>
    <w:rsid w:val="009C274F"/>
    <w:rsid w:val="009C38A3"/>
    <w:rsid w:val="009C514D"/>
    <w:rsid w:val="009D255C"/>
    <w:rsid w:val="009E3005"/>
    <w:rsid w:val="009E313C"/>
    <w:rsid w:val="009E3595"/>
    <w:rsid w:val="009E5688"/>
    <w:rsid w:val="009E7834"/>
    <w:rsid w:val="009F44FC"/>
    <w:rsid w:val="009F55AB"/>
    <w:rsid w:val="009F5C91"/>
    <w:rsid w:val="009F6379"/>
    <w:rsid w:val="00A01294"/>
    <w:rsid w:val="00A054CE"/>
    <w:rsid w:val="00A06C71"/>
    <w:rsid w:val="00A06D52"/>
    <w:rsid w:val="00A100AF"/>
    <w:rsid w:val="00A1298E"/>
    <w:rsid w:val="00A13449"/>
    <w:rsid w:val="00A13479"/>
    <w:rsid w:val="00A13C3B"/>
    <w:rsid w:val="00A16B2F"/>
    <w:rsid w:val="00A1781B"/>
    <w:rsid w:val="00A20DC9"/>
    <w:rsid w:val="00A2211E"/>
    <w:rsid w:val="00A22AFA"/>
    <w:rsid w:val="00A22EFC"/>
    <w:rsid w:val="00A232D5"/>
    <w:rsid w:val="00A257D2"/>
    <w:rsid w:val="00A27D4E"/>
    <w:rsid w:val="00A30687"/>
    <w:rsid w:val="00A33C6D"/>
    <w:rsid w:val="00A341E5"/>
    <w:rsid w:val="00A34A5E"/>
    <w:rsid w:val="00A35667"/>
    <w:rsid w:val="00A37578"/>
    <w:rsid w:val="00A41AE5"/>
    <w:rsid w:val="00A437A8"/>
    <w:rsid w:val="00A43EF3"/>
    <w:rsid w:val="00A4453B"/>
    <w:rsid w:val="00A45DD4"/>
    <w:rsid w:val="00A45F81"/>
    <w:rsid w:val="00A46FEF"/>
    <w:rsid w:val="00A50820"/>
    <w:rsid w:val="00A5127E"/>
    <w:rsid w:val="00A51B36"/>
    <w:rsid w:val="00A52EC0"/>
    <w:rsid w:val="00A53E98"/>
    <w:rsid w:val="00A55719"/>
    <w:rsid w:val="00A57180"/>
    <w:rsid w:val="00A57515"/>
    <w:rsid w:val="00A661D6"/>
    <w:rsid w:val="00A719EF"/>
    <w:rsid w:val="00A76BAF"/>
    <w:rsid w:val="00A800F4"/>
    <w:rsid w:val="00A80F71"/>
    <w:rsid w:val="00A8113D"/>
    <w:rsid w:val="00A82AA2"/>
    <w:rsid w:val="00A83CE4"/>
    <w:rsid w:val="00A84BBA"/>
    <w:rsid w:val="00A9063F"/>
    <w:rsid w:val="00A91EEA"/>
    <w:rsid w:val="00A929DF"/>
    <w:rsid w:val="00A938EF"/>
    <w:rsid w:val="00AA3E72"/>
    <w:rsid w:val="00AB0B3C"/>
    <w:rsid w:val="00AB1604"/>
    <w:rsid w:val="00AB306F"/>
    <w:rsid w:val="00AB4171"/>
    <w:rsid w:val="00AB41B7"/>
    <w:rsid w:val="00AB6555"/>
    <w:rsid w:val="00AB675A"/>
    <w:rsid w:val="00AC123A"/>
    <w:rsid w:val="00AC1356"/>
    <w:rsid w:val="00AC3F71"/>
    <w:rsid w:val="00AC4FAF"/>
    <w:rsid w:val="00AC575D"/>
    <w:rsid w:val="00AC5B58"/>
    <w:rsid w:val="00AC5DE3"/>
    <w:rsid w:val="00AD032F"/>
    <w:rsid w:val="00AD2461"/>
    <w:rsid w:val="00AD2610"/>
    <w:rsid w:val="00AD3068"/>
    <w:rsid w:val="00AD352C"/>
    <w:rsid w:val="00AD45B6"/>
    <w:rsid w:val="00AD4C3C"/>
    <w:rsid w:val="00AE0498"/>
    <w:rsid w:val="00AE0C5E"/>
    <w:rsid w:val="00AE1256"/>
    <w:rsid w:val="00AE2821"/>
    <w:rsid w:val="00AE2B10"/>
    <w:rsid w:val="00AE37F9"/>
    <w:rsid w:val="00AE3AF0"/>
    <w:rsid w:val="00AE43D5"/>
    <w:rsid w:val="00AE535E"/>
    <w:rsid w:val="00AE76FE"/>
    <w:rsid w:val="00AE7D7A"/>
    <w:rsid w:val="00AF1975"/>
    <w:rsid w:val="00AF204B"/>
    <w:rsid w:val="00AF253D"/>
    <w:rsid w:val="00AF42A4"/>
    <w:rsid w:val="00B01D4D"/>
    <w:rsid w:val="00B02F8C"/>
    <w:rsid w:val="00B031B0"/>
    <w:rsid w:val="00B03B98"/>
    <w:rsid w:val="00B06577"/>
    <w:rsid w:val="00B065B0"/>
    <w:rsid w:val="00B06BD6"/>
    <w:rsid w:val="00B11590"/>
    <w:rsid w:val="00B118AB"/>
    <w:rsid w:val="00B12B36"/>
    <w:rsid w:val="00B13BA8"/>
    <w:rsid w:val="00B14139"/>
    <w:rsid w:val="00B14BE3"/>
    <w:rsid w:val="00B162D1"/>
    <w:rsid w:val="00B164C7"/>
    <w:rsid w:val="00B1678B"/>
    <w:rsid w:val="00B177D4"/>
    <w:rsid w:val="00B202B5"/>
    <w:rsid w:val="00B202C8"/>
    <w:rsid w:val="00B20FE6"/>
    <w:rsid w:val="00B2105E"/>
    <w:rsid w:val="00B21741"/>
    <w:rsid w:val="00B21FD9"/>
    <w:rsid w:val="00B25285"/>
    <w:rsid w:val="00B32062"/>
    <w:rsid w:val="00B325FC"/>
    <w:rsid w:val="00B3274C"/>
    <w:rsid w:val="00B34984"/>
    <w:rsid w:val="00B36272"/>
    <w:rsid w:val="00B37883"/>
    <w:rsid w:val="00B401BA"/>
    <w:rsid w:val="00B42354"/>
    <w:rsid w:val="00B44320"/>
    <w:rsid w:val="00B44748"/>
    <w:rsid w:val="00B450E6"/>
    <w:rsid w:val="00B47F27"/>
    <w:rsid w:val="00B523F3"/>
    <w:rsid w:val="00B53964"/>
    <w:rsid w:val="00B55136"/>
    <w:rsid w:val="00B61D88"/>
    <w:rsid w:val="00B67891"/>
    <w:rsid w:val="00B71EDE"/>
    <w:rsid w:val="00B733AC"/>
    <w:rsid w:val="00B741A3"/>
    <w:rsid w:val="00B75D22"/>
    <w:rsid w:val="00B80EF1"/>
    <w:rsid w:val="00B8193C"/>
    <w:rsid w:val="00B82393"/>
    <w:rsid w:val="00B83629"/>
    <w:rsid w:val="00B83A9B"/>
    <w:rsid w:val="00B84287"/>
    <w:rsid w:val="00B85264"/>
    <w:rsid w:val="00B86515"/>
    <w:rsid w:val="00B865D8"/>
    <w:rsid w:val="00B87649"/>
    <w:rsid w:val="00B91CD0"/>
    <w:rsid w:val="00B91E42"/>
    <w:rsid w:val="00B91F5C"/>
    <w:rsid w:val="00B93651"/>
    <w:rsid w:val="00B94801"/>
    <w:rsid w:val="00B95A78"/>
    <w:rsid w:val="00BA26E2"/>
    <w:rsid w:val="00BA5385"/>
    <w:rsid w:val="00BA6C15"/>
    <w:rsid w:val="00BB120E"/>
    <w:rsid w:val="00BB3024"/>
    <w:rsid w:val="00BB40D7"/>
    <w:rsid w:val="00BB5A5D"/>
    <w:rsid w:val="00BC1CBE"/>
    <w:rsid w:val="00BC1FAC"/>
    <w:rsid w:val="00BC222B"/>
    <w:rsid w:val="00BC2967"/>
    <w:rsid w:val="00BD037D"/>
    <w:rsid w:val="00BD09C5"/>
    <w:rsid w:val="00BD3110"/>
    <w:rsid w:val="00BD37B3"/>
    <w:rsid w:val="00BD3A01"/>
    <w:rsid w:val="00BD5E77"/>
    <w:rsid w:val="00BD66C6"/>
    <w:rsid w:val="00BD6B20"/>
    <w:rsid w:val="00BE2EE8"/>
    <w:rsid w:val="00BE6469"/>
    <w:rsid w:val="00BE7660"/>
    <w:rsid w:val="00BE7921"/>
    <w:rsid w:val="00BF0686"/>
    <w:rsid w:val="00BF3700"/>
    <w:rsid w:val="00BF63B8"/>
    <w:rsid w:val="00BF69F5"/>
    <w:rsid w:val="00BF6AE3"/>
    <w:rsid w:val="00BF7BAD"/>
    <w:rsid w:val="00BF7F76"/>
    <w:rsid w:val="00C0067C"/>
    <w:rsid w:val="00C03668"/>
    <w:rsid w:val="00C03B25"/>
    <w:rsid w:val="00C05198"/>
    <w:rsid w:val="00C10356"/>
    <w:rsid w:val="00C114C1"/>
    <w:rsid w:val="00C11605"/>
    <w:rsid w:val="00C12C4C"/>
    <w:rsid w:val="00C16242"/>
    <w:rsid w:val="00C169DD"/>
    <w:rsid w:val="00C21681"/>
    <w:rsid w:val="00C24403"/>
    <w:rsid w:val="00C24BE6"/>
    <w:rsid w:val="00C2685D"/>
    <w:rsid w:val="00C26B55"/>
    <w:rsid w:val="00C26E2F"/>
    <w:rsid w:val="00C321C2"/>
    <w:rsid w:val="00C41EAA"/>
    <w:rsid w:val="00C440FD"/>
    <w:rsid w:val="00C465A4"/>
    <w:rsid w:val="00C47906"/>
    <w:rsid w:val="00C51BF4"/>
    <w:rsid w:val="00C524C6"/>
    <w:rsid w:val="00C555F6"/>
    <w:rsid w:val="00C5727C"/>
    <w:rsid w:val="00C57296"/>
    <w:rsid w:val="00C63994"/>
    <w:rsid w:val="00C665DB"/>
    <w:rsid w:val="00C70214"/>
    <w:rsid w:val="00C715AB"/>
    <w:rsid w:val="00C72DC7"/>
    <w:rsid w:val="00C736DC"/>
    <w:rsid w:val="00C75029"/>
    <w:rsid w:val="00C76DE3"/>
    <w:rsid w:val="00C809E9"/>
    <w:rsid w:val="00C80A56"/>
    <w:rsid w:val="00C818D0"/>
    <w:rsid w:val="00C82B60"/>
    <w:rsid w:val="00C85190"/>
    <w:rsid w:val="00C91269"/>
    <w:rsid w:val="00C934F7"/>
    <w:rsid w:val="00CA0AE6"/>
    <w:rsid w:val="00CA2C6E"/>
    <w:rsid w:val="00CA478D"/>
    <w:rsid w:val="00CA76FF"/>
    <w:rsid w:val="00CA7C49"/>
    <w:rsid w:val="00CB05D2"/>
    <w:rsid w:val="00CB0D70"/>
    <w:rsid w:val="00CB1FA4"/>
    <w:rsid w:val="00CB292D"/>
    <w:rsid w:val="00CB3CA1"/>
    <w:rsid w:val="00CB5B8E"/>
    <w:rsid w:val="00CB5D15"/>
    <w:rsid w:val="00CB7EA5"/>
    <w:rsid w:val="00CC0DC9"/>
    <w:rsid w:val="00CC1A28"/>
    <w:rsid w:val="00CC3127"/>
    <w:rsid w:val="00CC3258"/>
    <w:rsid w:val="00CC400A"/>
    <w:rsid w:val="00CC4F96"/>
    <w:rsid w:val="00CC59C5"/>
    <w:rsid w:val="00CC6B38"/>
    <w:rsid w:val="00CD4F30"/>
    <w:rsid w:val="00CD5DE4"/>
    <w:rsid w:val="00CE0980"/>
    <w:rsid w:val="00CE138E"/>
    <w:rsid w:val="00CE4616"/>
    <w:rsid w:val="00CE4B94"/>
    <w:rsid w:val="00CE5759"/>
    <w:rsid w:val="00CE65A2"/>
    <w:rsid w:val="00CE7428"/>
    <w:rsid w:val="00CF0E3B"/>
    <w:rsid w:val="00CF581F"/>
    <w:rsid w:val="00CF65DB"/>
    <w:rsid w:val="00D0261D"/>
    <w:rsid w:val="00D02825"/>
    <w:rsid w:val="00D02ABE"/>
    <w:rsid w:val="00D03E8E"/>
    <w:rsid w:val="00D04928"/>
    <w:rsid w:val="00D06C56"/>
    <w:rsid w:val="00D078A6"/>
    <w:rsid w:val="00D113BD"/>
    <w:rsid w:val="00D119B3"/>
    <w:rsid w:val="00D120EF"/>
    <w:rsid w:val="00D163C2"/>
    <w:rsid w:val="00D20013"/>
    <w:rsid w:val="00D2105D"/>
    <w:rsid w:val="00D21AA5"/>
    <w:rsid w:val="00D21E41"/>
    <w:rsid w:val="00D25FE8"/>
    <w:rsid w:val="00D26C6E"/>
    <w:rsid w:val="00D278C4"/>
    <w:rsid w:val="00D27CF4"/>
    <w:rsid w:val="00D30725"/>
    <w:rsid w:val="00D30B81"/>
    <w:rsid w:val="00D336A8"/>
    <w:rsid w:val="00D33E9A"/>
    <w:rsid w:val="00D4089C"/>
    <w:rsid w:val="00D40DEA"/>
    <w:rsid w:val="00D4190A"/>
    <w:rsid w:val="00D42FCE"/>
    <w:rsid w:val="00D43D2A"/>
    <w:rsid w:val="00D52F00"/>
    <w:rsid w:val="00D537E4"/>
    <w:rsid w:val="00D5474F"/>
    <w:rsid w:val="00D57E64"/>
    <w:rsid w:val="00D60A41"/>
    <w:rsid w:val="00D61545"/>
    <w:rsid w:val="00D62DF5"/>
    <w:rsid w:val="00D63223"/>
    <w:rsid w:val="00D6516E"/>
    <w:rsid w:val="00D65628"/>
    <w:rsid w:val="00D67359"/>
    <w:rsid w:val="00D67EAF"/>
    <w:rsid w:val="00D70A6F"/>
    <w:rsid w:val="00D71340"/>
    <w:rsid w:val="00D723D1"/>
    <w:rsid w:val="00D7304E"/>
    <w:rsid w:val="00D74D24"/>
    <w:rsid w:val="00D77373"/>
    <w:rsid w:val="00D821D2"/>
    <w:rsid w:val="00D84A49"/>
    <w:rsid w:val="00D84CCD"/>
    <w:rsid w:val="00D85439"/>
    <w:rsid w:val="00D86D90"/>
    <w:rsid w:val="00D90267"/>
    <w:rsid w:val="00D90AD0"/>
    <w:rsid w:val="00D93DC6"/>
    <w:rsid w:val="00D97776"/>
    <w:rsid w:val="00DA0F6C"/>
    <w:rsid w:val="00DA23E5"/>
    <w:rsid w:val="00DA268D"/>
    <w:rsid w:val="00DA5DFC"/>
    <w:rsid w:val="00DA6D88"/>
    <w:rsid w:val="00DA6EA4"/>
    <w:rsid w:val="00DA76FC"/>
    <w:rsid w:val="00DB06D1"/>
    <w:rsid w:val="00DB47B3"/>
    <w:rsid w:val="00DB47FC"/>
    <w:rsid w:val="00DB574B"/>
    <w:rsid w:val="00DB6464"/>
    <w:rsid w:val="00DB7662"/>
    <w:rsid w:val="00DC01B9"/>
    <w:rsid w:val="00DC03A1"/>
    <w:rsid w:val="00DC5AD0"/>
    <w:rsid w:val="00DC612B"/>
    <w:rsid w:val="00DC78E7"/>
    <w:rsid w:val="00DD0053"/>
    <w:rsid w:val="00DD0F09"/>
    <w:rsid w:val="00DD0F8A"/>
    <w:rsid w:val="00DD1ABE"/>
    <w:rsid w:val="00DD2DA3"/>
    <w:rsid w:val="00DD7341"/>
    <w:rsid w:val="00DD76D8"/>
    <w:rsid w:val="00DE55AF"/>
    <w:rsid w:val="00DE5971"/>
    <w:rsid w:val="00DF0256"/>
    <w:rsid w:val="00DF0853"/>
    <w:rsid w:val="00DF2419"/>
    <w:rsid w:val="00DF275A"/>
    <w:rsid w:val="00DF5A4D"/>
    <w:rsid w:val="00E00947"/>
    <w:rsid w:val="00E02442"/>
    <w:rsid w:val="00E03175"/>
    <w:rsid w:val="00E05E0E"/>
    <w:rsid w:val="00E06D96"/>
    <w:rsid w:val="00E101CD"/>
    <w:rsid w:val="00E10E25"/>
    <w:rsid w:val="00E13B19"/>
    <w:rsid w:val="00E160DF"/>
    <w:rsid w:val="00E1755E"/>
    <w:rsid w:val="00E20946"/>
    <w:rsid w:val="00E2147E"/>
    <w:rsid w:val="00E25DE3"/>
    <w:rsid w:val="00E264BE"/>
    <w:rsid w:val="00E2704A"/>
    <w:rsid w:val="00E30112"/>
    <w:rsid w:val="00E32228"/>
    <w:rsid w:val="00E33AD6"/>
    <w:rsid w:val="00E34139"/>
    <w:rsid w:val="00E37FBB"/>
    <w:rsid w:val="00E430A1"/>
    <w:rsid w:val="00E44E03"/>
    <w:rsid w:val="00E4533A"/>
    <w:rsid w:val="00E453EF"/>
    <w:rsid w:val="00E456E9"/>
    <w:rsid w:val="00E46F80"/>
    <w:rsid w:val="00E471DD"/>
    <w:rsid w:val="00E51574"/>
    <w:rsid w:val="00E5186B"/>
    <w:rsid w:val="00E53BDD"/>
    <w:rsid w:val="00E543F9"/>
    <w:rsid w:val="00E55F6A"/>
    <w:rsid w:val="00E56789"/>
    <w:rsid w:val="00E609A9"/>
    <w:rsid w:val="00E61B09"/>
    <w:rsid w:val="00E61C67"/>
    <w:rsid w:val="00E63C88"/>
    <w:rsid w:val="00E64888"/>
    <w:rsid w:val="00E652E3"/>
    <w:rsid w:val="00E661F2"/>
    <w:rsid w:val="00E66B65"/>
    <w:rsid w:val="00E67CA5"/>
    <w:rsid w:val="00E70C28"/>
    <w:rsid w:val="00E733E7"/>
    <w:rsid w:val="00E73E10"/>
    <w:rsid w:val="00E744E0"/>
    <w:rsid w:val="00E754F3"/>
    <w:rsid w:val="00E80706"/>
    <w:rsid w:val="00E80DBE"/>
    <w:rsid w:val="00E82D78"/>
    <w:rsid w:val="00E833FE"/>
    <w:rsid w:val="00E83767"/>
    <w:rsid w:val="00E844D5"/>
    <w:rsid w:val="00E8634B"/>
    <w:rsid w:val="00E90596"/>
    <w:rsid w:val="00E91493"/>
    <w:rsid w:val="00E91F63"/>
    <w:rsid w:val="00E9286C"/>
    <w:rsid w:val="00E936A6"/>
    <w:rsid w:val="00E93B92"/>
    <w:rsid w:val="00E9428E"/>
    <w:rsid w:val="00E95A70"/>
    <w:rsid w:val="00EA4EF9"/>
    <w:rsid w:val="00EA50BE"/>
    <w:rsid w:val="00EA5800"/>
    <w:rsid w:val="00EA5F0F"/>
    <w:rsid w:val="00EB02F1"/>
    <w:rsid w:val="00EB1A73"/>
    <w:rsid w:val="00EB476E"/>
    <w:rsid w:val="00EB5D72"/>
    <w:rsid w:val="00EB62AA"/>
    <w:rsid w:val="00EC0654"/>
    <w:rsid w:val="00EC0933"/>
    <w:rsid w:val="00EC1F00"/>
    <w:rsid w:val="00EC2958"/>
    <w:rsid w:val="00ED01F6"/>
    <w:rsid w:val="00ED1EEA"/>
    <w:rsid w:val="00ED2000"/>
    <w:rsid w:val="00ED3C66"/>
    <w:rsid w:val="00ED71B0"/>
    <w:rsid w:val="00ED7E7B"/>
    <w:rsid w:val="00EE1B08"/>
    <w:rsid w:val="00EE227A"/>
    <w:rsid w:val="00EE5231"/>
    <w:rsid w:val="00EE6D1E"/>
    <w:rsid w:val="00EE6E1E"/>
    <w:rsid w:val="00EF1AF2"/>
    <w:rsid w:val="00EF56A7"/>
    <w:rsid w:val="00F02682"/>
    <w:rsid w:val="00F034BB"/>
    <w:rsid w:val="00F04345"/>
    <w:rsid w:val="00F0535B"/>
    <w:rsid w:val="00F05ADF"/>
    <w:rsid w:val="00F05D01"/>
    <w:rsid w:val="00F05FB9"/>
    <w:rsid w:val="00F0783D"/>
    <w:rsid w:val="00F10011"/>
    <w:rsid w:val="00F117C4"/>
    <w:rsid w:val="00F1407A"/>
    <w:rsid w:val="00F166C8"/>
    <w:rsid w:val="00F1700E"/>
    <w:rsid w:val="00F1708D"/>
    <w:rsid w:val="00F22427"/>
    <w:rsid w:val="00F23B92"/>
    <w:rsid w:val="00F25D54"/>
    <w:rsid w:val="00F265DB"/>
    <w:rsid w:val="00F273BE"/>
    <w:rsid w:val="00F3084B"/>
    <w:rsid w:val="00F35D7F"/>
    <w:rsid w:val="00F36516"/>
    <w:rsid w:val="00F36CE0"/>
    <w:rsid w:val="00F37776"/>
    <w:rsid w:val="00F42CCE"/>
    <w:rsid w:val="00F43283"/>
    <w:rsid w:val="00F45613"/>
    <w:rsid w:val="00F45BBD"/>
    <w:rsid w:val="00F45E2C"/>
    <w:rsid w:val="00F4626F"/>
    <w:rsid w:val="00F46B28"/>
    <w:rsid w:val="00F523D7"/>
    <w:rsid w:val="00F5682C"/>
    <w:rsid w:val="00F57FCF"/>
    <w:rsid w:val="00F62A56"/>
    <w:rsid w:val="00F649E9"/>
    <w:rsid w:val="00F66179"/>
    <w:rsid w:val="00F6752C"/>
    <w:rsid w:val="00F679BE"/>
    <w:rsid w:val="00F72075"/>
    <w:rsid w:val="00F73C81"/>
    <w:rsid w:val="00F74A35"/>
    <w:rsid w:val="00F7589A"/>
    <w:rsid w:val="00F76C7F"/>
    <w:rsid w:val="00F77712"/>
    <w:rsid w:val="00F77953"/>
    <w:rsid w:val="00F8009A"/>
    <w:rsid w:val="00F815BB"/>
    <w:rsid w:val="00F8304F"/>
    <w:rsid w:val="00F84C7D"/>
    <w:rsid w:val="00F865C1"/>
    <w:rsid w:val="00F92C0E"/>
    <w:rsid w:val="00F93782"/>
    <w:rsid w:val="00F949E6"/>
    <w:rsid w:val="00F95E83"/>
    <w:rsid w:val="00FA002B"/>
    <w:rsid w:val="00FA0E6E"/>
    <w:rsid w:val="00FA2F30"/>
    <w:rsid w:val="00FA5AA2"/>
    <w:rsid w:val="00FB00B9"/>
    <w:rsid w:val="00FB3664"/>
    <w:rsid w:val="00FB492A"/>
    <w:rsid w:val="00FB4F0D"/>
    <w:rsid w:val="00FB6307"/>
    <w:rsid w:val="00FB68FA"/>
    <w:rsid w:val="00FB6D78"/>
    <w:rsid w:val="00FB71F2"/>
    <w:rsid w:val="00FC1CAF"/>
    <w:rsid w:val="00FC25F6"/>
    <w:rsid w:val="00FC3CF9"/>
    <w:rsid w:val="00FC5759"/>
    <w:rsid w:val="00FD07AF"/>
    <w:rsid w:val="00FD1207"/>
    <w:rsid w:val="00FD5708"/>
    <w:rsid w:val="00FD5C57"/>
    <w:rsid w:val="00FE27E8"/>
    <w:rsid w:val="00FE2D56"/>
    <w:rsid w:val="00FE3640"/>
    <w:rsid w:val="00FE3761"/>
    <w:rsid w:val="00FE6666"/>
    <w:rsid w:val="00FF0456"/>
    <w:rsid w:val="00FF1312"/>
    <w:rsid w:val="00FF39A0"/>
    <w:rsid w:val="00FF747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2"/>
    <w:rsid w:val="00677C76"/>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autoSpaceDE w:val="0"/>
      <w:autoSpaceDN w:val="0"/>
      <w:spacing w:before="0" w:beforeAutospacing="0" w:after="0" w:afterAutospacing="0"/>
      <w:jc w:val="center"/>
      <w:outlineLvl w:val="0"/>
    </w:pPr>
    <w:rPr>
      <w:b/>
      <w:bCs/>
    </w:rPr>
  </w:style>
  <w:style w:type="paragraph" w:styleId="Heading2">
    <w:name w:val="heading 2"/>
    <w:basedOn w:val="Normal"/>
    <w:next w:val="Normal"/>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Heading4">
    <w:name w:val="heading 4"/>
    <w:basedOn w:val="Normal"/>
    <w:next w:val="Normal"/>
    <w:link w:val="Nadpis4Char"/>
    <w:uiPriority w:val="99"/>
    <w:qFormat/>
    <w:pPr>
      <w:keepNext/>
      <w:autoSpaceDE w:val="0"/>
      <w:autoSpaceDN w:val="0"/>
      <w:spacing w:before="0" w:beforeAutospacing="0" w:after="0" w:afterAutospacing="0"/>
      <w:jc w:val="center"/>
      <w:outlineLvl w:val="3"/>
    </w:pPr>
    <w:rPr>
      <w:b/>
      <w:bCs/>
      <w:sz w:val="22"/>
      <w:szCs w:val="22"/>
    </w:rPr>
  </w:style>
  <w:style w:type="paragraph" w:styleId="Heading5">
    <w:name w:val="heading 5"/>
    <w:basedOn w:val="Normal"/>
    <w:next w:val="Normal"/>
    <w:link w:val="Nadpis5Char"/>
    <w:uiPriority w:val="99"/>
    <w:qFormat/>
    <w:locked/>
    <w:rsid w:val="005A06E6"/>
    <w:pPr>
      <w:autoSpaceDE w:val="0"/>
      <w:autoSpaceDN w:val="0"/>
      <w:spacing w:before="240" w:beforeAutospacing="0" w:after="60" w:afterAutospacing="0"/>
      <w:jc w:val="left"/>
      <w:outlineLvl w:val="4"/>
    </w:pPr>
    <w:rPr>
      <w:b/>
      <w:bCs/>
      <w:i/>
      <w:iCs/>
      <w:sz w:val="26"/>
      <w:szCs w:val="26"/>
    </w:rPr>
  </w:style>
  <w:style w:type="paragraph" w:styleId="Heading9">
    <w:name w:val="heading 9"/>
    <w:basedOn w:val="Normal"/>
    <w:next w:val="Normal"/>
    <w:link w:val="Nadpis9Char"/>
    <w:uiPriority w:val="9"/>
    <w:semiHidden/>
    <w:unhideWhenUsed/>
    <w:qFormat/>
    <w:rsid w:val="00DC01B9"/>
    <w:pPr>
      <w:autoSpaceDE w:val="0"/>
      <w:autoSpaceDN w:val="0"/>
      <w:adjustRightInd w:val="0"/>
      <w:spacing w:before="240" w:beforeAutospacing="0" w:after="60" w:afterAutospacing="0"/>
      <w:jc w:val="left"/>
      <w:outlineLvl w:val="8"/>
    </w:pPr>
    <w:rPr>
      <w:rFonts w:asciiTheme="majorHAnsi" w:eastAsiaTheme="majorEastAsia" w:hAnsiTheme="majorHAnsi"/>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rPr>
  </w:style>
  <w:style w:type="character" w:customStyle="1" w:styleId="Nadpis9Char">
    <w:name w:val="Nadpis 9 Char"/>
    <w:basedOn w:val="DefaultParagraphFont"/>
    <w:link w:val="Heading9"/>
    <w:uiPriority w:val="9"/>
    <w:locked/>
    <w:rsid w:val="00DC01B9"/>
    <w:rPr>
      <w:rFonts w:asciiTheme="majorHAnsi" w:eastAsiaTheme="majorEastAsia" w:hAnsiTheme="majorHAnsi" w:cs="Times New Roman"/>
      <w:rtl w:val="0"/>
      <w:cs w:val="0"/>
    </w:rPr>
  </w:style>
  <w:style w:type="paragraph" w:styleId="BodyText3">
    <w:name w:val="Body Text 3"/>
    <w:basedOn w:val="Normal"/>
    <w:link w:val="Zkladntext3Char"/>
    <w:uiPriority w:val="99"/>
    <w:rsid w:val="003C3BA3"/>
    <w:pPr>
      <w:widowControl w:val="0"/>
      <w:tabs>
        <w:tab w:val="left" w:pos="405"/>
        <w:tab w:val="left" w:pos="720"/>
      </w:tabs>
      <w:spacing w:before="0" w:beforeAutospacing="0" w:after="0" w:afterAutospacing="0"/>
      <w:jc w:val="both"/>
    </w:pPr>
    <w:rPr>
      <w:sz w:val="16"/>
      <w:szCs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BodyText2">
    <w:name w:val="Body Text 2"/>
    <w:basedOn w:val="Normal"/>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pPr>
      <w:tabs>
        <w:tab w:val="center" w:pos="4536"/>
        <w:tab w:val="right" w:pos="9072"/>
      </w:tabs>
      <w:autoSpaceDE w:val="0"/>
      <w:autoSpaceDN w:val="0"/>
      <w:spacing w:before="0" w:beforeAutospacing="0" w:after="0" w:afterAutospacing="0"/>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Normlny">
    <w:name w:val="_Normálny"/>
    <w:basedOn w:val="Normal"/>
    <w:uiPriority w:val="99"/>
    <w:pPr>
      <w:autoSpaceDE w:val="0"/>
      <w:autoSpaceDN w:val="0"/>
      <w:spacing w:before="0" w:beforeAutospacing="0" w:after="0" w:afterAutospacing="0"/>
      <w:jc w:val="left"/>
    </w:pPr>
    <w:rPr>
      <w:sz w:val="20"/>
      <w:szCs w:val="20"/>
      <w:lang w:eastAsia="en-US"/>
    </w:rPr>
  </w:style>
  <w:style w:type="paragraph" w:styleId="FootnoteText">
    <w:name w:val="footnote text"/>
    <w:aliases w:val="10,92,Boston,Boston 10,DNV-FT,FOOTNOTES,Font:,Font: Geneva 9,Footnote Text Char Char,Footnote Text Rail EIS,Footnote ak,Footnotes,Footnotes Char Char,Geneva,Geneva 9,f,fn,fn Char Char,fn cafc,footnote3,ft,single space,text"/>
    <w:basedOn w:val="Normal"/>
    <w:link w:val="TextpoznmkypodiarouChar"/>
    <w:uiPriority w:val="99"/>
    <w:pPr>
      <w:autoSpaceDE w:val="0"/>
      <w:autoSpaceDN w:val="0"/>
      <w:spacing w:before="0" w:beforeAutospacing="0" w:after="0" w:afterAutospacing="0"/>
      <w:jc w:val="left"/>
    </w:pPr>
    <w:rPr>
      <w:sz w:val="20"/>
      <w:szCs w:val="20"/>
    </w:rPr>
  </w:style>
  <w:style w:type="character" w:customStyle="1" w:styleId="TextpoznmkypodiarouChar">
    <w:name w:val="Text poznámky pod čiarou Char"/>
    <w:aliases w:val="10 Char,92 Char,Boston 10 Char,Boston Char,DNV-FT Char,FOOTNOTES Char,Font: Char,Font: Geneva 9 Char,Footnote Text Rail EIS Char,Geneva 9 Char,Geneva Char,f Char,fn Char,footnote3 Char,ft Char,single space Char,text Char"/>
    <w:basedOn w:val="DefaultParagraphFont"/>
    <w:link w:val="FootnoteText"/>
    <w:uiPriority w:val="99"/>
    <w:locked/>
    <w:rPr>
      <w:rFonts w:cs="Times New Roman"/>
      <w:sz w:val="20"/>
      <w:szCs w:val="20"/>
      <w:rtl w:val="0"/>
      <w:cs w:val="0"/>
    </w:rPr>
  </w:style>
  <w:style w:type="paragraph" w:customStyle="1" w:styleId="abc">
    <w:name w:val="abc"/>
    <w:basedOn w:val="Normal"/>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paragraph" w:customStyle="1" w:styleId="PARA">
    <w:name w:val="PARA"/>
    <w:basedOn w:val="Normal"/>
    <w:next w:val="Normal"/>
    <w:uiPriority w:val="99"/>
    <w:pPr>
      <w:keepNext/>
      <w:keepLines/>
      <w:tabs>
        <w:tab w:val="left" w:pos="680"/>
      </w:tabs>
      <w:autoSpaceDE w:val="0"/>
      <w:autoSpaceDN w:val="0"/>
      <w:spacing w:before="240" w:beforeAutospacing="0" w:after="120" w:afterAutospacing="0"/>
      <w:jc w:val="center"/>
    </w:pPr>
    <w:rPr>
      <w:lang w:val="en-US"/>
    </w:rPr>
  </w:style>
  <w:style w:type="character" w:styleId="FootnoteReference">
    <w:name w:val="footnote reference"/>
    <w:aliases w:val="(Ref. de nota al pie),11 pt,16 Point,Footnote Reference Superscript,Ref,Ref. de nota de rodapé1,SUPERS,Superscript 6 Point,de nota al pie,de nota al pie + (Asian) MS Mincho,ftref,number,註腳內容"/>
    <w:basedOn w:val="DefaultParagraphFont"/>
    <w:uiPriority w:val="99"/>
    <w:rPr>
      <w:rFonts w:cs="Times New Roman"/>
      <w:vertAlign w:val="superscript"/>
      <w:rtl w:val="0"/>
      <w:cs w:val="0"/>
    </w:rPr>
  </w:style>
  <w:style w:type="paragraph" w:styleId="Footer">
    <w:name w:val="footer"/>
    <w:basedOn w:val="Normal"/>
    <w:link w:val="PtaChar"/>
    <w:uiPriority w:val="99"/>
    <w:pPr>
      <w:tabs>
        <w:tab w:val="center" w:pos="4536"/>
        <w:tab w:val="right" w:pos="9072"/>
      </w:tabs>
      <w:spacing w:before="0" w:beforeAutospacing="0" w:after="0" w:afterAutospacing="0"/>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055D3D"/>
    <w:pPr>
      <w:spacing w:before="0" w:beforeAutospacing="0" w:after="0" w:afterAutospacing="0"/>
      <w:ind w:firstLine="709"/>
      <w:jc w:val="both"/>
    </w:pPr>
    <w:rPr>
      <w:sz w:val="28"/>
      <w:szCs w:val="20"/>
      <w:lang w:val="cs-CZ"/>
    </w:rPr>
  </w:style>
  <w:style w:type="character" w:customStyle="1" w:styleId="Zarkazkladnhotextu2Char">
    <w:name w:val="Zarážka základného textu 2 Char"/>
    <w:basedOn w:val="DefaultParagraphFont"/>
    <w:link w:val="BodyTextIndent2"/>
    <w:uiPriority w:val="99"/>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customStyle="1" w:styleId="BodyText21">
    <w:name w:val="Body Text 21"/>
    <w:basedOn w:val="Normal"/>
    <w:uiPriority w:val="99"/>
    <w:rsid w:val="00CC6B38"/>
    <w:pPr>
      <w:spacing w:before="120" w:beforeAutospacing="0" w:after="0" w:afterAutospacing="0" w:line="240" w:lineRule="atLeast"/>
      <w:jc w:val="both"/>
    </w:pPr>
    <w:rPr>
      <w:sz w:val="20"/>
      <w:szCs w:val="20"/>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styleId="BodyText">
    <w:name w:val="Body Text"/>
    <w:basedOn w:val="Normal"/>
    <w:link w:val="ZkladntextChar"/>
    <w:uiPriority w:val="99"/>
    <w:rsid w:val="00CC6B38"/>
    <w:pPr>
      <w:autoSpaceDE w:val="0"/>
      <w:autoSpaceDN w:val="0"/>
      <w:spacing w:before="0" w:beforeAutospacing="0" w:after="120" w:afterAutospacing="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ListParagraph">
    <w:name w:val="List Paragraph"/>
    <w:basedOn w:val="Normal"/>
    <w:link w:val="OdsekzoznamuChar"/>
    <w:uiPriority w:val="34"/>
    <w:qFormat/>
    <w:rsid w:val="00017FCC"/>
    <w:pPr>
      <w:spacing w:before="0" w:beforeAutospacing="0" w:after="0" w:afterAutospacing="0"/>
      <w:ind w:left="708"/>
      <w:jc w:val="left"/>
    </w:pPr>
    <w:rPr>
      <w:lang w:eastAsia="en-US"/>
    </w:rPr>
  </w:style>
  <w:style w:type="paragraph" w:customStyle="1" w:styleId="Dtumvpredpise">
    <w:name w:val="Dátum v predpise"/>
    <w:basedOn w:val="Normal"/>
    <w:uiPriority w:val="99"/>
    <w:rsid w:val="001C4427"/>
    <w:pPr>
      <w:widowControl w:val="0"/>
      <w:spacing w:before="120" w:beforeAutospacing="0" w:after="120" w:afterAutospacing="0"/>
      <w:jc w:val="center"/>
    </w:pPr>
    <w:rPr>
      <w:rFonts w:ascii="Arial" w:hAnsi="Arial"/>
      <w:spacing w:val="20"/>
      <w:sz w:val="28"/>
      <w:szCs w:val="20"/>
      <w:lang w:eastAsia="cs-CZ"/>
    </w:rPr>
  </w:style>
  <w:style w:type="paragraph" w:customStyle="1" w:styleId="Textparagrafu">
    <w:name w:val="Text paragrafu"/>
    <w:basedOn w:val="Normal"/>
    <w:uiPriority w:val="99"/>
    <w:rsid w:val="00DD0053"/>
    <w:pPr>
      <w:spacing w:before="240" w:beforeAutospacing="0" w:after="0" w:afterAutospacing="0"/>
      <w:ind w:firstLine="425"/>
      <w:jc w:val="both"/>
      <w:outlineLvl w:val="5"/>
    </w:pPr>
    <w:rPr>
      <w:szCs w:val="20"/>
      <w:lang w:val="cs-CZ"/>
    </w:rPr>
  </w:style>
  <w:style w:type="paragraph" w:styleId="PlainText">
    <w:name w:val="Plain Text"/>
    <w:basedOn w:val="Normal"/>
    <w:link w:val="ObyajntextChar"/>
    <w:uiPriority w:val="99"/>
    <w:rsid w:val="00AC3F71"/>
    <w:pPr>
      <w:spacing w:before="0" w:beforeAutospacing="0" w:after="0" w:afterAutospacing="0"/>
      <w:jc w:val="left"/>
    </w:pPr>
    <w:rPr>
      <w:rFonts w:ascii="Courier New" w:hAnsi="Courier New"/>
      <w:sz w:val="20"/>
      <w:szCs w:val="20"/>
      <w:lang w:val="cs-CZ"/>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 w:type="character" w:styleId="Emphasis">
    <w:name w:val="Emphasis"/>
    <w:basedOn w:val="DefaultParagraphFont"/>
    <w:uiPriority w:val="99"/>
    <w:qFormat/>
    <w:locked/>
    <w:rsid w:val="00D42FCE"/>
    <w:rPr>
      <w:rFonts w:cs="Times New Roman"/>
      <w:i/>
      <w:iCs/>
      <w:rtl w:val="0"/>
      <w:cs w:val="0"/>
    </w:rPr>
  </w:style>
  <w:style w:type="paragraph" w:styleId="BodyTextIndent">
    <w:name w:val="Body Text Indent"/>
    <w:basedOn w:val="Normal"/>
    <w:link w:val="ZarkazkladnhotextuChar"/>
    <w:uiPriority w:val="99"/>
    <w:semiHidden/>
    <w:rsid w:val="00D42FCE"/>
    <w:pPr>
      <w:autoSpaceDE w:val="0"/>
      <w:autoSpaceDN w:val="0"/>
      <w:spacing w:before="0" w:beforeAutospacing="0" w:after="120" w:afterAutospacing="0"/>
      <w:ind w:left="283"/>
      <w:jc w:val="left"/>
    </w:pPr>
  </w:style>
  <w:style w:type="character" w:customStyle="1" w:styleId="ZarkazkladnhotextuChar">
    <w:name w:val="Zarážka základného textu Char"/>
    <w:basedOn w:val="DefaultParagraphFont"/>
    <w:link w:val="BodyTextIndent"/>
    <w:uiPriority w:val="99"/>
    <w:semiHidden/>
    <w:locked/>
    <w:rsid w:val="00D42FCE"/>
    <w:rPr>
      <w:rFonts w:cs="Times New Roman"/>
      <w:sz w:val="24"/>
      <w:szCs w:val="24"/>
      <w:rtl w:val="0"/>
      <w:cs w:val="0"/>
    </w:rPr>
  </w:style>
  <w:style w:type="paragraph" w:styleId="NormalWeb">
    <w:name w:val="Normal (Web)"/>
    <w:basedOn w:val="Normal"/>
    <w:uiPriority w:val="99"/>
    <w:rsid w:val="00E264BE"/>
    <w:pPr>
      <w:jc w:val="left"/>
    </w:pPr>
  </w:style>
  <w:style w:type="character" w:customStyle="1" w:styleId="CharChar1">
    <w:name w:val="Char Char1"/>
    <w:basedOn w:val="DefaultParagraphFont"/>
    <w:uiPriority w:val="99"/>
    <w:semiHidden/>
    <w:rsid w:val="00B85264"/>
    <w:rPr>
      <w:rFonts w:cs="Times New Roman"/>
      <w:rtl w:val="0"/>
      <w:cs w:val="0"/>
      <w:lang w:val="x-none" w:eastAsia="en-US"/>
    </w:rPr>
  </w:style>
  <w:style w:type="paragraph" w:customStyle="1" w:styleId="poznamka">
    <w:name w:val="poznamka"/>
    <w:basedOn w:val="Normal"/>
    <w:uiPriority w:val="99"/>
    <w:rsid w:val="00BA6C15"/>
    <w:pPr>
      <w:jc w:val="left"/>
    </w:pPr>
    <w:rPr>
      <w:rFonts w:ascii="Tahoma" w:hAnsi="Tahoma" w:cs="Tahoma"/>
      <w:color w:val="000000"/>
      <w:sz w:val="20"/>
      <w:szCs w:val="20"/>
    </w:rPr>
  </w:style>
  <w:style w:type="character" w:customStyle="1" w:styleId="ppp-input-value1">
    <w:name w:val="ppp-input-value1"/>
    <w:basedOn w:val="DefaultParagraphFont"/>
    <w:uiPriority w:val="99"/>
    <w:rsid w:val="00921CD1"/>
    <w:rPr>
      <w:rFonts w:ascii="Tahoma" w:hAnsi="Tahoma" w:cs="Tahoma"/>
      <w:color w:val="837A73"/>
      <w:sz w:val="16"/>
      <w:szCs w:val="16"/>
      <w:rtl w:val="0"/>
      <w:cs w:val="0"/>
    </w:rPr>
  </w:style>
  <w:style w:type="character" w:styleId="CommentReference">
    <w:name w:val="annotation reference"/>
    <w:basedOn w:val="DefaultParagraphFont"/>
    <w:uiPriority w:val="99"/>
    <w:locked/>
    <w:rsid w:val="00E53BDD"/>
    <w:rPr>
      <w:rFonts w:cs="Times New Roman"/>
      <w:sz w:val="16"/>
      <w:rtl w:val="0"/>
      <w:cs w:val="0"/>
    </w:rPr>
  </w:style>
  <w:style w:type="paragraph" w:customStyle="1" w:styleId="Standard">
    <w:name w:val="Standard"/>
    <w:uiPriority w:val="99"/>
    <w:rsid w:val="006850DC"/>
    <w:pPr>
      <w:framePr w:wrap="auto"/>
      <w:widowControl/>
      <w:suppressAutoHyphens/>
      <w:autoSpaceDE/>
      <w:autoSpaceDN w:val="0"/>
      <w:adjustRightInd/>
      <w:spacing w:after="200" w:line="276" w:lineRule="auto"/>
      <w:ind w:left="0" w:right="0"/>
      <w:jc w:val="left"/>
      <w:textAlignment w:val="baseline"/>
    </w:pPr>
    <w:rPr>
      <w:rFonts w:ascii="Calibri" w:hAnsi="Calibri" w:cs="Calibri"/>
      <w:kern w:val="3"/>
      <w:sz w:val="22"/>
      <w:szCs w:val="22"/>
      <w:rtl w:val="0"/>
      <w:cs w:val="0"/>
      <w:lang w:val="sk-SK" w:eastAsia="zh-CN" w:bidi="ar-SA"/>
    </w:rPr>
  </w:style>
  <w:style w:type="paragraph" w:customStyle="1" w:styleId="Text1">
    <w:name w:val="Text 1"/>
    <w:basedOn w:val="Normal"/>
    <w:uiPriority w:val="99"/>
    <w:rsid w:val="009F6379"/>
    <w:pPr>
      <w:spacing w:before="120" w:beforeAutospacing="0" w:after="120" w:afterAutospacing="0"/>
      <w:ind w:left="850"/>
      <w:jc w:val="both"/>
    </w:pPr>
    <w:rPr>
      <w:lang w:eastAsia="en-US"/>
    </w:rPr>
  </w:style>
  <w:style w:type="paragraph" w:customStyle="1" w:styleId="Footnote">
    <w:name w:val="Footnote"/>
    <w:basedOn w:val="Standard"/>
    <w:rsid w:val="008E631A"/>
    <w:pPr>
      <w:spacing w:after="0" w:line="240" w:lineRule="auto"/>
      <w:jc w:val="left"/>
    </w:pPr>
    <w:rPr>
      <w:rFonts w:ascii="Times New Roman" w:hAnsi="Times New Roman" w:cs="Times New Roman"/>
      <w:sz w:val="20"/>
      <w:szCs w:val="20"/>
    </w:rPr>
  </w:style>
  <w:style w:type="character" w:customStyle="1" w:styleId="FootnoteSymbol">
    <w:name w:val="Footnote Symbol"/>
    <w:rsid w:val="008E631A"/>
    <w:rPr>
      <w:position w:val="0"/>
      <w:vertAlign w:val="superscript"/>
    </w:rPr>
  </w:style>
  <w:style w:type="character" w:customStyle="1" w:styleId="WW8Num20z0">
    <w:name w:val="WW8Num20z0"/>
    <w:uiPriority w:val="99"/>
    <w:rsid w:val="005D48A1"/>
    <w:rPr>
      <w:sz w:val="24"/>
    </w:rPr>
  </w:style>
  <w:style w:type="character" w:customStyle="1" w:styleId="TextpoznmkypodiarouChar1">
    <w:name w:val="Text poznámky pod čiarou Char1"/>
    <w:uiPriority w:val="99"/>
    <w:locked/>
    <w:rsid w:val="00925A38"/>
    <w:rPr>
      <w:rFonts w:ascii="Times New Roman" w:hAnsi="Times New Roman" w:cs="Times New Roman"/>
      <w:sz w:val="20"/>
      <w:lang w:val="x-none" w:eastAsia="zh-CN"/>
    </w:rPr>
  </w:style>
  <w:style w:type="paragraph" w:styleId="CommentText">
    <w:name w:val="annotation text"/>
    <w:basedOn w:val="Normal"/>
    <w:link w:val="TextkomentraChar"/>
    <w:uiPriority w:val="99"/>
    <w:semiHidden/>
    <w:unhideWhenUsed/>
    <w:locked/>
    <w:rsid w:val="004A546F"/>
    <w:pPr>
      <w:autoSpaceDE w:val="0"/>
      <w:autoSpaceDN w:val="0"/>
      <w:spacing w:before="0" w:beforeAutospacing="0" w:after="0" w:afterAutospacing="0"/>
      <w:jc w:val="left"/>
    </w:pPr>
    <w:rPr>
      <w:sz w:val="20"/>
      <w:szCs w:val="20"/>
    </w:rPr>
  </w:style>
  <w:style w:type="character" w:customStyle="1" w:styleId="TextkomentraChar">
    <w:name w:val="Text komentára Char"/>
    <w:basedOn w:val="DefaultParagraphFont"/>
    <w:link w:val="CommentText"/>
    <w:uiPriority w:val="99"/>
    <w:semiHidden/>
    <w:locked/>
    <w:rsid w:val="004A546F"/>
    <w:rPr>
      <w:rFonts w:cs="Times New Roman"/>
      <w:sz w:val="20"/>
      <w:szCs w:val="20"/>
      <w:rtl w:val="0"/>
      <w:cs w:val="0"/>
    </w:rPr>
  </w:style>
  <w:style w:type="paragraph" w:styleId="BalloonText">
    <w:name w:val="Balloon Text"/>
    <w:basedOn w:val="Normal"/>
    <w:link w:val="TextbublinyChar"/>
    <w:uiPriority w:val="99"/>
    <w:semiHidden/>
    <w:unhideWhenUsed/>
    <w:locked/>
    <w:rsid w:val="004A546F"/>
    <w:pPr>
      <w:autoSpaceDE w:val="0"/>
      <w:autoSpaceDN w:val="0"/>
      <w:spacing w:before="0" w:beforeAutospacing="0" w:after="0" w:afterAutospacing="0"/>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A546F"/>
    <w:rPr>
      <w:rFonts w:ascii="Segoe UI" w:hAnsi="Segoe UI" w:cs="Segoe UI"/>
      <w:sz w:val="18"/>
      <w:szCs w:val="18"/>
      <w:rtl w:val="0"/>
      <w:cs w:val="0"/>
    </w:rPr>
  </w:style>
  <w:style w:type="paragraph" w:styleId="CommentSubject">
    <w:name w:val="annotation subject"/>
    <w:basedOn w:val="CommentText"/>
    <w:next w:val="CommentText"/>
    <w:link w:val="PredmetkomentraChar"/>
    <w:uiPriority w:val="99"/>
    <w:semiHidden/>
    <w:unhideWhenUsed/>
    <w:locked/>
    <w:rsid w:val="004A546F"/>
    <w:pPr>
      <w:spacing w:before="0" w:beforeAutospacing="0" w:after="0" w:afterAutospacing="0"/>
      <w:jc w:val="left"/>
    </w:pPr>
    <w:rPr>
      <w:b/>
      <w:bCs/>
    </w:rPr>
  </w:style>
  <w:style w:type="character" w:customStyle="1" w:styleId="PredmetkomentraChar">
    <w:name w:val="Predmet komentára Char"/>
    <w:basedOn w:val="TextkomentraChar"/>
    <w:link w:val="CommentSubject"/>
    <w:uiPriority w:val="99"/>
    <w:semiHidden/>
    <w:locked/>
    <w:rsid w:val="004A546F"/>
    <w:rPr>
      <w:b/>
      <w:bCs/>
    </w:rPr>
  </w:style>
  <w:style w:type="paragraph" w:customStyle="1" w:styleId="western">
    <w:name w:val="western"/>
    <w:basedOn w:val="Normal"/>
    <w:uiPriority w:val="99"/>
    <w:rsid w:val="00EA5800"/>
    <w:pPr>
      <w:suppressAutoHyphens/>
      <w:autoSpaceDN w:val="0"/>
      <w:spacing w:before="280" w:beforeAutospacing="0" w:after="119" w:afterAutospacing="0"/>
      <w:jc w:val="left"/>
    </w:pPr>
    <w:rPr>
      <w:color w:val="000000"/>
      <w:kern w:val="3"/>
      <w:lang w:eastAsia="zh-CN"/>
    </w:rPr>
  </w:style>
  <w:style w:type="paragraph" w:customStyle="1" w:styleId="normal2">
    <w:name w:val="normal2"/>
    <w:basedOn w:val="Normal"/>
    <w:rsid w:val="008B17FE"/>
    <w:pPr>
      <w:spacing w:before="120" w:beforeAutospacing="0" w:after="0" w:afterAutospacing="0" w:line="312" w:lineRule="atLeast"/>
      <w:jc w:val="both"/>
    </w:pPr>
  </w:style>
  <w:style w:type="paragraph" w:customStyle="1" w:styleId="Default">
    <w:name w:val="Default"/>
    <w:rsid w:val="00B401BA"/>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Strong">
    <w:name w:val="Strong"/>
    <w:basedOn w:val="DefaultParagraphFont"/>
    <w:uiPriority w:val="22"/>
    <w:qFormat/>
    <w:rsid w:val="00DE55AF"/>
    <w:rPr>
      <w:rFonts w:cs="Times New Roman"/>
      <w:b/>
      <w:rtl w:val="0"/>
      <w:cs w:val="0"/>
    </w:rPr>
  </w:style>
  <w:style w:type="character" w:styleId="Hyperlink">
    <w:name w:val="Hyperlink"/>
    <w:basedOn w:val="DefaultParagraphFont"/>
    <w:uiPriority w:val="99"/>
    <w:unhideWhenUsed/>
    <w:locked/>
    <w:rsid w:val="00AB675A"/>
    <w:rPr>
      <w:rFonts w:cs="Times New Roman"/>
      <w:color w:val="0000FF"/>
      <w:u w:val="single"/>
      <w:rtl w:val="0"/>
      <w:cs w:val="0"/>
    </w:rPr>
  </w:style>
  <w:style w:type="paragraph" w:customStyle="1" w:styleId="ti-grseq-1">
    <w:name w:val="ti-grseq-1"/>
    <w:basedOn w:val="Normal"/>
    <w:rsid w:val="00AB675A"/>
    <w:pPr>
      <w:jc w:val="left"/>
    </w:pPr>
  </w:style>
  <w:style w:type="character" w:customStyle="1" w:styleId="bold">
    <w:name w:val="bold"/>
    <w:rsid w:val="00AB675A"/>
  </w:style>
  <w:style w:type="character" w:customStyle="1" w:styleId="super">
    <w:name w:val="super"/>
    <w:rsid w:val="00677C76"/>
  </w:style>
  <w:style w:type="character" w:customStyle="1" w:styleId="markedcontent">
    <w:name w:val="markedcontent"/>
    <w:rsid w:val="00CE4616"/>
  </w:style>
  <w:style w:type="paragraph" w:customStyle="1" w:styleId="Odsekzoznamu2">
    <w:name w:val="Odsek zoznamu2"/>
    <w:basedOn w:val="Normal"/>
    <w:uiPriority w:val="99"/>
    <w:rsid w:val="006B5A45"/>
    <w:pPr>
      <w:suppressAutoHyphens/>
      <w:spacing w:before="0" w:beforeAutospacing="0" w:after="200" w:afterAutospacing="0" w:line="276" w:lineRule="auto"/>
      <w:ind w:left="720"/>
      <w:contextualSpacing/>
      <w:jc w:val="left"/>
    </w:pPr>
    <w:rPr>
      <w:rFonts w:ascii="Calibri" w:hAnsi="Calibri"/>
      <w:sz w:val="22"/>
      <w:szCs w:val="22"/>
      <w:lang w:eastAsia="zh-CN"/>
    </w:rPr>
  </w:style>
  <w:style w:type="paragraph" w:customStyle="1" w:styleId="l3">
    <w:name w:val="l3"/>
    <w:basedOn w:val="Normal"/>
    <w:rsid w:val="00EB02F1"/>
    <w:pPr>
      <w:jc w:val="left"/>
    </w:pPr>
  </w:style>
  <w:style w:type="character" w:styleId="HTMLVariable">
    <w:name w:val="HTML Variable"/>
    <w:basedOn w:val="DefaultParagraphFont"/>
    <w:uiPriority w:val="99"/>
    <w:semiHidden/>
    <w:unhideWhenUsed/>
    <w:locked/>
    <w:rsid w:val="00EB02F1"/>
    <w:rPr>
      <w:rFonts w:cs="Times New Roman"/>
      <w:i/>
      <w:rtl w:val="0"/>
      <w:cs w:val="0"/>
    </w:rPr>
  </w:style>
  <w:style w:type="paragraph" w:customStyle="1" w:styleId="l4">
    <w:name w:val="l4"/>
    <w:basedOn w:val="Normal"/>
    <w:rsid w:val="00EB02F1"/>
    <w:pPr>
      <w:jc w:val="left"/>
    </w:pPr>
  </w:style>
  <w:style w:type="paragraph" w:customStyle="1" w:styleId="l5">
    <w:name w:val="l5"/>
    <w:basedOn w:val="Normal"/>
    <w:rsid w:val="00EB02F1"/>
    <w:pPr>
      <w:jc w:val="left"/>
    </w:pPr>
  </w:style>
  <w:style w:type="paragraph" w:customStyle="1" w:styleId="l6">
    <w:name w:val="l6"/>
    <w:basedOn w:val="Normal"/>
    <w:rsid w:val="00385BF9"/>
    <w:pPr>
      <w:jc w:val="left"/>
    </w:pPr>
  </w:style>
  <w:style w:type="paragraph" w:customStyle="1" w:styleId="l7">
    <w:name w:val="l7"/>
    <w:basedOn w:val="Normal"/>
    <w:rsid w:val="00385BF9"/>
    <w:pPr>
      <w:jc w:val="left"/>
    </w:pPr>
  </w:style>
  <w:style w:type="character" w:customStyle="1" w:styleId="OdsekzoznamuChar">
    <w:name w:val="Odsek zoznamu Char"/>
    <w:link w:val="ListParagraph"/>
    <w:uiPriority w:val="34"/>
    <w:locked/>
    <w:rsid w:val="00511BB8"/>
    <w:rPr>
      <w:sz w:val="24"/>
      <w:lang w:val="x-none" w:eastAsia="en-US"/>
    </w:rPr>
  </w:style>
  <w:style w:type="numbering" w:customStyle="1" w:styleId="WW8Num5">
    <w:name w:val="WW8Num5"/>
    <w:basedOn w:val="NoList"/>
    <w:pPr>
      <w:numPr>
        <w:numId w:val="1"/>
      </w:numPr>
    </w:pPr>
  </w:style>
  <w:style w:type="numbering" w:customStyle="1" w:styleId="WW8Num107">
    <w:name w:val="WW8Num107"/>
    <w:basedOn w:val="NoList"/>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5/79/" TargetMode="External" /><Relationship Id="rId6" Type="http://schemas.openxmlformats.org/officeDocument/2006/relationships/hyperlink" Target="https://www.epi.sk/zz/2015-79"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A5A49-6654-4F00-99D8-6CFEBD96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54</TotalTime>
  <Pages>46</Pages>
  <Words>8577</Words>
  <Characters>48892</Characters>
  <Application>Microsoft Office Word</Application>
  <DocSecurity>0</DocSecurity>
  <Lines>0</Lines>
  <Paragraphs>0</Paragraphs>
  <ScaleCrop>false</ScaleCrop>
  <Company>ÚV SR</Company>
  <LinksUpToDate>false</LinksUpToDate>
  <CharactersWithSpaces>57355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Smažáková Janette</cp:lastModifiedBy>
  <cp:revision>9</cp:revision>
  <cp:lastPrinted>2019-01-23T11:53:00Z</cp:lastPrinted>
  <dcterms:created xsi:type="dcterms:W3CDTF">2023-05-04T15:13:00Z</dcterms:created>
  <dcterms:modified xsi:type="dcterms:W3CDTF">2023-05-31T14:03:00Z</dcterms:modified>
</cp:coreProperties>
</file>