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3F" w:rsidRPr="00B63015" w:rsidRDefault="0001673F" w:rsidP="0001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B630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B6301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:rsidR="0001673F" w:rsidRPr="00B63015" w:rsidRDefault="0001673F" w:rsidP="0001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1673F" w:rsidRPr="007B3B11" w:rsidRDefault="0001673F" w:rsidP="0001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:rsidR="0001673F" w:rsidRPr="007B3B11" w:rsidRDefault="0001673F" w:rsidP="0001673F">
      <w:pPr>
        <w:jc w:val="both"/>
        <w:rPr>
          <w:sz w:val="24"/>
          <w:szCs w:val="24"/>
        </w:rPr>
      </w:pPr>
    </w:p>
    <w:p w:rsidR="0001673F" w:rsidRPr="007B3B11" w:rsidRDefault="0001673F" w:rsidP="0001673F">
      <w:pPr>
        <w:pStyle w:val="Normlnywebov"/>
        <w:spacing w:line="276" w:lineRule="auto"/>
        <w:jc w:val="both"/>
      </w:pPr>
      <w:r w:rsidRPr="007B3B11">
        <w:tab/>
        <w:t xml:space="preserve">Zákon č. 422/2015 Z. z. o uznávaní dokladov o vzdelaní a o uznávaní odborných kvalifikácií a o zmene a doplnení niektorých zákonov v znení neskorších predpisov (ďalej len „zákon“) vytvoril v Slovenskej republike ucelený a prehľadný spoločný legislatívny rámec pre problematiku uznávania dokladov o vzdelaní a uznávanie odborných kvalifikácií. Zároveň predstavuje transpozíciu </w:t>
      </w:r>
      <w:bookmarkStart w:id="0" w:name="_Hlk128552409"/>
      <w:r w:rsidRPr="007B3B11">
        <w:t xml:space="preserve">smernice 2005/36/ES o uznávaní odborných kvalifikácií </w:t>
      </w:r>
      <w:bookmarkEnd w:id="0"/>
      <w:r w:rsidRPr="007B3B11">
        <w:t>v platnom znení.</w:t>
      </w:r>
    </w:p>
    <w:p w:rsidR="0001673F" w:rsidRPr="007B3B11" w:rsidRDefault="0001673F" w:rsidP="0001673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551687"/>
      <w:r w:rsidRPr="007B3B11">
        <w:rPr>
          <w:rFonts w:ascii="Times New Roman" w:hAnsi="Times New Roman"/>
          <w:sz w:val="24"/>
          <w:szCs w:val="24"/>
        </w:rPr>
        <w:t xml:space="preserve">Návrh zákona reaguje na </w:t>
      </w:r>
      <w:bookmarkStart w:id="2" w:name="_Hlk128556862"/>
      <w:r w:rsidRPr="007B3B11">
        <w:rPr>
          <w:rFonts w:ascii="Times New Roman" w:hAnsi="Times New Roman"/>
          <w:sz w:val="24"/>
          <w:szCs w:val="24"/>
        </w:rPr>
        <w:t xml:space="preserve">žalobu Európskej komisie proti Slovenskej republike C-773/22 z 20. decembra 2022. </w:t>
      </w:r>
      <w:bookmarkEnd w:id="2"/>
      <w:r w:rsidRPr="007B3B11">
        <w:rPr>
          <w:rFonts w:ascii="Times New Roman" w:hAnsi="Times New Roman"/>
          <w:sz w:val="24"/>
          <w:szCs w:val="24"/>
        </w:rPr>
        <w:t xml:space="preserve">Ide najmä o spresnenie niektorých pojmov s cieľom zúženia okruhu prípadov, kedy je potrebné vykonať </w:t>
      </w:r>
      <w:r w:rsidRPr="007B3B11">
        <w:rPr>
          <w:rFonts w:ascii="Times New Roman" w:hAnsi="Times New Roman" w:cs="Times New Roman"/>
          <w:sz w:val="24"/>
          <w:szCs w:val="24"/>
        </w:rPr>
        <w:t>kompenzačné opatrenie spôsobom, aby pod po</w:t>
      </w:r>
      <w:r>
        <w:rPr>
          <w:rFonts w:ascii="Times New Roman" w:hAnsi="Times New Roman" w:cs="Times New Roman"/>
          <w:sz w:val="24"/>
          <w:szCs w:val="24"/>
        </w:rPr>
        <w:t>dstatnými</w:t>
      </w:r>
      <w:r w:rsidRPr="007B3B11">
        <w:rPr>
          <w:rFonts w:ascii="Times New Roman" w:hAnsi="Times New Roman" w:cs="Times New Roman"/>
          <w:sz w:val="24"/>
          <w:szCs w:val="24"/>
        </w:rPr>
        <w:t xml:space="preserve"> rozdielmi </w:t>
      </w:r>
      <w:r w:rsidRPr="007B3B11">
        <w:rPr>
          <w:rFonts w:ascii="Times New Roman" w:hAnsi="Times New Roman" w:cs="Times New Roman"/>
          <w:sz w:val="24"/>
          <w:szCs w:val="24"/>
          <w:shd w:val="clear" w:color="auto" w:fill="FFFFFF"/>
        </w:rPr>
        <w:t>na účely rozhodovania o uložení kompenzačného opatrenia boli také vedomosti alebo zručnosti, ktoré sú nevyhnutné na výkon príslušného regulovaného povolania,</w:t>
      </w:r>
      <w:r w:rsidRPr="007B3B11">
        <w:rPr>
          <w:rFonts w:ascii="Times New Roman" w:hAnsi="Times New Roman" w:cs="Times New Roman"/>
          <w:sz w:val="24"/>
          <w:szCs w:val="24"/>
        </w:rPr>
        <w:t xml:space="preserve"> o upravenie lehôt pri </w:t>
      </w:r>
      <w:r>
        <w:rPr>
          <w:rFonts w:ascii="Times New Roman" w:hAnsi="Times New Roman" w:cs="Times New Roman"/>
          <w:sz w:val="24"/>
          <w:szCs w:val="24"/>
        </w:rPr>
        <w:t>preskúman</w:t>
      </w:r>
      <w:r w:rsidRPr="007B3B11">
        <w:rPr>
          <w:rFonts w:ascii="Times New Roman" w:hAnsi="Times New Roman" w:cs="Times New Roman"/>
          <w:sz w:val="24"/>
          <w:szCs w:val="24"/>
        </w:rPr>
        <w:t xml:space="preserve">í odbornej kvalifikácie na účely poskytovania služieb spôsobom, aby po vydaní rozhodnutia o uložení skúšky spôsobilosti, bolo zaručené, že do jedného mesiaca po vydaní rozhodnutia bude umožnené poskytovateľovi poskytovať služby a o spresnenie výpočtu </w:t>
      </w:r>
      <w:r w:rsidRPr="007B3B11">
        <w:rPr>
          <w:rFonts w:ascii="Times New Roman" w:eastAsiaTheme="minorEastAsia" w:hAnsi="Times New Roman" w:cs="Times New Roman"/>
          <w:sz w:val="24"/>
          <w:szCs w:val="24"/>
        </w:rPr>
        <w:t>požadovaných dokumentov, ktoré môže príslušný orgán od žiadateľa vyžadovať.</w:t>
      </w:r>
    </w:p>
    <w:p w:rsidR="0001673F" w:rsidRPr="007B3B11" w:rsidRDefault="0001673F" w:rsidP="0001673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Hlk128551797"/>
      <w:bookmarkEnd w:id="1"/>
      <w:r w:rsidRPr="007B3B11">
        <w:rPr>
          <w:rFonts w:ascii="Times New Roman" w:hAnsi="Times New Roman"/>
          <w:sz w:val="24"/>
          <w:szCs w:val="24"/>
        </w:rPr>
        <w:t xml:space="preserve">Návrh zákona tiež reaguje na odôvodnené stanovisko Európskej komisie č. 2018/2183 C(2019) 1208 </w:t>
      </w:r>
      <w:proofErr w:type="spellStart"/>
      <w:r w:rsidRPr="007B3B11">
        <w:rPr>
          <w:rFonts w:ascii="Times New Roman" w:hAnsi="Times New Roman"/>
          <w:sz w:val="24"/>
          <w:szCs w:val="24"/>
        </w:rPr>
        <w:t>Final</w:t>
      </w:r>
      <w:proofErr w:type="spellEnd"/>
      <w:r w:rsidRPr="007B3B11">
        <w:rPr>
          <w:rFonts w:ascii="Times New Roman" w:hAnsi="Times New Roman"/>
          <w:sz w:val="24"/>
          <w:szCs w:val="24"/>
        </w:rPr>
        <w:t xml:space="preserve"> z 20. marca 2019 a upravuje postup pri preskúmaní jazykových znalostí zdravotníckych pracovníko</w:t>
      </w:r>
      <w:r>
        <w:rPr>
          <w:rFonts w:ascii="Times New Roman" w:hAnsi="Times New Roman"/>
          <w:sz w:val="24"/>
          <w:szCs w:val="24"/>
        </w:rPr>
        <w:t>v</w:t>
      </w:r>
      <w:r w:rsidRPr="007B3B11">
        <w:rPr>
          <w:rFonts w:ascii="Times New Roman" w:hAnsi="Times New Roman"/>
          <w:sz w:val="24"/>
          <w:szCs w:val="24"/>
        </w:rPr>
        <w:t xml:space="preserve"> spôsobom, aby ustanovenia zákona boli v súlade so smernicou 2005/36/ES o uznávaní odborných kvalifikácií v platnom znení.</w:t>
      </w:r>
    </w:p>
    <w:bookmarkEnd w:id="3"/>
    <w:p w:rsidR="0001673F" w:rsidRPr="007B3B11" w:rsidRDefault="0001673F" w:rsidP="0001673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3B11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nepredpokladá</w:t>
      </w:r>
      <w:r w:rsidRPr="007B3B11">
        <w:rPr>
          <w:rFonts w:ascii="Times New Roman" w:hAnsi="Times New Roman" w:cs="Times New Roman"/>
          <w:sz w:val="24"/>
          <w:szCs w:val="24"/>
        </w:rPr>
        <w:t xml:space="preserve"> vplyv na rozpočet verejnej správy,  vplyv na podnikateľské prostredie, sociálne vplyvy, vplyvy na manželstvo, rodičovstvo a rodinu, vplyvy na životné prostredie, na informatizáciu spoločnosti ani na služby verejnej správy pre občana.</w:t>
      </w:r>
    </w:p>
    <w:p w:rsidR="0001673F" w:rsidRPr="007B3B11" w:rsidRDefault="0001673F" w:rsidP="0001673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73F" w:rsidRPr="00B63015" w:rsidRDefault="0001673F" w:rsidP="0001673F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:rsidR="0001673F" w:rsidRPr="00B63015" w:rsidRDefault="0001673F" w:rsidP="0001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673F" w:rsidRPr="00B63015" w:rsidRDefault="0001673F" w:rsidP="0001673F"/>
    <w:p w:rsidR="0001673F" w:rsidRDefault="0001673F" w:rsidP="0001673F"/>
    <w:p w:rsidR="009B731B" w:rsidRDefault="009B731B">
      <w:bookmarkStart w:id="4" w:name="_GoBack"/>
      <w:bookmarkEnd w:id="4"/>
    </w:p>
    <w:sectPr w:rsidR="009B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3F"/>
    <w:rsid w:val="0001673F"/>
    <w:rsid w:val="009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4622-7D2A-486F-ABB8-50DF969A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673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1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16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2023-06-07T09:08:00Z</dcterms:created>
  <dcterms:modified xsi:type="dcterms:W3CDTF">2023-06-07T09:09:00Z</dcterms:modified>
</cp:coreProperties>
</file>