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CA" w:rsidRDefault="001477CA" w:rsidP="001477CA">
      <w:pPr>
        <w:rPr>
          <w:b/>
          <w:bCs/>
          <w:i/>
          <w:szCs w:val="24"/>
        </w:rPr>
      </w:pPr>
      <w:r>
        <w:rPr>
          <w:b/>
          <w:bCs/>
          <w:i/>
          <w:szCs w:val="24"/>
        </w:rPr>
        <w:t xml:space="preserve">                           Výbor                                             </w:t>
      </w:r>
    </w:p>
    <w:p w:rsidR="001477CA" w:rsidRDefault="001477CA" w:rsidP="001477CA">
      <w:pPr>
        <w:rPr>
          <w:b/>
          <w:bCs/>
          <w:i/>
          <w:szCs w:val="24"/>
        </w:rPr>
      </w:pPr>
      <w:r>
        <w:rPr>
          <w:b/>
          <w:bCs/>
          <w:i/>
          <w:szCs w:val="24"/>
        </w:rPr>
        <w:t xml:space="preserve">  Národnej rady Slovenskej republiky</w:t>
      </w:r>
    </w:p>
    <w:p w:rsidR="001477CA" w:rsidRDefault="001477CA" w:rsidP="001477CA">
      <w:pPr>
        <w:rPr>
          <w:b/>
          <w:bCs/>
          <w:i/>
          <w:szCs w:val="24"/>
        </w:rPr>
      </w:pPr>
      <w:r>
        <w:rPr>
          <w:b/>
          <w:bCs/>
          <w:i/>
          <w:szCs w:val="24"/>
        </w:rPr>
        <w:t>pre verejnú správu a regionálny rozvoj</w:t>
      </w:r>
    </w:p>
    <w:p w:rsidR="001477CA" w:rsidRDefault="001477CA" w:rsidP="001477CA">
      <w:pPr>
        <w:rPr>
          <w:b/>
          <w:bCs/>
          <w:i/>
          <w:szCs w:val="24"/>
        </w:rPr>
      </w:pPr>
    </w:p>
    <w:p w:rsidR="001477CA" w:rsidRDefault="001477CA" w:rsidP="001477CA">
      <w:pPr>
        <w:rPr>
          <w:b/>
          <w:bCs/>
          <w:i/>
          <w:szCs w:val="24"/>
        </w:rPr>
      </w:pPr>
    </w:p>
    <w:p w:rsidR="001477CA" w:rsidRDefault="001477CA" w:rsidP="001477CA">
      <w:pPr>
        <w:ind w:left="2124" w:firstLine="708"/>
        <w:rPr>
          <w:szCs w:val="24"/>
        </w:rPr>
      </w:pPr>
      <w:r>
        <w:rPr>
          <w:szCs w:val="24"/>
        </w:rPr>
        <w:t xml:space="preserve">                                                               79. schôdza výboru                                                                                                     </w:t>
      </w:r>
    </w:p>
    <w:p w:rsidR="001477CA" w:rsidRDefault="001477CA" w:rsidP="001477CA">
      <w:pPr>
        <w:ind w:left="2832"/>
        <w:jc w:val="both"/>
        <w:rPr>
          <w:szCs w:val="24"/>
        </w:rPr>
      </w:pPr>
      <w:r>
        <w:rPr>
          <w:szCs w:val="24"/>
        </w:rPr>
        <w:t xml:space="preserve">                                                               Číslo: CRD-993/2023</w:t>
      </w:r>
    </w:p>
    <w:p w:rsidR="001477CA" w:rsidRDefault="001477CA" w:rsidP="001477CA">
      <w:pPr>
        <w:rPr>
          <w:b/>
          <w:szCs w:val="24"/>
        </w:rPr>
      </w:pPr>
    </w:p>
    <w:p w:rsidR="001477CA" w:rsidRDefault="001477CA" w:rsidP="001477CA">
      <w:pPr>
        <w:rPr>
          <w:b/>
          <w:szCs w:val="24"/>
        </w:rPr>
      </w:pPr>
    </w:p>
    <w:p w:rsidR="001477CA" w:rsidRDefault="001477CA" w:rsidP="001477CA">
      <w:pPr>
        <w:jc w:val="center"/>
        <w:rPr>
          <w:b/>
          <w:szCs w:val="24"/>
        </w:rPr>
      </w:pPr>
      <w:r>
        <w:rPr>
          <w:b/>
          <w:szCs w:val="24"/>
        </w:rPr>
        <w:t>258</w:t>
      </w:r>
    </w:p>
    <w:p w:rsidR="001477CA" w:rsidRDefault="001477CA" w:rsidP="001477CA">
      <w:pPr>
        <w:jc w:val="center"/>
        <w:rPr>
          <w:b/>
          <w:szCs w:val="24"/>
        </w:rPr>
      </w:pPr>
      <w:r>
        <w:rPr>
          <w:b/>
          <w:szCs w:val="24"/>
        </w:rPr>
        <w:t>U z n e s e n i e</w:t>
      </w:r>
    </w:p>
    <w:p w:rsidR="001477CA" w:rsidRDefault="001477CA" w:rsidP="001477CA">
      <w:pPr>
        <w:jc w:val="center"/>
        <w:rPr>
          <w:b/>
          <w:bCs/>
          <w:szCs w:val="24"/>
        </w:rPr>
      </w:pPr>
      <w:r>
        <w:rPr>
          <w:b/>
          <w:bCs/>
          <w:szCs w:val="24"/>
        </w:rPr>
        <w:t>Výboru Národnej rady Slovenskej republiky</w:t>
      </w:r>
    </w:p>
    <w:p w:rsidR="001477CA" w:rsidRDefault="001477CA" w:rsidP="001477CA">
      <w:pPr>
        <w:jc w:val="center"/>
        <w:rPr>
          <w:b/>
          <w:szCs w:val="24"/>
        </w:rPr>
      </w:pPr>
      <w:r>
        <w:rPr>
          <w:b/>
          <w:bCs/>
          <w:szCs w:val="24"/>
        </w:rPr>
        <w:t>pre verejnú správu a regionálny rozvoj</w:t>
      </w:r>
    </w:p>
    <w:p w:rsidR="001477CA" w:rsidRDefault="001477CA" w:rsidP="001477CA">
      <w:pPr>
        <w:jc w:val="center"/>
        <w:rPr>
          <w:b/>
          <w:szCs w:val="24"/>
        </w:rPr>
      </w:pPr>
      <w:r>
        <w:rPr>
          <w:b/>
          <w:szCs w:val="24"/>
        </w:rPr>
        <w:t>z 8. júna 2023</w:t>
      </w:r>
    </w:p>
    <w:p w:rsidR="001477CA" w:rsidRDefault="001477CA" w:rsidP="001477CA">
      <w:pPr>
        <w:jc w:val="center"/>
        <w:rPr>
          <w:b/>
          <w:szCs w:val="24"/>
        </w:rPr>
      </w:pPr>
    </w:p>
    <w:p w:rsidR="001477CA" w:rsidRDefault="001477CA" w:rsidP="001477CA">
      <w:pPr>
        <w:jc w:val="both"/>
        <w:rPr>
          <w:szCs w:val="24"/>
        </w:rPr>
      </w:pPr>
      <w:r>
        <w:rPr>
          <w:szCs w:val="24"/>
        </w:rPr>
        <w:t>k návrhu skupiny poslancov Národnej rady Slovenskej republiky na vydanie zákona, ktorým sa mení a dopĺňa zákon č. 583/2004 Z. z. o rozpočtových pravidlách územnej samosprávy a o zmene a doplnení niektorých zákonov v znení neskorších predpisov (tlač 1672)</w:t>
      </w:r>
    </w:p>
    <w:p w:rsidR="001477CA" w:rsidRDefault="001477CA" w:rsidP="001477CA">
      <w:pPr>
        <w:jc w:val="both"/>
        <w:rPr>
          <w:szCs w:val="24"/>
        </w:rPr>
      </w:pPr>
      <w:r>
        <w:rPr>
          <w:szCs w:val="24"/>
        </w:rPr>
        <w:t xml:space="preserve"> </w:t>
      </w:r>
    </w:p>
    <w:p w:rsidR="001477CA" w:rsidRDefault="001477CA" w:rsidP="001477CA">
      <w:pPr>
        <w:ind w:firstLine="708"/>
        <w:jc w:val="both"/>
        <w:rPr>
          <w:b/>
          <w:szCs w:val="24"/>
        </w:rPr>
      </w:pPr>
      <w:r>
        <w:rPr>
          <w:b/>
          <w:szCs w:val="24"/>
        </w:rPr>
        <w:t xml:space="preserve">Výbor Národnej rady Slovenskej republiky </w:t>
      </w:r>
    </w:p>
    <w:p w:rsidR="001477CA" w:rsidRDefault="001477CA" w:rsidP="001477CA">
      <w:pPr>
        <w:ind w:firstLine="708"/>
        <w:jc w:val="both"/>
        <w:rPr>
          <w:b/>
          <w:szCs w:val="24"/>
        </w:rPr>
      </w:pPr>
      <w:r>
        <w:rPr>
          <w:b/>
          <w:szCs w:val="24"/>
        </w:rPr>
        <w:t xml:space="preserve">pre verejnú správu a regionálny rozvoj </w:t>
      </w:r>
    </w:p>
    <w:p w:rsidR="001477CA" w:rsidRDefault="001477CA" w:rsidP="001477CA">
      <w:pPr>
        <w:jc w:val="both"/>
        <w:rPr>
          <w:szCs w:val="24"/>
        </w:rPr>
      </w:pPr>
    </w:p>
    <w:p w:rsidR="001477CA" w:rsidRDefault="001477CA" w:rsidP="001477CA">
      <w:pPr>
        <w:tabs>
          <w:tab w:val="left" w:pos="709"/>
          <w:tab w:val="left" w:pos="1077"/>
        </w:tabs>
        <w:jc w:val="both"/>
        <w:rPr>
          <w:b/>
          <w:szCs w:val="24"/>
        </w:rPr>
      </w:pPr>
      <w:r>
        <w:rPr>
          <w:b/>
          <w:szCs w:val="24"/>
        </w:rPr>
        <w:tab/>
        <w:t>A.  s ú h l a s í</w:t>
      </w:r>
    </w:p>
    <w:p w:rsidR="001477CA" w:rsidRDefault="001477CA" w:rsidP="001477CA">
      <w:pPr>
        <w:jc w:val="both"/>
        <w:rPr>
          <w:szCs w:val="24"/>
        </w:rPr>
      </w:pPr>
      <w:r>
        <w:rPr>
          <w:szCs w:val="24"/>
        </w:rPr>
        <w:t xml:space="preserve">                  s návrhom skupiny poslancov Národnej rady Slovenskej republiky na vydanie zákona, ktorým sa mení a dopĺňa zákon č. 583/2004 Z. z. o rozpočtových pravidlách územnej samosprávy a o zmene a doplnení niektorých zákonov v znení neskorších predpisov (tlač 1672);</w:t>
      </w:r>
    </w:p>
    <w:p w:rsidR="001477CA" w:rsidRDefault="001477CA" w:rsidP="001477CA">
      <w:pPr>
        <w:pStyle w:val="Zkladntext2"/>
        <w:spacing w:after="0" w:line="240" w:lineRule="auto"/>
        <w:jc w:val="both"/>
      </w:pPr>
    </w:p>
    <w:p w:rsidR="001477CA" w:rsidRDefault="001477CA" w:rsidP="001477CA">
      <w:pPr>
        <w:tabs>
          <w:tab w:val="left" w:pos="709"/>
          <w:tab w:val="left" w:pos="1077"/>
        </w:tabs>
        <w:jc w:val="both"/>
        <w:rPr>
          <w:b/>
          <w:szCs w:val="24"/>
        </w:rPr>
      </w:pPr>
      <w:r>
        <w:rPr>
          <w:szCs w:val="24"/>
        </w:rPr>
        <w:tab/>
      </w:r>
      <w:r>
        <w:rPr>
          <w:b/>
          <w:szCs w:val="24"/>
        </w:rPr>
        <w:t>B.  o d p o r ú č a</w:t>
      </w:r>
    </w:p>
    <w:p w:rsidR="001477CA" w:rsidRDefault="001477CA" w:rsidP="001477CA">
      <w:pPr>
        <w:tabs>
          <w:tab w:val="left" w:pos="709"/>
          <w:tab w:val="left" w:pos="1077"/>
        </w:tabs>
        <w:jc w:val="both"/>
        <w:rPr>
          <w:b/>
          <w:szCs w:val="24"/>
        </w:rPr>
      </w:pPr>
      <w:r>
        <w:rPr>
          <w:b/>
          <w:szCs w:val="24"/>
        </w:rPr>
        <w:tab/>
      </w:r>
      <w:r>
        <w:rPr>
          <w:b/>
          <w:szCs w:val="24"/>
        </w:rPr>
        <w:tab/>
        <w:t>Národnej rade Slovenskej republiky</w:t>
      </w:r>
    </w:p>
    <w:p w:rsidR="001477CA" w:rsidRDefault="001477CA" w:rsidP="001477CA">
      <w:pPr>
        <w:jc w:val="both"/>
        <w:rPr>
          <w:szCs w:val="24"/>
        </w:rPr>
      </w:pPr>
      <w:r>
        <w:rPr>
          <w:szCs w:val="24"/>
        </w:rPr>
        <w:t xml:space="preserve">                  návrh skupiny poslancov Národnej rady Slovenskej republiky na vydanie zákona, ktorým sa mení a dopĺňa zákon č. 583/2004 Z. z. o rozpočtových pravidlách územnej samosprávy a o zmene a doplnení niektorých zákonov v znení neskorších predpisov (tlač 1672) </w:t>
      </w:r>
      <w:r>
        <w:rPr>
          <w:b/>
          <w:szCs w:val="24"/>
        </w:rPr>
        <w:t xml:space="preserve">schváliť so zmenami a doplnkami, </w:t>
      </w:r>
      <w:r>
        <w:rPr>
          <w:szCs w:val="24"/>
        </w:rPr>
        <w:t>ktoré sú uvedené v prílohe tohto uznesenia;</w:t>
      </w:r>
    </w:p>
    <w:p w:rsidR="001477CA" w:rsidRDefault="001477CA" w:rsidP="001477CA">
      <w:pPr>
        <w:jc w:val="both"/>
        <w:rPr>
          <w:szCs w:val="24"/>
        </w:rPr>
      </w:pPr>
    </w:p>
    <w:p w:rsidR="001477CA" w:rsidRDefault="001477CA" w:rsidP="001477CA">
      <w:pPr>
        <w:tabs>
          <w:tab w:val="left" w:pos="709"/>
          <w:tab w:val="left" w:pos="1049"/>
        </w:tabs>
        <w:jc w:val="both"/>
        <w:rPr>
          <w:b/>
        </w:rPr>
      </w:pPr>
      <w:r>
        <w:rPr>
          <w:b/>
        </w:rPr>
        <w:tab/>
        <w:t>C.</w:t>
      </w:r>
      <w:r>
        <w:rPr>
          <w:b/>
        </w:rPr>
        <w:tab/>
        <w:t>u k l a d á</w:t>
      </w:r>
    </w:p>
    <w:p w:rsidR="001477CA" w:rsidRDefault="001477CA" w:rsidP="001477CA">
      <w:pPr>
        <w:tabs>
          <w:tab w:val="left" w:pos="709"/>
          <w:tab w:val="left" w:pos="1049"/>
        </w:tabs>
        <w:jc w:val="both"/>
        <w:rPr>
          <w:b/>
        </w:rPr>
      </w:pPr>
      <w:r>
        <w:rPr>
          <w:b/>
        </w:rPr>
        <w:tab/>
      </w:r>
      <w:r>
        <w:rPr>
          <w:b/>
        </w:rPr>
        <w:tab/>
        <w:t xml:space="preserve">predsedovi výboru  </w:t>
      </w:r>
    </w:p>
    <w:p w:rsidR="001477CA" w:rsidRDefault="001477CA" w:rsidP="001477CA">
      <w:pPr>
        <w:tabs>
          <w:tab w:val="left" w:pos="709"/>
          <w:tab w:val="left" w:pos="1049"/>
        </w:tabs>
        <w:jc w:val="both"/>
      </w:pPr>
      <w:r>
        <w:rPr>
          <w:b/>
        </w:rPr>
        <w:tab/>
      </w:r>
      <w:r>
        <w:rPr>
          <w:b/>
        </w:rPr>
        <w:tab/>
      </w:r>
      <w:r>
        <w:t xml:space="preserve">oznámiť stanovisko výboru k uvedenému návrhu  predsedovi   Výboru Národnej rady Slovenskej republiky pre financie a rozpočet. </w:t>
      </w:r>
    </w:p>
    <w:p w:rsidR="001477CA" w:rsidRDefault="001477CA" w:rsidP="001477CA">
      <w:pPr>
        <w:jc w:val="both"/>
        <w:rPr>
          <w:szCs w:val="24"/>
        </w:rPr>
      </w:pPr>
    </w:p>
    <w:p w:rsidR="001477CA" w:rsidRDefault="001477CA" w:rsidP="001477CA">
      <w:pPr>
        <w:pStyle w:val="Zkladntext"/>
        <w:spacing w:after="0"/>
      </w:pPr>
    </w:p>
    <w:p w:rsidR="001477CA" w:rsidRDefault="001477CA" w:rsidP="001477CA">
      <w:pPr>
        <w:pStyle w:val="Zkladntext"/>
        <w:spacing w:after="0"/>
      </w:pPr>
    </w:p>
    <w:p w:rsidR="001477CA" w:rsidRDefault="001477CA" w:rsidP="001477CA">
      <w:pPr>
        <w:pStyle w:val="Zkladntext"/>
        <w:spacing w:after="0"/>
      </w:pPr>
    </w:p>
    <w:p w:rsidR="001477CA" w:rsidRDefault="001477CA" w:rsidP="001477CA">
      <w:pPr>
        <w:pStyle w:val="Zkladntext"/>
        <w:spacing w:after="0"/>
        <w:rPr>
          <w:b/>
        </w:rPr>
      </w:pPr>
      <w:r>
        <w:rPr>
          <w:b/>
        </w:rPr>
        <w:t xml:space="preserve">                        </w:t>
      </w:r>
      <w:r>
        <w:t xml:space="preserve">                                                                             </w:t>
      </w:r>
      <w:r>
        <w:rPr>
          <w:b/>
        </w:rPr>
        <w:t>Jozef  L U K Á Č, v. r.</w:t>
      </w:r>
      <w:bookmarkStart w:id="0" w:name="_GoBack"/>
      <w:bookmarkEnd w:id="0"/>
    </w:p>
    <w:p w:rsidR="001477CA" w:rsidRDefault="001477CA" w:rsidP="001477CA">
      <w:pPr>
        <w:rPr>
          <w:szCs w:val="24"/>
        </w:rPr>
      </w:pPr>
      <w:r>
        <w:rPr>
          <w:szCs w:val="24"/>
        </w:rPr>
        <w:t xml:space="preserve">                                                                                                       predseda výboru                                               </w:t>
      </w:r>
    </w:p>
    <w:p w:rsidR="001477CA" w:rsidRDefault="001477CA" w:rsidP="001477CA">
      <w:pPr>
        <w:rPr>
          <w:szCs w:val="24"/>
        </w:rPr>
      </w:pPr>
      <w:r>
        <w:rPr>
          <w:b/>
          <w:szCs w:val="24"/>
        </w:rPr>
        <w:t xml:space="preserve">Peter  D O B E Š, v. r. </w:t>
      </w:r>
    </w:p>
    <w:p w:rsidR="008421B2" w:rsidRDefault="001477CA" w:rsidP="001477CA">
      <w:pPr>
        <w:pStyle w:val="Zkladntext2"/>
        <w:spacing w:after="0" w:line="240" w:lineRule="auto"/>
        <w:jc w:val="both"/>
      </w:pPr>
      <w:r>
        <w:t xml:space="preserve">overovateľ výboru         </w:t>
      </w:r>
    </w:p>
    <w:p w:rsidR="008421B2" w:rsidRDefault="008421B2" w:rsidP="001477CA">
      <w:pPr>
        <w:pStyle w:val="Zkladntext2"/>
        <w:spacing w:after="0" w:line="240" w:lineRule="auto"/>
        <w:jc w:val="both"/>
      </w:pPr>
    </w:p>
    <w:p w:rsidR="008421B2" w:rsidRDefault="008421B2" w:rsidP="001477CA">
      <w:pPr>
        <w:pStyle w:val="Zkladntext2"/>
        <w:spacing w:after="0" w:line="240" w:lineRule="auto"/>
        <w:jc w:val="both"/>
      </w:pPr>
    </w:p>
    <w:p w:rsidR="008421B2" w:rsidRDefault="008421B2" w:rsidP="001477CA">
      <w:pPr>
        <w:pStyle w:val="Zkladntext2"/>
        <w:spacing w:after="0" w:line="240" w:lineRule="auto"/>
        <w:jc w:val="both"/>
      </w:pPr>
    </w:p>
    <w:p w:rsidR="008421B2" w:rsidRDefault="008421B2" w:rsidP="001477CA">
      <w:pPr>
        <w:pStyle w:val="Zkladntext2"/>
        <w:spacing w:after="0" w:line="240" w:lineRule="auto"/>
        <w:jc w:val="both"/>
      </w:pPr>
      <w:r>
        <w:lastRenderedPageBreak/>
        <w:t xml:space="preserve">                                                                                                    Príloha k </w:t>
      </w:r>
      <w:proofErr w:type="spellStart"/>
      <w:r>
        <w:t>uzn</w:t>
      </w:r>
      <w:proofErr w:type="spellEnd"/>
      <w:r>
        <w:t>. č. 258 – tlač 1672</w:t>
      </w:r>
    </w:p>
    <w:p w:rsidR="008421B2" w:rsidRDefault="008421B2" w:rsidP="001477CA">
      <w:pPr>
        <w:pStyle w:val="Zkladntext2"/>
        <w:spacing w:after="0" w:line="240" w:lineRule="auto"/>
        <w:jc w:val="both"/>
      </w:pPr>
    </w:p>
    <w:p w:rsidR="008421B2" w:rsidRDefault="008421B2" w:rsidP="008421B2">
      <w:pPr>
        <w:pStyle w:val="Zkladntext2"/>
        <w:spacing w:after="0" w:line="240" w:lineRule="auto"/>
        <w:jc w:val="center"/>
      </w:pPr>
      <w:r>
        <w:t>Pozmeňujúce a doplňujúce návrhy</w:t>
      </w:r>
    </w:p>
    <w:p w:rsidR="008421B2" w:rsidRDefault="008421B2" w:rsidP="001477CA">
      <w:pPr>
        <w:pStyle w:val="Zkladntext2"/>
        <w:spacing w:after="0" w:line="240" w:lineRule="auto"/>
        <w:jc w:val="both"/>
      </w:pPr>
      <w:r>
        <w:t>k návrhu skupiny poslancov Národnej rady Slovenskej republiky na vydanie zákona, ktorým sa mení a dopĺňa zákon č. 583/2004 Z. z. o rozpočtových pravidlách územnej samosprávy a o zmene a doplnení niektorých zákonov v znení neskorších predpisov (tlač 1672)</w:t>
      </w:r>
    </w:p>
    <w:p w:rsidR="008421B2" w:rsidRDefault="008421B2" w:rsidP="001477CA">
      <w:pPr>
        <w:pStyle w:val="Zkladntext2"/>
        <w:spacing w:after="0" w:line="240" w:lineRule="auto"/>
        <w:jc w:val="both"/>
      </w:pPr>
      <w:r>
        <w:t>___________________________________________________________________________</w:t>
      </w:r>
    </w:p>
    <w:p w:rsidR="008421B2" w:rsidRDefault="008421B2" w:rsidP="001477CA">
      <w:pPr>
        <w:pStyle w:val="Zkladntext2"/>
        <w:spacing w:after="0" w:line="240" w:lineRule="auto"/>
        <w:jc w:val="both"/>
      </w:pPr>
    </w:p>
    <w:p w:rsidR="008421B2" w:rsidRDefault="008421B2" w:rsidP="001477CA">
      <w:pPr>
        <w:pStyle w:val="Zkladntext2"/>
        <w:spacing w:after="0" w:line="240" w:lineRule="auto"/>
        <w:jc w:val="both"/>
      </w:pPr>
    </w:p>
    <w:p w:rsidR="008421B2" w:rsidRDefault="008421B2" w:rsidP="008421B2">
      <w:pPr>
        <w:pStyle w:val="Odsekzoznamu"/>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čl. I, 1. bode, § 19 ods. 29 sa vypúšťajú slová „tohto odseku“. </w:t>
      </w:r>
    </w:p>
    <w:p w:rsidR="008421B2" w:rsidRDefault="008421B2" w:rsidP="008421B2">
      <w:pPr>
        <w:ind w:left="284" w:hanging="284"/>
        <w:jc w:val="both"/>
        <w:rPr>
          <w:szCs w:val="24"/>
        </w:rPr>
      </w:pPr>
    </w:p>
    <w:p w:rsidR="008421B2" w:rsidRDefault="008421B2" w:rsidP="008421B2">
      <w:pPr>
        <w:ind w:left="4394"/>
        <w:jc w:val="both"/>
        <w:rPr>
          <w:szCs w:val="24"/>
        </w:rPr>
      </w:pPr>
      <w:r>
        <w:rPr>
          <w:szCs w:val="24"/>
        </w:rPr>
        <w:t>Pozmeňujúci návrh legislatívno-technickej povahy vypúšťa v rámci vnútorných odkazov nadbytočné slová.</w:t>
      </w:r>
    </w:p>
    <w:p w:rsidR="008421B2" w:rsidRDefault="008421B2" w:rsidP="008421B2">
      <w:pPr>
        <w:pStyle w:val="Odsekzoznamu"/>
        <w:overflowPunct w:val="0"/>
        <w:spacing w:after="0" w:line="240" w:lineRule="auto"/>
        <w:ind w:left="4394"/>
        <w:jc w:val="both"/>
        <w:rPr>
          <w:rFonts w:ascii="Times New Roman" w:hAnsi="Times New Roman" w:cs="Times New Roman"/>
          <w:sz w:val="24"/>
          <w:szCs w:val="24"/>
        </w:rPr>
      </w:pPr>
    </w:p>
    <w:p w:rsidR="008421B2" w:rsidRDefault="008421B2" w:rsidP="008421B2">
      <w:pPr>
        <w:pStyle w:val="Odsekzoznamu"/>
        <w:numPr>
          <w:ilvl w:val="0"/>
          <w:numId w:val="1"/>
        </w:numPr>
        <w:overflowPunct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 čl. I, 1. bode, § 19 ods. 29 sa vypúšťa slovo „nútenom“ dvakrát. </w:t>
      </w:r>
    </w:p>
    <w:p w:rsidR="008421B2" w:rsidRDefault="008421B2" w:rsidP="008421B2">
      <w:pPr>
        <w:overflowPunct w:val="0"/>
        <w:ind w:left="4394"/>
        <w:jc w:val="both"/>
        <w:rPr>
          <w:szCs w:val="24"/>
        </w:rPr>
      </w:pPr>
    </w:p>
    <w:p w:rsidR="008421B2" w:rsidRDefault="008421B2" w:rsidP="008421B2">
      <w:pPr>
        <w:overflowPunct w:val="0"/>
        <w:ind w:left="4394"/>
        <w:jc w:val="both"/>
        <w:rPr>
          <w:szCs w:val="24"/>
        </w:rPr>
      </w:pPr>
      <w:r>
        <w:rPr>
          <w:szCs w:val="24"/>
        </w:rPr>
        <w:t xml:space="preserve">Pozmeňujúci návrh terminologicky precizuje navrhované ustanovenie jeho zosúladením napr. s § 373 Civilného </w:t>
      </w:r>
      <w:proofErr w:type="spellStart"/>
      <w:r>
        <w:rPr>
          <w:szCs w:val="24"/>
        </w:rPr>
        <w:t>mimosporového</w:t>
      </w:r>
      <w:proofErr w:type="spellEnd"/>
      <w:r>
        <w:rPr>
          <w:szCs w:val="24"/>
        </w:rPr>
        <w:t xml:space="preserve"> poriadku, § 48 zákona č. 7/2005 Z. z. o konkurze a reštrukturalizácii a o zmene a doplnení niektorých zákonov.</w:t>
      </w:r>
    </w:p>
    <w:p w:rsidR="008421B2" w:rsidRDefault="008421B2" w:rsidP="008421B2">
      <w:pPr>
        <w:pStyle w:val="Odsekzoznamu"/>
        <w:overflowPunct w:val="0"/>
        <w:spacing w:after="0" w:line="240" w:lineRule="auto"/>
        <w:ind w:left="4394"/>
        <w:jc w:val="both"/>
        <w:rPr>
          <w:rFonts w:ascii="Times New Roman" w:hAnsi="Times New Roman" w:cs="Times New Roman"/>
          <w:b/>
          <w:sz w:val="24"/>
          <w:szCs w:val="24"/>
        </w:rPr>
      </w:pPr>
    </w:p>
    <w:p w:rsidR="008421B2" w:rsidRDefault="008421B2" w:rsidP="008421B2">
      <w:pPr>
        <w:overflowPunct w:val="0"/>
        <w:spacing w:line="360" w:lineRule="auto"/>
        <w:ind w:left="284" w:hanging="284"/>
        <w:jc w:val="both"/>
        <w:rPr>
          <w:b/>
          <w:szCs w:val="24"/>
        </w:rPr>
      </w:pPr>
      <w:r>
        <w:rPr>
          <w:b/>
          <w:szCs w:val="24"/>
        </w:rPr>
        <w:t xml:space="preserve">3. </w:t>
      </w:r>
      <w:r>
        <w:rPr>
          <w:szCs w:val="24"/>
        </w:rPr>
        <w:t xml:space="preserve">V čl. II sa slová „1. augusta“ nahrádzajú slovami „1. septembra“. </w:t>
      </w:r>
    </w:p>
    <w:p w:rsidR="008421B2" w:rsidRDefault="008421B2" w:rsidP="008421B2">
      <w:pPr>
        <w:overflowPunct w:val="0"/>
        <w:spacing w:line="360" w:lineRule="auto"/>
        <w:ind w:left="284" w:hanging="284"/>
        <w:jc w:val="both"/>
        <w:rPr>
          <w:szCs w:val="24"/>
        </w:rPr>
      </w:pPr>
      <w:r>
        <w:rPr>
          <w:szCs w:val="24"/>
        </w:rPr>
        <w:t xml:space="preserve">     V tejto súvislosti sa v čl. I, 5. bode, v nadpise § 21i slová „1. augusta“ nahrádzajú slovami „1. septembra“ a za prvé slovo „zákona“ sa vkladajú slová „v znení účinnom od 1. septembra 2023“ a slová „účinnosťou tohto zákona“ sa nahrádzajú slovami „1. septembrom 2023“.</w:t>
      </w:r>
    </w:p>
    <w:p w:rsidR="008421B2" w:rsidRDefault="008421B2" w:rsidP="008421B2">
      <w:pPr>
        <w:overflowPunct w:val="0"/>
        <w:ind w:left="4394"/>
        <w:jc w:val="both"/>
        <w:rPr>
          <w:szCs w:val="24"/>
        </w:rPr>
      </w:pPr>
    </w:p>
    <w:p w:rsidR="008421B2" w:rsidRDefault="008421B2" w:rsidP="008421B2">
      <w:pPr>
        <w:overflowPunct w:val="0"/>
        <w:ind w:left="4394"/>
        <w:jc w:val="both"/>
        <w:rPr>
          <w:szCs w:val="24"/>
        </w:rPr>
      </w:pPr>
      <w:r>
        <w:rPr>
          <w:szCs w:val="24"/>
        </w:rPr>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p w:rsidR="008421B2" w:rsidRDefault="008421B2" w:rsidP="001477CA">
      <w:pPr>
        <w:pStyle w:val="Zkladntext2"/>
        <w:spacing w:after="0" w:line="240" w:lineRule="auto"/>
        <w:jc w:val="both"/>
      </w:pPr>
    </w:p>
    <w:p w:rsidR="001477CA" w:rsidRDefault="001477CA" w:rsidP="001477CA">
      <w:pPr>
        <w:pStyle w:val="Zkladntext2"/>
        <w:spacing w:after="0" w:line="240" w:lineRule="auto"/>
        <w:jc w:val="both"/>
      </w:pPr>
      <w:r>
        <w:t xml:space="preserve">                                                                  </w:t>
      </w:r>
    </w:p>
    <w:p w:rsidR="001477CA" w:rsidRDefault="001477CA" w:rsidP="001477CA"/>
    <w:p w:rsidR="00767065" w:rsidRDefault="00767065"/>
    <w:sectPr w:rsidR="00767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A76A0"/>
    <w:multiLevelType w:val="hybridMultilevel"/>
    <w:tmpl w:val="19FA0FEA"/>
    <w:lvl w:ilvl="0" w:tplc="E87C5CAA">
      <w:start w:val="1"/>
      <w:numFmt w:val="decimal"/>
      <w:lvlText w:val="%1."/>
      <w:lvlJc w:val="left"/>
      <w:pPr>
        <w:ind w:left="644" w:hanging="360"/>
      </w:pPr>
      <w:rPr>
        <w:b/>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7B"/>
    <w:rsid w:val="001477CA"/>
    <w:rsid w:val="00767065"/>
    <w:rsid w:val="008421B2"/>
    <w:rsid w:val="00FE12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081E"/>
  <w15:chartTrackingRefBased/>
  <w15:docId w15:val="{410B974D-0551-4EA5-BB94-DBA8C533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77CA"/>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1477CA"/>
    <w:pPr>
      <w:spacing w:after="120"/>
    </w:pPr>
    <w:rPr>
      <w:szCs w:val="24"/>
      <w:lang w:eastAsia="sk-SK"/>
    </w:rPr>
  </w:style>
  <w:style w:type="character" w:customStyle="1" w:styleId="ZkladntextChar">
    <w:name w:val="Základný text Char"/>
    <w:basedOn w:val="Predvolenpsmoodseku"/>
    <w:link w:val="Zkladntext"/>
    <w:uiPriority w:val="99"/>
    <w:semiHidden/>
    <w:rsid w:val="001477CA"/>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1477CA"/>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1477C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477C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77CA"/>
    <w:rPr>
      <w:rFonts w:ascii="Segoe UI" w:eastAsia="Times New Roman" w:hAnsi="Segoe UI" w:cs="Segoe UI"/>
      <w:sz w:val="18"/>
      <w:szCs w:val="18"/>
    </w:rPr>
  </w:style>
  <w:style w:type="character" w:customStyle="1" w:styleId="OdsekzoznamuChar">
    <w:name w:val="Odsek zoznamu Char"/>
    <w:aliases w:val="Odsek zoznamu1 Char,Odsek Char,body Char,Odsek zoznamu2 Char"/>
    <w:basedOn w:val="Predvolenpsmoodseku"/>
    <w:link w:val="Odsekzoznamu"/>
    <w:uiPriority w:val="34"/>
    <w:locked/>
    <w:rsid w:val="008421B2"/>
  </w:style>
  <w:style w:type="paragraph" w:styleId="Odsekzoznamu">
    <w:name w:val="List Paragraph"/>
    <w:aliases w:val="Odsek zoznamu1,Odsek,body,Odsek zoznamu2"/>
    <w:basedOn w:val="Normlny"/>
    <w:link w:val="OdsekzoznamuChar"/>
    <w:uiPriority w:val="34"/>
    <w:qFormat/>
    <w:rsid w:val="008421B2"/>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5705">
      <w:bodyDiv w:val="1"/>
      <w:marLeft w:val="0"/>
      <w:marRight w:val="0"/>
      <w:marTop w:val="0"/>
      <w:marBottom w:val="0"/>
      <w:divBdr>
        <w:top w:val="none" w:sz="0" w:space="0" w:color="auto"/>
        <w:left w:val="none" w:sz="0" w:space="0" w:color="auto"/>
        <w:bottom w:val="none" w:sz="0" w:space="0" w:color="auto"/>
        <w:right w:val="none" w:sz="0" w:space="0" w:color="auto"/>
      </w:divBdr>
    </w:div>
    <w:div w:id="3670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3207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2023-06-08T13:13:00Z</cp:lastPrinted>
  <dcterms:created xsi:type="dcterms:W3CDTF">2023-06-05T07:08:00Z</dcterms:created>
  <dcterms:modified xsi:type="dcterms:W3CDTF">2023-06-08T13:14:00Z</dcterms:modified>
</cp:coreProperties>
</file>