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77777777" w:rsidR="00BC1C98" w:rsidRPr="003B1AA7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330249B0" w14:textId="072E9547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</w:t>
      </w:r>
      <w:r w:rsidR="00B05279">
        <w:t>5</w:t>
      </w:r>
      <w:r w:rsidRPr="003B1AA7">
        <w:t>. schôdza</w:t>
      </w:r>
    </w:p>
    <w:p w14:paraId="79D1A885" w14:textId="115BCF18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036654">
        <w:t>9</w:t>
      </w:r>
      <w:r w:rsidR="00C2002B">
        <w:t>72</w:t>
      </w:r>
      <w:r w:rsidRPr="003B1AA7">
        <w:t>/202</w:t>
      </w:r>
      <w:r>
        <w:t>3</w:t>
      </w:r>
    </w:p>
    <w:p w14:paraId="7B3AF05F" w14:textId="2D255195" w:rsidR="00BC1C98" w:rsidRDefault="00BC1C98" w:rsidP="00BC1C98">
      <w:pPr>
        <w:pStyle w:val="Bezriadkovania"/>
      </w:pPr>
    </w:p>
    <w:p w14:paraId="0BB792CE" w14:textId="77777777" w:rsidR="00B336B7" w:rsidRPr="003B1AA7" w:rsidRDefault="00B336B7" w:rsidP="00BC1C98">
      <w:pPr>
        <w:pStyle w:val="Bezriadkovania"/>
      </w:pPr>
    </w:p>
    <w:p w14:paraId="77F947E1" w14:textId="6721CFF7" w:rsidR="00212AB6" w:rsidRPr="00E22843" w:rsidRDefault="00E34B7D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792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5AEBE7AD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 </w:t>
      </w:r>
      <w:r w:rsidR="004A51A1">
        <w:rPr>
          <w:b/>
        </w:rPr>
        <w:t>8</w:t>
      </w:r>
      <w:r w:rsidRPr="003B1AA7">
        <w:rPr>
          <w:b/>
        </w:rPr>
        <w:t xml:space="preserve">. </w:t>
      </w:r>
      <w:r w:rsidR="002A0165"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768C82B2" w14:textId="3B9B3A11" w:rsidR="00C2002B" w:rsidRDefault="002A0165" w:rsidP="00C2002B">
      <w:pPr>
        <w:tabs>
          <w:tab w:val="left" w:pos="284"/>
          <w:tab w:val="left" w:pos="3402"/>
          <w:tab w:val="left" w:pos="3828"/>
        </w:tabs>
        <w:jc w:val="both"/>
      </w:pPr>
      <w:r>
        <w:t xml:space="preserve">k </w:t>
      </w:r>
      <w:r w:rsidR="00C2002B">
        <w:t>v</w:t>
      </w:r>
      <w:r w:rsidR="00C2002B" w:rsidRPr="007E0020">
        <w:t>ládn</w:t>
      </w:r>
      <w:r w:rsidR="00C2002B">
        <w:t>emu</w:t>
      </w:r>
      <w:r w:rsidR="00C2002B" w:rsidRPr="007E0020">
        <w:t xml:space="preserve"> návrh</w:t>
      </w:r>
      <w:r w:rsidR="00C2002B">
        <w:t>u</w:t>
      </w:r>
      <w:r w:rsidR="00C2002B" w:rsidRPr="007E0020">
        <w:t xml:space="preserve"> zákona, ktorým sa mení a dopĺňa </w:t>
      </w:r>
      <w:r w:rsidR="00C2002B" w:rsidRPr="00D96197">
        <w:rPr>
          <w:b/>
        </w:rPr>
        <w:t>zákon č. 95/2019 Z. z. o informačných technológiách vo verejnej správe</w:t>
      </w:r>
      <w:r w:rsidR="00C2002B" w:rsidRPr="007E0020">
        <w:t xml:space="preserve"> a o zmene a doplnení niektorých zákonov v znení neskorších predpisov a ktorým sa menia a dopĺňajú niektoré zákony (tlač 1561)</w:t>
      </w:r>
    </w:p>
    <w:p w14:paraId="6FCF10C1" w14:textId="48C79ED6" w:rsidR="00BC1C98" w:rsidRDefault="00BC1C98" w:rsidP="00BC1C98">
      <w:pPr>
        <w:pStyle w:val="Bezriadkovania"/>
      </w:pPr>
    </w:p>
    <w:p w14:paraId="1E20270E" w14:textId="77777777" w:rsidR="001B3AED" w:rsidRDefault="001B3AED" w:rsidP="00BC1C98">
      <w:pPr>
        <w:pStyle w:val="Bezriadkovania"/>
      </w:pPr>
    </w:p>
    <w:p w14:paraId="4A0A293F" w14:textId="77777777" w:rsidR="00BC1C98" w:rsidRPr="003B1AA7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2670" w14:textId="77777777" w:rsidR="00BC1C98" w:rsidRPr="003B1AA7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3B1AA7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35660D79" w14:textId="77777777" w:rsidR="00BC1C98" w:rsidRPr="003B1AA7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1FB818" w14:textId="49A864B7" w:rsidR="00BC1C98" w:rsidRPr="003B1AA7" w:rsidRDefault="00BC1C98" w:rsidP="00C2002B">
      <w:pPr>
        <w:tabs>
          <w:tab w:val="left" w:pos="1276"/>
        </w:tabs>
        <w:jc w:val="both"/>
        <w:rPr>
          <w:shd w:val="clear" w:color="auto" w:fill="FFFFFF"/>
        </w:rPr>
      </w:pPr>
      <w:r w:rsidRPr="00C2002B">
        <w:tab/>
        <w:t>s</w:t>
      </w:r>
      <w:r w:rsidR="00C2002B" w:rsidRPr="00C2002B">
        <w:t xml:space="preserve"> vládnym </w:t>
      </w:r>
      <w:r w:rsidRPr="00C2002B">
        <w:t>návrhom</w:t>
      </w:r>
      <w:r w:rsidR="00C2002B" w:rsidRPr="00C2002B">
        <w:t xml:space="preserve"> zákona, ktorým sa mení a dopĺňa </w:t>
      </w:r>
      <w:r w:rsidR="00C2002B">
        <w:t xml:space="preserve">zákon č. 95/2019 Z. z. </w:t>
      </w:r>
      <w:r w:rsidR="00C2002B" w:rsidRPr="00C2002B">
        <w:t xml:space="preserve">o </w:t>
      </w:r>
      <w:r w:rsidR="00C2002B">
        <w:t> </w:t>
      </w:r>
      <w:r w:rsidR="00C2002B" w:rsidRPr="00C2002B">
        <w:t>informačných technológiách vo verejnej správe a o zmen</w:t>
      </w:r>
      <w:r w:rsidR="00D44137">
        <w:t xml:space="preserve">e a doplnení niektorých zákonov </w:t>
      </w:r>
      <w:r w:rsidR="00C2002B" w:rsidRPr="00C2002B">
        <w:t xml:space="preserve">v </w:t>
      </w:r>
      <w:r w:rsidR="00D44137">
        <w:t> </w:t>
      </w:r>
      <w:r w:rsidR="00C2002B" w:rsidRPr="00C2002B">
        <w:t>znení neskorších predpisov a ktorým sa menia a dopĺňajú niektoré zákony (tlač 1561)</w:t>
      </w:r>
      <w:r w:rsidR="00C2002B">
        <w:t>;</w:t>
      </w:r>
    </w:p>
    <w:p w14:paraId="06E64218" w14:textId="77777777" w:rsidR="00BC1C98" w:rsidRPr="003B1AA7" w:rsidRDefault="00BC1C98" w:rsidP="00BC1C98">
      <w:pPr>
        <w:tabs>
          <w:tab w:val="left" w:pos="1276"/>
        </w:tabs>
        <w:jc w:val="both"/>
      </w:pPr>
      <w:r w:rsidRPr="003B1AA7">
        <w:t xml:space="preserve"> </w:t>
      </w:r>
    </w:p>
    <w:p w14:paraId="4A82503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44CEC83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EB7A5BE" w14:textId="77777777" w:rsidR="00BC1C98" w:rsidRPr="003B1AA7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1C4F326E" w:rsidR="00BC1C98" w:rsidRPr="002A0165" w:rsidRDefault="00BC1C98" w:rsidP="00226881">
      <w:pPr>
        <w:tabs>
          <w:tab w:val="left" w:pos="1276"/>
        </w:tabs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 w:rsidR="00101E28">
        <w:rPr>
          <w:rFonts w:cs="Arial"/>
          <w:noProof/>
        </w:rPr>
        <w:t xml:space="preserve">vládny </w:t>
      </w:r>
      <w:r w:rsidR="002A0165">
        <w:rPr>
          <w:rFonts w:cs="Arial"/>
          <w:noProof/>
        </w:rPr>
        <w:t xml:space="preserve">návrh </w:t>
      </w:r>
      <w:r w:rsidR="00101E28" w:rsidRPr="00C2002B">
        <w:t xml:space="preserve">zákona, ktorým sa mení a dopĺňa </w:t>
      </w:r>
      <w:r w:rsidR="00101E28">
        <w:t xml:space="preserve">zákon č. 95/2019 Z. z. </w:t>
      </w:r>
      <w:r w:rsidR="00101E28" w:rsidRPr="00C2002B">
        <w:t xml:space="preserve">o </w:t>
      </w:r>
      <w:r w:rsidR="00101E28">
        <w:t> </w:t>
      </w:r>
      <w:r w:rsidR="00101E28" w:rsidRPr="00C2002B">
        <w:t>informačných technológiách vo verejnej správe a o zmen</w:t>
      </w:r>
      <w:r w:rsidR="00101E28">
        <w:t xml:space="preserve">e a doplnení niektorých zákonov </w:t>
      </w:r>
      <w:r w:rsidR="00101E28" w:rsidRPr="00C2002B">
        <w:t xml:space="preserve">v </w:t>
      </w:r>
      <w:r w:rsidR="00101E28">
        <w:t> </w:t>
      </w:r>
      <w:r w:rsidR="00101E28" w:rsidRPr="00C2002B">
        <w:t>znení neskorších predpisov a ktorým sa menia a dopĺňajú niektoré zákony (tlač 1561)</w:t>
      </w:r>
      <w:r w:rsidR="00226881">
        <w:t xml:space="preserve"> </w:t>
      </w:r>
      <w:r w:rsidRPr="00BC1C98">
        <w:rPr>
          <w:b/>
          <w:bCs/>
        </w:rPr>
        <w:t xml:space="preserve">schváliť </w:t>
      </w:r>
      <w:r w:rsidR="002A0165" w:rsidRPr="002A0165">
        <w:rPr>
          <w:bCs/>
        </w:rPr>
        <w:t xml:space="preserve">so zmenami a doplnkami uvedenými v prílohe tohto uznesenia; </w:t>
      </w:r>
    </w:p>
    <w:p w14:paraId="40E001F9" w14:textId="77777777" w:rsidR="002A0165" w:rsidRPr="00BC1C98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3B1AA7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DC44B17" w14:textId="77777777" w:rsidR="00BC1C98" w:rsidRPr="003B1AA7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E81B2FB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00BC2A51" w14:textId="77777777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791B8950" w14:textId="3A6C0D71" w:rsidR="007933D3" w:rsidRPr="007933D3" w:rsidRDefault="00BC1C98" w:rsidP="00BC1C98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</w:t>
      </w:r>
      <w:r w:rsidRPr="007933D3">
        <w:t xml:space="preserve">Výboru Národnej rady Slovenskej republiky </w:t>
      </w:r>
      <w:r w:rsidR="002A0165" w:rsidRPr="007933D3">
        <w:t xml:space="preserve">pre </w:t>
      </w:r>
      <w:r w:rsidR="007933D3" w:rsidRPr="007933D3">
        <w:t>verejnú správu a regionálny rozvoj.</w:t>
      </w:r>
    </w:p>
    <w:p w14:paraId="798412E5" w14:textId="5E4C77A0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468742D6" w14:textId="4E1BDEB0" w:rsidR="002A39B2" w:rsidRDefault="002A39B2" w:rsidP="00BC1C98">
      <w:pPr>
        <w:pStyle w:val="Zkladntext"/>
        <w:tabs>
          <w:tab w:val="left" w:pos="1134"/>
          <w:tab w:val="left" w:pos="1276"/>
        </w:tabs>
      </w:pPr>
    </w:p>
    <w:p w14:paraId="19733B83" w14:textId="77777777" w:rsidR="00B336B7" w:rsidRDefault="00B336B7" w:rsidP="00BC1C98">
      <w:pPr>
        <w:pStyle w:val="Zkladntext"/>
        <w:tabs>
          <w:tab w:val="left" w:pos="1134"/>
          <w:tab w:val="left" w:pos="1276"/>
        </w:tabs>
      </w:pPr>
    </w:p>
    <w:p w14:paraId="6E3AF946" w14:textId="77777777" w:rsidR="007933D3" w:rsidRDefault="007933D3" w:rsidP="00BC1C98">
      <w:pPr>
        <w:pStyle w:val="Zkladntext"/>
        <w:tabs>
          <w:tab w:val="left" w:pos="1134"/>
          <w:tab w:val="left" w:pos="1276"/>
        </w:tabs>
      </w:pPr>
    </w:p>
    <w:p w14:paraId="2C1F3857" w14:textId="77777777" w:rsidR="00BC1C98" w:rsidRPr="003B1AA7" w:rsidRDefault="00BC1C98" w:rsidP="00BC1C98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4C13AB2" w14:textId="77777777" w:rsidR="00BC1C98" w:rsidRPr="003B1AA7" w:rsidRDefault="00BC1C98" w:rsidP="00BC1C98">
      <w:pPr>
        <w:ind w:left="5664" w:firstLine="708"/>
        <w:jc w:val="both"/>
      </w:pPr>
      <w:r w:rsidRPr="003B1AA7">
        <w:t xml:space="preserve">         predseda výboru</w:t>
      </w:r>
    </w:p>
    <w:p w14:paraId="43F59761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overovatelia výboru:</w:t>
      </w:r>
    </w:p>
    <w:p w14:paraId="3FBD407A" w14:textId="77777777" w:rsidR="00BC1C98" w:rsidRPr="003B1AA7" w:rsidRDefault="00BC1C98" w:rsidP="00BC1C98">
      <w:pPr>
        <w:tabs>
          <w:tab w:val="left" w:pos="1021"/>
        </w:tabs>
        <w:jc w:val="both"/>
      </w:pPr>
      <w:r w:rsidRPr="003B1AA7">
        <w:t>Lukáš Kyselica</w:t>
      </w:r>
    </w:p>
    <w:p w14:paraId="5A5F52CC" w14:textId="71123BE7" w:rsidR="00BC1C98" w:rsidRDefault="00BC1C98" w:rsidP="00BC1C98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p w14:paraId="286E2423" w14:textId="6779D449" w:rsidR="002A0165" w:rsidRDefault="002A0165" w:rsidP="00BC1C98">
      <w:pPr>
        <w:tabs>
          <w:tab w:val="left" w:pos="1021"/>
        </w:tabs>
        <w:jc w:val="both"/>
      </w:pPr>
    </w:p>
    <w:p w14:paraId="47D1D70D" w14:textId="77777777" w:rsidR="007933D3" w:rsidRDefault="007933D3" w:rsidP="00BC1C98">
      <w:pPr>
        <w:tabs>
          <w:tab w:val="left" w:pos="1021"/>
        </w:tabs>
        <w:jc w:val="both"/>
      </w:pPr>
    </w:p>
    <w:p w14:paraId="0F887CA6" w14:textId="77777777" w:rsidR="002A0165" w:rsidRPr="003B1AA7" w:rsidRDefault="002A0165" w:rsidP="002A0165">
      <w:pPr>
        <w:pStyle w:val="Nadpis2"/>
        <w:jc w:val="left"/>
      </w:pPr>
      <w:r w:rsidRPr="003B1AA7">
        <w:lastRenderedPageBreak/>
        <w:t>P r í l o h a</w:t>
      </w:r>
    </w:p>
    <w:p w14:paraId="02229751" w14:textId="77777777" w:rsidR="002A0165" w:rsidRPr="003B1AA7" w:rsidRDefault="002A0165" w:rsidP="002A0165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0413BBF2" w14:textId="32053317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E34B7D">
        <w:rPr>
          <w:b/>
        </w:rPr>
        <w:t>792</w:t>
      </w:r>
    </w:p>
    <w:p w14:paraId="041DEB44" w14:textId="177B3D55" w:rsidR="002A0165" w:rsidRPr="003B1AA7" w:rsidRDefault="002A0165" w:rsidP="002A0165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E34B7D">
        <w:rPr>
          <w:b/>
        </w:rPr>
        <w:t>8</w:t>
      </w:r>
      <w:r>
        <w:rPr>
          <w:b/>
        </w:rPr>
        <w:t xml:space="preserve">. júna </w:t>
      </w:r>
      <w:r w:rsidRPr="003B1AA7">
        <w:rPr>
          <w:b/>
        </w:rPr>
        <w:t>202</w:t>
      </w:r>
      <w:r>
        <w:rPr>
          <w:b/>
        </w:rPr>
        <w:t>3</w:t>
      </w:r>
    </w:p>
    <w:p w14:paraId="0AD74A97" w14:textId="77777777" w:rsidR="002A0165" w:rsidRPr="003B1AA7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623567EE" w14:textId="1E9F0305" w:rsidR="002A0165" w:rsidRDefault="002A0165" w:rsidP="002A0165">
      <w:pPr>
        <w:jc w:val="center"/>
        <w:rPr>
          <w:lang w:eastAsia="en-US"/>
        </w:rPr>
      </w:pPr>
    </w:p>
    <w:p w14:paraId="554395E8" w14:textId="1CDABCE0" w:rsidR="000A7B5D" w:rsidRDefault="000A7B5D" w:rsidP="002A0165">
      <w:pPr>
        <w:jc w:val="center"/>
        <w:rPr>
          <w:lang w:eastAsia="en-US"/>
        </w:rPr>
      </w:pPr>
    </w:p>
    <w:p w14:paraId="0E8C9DD1" w14:textId="438F167E" w:rsidR="000A7B5D" w:rsidRDefault="000A7B5D" w:rsidP="002A0165">
      <w:pPr>
        <w:jc w:val="center"/>
        <w:rPr>
          <w:lang w:eastAsia="en-US"/>
        </w:rPr>
      </w:pPr>
    </w:p>
    <w:p w14:paraId="635EC91F" w14:textId="465692F0" w:rsidR="000A7B5D" w:rsidRDefault="000A7B5D" w:rsidP="002A0165">
      <w:pPr>
        <w:jc w:val="center"/>
        <w:rPr>
          <w:lang w:eastAsia="en-US"/>
        </w:rPr>
      </w:pPr>
    </w:p>
    <w:p w14:paraId="024FD184" w14:textId="77777777" w:rsidR="000A7B5D" w:rsidRPr="003B1AA7" w:rsidRDefault="000A7B5D" w:rsidP="002A0165">
      <w:pPr>
        <w:jc w:val="center"/>
        <w:rPr>
          <w:lang w:eastAsia="en-US"/>
        </w:rPr>
      </w:pPr>
    </w:p>
    <w:p w14:paraId="2BE6491F" w14:textId="41864F0D" w:rsidR="002A0165" w:rsidRPr="003B1AA7" w:rsidRDefault="002A0165" w:rsidP="002A0165">
      <w:pPr>
        <w:rPr>
          <w:lang w:eastAsia="en-US"/>
        </w:rPr>
      </w:pPr>
    </w:p>
    <w:p w14:paraId="3C8FE741" w14:textId="77777777" w:rsidR="002A0165" w:rsidRPr="003B1AA7" w:rsidRDefault="002A0165" w:rsidP="002A0165">
      <w:pPr>
        <w:pStyle w:val="Nadpis2"/>
        <w:ind w:left="0" w:firstLine="0"/>
        <w:jc w:val="center"/>
      </w:pPr>
      <w:r w:rsidRPr="003B1AA7">
        <w:t>Pozmeňujúce a doplňujúce návrhy</w:t>
      </w:r>
    </w:p>
    <w:p w14:paraId="77A77CE8" w14:textId="77777777" w:rsidR="002A0165" w:rsidRPr="003B1AA7" w:rsidRDefault="002A0165" w:rsidP="002A0165">
      <w:pPr>
        <w:jc w:val="center"/>
      </w:pPr>
    </w:p>
    <w:p w14:paraId="56E375EF" w14:textId="21AF6D42" w:rsidR="007933D3" w:rsidRPr="007933D3" w:rsidRDefault="002A0165" w:rsidP="007933D3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7933D3">
        <w:rPr>
          <w:b/>
        </w:rPr>
        <w:t>k </w:t>
      </w:r>
      <w:r w:rsidR="007933D3" w:rsidRPr="007933D3">
        <w:rPr>
          <w:b/>
        </w:rPr>
        <w:t xml:space="preserve">vládnemu návrhu zákona, ktorým sa mení a dopĺňa </w:t>
      </w:r>
      <w:r w:rsidR="007933D3">
        <w:rPr>
          <w:b/>
        </w:rPr>
        <w:t xml:space="preserve">zákon č. 95/2019 Z. z. </w:t>
      </w:r>
      <w:r w:rsidR="007933D3" w:rsidRPr="007933D3">
        <w:rPr>
          <w:b/>
        </w:rPr>
        <w:t xml:space="preserve">o </w:t>
      </w:r>
      <w:r w:rsidR="007933D3">
        <w:rPr>
          <w:b/>
        </w:rPr>
        <w:t> </w:t>
      </w:r>
      <w:r w:rsidR="007933D3" w:rsidRPr="007933D3">
        <w:rPr>
          <w:b/>
        </w:rPr>
        <w:t>informačných technológiách vo verejnej správe a o zmene a doplnení niektorých zákonov v znení neskorších predpisov a ktorým sa menia a dopĺňajú niektoré zákony (tlač 1561)</w:t>
      </w:r>
    </w:p>
    <w:p w14:paraId="2BDB020B" w14:textId="316AF937" w:rsidR="002A0165" w:rsidRPr="007933D3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7933D3">
        <w:rPr>
          <w:b/>
          <w:bCs/>
        </w:rPr>
        <w:t>___________________________________________________________________________</w:t>
      </w:r>
    </w:p>
    <w:p w14:paraId="0BEA38F1" w14:textId="77777777" w:rsidR="002A0165" w:rsidRPr="003B1AA7" w:rsidRDefault="002A0165" w:rsidP="002A0165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460DB39" w14:textId="77777777" w:rsidR="00037F22" w:rsidRPr="004B50FF" w:rsidRDefault="00037F22" w:rsidP="00037F22">
      <w:pPr>
        <w:spacing w:line="360" w:lineRule="auto"/>
        <w:jc w:val="both"/>
      </w:pPr>
    </w:p>
    <w:p w14:paraId="22C6FDBD" w14:textId="77777777" w:rsidR="00037F22" w:rsidRPr="004B50FF" w:rsidRDefault="00037F22" w:rsidP="00037F22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0FF">
        <w:rPr>
          <w:rFonts w:ascii="Times New Roman" w:hAnsi="Times New Roman"/>
          <w:sz w:val="24"/>
          <w:szCs w:val="24"/>
        </w:rPr>
        <w:t>V čl. II bode 16 a v čl. III bode 78 v § 37 ods. 3 sa slovo „zvyšku“ nahrádza slovami „zvyšnej časti“.</w:t>
      </w:r>
    </w:p>
    <w:p w14:paraId="470101F1" w14:textId="77777777" w:rsidR="00037F22" w:rsidRPr="004B50FF" w:rsidRDefault="00037F22" w:rsidP="00037F22">
      <w:pPr>
        <w:pStyle w:val="Odsekzoznamu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4B50FF">
        <w:rPr>
          <w:rFonts w:ascii="Times New Roman" w:hAnsi="Times New Roman"/>
          <w:sz w:val="24"/>
          <w:szCs w:val="24"/>
        </w:rPr>
        <w:t>Gramatická úprava.</w:t>
      </w:r>
    </w:p>
    <w:p w14:paraId="0CB462EE" w14:textId="77777777" w:rsidR="00037F22" w:rsidRPr="004B50FF" w:rsidRDefault="00037F22" w:rsidP="00037F22">
      <w:pPr>
        <w:jc w:val="both"/>
      </w:pPr>
    </w:p>
    <w:p w14:paraId="7F43F8E8" w14:textId="77777777" w:rsidR="00037F22" w:rsidRPr="004B50FF" w:rsidRDefault="00037F22" w:rsidP="00037F22">
      <w:pPr>
        <w:jc w:val="both"/>
      </w:pPr>
    </w:p>
    <w:p w14:paraId="6DB0E22D" w14:textId="77777777" w:rsidR="00037F22" w:rsidRPr="004B50FF" w:rsidRDefault="00037F22" w:rsidP="00037F22">
      <w:pPr>
        <w:pStyle w:val="paragraph"/>
        <w:numPr>
          <w:ilvl w:val="0"/>
          <w:numId w:val="12"/>
        </w:numPr>
        <w:spacing w:line="360" w:lineRule="auto"/>
        <w:ind w:left="284" w:hanging="284"/>
        <w:jc w:val="both"/>
        <w:textAlignment w:val="baseline"/>
        <w:rPr>
          <w:rStyle w:val="eop"/>
          <w:rFonts w:eastAsiaTheme="minorEastAsia"/>
          <w:lang w:eastAsia="en-US"/>
        </w:rPr>
      </w:pPr>
      <w:r w:rsidRPr="004B50FF">
        <w:t>V čl. I bode 31 sa slová „</w:t>
      </w:r>
      <w:r w:rsidRPr="004B50FF">
        <w:rPr>
          <w:rStyle w:val="eop"/>
        </w:rPr>
        <w:t xml:space="preserve">sa na konci pripájajú tieto slová: „alebo 23a“.“ nahrádzajú slovami </w:t>
      </w:r>
    </w:p>
    <w:p w14:paraId="35E1C8F7" w14:textId="77777777" w:rsidR="00037F22" w:rsidRPr="004B50FF" w:rsidRDefault="00037F22" w:rsidP="000324BA">
      <w:pPr>
        <w:pStyle w:val="paragraph"/>
        <w:spacing w:line="360" w:lineRule="auto"/>
        <w:ind w:left="284"/>
        <w:jc w:val="both"/>
        <w:textAlignment w:val="baseline"/>
        <w:rPr>
          <w:rStyle w:val="eop"/>
          <w:rFonts w:eastAsiaTheme="minorEastAsia"/>
          <w:lang w:eastAsia="en-US"/>
        </w:rPr>
      </w:pPr>
      <w:r w:rsidRPr="004B50FF">
        <w:rPr>
          <w:rStyle w:val="eop"/>
        </w:rPr>
        <w:t>„sa slovo „alebo“ pred slovom „§ 23“ nahrádza čiarkou a na konci sa pripájajú tieto slová: „alebo 23a“.“.</w:t>
      </w:r>
    </w:p>
    <w:p w14:paraId="31E785DF" w14:textId="77777777" w:rsidR="00037F22" w:rsidRPr="004B50FF" w:rsidRDefault="00037F22" w:rsidP="00037F22">
      <w:pPr>
        <w:pStyle w:val="paragraph"/>
        <w:ind w:left="4956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 xml:space="preserve">Legislatívno-technická úprava, gramatická úprava v súlade s bodom 5 </w:t>
      </w:r>
      <w:proofErr w:type="spellStart"/>
      <w:r w:rsidRPr="004B50FF">
        <w:rPr>
          <w:rFonts w:eastAsiaTheme="minorEastAsia"/>
          <w:lang w:eastAsia="en-US"/>
        </w:rPr>
        <w:t>Legislatívnotechnických</w:t>
      </w:r>
      <w:proofErr w:type="spellEnd"/>
      <w:r w:rsidRPr="004B50FF">
        <w:rPr>
          <w:rFonts w:eastAsiaTheme="minorEastAsia"/>
          <w:lang w:eastAsia="en-US"/>
        </w:rPr>
        <w:t xml:space="preserve"> pokynov.</w:t>
      </w:r>
    </w:p>
    <w:p w14:paraId="1A078332" w14:textId="77777777" w:rsidR="00037F22" w:rsidRPr="004B50FF" w:rsidRDefault="00037F22" w:rsidP="00037F22">
      <w:pPr>
        <w:pStyle w:val="paragraph"/>
        <w:jc w:val="both"/>
        <w:textAlignment w:val="baseline"/>
        <w:rPr>
          <w:rFonts w:eastAsiaTheme="minorEastAsia"/>
          <w:lang w:eastAsia="en-US"/>
        </w:rPr>
      </w:pPr>
    </w:p>
    <w:p w14:paraId="2D40DE12" w14:textId="77777777" w:rsidR="00037F22" w:rsidRPr="004B50FF" w:rsidRDefault="00037F22" w:rsidP="00037F22">
      <w:pPr>
        <w:pStyle w:val="paragraph"/>
        <w:jc w:val="both"/>
        <w:textAlignment w:val="baseline"/>
        <w:rPr>
          <w:rFonts w:eastAsiaTheme="minorEastAsia"/>
          <w:lang w:eastAsia="en-US"/>
        </w:rPr>
      </w:pPr>
    </w:p>
    <w:p w14:paraId="2C942844" w14:textId="77777777" w:rsidR="00037F22" w:rsidRPr="004B50FF" w:rsidRDefault="00037F22" w:rsidP="00037F22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V čl. II bode 3 sa označenie odkazu „8ab“ v § 6 ods. 4 nahrádza označením „9“.</w:t>
      </w:r>
    </w:p>
    <w:p w14:paraId="139EE0CC" w14:textId="77777777" w:rsidR="00037F22" w:rsidRPr="004B50FF" w:rsidRDefault="00037F22" w:rsidP="00D70D14">
      <w:pPr>
        <w:pStyle w:val="paragraph"/>
        <w:spacing w:line="360" w:lineRule="auto"/>
        <w:ind w:left="284" w:hanging="284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 xml:space="preserve">    V nadväznosti na túto zmenu sa primerane upraví aj úvodná veta k poznámke pod čiarou a označenie poznámky pod čiarou.</w:t>
      </w:r>
    </w:p>
    <w:p w14:paraId="5122B41F" w14:textId="6DA66341" w:rsidR="00037F22" w:rsidRDefault="00037F22" w:rsidP="00037F22">
      <w:pPr>
        <w:pStyle w:val="paragraph"/>
        <w:ind w:left="4950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 xml:space="preserve">Legislatívno-technická úprava za účelom zachovania chronológie číslovania poznámok pod čiarou v súlade s bodom 47 </w:t>
      </w:r>
      <w:proofErr w:type="spellStart"/>
      <w:r w:rsidRPr="004B50FF">
        <w:rPr>
          <w:rFonts w:eastAsiaTheme="minorEastAsia"/>
          <w:lang w:eastAsia="en-US"/>
        </w:rPr>
        <w:t>Legislatívnotechnických</w:t>
      </w:r>
      <w:proofErr w:type="spellEnd"/>
      <w:r w:rsidRPr="004B50FF">
        <w:rPr>
          <w:rFonts w:eastAsiaTheme="minorEastAsia"/>
          <w:lang w:eastAsia="en-US"/>
        </w:rPr>
        <w:t xml:space="preserve"> pokynov.</w:t>
      </w:r>
    </w:p>
    <w:p w14:paraId="233AB784" w14:textId="77777777" w:rsidR="000A7B5D" w:rsidRPr="004B50FF" w:rsidRDefault="000A7B5D" w:rsidP="00037F22">
      <w:pPr>
        <w:pStyle w:val="paragraph"/>
        <w:ind w:left="4950"/>
        <w:jc w:val="both"/>
        <w:textAlignment w:val="baseline"/>
        <w:rPr>
          <w:rFonts w:eastAsiaTheme="minorEastAsia"/>
          <w:lang w:eastAsia="en-US"/>
        </w:rPr>
      </w:pPr>
    </w:p>
    <w:p w14:paraId="3B64E413" w14:textId="77777777" w:rsidR="00037F22" w:rsidRPr="004B50FF" w:rsidRDefault="00037F22" w:rsidP="00037F22">
      <w:pPr>
        <w:pStyle w:val="paragraph"/>
        <w:jc w:val="both"/>
        <w:textAlignment w:val="baseline"/>
        <w:rPr>
          <w:rFonts w:eastAsiaTheme="minorEastAsia"/>
          <w:lang w:eastAsia="en-US"/>
        </w:rPr>
      </w:pPr>
    </w:p>
    <w:p w14:paraId="288E8C70" w14:textId="77777777" w:rsidR="00037F22" w:rsidRPr="004B50FF" w:rsidRDefault="00037F22" w:rsidP="00D70D14">
      <w:pPr>
        <w:pStyle w:val="paragraph"/>
        <w:numPr>
          <w:ilvl w:val="0"/>
          <w:numId w:val="12"/>
        </w:numPr>
        <w:spacing w:line="360" w:lineRule="auto"/>
        <w:ind w:left="284" w:hanging="284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V čl. II bode 5 sa označenie odkazu „12aa“ nad slovom „predpisu“ nahrádza označením „12a“.</w:t>
      </w:r>
    </w:p>
    <w:p w14:paraId="7FAE6EDD" w14:textId="5FAA05E2" w:rsidR="00037F22" w:rsidRPr="004B50FF" w:rsidRDefault="00037F22" w:rsidP="005F2D18">
      <w:pPr>
        <w:pStyle w:val="paragraph"/>
        <w:spacing w:line="360" w:lineRule="auto"/>
        <w:ind w:left="284" w:hanging="284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lastRenderedPageBreak/>
        <w:t xml:space="preserve">    </w:t>
      </w:r>
      <w:r w:rsidR="00D70D14">
        <w:rPr>
          <w:rFonts w:eastAsiaTheme="minorEastAsia"/>
          <w:lang w:eastAsia="en-US"/>
        </w:rPr>
        <w:t xml:space="preserve"> </w:t>
      </w:r>
      <w:r w:rsidRPr="004B50FF">
        <w:rPr>
          <w:rFonts w:eastAsiaTheme="minorEastAsia"/>
          <w:lang w:eastAsia="en-US"/>
        </w:rPr>
        <w:t>V nadväznosti na to sa primerane upraví aj úvodná veta k poznámke pod čiarou a označenie poznámky pod čiarou.</w:t>
      </w:r>
    </w:p>
    <w:p w14:paraId="6B7C1CCB" w14:textId="77777777" w:rsidR="00037F22" w:rsidRPr="004B50FF" w:rsidRDefault="00037F22" w:rsidP="00037F22">
      <w:pPr>
        <w:pStyle w:val="paragraph"/>
        <w:ind w:left="4950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 xml:space="preserve">Legislatívno-technická úprava v súlade s bodom 18 </w:t>
      </w:r>
      <w:proofErr w:type="spellStart"/>
      <w:r w:rsidRPr="004B50FF">
        <w:rPr>
          <w:rFonts w:eastAsiaTheme="minorEastAsia"/>
          <w:lang w:eastAsia="en-US"/>
        </w:rPr>
        <w:t>Legislatívnotechnických</w:t>
      </w:r>
      <w:proofErr w:type="spellEnd"/>
      <w:r w:rsidRPr="004B50FF">
        <w:rPr>
          <w:rFonts w:eastAsiaTheme="minorEastAsia"/>
          <w:lang w:eastAsia="en-US"/>
        </w:rPr>
        <w:t xml:space="preserve"> pokynov.</w:t>
      </w:r>
    </w:p>
    <w:p w14:paraId="136991BB" w14:textId="4B255DA4" w:rsidR="00037F22" w:rsidRDefault="00037F22" w:rsidP="00037F22">
      <w:pPr>
        <w:pStyle w:val="paragraph"/>
        <w:jc w:val="both"/>
        <w:textAlignment w:val="baseline"/>
        <w:rPr>
          <w:rFonts w:eastAsiaTheme="minorEastAsia"/>
          <w:lang w:eastAsia="en-US"/>
        </w:rPr>
      </w:pPr>
    </w:p>
    <w:p w14:paraId="73862841" w14:textId="77777777" w:rsidR="000A7B5D" w:rsidRPr="004B50FF" w:rsidRDefault="000A7B5D" w:rsidP="00037F22">
      <w:pPr>
        <w:pStyle w:val="paragraph"/>
        <w:jc w:val="both"/>
        <w:textAlignment w:val="baseline"/>
        <w:rPr>
          <w:rFonts w:eastAsiaTheme="minorEastAsia"/>
          <w:lang w:eastAsia="en-US"/>
        </w:rPr>
      </w:pPr>
      <w:bookmarkStart w:id="1" w:name="_GoBack"/>
      <w:bookmarkEnd w:id="1"/>
    </w:p>
    <w:p w14:paraId="540881AF" w14:textId="77777777" w:rsidR="00037F22" w:rsidRPr="004B50FF" w:rsidRDefault="00037F22" w:rsidP="00037F22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V čl. II bode 7 (§ 13 ods. 6) sa slovo „zaňho“ nahrádza slovami „za majiteľa elektronickej schránky“.</w:t>
      </w:r>
    </w:p>
    <w:p w14:paraId="457E0A84" w14:textId="77777777" w:rsidR="00037F22" w:rsidRPr="004B50FF" w:rsidRDefault="00037F22" w:rsidP="00037F22">
      <w:pPr>
        <w:pStyle w:val="paragraph"/>
        <w:ind w:left="4956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Legislatívno-technická úprava.</w:t>
      </w:r>
    </w:p>
    <w:p w14:paraId="0F664D76" w14:textId="77777777" w:rsidR="00037F22" w:rsidRPr="004B50FF" w:rsidRDefault="00037F22" w:rsidP="00037F22">
      <w:pPr>
        <w:pStyle w:val="paragraph"/>
        <w:ind w:left="4956"/>
        <w:jc w:val="both"/>
        <w:textAlignment w:val="baseline"/>
        <w:rPr>
          <w:rFonts w:eastAsiaTheme="minorEastAsia"/>
          <w:lang w:eastAsia="en-US"/>
        </w:rPr>
      </w:pPr>
    </w:p>
    <w:p w14:paraId="62B663BC" w14:textId="77777777" w:rsidR="00037F22" w:rsidRPr="004B50FF" w:rsidRDefault="00037F22" w:rsidP="00037F22">
      <w:pPr>
        <w:pStyle w:val="paragraph"/>
        <w:ind w:left="4956"/>
        <w:jc w:val="both"/>
        <w:textAlignment w:val="baseline"/>
        <w:rPr>
          <w:rFonts w:eastAsiaTheme="minorEastAsia"/>
          <w:lang w:eastAsia="en-US"/>
        </w:rPr>
      </w:pPr>
    </w:p>
    <w:p w14:paraId="0A1D0229" w14:textId="77777777" w:rsidR="00037F22" w:rsidRPr="004B50FF" w:rsidRDefault="00037F22" w:rsidP="00037F22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V čl. III v § 37 ods. 6 sa slová „iných než osobné údaje“ nahrádzajú slovami „okrem osobných údajov“.</w:t>
      </w:r>
    </w:p>
    <w:p w14:paraId="1604DB08" w14:textId="77777777" w:rsidR="00037F22" w:rsidRPr="004B50FF" w:rsidRDefault="00037F22" w:rsidP="00037F22">
      <w:pPr>
        <w:pStyle w:val="paragraph"/>
        <w:ind w:left="4956"/>
        <w:jc w:val="both"/>
        <w:textAlignment w:val="baseline"/>
        <w:rPr>
          <w:rFonts w:eastAsiaTheme="minorEastAsia"/>
          <w:lang w:eastAsia="en-US"/>
        </w:rPr>
      </w:pPr>
      <w:r w:rsidRPr="004B50FF">
        <w:rPr>
          <w:rFonts w:eastAsiaTheme="minorEastAsia"/>
          <w:lang w:eastAsia="en-US"/>
        </w:rPr>
        <w:t>Legislatívno-technická úprava, gramatická úprava.</w:t>
      </w:r>
    </w:p>
    <w:p w14:paraId="535382DE" w14:textId="77777777" w:rsidR="00037F22" w:rsidRPr="004B50FF" w:rsidRDefault="00037F22" w:rsidP="00037F22">
      <w:pPr>
        <w:pStyle w:val="paragraph"/>
        <w:spacing w:after="2" w:line="360" w:lineRule="auto"/>
        <w:jc w:val="both"/>
        <w:textAlignment w:val="baseline"/>
        <w:rPr>
          <w:rFonts w:eastAsiaTheme="minorEastAsia"/>
          <w:lang w:eastAsia="en-US"/>
        </w:rPr>
      </w:pPr>
    </w:p>
    <w:p w14:paraId="45D06AFF" w14:textId="77777777" w:rsidR="00037F22" w:rsidRPr="004B50FF" w:rsidRDefault="00037F22" w:rsidP="00037F22">
      <w:pPr>
        <w:pStyle w:val="paragraph"/>
        <w:spacing w:after="2" w:line="360" w:lineRule="auto"/>
        <w:jc w:val="both"/>
        <w:textAlignment w:val="baseline"/>
        <w:rPr>
          <w:rFonts w:eastAsiaTheme="minorEastAsia"/>
          <w:lang w:eastAsia="en-US"/>
        </w:rPr>
      </w:pPr>
    </w:p>
    <w:p w14:paraId="0A44E16B" w14:textId="77777777" w:rsidR="002A0165" w:rsidRDefault="002A0165" w:rsidP="00BC1C98">
      <w:pPr>
        <w:tabs>
          <w:tab w:val="left" w:pos="1021"/>
        </w:tabs>
        <w:jc w:val="both"/>
      </w:pPr>
    </w:p>
    <w:sectPr w:rsidR="002A016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436FF"/>
    <w:multiLevelType w:val="hybridMultilevel"/>
    <w:tmpl w:val="D0528384"/>
    <w:lvl w:ilvl="0" w:tplc="DB42037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546F7A"/>
    <w:multiLevelType w:val="hybridMultilevel"/>
    <w:tmpl w:val="A0D469F6"/>
    <w:lvl w:ilvl="0" w:tplc="E3E2E634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4BA"/>
    <w:rsid w:val="00032D35"/>
    <w:rsid w:val="00036654"/>
    <w:rsid w:val="00037F22"/>
    <w:rsid w:val="00057EDA"/>
    <w:rsid w:val="000A0E0D"/>
    <w:rsid w:val="000A6016"/>
    <w:rsid w:val="000A7B5D"/>
    <w:rsid w:val="000C3393"/>
    <w:rsid w:val="000D0351"/>
    <w:rsid w:val="000D505C"/>
    <w:rsid w:val="00101E28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2CF3"/>
    <w:rsid w:val="00226881"/>
    <w:rsid w:val="0024454D"/>
    <w:rsid w:val="00246D4B"/>
    <w:rsid w:val="002600D3"/>
    <w:rsid w:val="00267972"/>
    <w:rsid w:val="002736DE"/>
    <w:rsid w:val="00280C01"/>
    <w:rsid w:val="00295FD4"/>
    <w:rsid w:val="002A0165"/>
    <w:rsid w:val="002A0AB6"/>
    <w:rsid w:val="002A39B2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A51A1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5F2D18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33D3"/>
    <w:rsid w:val="007C23A2"/>
    <w:rsid w:val="007D0E04"/>
    <w:rsid w:val="007D2BE9"/>
    <w:rsid w:val="007E610C"/>
    <w:rsid w:val="00801592"/>
    <w:rsid w:val="00810F6B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8522E"/>
    <w:rsid w:val="00992714"/>
    <w:rsid w:val="009B44D0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336B7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2002B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4137"/>
    <w:rsid w:val="00D47ADF"/>
    <w:rsid w:val="00D65C26"/>
    <w:rsid w:val="00D70D14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34B7D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eop">
    <w:name w:val="eop"/>
    <w:basedOn w:val="Predvolenpsmoodseku"/>
    <w:rsid w:val="00037F22"/>
  </w:style>
  <w:style w:type="paragraph" w:customStyle="1" w:styleId="paragraph">
    <w:name w:val="paragraph"/>
    <w:basedOn w:val="Normlny"/>
    <w:rsid w:val="0003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42</cp:revision>
  <cp:lastPrinted>2023-05-02T09:44:00Z</cp:lastPrinted>
  <dcterms:created xsi:type="dcterms:W3CDTF">2023-03-28T09:22:00Z</dcterms:created>
  <dcterms:modified xsi:type="dcterms:W3CDTF">2023-06-09T08:06:00Z</dcterms:modified>
</cp:coreProperties>
</file>