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6D9A" w14:textId="77777777" w:rsidR="00475ADA" w:rsidRPr="00CE6F7A" w:rsidRDefault="00475ADA" w:rsidP="00475ADA">
      <w:pPr>
        <w:jc w:val="center"/>
        <w:rPr>
          <w:rFonts w:ascii="Book Antiqua" w:hAnsi="Book Antiqua" w:cs="Times New Roman"/>
          <w:b/>
          <w:caps/>
        </w:rPr>
      </w:pPr>
      <w:r w:rsidRPr="00CE6F7A">
        <w:rPr>
          <w:rFonts w:ascii="Book Antiqua" w:hAnsi="Book Antiqua" w:cs="Times New Roman"/>
          <w:b/>
          <w:caps/>
        </w:rPr>
        <w:t>Dôvodová správa</w:t>
      </w:r>
    </w:p>
    <w:p w14:paraId="30946B70" w14:textId="77777777" w:rsidR="00475ADA" w:rsidRPr="00CE6F7A" w:rsidRDefault="00475ADA" w:rsidP="00475ADA">
      <w:pPr>
        <w:jc w:val="both"/>
        <w:rPr>
          <w:rFonts w:ascii="Book Antiqua" w:hAnsi="Book Antiqua" w:cs="Times New Roman"/>
        </w:rPr>
      </w:pPr>
    </w:p>
    <w:p w14:paraId="48EA6DE5" w14:textId="77777777" w:rsidR="00475ADA" w:rsidRPr="00CE6F7A" w:rsidRDefault="00475ADA" w:rsidP="00475ADA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A. Všeobecná časť</w:t>
      </w:r>
    </w:p>
    <w:p w14:paraId="6486CB99" w14:textId="77777777" w:rsidR="00475ADA" w:rsidRPr="00CE6F7A" w:rsidRDefault="00475ADA" w:rsidP="00475ADA">
      <w:pPr>
        <w:ind w:firstLine="284"/>
        <w:jc w:val="both"/>
        <w:rPr>
          <w:rFonts w:ascii="Book Antiqua" w:hAnsi="Book Antiqua" w:cs="Times New Roman"/>
        </w:rPr>
      </w:pPr>
    </w:p>
    <w:p w14:paraId="223D8B85" w14:textId="3AC58F6D" w:rsidR="005E253D" w:rsidRDefault="00D70528" w:rsidP="005E253D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</w:t>
      </w:r>
      <w:r w:rsidR="00475ADA" w:rsidRPr="00CE6F7A">
        <w:rPr>
          <w:rFonts w:ascii="Book Antiqua" w:hAnsi="Book Antiqua" w:cs="Times New Roman"/>
        </w:rPr>
        <w:t xml:space="preserve">Návrh zákona, ktorým sa mení </w:t>
      </w:r>
      <w:r w:rsidR="005E253D" w:rsidRPr="000A1AC6">
        <w:rPr>
          <w:rFonts w:ascii="Book Antiqua" w:hAnsi="Book Antiqua" w:cs="Times New Roman"/>
        </w:rPr>
        <w:t xml:space="preserve">ktorým sa mení a dopĺňa zákon č. </w:t>
      </w:r>
      <w:r w:rsidR="005E253D">
        <w:rPr>
          <w:rFonts w:ascii="Book Antiqua" w:hAnsi="Book Antiqua" w:cs="Times New Roman"/>
        </w:rPr>
        <w:t>180/1995</w:t>
      </w:r>
      <w:r w:rsidR="00971824">
        <w:rPr>
          <w:rFonts w:ascii="Book Antiqua" w:hAnsi="Book Antiqua" w:cs="Times New Roman"/>
        </w:rPr>
        <w:t xml:space="preserve"> </w:t>
      </w:r>
      <w:r w:rsidR="005E253D" w:rsidRPr="000A1AC6">
        <w:rPr>
          <w:rFonts w:ascii="Book Antiqua" w:hAnsi="Book Antiqua" w:cs="Times New Roman"/>
        </w:rPr>
        <w:t>Z. z. o</w:t>
      </w:r>
      <w:r w:rsidR="005E253D">
        <w:rPr>
          <w:rFonts w:ascii="Book Antiqua" w:hAnsi="Book Antiqua" w:cs="Times New Roman"/>
        </w:rPr>
        <w:t xml:space="preserve"> niektorých opatreniach na usporiadanie vlastníctva k pozemkom v znení neskorších predpisov a o zmene a doplnení niektorých zákonov predkladá na rokovanie Národnej rady SR poslanec Národnej rady SR Martin FECKO. </w:t>
      </w:r>
    </w:p>
    <w:p w14:paraId="2E1E261D" w14:textId="77777777" w:rsidR="00D70528" w:rsidRDefault="00D70528" w:rsidP="005E253D">
      <w:pPr>
        <w:jc w:val="both"/>
        <w:rPr>
          <w:rFonts w:ascii="Book Antiqua" w:hAnsi="Book Antiqua" w:cs="Times New Roman"/>
        </w:rPr>
      </w:pPr>
    </w:p>
    <w:p w14:paraId="55A8F43C" w14:textId="77777777" w:rsidR="00475ADA" w:rsidRDefault="00D70528" w:rsidP="00B21946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Účelom zákona je vytvoriť podmienky a postu</w:t>
      </w:r>
      <w:r w:rsidR="009515CF">
        <w:rPr>
          <w:rFonts w:ascii="Book Antiqua" w:hAnsi="Book Antiqua" w:cs="Times New Roman"/>
        </w:rPr>
        <w:t xml:space="preserve">p na určenie nezistených </w:t>
      </w:r>
      <w:r>
        <w:rPr>
          <w:rFonts w:ascii="Book Antiqua" w:hAnsi="Book Antiqua" w:cs="Times New Roman"/>
        </w:rPr>
        <w:t>vlastníkov</w:t>
      </w:r>
      <w:r w:rsidR="00467B43">
        <w:rPr>
          <w:rFonts w:ascii="Book Antiqua" w:hAnsi="Book Antiqua" w:cs="Times New Roman"/>
        </w:rPr>
        <w:t xml:space="preserve"> ak aj zmierniť krivdy spáchané v čase neslobody v rokoch 1948 – 1989</w:t>
      </w:r>
      <w:r>
        <w:rPr>
          <w:rFonts w:ascii="Book Antiqua" w:hAnsi="Book Antiqua" w:cs="Times New Roman"/>
        </w:rPr>
        <w:t>. Súčasná situácia vznikla v období neslobody v časoch socializmu. Štát</w:t>
      </w:r>
      <w:r w:rsidR="009515CF">
        <w:rPr>
          <w:rFonts w:ascii="Book Antiqua" w:hAnsi="Book Antiqua" w:cs="Times New Roman"/>
        </w:rPr>
        <w:t xml:space="preserve"> zapríčinil vznik kategórie</w:t>
      </w:r>
      <w:r>
        <w:rPr>
          <w:rFonts w:ascii="Book Antiqua" w:hAnsi="Book Antiqua" w:cs="Times New Roman"/>
        </w:rPr>
        <w:t xml:space="preserve"> nezistených vlastníkov, nezáujem o vlastníctvo keďže štát vlastníkov prenasledoval, vyvlastňoval, odnímal a prenechával iba užívacie právo k pozemkom a prevádzal ho na rôzne socialistické organizácie typu JRD, štátne majetky a</w:t>
      </w:r>
      <w:r w:rsidR="00467B43">
        <w:rPr>
          <w:rFonts w:ascii="Book Antiqua" w:hAnsi="Book Antiqua" w:cs="Times New Roman"/>
        </w:rPr>
        <w:t xml:space="preserve"> podobne, prípadne ponechal iba holé vlastníctvo bez akéhokoľvek úžitku, zámerne sabotoval evidenciu vlastníckych vzťahoch v registroch (pozemkovej knihe, evidencii nehnuteľností a pod.). </w:t>
      </w:r>
    </w:p>
    <w:p w14:paraId="4DAE897F" w14:textId="77777777" w:rsidR="00083B82" w:rsidRDefault="00083B82" w:rsidP="00B21946">
      <w:pPr>
        <w:jc w:val="both"/>
        <w:rPr>
          <w:rFonts w:ascii="Book Antiqua" w:hAnsi="Book Antiqua" w:cs="Times New Roman"/>
        </w:rPr>
      </w:pPr>
    </w:p>
    <w:p w14:paraId="3BDDB5F6" w14:textId="1004D6EE" w:rsidR="00083B82" w:rsidRDefault="00083B82" w:rsidP="00B21946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Návrh zákona rieši </w:t>
      </w:r>
      <w:r w:rsidR="00C11EE0">
        <w:rPr>
          <w:rFonts w:ascii="Book Antiqua" w:hAnsi="Book Antiqua" w:cs="Times New Roman"/>
        </w:rPr>
        <w:t xml:space="preserve">problematiku </w:t>
      </w:r>
      <w:r>
        <w:rPr>
          <w:rFonts w:ascii="Book Antiqua" w:hAnsi="Book Antiqua" w:cs="Times New Roman"/>
        </w:rPr>
        <w:t>identifikáci</w:t>
      </w:r>
      <w:r w:rsidR="00C11EE0">
        <w:rPr>
          <w:rFonts w:ascii="Book Antiqua" w:hAnsi="Book Antiqua" w:cs="Times New Roman"/>
        </w:rPr>
        <w:t>e</w:t>
      </w:r>
      <w:r>
        <w:rPr>
          <w:rFonts w:ascii="Book Antiqua" w:hAnsi="Book Antiqua" w:cs="Times New Roman"/>
        </w:rPr>
        <w:t xml:space="preserve"> nezistených vlastníkov komplexne, </w:t>
      </w:r>
      <w:r w:rsidR="00971824">
        <w:rPr>
          <w:rFonts w:ascii="Book Antiqua" w:hAnsi="Book Antiqua" w:cs="Times New Roman"/>
        </w:rPr>
        <w:t>úpravou viacerých súvisiacich právnych predpisov</w:t>
      </w:r>
      <w:r>
        <w:rPr>
          <w:rFonts w:ascii="Book Antiqua" w:hAnsi="Book Antiqua" w:cs="Times New Roman"/>
        </w:rPr>
        <w:t>. Upravuj</w:t>
      </w:r>
      <w:r w:rsidR="00971824">
        <w:rPr>
          <w:rFonts w:ascii="Book Antiqua" w:hAnsi="Book Antiqua" w:cs="Times New Roman"/>
        </w:rPr>
        <w:t>ú sa</w:t>
      </w:r>
      <w:r>
        <w:rPr>
          <w:rFonts w:ascii="Book Antiqua" w:hAnsi="Book Antiqua" w:cs="Times New Roman"/>
        </w:rPr>
        <w:t xml:space="preserve"> nové kompetencie pre Slovenský pozemkový fond a okresné úrady,</w:t>
      </w:r>
      <w:r w:rsidR="00971824">
        <w:rPr>
          <w:rFonts w:ascii="Book Antiqua" w:hAnsi="Book Antiqua" w:cs="Times New Roman"/>
        </w:rPr>
        <w:t xml:space="preserve"> </w:t>
      </w:r>
      <w:r w:rsidR="007F2448">
        <w:rPr>
          <w:rFonts w:ascii="Book Antiqua" w:hAnsi="Book Antiqua" w:cs="Times New Roman"/>
        </w:rPr>
        <w:t xml:space="preserve">definuje sa pojem nezistený vlastník, </w:t>
      </w:r>
      <w:r w:rsidR="00971824">
        <w:rPr>
          <w:rFonts w:ascii="Book Antiqua" w:hAnsi="Book Antiqua" w:cs="Times New Roman"/>
        </w:rPr>
        <w:t xml:space="preserve">zavádzajú sa </w:t>
      </w:r>
      <w:r>
        <w:rPr>
          <w:rFonts w:ascii="Book Antiqua" w:hAnsi="Book Antiqua" w:cs="Times New Roman"/>
        </w:rPr>
        <w:t xml:space="preserve">viaceré typy konania pre identifikáciu </w:t>
      </w:r>
      <w:r w:rsidR="00C11EE0">
        <w:rPr>
          <w:rFonts w:ascii="Book Antiqua" w:hAnsi="Book Antiqua" w:cs="Times New Roman"/>
        </w:rPr>
        <w:t>nezistených vlastníkov</w:t>
      </w:r>
      <w:r w:rsidR="007F2448">
        <w:rPr>
          <w:rFonts w:ascii="Book Antiqua" w:hAnsi="Book Antiqua" w:cs="Times New Roman"/>
        </w:rPr>
        <w:t xml:space="preserve"> a</w:t>
      </w:r>
      <w:r w:rsidR="00C11EE0">
        <w:rPr>
          <w:rFonts w:ascii="Book Antiqua" w:hAnsi="Book Antiqua" w:cs="Times New Roman"/>
        </w:rPr>
        <w:t xml:space="preserve"> </w:t>
      </w:r>
      <w:r w:rsidR="00971824">
        <w:rPr>
          <w:rFonts w:ascii="Book Antiqua" w:hAnsi="Book Antiqua" w:cs="Times New Roman"/>
        </w:rPr>
        <w:t>zriaďuje sa regist</w:t>
      </w:r>
      <w:r w:rsidR="00A72799">
        <w:rPr>
          <w:rFonts w:ascii="Book Antiqua" w:hAnsi="Book Antiqua" w:cs="Times New Roman"/>
        </w:rPr>
        <w:t xml:space="preserve">er </w:t>
      </w:r>
      <w:r w:rsidR="007F2448">
        <w:rPr>
          <w:rFonts w:ascii="Book Antiqua" w:hAnsi="Book Antiqua" w:cs="Times New Roman"/>
        </w:rPr>
        <w:t>zistených vlastníkov.</w:t>
      </w:r>
    </w:p>
    <w:p w14:paraId="439A7CA1" w14:textId="77777777" w:rsidR="00475ADA" w:rsidRDefault="00475ADA" w:rsidP="00475ADA">
      <w:pPr>
        <w:jc w:val="both"/>
        <w:rPr>
          <w:rFonts w:ascii="Book Antiqua" w:hAnsi="Book Antiqua" w:cs="Times New Roman"/>
        </w:rPr>
      </w:pPr>
    </w:p>
    <w:p w14:paraId="18ABF34C" w14:textId="77777777" w:rsidR="00475ADA" w:rsidRPr="00CE6F7A" w:rsidRDefault="00475ADA" w:rsidP="00475ADA">
      <w:pPr>
        <w:ind w:firstLine="284"/>
        <w:jc w:val="both"/>
        <w:rPr>
          <w:rFonts w:ascii="Book Antiqua" w:hAnsi="Book Antiqua" w:cs="Times New Roman"/>
        </w:rPr>
      </w:pPr>
      <w:r w:rsidRPr="00CE6F7A">
        <w:rPr>
          <w:rFonts w:ascii="Book Antiqua" w:hAnsi="Book Antiqua" w:cs="Times New Roman"/>
        </w:rPr>
        <w:t xml:space="preserve">Návrh zákona nebude mať vplyv na rozpočet verejnej správy, žiadne vplyvy na podnikateľské prostredie, sociálne vplyvy, vplyvy na životné prostredie, vplyvy na informatizáciu spoločnosti, vplyvy na manželstvo, rodičovstvo a rodinu a ani na služby verejnej správy pre občana. </w:t>
      </w:r>
    </w:p>
    <w:p w14:paraId="17A1770A" w14:textId="77777777" w:rsidR="00475ADA" w:rsidRPr="00CE6F7A" w:rsidRDefault="00475ADA" w:rsidP="00475ADA">
      <w:pPr>
        <w:ind w:firstLine="284"/>
        <w:jc w:val="both"/>
        <w:rPr>
          <w:rFonts w:ascii="Book Antiqua" w:hAnsi="Book Antiqua" w:cs="Times New Roman"/>
        </w:rPr>
      </w:pPr>
    </w:p>
    <w:p w14:paraId="2860789A" w14:textId="77777777" w:rsidR="00475ADA" w:rsidRPr="00CE6F7A" w:rsidRDefault="00475ADA" w:rsidP="00475ADA">
      <w:pPr>
        <w:ind w:firstLine="284"/>
        <w:jc w:val="both"/>
        <w:rPr>
          <w:rFonts w:ascii="Book Antiqua" w:hAnsi="Book Antiqua" w:cs="Times New Roman"/>
        </w:rPr>
      </w:pPr>
      <w:r w:rsidRPr="00CE6F7A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7FF67BE" w14:textId="77777777" w:rsidR="00475ADA" w:rsidRPr="00CE6F7A" w:rsidRDefault="00475ADA" w:rsidP="00475ADA">
      <w:pPr>
        <w:jc w:val="both"/>
        <w:rPr>
          <w:rFonts w:ascii="Book Antiqua" w:hAnsi="Book Antiqua" w:cs="Times New Roman"/>
        </w:rPr>
      </w:pPr>
    </w:p>
    <w:p w14:paraId="3C3B958D" w14:textId="77777777" w:rsidR="00475ADA" w:rsidRPr="00CE6F7A" w:rsidRDefault="00475ADA" w:rsidP="00475ADA">
      <w:pPr>
        <w:jc w:val="both"/>
        <w:rPr>
          <w:rFonts w:ascii="Book Antiqua" w:hAnsi="Book Antiqua" w:cs="Times New Roman"/>
        </w:rPr>
      </w:pPr>
    </w:p>
    <w:p w14:paraId="54E51E89" w14:textId="77777777" w:rsidR="00475ADA" w:rsidRPr="00CE6F7A" w:rsidRDefault="00475ADA" w:rsidP="00475ADA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B. Osobitná časť</w:t>
      </w:r>
    </w:p>
    <w:p w14:paraId="74D13F37" w14:textId="77777777" w:rsidR="00475ADA" w:rsidRPr="00CE6F7A" w:rsidRDefault="00475ADA" w:rsidP="00475ADA">
      <w:pPr>
        <w:jc w:val="both"/>
        <w:rPr>
          <w:rFonts w:ascii="Book Antiqua" w:hAnsi="Book Antiqua" w:cs="Times New Roman"/>
        </w:rPr>
      </w:pPr>
    </w:p>
    <w:p w14:paraId="1A730BD5" w14:textId="77777777" w:rsidR="00475ADA" w:rsidRDefault="00475ADA" w:rsidP="00475ADA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K čl. I</w:t>
      </w:r>
    </w:p>
    <w:p w14:paraId="4A999EC1" w14:textId="77777777" w:rsidR="00083B82" w:rsidRDefault="00083B82" w:rsidP="00475ADA">
      <w:pPr>
        <w:jc w:val="both"/>
        <w:rPr>
          <w:rFonts w:ascii="Book Antiqua" w:hAnsi="Book Antiqua" w:cs="Times New Roman"/>
        </w:rPr>
      </w:pPr>
    </w:p>
    <w:p w14:paraId="026C2AAF" w14:textId="77777777" w:rsidR="00083B82" w:rsidRDefault="00083B82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K bodu 1 </w:t>
      </w:r>
    </w:p>
    <w:p w14:paraId="0AAE2384" w14:textId="48F2052B" w:rsidR="00673999" w:rsidRDefault="00083B82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Návrh novely zákona mení a dopĺňa znenie § 13. Rozširuje sa zodpovednosť Fondu aj za</w:t>
      </w:r>
      <w:r w:rsidR="00673999">
        <w:rPr>
          <w:rFonts w:ascii="Book Antiqua" w:hAnsi="Book Antiqua" w:cs="Times New Roman"/>
        </w:rPr>
        <w:t xml:space="preserve"> nakladanie s pozemkami osôb</w:t>
      </w:r>
      <w:r>
        <w:rPr>
          <w:rFonts w:ascii="Book Antiqua" w:hAnsi="Book Antiqua" w:cs="Times New Roman"/>
        </w:rPr>
        <w:t xml:space="preserve">, ktoré zomreli alebo boli vyhlásené </w:t>
      </w:r>
      <w:r w:rsidR="00673999">
        <w:rPr>
          <w:rFonts w:ascii="Book Antiqua" w:hAnsi="Book Antiqua" w:cs="Times New Roman"/>
        </w:rPr>
        <w:t xml:space="preserve">za mŕtve a za pozemky zaniknutých právnických osôb. </w:t>
      </w:r>
      <w:r w:rsidR="007F2448">
        <w:rPr>
          <w:rFonts w:ascii="Book Antiqua" w:hAnsi="Book Antiqua" w:cs="Times New Roman"/>
        </w:rPr>
        <w:t>Definuje sa pojem nezistený vlastník.</w:t>
      </w:r>
    </w:p>
    <w:p w14:paraId="55952B50" w14:textId="77777777" w:rsidR="00673999" w:rsidRDefault="00673999" w:rsidP="00475ADA">
      <w:pPr>
        <w:jc w:val="both"/>
        <w:rPr>
          <w:rFonts w:ascii="Book Antiqua" w:hAnsi="Book Antiqua" w:cs="Times New Roman"/>
        </w:rPr>
      </w:pPr>
    </w:p>
    <w:p w14:paraId="56AB7AE9" w14:textId="77777777" w:rsidR="00673999" w:rsidRDefault="00673999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K bodu 2</w:t>
      </w:r>
    </w:p>
    <w:p w14:paraId="417C7FBB" w14:textId="537FC5CE" w:rsidR="00673999" w:rsidRDefault="00673999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Do zákona sa dopĺňa nová časť s názvom: „konanie o nezistených vlastníkov pozemkov“ </w:t>
      </w:r>
      <w:r w:rsidR="00C00216">
        <w:rPr>
          <w:rFonts w:ascii="Book Antiqua" w:hAnsi="Book Antiqua" w:cs="Times New Roman"/>
        </w:rPr>
        <w:t>, v rámci ktorej sa podrobne upravujú tak všeobecné náležitosti konania o identifikačných údajov ako aj o</w:t>
      </w:r>
      <w:r w:rsidR="009515CF">
        <w:rPr>
          <w:rFonts w:ascii="Book Antiqua" w:hAnsi="Book Antiqua" w:cs="Times New Roman"/>
        </w:rPr>
        <w:t xml:space="preserve"> pôsobnosť </w:t>
      </w:r>
      <w:r w:rsidR="007F2448">
        <w:rPr>
          <w:rFonts w:ascii="Book Antiqua" w:hAnsi="Book Antiqua" w:cs="Times New Roman"/>
        </w:rPr>
        <w:t xml:space="preserve">správneho orgánu. Upravuje sa osobitne hromadné konanie o identifikácii vlastníkov nezistených pozemkov, ktoré začína na podnet správneho orgánu, teda ex offo. </w:t>
      </w:r>
    </w:p>
    <w:p w14:paraId="558B89FC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740D2542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679129D7" w14:textId="4F15027C" w:rsidR="007F2448" w:rsidRDefault="007F2448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Osobitne sa upravuje konanie na zápis známeho vlastníka do registra zistených vlastníkov, a upravujú sa náležitosti tohto registra. </w:t>
      </w:r>
    </w:p>
    <w:p w14:paraId="01C3E4A0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08ED4F9D" w14:textId="37D3BE75" w:rsidR="007F2448" w:rsidRDefault="007F2448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Zároveň sa upravuje aj osobitné konanie o identifikácii nezisteného vlastníka pozemku, ktoré začína na návrh. </w:t>
      </w:r>
    </w:p>
    <w:p w14:paraId="603D0CF6" w14:textId="77777777" w:rsidR="009515CF" w:rsidRDefault="009515CF" w:rsidP="00475ADA">
      <w:pPr>
        <w:jc w:val="both"/>
        <w:rPr>
          <w:rFonts w:ascii="Book Antiqua" w:hAnsi="Book Antiqua" w:cs="Times New Roman"/>
        </w:rPr>
      </w:pPr>
    </w:p>
    <w:p w14:paraId="45279FBC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21272604" w14:textId="375B5062" w:rsidR="009515CF" w:rsidRDefault="009515CF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K bodu 3</w:t>
      </w:r>
    </w:p>
    <w:p w14:paraId="3345950B" w14:textId="77777777" w:rsidR="009515CF" w:rsidRDefault="009515CF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Legislatívno-technická úprava </w:t>
      </w:r>
    </w:p>
    <w:p w14:paraId="0F73A688" w14:textId="77777777" w:rsidR="00673999" w:rsidRPr="00083B82" w:rsidRDefault="00673999" w:rsidP="00475ADA">
      <w:pPr>
        <w:jc w:val="both"/>
        <w:rPr>
          <w:rFonts w:ascii="Book Antiqua" w:hAnsi="Book Antiqua" w:cs="Times New Roman"/>
        </w:rPr>
      </w:pPr>
    </w:p>
    <w:p w14:paraId="3FED4297" w14:textId="77777777" w:rsidR="00475ADA" w:rsidRDefault="00475ADA" w:rsidP="00475ADA">
      <w:pPr>
        <w:jc w:val="both"/>
        <w:rPr>
          <w:rFonts w:ascii="Book Antiqua" w:hAnsi="Book Antiqua" w:cs="Times New Roman"/>
        </w:rPr>
      </w:pPr>
    </w:p>
    <w:p w14:paraId="0C205F32" w14:textId="77777777" w:rsidR="00475ADA" w:rsidRDefault="00475ADA" w:rsidP="00475ADA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K čl. II</w:t>
      </w:r>
    </w:p>
    <w:p w14:paraId="2FCBB5F3" w14:textId="5E7A53B6" w:rsidR="007F2448" w:rsidRDefault="007F2448" w:rsidP="00475ADA">
      <w:pPr>
        <w:jc w:val="both"/>
        <w:rPr>
          <w:rFonts w:ascii="Book Antiqua" w:hAnsi="Book Antiqua" w:cs="Times New Roman"/>
          <w:b/>
        </w:rPr>
      </w:pPr>
    </w:p>
    <w:p w14:paraId="3F5E02D9" w14:textId="6C15F31B" w:rsidR="007F2448" w:rsidRPr="007F2448" w:rsidRDefault="007F2448" w:rsidP="00475ADA">
      <w:pPr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Dopĺňa sa zákon o správnych poplatkoch. Cieľom tejto zmeny je oslobodiť nezisteného  vlastníka a správny orgán od poplatkov za informácie z katastra a príslušných archívov.</w:t>
      </w:r>
    </w:p>
    <w:p w14:paraId="099FB5FB" w14:textId="77777777" w:rsidR="007F2448" w:rsidRDefault="007F2448" w:rsidP="00475ADA">
      <w:pPr>
        <w:jc w:val="both"/>
        <w:rPr>
          <w:rFonts w:ascii="Book Antiqua" w:hAnsi="Book Antiqua" w:cs="Times New Roman"/>
          <w:b/>
        </w:rPr>
      </w:pPr>
    </w:p>
    <w:p w14:paraId="6094FC64" w14:textId="77777777" w:rsidR="007F2448" w:rsidRDefault="007F2448" w:rsidP="00475ADA">
      <w:pPr>
        <w:jc w:val="both"/>
        <w:rPr>
          <w:rFonts w:ascii="Book Antiqua" w:hAnsi="Book Antiqua" w:cs="Times New Roman"/>
          <w:b/>
        </w:rPr>
      </w:pPr>
    </w:p>
    <w:p w14:paraId="2AA74931" w14:textId="131F9B47" w:rsidR="007F2448" w:rsidRDefault="007F2448" w:rsidP="00475ADA">
      <w:pPr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čl. III</w:t>
      </w:r>
    </w:p>
    <w:p w14:paraId="50F0A774" w14:textId="77777777" w:rsidR="009515CF" w:rsidRDefault="009515CF" w:rsidP="00475ADA">
      <w:pPr>
        <w:jc w:val="both"/>
        <w:rPr>
          <w:rFonts w:ascii="Book Antiqua" w:hAnsi="Book Antiqua" w:cs="Times New Roman"/>
          <w:b/>
        </w:rPr>
      </w:pPr>
    </w:p>
    <w:p w14:paraId="3B54E003" w14:textId="77777777" w:rsidR="009515CF" w:rsidRPr="009515CF" w:rsidRDefault="009515CF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Dopĺňa sa zákon o pozemkových úpravách. Zavádza sa nová právomoc Slovenského pozemkovému fondu v oblasti identifikácie nezistených vlastníkov. </w:t>
      </w:r>
    </w:p>
    <w:p w14:paraId="4222A8E2" w14:textId="77777777" w:rsidR="00B33C64" w:rsidRDefault="00B33C64" w:rsidP="00475ADA">
      <w:pPr>
        <w:jc w:val="both"/>
        <w:rPr>
          <w:rFonts w:ascii="Book Antiqua" w:hAnsi="Book Antiqua" w:cs="Times New Roman"/>
          <w:b/>
        </w:rPr>
      </w:pPr>
    </w:p>
    <w:p w14:paraId="46B5BF1E" w14:textId="0FBC1EF7" w:rsidR="00B33C64" w:rsidRDefault="00B33C64" w:rsidP="00475ADA">
      <w:pPr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čl. I</w:t>
      </w:r>
      <w:r w:rsidR="007F2448">
        <w:rPr>
          <w:rFonts w:ascii="Book Antiqua" w:hAnsi="Book Antiqua" w:cs="Times New Roman"/>
          <w:b/>
        </w:rPr>
        <w:t>V</w:t>
      </w:r>
    </w:p>
    <w:p w14:paraId="4571B3A5" w14:textId="77777777" w:rsidR="009515CF" w:rsidRDefault="009515CF" w:rsidP="00475ADA">
      <w:pPr>
        <w:jc w:val="both"/>
        <w:rPr>
          <w:rFonts w:ascii="Book Antiqua" w:hAnsi="Book Antiqua" w:cs="Times New Roman"/>
          <w:b/>
        </w:rPr>
      </w:pPr>
    </w:p>
    <w:p w14:paraId="3605A14D" w14:textId="77777777" w:rsidR="009515CF" w:rsidRPr="009515CF" w:rsidRDefault="009515CF" w:rsidP="00475ADA">
      <w:pPr>
        <w:jc w:val="both"/>
        <w:rPr>
          <w:rFonts w:ascii="Book Antiqua" w:hAnsi="Book Antiqua" w:cs="Times New Roman"/>
        </w:rPr>
      </w:pPr>
      <w:r w:rsidRPr="009515CF">
        <w:rPr>
          <w:rFonts w:ascii="Book Antiqua" w:hAnsi="Book Antiqua" w:cs="Times New Roman"/>
        </w:rPr>
        <w:t>Dopĺňa sa zákon o civilnom mimo</w:t>
      </w:r>
      <w:r>
        <w:rPr>
          <w:rFonts w:ascii="Book Antiqua" w:hAnsi="Book Antiqua" w:cs="Times New Roman"/>
        </w:rPr>
        <w:t>sporovom konaní, pričom sa ako oprávnené subjekty podávať návrh dopĺňa aj Slovenský p</w:t>
      </w:r>
      <w:bookmarkStart w:id="0" w:name="_GoBack"/>
      <w:bookmarkEnd w:id="0"/>
      <w:r>
        <w:rPr>
          <w:rFonts w:ascii="Book Antiqua" w:hAnsi="Book Antiqua" w:cs="Times New Roman"/>
        </w:rPr>
        <w:t>ozemkový fond, spoluvlastníka a pozemkové spoločenstvo.</w:t>
      </w:r>
    </w:p>
    <w:p w14:paraId="1109D114" w14:textId="77777777" w:rsidR="00DF2FAC" w:rsidRDefault="00DF2FAC" w:rsidP="00475ADA">
      <w:pPr>
        <w:jc w:val="both"/>
        <w:rPr>
          <w:rFonts w:ascii="Book Antiqua" w:hAnsi="Book Antiqua" w:cs="Times New Roman"/>
          <w:b/>
        </w:rPr>
      </w:pPr>
    </w:p>
    <w:p w14:paraId="40A6B865" w14:textId="061A9FFA" w:rsidR="00DF2FAC" w:rsidRDefault="00DF2FAC" w:rsidP="00475ADA">
      <w:pPr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K čl. </w:t>
      </w:r>
      <w:r w:rsidR="007F2448">
        <w:rPr>
          <w:rFonts w:ascii="Book Antiqua" w:hAnsi="Book Antiqua" w:cs="Times New Roman"/>
          <w:b/>
        </w:rPr>
        <w:t>V</w:t>
      </w:r>
    </w:p>
    <w:p w14:paraId="56FCC325" w14:textId="77777777" w:rsidR="00475ADA" w:rsidRDefault="00475ADA" w:rsidP="00475ADA">
      <w:pPr>
        <w:jc w:val="both"/>
        <w:rPr>
          <w:rFonts w:ascii="Book Antiqua" w:hAnsi="Book Antiqua" w:cs="Times New Roman"/>
        </w:rPr>
      </w:pPr>
    </w:p>
    <w:p w14:paraId="39D75515" w14:textId="77777777" w:rsidR="00B21946" w:rsidRPr="00B21946" w:rsidRDefault="00B21946" w:rsidP="00475ADA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Upravuje sa účinnosť zákona.</w:t>
      </w:r>
    </w:p>
    <w:p w14:paraId="14E7DD06" w14:textId="77777777" w:rsidR="00475ADA" w:rsidRPr="00CE6F7A" w:rsidRDefault="00475ADA" w:rsidP="00475ADA">
      <w:pPr>
        <w:ind w:firstLine="284"/>
        <w:jc w:val="both"/>
        <w:rPr>
          <w:rFonts w:ascii="Book Antiqua" w:hAnsi="Book Antiqua" w:cs="Times New Roman"/>
        </w:rPr>
      </w:pPr>
    </w:p>
    <w:p w14:paraId="1E16F338" w14:textId="77777777" w:rsidR="00475ADA" w:rsidRDefault="00475ADA" w:rsidP="00475ADA">
      <w:pPr>
        <w:jc w:val="both"/>
        <w:rPr>
          <w:rFonts w:ascii="Book Antiqua" w:hAnsi="Book Antiqua" w:cs="Times New Roman"/>
        </w:rPr>
      </w:pPr>
    </w:p>
    <w:p w14:paraId="704425B0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5D028B66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3E4E089D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5A142A9A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40623680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10152736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60B3768B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6C21060C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62F27A63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4B4066A7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53B2CF5F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2316CE39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3138FB80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334392EA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2A486D93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1E28E01E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7BD9208A" w14:textId="77777777" w:rsidR="007F2448" w:rsidRDefault="007F2448" w:rsidP="00475ADA">
      <w:pPr>
        <w:jc w:val="both"/>
        <w:rPr>
          <w:rFonts w:ascii="Book Antiqua" w:hAnsi="Book Antiqua" w:cs="Times New Roman"/>
        </w:rPr>
      </w:pPr>
    </w:p>
    <w:p w14:paraId="717D5C1F" w14:textId="77777777" w:rsidR="00B33C64" w:rsidRPr="00CE6F7A" w:rsidRDefault="00B33C64" w:rsidP="00475ADA">
      <w:pPr>
        <w:spacing w:before="120"/>
        <w:rPr>
          <w:rFonts w:ascii="Book Antiqua" w:hAnsi="Book Antiqua" w:cs="Times New Roman"/>
        </w:rPr>
      </w:pPr>
    </w:p>
    <w:p w14:paraId="7143F49D" w14:textId="77777777" w:rsidR="00475ADA" w:rsidRPr="00CE6F7A" w:rsidRDefault="00475ADA" w:rsidP="00475ADA">
      <w:pPr>
        <w:spacing w:before="120"/>
        <w:jc w:val="center"/>
        <w:rPr>
          <w:rFonts w:ascii="Book Antiqua" w:eastAsia="Times New Roman" w:hAnsi="Book Antiqua"/>
          <w:b/>
          <w:smallCaps/>
        </w:rPr>
      </w:pPr>
      <w:r w:rsidRPr="00CE6F7A">
        <w:rPr>
          <w:rFonts w:ascii="Book Antiqua" w:eastAsia="Times New Roman" w:hAnsi="Book Antiqua"/>
          <w:b/>
          <w:smallCaps/>
        </w:rPr>
        <w:t>DOLOŽKA ZLUČITEĽNOSTI</w:t>
      </w:r>
    </w:p>
    <w:p w14:paraId="570C25D7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návrhu zákona</w:t>
      </w:r>
      <w:r w:rsidRPr="00CE6F7A">
        <w:rPr>
          <w:rFonts w:ascii="Book Antiqua" w:eastAsia="Times New Roman" w:hAnsi="Book Antiqua"/>
          <w:color w:val="000000"/>
        </w:rPr>
        <w:t xml:space="preserve"> </w:t>
      </w:r>
      <w:r w:rsidRPr="00CE6F7A">
        <w:rPr>
          <w:rFonts w:ascii="Book Antiqua" w:eastAsia="Times New Roman" w:hAnsi="Book Antiqua"/>
          <w:b/>
          <w:color w:val="000000"/>
        </w:rPr>
        <w:t>s právom Európskej únie</w:t>
      </w:r>
    </w:p>
    <w:p w14:paraId="08149E39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color w:val="000000"/>
        </w:rPr>
        <w:t> </w:t>
      </w:r>
    </w:p>
    <w:p w14:paraId="1A06A084" w14:textId="77777777" w:rsidR="00475AD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 w:cs="Times New Roman"/>
        </w:rPr>
      </w:pPr>
      <w:r w:rsidRPr="00CE6F7A">
        <w:rPr>
          <w:rFonts w:ascii="Book Antiqua" w:eastAsia="Times New Roman" w:hAnsi="Book Antiqua"/>
          <w:b/>
          <w:color w:val="000000"/>
        </w:rPr>
        <w:t>1. Navrhovateľ zákona:</w:t>
      </w:r>
      <w:r w:rsidR="005E253D">
        <w:rPr>
          <w:rFonts w:ascii="Book Antiqua" w:eastAsia="Times New Roman" w:hAnsi="Book Antiqua"/>
          <w:color w:val="000000"/>
        </w:rPr>
        <w:t xml:space="preserve"> poslanec</w:t>
      </w:r>
      <w:r w:rsidRPr="00CE6F7A">
        <w:rPr>
          <w:rFonts w:ascii="Book Antiqua" w:eastAsia="Times New Roman" w:hAnsi="Book Antiqua"/>
          <w:color w:val="000000"/>
        </w:rPr>
        <w:t xml:space="preserve"> Národnej rady Slovenskej republiky</w:t>
      </w:r>
      <w:r>
        <w:rPr>
          <w:rFonts w:ascii="Book Antiqua" w:eastAsia="Times New Roman" w:hAnsi="Book Antiqua"/>
          <w:color w:val="000000"/>
        </w:rPr>
        <w:t xml:space="preserve"> </w:t>
      </w:r>
      <w:r w:rsidR="005E253D">
        <w:rPr>
          <w:rFonts w:ascii="Book Antiqua" w:hAnsi="Book Antiqua" w:cs="Times New Roman"/>
        </w:rPr>
        <w:t xml:space="preserve">Martin FECKO </w:t>
      </w:r>
    </w:p>
    <w:p w14:paraId="0B489716" w14:textId="77777777" w:rsidR="005E253D" w:rsidRPr="00CE6F7A" w:rsidRDefault="005E253D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</w:p>
    <w:p w14:paraId="7AD8E421" w14:textId="77777777" w:rsidR="005E253D" w:rsidRPr="005E253D" w:rsidRDefault="00475ADA" w:rsidP="005E253D">
      <w:pPr>
        <w:jc w:val="both"/>
        <w:rPr>
          <w:rFonts w:ascii="Book Antiqua" w:eastAsia="Times New Roman" w:hAnsi="Book Antiqua"/>
        </w:rPr>
      </w:pPr>
      <w:r w:rsidRPr="00CE6F7A">
        <w:rPr>
          <w:rFonts w:ascii="Book Antiqua" w:eastAsia="Times New Roman" w:hAnsi="Book Antiqua"/>
          <w:b/>
        </w:rPr>
        <w:t>2. Názov návrhu zákona:</w:t>
      </w:r>
      <w:r w:rsidRPr="00CE6F7A">
        <w:rPr>
          <w:rFonts w:ascii="Book Antiqua" w:eastAsia="Times New Roman" w:hAnsi="Book Antiqua"/>
        </w:rPr>
        <w:t xml:space="preserve"> </w:t>
      </w:r>
      <w:r>
        <w:rPr>
          <w:rFonts w:ascii="Book Antiqua" w:hAnsi="Book Antiqua" w:cs="Times New Roman"/>
        </w:rPr>
        <w:t>n</w:t>
      </w:r>
      <w:r w:rsidRPr="00CE6F7A">
        <w:rPr>
          <w:rFonts w:ascii="Book Antiqua" w:hAnsi="Book Antiqua" w:cs="Times New Roman"/>
        </w:rPr>
        <w:t xml:space="preserve">ávrh zákona, </w:t>
      </w:r>
      <w:r w:rsidR="005E253D" w:rsidRPr="000A1AC6">
        <w:rPr>
          <w:rFonts w:ascii="Book Antiqua" w:hAnsi="Book Antiqua" w:cs="Times New Roman"/>
        </w:rPr>
        <w:t xml:space="preserve">ktorým sa mení a dopĺňa zákon č. </w:t>
      </w:r>
      <w:r w:rsidR="005E253D">
        <w:rPr>
          <w:rFonts w:ascii="Book Antiqua" w:hAnsi="Book Antiqua" w:cs="Times New Roman"/>
        </w:rPr>
        <w:t>180/1995</w:t>
      </w:r>
      <w:r w:rsidR="005E253D" w:rsidRPr="000A1AC6">
        <w:rPr>
          <w:rFonts w:ascii="Book Antiqua" w:hAnsi="Book Antiqua" w:cs="Times New Roman"/>
        </w:rPr>
        <w:t xml:space="preserve">  Z. z. o</w:t>
      </w:r>
      <w:r w:rsidR="005E253D">
        <w:rPr>
          <w:rFonts w:ascii="Book Antiqua" w:hAnsi="Book Antiqua" w:cs="Times New Roman"/>
        </w:rPr>
        <w:t> niektorých opatreniach na usporiadanie vlastníctva k pozemkom v znení neskorších predpisov a o zmene a doplnení niektorých zákonov</w:t>
      </w:r>
    </w:p>
    <w:p w14:paraId="6DB4CE95" w14:textId="77777777" w:rsidR="00475ADA" w:rsidRPr="00CE6F7A" w:rsidRDefault="00475ADA" w:rsidP="00475ADA">
      <w:pPr>
        <w:jc w:val="both"/>
        <w:rPr>
          <w:rFonts w:ascii="Book Antiqua" w:eastAsia="Times New Roman" w:hAnsi="Book Antiqua"/>
          <w:b/>
        </w:rPr>
      </w:pPr>
    </w:p>
    <w:p w14:paraId="4C660910" w14:textId="77777777" w:rsidR="00475ADA" w:rsidRPr="00CE6F7A" w:rsidRDefault="00475ADA" w:rsidP="00475ADA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E6F7A">
        <w:rPr>
          <w:rFonts w:ascii="Book Antiqua" w:hAnsi="Book Antiqua"/>
          <w:b/>
          <w:sz w:val="22"/>
          <w:szCs w:val="22"/>
        </w:rPr>
        <w:t xml:space="preserve">3. </w:t>
      </w:r>
      <w:r w:rsidRPr="00CE6F7A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01768A0D" w14:textId="77777777" w:rsidR="00475ADA" w:rsidRPr="00CE6F7A" w:rsidRDefault="00475ADA" w:rsidP="00475ADA">
      <w:pPr>
        <w:pStyle w:val="Vchodzie"/>
        <w:numPr>
          <w:ilvl w:val="0"/>
          <w:numId w:val="1"/>
        </w:numPr>
        <w:autoSpaceDE/>
        <w:autoSpaceDN/>
        <w:adjustRightInd/>
        <w:spacing w:before="120" w:after="200"/>
        <w:jc w:val="both"/>
        <w:rPr>
          <w:rFonts w:ascii="Book Antiqua" w:hAnsi="Book Antiqua"/>
        </w:rPr>
      </w:pPr>
      <w:r w:rsidRPr="00CE6F7A">
        <w:rPr>
          <w:rFonts w:ascii="Book Antiqua" w:hAnsi="Book Antiqua"/>
        </w:rPr>
        <w:t>nie je upravený v primárnom práve Európskej únie,</w:t>
      </w:r>
    </w:p>
    <w:p w14:paraId="3B9AC307" w14:textId="77777777" w:rsidR="00475ADA" w:rsidRPr="00CE6F7A" w:rsidRDefault="00475ADA" w:rsidP="00475ADA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E6F7A">
        <w:rPr>
          <w:rFonts w:ascii="Book Antiqua" w:hAnsi="Book Antiqua"/>
          <w:sz w:val="22"/>
          <w:szCs w:val="22"/>
        </w:rPr>
        <w:t>nie</w:t>
      </w:r>
      <w:r w:rsidRPr="00CE6F7A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3B38C720" w14:textId="77777777" w:rsidR="00475ADA" w:rsidRPr="00CE6F7A" w:rsidRDefault="00475ADA" w:rsidP="00475ADA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E6F7A">
        <w:rPr>
          <w:rFonts w:ascii="Book Antiqua" w:hAnsi="Book Antiqua"/>
          <w:sz w:val="22"/>
          <w:szCs w:val="22"/>
        </w:rPr>
        <w:t>nie</w:t>
      </w:r>
      <w:r w:rsidRPr="00CE6F7A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0C3BE4EE" w14:textId="77777777" w:rsidR="00475ADA" w:rsidRPr="00CE6F7A" w:rsidRDefault="00475ADA" w:rsidP="00475ADA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70CA2AD1" w14:textId="77777777" w:rsidR="00475ADA" w:rsidRDefault="00475ADA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CE6F7A">
        <w:rPr>
          <w:rFonts w:ascii="Book Antiqua" w:hAnsi="Book Antiqua" w:cs="Book Antiqua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16D98226" w14:textId="77777777" w:rsidR="009515CF" w:rsidRDefault="009515CF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3162A6C6" w14:textId="77777777" w:rsidR="009515CF" w:rsidRDefault="009515CF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60A5C697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3D770411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526F5CCF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1336DC01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1241B2A2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19E7CD94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0FA65807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3B055F25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57A98BA9" w14:textId="77777777" w:rsidR="007F2448" w:rsidRDefault="007F2448" w:rsidP="009515CF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3E152179" w14:textId="77777777" w:rsidR="00475ADA" w:rsidRPr="00CE6F7A" w:rsidRDefault="00475ADA" w:rsidP="00475ADA">
      <w:pPr>
        <w:spacing w:before="120"/>
        <w:rPr>
          <w:rFonts w:ascii="Book Antiqua" w:eastAsia="Times New Roman" w:hAnsi="Book Antiqua"/>
          <w:b/>
          <w:smallCaps/>
        </w:rPr>
      </w:pPr>
    </w:p>
    <w:p w14:paraId="4BB1EC48" w14:textId="77777777" w:rsidR="00475ADA" w:rsidRPr="00CE6F7A" w:rsidRDefault="00475ADA" w:rsidP="00475ADA">
      <w:pPr>
        <w:spacing w:before="120"/>
        <w:rPr>
          <w:rFonts w:ascii="Book Antiqua" w:eastAsia="Times New Roman" w:hAnsi="Book Antiqua"/>
          <w:b/>
          <w:smallCaps/>
        </w:rPr>
      </w:pPr>
    </w:p>
    <w:p w14:paraId="03C27162" w14:textId="77777777" w:rsidR="00475ADA" w:rsidRPr="00CE6F7A" w:rsidRDefault="00475ADA" w:rsidP="00475ADA">
      <w:pPr>
        <w:spacing w:before="120"/>
        <w:jc w:val="center"/>
        <w:rPr>
          <w:rFonts w:ascii="Book Antiqua" w:eastAsia="Times New Roman" w:hAnsi="Book Antiqua"/>
        </w:rPr>
      </w:pPr>
      <w:r w:rsidRPr="00CE6F7A">
        <w:rPr>
          <w:rFonts w:ascii="Book Antiqua" w:eastAsia="Times New Roman" w:hAnsi="Book Antiqua"/>
          <w:b/>
          <w:smallCaps/>
        </w:rPr>
        <w:t>DOLOŽKA</w:t>
      </w:r>
    </w:p>
    <w:p w14:paraId="55846D4E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vybraných vplyvov</w:t>
      </w:r>
    </w:p>
    <w:p w14:paraId="546225B9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color w:val="000000"/>
        </w:rPr>
        <w:t> </w:t>
      </w:r>
    </w:p>
    <w:p w14:paraId="544E029F" w14:textId="77777777" w:rsidR="005E253D" w:rsidRPr="005E253D" w:rsidRDefault="00475ADA" w:rsidP="005E253D">
      <w:pPr>
        <w:jc w:val="both"/>
        <w:rPr>
          <w:rFonts w:ascii="Book Antiqua" w:eastAsia="Times New Roman" w:hAnsi="Book Antiqua"/>
        </w:rPr>
      </w:pPr>
      <w:r w:rsidRPr="00CE6F7A">
        <w:rPr>
          <w:rFonts w:ascii="Book Antiqua" w:eastAsia="Times New Roman" w:hAnsi="Book Antiqua"/>
          <w:b/>
        </w:rPr>
        <w:t xml:space="preserve">A.1. Názov materiálu: </w:t>
      </w:r>
      <w:r w:rsidR="005E253D">
        <w:rPr>
          <w:rFonts w:ascii="Book Antiqua" w:eastAsia="Times New Roman" w:hAnsi="Book Antiqua"/>
          <w:b/>
        </w:rPr>
        <w:t xml:space="preserve"> </w:t>
      </w:r>
      <w:r w:rsidR="005E253D">
        <w:rPr>
          <w:rFonts w:ascii="Book Antiqua" w:eastAsia="Times New Roman" w:hAnsi="Book Antiqua"/>
        </w:rPr>
        <w:t xml:space="preserve">návrh zákona, </w:t>
      </w:r>
      <w:r w:rsidR="005E253D" w:rsidRPr="000A1AC6">
        <w:rPr>
          <w:rFonts w:ascii="Book Antiqua" w:hAnsi="Book Antiqua" w:cs="Times New Roman"/>
        </w:rPr>
        <w:t xml:space="preserve">ktorým sa mení a dopĺňa zákon č. </w:t>
      </w:r>
      <w:r w:rsidR="005E253D">
        <w:rPr>
          <w:rFonts w:ascii="Book Antiqua" w:hAnsi="Book Antiqua" w:cs="Times New Roman"/>
        </w:rPr>
        <w:t>180/1995</w:t>
      </w:r>
      <w:r w:rsidR="005E253D" w:rsidRPr="000A1AC6">
        <w:rPr>
          <w:rFonts w:ascii="Book Antiqua" w:hAnsi="Book Antiqua" w:cs="Times New Roman"/>
        </w:rPr>
        <w:t xml:space="preserve">  Z. z. o</w:t>
      </w:r>
      <w:r w:rsidR="005E253D">
        <w:rPr>
          <w:rFonts w:ascii="Book Antiqua" w:hAnsi="Book Antiqua" w:cs="Times New Roman"/>
        </w:rPr>
        <w:t> niektorých opatreniach na usporiadanie vlastníctva k pozemkom v znení neskorších predpisov a o zmene a doplnení niektorých zákonov</w:t>
      </w:r>
    </w:p>
    <w:p w14:paraId="4FC7747D" w14:textId="77777777" w:rsidR="005E253D" w:rsidRPr="00CE6F7A" w:rsidRDefault="005E253D" w:rsidP="00475ADA">
      <w:pPr>
        <w:jc w:val="both"/>
        <w:rPr>
          <w:rFonts w:ascii="Book Antiqua" w:eastAsia="Times New Roman" w:hAnsi="Book Antiqua"/>
          <w:b/>
        </w:rPr>
      </w:pPr>
    </w:p>
    <w:p w14:paraId="31CCBA60" w14:textId="77777777" w:rsidR="00475ADA" w:rsidRPr="00CE6F7A" w:rsidRDefault="00475ADA" w:rsidP="00475ADA">
      <w:pPr>
        <w:spacing w:before="120"/>
        <w:jc w:val="both"/>
        <w:rPr>
          <w:rFonts w:ascii="Book Antiqua" w:eastAsia="Times New Roman" w:hAnsi="Book Antiqua"/>
        </w:rPr>
      </w:pPr>
      <w:r w:rsidRPr="00CE6F7A">
        <w:rPr>
          <w:rFonts w:ascii="Book Antiqua" w:eastAsia="Times New Roman" w:hAnsi="Book Antiqua"/>
          <w:b/>
        </w:rPr>
        <w:t>Termín začatia a ukončenia PPK:</w:t>
      </w:r>
      <w:r w:rsidRPr="00CE6F7A">
        <w:rPr>
          <w:rFonts w:ascii="Book Antiqua" w:eastAsia="Times New Roman" w:hAnsi="Book Antiqua"/>
        </w:rPr>
        <w:t xml:space="preserve"> </w:t>
      </w:r>
      <w:r w:rsidRPr="00CE6F7A">
        <w:rPr>
          <w:rFonts w:ascii="Book Antiqua" w:eastAsia="Times New Roman" w:hAnsi="Book Antiqua"/>
          <w:i/>
        </w:rPr>
        <w:t>bezpredmetné</w:t>
      </w:r>
    </w:p>
    <w:p w14:paraId="1616BBFC" w14:textId="77777777" w:rsidR="00475ADA" w:rsidRPr="00CE6F7A" w:rsidRDefault="00475ADA" w:rsidP="00475ADA">
      <w:pPr>
        <w:spacing w:before="120"/>
        <w:jc w:val="both"/>
        <w:rPr>
          <w:rFonts w:ascii="Book Antiqua" w:eastAsia="Times New Roman" w:hAnsi="Book Antiqua"/>
          <w:i/>
        </w:rPr>
      </w:pPr>
    </w:p>
    <w:p w14:paraId="0136747D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475ADA" w:rsidRPr="00CE6F7A" w14:paraId="020B2FA9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1F8CE5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bookmarkStart w:id="1" w:name="_Hlk115171905"/>
            <w:r w:rsidRPr="00CE6F7A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6CEA7C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6C6C5B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859DFF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 Negatívne </w:t>
            </w:r>
          </w:p>
        </w:tc>
      </w:tr>
      <w:tr w:rsidR="00475ADA" w:rsidRPr="00CE6F7A" w14:paraId="210E4311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3008B7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CB0F4E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16DE01" w14:textId="2A89E74C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4F80D5" w14:textId="6F5EFFD8" w:rsidR="00475ADA" w:rsidRPr="00CE6F7A" w:rsidRDefault="007F2448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</w:tr>
      <w:tr w:rsidR="00475ADA" w:rsidRPr="00CE6F7A" w14:paraId="1352F086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2FA2B7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822185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4CB964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711582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3F23518F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E2056A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F6B150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FD2301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34A824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408C4D5A" w14:textId="77777777" w:rsidTr="00A10D5E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FCA4AE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4676DD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D4AB2FB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C137F3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5DD61400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805AFF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2FD8A8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976DB7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58C04C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568E6AF6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CA2F85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8DF441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E05408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0047878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52D828DA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AA3144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30C5A3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1AC014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478C25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54381129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A422FD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DF1E0D" w14:textId="5B43F5C4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2909FE7" w14:textId="304B7E95" w:rsidR="00475ADA" w:rsidRPr="00CE6F7A" w:rsidRDefault="00D077CB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53502F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6CACF13C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F735ED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Style w:val="awspan"/>
                <w:rFonts w:ascii="Book Antiqua" w:hAnsi="Book Antiqua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DC8B61" w14:textId="5249C67A" w:rsidR="00475ADA" w:rsidRPr="00CE6F7A" w:rsidRDefault="007F2448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2DBF09D" w14:textId="73500E6F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AA91ED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475ADA" w:rsidRPr="00CE6F7A" w14:paraId="6F00008F" w14:textId="77777777" w:rsidTr="00A10D5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AF7738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Style w:val="awspan"/>
                <w:rFonts w:ascii="Book Antiqua" w:hAnsi="Book Antiqua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7D72E5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AD5C9B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BC6A6F6" w14:textId="77777777" w:rsidR="00475ADA" w:rsidRPr="00CE6F7A" w:rsidRDefault="00475ADA" w:rsidP="00A1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</w:tbl>
    <w:bookmarkEnd w:id="1"/>
    <w:p w14:paraId="6E225BF1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color w:val="000000"/>
        </w:rPr>
        <w:t> </w:t>
      </w:r>
    </w:p>
    <w:p w14:paraId="372E1F44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b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A.3. Poznámky</w:t>
      </w:r>
    </w:p>
    <w:p w14:paraId="7F725123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i/>
          <w:iCs/>
        </w:rPr>
      </w:pPr>
    </w:p>
    <w:p w14:paraId="5F9F98F5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b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A.4. Alternatívne riešenia</w:t>
      </w:r>
    </w:p>
    <w:p w14:paraId="08BBE8EA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i/>
          <w:color w:val="000000"/>
        </w:rPr>
      </w:pPr>
      <w:r w:rsidRPr="00CE6F7A">
        <w:rPr>
          <w:rFonts w:ascii="Book Antiqua" w:eastAsia="Times New Roman" w:hAnsi="Book Antiqua"/>
          <w:i/>
          <w:color w:val="000000"/>
        </w:rPr>
        <w:t>bezpredmetné</w:t>
      </w:r>
    </w:p>
    <w:p w14:paraId="2BE320CA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b/>
          <w:color w:val="000000"/>
        </w:rPr>
      </w:pPr>
    </w:p>
    <w:p w14:paraId="436DBFAC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A.5. Stanovisko gestorov</w:t>
      </w:r>
    </w:p>
    <w:p w14:paraId="645EFE9A" w14:textId="77777777" w:rsidR="00475ADA" w:rsidRPr="00CE6F7A" w:rsidRDefault="00475ADA" w:rsidP="00475AD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2B5A40F9" w14:textId="77777777" w:rsidR="00475ADA" w:rsidRPr="00CE6F7A" w:rsidRDefault="00475ADA" w:rsidP="00475ADA">
      <w:pPr>
        <w:rPr>
          <w:rFonts w:ascii="Book Antiqua" w:hAnsi="Book Antiqua"/>
        </w:rPr>
      </w:pPr>
    </w:p>
    <w:p w14:paraId="407B60EE" w14:textId="77777777" w:rsidR="00475ADA" w:rsidRDefault="00475ADA" w:rsidP="00475ADA"/>
    <w:p w14:paraId="58426772" w14:textId="77777777" w:rsidR="00475ADA" w:rsidRDefault="00475ADA" w:rsidP="00475ADA"/>
    <w:p w14:paraId="06876A37" w14:textId="77777777" w:rsidR="00475ADA" w:rsidRDefault="00475ADA" w:rsidP="00475ADA"/>
    <w:p w14:paraId="140285BE" w14:textId="77777777" w:rsidR="00475ADA" w:rsidRDefault="00475ADA" w:rsidP="00475ADA"/>
    <w:p w14:paraId="3FD1819F" w14:textId="77777777" w:rsidR="00475ADA" w:rsidRDefault="00475ADA" w:rsidP="00475ADA"/>
    <w:p w14:paraId="6E98565C" w14:textId="68614602" w:rsidR="00EA343A" w:rsidRDefault="00A72799"/>
    <w:sectPr w:rsidR="00EA343A" w:rsidSect="00021AD2">
      <w:footerReference w:type="default" r:id="rId7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DF13E" w14:textId="77777777" w:rsidR="00A26441" w:rsidRDefault="00A26441" w:rsidP="005E253D">
      <w:r>
        <w:separator/>
      </w:r>
    </w:p>
  </w:endnote>
  <w:endnote w:type="continuationSeparator" w:id="0">
    <w:p w14:paraId="3309FED3" w14:textId="77777777" w:rsidR="00A26441" w:rsidRDefault="00A26441" w:rsidP="005E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19175"/>
      <w:docPartObj>
        <w:docPartGallery w:val="Page Numbers (Bottom of Page)"/>
        <w:docPartUnique/>
      </w:docPartObj>
    </w:sdtPr>
    <w:sdtEndPr/>
    <w:sdtContent>
      <w:p w14:paraId="2EE45C3A" w14:textId="62EF5285" w:rsidR="00B82653" w:rsidRDefault="004833C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99">
          <w:rPr>
            <w:noProof/>
          </w:rPr>
          <w:t>4</w:t>
        </w:r>
        <w:r>
          <w:fldChar w:fldCharType="end"/>
        </w:r>
      </w:p>
    </w:sdtContent>
  </w:sdt>
  <w:p w14:paraId="09B2D93E" w14:textId="77777777" w:rsidR="00B82653" w:rsidRDefault="00A727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75E22" w14:textId="77777777" w:rsidR="00A26441" w:rsidRDefault="00A26441" w:rsidP="005E253D">
      <w:r>
        <w:separator/>
      </w:r>
    </w:p>
  </w:footnote>
  <w:footnote w:type="continuationSeparator" w:id="0">
    <w:p w14:paraId="44E91448" w14:textId="77777777" w:rsidR="00A26441" w:rsidRDefault="00A26441" w:rsidP="005E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2E9"/>
    <w:multiLevelType w:val="hybridMultilevel"/>
    <w:tmpl w:val="E4727E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367"/>
    <w:multiLevelType w:val="hybridMultilevel"/>
    <w:tmpl w:val="A3F21F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CBC"/>
    <w:multiLevelType w:val="hybridMultilevel"/>
    <w:tmpl w:val="2E225D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7C9F"/>
    <w:multiLevelType w:val="hybridMultilevel"/>
    <w:tmpl w:val="765413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0310C7"/>
    <w:multiLevelType w:val="hybridMultilevel"/>
    <w:tmpl w:val="BC7C62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A41"/>
    <w:multiLevelType w:val="hybridMultilevel"/>
    <w:tmpl w:val="62E08DD4"/>
    <w:lvl w:ilvl="0" w:tplc="538A28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769E6"/>
    <w:multiLevelType w:val="hybridMultilevel"/>
    <w:tmpl w:val="CB32F0DA"/>
    <w:lvl w:ilvl="0" w:tplc="4CD26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218"/>
    <w:multiLevelType w:val="hybridMultilevel"/>
    <w:tmpl w:val="F4BED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53F7"/>
    <w:multiLevelType w:val="hybridMultilevel"/>
    <w:tmpl w:val="F3A485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111AB"/>
    <w:multiLevelType w:val="hybridMultilevel"/>
    <w:tmpl w:val="90964AC6"/>
    <w:lvl w:ilvl="0" w:tplc="DE5E3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F52AB"/>
    <w:multiLevelType w:val="hybridMultilevel"/>
    <w:tmpl w:val="AEE2A4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5299D"/>
    <w:multiLevelType w:val="hybridMultilevel"/>
    <w:tmpl w:val="4F946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578A2"/>
    <w:multiLevelType w:val="hybridMultilevel"/>
    <w:tmpl w:val="8CBA1D12"/>
    <w:lvl w:ilvl="0" w:tplc="16447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474B1D"/>
    <w:multiLevelType w:val="hybridMultilevel"/>
    <w:tmpl w:val="AF98D2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9153C"/>
    <w:multiLevelType w:val="hybridMultilevel"/>
    <w:tmpl w:val="C8CE0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E540A"/>
    <w:multiLevelType w:val="hybridMultilevel"/>
    <w:tmpl w:val="8A8463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F664B"/>
    <w:multiLevelType w:val="hybridMultilevel"/>
    <w:tmpl w:val="C8CE0DD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9C09F1"/>
    <w:multiLevelType w:val="hybridMultilevel"/>
    <w:tmpl w:val="05225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F7959"/>
    <w:multiLevelType w:val="hybridMultilevel"/>
    <w:tmpl w:val="DF929C3C"/>
    <w:lvl w:ilvl="0" w:tplc="125E0CF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5"/>
  </w:num>
  <w:num w:numId="6">
    <w:abstractNumId w:val="6"/>
  </w:num>
  <w:num w:numId="7">
    <w:abstractNumId w:val="18"/>
  </w:num>
  <w:num w:numId="8">
    <w:abstractNumId w:val="13"/>
  </w:num>
  <w:num w:numId="9">
    <w:abstractNumId w:val="3"/>
  </w:num>
  <w:num w:numId="10">
    <w:abstractNumId w:val="9"/>
  </w:num>
  <w:num w:numId="11">
    <w:abstractNumId w:val="5"/>
  </w:num>
  <w:num w:numId="12">
    <w:abstractNumId w:val="16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A"/>
    <w:rsid w:val="00030C86"/>
    <w:rsid w:val="00083B82"/>
    <w:rsid w:val="00291D8A"/>
    <w:rsid w:val="00377B94"/>
    <w:rsid w:val="003F0D3F"/>
    <w:rsid w:val="0044256F"/>
    <w:rsid w:val="00442AB6"/>
    <w:rsid w:val="00467B43"/>
    <w:rsid w:val="00475ADA"/>
    <w:rsid w:val="004833C2"/>
    <w:rsid w:val="00504076"/>
    <w:rsid w:val="00536240"/>
    <w:rsid w:val="005E253D"/>
    <w:rsid w:val="005F68DB"/>
    <w:rsid w:val="00673999"/>
    <w:rsid w:val="006C55AB"/>
    <w:rsid w:val="007F2448"/>
    <w:rsid w:val="00933ADD"/>
    <w:rsid w:val="009515CF"/>
    <w:rsid w:val="00971824"/>
    <w:rsid w:val="00A26441"/>
    <w:rsid w:val="00A72799"/>
    <w:rsid w:val="00B21946"/>
    <w:rsid w:val="00B33C64"/>
    <w:rsid w:val="00C00216"/>
    <w:rsid w:val="00C11EE0"/>
    <w:rsid w:val="00C20EFF"/>
    <w:rsid w:val="00D077CB"/>
    <w:rsid w:val="00D70528"/>
    <w:rsid w:val="00DE3FC7"/>
    <w:rsid w:val="00DF2FAC"/>
    <w:rsid w:val="00EE79F6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7BCC"/>
  <w15:chartTrackingRefBased/>
  <w15:docId w15:val="{C62F068C-444E-468A-8498-07566189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5ADA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qFormat/>
    <w:rsid w:val="00475ADA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lang w:bidi="hi-IN"/>
    </w:rPr>
  </w:style>
  <w:style w:type="character" w:customStyle="1" w:styleId="awspan">
    <w:name w:val="awspan"/>
    <w:basedOn w:val="Predvolenpsmoodseku"/>
    <w:qFormat/>
    <w:rsid w:val="00475ADA"/>
  </w:style>
  <w:style w:type="paragraph" w:styleId="Normlnywebov">
    <w:name w:val="Normal (Web)"/>
    <w:basedOn w:val="Normlny"/>
    <w:qFormat/>
    <w:rsid w:val="00475AD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75A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ADA"/>
  </w:style>
  <w:style w:type="paragraph" w:styleId="Zkladntext">
    <w:name w:val="Body Text"/>
    <w:basedOn w:val="Normlny"/>
    <w:link w:val="ZkladntextChar"/>
    <w:uiPriority w:val="99"/>
    <w:semiHidden/>
    <w:unhideWhenUsed/>
    <w:rsid w:val="00475ADA"/>
    <w:pPr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475ADA"/>
    <w:rPr>
      <w:rFonts w:ascii="Times New Roman" w:eastAsiaTheme="minorEastAsia"/>
      <w:sz w:val="24"/>
      <w:szCs w:val="24"/>
    </w:rPr>
  </w:style>
  <w:style w:type="paragraph" w:styleId="Odsekzoznamu">
    <w:name w:val="List Paragraph"/>
    <w:basedOn w:val="Normlny"/>
    <w:uiPriority w:val="34"/>
    <w:qFormat/>
    <w:rsid w:val="005E253D"/>
    <w:pPr>
      <w:spacing w:after="160" w:line="259" w:lineRule="auto"/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253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253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253D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Šofranko, Mária (asistent)</dc:creator>
  <cp:keywords/>
  <dc:description/>
  <cp:lastModifiedBy>Šofranko, Mária (asistent)</cp:lastModifiedBy>
  <cp:revision>2</cp:revision>
  <cp:lastPrinted>2023-05-26T08:06:00Z</cp:lastPrinted>
  <dcterms:created xsi:type="dcterms:W3CDTF">2023-05-26T12:00:00Z</dcterms:created>
  <dcterms:modified xsi:type="dcterms:W3CDTF">2023-05-26T12:00:00Z</dcterms:modified>
</cp:coreProperties>
</file>