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255211">
        <w:rPr>
          <w:sz w:val="20"/>
        </w:rPr>
        <w:t>971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D224A" w:rsidP="007375F5">
      <w:pPr>
        <w:pStyle w:val="uznesenia"/>
      </w:pPr>
      <w:r>
        <w:t>2213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1D224A">
        <w:rPr>
          <w:spacing w:val="0"/>
        </w:rPr>
        <w:t>o</w:t>
      </w:r>
      <w:r>
        <w:rPr>
          <w:spacing w:val="0"/>
        </w:rPr>
        <w:t xml:space="preserve"> </w:t>
      </w:r>
      <w:r w:rsidR="001D224A">
        <w:rPr>
          <w:spacing w:val="0"/>
        </w:rPr>
        <w:t>4</w:t>
      </w:r>
      <w:bookmarkStart w:id="0" w:name="_GoBack"/>
      <w:bookmarkEnd w:id="0"/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55211" w:rsidP="00781738">
      <w:pPr>
        <w:jc w:val="both"/>
      </w:pPr>
      <w:r>
        <w:t>k vládnemu</w:t>
      </w:r>
      <w:r w:rsidRPr="00255211">
        <w:t xml:space="preserve"> návrh</w:t>
      </w:r>
      <w:r>
        <w:t>u</w:t>
      </w:r>
      <w:r w:rsidRPr="00255211">
        <w:t xml:space="preserve"> zákona, ktorým sa mení a dopĺňa zákon č. 362/2011 Z. z. o liekoch a zdravotníckych pomôckach a o zmene a doplnení niektorých zákonov v znení neskorších predpisov a ktorým sa menia a dopĺňajú niektoré zákony (tlač 1582)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825FB">
        <w:rPr>
          <w:rFonts w:cs="Arial"/>
        </w:rPr>
        <w:t xml:space="preserve"> </w:t>
      </w:r>
      <w:r w:rsidR="00A834AF">
        <w:rPr>
          <w:rFonts w:cs="Arial"/>
        </w:rPr>
        <w:t xml:space="preserve"> </w:t>
      </w:r>
      <w:r w:rsidR="003B6AC0">
        <w:rPr>
          <w:rFonts w:cs="Arial"/>
        </w:rPr>
        <w:t xml:space="preserve"> </w:t>
      </w:r>
    </w:p>
    <w:p w:rsidR="00E825FB" w:rsidRDefault="00B825E9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</w:t>
      </w:r>
      <w:r w:rsidR="005B4285">
        <w:rPr>
          <w:rFonts w:cs="Arial"/>
        </w:rPr>
        <w:t>venskej repub</w:t>
      </w:r>
      <w:r w:rsidR="00781738">
        <w:rPr>
          <w:rFonts w:cs="Arial"/>
        </w:rPr>
        <w:t>li</w:t>
      </w:r>
      <w:r w:rsidR="00E151CB">
        <w:rPr>
          <w:rFonts w:cs="Arial"/>
        </w:rPr>
        <w:t xml:space="preserve">ky pre </w:t>
      </w:r>
      <w:r w:rsidR="00255211">
        <w:rPr>
          <w:rFonts w:cs="Arial"/>
        </w:rPr>
        <w:t xml:space="preserve">pôdohospodárstvo a životné prostredie </w:t>
      </w:r>
      <w:r w:rsidR="00E825FB">
        <w:rPr>
          <w:rFonts w:cs="Arial"/>
        </w:rPr>
        <w:t>a</w:t>
      </w:r>
    </w:p>
    <w:p w:rsidR="007375F5" w:rsidRDefault="00E825FB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55211">
        <w:rPr>
          <w:rFonts w:cs="Arial"/>
        </w:rPr>
        <w:t>zdravotníctvo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E67F32" w:rsidP="002846B1">
      <w:pPr>
        <w:ind w:firstLine="1134"/>
        <w:jc w:val="both"/>
      </w:pPr>
      <w:r>
        <w:t>ako gestorský V</w:t>
      </w:r>
      <w:r w:rsidR="00057590">
        <w:t>ýbor Národnej rady Slovenskej republiky</w:t>
      </w:r>
      <w:r>
        <w:t xml:space="preserve"> pre </w:t>
      </w:r>
      <w:r w:rsidR="00255211">
        <w:t xml:space="preserve">zdravotníctvo </w:t>
      </w:r>
      <w:r w:rsidR="00911C04">
        <w:t>a</w:t>
      </w:r>
      <w:r w:rsidR="003B4FCD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E825FB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E67F32" w:rsidRDefault="00E67F32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A7332" w:rsidRDefault="000A73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A7332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D224A"/>
    <w:rsid w:val="00204F24"/>
    <w:rsid w:val="0022714D"/>
    <w:rsid w:val="00255211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43FF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12C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CB"/>
    <w:rsid w:val="00E218CA"/>
    <w:rsid w:val="00E230BC"/>
    <w:rsid w:val="00E426EC"/>
    <w:rsid w:val="00E67F32"/>
    <w:rsid w:val="00E728C5"/>
    <w:rsid w:val="00E825FB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46E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79</cp:revision>
  <cp:lastPrinted>2023-02-01T11:04:00Z</cp:lastPrinted>
  <dcterms:created xsi:type="dcterms:W3CDTF">2022-11-24T09:04:00Z</dcterms:created>
  <dcterms:modified xsi:type="dcterms:W3CDTF">2023-05-23T11:33:00Z</dcterms:modified>
</cp:coreProperties>
</file>