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621503">
        <w:t>501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35F1E">
        <w:t>2204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735F1E">
        <w:rPr>
          <w:spacing w:val="0"/>
          <w:sz w:val="22"/>
          <w:szCs w:val="22"/>
        </w:rPr>
        <w:t>3</w:t>
      </w:r>
      <w:r w:rsidR="006D1B87">
        <w:rPr>
          <w:spacing w:val="0"/>
          <w:sz w:val="22"/>
          <w:szCs w:val="22"/>
        </w:rPr>
        <w:t xml:space="preserve">. </w:t>
      </w:r>
      <w:r w:rsidR="0062150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621503" w:rsidP="00107AB8">
      <w:pPr>
        <w:jc w:val="both"/>
        <w:rPr>
          <w:rFonts w:cs="Arial"/>
          <w:sz w:val="22"/>
          <w:szCs w:val="22"/>
        </w:rPr>
      </w:pPr>
      <w:r w:rsidRPr="00621503" w:rsidR="00621503">
        <w:rPr>
          <w:rFonts w:cs="Arial"/>
          <w:sz w:val="22"/>
          <w:szCs w:val="22"/>
        </w:rPr>
        <w:t>k vládnemu návrhu zákona, ktorým sa mení a dopĺňa zákon č. 162/2015 Z. z. Správny súdny poriadok v znení neskorších predpisov a ktorým sa mení zákon č. 514/2003 Z. z. o zodpovednosti za škodu spôsobenú pri výkone verejnej moci a o zmene niektorých zákonov v znení neskorších predpisov (tlač 1461)</w:t>
      </w:r>
    </w:p>
    <w:p w:rsidR="00107AB8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</w:t>
      </w:r>
      <w:r w:rsidRPr="00107AB8">
        <w:rPr>
          <w:rFonts w:cs="Arial"/>
          <w:sz w:val="22"/>
          <w:szCs w:val="22"/>
        </w:rPr>
        <w:t>eho návrhu zákona v druhom a treťom čítaní</w:t>
      </w:r>
    </w:p>
    <w:p w:rsidR="00107AB8" w:rsidRPr="00F6487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621503">
        <w:rPr>
          <w:rFonts w:ascii="Arial" w:hAnsi="Arial" w:cs="Arial"/>
          <w:sz w:val="22"/>
          <w:szCs w:val="22"/>
        </w:rPr>
        <w:t>vládny</w:t>
      </w:r>
      <w:r w:rsidRPr="00621503" w:rsidR="00621503">
        <w:rPr>
          <w:rFonts w:ascii="Arial" w:hAnsi="Arial" w:cs="Arial"/>
          <w:sz w:val="22"/>
          <w:szCs w:val="22"/>
        </w:rPr>
        <w:t xml:space="preserve"> návrh</w:t>
      </w:r>
      <w:r w:rsidRPr="00621503" w:rsidR="00621503">
        <w:rPr>
          <w:rFonts w:ascii="Arial" w:hAnsi="Arial" w:cs="Arial"/>
          <w:sz w:val="22"/>
          <w:szCs w:val="22"/>
        </w:rPr>
        <w:t xml:space="preserve"> zákona, ktorým sa mení a dopĺňa zákon č. 162/2015 Z. z. Správny súdny poriadok v znení neskorších predpisov a ktorým sa mení zákon č. 514/2003 Z. z. o zodpovednosti za škodu spôsobenú pri výkone verejnej moci a o zmene niektorých zákonov v znení neskoršíc</w:t>
      </w:r>
      <w:r w:rsidR="00621503">
        <w:rPr>
          <w:rFonts w:ascii="Arial" w:hAnsi="Arial" w:cs="Arial"/>
          <w:sz w:val="22"/>
          <w:szCs w:val="22"/>
        </w:rPr>
        <w:t>h predpisov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21503" w:rsidP="0062150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Petra  H a j š e l o v á   v. r.</w:t>
      </w:r>
    </w:p>
    <w:p w:rsidR="00621503" w:rsidP="0062150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a b á n i k   v. r.</w:t>
      </w:r>
    </w:p>
    <w:p w:rsidR="004074A8" w:rsidRPr="00DF582F" w:rsidP="00437A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340E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432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5F1E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6E13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487F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1F92-882E-4E3A-8195-711F0F25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12</cp:revision>
  <cp:lastPrinted>2022-10-13T11:48:00Z</cp:lastPrinted>
  <dcterms:created xsi:type="dcterms:W3CDTF">2022-10-13T11:47:00Z</dcterms:created>
  <dcterms:modified xsi:type="dcterms:W3CDTF">2023-05-23T08:01:00Z</dcterms:modified>
</cp:coreProperties>
</file>