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0D2B46">
        <w:rPr>
          <w:sz w:val="20"/>
        </w:rPr>
        <w:t>943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B0FE1" w:rsidP="007375F5">
      <w:pPr>
        <w:pStyle w:val="uznesenia"/>
      </w:pPr>
      <w:r>
        <w:t>2189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3B0FE1">
        <w:rPr>
          <w:spacing w:val="0"/>
        </w:rPr>
        <w:t>2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0D2B46" w:rsidP="000D2B46">
      <w:pPr>
        <w:jc w:val="both"/>
      </w:pPr>
      <w:r>
        <w:t xml:space="preserve">k návrhu poslancov Národnej rady Slovenskej republiky Zuzany Šebovej, Miloša </w:t>
      </w:r>
      <w:proofErr w:type="spellStart"/>
      <w:r>
        <w:t>Svrčeka</w:t>
      </w:r>
      <w:proofErr w:type="spellEnd"/>
      <w:r>
        <w:t xml:space="preserve"> a Moniky </w:t>
      </w:r>
      <w:proofErr w:type="spellStart"/>
      <w:r>
        <w:t>Péter</w:t>
      </w:r>
      <w:proofErr w:type="spellEnd"/>
      <w:r>
        <w:t xml:space="preserve"> na vydanie zákona, ktorým sa mení a dopĺňa zákon č. 417/2013 Z. z. o pomoci v hmotnej núdzi a o zmene a doplnení niektorých zákonov v znení neskorších predpisov a ktorým sa mení a dopĺňa zákon č. 461/2003 Z. z. o sociálnom poistení v znení neskorších predpisov (tlač 1641)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196929" w:rsidRDefault="007375F5" w:rsidP="0066353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0D2B46">
        <w:rPr>
          <w:rFonts w:cs="Arial"/>
        </w:rPr>
        <w:t xml:space="preserve"> </w:t>
      </w:r>
      <w:r w:rsidR="00196929">
        <w:rPr>
          <w:rFonts w:cs="Arial"/>
        </w:rPr>
        <w:t xml:space="preserve"> </w:t>
      </w:r>
    </w:p>
    <w:p w:rsidR="000D2B46" w:rsidRDefault="00196929" w:rsidP="001B3633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</w:t>
      </w:r>
      <w:r w:rsidR="00BB4BA6">
        <w:rPr>
          <w:rFonts w:cs="Arial"/>
        </w:rPr>
        <w:t>ej rep</w:t>
      </w:r>
      <w:r w:rsidR="00B9301C">
        <w:rPr>
          <w:rFonts w:cs="Arial"/>
        </w:rPr>
        <w:t>ubli</w:t>
      </w:r>
      <w:r w:rsidR="001B3633">
        <w:rPr>
          <w:rFonts w:cs="Arial"/>
        </w:rPr>
        <w:t xml:space="preserve">ky pre </w:t>
      </w:r>
      <w:r w:rsidR="000D2B46">
        <w:rPr>
          <w:rFonts w:cs="Arial"/>
        </w:rPr>
        <w:t>financie a rozpočet a</w:t>
      </w:r>
    </w:p>
    <w:p w:rsidR="007375F5" w:rsidRDefault="000D2B46" w:rsidP="001B3633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sociálne veci</w:t>
      </w:r>
      <w:r w:rsidR="00057590">
        <w:rPr>
          <w:rFonts w:cs="Arial"/>
        </w:rPr>
        <w:t>;</w:t>
      </w:r>
    </w:p>
    <w:p w:rsidR="007375F5" w:rsidRPr="0037102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99523E">
        <w:t xml:space="preserve"> V</w:t>
      </w:r>
      <w:r w:rsidR="00057590">
        <w:t>ýbor Národnej rady Slovenskej republiky</w:t>
      </w:r>
      <w:r w:rsidR="0099523E">
        <w:t xml:space="preserve"> pre </w:t>
      </w:r>
      <w:r w:rsidR="000D2B46">
        <w:t>sociálne veci</w:t>
      </w:r>
      <w:r w:rsidR="00B9301C">
        <w:t xml:space="preserve"> </w:t>
      </w:r>
      <w:r w:rsidR="00911C04">
        <w:t>a</w:t>
      </w:r>
      <w:r w:rsidR="00BB4BA6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0D2B46">
        <w:t>vo výboroch</w:t>
      </w:r>
      <w:r w:rsidR="00B825E9">
        <w:t xml:space="preserve"> do 30 dní a </w:t>
      </w:r>
      <w:r w:rsidR="002846B1">
        <w:t>v gestorskom výbore do 32 dní odo dňa jeho pridelenia.</w:t>
      </w:r>
    </w:p>
    <w:p w:rsidR="00B419AB" w:rsidRDefault="00B419AB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E52564" w:rsidRDefault="00E52564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B911C9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 b á n i k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7AF6"/>
    <w:rsid w:val="00371022"/>
    <w:rsid w:val="00383273"/>
    <w:rsid w:val="00385DE4"/>
    <w:rsid w:val="003B0FE1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C4AC0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9523E"/>
    <w:rsid w:val="009C2A16"/>
    <w:rsid w:val="009D75E4"/>
    <w:rsid w:val="00A054F4"/>
    <w:rsid w:val="00A10F8B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2564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3E8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89</cp:revision>
  <cp:lastPrinted>2023-02-01T11:04:00Z</cp:lastPrinted>
  <dcterms:created xsi:type="dcterms:W3CDTF">2022-11-24T09:04:00Z</dcterms:created>
  <dcterms:modified xsi:type="dcterms:W3CDTF">2023-05-04T07:44:00Z</dcterms:modified>
</cp:coreProperties>
</file>