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4E" w:rsidRDefault="00D0204E" w:rsidP="00D0204E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D0204E" w:rsidRDefault="00D0204E" w:rsidP="00D020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D0204E" w:rsidRDefault="00D0204E" w:rsidP="00D0204E">
      <w:pPr>
        <w:rPr>
          <w:rFonts w:ascii="Arial" w:hAnsi="Arial" w:cs="Arial"/>
          <w:b/>
          <w:bCs/>
        </w:rPr>
      </w:pPr>
    </w:p>
    <w:p w:rsidR="00D0204E" w:rsidRDefault="00D0204E" w:rsidP="00D0204E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 69. schôdza výboru</w:t>
      </w:r>
    </w:p>
    <w:p w:rsidR="00D0204E" w:rsidRDefault="00D0204E" w:rsidP="00D0204E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 Číslo: CRD – 884/2023</w:t>
      </w:r>
    </w:p>
    <w:p w:rsidR="00D0204E" w:rsidRDefault="00D0204E" w:rsidP="00D0204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B4A89" w:rsidRDefault="00FB4A89" w:rsidP="00D0204E">
      <w:pPr>
        <w:pStyle w:val="Nadpis6"/>
        <w:rPr>
          <w:rFonts w:ascii="Arial" w:hAnsi="Arial" w:cs="Arial"/>
          <w:spacing w:val="0"/>
        </w:rPr>
      </w:pPr>
    </w:p>
    <w:p w:rsidR="00D0204E" w:rsidRDefault="00B80685" w:rsidP="00D0204E">
      <w:pPr>
        <w:pStyle w:val="Nadpis6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2</w:t>
      </w:r>
      <w:r w:rsidR="00B24CAE">
        <w:rPr>
          <w:rFonts w:ascii="Arial" w:hAnsi="Arial" w:cs="Arial"/>
          <w:spacing w:val="0"/>
        </w:rPr>
        <w:t>19</w:t>
      </w:r>
    </w:p>
    <w:p w:rsidR="00D0204E" w:rsidRDefault="00D0204E" w:rsidP="00D0204E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D0204E" w:rsidRDefault="00D0204E" w:rsidP="00D0204E">
      <w:pPr>
        <w:rPr>
          <w:rFonts w:ascii="Arial" w:hAnsi="Arial" w:cs="Arial"/>
        </w:rPr>
      </w:pPr>
    </w:p>
    <w:p w:rsidR="00D0204E" w:rsidRDefault="00D0204E" w:rsidP="00D020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D0204E" w:rsidRDefault="00D0204E" w:rsidP="00D020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D0204E" w:rsidRDefault="00D0204E" w:rsidP="00D0204E">
      <w:pPr>
        <w:jc w:val="center"/>
        <w:rPr>
          <w:rFonts w:ascii="Arial" w:hAnsi="Arial" w:cs="Arial"/>
          <w:b/>
          <w:bCs/>
        </w:rPr>
      </w:pPr>
    </w:p>
    <w:p w:rsidR="00D0204E" w:rsidRDefault="00D0204E" w:rsidP="00D020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 2. </w:t>
      </w:r>
      <w:r w:rsidR="008D1FF2">
        <w:rPr>
          <w:rFonts w:ascii="Arial" w:hAnsi="Arial" w:cs="Arial"/>
          <w:b/>
          <w:bCs/>
        </w:rPr>
        <w:t>mája</w:t>
      </w:r>
      <w:r>
        <w:rPr>
          <w:rFonts w:ascii="Arial" w:hAnsi="Arial" w:cs="Arial"/>
          <w:b/>
          <w:bCs/>
        </w:rPr>
        <w:t xml:space="preserve"> 2023</w:t>
      </w:r>
    </w:p>
    <w:p w:rsidR="00D0204E" w:rsidRDefault="00D0204E" w:rsidP="00D0204E">
      <w:pPr>
        <w:jc w:val="center"/>
        <w:rPr>
          <w:rFonts w:ascii="Arial" w:hAnsi="Arial" w:cs="Arial"/>
          <w:b/>
          <w:bCs/>
        </w:rPr>
      </w:pPr>
    </w:p>
    <w:p w:rsidR="00D0204E" w:rsidRPr="00D0204E" w:rsidRDefault="00D0204E" w:rsidP="00D0204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D0204E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D0204E">
        <w:rPr>
          <w:rFonts w:ascii="Arial" w:hAnsi="Arial" w:cs="Arial"/>
          <w:b/>
          <w:spacing w:val="40"/>
        </w:rPr>
        <w:t>prerokoval</w:t>
      </w:r>
      <w:r w:rsidRPr="00D0204E">
        <w:rPr>
          <w:rFonts w:ascii="Arial" w:hAnsi="Arial" w:cs="Arial"/>
          <w:bCs/>
        </w:rPr>
        <w:t xml:space="preserve"> </w:t>
      </w:r>
      <w:r w:rsidRPr="00D0204E">
        <w:rPr>
          <w:rFonts w:ascii="Arial" w:hAnsi="Arial" w:cs="Arial"/>
        </w:rPr>
        <w:t xml:space="preserve">návrh predsedu NR SR na určenie gestorského výboru </w:t>
      </w:r>
      <w:r w:rsidRPr="00D0204E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 návrhu poslanca Národnej rady Slovenskej republiky Richarda VAŠEČKU na vydanie zákona, ktorým sa dopĺňa zákon č. 245/2008 Z. z. o výchove a vzdelávaní (školský zákon) a o zmene a doplnení niektorých zákonov v znení neskorších predpisov (</w:t>
      </w:r>
      <w:r w:rsidRPr="00D0204E">
        <w:rPr>
          <w:rFonts w:ascii="Arial" w:hAnsi="Arial" w:cs="Arial"/>
          <w:b/>
          <w:color w:val="333333"/>
        </w:rPr>
        <w:t>tlač 15</w:t>
      </w:r>
      <w:r w:rsidR="00604648">
        <w:rPr>
          <w:rFonts w:ascii="Arial" w:hAnsi="Arial" w:cs="Arial"/>
          <w:b/>
          <w:color w:val="333333"/>
        </w:rPr>
        <w:t>98</w:t>
      </w:r>
      <w:r w:rsidRPr="00D0204E">
        <w:rPr>
          <w:rFonts w:ascii="Arial" w:hAnsi="Arial" w:cs="Arial"/>
          <w:b/>
          <w:color w:val="333333"/>
        </w:rPr>
        <w:t>) - prvé čítanie</w:t>
      </w:r>
      <w:r w:rsidRPr="00D0204E">
        <w:rPr>
          <w:rFonts w:ascii="Arial" w:hAnsi="Arial" w:cs="Arial"/>
          <w:b/>
          <w:bCs/>
        </w:rPr>
        <w:t xml:space="preserve"> </w:t>
      </w:r>
      <w:r w:rsidRPr="00D0204E">
        <w:rPr>
          <w:rFonts w:ascii="Arial" w:hAnsi="Arial" w:cs="Arial"/>
        </w:rPr>
        <w:t>a</w:t>
      </w:r>
    </w:p>
    <w:p w:rsidR="00D0204E" w:rsidRDefault="00D0204E" w:rsidP="00D0204E">
      <w:pPr>
        <w:ind w:firstLine="708"/>
        <w:jc w:val="both"/>
        <w:rPr>
          <w:rFonts w:ascii="Arial" w:hAnsi="Arial" w:cs="Arial"/>
        </w:rPr>
      </w:pPr>
    </w:p>
    <w:p w:rsidR="00D0204E" w:rsidRDefault="00D0204E" w:rsidP="00D0204E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D0204E" w:rsidRDefault="00D0204E" w:rsidP="00D0204E">
      <w:pPr>
        <w:rPr>
          <w:rFonts w:ascii="Arial" w:hAnsi="Arial" w:cs="Arial"/>
        </w:rPr>
      </w:pPr>
    </w:p>
    <w:p w:rsidR="00D0204E" w:rsidRDefault="00D0204E" w:rsidP="00D0204E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č. 1664 z 18. apríla 2023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D0204E" w:rsidRDefault="00D0204E" w:rsidP="00D0204E">
      <w:pPr>
        <w:ind w:left="397"/>
        <w:jc w:val="both"/>
        <w:rPr>
          <w:rFonts w:ascii="Arial" w:hAnsi="Arial" w:cs="Arial"/>
        </w:rPr>
      </w:pPr>
    </w:p>
    <w:p w:rsidR="00D0204E" w:rsidRDefault="00D0204E" w:rsidP="00D0204E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D0204E" w:rsidRDefault="00D0204E" w:rsidP="00D0204E">
      <w:pPr>
        <w:jc w:val="both"/>
        <w:rPr>
          <w:rFonts w:ascii="Arial" w:hAnsi="Arial" w:cs="Arial"/>
          <w:b/>
          <w:spacing w:val="50"/>
        </w:rPr>
      </w:pPr>
    </w:p>
    <w:p w:rsidR="00D0204E" w:rsidRDefault="00D0204E" w:rsidP="00D0204E">
      <w:pPr>
        <w:pStyle w:val="Zarkazkladnhotextu2"/>
        <w:ind w:left="1134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súlade s § 73 ods. 1 zákona č. 350/1996 Z. z. o rokovacom poriadku Národnej rady Slovenskej republiky v znení neskorších predpisov poslanca  </w:t>
      </w:r>
      <w:r>
        <w:rPr>
          <w:rFonts w:ascii="Arial" w:hAnsi="Arial" w:cs="Arial"/>
          <w:b/>
        </w:rPr>
        <w:t xml:space="preserve">R. </w:t>
      </w:r>
      <w:proofErr w:type="spellStart"/>
      <w:r>
        <w:rPr>
          <w:rFonts w:ascii="Arial" w:hAnsi="Arial" w:cs="Arial"/>
          <w:b/>
        </w:rPr>
        <w:t>Marcinčina</w:t>
      </w:r>
      <w:proofErr w:type="spellEnd"/>
      <w:r>
        <w:rPr>
          <w:rFonts w:ascii="Arial" w:hAnsi="Arial" w:cs="Arial"/>
        </w:rPr>
        <w:t xml:space="preserve"> (náhradník </w:t>
      </w:r>
      <w:r w:rsidR="00F42861">
        <w:rPr>
          <w:rFonts w:ascii="Arial" w:hAnsi="Arial" w:cs="Arial"/>
        </w:rPr>
        <w:t>M. Šefčík</w:t>
      </w:r>
      <w:r>
        <w:rPr>
          <w:rFonts w:ascii="Arial" w:hAnsi="Arial" w:cs="Arial"/>
        </w:rPr>
        <w:t>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 spravodajcu výboru k  predmetnému návrhu zákona v prvom čítaní;</w:t>
      </w:r>
    </w:p>
    <w:p w:rsidR="00D0204E" w:rsidRDefault="00D0204E" w:rsidP="00D0204E">
      <w:pPr>
        <w:pStyle w:val="Zarkazkladnhotextu"/>
        <w:ind w:left="1105" w:firstLine="0"/>
        <w:rPr>
          <w:rFonts w:ascii="Arial" w:hAnsi="Arial" w:cs="Arial"/>
        </w:rPr>
      </w:pPr>
    </w:p>
    <w:p w:rsidR="00D0204E" w:rsidRDefault="00D0204E" w:rsidP="00D0204E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D0204E" w:rsidRDefault="00D0204E" w:rsidP="00D0204E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0204E" w:rsidRDefault="00D0204E" w:rsidP="00D0204E">
      <w:pPr>
        <w:ind w:left="397" w:firstLine="708"/>
        <w:rPr>
          <w:rFonts w:ascii="Arial" w:hAnsi="Arial" w:cs="Arial"/>
        </w:rPr>
      </w:pPr>
    </w:p>
    <w:p w:rsidR="00D0204E" w:rsidRDefault="00D0204E" w:rsidP="00D0204E">
      <w:pPr>
        <w:ind w:left="397" w:firstLine="708"/>
        <w:rPr>
          <w:rFonts w:ascii="Arial" w:hAnsi="Arial" w:cs="Arial"/>
        </w:rPr>
      </w:pPr>
    </w:p>
    <w:p w:rsidR="00D0204E" w:rsidRDefault="00D0204E" w:rsidP="00D0204E">
      <w:pPr>
        <w:ind w:left="397" w:firstLine="708"/>
        <w:rPr>
          <w:rFonts w:ascii="Arial" w:hAnsi="Arial" w:cs="Arial"/>
        </w:rPr>
      </w:pPr>
    </w:p>
    <w:p w:rsidR="00D0204E" w:rsidRDefault="00D0204E" w:rsidP="00D0204E">
      <w:pPr>
        <w:rPr>
          <w:rFonts w:ascii="Arial" w:hAnsi="Arial" w:cs="Arial"/>
        </w:rPr>
      </w:pPr>
    </w:p>
    <w:p w:rsidR="00FB4A89" w:rsidRDefault="00D0204E" w:rsidP="00FB4A8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FB4A89">
        <w:rPr>
          <w:rFonts w:ascii="Arial" w:hAnsi="Arial" w:cs="Arial"/>
        </w:rPr>
        <w:t xml:space="preserve">Jozef  </w:t>
      </w:r>
      <w:r w:rsidR="00FB4A89">
        <w:rPr>
          <w:rFonts w:ascii="Arial" w:hAnsi="Arial" w:cs="Arial"/>
          <w:b/>
          <w:spacing w:val="40"/>
        </w:rPr>
        <w:t>Habánik</w:t>
      </w:r>
      <w:r w:rsidR="00FB4A89">
        <w:rPr>
          <w:rFonts w:ascii="Arial" w:hAnsi="Arial" w:cs="Arial"/>
        </w:rPr>
        <w:tab/>
      </w:r>
      <w:r w:rsidR="00FB4A89">
        <w:rPr>
          <w:rFonts w:ascii="Arial" w:hAnsi="Arial" w:cs="Arial"/>
        </w:rPr>
        <w:tab/>
      </w:r>
      <w:r w:rsidR="00FB4A89">
        <w:rPr>
          <w:rFonts w:ascii="Arial" w:hAnsi="Arial" w:cs="Arial"/>
        </w:rPr>
        <w:tab/>
        <w:t xml:space="preserve"> </w:t>
      </w:r>
      <w:r w:rsidR="00FB4A89">
        <w:rPr>
          <w:rFonts w:ascii="Arial" w:hAnsi="Arial" w:cs="Arial"/>
        </w:rPr>
        <w:tab/>
      </w:r>
      <w:r w:rsidR="00FB4A89">
        <w:rPr>
          <w:rFonts w:ascii="Arial" w:hAnsi="Arial" w:cs="Arial"/>
        </w:rPr>
        <w:tab/>
      </w:r>
      <w:r w:rsidR="00FB4A89">
        <w:rPr>
          <w:rFonts w:ascii="Arial" w:hAnsi="Arial" w:cs="Arial"/>
        </w:rPr>
        <w:tab/>
        <w:t xml:space="preserve">Richard </w:t>
      </w:r>
      <w:proofErr w:type="spellStart"/>
      <w:r w:rsidR="00FB4A89">
        <w:rPr>
          <w:rFonts w:ascii="Arial" w:hAnsi="Arial" w:cs="Arial"/>
          <w:b/>
          <w:spacing w:val="40"/>
        </w:rPr>
        <w:t>Vašečka</w:t>
      </w:r>
      <w:proofErr w:type="spellEnd"/>
      <w:r w:rsidR="00FB4A89">
        <w:rPr>
          <w:rFonts w:ascii="Arial" w:hAnsi="Arial" w:cs="Arial"/>
        </w:rPr>
        <w:t xml:space="preserve">  </w:t>
      </w:r>
      <w:r w:rsidR="00FB4A89">
        <w:rPr>
          <w:rFonts w:ascii="Arial" w:hAnsi="Arial" w:cs="Arial"/>
        </w:rPr>
        <w:tab/>
        <w:t xml:space="preserve"> overovateľ výboru</w:t>
      </w:r>
      <w:r w:rsidR="00FB4A89">
        <w:rPr>
          <w:rFonts w:ascii="Arial" w:hAnsi="Arial" w:cs="Arial"/>
        </w:rPr>
        <w:tab/>
      </w:r>
      <w:r w:rsidR="00FB4A89">
        <w:rPr>
          <w:rFonts w:ascii="Arial" w:hAnsi="Arial" w:cs="Arial"/>
        </w:rPr>
        <w:tab/>
      </w:r>
      <w:r w:rsidR="00FB4A89">
        <w:rPr>
          <w:rFonts w:ascii="Arial" w:hAnsi="Arial" w:cs="Arial"/>
        </w:rPr>
        <w:tab/>
      </w:r>
      <w:r w:rsidR="00FB4A89">
        <w:rPr>
          <w:rFonts w:ascii="Arial" w:hAnsi="Arial" w:cs="Arial"/>
        </w:rPr>
        <w:tab/>
      </w:r>
      <w:r w:rsidR="00FB4A89">
        <w:rPr>
          <w:rFonts w:ascii="Arial" w:hAnsi="Arial" w:cs="Arial"/>
        </w:rPr>
        <w:tab/>
        <w:t xml:space="preserve">            predseda výboru</w:t>
      </w:r>
    </w:p>
    <w:p w:rsidR="00FB4A89" w:rsidRDefault="00FB4A89" w:rsidP="00FB4A89"/>
    <w:p w:rsidR="00D0204E" w:rsidRDefault="00D0204E" w:rsidP="00D0204E">
      <w:bookmarkStart w:id="0" w:name="_GoBack"/>
      <w:bookmarkEnd w:id="0"/>
    </w:p>
    <w:p w:rsidR="00D0204E" w:rsidRDefault="00D0204E" w:rsidP="00D0204E"/>
    <w:p w:rsidR="00D0204E" w:rsidRDefault="00D0204E" w:rsidP="00D0204E"/>
    <w:sectPr w:rsidR="00D0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4E"/>
    <w:rsid w:val="002F0ACB"/>
    <w:rsid w:val="00604648"/>
    <w:rsid w:val="00611C77"/>
    <w:rsid w:val="008D1FF2"/>
    <w:rsid w:val="00B24CAE"/>
    <w:rsid w:val="00B80685"/>
    <w:rsid w:val="00D0204E"/>
    <w:rsid w:val="00E57558"/>
    <w:rsid w:val="00F42861"/>
    <w:rsid w:val="00FB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FC02"/>
  <w15:chartTrackingRefBased/>
  <w15:docId w15:val="{C5F7F6C6-3EAA-4663-8A38-25FE0EFB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204E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204E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204E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204E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0204E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02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0204E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02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28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86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F588A-B76D-4D25-900B-DA16442F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8</cp:revision>
  <cp:lastPrinted>2023-05-02T11:24:00Z</cp:lastPrinted>
  <dcterms:created xsi:type="dcterms:W3CDTF">2023-04-20T06:37:00Z</dcterms:created>
  <dcterms:modified xsi:type="dcterms:W3CDTF">2023-05-02T11:24:00Z</dcterms:modified>
</cp:coreProperties>
</file>