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E968" w14:textId="7F9ECDF4" w:rsidR="00690620" w:rsidRPr="00812287" w:rsidRDefault="00690620" w:rsidP="00B821EF">
      <w:pPr>
        <w:jc w:val="center"/>
        <w:rPr>
          <w:rFonts w:ascii="Book Antiqua" w:hAnsi="Book Antiqua" w:cs="Times New Roman"/>
          <w:b/>
          <w:bCs/>
        </w:rPr>
      </w:pPr>
      <w:r w:rsidRPr="00812287">
        <w:rPr>
          <w:rFonts w:ascii="Book Antiqua" w:hAnsi="Book Antiqua" w:cs="Times New Roman"/>
          <w:b/>
          <w:bCs/>
        </w:rPr>
        <w:t>Dôvodová správa</w:t>
      </w:r>
    </w:p>
    <w:p w14:paraId="6FE602B6" w14:textId="77777777" w:rsidR="00690620" w:rsidRPr="00812287" w:rsidRDefault="00690620" w:rsidP="00690620">
      <w:pPr>
        <w:rPr>
          <w:rFonts w:ascii="Book Antiqua" w:hAnsi="Book Antiqua" w:cs="Times New Roman"/>
          <w:b/>
          <w:bCs/>
          <w:highlight w:val="yellow"/>
        </w:rPr>
      </w:pPr>
    </w:p>
    <w:p w14:paraId="6602E857" w14:textId="77777777" w:rsidR="00690620" w:rsidRPr="00812287" w:rsidRDefault="00690620" w:rsidP="00C42F45">
      <w:pPr>
        <w:jc w:val="both"/>
        <w:rPr>
          <w:rFonts w:ascii="Book Antiqua" w:hAnsi="Book Antiqua" w:cs="Times New Roman"/>
          <w:b/>
          <w:bCs/>
          <w:u w:val="single"/>
        </w:rPr>
      </w:pPr>
      <w:r w:rsidRPr="00812287">
        <w:rPr>
          <w:rFonts w:ascii="Book Antiqua" w:hAnsi="Book Antiqua" w:cs="Times New Roman"/>
          <w:b/>
          <w:bCs/>
          <w:u w:val="single"/>
        </w:rPr>
        <w:t>A. Všeobecná časť</w:t>
      </w:r>
    </w:p>
    <w:p w14:paraId="74459DF0" w14:textId="744238E7" w:rsidR="00C42F45" w:rsidRPr="00812287" w:rsidRDefault="00613A79" w:rsidP="00DD5D69">
      <w:pPr>
        <w:jc w:val="both"/>
        <w:rPr>
          <w:rFonts w:ascii="Book Antiqua" w:hAnsi="Book Antiqua" w:cs="Open Sans"/>
          <w:b/>
          <w:bCs/>
          <w:shd w:val="clear" w:color="auto" w:fill="FFFFFF"/>
        </w:rPr>
      </w:pPr>
      <w:r w:rsidRPr="00812287">
        <w:rPr>
          <w:rFonts w:ascii="Book Antiqua" w:hAnsi="Book Antiqua"/>
        </w:rPr>
        <w:tab/>
      </w:r>
      <w:r w:rsidR="00690620" w:rsidRPr="00812287">
        <w:rPr>
          <w:rFonts w:ascii="Book Antiqua" w:hAnsi="Book Antiqua"/>
        </w:rPr>
        <w:t xml:space="preserve">Návrh zákona, </w:t>
      </w:r>
      <w:r w:rsidR="00DD5D69" w:rsidRPr="00812287">
        <w:rPr>
          <w:rFonts w:ascii="Book Antiqua" w:hAnsi="Book Antiqua" w:cs="Times New Roman"/>
          <w:shd w:val="clear" w:color="auto" w:fill="FFFFFF"/>
        </w:rPr>
        <w:t xml:space="preserve">ktorým sa </w:t>
      </w:r>
      <w:r w:rsidR="00DD5D69" w:rsidRPr="00812287">
        <w:rPr>
          <w:rFonts w:ascii="Book Antiqua" w:hAnsi="Book Antiqua" w:cs="Arial"/>
        </w:rPr>
        <w:t xml:space="preserve">dopĺňa </w:t>
      </w:r>
      <w:r w:rsidR="00DD5D69" w:rsidRPr="00812287">
        <w:rPr>
          <w:rFonts w:ascii="Book Antiqua" w:hAnsi="Book Antiqua"/>
        </w:rPr>
        <w:t xml:space="preserve">zákon </w:t>
      </w:r>
      <w:r w:rsidR="00DD5D69" w:rsidRPr="00812287">
        <w:rPr>
          <w:rFonts w:ascii="Book Antiqua" w:hAnsi="Book Antiqua" w:cs="Open Sans"/>
          <w:shd w:val="clear" w:color="auto" w:fill="FFFFFF"/>
        </w:rPr>
        <w:t>Národnej rady Slovenskej republiky č. 120/1993 Z. z. o platových pomeroch niektorých ústavných činiteľov Slovenskej republiky</w:t>
      </w:r>
      <w:r w:rsidR="00DD5D69" w:rsidRPr="00812287">
        <w:rPr>
          <w:rFonts w:ascii="Book Antiqua" w:hAnsi="Book Antiqua"/>
        </w:rPr>
        <w:t xml:space="preserve"> v znení</w:t>
      </w:r>
      <w:r w:rsidR="00DD5D69" w:rsidRPr="00812287">
        <w:rPr>
          <w:rFonts w:ascii="Book Antiqua" w:hAnsi="Book Antiqua" w:cs="Open Sans"/>
          <w:shd w:val="clear" w:color="auto" w:fill="FFFFFF"/>
        </w:rPr>
        <w:t xml:space="preserve"> neskorších predpisov</w:t>
      </w:r>
      <w:r w:rsidR="0016079F" w:rsidRPr="00812287">
        <w:rPr>
          <w:rFonts w:ascii="Book Antiqua" w:hAnsi="Book Antiqua" w:cs="Open Sans"/>
          <w:b/>
          <w:shd w:val="clear" w:color="auto" w:fill="FFFFFF"/>
        </w:rPr>
        <w:t xml:space="preserve"> </w:t>
      </w:r>
      <w:r w:rsidR="0082373E" w:rsidRPr="00812287">
        <w:rPr>
          <w:rFonts w:ascii="Book Antiqua" w:hAnsi="Book Antiqua"/>
        </w:rPr>
        <w:t>(</w:t>
      </w:r>
      <w:r w:rsidR="00690620" w:rsidRPr="00812287">
        <w:rPr>
          <w:rFonts w:ascii="Book Antiqua" w:hAnsi="Book Antiqua"/>
        </w:rPr>
        <w:t xml:space="preserve">ďalej len „návrh zákona“) </w:t>
      </w:r>
      <w:r w:rsidR="00993B80" w:rsidRPr="00812287">
        <w:rPr>
          <w:rFonts w:ascii="Book Antiqua" w:hAnsi="Book Antiqua"/>
        </w:rPr>
        <w:t>predklad</w:t>
      </w:r>
      <w:r w:rsidR="004204B2" w:rsidRPr="00812287">
        <w:rPr>
          <w:rFonts w:ascii="Book Antiqua" w:hAnsi="Book Antiqua"/>
        </w:rPr>
        <w:t>á</w:t>
      </w:r>
      <w:r w:rsidR="00993B80" w:rsidRPr="00812287">
        <w:rPr>
          <w:rFonts w:ascii="Book Antiqua" w:hAnsi="Book Antiqua"/>
        </w:rPr>
        <w:t xml:space="preserve"> poslan</w:t>
      </w:r>
      <w:r w:rsidR="004204B2" w:rsidRPr="00812287">
        <w:rPr>
          <w:rFonts w:ascii="Book Antiqua" w:hAnsi="Book Antiqua"/>
        </w:rPr>
        <w:t>ec</w:t>
      </w:r>
      <w:r w:rsidR="00993B80" w:rsidRPr="00812287">
        <w:rPr>
          <w:rFonts w:ascii="Book Antiqua" w:hAnsi="Book Antiqua"/>
        </w:rPr>
        <w:t xml:space="preserve"> Národnej rady Slovenskej republiky </w:t>
      </w:r>
      <w:r w:rsidR="00DD5D69" w:rsidRPr="00812287">
        <w:rPr>
          <w:rFonts w:ascii="Book Antiqua" w:hAnsi="Book Antiqua"/>
        </w:rPr>
        <w:t>Igor MATOVIČ</w:t>
      </w:r>
      <w:r w:rsidR="00993B80" w:rsidRPr="00812287">
        <w:rPr>
          <w:rFonts w:ascii="Book Antiqua" w:hAnsi="Book Antiqua"/>
        </w:rPr>
        <w:t>.</w:t>
      </w:r>
    </w:p>
    <w:p w14:paraId="3A1AB1FE" w14:textId="1BDC7A08" w:rsidR="00613A79" w:rsidRPr="00812287" w:rsidRDefault="00613A79" w:rsidP="00613A79">
      <w:pPr>
        <w:jc w:val="both"/>
        <w:rPr>
          <w:rFonts w:ascii="Book Antiqua" w:hAnsi="Book Antiqua"/>
        </w:rPr>
      </w:pPr>
      <w:r w:rsidRPr="00812287">
        <w:rPr>
          <w:rFonts w:ascii="Book Antiqua" w:hAnsi="Book Antiqua"/>
        </w:rPr>
        <w:tab/>
      </w:r>
      <w:r w:rsidRPr="00812287">
        <w:rPr>
          <w:rFonts w:ascii="Book Antiqua" w:hAnsi="Book Antiqua"/>
        </w:rPr>
        <w:t xml:space="preserve">Vzhľadom na výrazne lepšie hospodárenie verejnej správy v roku 2022, dosiahol deficit hospodárenia verejnej správy výšku len cca 2% HDP miesto predpokladaných cca 5% HDP. Lepšie hospodárenie síce na jednej strane znamená, že prišlo k úspore verejných zdrojov viac ako 3 miliardy eur, ale na druhej strane prišlo k neželanému efektu, že platy poslancov či plat prezidentky výrazným spôsobom skokovito vzrastú, keďže vzhľadom na nízky deficit nebude pre </w:t>
      </w:r>
      <w:proofErr w:type="spellStart"/>
      <w:r w:rsidRPr="00812287">
        <w:rPr>
          <w:rFonts w:ascii="Book Antiqua" w:hAnsi="Book Antiqua"/>
        </w:rPr>
        <w:t>ne</w:t>
      </w:r>
      <w:proofErr w:type="spellEnd"/>
      <w:r w:rsidRPr="00812287">
        <w:rPr>
          <w:rFonts w:ascii="Book Antiqua" w:hAnsi="Book Antiqua"/>
        </w:rPr>
        <w:t xml:space="preserve"> platiť žiadne zákonné krátenie. Znamená to, že platy poslancov vzrastú o cca 837 eur mesačne na úroveň cca 6651 eur a navyše aj spätne od začiatku roka. V prípade pani prezidentky má prísť ku skokovitému nárastu platu o 2568 eur na úroveň 16976 eur mesačne spoločne s paušálnymi náhradami, z ktorých sa navyše neplatia žiadne dane a odvody. Rovnako platí, že aj v prípade platu prezidentky by išlo o spätné zvýšenie platu od začiatku roka.</w:t>
      </w:r>
    </w:p>
    <w:p w14:paraId="2D2B1F5D" w14:textId="77777777" w:rsidR="00613A79" w:rsidRPr="00812287" w:rsidRDefault="00613A79" w:rsidP="00613A79">
      <w:pPr>
        <w:jc w:val="both"/>
        <w:rPr>
          <w:rFonts w:ascii="Book Antiqua" w:hAnsi="Book Antiqua"/>
        </w:rPr>
      </w:pPr>
      <w:r w:rsidRPr="00812287">
        <w:rPr>
          <w:rFonts w:ascii="Book Antiqua" w:hAnsi="Book Antiqua"/>
        </w:rPr>
        <w:tab/>
        <w:t>Tak výrazné skokové navýšenie platov poslancov považujeme v situácii výrazne nižšieho rastu platov obyčajných ľudí za nemorálne. Rovnako je v rozpore s morálkou, že poslanci ako aj pani prezidentka majú mať vyššie platy bez toho, aby sa akýmkoľvek spôsobom o lepšie hospodárenie verejnej správy zaslúžili. Preto obyčajní pracujúci ľudia považujú tak drastické navýšenie platov poslancov v tejto situácii za nesprávne a my sa s ich postojom plne stotožňujeme.</w:t>
      </w:r>
    </w:p>
    <w:p w14:paraId="21AECFAD" w14:textId="2B8DF85F" w:rsidR="00303815" w:rsidRPr="00812287" w:rsidRDefault="00613A79" w:rsidP="00613A79">
      <w:pPr>
        <w:jc w:val="both"/>
        <w:rPr>
          <w:rFonts w:ascii="Book Antiqua" w:hAnsi="Book Antiqua" w:cs="Open Sans"/>
          <w:b/>
          <w:bCs/>
          <w:shd w:val="clear" w:color="auto" w:fill="FFFFFF"/>
        </w:rPr>
      </w:pPr>
      <w:r w:rsidRPr="00812287">
        <w:rPr>
          <w:rFonts w:ascii="Book Antiqua" w:hAnsi="Book Antiqua"/>
        </w:rPr>
        <w:tab/>
        <w:t xml:space="preserve">Predkladáme preto návrh zmeny zákona tak, aby nakoniec prišlo de </w:t>
      </w:r>
      <w:proofErr w:type="spellStart"/>
      <w:r w:rsidRPr="00812287">
        <w:rPr>
          <w:rFonts w:ascii="Book Antiqua" w:hAnsi="Book Antiqua"/>
        </w:rPr>
        <w:t>facto</w:t>
      </w:r>
      <w:proofErr w:type="spellEnd"/>
      <w:r w:rsidRPr="00812287">
        <w:rPr>
          <w:rFonts w:ascii="Book Antiqua" w:hAnsi="Book Antiqua"/>
        </w:rPr>
        <w:t xml:space="preserve"> k zmrazeniu výšky prostriedkov určených na platy poslancov na úrovni z roku 2022. Keďže spätné zníženie platov od nového roku by bolo retroaktívne a v rozpore s ústavou, navrhujeme, aby sa platy poslancov v druhom polroku znížili o dvojnásobok sumy, o ktorú im v prvom polroku majú byť zvýšené v porovnaní s rokom 2022. Tým dosiahneme priemernú výšku platu poslanca v roku 2023 v priemere na úrovni roku 2022.</w:t>
      </w:r>
    </w:p>
    <w:p w14:paraId="3B67A9C5" w14:textId="53E7C2F0" w:rsidR="00374DFC" w:rsidRPr="00812287" w:rsidRDefault="00374DFC" w:rsidP="00374DFC">
      <w:pPr>
        <w:spacing w:after="240"/>
        <w:jc w:val="both"/>
        <w:rPr>
          <w:rFonts w:ascii="Book Antiqua" w:hAnsi="Book Antiqua" w:cs="Times New Roman"/>
        </w:rPr>
      </w:pPr>
      <w:r w:rsidRPr="00812287">
        <w:rPr>
          <w:rFonts w:ascii="Book Antiqua" w:hAnsi="Book Antiqua" w:cs="Times New Roman"/>
        </w:rPr>
        <w:tab/>
      </w:r>
      <w:bookmarkStart w:id="0" w:name="_Hlk112062342"/>
      <w:bookmarkStart w:id="1" w:name="_Hlk112062368"/>
      <w:r w:rsidR="00C515FC" w:rsidRPr="00812287">
        <w:rPr>
          <w:rFonts w:ascii="Book Antiqua" w:hAnsi="Book Antiqua" w:cs="Times New Roman"/>
        </w:rPr>
        <w:t>Návrh zákona</w:t>
      </w:r>
      <w:r w:rsidR="00303815" w:rsidRPr="00812287">
        <w:rPr>
          <w:rFonts w:ascii="Book Antiqua" w:hAnsi="Book Antiqua" w:cs="Times New Roman"/>
        </w:rPr>
        <w:t xml:space="preserve"> má pozitívny vplyv </w:t>
      </w:r>
      <w:r w:rsidR="00DD5D69" w:rsidRPr="00812287">
        <w:rPr>
          <w:rFonts w:ascii="Book Antiqua" w:hAnsi="Book Antiqua" w:cs="Times New Roman"/>
        </w:rPr>
        <w:t xml:space="preserve">na rozpočet verejnej správy, nemá žiadne vplyvy </w:t>
      </w:r>
      <w:r w:rsidR="00303815" w:rsidRPr="00812287">
        <w:rPr>
          <w:rFonts w:ascii="Book Antiqua" w:hAnsi="Book Antiqua" w:cs="Times New Roman"/>
        </w:rPr>
        <w:t xml:space="preserve">na podnikateľské prostredie, </w:t>
      </w:r>
      <w:r w:rsidR="00C515FC" w:rsidRPr="00812287">
        <w:rPr>
          <w:rFonts w:ascii="Book Antiqua" w:hAnsi="Book Antiqua" w:cs="Times New Roman"/>
        </w:rPr>
        <w:t xml:space="preserve"> </w:t>
      </w:r>
      <w:r w:rsidR="00C515FC" w:rsidRPr="00812287">
        <w:rPr>
          <w:rStyle w:val="awspan"/>
          <w:rFonts w:ascii="Book Antiqua" w:hAnsi="Book Antiqua"/>
        </w:rPr>
        <w:t>na služby verejnej správy pre občana</w:t>
      </w:r>
      <w:r w:rsidR="008A06B3" w:rsidRPr="00812287">
        <w:rPr>
          <w:rFonts w:ascii="Book Antiqua" w:hAnsi="Book Antiqua" w:cs="Times New Roman"/>
        </w:rPr>
        <w:t xml:space="preserve">, </w:t>
      </w:r>
      <w:r w:rsidR="00993B80" w:rsidRPr="00812287">
        <w:rPr>
          <w:rFonts w:ascii="Book Antiqua" w:hAnsi="Book Antiqua" w:cs="Times New Roman"/>
        </w:rPr>
        <w:t>žiadne vplyvy</w:t>
      </w:r>
      <w:r w:rsidR="00C515FC" w:rsidRPr="00812287">
        <w:rPr>
          <w:rFonts w:ascii="Book Antiqua" w:hAnsi="Book Antiqua" w:cs="Times New Roman"/>
        </w:rPr>
        <w:t xml:space="preserve"> </w:t>
      </w:r>
      <w:r w:rsidR="006B325C" w:rsidRPr="00812287">
        <w:rPr>
          <w:rFonts w:ascii="Book Antiqua" w:hAnsi="Book Antiqua" w:cs="Times New Roman"/>
        </w:rPr>
        <w:t>na manželstvo, rodičovstvo a</w:t>
      </w:r>
      <w:r w:rsidR="00993B80" w:rsidRPr="00812287">
        <w:rPr>
          <w:rFonts w:ascii="Book Antiqua" w:hAnsi="Book Antiqua" w:cs="Times New Roman"/>
        </w:rPr>
        <w:t> </w:t>
      </w:r>
      <w:r w:rsidR="006B325C" w:rsidRPr="00812287">
        <w:rPr>
          <w:rFonts w:ascii="Book Antiqua" w:hAnsi="Book Antiqua" w:cs="Times New Roman"/>
        </w:rPr>
        <w:t>rodinu</w:t>
      </w:r>
      <w:r w:rsidR="00993B80" w:rsidRPr="00812287">
        <w:rPr>
          <w:rFonts w:ascii="Book Antiqua" w:hAnsi="Book Antiqua" w:cs="Times New Roman"/>
        </w:rPr>
        <w:t xml:space="preserve">, </w:t>
      </w:r>
      <w:r w:rsidR="008A06B3" w:rsidRPr="00812287">
        <w:rPr>
          <w:rFonts w:ascii="Book Antiqua" w:hAnsi="Book Antiqua" w:cs="Times New Roman"/>
        </w:rPr>
        <w:t xml:space="preserve">žiadne </w:t>
      </w:r>
      <w:r w:rsidR="005228AD" w:rsidRPr="00812287">
        <w:rPr>
          <w:rFonts w:ascii="Book Antiqua" w:hAnsi="Book Antiqua" w:cs="Times New Roman"/>
        </w:rPr>
        <w:t>sociálne vplyvy</w:t>
      </w:r>
      <w:r w:rsidR="00993B80" w:rsidRPr="00812287">
        <w:rPr>
          <w:rFonts w:ascii="Book Antiqua" w:hAnsi="Book Antiqua" w:cs="Times New Roman"/>
        </w:rPr>
        <w:t xml:space="preserve">, </w:t>
      </w:r>
      <w:r w:rsidR="008A06B3" w:rsidRPr="00812287">
        <w:rPr>
          <w:rFonts w:ascii="Book Antiqua" w:hAnsi="Book Antiqua" w:cs="Times New Roman"/>
        </w:rPr>
        <w:t xml:space="preserve">žiadne vplyvy </w:t>
      </w:r>
      <w:r w:rsidRPr="00812287">
        <w:rPr>
          <w:rFonts w:ascii="Book Antiqua" w:hAnsi="Book Antiqua" w:cs="Times New Roman"/>
        </w:rPr>
        <w:t>na životné prostredie</w:t>
      </w:r>
      <w:r w:rsidR="005228AD" w:rsidRPr="00812287">
        <w:rPr>
          <w:rFonts w:ascii="Book Antiqua" w:hAnsi="Book Antiqua" w:cs="Times New Roman"/>
        </w:rPr>
        <w:t xml:space="preserve"> a</w:t>
      </w:r>
      <w:r w:rsidR="008A06B3" w:rsidRPr="00812287">
        <w:rPr>
          <w:rFonts w:ascii="Book Antiqua" w:hAnsi="Book Antiqua" w:cs="Times New Roman"/>
        </w:rPr>
        <w:t xml:space="preserve"> žiadne vplyvy </w:t>
      </w:r>
      <w:r w:rsidRPr="00812287">
        <w:rPr>
          <w:rFonts w:ascii="Book Antiqua" w:hAnsi="Book Antiqua" w:cs="Times New Roman"/>
        </w:rPr>
        <w:t>na informatizáciu spoločnosti</w:t>
      </w:r>
      <w:r w:rsidR="005228AD" w:rsidRPr="00812287">
        <w:rPr>
          <w:rFonts w:ascii="Book Antiqua" w:hAnsi="Book Antiqua" w:cs="Times New Roman"/>
        </w:rPr>
        <w:t>.</w:t>
      </w:r>
      <w:bookmarkEnd w:id="0"/>
      <w:r w:rsidR="00C515FC" w:rsidRPr="00812287">
        <w:rPr>
          <w:rFonts w:ascii="Book Antiqua" w:hAnsi="Book Antiqua" w:cs="Times New Roman"/>
        </w:rPr>
        <w:t xml:space="preserve"> </w:t>
      </w:r>
    </w:p>
    <w:bookmarkEnd w:id="1"/>
    <w:p w14:paraId="12E8AE3B" w14:textId="77777777" w:rsidR="00374DFC" w:rsidRPr="00812287" w:rsidRDefault="002A040F" w:rsidP="00374DFC">
      <w:pPr>
        <w:spacing w:after="240"/>
        <w:ind w:firstLine="708"/>
        <w:jc w:val="both"/>
        <w:rPr>
          <w:rFonts w:ascii="Book Antiqua" w:hAnsi="Book Antiqua" w:cs="Times New Roman"/>
        </w:rPr>
      </w:pPr>
      <w:r w:rsidRPr="00812287">
        <w:rPr>
          <w:rFonts w:ascii="Book Antiqua" w:hAnsi="Book Antiqua" w:cs="Times New Roman"/>
        </w:rPr>
        <w:t>Návrh</w:t>
      </w:r>
      <w:r w:rsidR="00374DFC" w:rsidRPr="00812287">
        <w:rPr>
          <w:rFonts w:ascii="Book Antiqua" w:hAnsi="Book Antiqua" w:cs="Times New Roman"/>
        </w:rPr>
        <w:t xml:space="preserve"> zákona je v súlade s Ústavou Slovenskej republiky, ústavnými zákonmi, nálezmi Ústavného súdu Slovenskej republiky, medzinárodnými zmluvami a inými medzinárodnými dokumentmi, ktorými je Slovenská republika viazaná a súčasne je v súlade s právom Európskej únie.</w:t>
      </w:r>
      <w:r w:rsidR="00374DFC" w:rsidRPr="00812287">
        <w:rPr>
          <w:rFonts w:ascii="Book Antiqua" w:hAnsi="Book Antiqua" w:cs="Times New Roman"/>
        </w:rPr>
        <w:tab/>
      </w:r>
    </w:p>
    <w:p w14:paraId="0370C1BD" w14:textId="77777777" w:rsidR="00690620" w:rsidRPr="00812287" w:rsidRDefault="00690620" w:rsidP="00690620">
      <w:pPr>
        <w:rPr>
          <w:rFonts w:ascii="Book Antiqua" w:hAnsi="Book Antiqua" w:cs="Times New Roman"/>
          <w:b/>
        </w:rPr>
      </w:pPr>
    </w:p>
    <w:p w14:paraId="3FF5FEDA" w14:textId="77777777" w:rsidR="00DD5D69" w:rsidRPr="00812287" w:rsidRDefault="00DD5D69" w:rsidP="00690620">
      <w:pPr>
        <w:rPr>
          <w:rFonts w:ascii="Book Antiqua" w:hAnsi="Book Antiqua" w:cs="Times New Roman"/>
          <w:b/>
        </w:rPr>
      </w:pPr>
    </w:p>
    <w:p w14:paraId="7F63F6CD" w14:textId="77777777" w:rsidR="00613A79" w:rsidRPr="00812287" w:rsidRDefault="00613A79" w:rsidP="00690620">
      <w:pPr>
        <w:rPr>
          <w:rFonts w:ascii="Book Antiqua" w:hAnsi="Book Antiqua" w:cs="Times New Roman"/>
          <w:b/>
        </w:rPr>
      </w:pPr>
    </w:p>
    <w:p w14:paraId="207D314A" w14:textId="1931C83B" w:rsidR="00690620" w:rsidRPr="00812287" w:rsidRDefault="00690620" w:rsidP="0016079F">
      <w:pPr>
        <w:jc w:val="both"/>
        <w:rPr>
          <w:rFonts w:ascii="Book Antiqua" w:hAnsi="Book Antiqua" w:cs="Times New Roman"/>
          <w:b/>
          <w:u w:val="single"/>
        </w:rPr>
      </w:pPr>
      <w:r w:rsidRPr="00812287">
        <w:rPr>
          <w:rFonts w:ascii="Book Antiqua" w:hAnsi="Book Antiqua" w:cs="Times New Roman"/>
          <w:b/>
          <w:u w:val="single"/>
        </w:rPr>
        <w:lastRenderedPageBreak/>
        <w:t>B. Osobitná časť</w:t>
      </w:r>
    </w:p>
    <w:p w14:paraId="4BABED86" w14:textId="6A772343" w:rsidR="0016079F" w:rsidRPr="00812287" w:rsidRDefault="00690620" w:rsidP="0016079F">
      <w:pPr>
        <w:jc w:val="both"/>
        <w:rPr>
          <w:rFonts w:ascii="Book Antiqua" w:hAnsi="Book Antiqua" w:cs="Times New Roman"/>
          <w:b/>
        </w:rPr>
      </w:pPr>
      <w:r w:rsidRPr="00812287">
        <w:rPr>
          <w:rFonts w:ascii="Book Antiqua" w:hAnsi="Book Antiqua" w:cs="Times New Roman"/>
          <w:b/>
        </w:rPr>
        <w:t>K Čl. I</w:t>
      </w:r>
    </w:p>
    <w:p w14:paraId="524D34AC" w14:textId="6B6CE6CE" w:rsidR="00303815" w:rsidRPr="00812287" w:rsidRDefault="00303815" w:rsidP="0016079F">
      <w:pPr>
        <w:jc w:val="both"/>
        <w:rPr>
          <w:rFonts w:ascii="Book Antiqua" w:hAnsi="Book Antiqua"/>
          <w:shd w:val="clear" w:color="auto" w:fill="FFFFFF"/>
        </w:rPr>
      </w:pPr>
      <w:r w:rsidRPr="00812287">
        <w:rPr>
          <w:rFonts w:ascii="Book Antiqua" w:hAnsi="Book Antiqua"/>
          <w:shd w:val="clear" w:color="auto" w:fill="FFFFFF"/>
        </w:rPr>
        <w:t xml:space="preserve">Navrhuje sa </w:t>
      </w:r>
      <w:r w:rsidR="00DD5D69" w:rsidRPr="00812287">
        <w:rPr>
          <w:rFonts w:ascii="Book Antiqua" w:hAnsi="Book Antiqua"/>
          <w:shd w:val="clear" w:color="auto" w:fill="FFFFFF"/>
        </w:rPr>
        <w:t>tzv. zmrazenie platov vrátane paušálnych náhrad poslancov Národnej  rady Slovenskej republiky a prezidentky Slovenskej republiky od 1. júla 2023 do 31. decembra 2023 vo výške určenej v roku 2022.</w:t>
      </w:r>
    </w:p>
    <w:p w14:paraId="1B5E44B9" w14:textId="28F5BAC4" w:rsidR="00F03D1B" w:rsidRPr="00812287" w:rsidRDefault="00F03D1B" w:rsidP="0016079F">
      <w:pPr>
        <w:jc w:val="both"/>
        <w:rPr>
          <w:rFonts w:ascii="Book Antiqua" w:hAnsi="Book Antiqua" w:cs="Times New Roman"/>
          <w:b/>
        </w:rPr>
      </w:pPr>
      <w:r w:rsidRPr="00812287">
        <w:rPr>
          <w:rFonts w:ascii="Book Antiqua" w:hAnsi="Book Antiqua"/>
          <w:shd w:val="clear" w:color="auto" w:fill="FFFFFF"/>
        </w:rPr>
        <w:t>Zároveň sa navrhuje, aby sa plat a paušálne náhrady vyplácané od 1. júla 2023 do 31. decembra 2023 znížili o sumu, o ktorú sa oproti roku 2022 zvýšil plat a paušálne náhrady vyplatené od 1. januára 2023 do 30. júna 2023.</w:t>
      </w:r>
    </w:p>
    <w:p w14:paraId="5ABDC6AD" w14:textId="20191BD0" w:rsidR="00690620" w:rsidRPr="00812287" w:rsidRDefault="00690620" w:rsidP="0016079F">
      <w:pPr>
        <w:jc w:val="both"/>
        <w:rPr>
          <w:rFonts w:ascii="Book Antiqua" w:hAnsi="Book Antiqua" w:cs="Times New Roman"/>
          <w:b/>
        </w:rPr>
      </w:pPr>
      <w:r w:rsidRPr="00812287">
        <w:rPr>
          <w:rFonts w:ascii="Book Antiqua" w:hAnsi="Book Antiqua" w:cs="Times New Roman"/>
          <w:b/>
        </w:rPr>
        <w:t>K Čl. I</w:t>
      </w:r>
      <w:r w:rsidR="00CE5944" w:rsidRPr="00812287">
        <w:rPr>
          <w:rFonts w:ascii="Book Antiqua" w:hAnsi="Book Antiqua" w:cs="Times New Roman"/>
          <w:b/>
        </w:rPr>
        <w:t>I</w:t>
      </w:r>
    </w:p>
    <w:p w14:paraId="3D7BB6DC" w14:textId="0FDA7C57" w:rsidR="00690620" w:rsidRPr="00812287" w:rsidRDefault="00D34411" w:rsidP="0016079F">
      <w:pPr>
        <w:jc w:val="both"/>
        <w:rPr>
          <w:rFonts w:ascii="Book Antiqua" w:hAnsi="Book Antiqua" w:cs="Times New Roman"/>
        </w:rPr>
      </w:pPr>
      <w:r w:rsidRPr="00812287">
        <w:rPr>
          <w:rFonts w:ascii="Book Antiqua" w:hAnsi="Book Antiqua" w:cs="Times New Roman"/>
        </w:rPr>
        <w:t>N</w:t>
      </w:r>
      <w:r w:rsidR="00690620" w:rsidRPr="00812287">
        <w:rPr>
          <w:rFonts w:ascii="Book Antiqua" w:hAnsi="Book Antiqua" w:cs="Times New Roman"/>
        </w:rPr>
        <w:t xml:space="preserve">avrhuje účinnosť zákona </w:t>
      </w:r>
      <w:r w:rsidR="006B5E5A" w:rsidRPr="00812287">
        <w:rPr>
          <w:rFonts w:ascii="Book Antiqua" w:hAnsi="Book Antiqua" w:cs="Times New Roman"/>
        </w:rPr>
        <w:t>od 1. júla 2023</w:t>
      </w:r>
      <w:r w:rsidR="00062FB5" w:rsidRPr="00812287">
        <w:rPr>
          <w:rFonts w:ascii="Book Antiqua" w:hAnsi="Book Antiqua" w:cs="Times New Roman"/>
        </w:rPr>
        <w:t>.</w:t>
      </w:r>
    </w:p>
    <w:p w14:paraId="34214DBF" w14:textId="7CB0700D" w:rsidR="00B821EF" w:rsidRPr="00812287" w:rsidRDefault="00B821EF" w:rsidP="00690620">
      <w:pPr>
        <w:jc w:val="both"/>
        <w:rPr>
          <w:rFonts w:ascii="Book Antiqua" w:hAnsi="Book Antiqua" w:cs="Times New Roman"/>
        </w:rPr>
      </w:pPr>
    </w:p>
    <w:p w14:paraId="17C7907F" w14:textId="5DFF0FA8" w:rsidR="00B821EF" w:rsidRPr="00812287" w:rsidRDefault="00B821EF" w:rsidP="00690620">
      <w:pPr>
        <w:jc w:val="both"/>
        <w:rPr>
          <w:rFonts w:ascii="Book Antiqua" w:hAnsi="Book Antiqua" w:cs="Times New Roman"/>
        </w:rPr>
      </w:pPr>
    </w:p>
    <w:p w14:paraId="1A2C2F4F" w14:textId="71165020" w:rsidR="00303815" w:rsidRPr="00812287" w:rsidRDefault="00303815" w:rsidP="0016079F">
      <w:pPr>
        <w:spacing w:before="120"/>
        <w:rPr>
          <w:rFonts w:ascii="Book Antiqua" w:hAnsi="Book Antiqua" w:cs="Times New Roman"/>
        </w:rPr>
      </w:pPr>
    </w:p>
    <w:p w14:paraId="000CBE76" w14:textId="77777777" w:rsidR="00F90B65" w:rsidRPr="00812287" w:rsidRDefault="00F90B65" w:rsidP="0016079F">
      <w:pPr>
        <w:spacing w:before="120"/>
        <w:rPr>
          <w:rFonts w:ascii="Book Antiqua" w:hAnsi="Book Antiqua" w:cs="Times New Roman"/>
        </w:rPr>
      </w:pPr>
    </w:p>
    <w:p w14:paraId="62F376CE" w14:textId="77777777" w:rsidR="00F90B65" w:rsidRPr="00812287" w:rsidRDefault="00F90B65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5E7BAE84" w14:textId="77777777" w:rsidR="00DD5D69" w:rsidRPr="0081228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21127AAD" w14:textId="77777777" w:rsidR="00DD5D69" w:rsidRPr="0081228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57131933" w14:textId="77777777" w:rsidR="00DD5D69" w:rsidRPr="0081228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DB0EC6C" w14:textId="77777777" w:rsidR="00DD5D69" w:rsidRPr="0081228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42B8E25F" w14:textId="77777777" w:rsidR="00DD5D69" w:rsidRPr="0081228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7A74F023" w14:textId="77777777" w:rsidR="00DD5D69" w:rsidRPr="0081228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3201F3BD" w14:textId="77777777" w:rsidR="00DD5D69" w:rsidRPr="0081228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4EDD9CC" w14:textId="77777777" w:rsidR="00DD5D69" w:rsidRPr="0081228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57AE5FE7" w14:textId="77777777" w:rsidR="00DD5D69" w:rsidRPr="0081228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7B433FF9" w14:textId="77777777" w:rsidR="00DD5D69" w:rsidRPr="0081228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637CE20D" w14:textId="77777777" w:rsidR="00DD5D69" w:rsidRPr="0081228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43E1F9C" w14:textId="77777777" w:rsidR="00DD5D69" w:rsidRPr="0081228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37951E89" w14:textId="77777777" w:rsidR="00DD5D69" w:rsidRPr="0081228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04C3016E" w14:textId="77777777" w:rsidR="00DD5D69" w:rsidRPr="0081228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3D50F8F2" w14:textId="77777777" w:rsidR="00DD5D69" w:rsidRPr="0081228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2CB40E43" w14:textId="77777777" w:rsidR="00DD5D69" w:rsidRPr="0081228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4E5F026" w14:textId="77777777" w:rsidR="00F03D1B" w:rsidRPr="00812287" w:rsidRDefault="00F03D1B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2916E0FD" w14:textId="77777777" w:rsidR="008A06B3" w:rsidRPr="00812287" w:rsidRDefault="008A06B3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</w:p>
    <w:p w14:paraId="194CD259" w14:textId="33E3112E" w:rsidR="00BC79D2" w:rsidRPr="00812287" w:rsidRDefault="00BC79D2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  <w:r w:rsidRPr="00812287">
        <w:rPr>
          <w:rFonts w:ascii="Book Antiqua" w:eastAsia="Times New Roman" w:hAnsi="Book Antiqua" w:cs="Times New Roman"/>
          <w:b/>
          <w:smallCaps/>
        </w:rPr>
        <w:lastRenderedPageBreak/>
        <w:t>DOLOŽKA ZLUČITEĽNOSTI</w:t>
      </w:r>
    </w:p>
    <w:p w14:paraId="332E56CE" w14:textId="77777777" w:rsidR="00BC79D2" w:rsidRPr="00812287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  <w:b/>
        </w:rPr>
        <w:t>návrhu zákona</w:t>
      </w:r>
      <w:r w:rsidRPr="00812287">
        <w:rPr>
          <w:rFonts w:ascii="Book Antiqua" w:eastAsia="Times New Roman" w:hAnsi="Book Antiqua" w:cs="Times New Roman"/>
        </w:rPr>
        <w:t xml:space="preserve"> </w:t>
      </w:r>
      <w:r w:rsidRPr="00812287">
        <w:rPr>
          <w:rFonts w:ascii="Book Antiqua" w:eastAsia="Times New Roman" w:hAnsi="Book Antiqua" w:cs="Times New Roman"/>
          <w:b/>
        </w:rPr>
        <w:t>s právom Európskej únie</w:t>
      </w:r>
    </w:p>
    <w:p w14:paraId="13C4F8B3" w14:textId="77777777" w:rsidR="00BC79D2" w:rsidRPr="00812287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</w:rPr>
        <w:t> </w:t>
      </w:r>
    </w:p>
    <w:p w14:paraId="02CE176D" w14:textId="6C02CD03" w:rsidR="00CE5944" w:rsidRPr="00812287" w:rsidRDefault="00BC79D2" w:rsidP="00CE5944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hAnsi="Book Antiqua" w:cs="Times New Roman"/>
        </w:rPr>
      </w:pPr>
      <w:r w:rsidRPr="00812287">
        <w:rPr>
          <w:rFonts w:ascii="Book Antiqua" w:eastAsia="Times New Roman" w:hAnsi="Book Antiqua" w:cs="Times New Roman"/>
          <w:b/>
        </w:rPr>
        <w:t>1. Navrhovateľ zákona:</w:t>
      </w:r>
      <w:r w:rsidRPr="00812287">
        <w:rPr>
          <w:rFonts w:ascii="Book Antiqua" w:eastAsia="Times New Roman" w:hAnsi="Book Antiqua" w:cs="Times New Roman"/>
        </w:rPr>
        <w:t xml:space="preserve"> poslan</w:t>
      </w:r>
      <w:r w:rsidR="00DD5D69" w:rsidRPr="00812287">
        <w:rPr>
          <w:rFonts w:ascii="Book Antiqua" w:eastAsia="Times New Roman" w:hAnsi="Book Antiqua" w:cs="Times New Roman"/>
        </w:rPr>
        <w:t>ec</w:t>
      </w:r>
      <w:r w:rsidRPr="00812287">
        <w:rPr>
          <w:rFonts w:ascii="Book Antiqua" w:eastAsia="Times New Roman" w:hAnsi="Book Antiqua" w:cs="Times New Roman"/>
        </w:rPr>
        <w:t xml:space="preserve"> Národnej rady Slovenskej republiky </w:t>
      </w:r>
      <w:r w:rsidR="00DD5D69" w:rsidRPr="00812287">
        <w:rPr>
          <w:rFonts w:ascii="Book Antiqua" w:hAnsi="Book Antiqua" w:cs="Times New Roman"/>
        </w:rPr>
        <w:t>Igor MATOVIČ</w:t>
      </w:r>
    </w:p>
    <w:p w14:paraId="3ED85F2B" w14:textId="77777777" w:rsidR="00DD5D69" w:rsidRPr="00812287" w:rsidRDefault="00DD5D69" w:rsidP="00CE5944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</w:rPr>
      </w:pPr>
    </w:p>
    <w:p w14:paraId="4343F5C7" w14:textId="6D9ADC66" w:rsidR="008A06B3" w:rsidRPr="00812287" w:rsidRDefault="00BC79D2" w:rsidP="008A06B3">
      <w:pPr>
        <w:pStyle w:val="Zkladntext2"/>
        <w:jc w:val="both"/>
        <w:rPr>
          <w:rFonts w:ascii="Book Antiqua" w:hAnsi="Book Antiqua"/>
          <w:sz w:val="22"/>
          <w:szCs w:val="22"/>
        </w:rPr>
      </w:pPr>
      <w:r w:rsidRPr="00812287">
        <w:rPr>
          <w:rFonts w:ascii="Book Antiqua" w:hAnsi="Book Antiqua"/>
          <w:b/>
          <w:sz w:val="22"/>
          <w:szCs w:val="22"/>
        </w:rPr>
        <w:t>2. Názov návrhu zákona:</w:t>
      </w:r>
      <w:r w:rsidRPr="00812287">
        <w:rPr>
          <w:rFonts w:ascii="Book Antiqua" w:hAnsi="Book Antiqua"/>
          <w:sz w:val="22"/>
          <w:szCs w:val="22"/>
        </w:rPr>
        <w:t xml:space="preserve"> </w:t>
      </w:r>
      <w:r w:rsidR="00DD5D69" w:rsidRPr="00812287">
        <w:rPr>
          <w:rFonts w:ascii="Book Antiqua" w:hAnsi="Book Antiqua"/>
          <w:sz w:val="22"/>
          <w:szCs w:val="22"/>
        </w:rPr>
        <w:t xml:space="preserve">Návrh zákona, </w:t>
      </w:r>
      <w:r w:rsidR="00DD5D69" w:rsidRPr="00812287">
        <w:rPr>
          <w:rFonts w:ascii="Book Antiqua" w:hAnsi="Book Antiqua"/>
          <w:sz w:val="22"/>
          <w:szCs w:val="22"/>
          <w:shd w:val="clear" w:color="auto" w:fill="FFFFFF"/>
        </w:rPr>
        <w:t xml:space="preserve">ktorým sa </w:t>
      </w:r>
      <w:r w:rsidR="00DD5D69" w:rsidRPr="00812287">
        <w:rPr>
          <w:rFonts w:ascii="Book Antiqua" w:hAnsi="Book Antiqua" w:cs="Arial"/>
          <w:sz w:val="22"/>
          <w:szCs w:val="22"/>
        </w:rPr>
        <w:t xml:space="preserve">dopĺňa </w:t>
      </w:r>
      <w:r w:rsidR="00DD5D69" w:rsidRPr="00812287">
        <w:rPr>
          <w:rFonts w:ascii="Book Antiqua" w:hAnsi="Book Antiqua"/>
          <w:sz w:val="22"/>
          <w:szCs w:val="22"/>
        </w:rPr>
        <w:t xml:space="preserve">zákon </w:t>
      </w:r>
      <w:r w:rsidR="00DD5D69" w:rsidRPr="00812287">
        <w:rPr>
          <w:rFonts w:ascii="Book Antiqua" w:hAnsi="Book Antiqua" w:cs="Open Sans"/>
          <w:sz w:val="22"/>
          <w:szCs w:val="22"/>
          <w:shd w:val="clear" w:color="auto" w:fill="FFFFFF"/>
        </w:rPr>
        <w:t>Národnej rady Slovenskej republiky č. 120/1993 Z. z. o platových pomeroch niektorých ústavných činiteľov Slovenskej republiky</w:t>
      </w:r>
      <w:r w:rsidR="00DD5D69" w:rsidRPr="00812287">
        <w:rPr>
          <w:rFonts w:ascii="Book Antiqua" w:hAnsi="Book Antiqua"/>
          <w:sz w:val="22"/>
          <w:szCs w:val="22"/>
        </w:rPr>
        <w:t xml:space="preserve"> v znení</w:t>
      </w:r>
      <w:r w:rsidR="00DD5D69" w:rsidRPr="00812287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neskorších predpisov</w:t>
      </w:r>
    </w:p>
    <w:p w14:paraId="4FA5FD68" w14:textId="2138B7A0" w:rsidR="00CE5944" w:rsidRPr="00812287" w:rsidRDefault="00CE5944" w:rsidP="00CE5944">
      <w:pPr>
        <w:spacing w:before="120" w:after="0" w:line="252" w:lineRule="auto"/>
        <w:rPr>
          <w:rFonts w:ascii="Book Antiqua" w:hAnsi="Book Antiqua" w:cs="Times New Roman"/>
          <w:b/>
        </w:rPr>
      </w:pPr>
    </w:p>
    <w:p w14:paraId="5F60AA74" w14:textId="2DF76A01" w:rsidR="00BC79D2" w:rsidRPr="00812287" w:rsidRDefault="00BC79D2" w:rsidP="00CE5944">
      <w:pPr>
        <w:jc w:val="both"/>
        <w:rPr>
          <w:rFonts w:ascii="Book Antiqua" w:eastAsia="Times New Roman" w:hAnsi="Book Antiqua" w:cs="Times New Roman"/>
          <w:b/>
        </w:rPr>
      </w:pPr>
    </w:p>
    <w:p w14:paraId="1FF1114E" w14:textId="4EA76863" w:rsidR="00BC79D2" w:rsidRPr="00812287" w:rsidRDefault="00BC79D2" w:rsidP="00CE5944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812287">
        <w:rPr>
          <w:rFonts w:ascii="Book Antiqua" w:hAnsi="Book Antiqua"/>
          <w:b/>
          <w:sz w:val="22"/>
          <w:szCs w:val="22"/>
        </w:rPr>
        <w:t xml:space="preserve">3. </w:t>
      </w:r>
      <w:r w:rsidRPr="00812287">
        <w:rPr>
          <w:rFonts w:ascii="Book Antiqua" w:hAnsi="Book Antiqua" w:cs="Book Antiqua"/>
          <w:b/>
          <w:bCs/>
          <w:sz w:val="22"/>
          <w:szCs w:val="22"/>
        </w:rPr>
        <w:t>Predmet návrhu zákona:</w:t>
      </w:r>
    </w:p>
    <w:p w14:paraId="7E31A603" w14:textId="77777777" w:rsidR="00BC79D2" w:rsidRPr="00812287" w:rsidRDefault="00BC79D2" w:rsidP="00BC79D2">
      <w:pPr>
        <w:pStyle w:val="Vchodzie"/>
        <w:numPr>
          <w:ilvl w:val="0"/>
          <w:numId w:val="5"/>
        </w:numPr>
        <w:spacing w:before="120" w:after="200" w:line="276" w:lineRule="auto"/>
        <w:jc w:val="both"/>
        <w:rPr>
          <w:rFonts w:ascii="Book Antiqua" w:hAnsi="Book Antiqua"/>
          <w:sz w:val="22"/>
          <w:szCs w:val="22"/>
        </w:rPr>
      </w:pPr>
      <w:r w:rsidRPr="00812287">
        <w:rPr>
          <w:rFonts w:ascii="Book Antiqua" w:hAnsi="Book Antiqua"/>
          <w:sz w:val="22"/>
          <w:szCs w:val="22"/>
        </w:rPr>
        <w:t>nie je upravený v primárnom práve Európskej únie,</w:t>
      </w:r>
    </w:p>
    <w:p w14:paraId="51BAC8A2" w14:textId="77777777" w:rsidR="00BC79D2" w:rsidRPr="00812287" w:rsidRDefault="00BC79D2" w:rsidP="00BC79D2">
      <w:pPr>
        <w:pStyle w:val="Normlnywebov"/>
        <w:numPr>
          <w:ilvl w:val="0"/>
          <w:numId w:val="5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812287">
        <w:rPr>
          <w:rFonts w:ascii="Book Antiqua" w:hAnsi="Book Antiqua"/>
          <w:sz w:val="22"/>
          <w:szCs w:val="22"/>
        </w:rPr>
        <w:t>nie</w:t>
      </w:r>
      <w:r w:rsidRPr="00812287">
        <w:rPr>
          <w:rFonts w:ascii="Book Antiqua" w:hAnsi="Book Antiqua" w:cs="Book Antiqua"/>
          <w:sz w:val="22"/>
          <w:szCs w:val="22"/>
        </w:rPr>
        <w:t xml:space="preserve"> je upravený v sekundárnom práve Európskej únie, </w:t>
      </w:r>
    </w:p>
    <w:p w14:paraId="05AFDF53" w14:textId="77777777" w:rsidR="00BC79D2" w:rsidRPr="00812287" w:rsidRDefault="00BC79D2" w:rsidP="00BC79D2">
      <w:pPr>
        <w:pStyle w:val="Normlnywebov"/>
        <w:numPr>
          <w:ilvl w:val="0"/>
          <w:numId w:val="5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812287">
        <w:rPr>
          <w:rFonts w:ascii="Book Antiqua" w:hAnsi="Book Antiqua"/>
          <w:sz w:val="22"/>
          <w:szCs w:val="22"/>
        </w:rPr>
        <w:t>nie</w:t>
      </w:r>
      <w:r w:rsidRPr="00812287">
        <w:rPr>
          <w:rFonts w:ascii="Book Antiqua" w:hAnsi="Book Antiqua" w:cs="Book Antiqua"/>
          <w:sz w:val="22"/>
          <w:szCs w:val="22"/>
        </w:rPr>
        <w:t xml:space="preserve"> je obsiahnutý v judikatúre Súdneho dvora Európskej únie.</w:t>
      </w:r>
    </w:p>
    <w:p w14:paraId="471718EB" w14:textId="77777777" w:rsidR="00BC79D2" w:rsidRPr="00812287" w:rsidRDefault="00BC79D2" w:rsidP="00BC79D2">
      <w:pPr>
        <w:pStyle w:val="Normlnywebov"/>
        <w:spacing w:before="120" w:after="0"/>
        <w:ind w:left="720"/>
        <w:jc w:val="both"/>
        <w:rPr>
          <w:rFonts w:ascii="Book Antiqua" w:hAnsi="Book Antiqua" w:cs="Book Antiqua"/>
          <w:sz w:val="22"/>
          <w:szCs w:val="22"/>
        </w:rPr>
      </w:pPr>
    </w:p>
    <w:p w14:paraId="5C23B7D3" w14:textId="77777777" w:rsidR="00BC79D2" w:rsidRPr="00812287" w:rsidRDefault="00BC79D2" w:rsidP="00BC79D2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812287">
        <w:rPr>
          <w:rFonts w:ascii="Book Antiqua" w:hAnsi="Book Antiqua" w:cs="Book Antiqua"/>
          <w:sz w:val="22"/>
          <w:szCs w:val="22"/>
        </w:rPr>
        <w:t>Vzhľadom na to, že predmet návrhu zákona nie je upravený v práve Európskej únie, je bezpredmetné vyjadrovať sa k bodom 4. a 5.</w:t>
      </w:r>
    </w:p>
    <w:p w14:paraId="48607124" w14:textId="61500C4A" w:rsidR="00BC79D2" w:rsidRPr="00812287" w:rsidRDefault="00BC79D2" w:rsidP="00BC79D2">
      <w:pPr>
        <w:spacing w:before="120"/>
        <w:jc w:val="both"/>
        <w:rPr>
          <w:rFonts w:ascii="Book Antiqua" w:eastAsia="Times New Roman" w:hAnsi="Book Antiqua" w:cs="Times New Roman"/>
          <w:b/>
          <w:smallCaps/>
        </w:rPr>
      </w:pPr>
    </w:p>
    <w:p w14:paraId="36E16099" w14:textId="77777777" w:rsidR="00BC79D2" w:rsidRPr="00812287" w:rsidRDefault="00BC79D2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</w:p>
    <w:p w14:paraId="10DAC73B" w14:textId="246D970F" w:rsidR="00BC79D2" w:rsidRPr="0081228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B48E6E1" w14:textId="56CE03B4" w:rsidR="00BC79D2" w:rsidRPr="0081228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3870F28C" w14:textId="6015BCC0" w:rsidR="00BC79D2" w:rsidRPr="0081228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3CF6EE10" w14:textId="6817AD42" w:rsidR="00BC79D2" w:rsidRPr="0081228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6F5EA7D2" w14:textId="1D59243E" w:rsidR="00BC79D2" w:rsidRPr="0081228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7FD02939" w14:textId="6FCA7394" w:rsidR="00BC79D2" w:rsidRPr="0081228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44C0E8FB" w14:textId="37B6B489" w:rsidR="00BC79D2" w:rsidRPr="0081228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5B46868" w14:textId="61BD1184" w:rsidR="00BC79D2" w:rsidRPr="0081228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6E50BCB" w14:textId="04BF32AC" w:rsidR="00BD4714" w:rsidRPr="00812287" w:rsidRDefault="00BD4714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3607A47C" w14:textId="77777777" w:rsidR="0016079F" w:rsidRPr="00812287" w:rsidRDefault="0016079F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7B1202CE" w14:textId="77777777" w:rsidR="00BC79D2" w:rsidRPr="0081228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4475B6EC" w14:textId="77777777" w:rsidR="00F90B65" w:rsidRPr="00812287" w:rsidRDefault="00F90B65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</w:p>
    <w:p w14:paraId="1316D70C" w14:textId="77777777" w:rsidR="00F90B65" w:rsidRPr="00812287" w:rsidRDefault="00F90B65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</w:p>
    <w:p w14:paraId="3419E845" w14:textId="72F744C9" w:rsidR="00BC79D2" w:rsidRPr="00812287" w:rsidRDefault="00BC79D2" w:rsidP="00BC79D2">
      <w:pPr>
        <w:spacing w:before="120"/>
        <w:jc w:val="center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  <w:b/>
          <w:smallCaps/>
        </w:rPr>
        <w:lastRenderedPageBreak/>
        <w:t>DOLOŽKA</w:t>
      </w:r>
    </w:p>
    <w:p w14:paraId="60F05DA1" w14:textId="77777777" w:rsidR="00BC79D2" w:rsidRPr="00812287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  <w:b/>
        </w:rPr>
        <w:t>vybraných vplyvov</w:t>
      </w:r>
    </w:p>
    <w:p w14:paraId="0044DD08" w14:textId="77777777" w:rsidR="00BC79D2" w:rsidRPr="00812287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</w:rPr>
        <w:t> </w:t>
      </w:r>
    </w:p>
    <w:p w14:paraId="18700951" w14:textId="2E6114DC" w:rsidR="008A06B3" w:rsidRPr="00812287" w:rsidRDefault="00BC79D2" w:rsidP="008A06B3">
      <w:pPr>
        <w:pStyle w:val="Zkladntext2"/>
        <w:jc w:val="both"/>
        <w:rPr>
          <w:rFonts w:ascii="Book Antiqua" w:hAnsi="Book Antiqua"/>
          <w:sz w:val="22"/>
          <w:szCs w:val="22"/>
        </w:rPr>
      </w:pPr>
      <w:r w:rsidRPr="00812287">
        <w:rPr>
          <w:rFonts w:ascii="Book Antiqua" w:hAnsi="Book Antiqua"/>
          <w:b/>
          <w:sz w:val="22"/>
          <w:szCs w:val="22"/>
        </w:rPr>
        <w:t xml:space="preserve">A.1. Názov materiálu: </w:t>
      </w:r>
      <w:r w:rsidR="00DD5D69" w:rsidRPr="00812287">
        <w:rPr>
          <w:rFonts w:ascii="Book Antiqua" w:hAnsi="Book Antiqua"/>
          <w:sz w:val="22"/>
          <w:szCs w:val="22"/>
        </w:rPr>
        <w:t xml:space="preserve">Návrh zákona, </w:t>
      </w:r>
      <w:r w:rsidR="00DD5D69" w:rsidRPr="00812287">
        <w:rPr>
          <w:rFonts w:ascii="Book Antiqua" w:hAnsi="Book Antiqua"/>
          <w:sz w:val="22"/>
          <w:szCs w:val="22"/>
          <w:shd w:val="clear" w:color="auto" w:fill="FFFFFF"/>
        </w:rPr>
        <w:t xml:space="preserve">ktorým sa </w:t>
      </w:r>
      <w:r w:rsidR="00DD5D69" w:rsidRPr="00812287">
        <w:rPr>
          <w:rFonts w:ascii="Book Antiqua" w:hAnsi="Book Antiqua" w:cs="Arial"/>
          <w:sz w:val="22"/>
          <w:szCs w:val="22"/>
        </w:rPr>
        <w:t xml:space="preserve">dopĺňa </w:t>
      </w:r>
      <w:r w:rsidR="00DD5D69" w:rsidRPr="00812287">
        <w:rPr>
          <w:rFonts w:ascii="Book Antiqua" w:hAnsi="Book Antiqua"/>
          <w:sz w:val="22"/>
          <w:szCs w:val="22"/>
        </w:rPr>
        <w:t xml:space="preserve">zákon </w:t>
      </w:r>
      <w:r w:rsidR="00DD5D69" w:rsidRPr="00812287">
        <w:rPr>
          <w:rFonts w:ascii="Book Antiqua" w:hAnsi="Book Antiqua" w:cs="Open Sans"/>
          <w:sz w:val="22"/>
          <w:szCs w:val="22"/>
          <w:shd w:val="clear" w:color="auto" w:fill="FFFFFF"/>
        </w:rPr>
        <w:t>Národnej rady Slovenskej republiky č. 120/1993 Z. z. o platových pomeroch niektorých ústavných činiteľov Slovenskej republiky</w:t>
      </w:r>
      <w:r w:rsidR="00DD5D69" w:rsidRPr="00812287">
        <w:rPr>
          <w:rFonts w:ascii="Book Antiqua" w:hAnsi="Book Antiqua"/>
          <w:sz w:val="22"/>
          <w:szCs w:val="22"/>
        </w:rPr>
        <w:t xml:space="preserve"> v znení</w:t>
      </w:r>
      <w:r w:rsidR="00DD5D69" w:rsidRPr="00812287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neskorších predpisov</w:t>
      </w:r>
    </w:p>
    <w:p w14:paraId="40A42D98" w14:textId="77777777" w:rsidR="008A06B3" w:rsidRPr="00812287" w:rsidRDefault="008A06B3" w:rsidP="008A06B3">
      <w:pPr>
        <w:pStyle w:val="Zkladntext2"/>
        <w:jc w:val="both"/>
        <w:rPr>
          <w:rFonts w:ascii="Book Antiqua" w:hAnsi="Book Antiqua"/>
          <w:sz w:val="22"/>
          <w:szCs w:val="22"/>
        </w:rPr>
      </w:pPr>
    </w:p>
    <w:p w14:paraId="699A302C" w14:textId="1D2224E5" w:rsidR="00BC79D2" w:rsidRPr="00812287" w:rsidRDefault="00BC79D2" w:rsidP="008A06B3">
      <w:pPr>
        <w:jc w:val="both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  <w:b/>
        </w:rPr>
        <w:t>Termín začatia a ukončenia PPK:</w:t>
      </w:r>
      <w:r w:rsidRPr="00812287">
        <w:rPr>
          <w:rFonts w:ascii="Book Antiqua" w:eastAsia="Times New Roman" w:hAnsi="Book Antiqua" w:cs="Times New Roman"/>
        </w:rPr>
        <w:t xml:space="preserve"> </w:t>
      </w:r>
      <w:r w:rsidRPr="00812287">
        <w:rPr>
          <w:rFonts w:ascii="Book Antiqua" w:eastAsia="Times New Roman" w:hAnsi="Book Antiqua" w:cs="Times New Roman"/>
          <w:i/>
        </w:rPr>
        <w:t>bezpredmetné</w:t>
      </w:r>
    </w:p>
    <w:p w14:paraId="5B370916" w14:textId="77777777" w:rsidR="00BC79D2" w:rsidRPr="00812287" w:rsidRDefault="00BC79D2" w:rsidP="00BC79D2">
      <w:pPr>
        <w:spacing w:before="120"/>
        <w:jc w:val="both"/>
        <w:rPr>
          <w:rFonts w:ascii="Book Antiqua" w:eastAsia="Times New Roman" w:hAnsi="Book Antiqua" w:cs="Times New Roman"/>
          <w:i/>
        </w:rPr>
      </w:pPr>
    </w:p>
    <w:p w14:paraId="6964698E" w14:textId="77777777" w:rsidR="00BC79D2" w:rsidRPr="00812287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  <w:b/>
        </w:rPr>
        <w:t>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812287" w:rsidRPr="00812287" w14:paraId="10C2D6CA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326140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bookmarkStart w:id="2" w:name="_Hlk115171905"/>
            <w:r w:rsidRPr="00812287">
              <w:rPr>
                <w:rFonts w:ascii="Book Antiqua" w:eastAsia="Times New Roman" w:hAnsi="Book Antiqua" w:cs="Times New Roman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3C9A6F9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A176651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EBCEC51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 Negatívne </w:t>
            </w:r>
          </w:p>
        </w:tc>
      </w:tr>
      <w:tr w:rsidR="00812287" w:rsidRPr="00812287" w14:paraId="7F4A6218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B6C46C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79A3031" w14:textId="48535CB6" w:rsidR="00BC79D2" w:rsidRPr="00812287" w:rsidRDefault="00DD5D69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13769D2" w14:textId="5D6A0BCB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5E3629A" w14:textId="30AB6250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812287" w:rsidRPr="00812287" w14:paraId="0710205B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3A21CBE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D357FC3" w14:textId="41189685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733467" w14:textId="67535570" w:rsidR="00BC79D2" w:rsidRPr="00812287" w:rsidRDefault="00DD5D69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6AE4815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812287" w:rsidRPr="00812287" w14:paraId="31E9CAFD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0B5E48E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0DD67B" w14:textId="39E762D1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E9FDAF" w14:textId="7CC6B7E6" w:rsidR="00BC79D2" w:rsidRPr="00812287" w:rsidRDefault="00DD14D8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9B5E39C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812287" w:rsidRPr="00812287" w14:paraId="3132C55D" w14:textId="77777777" w:rsidTr="004D0F0B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11D144A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A0468F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6BF902D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E0AD8F9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812287" w:rsidRPr="00812287" w14:paraId="15A72CF3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CA52D6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 xml:space="preserve">– sociálnu </w:t>
            </w:r>
            <w:proofErr w:type="spellStart"/>
            <w:r w:rsidRPr="00812287">
              <w:rPr>
                <w:rFonts w:ascii="Book Antiqua" w:eastAsia="Times New Roman" w:hAnsi="Book Antiqua" w:cs="Times New Roman"/>
              </w:rPr>
              <w:t>exklúziu</w:t>
            </w:r>
            <w:proofErr w:type="spellEnd"/>
            <w:r w:rsidRPr="00812287">
              <w:rPr>
                <w:rFonts w:ascii="Book Antiqua" w:eastAsia="Times New Roman" w:hAnsi="Book Antiqua" w:cs="Times New Roman"/>
              </w:rPr>
              <w:t>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D88B40" w14:textId="550D9B5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562CFDF" w14:textId="060D42A2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CD6BA3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812287" w:rsidRPr="00812287" w14:paraId="1950835C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9742CDC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8E9D1D0" w14:textId="45C1F52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D22BC88" w14:textId="3CE6AAC4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8A76814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812287" w:rsidRPr="00812287" w14:paraId="18180D04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0CC2DD3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406C37A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28618A1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6BB553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812287" w:rsidRPr="00812287" w14:paraId="6D1DB8A0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DB82073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BC1DF5A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7A25809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183107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812287" w:rsidRPr="00812287" w14:paraId="4C294A2E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840BF39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Style w:val="awspan"/>
                <w:rFonts w:ascii="Book Antiqua" w:hAnsi="Book Antiqua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6F4B32A" w14:textId="1F43D0D4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48A3AB6" w14:textId="07AF081F" w:rsidR="00BC79D2" w:rsidRPr="00812287" w:rsidRDefault="0016079F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5FB1389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  <w:tr w:rsidR="00812287" w:rsidRPr="00812287" w14:paraId="17523A77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70FB7A0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</w:rPr>
            </w:pPr>
            <w:r w:rsidRPr="00812287">
              <w:rPr>
                <w:rStyle w:val="awspan"/>
                <w:rFonts w:ascii="Book Antiqua" w:hAnsi="Book Antiqua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1046B0F" w14:textId="3E410211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8C1AE9" w14:textId="6E89F9CC" w:rsidR="00BC79D2" w:rsidRPr="00812287" w:rsidRDefault="00DD14D8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  <w:r w:rsidRPr="00812287">
              <w:rPr>
                <w:rFonts w:ascii="Book Antiqua" w:eastAsia="Times New Roman" w:hAnsi="Book Antiqua" w:cs="Times New Roman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6F104CE" w14:textId="77777777" w:rsidR="00BC79D2" w:rsidRPr="00812287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</w:rPr>
            </w:pPr>
          </w:p>
        </w:tc>
      </w:tr>
    </w:tbl>
    <w:bookmarkEnd w:id="2"/>
    <w:p w14:paraId="4899AE56" w14:textId="77777777" w:rsidR="00BC79D2" w:rsidRPr="00812287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</w:rPr>
        <w:t> </w:t>
      </w:r>
    </w:p>
    <w:p w14:paraId="4AC2018B" w14:textId="77777777" w:rsidR="00BC79D2" w:rsidRPr="00812287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b/>
        </w:rPr>
      </w:pPr>
      <w:r w:rsidRPr="00812287">
        <w:rPr>
          <w:rFonts w:ascii="Book Antiqua" w:eastAsia="Times New Roman" w:hAnsi="Book Antiqua" w:cs="Times New Roman"/>
          <w:b/>
        </w:rPr>
        <w:t>A.3. Poznámky</w:t>
      </w:r>
    </w:p>
    <w:p w14:paraId="36473A2A" w14:textId="77777777" w:rsidR="00CE5944" w:rsidRPr="00812287" w:rsidRDefault="00CE5944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hAnsi="Book Antiqua"/>
          <w:i/>
          <w:iCs/>
        </w:rPr>
      </w:pPr>
    </w:p>
    <w:p w14:paraId="2153BE43" w14:textId="00757CF4" w:rsidR="00BC79D2" w:rsidRPr="00812287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b/>
        </w:rPr>
      </w:pPr>
      <w:r w:rsidRPr="00812287">
        <w:rPr>
          <w:rFonts w:ascii="Book Antiqua" w:eastAsia="Times New Roman" w:hAnsi="Book Antiqua" w:cs="Times New Roman"/>
          <w:b/>
        </w:rPr>
        <w:t>A.4. Alternatívne riešenia</w:t>
      </w:r>
    </w:p>
    <w:p w14:paraId="24B6DA25" w14:textId="77777777" w:rsidR="00BC79D2" w:rsidRPr="00812287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i/>
        </w:rPr>
      </w:pPr>
      <w:r w:rsidRPr="00812287">
        <w:rPr>
          <w:rFonts w:ascii="Book Antiqua" w:eastAsia="Times New Roman" w:hAnsi="Book Antiqua" w:cs="Times New Roman"/>
          <w:i/>
        </w:rPr>
        <w:t>bezpredmetné</w:t>
      </w:r>
    </w:p>
    <w:p w14:paraId="15DB9410" w14:textId="77777777" w:rsidR="00BC79D2" w:rsidRPr="00812287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b/>
        </w:rPr>
      </w:pPr>
    </w:p>
    <w:p w14:paraId="23CBDC64" w14:textId="77777777" w:rsidR="00BC79D2" w:rsidRPr="00812287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  <w:b/>
        </w:rPr>
        <w:t>A.5. Stanovisko gestorov</w:t>
      </w:r>
    </w:p>
    <w:p w14:paraId="5ED2B31B" w14:textId="77777777" w:rsidR="00BC79D2" w:rsidRPr="00812287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</w:rPr>
      </w:pPr>
      <w:r w:rsidRPr="00812287">
        <w:rPr>
          <w:rFonts w:ascii="Book Antiqua" w:eastAsia="Times New Roman" w:hAnsi="Book Antiqua" w:cs="Times New Roman"/>
          <w:i/>
        </w:rPr>
        <w:t>Návrh zákona bol zaslaný na vyjadrenie Ministerstvu financií SR a stanovisko tohto ministerstva tvorí súčasť predkladaného materiálu.</w:t>
      </w:r>
    </w:p>
    <w:p w14:paraId="4E22F1DC" w14:textId="77777777" w:rsidR="00690620" w:rsidRPr="00812287" w:rsidRDefault="00690620">
      <w:pPr>
        <w:rPr>
          <w:rFonts w:ascii="Book Antiqua" w:hAnsi="Book Antiqua" w:cs="Times New Roman"/>
        </w:rPr>
      </w:pPr>
    </w:p>
    <w:sectPr w:rsidR="00690620" w:rsidRPr="008122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0A3E7" w14:textId="77777777" w:rsidR="00620217" w:rsidRDefault="00620217" w:rsidP="00B821EF">
      <w:pPr>
        <w:spacing w:after="0" w:line="240" w:lineRule="auto"/>
      </w:pPr>
      <w:r>
        <w:separator/>
      </w:r>
    </w:p>
  </w:endnote>
  <w:endnote w:type="continuationSeparator" w:id="0">
    <w:p w14:paraId="11D0FB52" w14:textId="77777777" w:rsidR="00620217" w:rsidRDefault="00620217" w:rsidP="00B8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2812580"/>
      <w:docPartObj>
        <w:docPartGallery w:val="Page Numbers (Bottom of Page)"/>
        <w:docPartUnique/>
      </w:docPartObj>
    </w:sdtPr>
    <w:sdtContent>
      <w:p w14:paraId="082DFC9F" w14:textId="64D2A384" w:rsidR="00B821EF" w:rsidRDefault="00B821E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4222" w14:textId="77777777" w:rsidR="00B821EF" w:rsidRDefault="00B821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2EEE" w14:textId="77777777" w:rsidR="00620217" w:rsidRDefault="00620217" w:rsidP="00B821EF">
      <w:pPr>
        <w:spacing w:after="0" w:line="240" w:lineRule="auto"/>
      </w:pPr>
      <w:r>
        <w:separator/>
      </w:r>
    </w:p>
  </w:footnote>
  <w:footnote w:type="continuationSeparator" w:id="0">
    <w:p w14:paraId="49E018D2" w14:textId="77777777" w:rsidR="00620217" w:rsidRDefault="00620217" w:rsidP="00B8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203314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3C7100"/>
    <w:multiLevelType w:val="multilevel"/>
    <w:tmpl w:val="94389C72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eastAsia="Book Antiqua" w:hAnsi="Book Antiqua" w:cs="Book Antiqu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B60B9"/>
    <w:multiLevelType w:val="multilevel"/>
    <w:tmpl w:val="C40C793E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eastAsia="Book Antiqua" w:hAnsi="Book Antiqua" w:cs="Book Antiqu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2769D"/>
    <w:multiLevelType w:val="hybridMultilevel"/>
    <w:tmpl w:val="59B6F0CE"/>
    <w:lvl w:ilvl="0" w:tplc="2DF45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452338">
    <w:abstractNumId w:val="4"/>
  </w:num>
  <w:num w:numId="2" w16cid:durableId="1598249450">
    <w:abstractNumId w:val="1"/>
  </w:num>
  <w:num w:numId="3" w16cid:durableId="2104646058">
    <w:abstractNumId w:val="2"/>
  </w:num>
  <w:num w:numId="4" w16cid:durableId="632099644">
    <w:abstractNumId w:val="3"/>
  </w:num>
  <w:num w:numId="5" w16cid:durableId="52630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620"/>
    <w:rsid w:val="000112D3"/>
    <w:rsid w:val="00062FB5"/>
    <w:rsid w:val="00113B3E"/>
    <w:rsid w:val="0016079F"/>
    <w:rsid w:val="001E7B64"/>
    <w:rsid w:val="001F2566"/>
    <w:rsid w:val="00212B53"/>
    <w:rsid w:val="0023430C"/>
    <w:rsid w:val="0029714C"/>
    <w:rsid w:val="002A040F"/>
    <w:rsid w:val="002D15DD"/>
    <w:rsid w:val="002D4A34"/>
    <w:rsid w:val="00303815"/>
    <w:rsid w:val="003219E6"/>
    <w:rsid w:val="0033795C"/>
    <w:rsid w:val="00374DFC"/>
    <w:rsid w:val="003942AA"/>
    <w:rsid w:val="003A0BDF"/>
    <w:rsid w:val="004075E1"/>
    <w:rsid w:val="00407FAC"/>
    <w:rsid w:val="004204B2"/>
    <w:rsid w:val="00450E08"/>
    <w:rsid w:val="004740F8"/>
    <w:rsid w:val="00490210"/>
    <w:rsid w:val="00497BFB"/>
    <w:rsid w:val="004A3B5D"/>
    <w:rsid w:val="005228AD"/>
    <w:rsid w:val="00542E41"/>
    <w:rsid w:val="005E2E56"/>
    <w:rsid w:val="00613A79"/>
    <w:rsid w:val="00616D3A"/>
    <w:rsid w:val="00620217"/>
    <w:rsid w:val="00623EBD"/>
    <w:rsid w:val="006277DC"/>
    <w:rsid w:val="00667B60"/>
    <w:rsid w:val="00690620"/>
    <w:rsid w:val="006B325C"/>
    <w:rsid w:val="006B5E5A"/>
    <w:rsid w:val="006C524D"/>
    <w:rsid w:val="00755170"/>
    <w:rsid w:val="007A28B1"/>
    <w:rsid w:val="00812287"/>
    <w:rsid w:val="0082373E"/>
    <w:rsid w:val="00873B1E"/>
    <w:rsid w:val="008A06B3"/>
    <w:rsid w:val="008B7537"/>
    <w:rsid w:val="009371DD"/>
    <w:rsid w:val="00945821"/>
    <w:rsid w:val="00946B88"/>
    <w:rsid w:val="00993B80"/>
    <w:rsid w:val="00A20673"/>
    <w:rsid w:val="00A245CF"/>
    <w:rsid w:val="00A341AC"/>
    <w:rsid w:val="00B166EA"/>
    <w:rsid w:val="00B32C25"/>
    <w:rsid w:val="00B55175"/>
    <w:rsid w:val="00B821EF"/>
    <w:rsid w:val="00BA627E"/>
    <w:rsid w:val="00BC79D2"/>
    <w:rsid w:val="00BD4714"/>
    <w:rsid w:val="00BE31A0"/>
    <w:rsid w:val="00C42F45"/>
    <w:rsid w:val="00C515FC"/>
    <w:rsid w:val="00CE5944"/>
    <w:rsid w:val="00D10262"/>
    <w:rsid w:val="00D113C0"/>
    <w:rsid w:val="00D247AE"/>
    <w:rsid w:val="00D34411"/>
    <w:rsid w:val="00DD14D8"/>
    <w:rsid w:val="00DD5D69"/>
    <w:rsid w:val="00E10C6F"/>
    <w:rsid w:val="00E10DD5"/>
    <w:rsid w:val="00E24886"/>
    <w:rsid w:val="00E560B1"/>
    <w:rsid w:val="00E96798"/>
    <w:rsid w:val="00EC068F"/>
    <w:rsid w:val="00ED2DEF"/>
    <w:rsid w:val="00ED7EC6"/>
    <w:rsid w:val="00F03D1B"/>
    <w:rsid w:val="00F15FCA"/>
    <w:rsid w:val="00F32D1B"/>
    <w:rsid w:val="00F90B65"/>
    <w:rsid w:val="00FA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58EB"/>
  <w15:chartTrackingRefBased/>
  <w15:docId w15:val="{510E1077-2140-4A4A-B3A1-C0A053D7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06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69062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906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99"/>
    <w:qFormat/>
    <w:rsid w:val="006906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3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37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C79D2"/>
    <w:pPr>
      <w:spacing w:after="0" w:line="240" w:lineRule="auto"/>
    </w:pPr>
  </w:style>
  <w:style w:type="character" w:customStyle="1" w:styleId="awspan">
    <w:name w:val="awspan"/>
    <w:basedOn w:val="Predvolenpsmoodseku"/>
    <w:qFormat/>
    <w:rsid w:val="00BC79D2"/>
  </w:style>
  <w:style w:type="paragraph" w:styleId="Normlnywebov">
    <w:name w:val="Normal (Web)"/>
    <w:basedOn w:val="Normlny"/>
    <w:qFormat/>
    <w:rsid w:val="00BC79D2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chodzie">
    <w:name w:val="Vchodzie"/>
    <w:qFormat/>
    <w:rsid w:val="00BC79D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21EF"/>
  </w:style>
  <w:style w:type="paragraph" w:styleId="Pta">
    <w:name w:val="footer"/>
    <w:basedOn w:val="Normlny"/>
    <w:link w:val="PtaChar"/>
    <w:uiPriority w:val="99"/>
    <w:unhideWhenUsed/>
    <w:rsid w:val="00B8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2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MVSR</Company>
  <LinksUpToDate>false</LinksUpToDate>
  <CharactersWithSpaces>4988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Partičková</dc:creator>
  <cp:keywords/>
  <dc:description/>
  <cp:lastModifiedBy>Martin Kozar</cp:lastModifiedBy>
  <cp:revision>6</cp:revision>
  <cp:lastPrinted>2022-08-15T13:00:00Z</cp:lastPrinted>
  <dcterms:created xsi:type="dcterms:W3CDTF">2023-05-02T09:16:00Z</dcterms:created>
  <dcterms:modified xsi:type="dcterms:W3CDTF">2023-05-02T10:51:00Z</dcterms:modified>
  <cp:category/>
</cp:coreProperties>
</file>