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1A2F" w14:textId="168C12F0" w:rsidR="00621B15" w:rsidRDefault="00621B15" w:rsidP="00621B1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5B8C4C1" w14:textId="0D6B750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7BBCAE35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007B8">
        <w:rPr>
          <w:bCs/>
          <w:szCs w:val="24"/>
          <w:lang w:eastAsia="sk-SK"/>
        </w:rPr>
        <w:t>503</w:t>
      </w:r>
      <w:r w:rsidR="0023782A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202</w:t>
      </w:r>
      <w:r w:rsidR="0023782A">
        <w:rPr>
          <w:bCs/>
          <w:szCs w:val="24"/>
          <w:lang w:eastAsia="sk-SK"/>
        </w:rPr>
        <w:t>3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AF25ED" w14:textId="5DE31212" w:rsidR="00AD639E" w:rsidRDefault="00AD639E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6B392849" w14:textId="77777777" w:rsidR="0095633F" w:rsidRPr="00955112" w:rsidRDefault="0095633F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4B2468B5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23782A">
        <w:rPr>
          <w:b/>
          <w:spacing w:val="60"/>
          <w:sz w:val="32"/>
          <w:szCs w:val="32"/>
        </w:rPr>
        <w:t>46</w:t>
      </w:r>
      <w:r w:rsidR="00185865">
        <w:rPr>
          <w:b/>
          <w:spacing w:val="60"/>
          <w:sz w:val="32"/>
          <w:szCs w:val="32"/>
        </w:rPr>
        <w:t>3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C730D9" w:rsidRDefault="00CC37B1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C730D9">
        <w:rPr>
          <w:rFonts w:ascii="Times New Roman" w:hAnsi="Times New Roman"/>
          <w:bCs/>
          <w:sz w:val="32"/>
          <w:szCs w:val="32"/>
          <w:lang w:val="sk-SK"/>
        </w:rPr>
        <w:t>S p o l o č n á    s p r á v a</w:t>
      </w:r>
    </w:p>
    <w:p w14:paraId="2916C053" w14:textId="77777777" w:rsidR="00CC37B1" w:rsidRPr="008836EB" w:rsidRDefault="00CC37B1" w:rsidP="00CC37B1">
      <w:pPr>
        <w:spacing w:line="360" w:lineRule="auto"/>
        <w:rPr>
          <w:b/>
          <w:sz w:val="28"/>
          <w:szCs w:val="28"/>
        </w:rPr>
      </w:pPr>
    </w:p>
    <w:p w14:paraId="3F1B09DA" w14:textId="0381363B" w:rsidR="00185865" w:rsidRDefault="00CC37B1" w:rsidP="00185865">
      <w:pPr>
        <w:pStyle w:val="Zkladntext3"/>
        <w:spacing w:line="360" w:lineRule="auto"/>
        <w:jc w:val="both"/>
      </w:pPr>
      <w:r w:rsidRPr="008836EB">
        <w:t xml:space="preserve">výborov Národnej rady Slovenskej republiky o prerokovaní </w:t>
      </w:r>
      <w:r w:rsidR="00185865" w:rsidRPr="00185865">
        <w:t xml:space="preserve">vládneho návrhu </w:t>
      </w:r>
      <w:r w:rsidR="007A1B9C">
        <w:t xml:space="preserve">zákona </w:t>
      </w:r>
      <w:r w:rsidR="00185865" w:rsidRPr="00185865">
        <w:t xml:space="preserve">o </w:t>
      </w:r>
      <w:r w:rsidR="007A1B9C">
        <w:t> </w:t>
      </w:r>
      <w:r w:rsidR="00185865" w:rsidRPr="00185865">
        <w:t>registri trestov a o zmene a doplnení niektorých zákonov (tlač 1463)</w:t>
      </w:r>
      <w:r w:rsidR="00185865">
        <w:t xml:space="preserve"> </w:t>
      </w:r>
      <w:r w:rsidR="00185865" w:rsidRPr="00185865">
        <w:t xml:space="preserve">v druhom čítaní 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44CDC76" w14:textId="135AF6A7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25530A06" w14:textId="0F080DB6" w:rsidR="007A1B9C" w:rsidRDefault="007A1B9C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58AE381" w14:textId="77777777" w:rsidR="00185865" w:rsidRPr="00AB15E9" w:rsidRDefault="00185865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3ED4DDD6" w:rsidR="00CC37B1" w:rsidRDefault="00CC37B1" w:rsidP="00C71758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</w:t>
      </w:r>
      <w:r w:rsidR="00C71758" w:rsidRPr="00C71758">
        <w:t>vládne</w:t>
      </w:r>
      <w:r w:rsidR="00C71758">
        <w:t>mu</w:t>
      </w:r>
      <w:r w:rsidR="00C71758" w:rsidRPr="00C71758">
        <w:t xml:space="preserve"> návrhu </w:t>
      </w:r>
      <w:r w:rsidR="00C71758" w:rsidRPr="00A007B8">
        <w:rPr>
          <w:b/>
        </w:rPr>
        <w:t>zákona o registri trestov</w:t>
      </w:r>
      <w:r w:rsidR="00C71758" w:rsidRPr="00C71758">
        <w:t xml:space="preserve"> a o zmen</w:t>
      </w:r>
      <w:r w:rsidR="00C71758">
        <w:t>e a doplnení niektorých zákonov</w:t>
      </w:r>
      <w:r w:rsidR="00C71758" w:rsidRPr="00C71758">
        <w:t xml:space="preserve"> (tlač 1463)</w:t>
      </w:r>
      <w:r w:rsidR="00C71758"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074F2DEB" w14:textId="73B93A57" w:rsidR="00167FCB" w:rsidRDefault="00167FCB" w:rsidP="00C7175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4001405" w14:textId="26A05C35" w:rsidR="00167FCB" w:rsidRDefault="00167FCB" w:rsidP="00C71758">
      <w:pPr>
        <w:pStyle w:val="Zarkazkladnhotextu"/>
        <w:spacing w:after="0" w:line="360" w:lineRule="auto"/>
        <w:ind w:left="0" w:firstLine="708"/>
        <w:jc w:val="both"/>
      </w:pPr>
    </w:p>
    <w:p w14:paraId="70FE20C3" w14:textId="77777777" w:rsidR="0095633F" w:rsidRPr="00C71758" w:rsidRDefault="0095633F" w:rsidP="00C71758">
      <w:pPr>
        <w:pStyle w:val="Zarkazkladnhotextu"/>
        <w:spacing w:after="0" w:line="360" w:lineRule="auto"/>
        <w:ind w:left="0" w:firstLine="708"/>
        <w:jc w:val="both"/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36718C87" w:rsidR="00CC37B1" w:rsidRPr="00C71758" w:rsidRDefault="00CC37B1" w:rsidP="00C71758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0E7EA5">
        <w:t xml:space="preserve">Národná rada Slovenskej republiky </w:t>
      </w:r>
      <w:r w:rsidRPr="00763208">
        <w:t xml:space="preserve">uznesením č. </w:t>
      </w:r>
      <w:r w:rsidR="007F7F91">
        <w:t>205</w:t>
      </w:r>
      <w:r w:rsidR="00C71758">
        <w:t>9</w:t>
      </w:r>
      <w:r w:rsidR="00D97D47">
        <w:t xml:space="preserve"> </w:t>
      </w:r>
      <w:r w:rsidRPr="00763208">
        <w:t>z</w:t>
      </w:r>
      <w:r w:rsidR="007F7F91">
        <w:t> </w:t>
      </w:r>
      <w:r w:rsidR="00D97D47">
        <w:t>1</w:t>
      </w:r>
      <w:r w:rsidR="007F7F91">
        <w:t>5. marca</w:t>
      </w:r>
      <w:r w:rsidR="000E2D40">
        <w:t xml:space="preserve"> </w:t>
      </w:r>
      <w:r w:rsidR="00DA76C5">
        <w:t>2</w:t>
      </w:r>
      <w:r w:rsidR="00AB15E9">
        <w:t>02</w:t>
      </w:r>
      <w:r w:rsidR="007F7F91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Pr="00BF1C8F">
        <w:t xml:space="preserve">vládny </w:t>
      </w:r>
      <w:r w:rsidR="00ED3418">
        <w:t xml:space="preserve">návrh </w:t>
      </w:r>
      <w:r w:rsidR="00ED3418" w:rsidRPr="007F7F91">
        <w:rPr>
          <w:b/>
        </w:rPr>
        <w:t>zákona</w:t>
      </w:r>
      <w:r w:rsidR="007F7F91">
        <w:rPr>
          <w:b/>
        </w:rPr>
        <w:t xml:space="preserve"> </w:t>
      </w:r>
      <w:r w:rsidR="00C71758" w:rsidRPr="00C71758">
        <w:rPr>
          <w:b/>
        </w:rPr>
        <w:t xml:space="preserve">o registri trestov </w:t>
      </w:r>
      <w:r w:rsidR="00C71758" w:rsidRPr="00C71758">
        <w:t>a o zmene a doplnení niektorých zákonov</w:t>
      </w:r>
      <w:r w:rsidR="00C71758" w:rsidRPr="00C71758">
        <w:rPr>
          <w:b/>
        </w:rPr>
        <w:t xml:space="preserve"> (tlač 1463)</w:t>
      </w:r>
      <w:r w:rsidR="00C71758">
        <w:rPr>
          <w:b/>
        </w:rPr>
        <w:t xml:space="preserve">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0E7E3BBC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F93C93">
        <w:t>,</w:t>
      </w:r>
    </w:p>
    <w:p w14:paraId="26238DA0" w14:textId="531E5347" w:rsidR="00C71758" w:rsidRPr="00F93C93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F93C93">
        <w:rPr>
          <w:rStyle w:val="dailyinfodescription"/>
          <w:b/>
        </w:rPr>
        <w:t xml:space="preserve">financie a rozpočet </w:t>
      </w:r>
      <w:r w:rsidR="00F93C93" w:rsidRPr="00F93C93">
        <w:rPr>
          <w:rStyle w:val="dailyinfodescription"/>
        </w:rPr>
        <w:t>a</w:t>
      </w:r>
    </w:p>
    <w:p w14:paraId="693707AF" w14:textId="6721A938" w:rsidR="00ED3418" w:rsidRPr="00C561E4" w:rsidRDefault="007F7F91" w:rsidP="00CC37B1">
      <w:pPr>
        <w:spacing w:line="360" w:lineRule="auto"/>
        <w:ind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 </w:t>
      </w:r>
      <w:r w:rsidR="00C71758" w:rsidRPr="00763208">
        <w:rPr>
          <w:rStyle w:val="dailyinfodescription"/>
          <w:b/>
        </w:rPr>
        <w:t>Výboru</w:t>
      </w:r>
      <w:r w:rsidR="00C71758" w:rsidRPr="00642D88">
        <w:rPr>
          <w:rStyle w:val="dailyinfodescription"/>
        </w:rPr>
        <w:t xml:space="preserve"> Národnej rady Slovenskej republiky </w:t>
      </w:r>
      <w:r w:rsidR="00C71758" w:rsidRPr="00763208">
        <w:rPr>
          <w:rStyle w:val="dailyinfodescription"/>
          <w:b/>
        </w:rPr>
        <w:t xml:space="preserve">pre </w:t>
      </w:r>
      <w:r w:rsidR="00C71758">
        <w:rPr>
          <w:rStyle w:val="dailyinfodescription"/>
          <w:b/>
        </w:rPr>
        <w:t>obranu a bezpečnosť.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55A95BE9" w:rsidR="00CC37B1" w:rsidRDefault="00A57DDD" w:rsidP="006141F4">
      <w:pPr>
        <w:pStyle w:val="Zarkazkladnhotextu"/>
        <w:spacing w:after="0" w:line="360" w:lineRule="auto"/>
        <w:ind w:left="0" w:firstLine="708"/>
        <w:jc w:val="both"/>
        <w:rPr>
          <w:b/>
        </w:rPr>
      </w:pPr>
      <w:r>
        <w:t>V</w:t>
      </w:r>
      <w:r w:rsidRPr="00A57DDD">
        <w:t xml:space="preserve">ládny návrh zákona </w:t>
      </w:r>
      <w:r w:rsidRPr="00A57DDD">
        <w:rPr>
          <w:b/>
        </w:rPr>
        <w:t>o registri trestov</w:t>
      </w:r>
      <w:r w:rsidRPr="00A57DDD">
        <w:t xml:space="preserve"> a o zmene a doplnení niektorých zákonov (tlač 1463) </w:t>
      </w:r>
      <w:r w:rsidR="00CC37B1" w:rsidRPr="007F7F91">
        <w:rPr>
          <w:noProof/>
        </w:rPr>
        <w:t>prerokovali výbory a </w:t>
      </w:r>
      <w:r w:rsidR="00CC37B1" w:rsidRPr="007F7F91">
        <w:t>odporúčali ho</w:t>
      </w:r>
      <w:r w:rsidR="00CC37B1" w:rsidRPr="006773D5">
        <w:t xml:space="preserve"> </w:t>
      </w:r>
      <w:r w:rsidR="00CC37B1" w:rsidRPr="006773D5">
        <w:rPr>
          <w:b/>
        </w:rPr>
        <w:t>schváliť:</w:t>
      </w:r>
    </w:p>
    <w:p w14:paraId="233BA700" w14:textId="47187F51" w:rsidR="00CC37B1" w:rsidRPr="00E11C96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 xml:space="preserve">č. </w:t>
      </w:r>
      <w:r w:rsidR="00167FCB">
        <w:rPr>
          <w:iCs/>
        </w:rPr>
        <w:t>731</w:t>
      </w:r>
      <w:r w:rsidR="00C71758">
        <w:rPr>
          <w:iCs/>
        </w:rPr>
        <w:t xml:space="preserve"> z 27. apríla 2023,</w:t>
      </w:r>
      <w:r w:rsidR="00ED3418">
        <w:rPr>
          <w:iCs/>
        </w:rPr>
        <w:t xml:space="preserve"> </w:t>
      </w:r>
    </w:p>
    <w:p w14:paraId="23147817" w14:textId="3B8562CF" w:rsidR="00ED3418" w:rsidRDefault="00CC37B1" w:rsidP="007F7F91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7F7F91">
        <w:rPr>
          <w:rStyle w:val="dailyinfodescription"/>
          <w:b/>
        </w:rPr>
        <w:t xml:space="preserve"> </w:t>
      </w:r>
      <w:r w:rsidR="00C71758">
        <w:rPr>
          <w:rStyle w:val="dailyinfodescription"/>
          <w:b/>
        </w:rPr>
        <w:t>financie a rozpočet</w:t>
      </w:r>
      <w:r w:rsidR="00C71758">
        <w:rPr>
          <w:rStyle w:val="dailyinfodescription"/>
        </w:rPr>
        <w:t xml:space="preserve"> </w:t>
      </w:r>
      <w:r w:rsidR="00ED3418">
        <w:rPr>
          <w:rStyle w:val="dailyinfodescription"/>
        </w:rPr>
        <w:t>uznese</w:t>
      </w:r>
      <w:r w:rsidR="004E1505">
        <w:rPr>
          <w:iCs/>
        </w:rPr>
        <w:t xml:space="preserve">ním </w:t>
      </w:r>
      <w:r w:rsidRPr="00243691">
        <w:rPr>
          <w:iCs/>
        </w:rPr>
        <w:t xml:space="preserve">č. </w:t>
      </w:r>
      <w:r w:rsidR="00C04506">
        <w:rPr>
          <w:iCs/>
        </w:rPr>
        <w:t>447</w:t>
      </w:r>
      <w:r w:rsidRPr="00243691">
        <w:rPr>
          <w:iCs/>
        </w:rPr>
        <w:t xml:space="preserve">  </w:t>
      </w:r>
      <w:r w:rsidRPr="00243691">
        <w:t>z</w:t>
      </w:r>
      <w:r w:rsidR="007F7F91">
        <w:t> 2</w:t>
      </w:r>
      <w:r w:rsidR="00C71758">
        <w:t>5</w:t>
      </w:r>
      <w:r w:rsidR="007F7F91">
        <w:t>. apríla</w:t>
      </w:r>
      <w:r w:rsidRPr="00243691">
        <w:t xml:space="preserve"> 202</w:t>
      </w:r>
      <w:r w:rsidR="00C71758">
        <w:t>3,</w:t>
      </w:r>
    </w:p>
    <w:p w14:paraId="523E1333" w14:textId="6E9CDC76" w:rsidR="00A57DDD" w:rsidRDefault="00C71758" w:rsidP="00A57DDD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obranu a bezpečnosť</w:t>
      </w:r>
      <w:r>
        <w:rPr>
          <w:rStyle w:val="dailyinfodescription"/>
        </w:rPr>
        <w:t xml:space="preserve"> uznese</w:t>
      </w:r>
      <w:r w:rsidR="00621B15">
        <w:rPr>
          <w:iCs/>
        </w:rPr>
        <w:t xml:space="preserve">ním </w:t>
      </w:r>
      <w:r w:rsidRPr="00243691">
        <w:rPr>
          <w:iCs/>
        </w:rPr>
        <w:t xml:space="preserve">č. </w:t>
      </w:r>
      <w:r w:rsidR="00621B15">
        <w:rPr>
          <w:iCs/>
        </w:rPr>
        <w:t> </w:t>
      </w:r>
      <w:r w:rsidR="00675449">
        <w:rPr>
          <w:iCs/>
        </w:rPr>
        <w:t>238</w:t>
      </w:r>
      <w:r w:rsidRPr="00243691">
        <w:rPr>
          <w:iCs/>
        </w:rPr>
        <w:t xml:space="preserve">  </w:t>
      </w:r>
      <w:r w:rsidRPr="00243691">
        <w:t>z</w:t>
      </w:r>
      <w:r>
        <w:t> 25. apríla</w:t>
      </w:r>
      <w:r w:rsidRPr="00243691">
        <w:t xml:space="preserve"> 202</w:t>
      </w:r>
      <w:r>
        <w:t xml:space="preserve">3. </w:t>
      </w:r>
    </w:p>
    <w:p w14:paraId="0D1E3024" w14:textId="77777777" w:rsidR="00A57DDD" w:rsidRPr="00A57DDD" w:rsidRDefault="00A57DDD" w:rsidP="00167FCB"/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5628AAA7" w14:textId="77777777" w:rsidR="00CC37B1" w:rsidRPr="00996850" w:rsidRDefault="00CC37B1" w:rsidP="00167FCB"/>
    <w:p w14:paraId="7127BA2F" w14:textId="77777777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0A717BA1" w14:textId="4CD26551" w:rsidR="00ED3418" w:rsidRDefault="00ED3418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4C8DBE2" w14:textId="13EA8130" w:rsidR="00167FCB" w:rsidRPr="00167FCB" w:rsidRDefault="00167FCB" w:rsidP="00167FCB">
      <w:pPr>
        <w:pStyle w:val="Odsekzoznamu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>V čl. I § 1 ods. 4 písm. d) sa za slovom ,,rozhodnutiach“ vypúšťa odkaz ,,</w:t>
      </w:r>
      <w:r w:rsidRPr="00920FAF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920FAF">
        <w:rPr>
          <w:rFonts w:ascii="Times New Roman" w:hAnsi="Times New Roman"/>
          <w:bCs/>
          <w:sz w:val="24"/>
          <w:szCs w:val="24"/>
        </w:rPr>
        <w:t>)“ a na konci sa pripájajú tieto slová: „</w:t>
      </w:r>
      <w:r w:rsidRPr="00920FAF">
        <w:rPr>
          <w:rFonts w:ascii="Times New Roman" w:hAnsi="Times New Roman"/>
          <w:sz w:val="24"/>
          <w:szCs w:val="24"/>
        </w:rPr>
        <w:t>podľa osobitného predpisu</w:t>
      </w:r>
      <w:r w:rsidRPr="00920FAF">
        <w:rPr>
          <w:rFonts w:ascii="Times New Roman" w:hAnsi="Times New Roman"/>
          <w:sz w:val="24"/>
          <w:szCs w:val="24"/>
          <w:vertAlign w:val="superscript"/>
        </w:rPr>
        <w:t>3</w:t>
      </w:r>
      <w:r w:rsidRPr="00920FAF">
        <w:rPr>
          <w:rFonts w:ascii="Times New Roman" w:hAnsi="Times New Roman"/>
          <w:sz w:val="24"/>
          <w:szCs w:val="24"/>
        </w:rPr>
        <w:t>) a podľa tohto zákona</w:t>
      </w:r>
      <w:r w:rsidRPr="00920FAF">
        <w:rPr>
          <w:rFonts w:ascii="Times New Roman" w:hAnsi="Times New Roman"/>
          <w:bCs/>
          <w:sz w:val="24"/>
          <w:szCs w:val="24"/>
        </w:rPr>
        <w:t xml:space="preserve">“. </w:t>
      </w:r>
    </w:p>
    <w:p w14:paraId="38A8424C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rPr>
          <w:bCs/>
        </w:rPr>
        <w:tab/>
      </w:r>
      <w:r w:rsidRPr="00920FAF">
        <w:t xml:space="preserve">Ide o precizovanie ustanovenia, aby bolo jednoznačne zrejmé, ktorým ústredným orgánom iných členských štátov EÚ pre </w:t>
      </w:r>
      <w:r>
        <w:t xml:space="preserve">výmenu informácií o odsúdeniach </w:t>
      </w:r>
      <w:r w:rsidRPr="00920FAF">
        <w:t xml:space="preserve">a </w:t>
      </w:r>
      <w:r>
        <w:t> </w:t>
      </w:r>
      <w:r w:rsidRPr="00920FAF">
        <w:t>ostatných súvisiacich rozhodnutiach sa majú informácie poskytnúť.</w:t>
      </w:r>
    </w:p>
    <w:p w14:paraId="3D011D4A" w14:textId="6C2B9B0E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6ECD687C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0341595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7742074E" w14:textId="392C9EDD" w:rsidR="00167FCB" w:rsidRDefault="00167FCB" w:rsidP="00167FCB">
      <w:pPr>
        <w:tabs>
          <w:tab w:val="left" w:pos="284"/>
        </w:tabs>
        <w:jc w:val="both"/>
        <w:rPr>
          <w:bCs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0C0C7FBE" w14:textId="123D6CEE" w:rsidR="00167FCB" w:rsidRPr="00920FAF" w:rsidRDefault="00167FCB" w:rsidP="00167FCB">
      <w:pPr>
        <w:tabs>
          <w:tab w:val="left" w:pos="284"/>
        </w:tabs>
        <w:jc w:val="both"/>
        <w:rPr>
          <w:bCs/>
        </w:rPr>
      </w:pPr>
    </w:p>
    <w:p w14:paraId="7C1587DF" w14:textId="77777777" w:rsidR="00167FCB" w:rsidRPr="00920FAF" w:rsidRDefault="00167FCB" w:rsidP="00167FCB">
      <w:pPr>
        <w:pStyle w:val="Odsekzoznamu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1 ods. 8 v poznámke pod čiarou k odkazu 6 sa slová „Čl. 111“ nahrádzajú slovami „Čl. 47 až 49 a 111“. </w:t>
      </w:r>
    </w:p>
    <w:p w14:paraId="69ED07B9" w14:textId="7A13BF66" w:rsidR="00167FCB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tab/>
        <w:t xml:space="preserve">Ide o precizovanie poznámky pod čiarou z dôvodu presnejšieho vymedzenia pojmu citlivá informácia na </w:t>
      </w:r>
      <w:r>
        <w:t> </w:t>
      </w:r>
      <w:r w:rsidRPr="00920FAF">
        <w:t>účely tohto zákona.</w:t>
      </w:r>
    </w:p>
    <w:p w14:paraId="43EC0BA8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187FB88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61554FA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400BDC03" w14:textId="6B69B9D5" w:rsidR="00167FCB" w:rsidRDefault="00167FCB" w:rsidP="00167FCB">
      <w:pPr>
        <w:tabs>
          <w:tab w:val="left" w:pos="284"/>
        </w:tabs>
        <w:rPr>
          <w:bCs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141C5292" w14:textId="77777777" w:rsidR="00167FCB" w:rsidRPr="00920FAF" w:rsidRDefault="00167FCB" w:rsidP="00167FCB">
      <w:pPr>
        <w:tabs>
          <w:tab w:val="left" w:pos="284"/>
        </w:tabs>
        <w:rPr>
          <w:bCs/>
        </w:rPr>
      </w:pPr>
    </w:p>
    <w:p w14:paraId="454E29A9" w14:textId="77777777" w:rsidR="00167FCB" w:rsidRPr="00920FAF" w:rsidRDefault="00167FCB" w:rsidP="00167FCB">
      <w:pPr>
        <w:pStyle w:val="Odsekzoznamu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2 ods. 1 v poznámke pod čiarou k odkazu 7 sa slová „Čl. 63“ nahrádzajú slovami „Čl. 62“. </w:t>
      </w:r>
    </w:p>
    <w:p w14:paraId="62A10FFC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rPr>
          <w:bCs/>
        </w:rPr>
        <w:tab/>
      </w:r>
      <w:r w:rsidRPr="00920FAF">
        <w:t>Ide o zrejmú nesprávnosť príslušného článku medzinárodnej zmluvy.</w:t>
      </w:r>
    </w:p>
    <w:p w14:paraId="1779B4F5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31FD6CC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0942283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55E5D913" w14:textId="5A6E6BBE" w:rsidR="00167FCB" w:rsidRPr="00920FAF" w:rsidRDefault="00167FCB" w:rsidP="00167FCB">
      <w:pPr>
        <w:spacing w:line="360" w:lineRule="auto"/>
        <w:jc w:val="both"/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0B45C144" w14:textId="77777777" w:rsidR="00167FCB" w:rsidRPr="00920FAF" w:rsidRDefault="00167FCB" w:rsidP="00167FCB">
      <w:pPr>
        <w:pStyle w:val="Odsekzoznamu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20FAF">
        <w:rPr>
          <w:rFonts w:ascii="Times New Roman" w:hAnsi="Times New Roman"/>
          <w:bCs/>
          <w:sz w:val="24"/>
          <w:szCs w:val="24"/>
          <w:lang w:eastAsia="sk-SK"/>
        </w:rPr>
        <w:t xml:space="preserve">V čl. I § 2 ods. 1 a 2 sa za slovo „zmluvy“ vkladá čiarka a slová „ktorou je Slovenská republika viazaná“.  </w:t>
      </w:r>
    </w:p>
    <w:p w14:paraId="0E1410B1" w14:textId="77777777" w:rsidR="00167FCB" w:rsidRPr="00920FAF" w:rsidRDefault="00167FCB" w:rsidP="00167FCB">
      <w:pPr>
        <w:ind w:left="3540"/>
        <w:jc w:val="both"/>
        <w:rPr>
          <w:bCs/>
        </w:rPr>
      </w:pPr>
      <w:r w:rsidRPr="00920FAF">
        <w:rPr>
          <w:bCs/>
        </w:rPr>
        <w:t xml:space="preserve">Ide o legislatívno-technickú pripomienku, ktorou sa zjednocuje spôsob odkazovania na medzinárodné zmluvy. </w:t>
      </w:r>
    </w:p>
    <w:p w14:paraId="087BBDC7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E2C21E2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E1CA37B" w14:textId="77777777" w:rsidR="00167FCB" w:rsidRPr="00426749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14:paraId="3BB8915B" w14:textId="77777777" w:rsidR="00167FCB" w:rsidRPr="00A57DDD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32AD2A93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32D1189D" w14:textId="38470D10" w:rsidR="00167FCB" w:rsidRDefault="00167FCB" w:rsidP="00167FCB">
      <w:pPr>
        <w:tabs>
          <w:tab w:val="left" w:pos="284"/>
        </w:tabs>
        <w:rPr>
          <w:bCs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02767FA9" w14:textId="4433B5E2" w:rsidR="00167FCB" w:rsidRPr="00920FAF" w:rsidRDefault="00167FCB" w:rsidP="00167FCB">
      <w:pPr>
        <w:tabs>
          <w:tab w:val="left" w:pos="284"/>
        </w:tabs>
        <w:rPr>
          <w:bCs/>
        </w:rPr>
      </w:pPr>
    </w:p>
    <w:p w14:paraId="1AAA0F5C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>V čl. I § 4 ods. 1 písm. d) poznámka pod čiarou k odkazu 11 znie:</w:t>
      </w:r>
    </w:p>
    <w:p w14:paraId="091C0B7A" w14:textId="77777777" w:rsidR="00167FCB" w:rsidRPr="00920FAF" w:rsidRDefault="00167FCB" w:rsidP="00167FCB">
      <w:pPr>
        <w:tabs>
          <w:tab w:val="left" w:pos="284"/>
        </w:tabs>
        <w:ind w:left="284"/>
      </w:pPr>
      <w:r w:rsidRPr="00920FAF">
        <w:t>„</w:t>
      </w:r>
      <w:r w:rsidRPr="00920FAF">
        <w:rPr>
          <w:vertAlign w:val="superscript"/>
        </w:rPr>
        <w:t>11</w:t>
      </w:r>
      <w:r w:rsidRPr="00920FAF">
        <w:t xml:space="preserve">) Čl. 5 ods. 1 písm. c) nariadenia (EÚ) 2019/816. </w:t>
      </w:r>
    </w:p>
    <w:p w14:paraId="13F0ECA3" w14:textId="77777777" w:rsidR="00167FCB" w:rsidRPr="00920FAF" w:rsidRDefault="00167FCB" w:rsidP="00167FCB">
      <w:pPr>
        <w:tabs>
          <w:tab w:val="left" w:pos="284"/>
        </w:tabs>
        <w:ind w:left="284"/>
        <w:rPr>
          <w:bCs/>
        </w:rPr>
      </w:pPr>
      <w:r w:rsidRPr="00920FAF">
        <w:lastRenderedPageBreak/>
        <w:t>Príloha nariadenia Európskeho parlamentu a Rady (EÚ) 2018/1240 z 12. septembra 2018, ktorým sa zriaďuje Európsky systém pre cestovné informácie a povolenia (ETIAS) a ktorým sa menia nariadenia (EÚ) č. 1077/2011, (EÚ) č. 515/2014, (EÚ) 2016/399, (EÚ) 2016/1624 a (EÚ) 2017/2226 (Ú. v. EÚ L 236, 19.9.2018) v platnom znení.“</w:t>
      </w:r>
      <w:r w:rsidRPr="00920FAF">
        <w:rPr>
          <w:bCs/>
        </w:rPr>
        <w:t>.</w:t>
      </w:r>
    </w:p>
    <w:p w14:paraId="1CB2EE3A" w14:textId="77777777" w:rsidR="00167FCB" w:rsidRPr="00920FAF" w:rsidRDefault="00167FCB" w:rsidP="00167FCB">
      <w:pPr>
        <w:tabs>
          <w:tab w:val="left" w:pos="284"/>
        </w:tabs>
        <w:rPr>
          <w:bCs/>
        </w:rPr>
      </w:pPr>
    </w:p>
    <w:p w14:paraId="1769E5B7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rPr>
          <w:bCs/>
        </w:rPr>
        <w:tab/>
      </w:r>
      <w:r w:rsidRPr="00920FAF">
        <w:t>Ide o upresnenie poznámky pod čiarou z dôvodu konkrétneho vymedzenia pojmu príznak  uvedeného v § 4 ods. 1 písm. d).</w:t>
      </w:r>
    </w:p>
    <w:p w14:paraId="176D021F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BF70ACB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8D20BCC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549E4B43" w14:textId="52CB9445" w:rsidR="00167FCB" w:rsidRDefault="00167FCB" w:rsidP="00167FCB">
      <w:pPr>
        <w:pStyle w:val="Odsekzoznamu"/>
        <w:spacing w:after="0" w:line="360" w:lineRule="auto"/>
        <w:ind w:left="11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 w:rsidRPr="00167FCB">
        <w:rPr>
          <w:rFonts w:ascii="Times New Roman" w:hAnsi="Times New Roman"/>
          <w:b/>
          <w:sz w:val="24"/>
          <w:szCs w:val="24"/>
        </w:rPr>
        <w:tab/>
        <w:t>Gestorský výbor odporúča schváliť</w:t>
      </w:r>
    </w:p>
    <w:p w14:paraId="67040AC8" w14:textId="77777777" w:rsidR="0095633F" w:rsidRPr="00167FCB" w:rsidRDefault="0095633F" w:rsidP="0095633F">
      <w:pPr>
        <w:pStyle w:val="Bezriadkovania"/>
      </w:pPr>
    </w:p>
    <w:p w14:paraId="57BA2281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6 písm. a) sa na konci pripájajú tieto slová: „alebo písm. b)“. </w:t>
      </w:r>
    </w:p>
    <w:p w14:paraId="1ACA8E8D" w14:textId="77777777" w:rsidR="00167FCB" w:rsidRPr="00920FAF" w:rsidRDefault="00167FCB" w:rsidP="00167FCB">
      <w:pPr>
        <w:tabs>
          <w:tab w:val="left" w:pos="284"/>
        </w:tabs>
        <w:ind w:left="2835" w:hanging="2835"/>
        <w:jc w:val="both"/>
        <w:rPr>
          <w:bCs/>
        </w:rPr>
      </w:pPr>
      <w:r w:rsidRPr="00920FAF">
        <w:rPr>
          <w:bCs/>
        </w:rPr>
        <w:tab/>
      </w:r>
      <w:r w:rsidRPr="00920FAF">
        <w:tab/>
      </w:r>
      <w:r w:rsidRPr="00920FAF">
        <w:tab/>
        <w:t>Ide o zosúladenie so znením § 5 ods. 1 písm. a).</w:t>
      </w:r>
    </w:p>
    <w:p w14:paraId="4EA33231" w14:textId="686E7019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65C95DE3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DD18BF6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0C9E48B4" w14:textId="2AF33888" w:rsidR="00167FCB" w:rsidRDefault="00167FCB" w:rsidP="00167FCB">
      <w:pPr>
        <w:tabs>
          <w:tab w:val="left" w:pos="284"/>
        </w:tabs>
        <w:rPr>
          <w:bCs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28A9C3CB" w14:textId="619432E3" w:rsidR="00167FCB" w:rsidRPr="00920FAF" w:rsidRDefault="00167FCB" w:rsidP="00167FCB">
      <w:pPr>
        <w:tabs>
          <w:tab w:val="left" w:pos="284"/>
        </w:tabs>
        <w:rPr>
          <w:bCs/>
        </w:rPr>
      </w:pPr>
    </w:p>
    <w:p w14:paraId="018709AE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9 ods. 2 sa vypúšťajú slová „a § 30“. </w:t>
      </w:r>
    </w:p>
    <w:p w14:paraId="348AF6EF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rPr>
          <w:bCs/>
        </w:rPr>
        <w:tab/>
      </w:r>
      <w:r w:rsidRPr="00920FAF">
        <w:t>Ide o vypust</w:t>
      </w:r>
      <w:r>
        <w:t xml:space="preserve">enie nadbytočných slov, pretože </w:t>
      </w:r>
      <w:r w:rsidRPr="00920FAF">
        <w:t xml:space="preserve">zo </w:t>
      </w:r>
      <w:r>
        <w:t> </w:t>
      </w:r>
      <w:r w:rsidRPr="00920FAF">
        <w:t xml:space="preserve">znenia návrhu zákona predloženého Národnej rade Slovenskej republiky boli z oprávnených orgánov v § 30 vypustené orgány </w:t>
      </w:r>
      <w:r>
        <w:t xml:space="preserve">činné v trestnom konaní a súdy, </w:t>
      </w:r>
      <w:r w:rsidRPr="00920FAF">
        <w:t xml:space="preserve">na </w:t>
      </w:r>
      <w:r>
        <w:t> </w:t>
      </w:r>
      <w:r w:rsidRPr="00920FAF">
        <w:t>ktoré sa toto ustanovenie malo pôvodne vzťahovať.</w:t>
      </w:r>
    </w:p>
    <w:p w14:paraId="51687F50" w14:textId="143D5494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0E909F0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D26A094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11FEA334" w14:textId="2DEB2E20" w:rsidR="00167FCB" w:rsidRDefault="00167FCB" w:rsidP="00167FCB"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5609162C" w14:textId="77777777" w:rsidR="00167FCB" w:rsidRPr="00920FAF" w:rsidRDefault="00167FCB" w:rsidP="00167FCB"/>
    <w:p w14:paraId="14C121DA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12 ods. 6 písm. d) sa za slovami „§ 13“ vypúšťa čiarka a slová „ak ide o osobu podľa odseku 5 písm. a) a b)“. </w:t>
      </w:r>
    </w:p>
    <w:p w14:paraId="503C69FB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rPr>
          <w:bCs/>
        </w:rPr>
        <w:tab/>
      </w:r>
      <w:r w:rsidRPr="00920FAF">
        <w:t>Ide o vypustenie nadbytočných slov, pretože žiadosť o výpis z registra trestov pre štátneho príslušníka tretej krajiny môže byť podľa § 13 ods. 1 do 31. decembra 2025 podaná bez biometrických údajov na ľubovoľnom orgáne verejnej moci.</w:t>
      </w:r>
    </w:p>
    <w:p w14:paraId="06B78EAA" w14:textId="4C3AFD1B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AE8B97E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2F3316A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32A93B9F" w14:textId="36BB78B7" w:rsidR="00167FCB" w:rsidRDefault="00167FCB" w:rsidP="00167FCB"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483402F7" w14:textId="77777777" w:rsidR="00167FCB" w:rsidRPr="00920FAF" w:rsidRDefault="00167FCB" w:rsidP="00167FCB"/>
    <w:p w14:paraId="6CC38409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20 ods. 3 písm. c) sa vypúšťajú slová „ako členského štátu Európskej únie“ a slová „ods. 1“. </w:t>
      </w:r>
    </w:p>
    <w:p w14:paraId="23AD3CB1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</w:rPr>
      </w:pPr>
      <w:r w:rsidRPr="00920FAF">
        <w:rPr>
          <w:bCs/>
        </w:rPr>
        <w:lastRenderedPageBreak/>
        <w:tab/>
      </w:r>
      <w:r w:rsidRPr="00920FAF">
        <w:t xml:space="preserve">Ide o precizovanie pojmu „súd iného štátu“ a vypustenie nadbytočných slov, aby bolo zrejmé, že rozhodnutia podľa písmena c), ktoré neboli uznané súdom Slovenskej republiky, nemajú právne účinky pre všetky oprávnené orgány uvedené v § 30. </w:t>
      </w:r>
    </w:p>
    <w:p w14:paraId="30D0072D" w14:textId="583DCA84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7B003B8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F77D673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2C60AB44" w14:textId="136AE1C8" w:rsidR="00167FCB" w:rsidRDefault="00167FCB" w:rsidP="00167FCB"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0A88E8BA" w14:textId="77777777" w:rsidR="00167FCB" w:rsidRPr="00920FAF" w:rsidRDefault="00167FCB" w:rsidP="00167FCB"/>
    <w:p w14:paraId="77C5EE3D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20 ods. 4 sa slová „§ 12 ods. 4 až 15“ nahrádzajú slovami „§ 12 ods. 4 až 16“. </w:t>
      </w:r>
    </w:p>
    <w:p w14:paraId="7F51836E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  <w:iCs/>
        </w:rPr>
      </w:pPr>
      <w:r w:rsidRPr="00920FAF">
        <w:rPr>
          <w:bCs/>
          <w:iCs/>
        </w:rPr>
        <w:tab/>
        <w:t xml:space="preserve">Ide o zosúladenie lehôt </w:t>
      </w:r>
      <w:r w:rsidRPr="00920FAF">
        <w:rPr>
          <w:iCs/>
        </w:rPr>
        <w:t>uchovávania údajov obsiahnutých v žiadosti o výpis z registra trestov, ako aj o odpis registra trestov a tiež aj o zosúladenie uchovávania logov.</w:t>
      </w:r>
    </w:p>
    <w:p w14:paraId="2E99DDBD" w14:textId="64A18766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FDC6FBA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BD3677D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09BD153C" w14:textId="0835F4CA" w:rsidR="00167FCB" w:rsidRDefault="00167FCB" w:rsidP="00167FCB">
      <w:pPr>
        <w:spacing w:line="276" w:lineRule="auto"/>
        <w:jc w:val="both"/>
        <w:rPr>
          <w:bCs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319DDD69" w14:textId="77777777" w:rsidR="00167FCB" w:rsidRPr="00920FAF" w:rsidRDefault="00167FCB" w:rsidP="00167FCB">
      <w:pPr>
        <w:spacing w:line="276" w:lineRule="auto"/>
        <w:jc w:val="both"/>
        <w:rPr>
          <w:bCs/>
        </w:rPr>
      </w:pPr>
    </w:p>
    <w:p w14:paraId="3818B64C" w14:textId="77777777" w:rsidR="00167FCB" w:rsidRPr="00920FAF" w:rsidRDefault="00167FCB" w:rsidP="00167FCB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21 ods. 1 písm. b) piatom bode  sa za slovo „zmluva“ vkladá čiarka a slová „ktorou je Slovenská republika viazaná,“.  </w:t>
      </w:r>
    </w:p>
    <w:p w14:paraId="27165335" w14:textId="77777777" w:rsidR="00167FCB" w:rsidRPr="00920FAF" w:rsidRDefault="00167FCB" w:rsidP="00167FCB">
      <w:pPr>
        <w:ind w:left="3540"/>
        <w:jc w:val="both"/>
        <w:rPr>
          <w:bCs/>
        </w:rPr>
      </w:pPr>
      <w:r w:rsidRPr="00920FAF">
        <w:rPr>
          <w:bCs/>
        </w:rPr>
        <w:t xml:space="preserve">Ide o legislatívno-technickú pripomienku, ktorou sa zjednocuje spôsob odkazovania na medzinárodné zmluvy. </w:t>
      </w:r>
    </w:p>
    <w:p w14:paraId="0B89D60B" w14:textId="65AE3A46" w:rsidR="00167FCB" w:rsidRDefault="00167FCB" w:rsidP="00167FCB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1E52C3A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FDE8ACF" w14:textId="77777777" w:rsidR="00167FCB" w:rsidRPr="00426749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14:paraId="677FE397" w14:textId="77777777" w:rsidR="00167FCB" w:rsidRPr="00A57DDD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304B0122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1F71C132" w14:textId="24206C65" w:rsidR="00167FCB" w:rsidRDefault="00167FCB" w:rsidP="00167FCB">
      <w:pPr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0AEB2CB2" w14:textId="77777777" w:rsidR="00167FCB" w:rsidRPr="00920FAF" w:rsidRDefault="00167FCB" w:rsidP="00167FCB"/>
    <w:p w14:paraId="6A0D668A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§ 24 ods. 7 sa za slovo „rozsudkov“ vkladá čiarka a slová „následných opatrení“. </w:t>
      </w:r>
    </w:p>
    <w:p w14:paraId="377052C3" w14:textId="7F1184BE" w:rsidR="00167FCB" w:rsidRPr="00167FCB" w:rsidRDefault="00167FCB" w:rsidP="00167FCB">
      <w:pPr>
        <w:tabs>
          <w:tab w:val="left" w:pos="284"/>
        </w:tabs>
        <w:ind w:left="3540" w:hanging="2835"/>
        <w:jc w:val="both"/>
        <w:rPr>
          <w:bCs/>
          <w:iCs/>
        </w:rPr>
      </w:pPr>
      <w:r w:rsidRPr="00920FAF">
        <w:rPr>
          <w:bCs/>
          <w:iCs/>
        </w:rPr>
        <w:tab/>
        <w:t xml:space="preserve">Ide o transpozíciu </w:t>
      </w:r>
      <w:r w:rsidRPr="00920FAF">
        <w:rPr>
          <w:iCs/>
        </w:rPr>
        <w:t>čl. 4 ods. 4 rámcového rozhodnutia 2009/315/SVV.</w:t>
      </w:r>
    </w:p>
    <w:p w14:paraId="1A7A5264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61B79932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89CD196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6CF3D6C6" w14:textId="0321217E" w:rsidR="00167FCB" w:rsidRDefault="00167FCB" w:rsidP="00167FCB"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75AEFCC1" w14:textId="77777777" w:rsidR="00167FCB" w:rsidRPr="00920FAF" w:rsidRDefault="00167FCB" w:rsidP="00167FCB"/>
    <w:p w14:paraId="6B23D57C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V čl. I sa § 25 dopĺňa odsekom 4, ktorý znie: </w:t>
      </w:r>
    </w:p>
    <w:p w14:paraId="58C1DD4C" w14:textId="77777777" w:rsidR="00167FCB" w:rsidRPr="00920FAF" w:rsidRDefault="00167FCB" w:rsidP="00167FCB">
      <w:pPr>
        <w:tabs>
          <w:tab w:val="left" w:pos="284"/>
        </w:tabs>
        <w:ind w:left="284" w:hanging="284"/>
        <w:jc w:val="both"/>
        <w:rPr>
          <w:bCs/>
        </w:rPr>
      </w:pPr>
      <w:r w:rsidRPr="00920FAF">
        <w:rPr>
          <w:bCs/>
        </w:rPr>
        <w:tab/>
        <w:t>„(4)</w:t>
      </w:r>
      <w:r w:rsidRPr="00920FAF">
        <w:rPr>
          <w:bCs/>
        </w:rPr>
        <w:tab/>
      </w:r>
      <w:r w:rsidRPr="00920FAF">
        <w:t>Generálna prokuratúra podá žiadosť o informácie o odsúdeniach a ostatných súvisiacich rozhodnutiach z registra trestov štátneho príslušníka tretej krajiny tým ústredným orgánom členských štátov Európskej únie, ktoré majú infor</w:t>
      </w:r>
      <w:r>
        <w:t xml:space="preserve">mácie o odsúdeniach tejto osoby </w:t>
      </w:r>
      <w:r w:rsidRPr="00920FAF">
        <w:t xml:space="preserve">vo </w:t>
      </w:r>
      <w:r>
        <w:t> </w:t>
      </w:r>
      <w:r w:rsidRPr="00920FAF">
        <w:t>svojom registri trestov, a zaradí tieto informácie a súvisiace údaje do verejnej listiny podľa § 11 ods. 1.“.</w:t>
      </w:r>
    </w:p>
    <w:p w14:paraId="20539224" w14:textId="77777777" w:rsidR="00167FCB" w:rsidRPr="00920FAF" w:rsidRDefault="00167FCB" w:rsidP="00167FCB">
      <w:pPr>
        <w:tabs>
          <w:tab w:val="left" w:pos="284"/>
        </w:tabs>
        <w:ind w:left="284" w:hanging="284"/>
        <w:jc w:val="both"/>
        <w:rPr>
          <w:bCs/>
        </w:rPr>
      </w:pPr>
    </w:p>
    <w:p w14:paraId="411A2746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  <w:iCs/>
        </w:rPr>
      </w:pPr>
      <w:r w:rsidRPr="00920FAF">
        <w:rPr>
          <w:bCs/>
          <w:iCs/>
        </w:rPr>
        <w:lastRenderedPageBreak/>
        <w:tab/>
        <w:t>Ide o transpozíciu čl. 6 ods. 3a rámcového rozhodnutia 2009/315/SVV.</w:t>
      </w:r>
    </w:p>
    <w:p w14:paraId="5D51FBB4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D31FF89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DCB1786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23618B1D" w14:textId="171D976C" w:rsidR="00167FCB" w:rsidRDefault="00167FCB" w:rsidP="00167FCB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6546B624" w14:textId="77777777" w:rsidR="00167FCB" w:rsidRPr="00920FAF" w:rsidRDefault="00167FCB" w:rsidP="00167FCB">
      <w:pPr>
        <w:spacing w:line="360" w:lineRule="auto"/>
        <w:jc w:val="both"/>
        <w:rPr>
          <w:bCs/>
        </w:rPr>
      </w:pPr>
    </w:p>
    <w:p w14:paraId="7022937A" w14:textId="77777777" w:rsidR="00167FCB" w:rsidRPr="00920FAF" w:rsidRDefault="00167FCB" w:rsidP="00167FCB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20FAF">
        <w:rPr>
          <w:rFonts w:ascii="Times New Roman" w:hAnsi="Times New Roman"/>
          <w:bCs/>
          <w:sz w:val="24"/>
          <w:szCs w:val="24"/>
          <w:lang w:eastAsia="sk-SK"/>
        </w:rPr>
        <w:t>V čl. I § 26 ods. 1 písm. f) sa slová „súdom v iných štátoch“ nahrádzajú slovami „súdmi iných štátov“.</w:t>
      </w:r>
    </w:p>
    <w:p w14:paraId="2F9F9185" w14:textId="4D8BA5B7" w:rsidR="00167FCB" w:rsidRPr="00167FCB" w:rsidRDefault="00167FCB" w:rsidP="00167FCB">
      <w:pPr>
        <w:ind w:left="3540"/>
        <w:jc w:val="both"/>
        <w:rPr>
          <w:bCs/>
        </w:rPr>
      </w:pPr>
      <w:r w:rsidRPr="00920FAF">
        <w:rPr>
          <w:bCs/>
        </w:rPr>
        <w:t xml:space="preserve">Ide o legislatívno-technickú pripomienku, ktorou sa zjednocuje terminológia podľa    § 1 písm. f) návrhu zákona.  </w:t>
      </w:r>
    </w:p>
    <w:p w14:paraId="7C1691ED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8E92E88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4AACD94" w14:textId="77777777" w:rsidR="00167FCB" w:rsidRPr="00426749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14:paraId="579D8D1E" w14:textId="77777777" w:rsidR="00167FCB" w:rsidRPr="00A57DDD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523B9688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179E5B9C" w14:textId="55EB4EFE" w:rsidR="00167FCB" w:rsidRDefault="00167FCB" w:rsidP="00167FCB">
      <w:pPr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3F42565E" w14:textId="77777777" w:rsidR="00167FCB" w:rsidRPr="00920FAF" w:rsidRDefault="00167FCB" w:rsidP="00167FCB">
      <w:pPr>
        <w:rPr>
          <w:b/>
        </w:rPr>
      </w:pPr>
    </w:p>
    <w:p w14:paraId="312D1D4E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 V čl. I § 26 ods. 4  sa za slová „odseku 1 písm. b)“ vkladajú slová „a písm. e)“. </w:t>
      </w:r>
    </w:p>
    <w:p w14:paraId="2ACA0491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  <w:iCs/>
        </w:rPr>
      </w:pPr>
      <w:r w:rsidRPr="00920FAF">
        <w:rPr>
          <w:bCs/>
          <w:iCs/>
        </w:rPr>
        <w:tab/>
        <w:t>Ide o precizovanie textu, aby bolo jednoznačne zrejmé, že informácie o odsúdení občana Slovenskej republiky podľa § 24 ods. 4 môžu byť poskytnuté len na účely trestného konania</w:t>
      </w:r>
      <w:r w:rsidRPr="00920FAF">
        <w:rPr>
          <w:iCs/>
        </w:rPr>
        <w:t>, ak ústredný orgán iného členského štátu túto informáciu vyznačil v podkladoch evidencie podľa § 3 písm. g).</w:t>
      </w:r>
    </w:p>
    <w:p w14:paraId="07BF4E9A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1371208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5F18FE3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231DF03D" w14:textId="2F29E7C9" w:rsidR="00167FCB" w:rsidRDefault="00167FCB" w:rsidP="00167FCB"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5E59444C" w14:textId="77777777" w:rsidR="00167FCB" w:rsidRPr="00920FAF" w:rsidRDefault="00167FCB" w:rsidP="00167FCB"/>
    <w:p w14:paraId="4E962B87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 V čl. I § 28 ods. 2 v poznámke pod čiarou k odkazu 41 sa slová „Čl. 7“ nahrádzajú slovami „Čl. 2 ods. 1 písm. m) a čl. 7“. </w:t>
      </w:r>
    </w:p>
    <w:p w14:paraId="7210ABF0" w14:textId="77777777" w:rsidR="00167FCB" w:rsidRPr="00920FAF" w:rsidRDefault="00167FCB" w:rsidP="00167FCB">
      <w:pPr>
        <w:tabs>
          <w:tab w:val="left" w:pos="284"/>
        </w:tabs>
        <w:ind w:left="3540" w:hanging="2835"/>
        <w:jc w:val="both"/>
        <w:rPr>
          <w:bCs/>
          <w:iCs/>
        </w:rPr>
      </w:pPr>
      <w:r w:rsidRPr="00920FAF">
        <w:rPr>
          <w:bCs/>
          <w:iCs/>
        </w:rPr>
        <w:tab/>
        <w:t xml:space="preserve">Ide o precizovanie príslušných ustanovení </w:t>
      </w:r>
      <w:r w:rsidRPr="00920FAF">
        <w:rPr>
          <w:iCs/>
        </w:rPr>
        <w:t>nariadenia Európskeho parlamentu a Rady (EÚ) 2016/1191 uvedených v poznámke pod čiarou, ktoré upravujú použitie viacjazyčného štandardného formulára.</w:t>
      </w:r>
    </w:p>
    <w:p w14:paraId="2CD00549" w14:textId="77777777" w:rsidR="00167FCB" w:rsidRDefault="00167FCB" w:rsidP="00167FCB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3679969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FA6FF34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04A1047C" w14:textId="3D777C6F" w:rsidR="00167FCB" w:rsidRDefault="00167FCB" w:rsidP="00167FCB">
      <w:pPr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2BED8A6A" w14:textId="77777777" w:rsidR="00167FCB" w:rsidRPr="00920FAF" w:rsidRDefault="00167FCB" w:rsidP="00167FCB">
      <w:pPr>
        <w:rPr>
          <w:iCs/>
        </w:rPr>
      </w:pPr>
    </w:p>
    <w:p w14:paraId="3035CAE9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42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>V čl. II sa</w:t>
      </w:r>
      <w:r w:rsidRPr="00920FAF">
        <w:rPr>
          <w:rFonts w:ascii="Times New Roman" w:hAnsi="Times New Roman"/>
          <w:sz w:val="24"/>
          <w:szCs w:val="24"/>
        </w:rPr>
        <w:t xml:space="preserve"> </w:t>
      </w:r>
      <w:r w:rsidRPr="00920FAF">
        <w:rPr>
          <w:rFonts w:ascii="Times New Roman" w:hAnsi="Times New Roman"/>
          <w:bCs/>
          <w:sz w:val="24"/>
          <w:szCs w:val="24"/>
        </w:rPr>
        <w:t>vkladá nový bod 1, ktorý znie:</w:t>
      </w:r>
    </w:p>
    <w:p w14:paraId="1AB61986" w14:textId="77777777" w:rsidR="00167FCB" w:rsidRPr="00920FAF" w:rsidRDefault="00167FCB" w:rsidP="00167FCB">
      <w:pPr>
        <w:tabs>
          <w:tab w:val="left" w:pos="284"/>
        </w:tabs>
        <w:jc w:val="both"/>
      </w:pPr>
      <w:r w:rsidRPr="00920FAF">
        <w:tab/>
        <w:t>„</w:t>
      </w:r>
      <w:bookmarkStart w:id="0" w:name="_Hlk132181599"/>
      <w:r w:rsidRPr="00920FAF">
        <w:t xml:space="preserve">1. V § 24 ods. 4 prvej vete sa slová „ods. 2“ nahrádzajú slovami „ods. 1“.“. </w:t>
      </w:r>
      <w:bookmarkEnd w:id="0"/>
    </w:p>
    <w:p w14:paraId="56FDEB17" w14:textId="77777777" w:rsidR="00167FCB" w:rsidRPr="00920FAF" w:rsidRDefault="00167FCB" w:rsidP="00167FCB"/>
    <w:p w14:paraId="6630C125" w14:textId="77777777" w:rsidR="00167FCB" w:rsidRPr="00920FAF" w:rsidRDefault="00167FCB" w:rsidP="00167FCB">
      <w:pPr>
        <w:ind w:firstLine="284"/>
      </w:pPr>
      <w:r w:rsidRPr="00920FAF">
        <w:t>Nasledujúce body sa primerane prečíslujú.</w:t>
      </w:r>
    </w:p>
    <w:p w14:paraId="776EA8F1" w14:textId="77777777" w:rsidR="00167FCB" w:rsidRPr="00920FAF" w:rsidRDefault="00167FCB" w:rsidP="00167FCB">
      <w:pPr>
        <w:ind w:firstLine="284"/>
      </w:pPr>
    </w:p>
    <w:p w14:paraId="6B541318" w14:textId="77777777" w:rsidR="00167FCB" w:rsidRPr="00920FAF" w:rsidRDefault="00167FCB" w:rsidP="00167FCB">
      <w:pPr>
        <w:ind w:firstLine="284"/>
      </w:pPr>
      <w:r w:rsidRPr="00920FAF">
        <w:t xml:space="preserve">Bod 1 nadobudne účinnosť dňom vyhlásenia, čo sa zohľadní v ustanovení o účinnosti. </w:t>
      </w:r>
    </w:p>
    <w:p w14:paraId="136D6F24" w14:textId="77777777" w:rsidR="00167FCB" w:rsidRPr="00920FAF" w:rsidRDefault="00167FCB" w:rsidP="00167FCB">
      <w:pPr>
        <w:ind w:left="2832" w:hanging="2548"/>
        <w:jc w:val="both"/>
      </w:pPr>
      <w:r w:rsidRPr="00920FAF">
        <w:tab/>
      </w:r>
    </w:p>
    <w:p w14:paraId="684D6F73" w14:textId="39C47118" w:rsidR="00167FCB" w:rsidRDefault="00167FCB" w:rsidP="00167FCB">
      <w:pPr>
        <w:ind w:left="3540"/>
        <w:jc w:val="both"/>
      </w:pPr>
      <w:r w:rsidRPr="00920FAF">
        <w:t>Ide o opravu zjavnej nesprávnosti, pretože § 24 ods. 4 prvá veta má referovať na okresné súdy podľa § 16 ods. 1 a nie na okresné súdy podľa § 16 ods. 2, na ktoré sa odkazuje v druhej vete dotknutého ustanovenia.</w:t>
      </w:r>
    </w:p>
    <w:p w14:paraId="090E6305" w14:textId="44633C1D" w:rsidR="00167FCB" w:rsidRDefault="00167FCB" w:rsidP="00C730D9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7F96B0C" w14:textId="77777777" w:rsidR="00167FCB" w:rsidRDefault="00167FCB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9E30918" w14:textId="77777777" w:rsidR="00167FCB" w:rsidRPr="008A58D9" w:rsidRDefault="00167FCB" w:rsidP="00167FCB">
      <w:pPr>
        <w:ind w:left="4253"/>
        <w:jc w:val="both"/>
        <w:rPr>
          <w:b/>
        </w:rPr>
      </w:pPr>
    </w:p>
    <w:p w14:paraId="5C1BF988" w14:textId="52A43F6C" w:rsidR="00167FCB" w:rsidRPr="00920FAF" w:rsidRDefault="00167FCB" w:rsidP="00167FCB">
      <w:pPr>
        <w:ind w:left="3540"/>
        <w:jc w:val="both"/>
      </w:pPr>
      <w:r w:rsidRPr="00996850">
        <w:rPr>
          <w:b/>
        </w:rPr>
        <w:t>Gestorský výbor odporúča schváliť</w:t>
      </w:r>
    </w:p>
    <w:p w14:paraId="1ED13CC1" w14:textId="553294A0" w:rsidR="00167FCB" w:rsidRPr="00167FCB" w:rsidRDefault="00167FCB" w:rsidP="00167FCB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920FAF">
        <w:rPr>
          <w:rFonts w:ascii="Times New Roman" w:hAnsi="Times New Roman"/>
          <w:color w:val="000000"/>
          <w:sz w:val="24"/>
          <w:szCs w:val="24"/>
        </w:rPr>
        <w:t>V čl. V sa za bod 2</w:t>
      </w:r>
      <w:r w:rsidRPr="00920FAF">
        <w:rPr>
          <w:rFonts w:ascii="Times New Roman" w:hAnsi="Times New Roman"/>
          <w:sz w:val="24"/>
          <w:szCs w:val="24"/>
        </w:rPr>
        <w:t xml:space="preserve"> </w:t>
      </w:r>
      <w:r w:rsidRPr="00920FAF">
        <w:rPr>
          <w:rFonts w:ascii="Times New Roman" w:hAnsi="Times New Roman"/>
          <w:color w:val="000000"/>
          <w:sz w:val="24"/>
          <w:szCs w:val="24"/>
        </w:rPr>
        <w:t xml:space="preserve">vkladajú nové </w:t>
      </w:r>
      <w:r w:rsidRPr="00920FAF">
        <w:rPr>
          <w:rFonts w:ascii="Times New Roman" w:hAnsi="Times New Roman"/>
          <w:sz w:val="24"/>
          <w:szCs w:val="24"/>
        </w:rPr>
        <w:t>body 3 a 4, ktoré znejú</w:t>
      </w:r>
      <w:r w:rsidRPr="00920FAF">
        <w:rPr>
          <w:rFonts w:ascii="Times New Roman" w:hAnsi="Times New Roman"/>
          <w:color w:val="000000"/>
          <w:sz w:val="24"/>
          <w:szCs w:val="24"/>
        </w:rPr>
        <w:t>:</w:t>
      </w:r>
    </w:p>
    <w:p w14:paraId="4E4557AE" w14:textId="77777777" w:rsidR="00167FCB" w:rsidRPr="00920FAF" w:rsidRDefault="00167FCB" w:rsidP="00167FCB">
      <w:pPr>
        <w:shd w:val="clear" w:color="auto" w:fill="FFFFFF"/>
        <w:spacing w:line="276" w:lineRule="auto"/>
        <w:ind w:firstLine="142"/>
      </w:pPr>
      <w:r w:rsidRPr="00920FAF">
        <w:t>„3. V § 3 ods. 5 sa slová „odseku 3“ nahrádzajú slovami „odseku 4“.</w:t>
      </w:r>
    </w:p>
    <w:p w14:paraId="55418FFE" w14:textId="77777777" w:rsidR="00167FCB" w:rsidRPr="00920FAF" w:rsidRDefault="00167FCB" w:rsidP="00167FCB">
      <w:pPr>
        <w:shd w:val="clear" w:color="auto" w:fill="FFFFFF"/>
        <w:spacing w:line="360" w:lineRule="auto"/>
      </w:pPr>
      <w:r w:rsidRPr="00920FAF">
        <w:t>4. V § 3 ods. 8 sa slová „odsekov 1 až 5“ nahrádzajú slovami „odsekov 1 až 6“.“.</w:t>
      </w:r>
    </w:p>
    <w:p w14:paraId="4F3DDEAF" w14:textId="77777777" w:rsidR="00167FCB" w:rsidRPr="00920FAF" w:rsidRDefault="00167FCB" w:rsidP="00167F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920FAF">
        <w:rPr>
          <w:color w:val="000000"/>
        </w:rPr>
        <w:t>Doterajš</w:t>
      </w:r>
      <w:r w:rsidRPr="00920FAF">
        <w:t>ie</w:t>
      </w:r>
      <w:r w:rsidRPr="00920FAF">
        <w:rPr>
          <w:color w:val="000000"/>
        </w:rPr>
        <w:t xml:space="preserve"> body sa </w:t>
      </w:r>
      <w:r w:rsidRPr="00920FAF">
        <w:t xml:space="preserve">primerane </w:t>
      </w:r>
      <w:r w:rsidRPr="00920FAF">
        <w:rPr>
          <w:color w:val="000000"/>
        </w:rPr>
        <w:t>prečísluj</w:t>
      </w:r>
      <w:r w:rsidRPr="00920FAF">
        <w:t>ú</w:t>
      </w:r>
      <w:r w:rsidRPr="00920FAF">
        <w:rPr>
          <w:color w:val="000000"/>
        </w:rPr>
        <w:t>.</w:t>
      </w:r>
    </w:p>
    <w:p w14:paraId="1394D07F" w14:textId="77777777" w:rsidR="00167FCB" w:rsidRPr="00920FAF" w:rsidRDefault="00167FCB" w:rsidP="00167FCB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</w:pPr>
    </w:p>
    <w:p w14:paraId="4F0F4159" w14:textId="77777777" w:rsidR="00167FCB" w:rsidRPr="00920FAF" w:rsidRDefault="00167FCB" w:rsidP="00167FCB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3686"/>
        <w:jc w:val="both"/>
      </w:pPr>
      <w:r w:rsidRPr="00920FAF">
        <w:t>Ide o legislatívno-technickú úpravu, ktorou sa opravuje vnútorný odka</w:t>
      </w:r>
      <w:r>
        <w:t xml:space="preserve">z, vzhľadom na zmenu navrhovanú </w:t>
      </w:r>
      <w:r w:rsidRPr="00920FAF">
        <w:t xml:space="preserve">v čl. </w:t>
      </w:r>
      <w:r>
        <w:t> </w:t>
      </w:r>
      <w:r w:rsidRPr="00920FAF">
        <w:t>V 2. bod.</w:t>
      </w:r>
    </w:p>
    <w:p w14:paraId="7D43E9C8" w14:textId="77777777" w:rsidR="00963F94" w:rsidRDefault="00963F94" w:rsidP="00963F94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16C9146" w14:textId="77777777" w:rsidR="00963F94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D0DE866" w14:textId="77777777" w:rsidR="00963F94" w:rsidRPr="00426749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14:paraId="09994CDA" w14:textId="77777777" w:rsidR="00963F94" w:rsidRPr="00A57DDD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5925F8B9" w14:textId="77777777" w:rsidR="00963F94" w:rsidRPr="00963F94" w:rsidRDefault="00963F94" w:rsidP="00963F94">
      <w:pPr>
        <w:ind w:left="4253"/>
        <w:jc w:val="both"/>
        <w:rPr>
          <w:b/>
        </w:rPr>
      </w:pPr>
    </w:p>
    <w:p w14:paraId="174AC96D" w14:textId="2B63E4B8" w:rsidR="00167FCB" w:rsidRDefault="00963F94" w:rsidP="00963F94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963F94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963F94">
        <w:rPr>
          <w:rFonts w:ascii="Times New Roman" w:hAnsi="Times New Roman"/>
          <w:b/>
          <w:sz w:val="24"/>
          <w:szCs w:val="24"/>
        </w:rPr>
        <w:tab/>
      </w:r>
      <w:r w:rsidRPr="00963F94">
        <w:rPr>
          <w:rFonts w:ascii="Times New Roman" w:hAnsi="Times New Roman"/>
          <w:b/>
          <w:sz w:val="24"/>
          <w:szCs w:val="24"/>
        </w:rPr>
        <w:tab/>
        <w:t>Gestorský výbor odporúča schváliť</w:t>
      </w:r>
    </w:p>
    <w:p w14:paraId="324A251C" w14:textId="77777777" w:rsidR="00963F94" w:rsidRPr="00963F94" w:rsidRDefault="00963F94" w:rsidP="00963F94">
      <w:pPr>
        <w:pStyle w:val="Bezriadkovania"/>
        <w:rPr>
          <w:rFonts w:ascii="Times New Roman" w:hAnsi="Times New Roman"/>
          <w:sz w:val="24"/>
          <w:szCs w:val="24"/>
        </w:rPr>
      </w:pPr>
    </w:p>
    <w:p w14:paraId="2B1E2920" w14:textId="77777777" w:rsidR="00167FCB" w:rsidRPr="00920FAF" w:rsidRDefault="00167FCB" w:rsidP="00167FCB">
      <w:pPr>
        <w:pStyle w:val="Odsekzoznamu"/>
        <w:numPr>
          <w:ilvl w:val="0"/>
          <w:numId w:val="24"/>
        </w:numPr>
        <w:spacing w:before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0FAF">
        <w:rPr>
          <w:rFonts w:ascii="Times New Roman" w:hAnsi="Times New Roman"/>
          <w:sz w:val="24"/>
          <w:szCs w:val="24"/>
        </w:rPr>
        <w:t>V čl. VII 13. bod sa za slovo „Slová“ vkladajú slová „„odpis z registra trestov“ a slová“.</w:t>
      </w:r>
    </w:p>
    <w:p w14:paraId="3F1C71E3" w14:textId="77777777" w:rsidR="00167FCB" w:rsidRPr="00920FAF" w:rsidRDefault="00167FCB" w:rsidP="00167FCB">
      <w:pPr>
        <w:ind w:left="3540"/>
        <w:jc w:val="both"/>
      </w:pPr>
      <w:r w:rsidRPr="00920FAF">
        <w:t>Ide o legislatí</w:t>
      </w:r>
      <w:r>
        <w:t xml:space="preserve">vno-technickú úpravu, ktorou sa </w:t>
      </w:r>
      <w:r w:rsidRPr="00920FAF">
        <w:t xml:space="preserve">do </w:t>
      </w:r>
      <w:r>
        <w:t> </w:t>
      </w:r>
      <w:r w:rsidRPr="00920FAF">
        <w:t>novelizačného bodu dopĺňa formulácia „odpis z registra trestov“, ktorý je potrebné rovnako nahradiť ako pojem „odpis registra trestov“.</w:t>
      </w:r>
    </w:p>
    <w:p w14:paraId="4149F352" w14:textId="457A9C02" w:rsidR="00167FCB" w:rsidRDefault="00167FCB" w:rsidP="00167FCB">
      <w:pPr>
        <w:tabs>
          <w:tab w:val="left" w:pos="284"/>
        </w:tabs>
        <w:ind w:left="284" w:hanging="284"/>
        <w:jc w:val="both"/>
        <w:rPr>
          <w:bCs/>
        </w:rPr>
      </w:pPr>
    </w:p>
    <w:p w14:paraId="7EE34A83" w14:textId="77777777" w:rsidR="00963F94" w:rsidRDefault="00963F94" w:rsidP="00963F94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70AE7AF3" w14:textId="77777777" w:rsidR="00963F94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0AFA3C0" w14:textId="77777777" w:rsidR="00963F94" w:rsidRPr="00426749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 rozpočet</w:t>
      </w:r>
    </w:p>
    <w:p w14:paraId="1D29F71C" w14:textId="77777777" w:rsidR="00963F94" w:rsidRPr="00A57DDD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6DF9B879" w14:textId="77777777" w:rsidR="00963F94" w:rsidRPr="008A58D9" w:rsidRDefault="00963F94" w:rsidP="00963F94">
      <w:pPr>
        <w:ind w:left="4253"/>
        <w:jc w:val="both"/>
        <w:rPr>
          <w:b/>
        </w:rPr>
      </w:pPr>
    </w:p>
    <w:p w14:paraId="0BBFCADA" w14:textId="0BD704F6" w:rsidR="00963F94" w:rsidRDefault="00963F94" w:rsidP="00963F94">
      <w:p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52E61819" w14:textId="77777777" w:rsidR="00963F94" w:rsidRPr="00920FAF" w:rsidRDefault="00963F94" w:rsidP="00963F94">
      <w:pPr>
        <w:tabs>
          <w:tab w:val="left" w:pos="284"/>
        </w:tabs>
        <w:ind w:left="284" w:hanging="284"/>
        <w:jc w:val="both"/>
        <w:rPr>
          <w:bCs/>
        </w:rPr>
      </w:pPr>
    </w:p>
    <w:p w14:paraId="4D08732B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 V čl. VIII sa slová „1. júla 2023“ nahrádzajú slovami „1. októbra 2023“. </w:t>
      </w:r>
    </w:p>
    <w:p w14:paraId="5837256A" w14:textId="77777777" w:rsidR="00167FCB" w:rsidRPr="00920FAF" w:rsidRDefault="00167FCB" w:rsidP="00167FCB">
      <w:pPr>
        <w:tabs>
          <w:tab w:val="left" w:pos="284"/>
        </w:tabs>
        <w:ind w:left="3540"/>
        <w:jc w:val="both"/>
        <w:rPr>
          <w:bCs/>
          <w:iCs/>
        </w:rPr>
      </w:pPr>
      <w:r w:rsidRPr="00920FAF">
        <w:rPr>
          <w:bCs/>
          <w:iCs/>
        </w:rPr>
        <w:t xml:space="preserve">Ide o poskytnutie dostatočnej </w:t>
      </w:r>
      <w:proofErr w:type="spellStart"/>
      <w:r w:rsidRPr="00920FAF">
        <w:rPr>
          <w:bCs/>
          <w:iCs/>
        </w:rPr>
        <w:t>legisvakančnej</w:t>
      </w:r>
      <w:proofErr w:type="spellEnd"/>
      <w:r w:rsidRPr="00920FAF">
        <w:rPr>
          <w:bCs/>
          <w:iCs/>
        </w:rPr>
        <w:t xml:space="preserve"> doby, nakoľko ide o nový zákon upravujúci činnosti súvisiace s evidenciou registra trestov a vydávaním príslušných verejných listín</w:t>
      </w:r>
      <w:r w:rsidRPr="00920FAF">
        <w:rPr>
          <w:iCs/>
        </w:rPr>
        <w:t xml:space="preserve">. </w:t>
      </w:r>
      <w:r w:rsidRPr="00920FAF">
        <w:t xml:space="preserve">Vzhľadom k posunutiu účinnosti návrhu zákona na 1. október 2023 je potrebné, aby čl. II prvý bod </w:t>
      </w:r>
      <w:r w:rsidRPr="00920FAF">
        <w:lastRenderedPageBreak/>
        <w:t xml:space="preserve">nadobudol účinnosť dňom vyhlásenia, a to z dôvodu, že zákon č. 150/2022 Z. z., ktorým dochádza k úprave § 24 ods. 4 Trestného poriadku, nadobudne účinnosť 1. júna 2023. V opačnom prípade by došlo k situácii, kedy by bola 4 mesiace nesprávne určená príslušnosť na vydanie niektorých príkazov podľa piatej hlavy prvej časti Trestného poriadku.  </w:t>
      </w:r>
    </w:p>
    <w:p w14:paraId="2A692C67" w14:textId="77777777" w:rsidR="00963F94" w:rsidRDefault="00963F94" w:rsidP="00963F94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FD94449" w14:textId="77777777" w:rsidR="00963F94" w:rsidRDefault="00963F94" w:rsidP="00963F94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EA18CD6" w14:textId="77777777" w:rsidR="00963F94" w:rsidRDefault="00963F94" w:rsidP="00963F94">
      <w:pPr>
        <w:tabs>
          <w:tab w:val="left" w:pos="284"/>
        </w:tabs>
        <w:ind w:left="284" w:hanging="284"/>
        <w:jc w:val="both"/>
        <w:rPr>
          <w:b/>
        </w:rPr>
      </w:pPr>
    </w:p>
    <w:p w14:paraId="56A349D2" w14:textId="02479165" w:rsidR="00167FCB" w:rsidRDefault="00963F94" w:rsidP="00963F94">
      <w:p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</w:p>
    <w:p w14:paraId="013AA63D" w14:textId="77777777" w:rsidR="00963F94" w:rsidRPr="00920FAF" w:rsidRDefault="00963F94" w:rsidP="00963F94">
      <w:pPr>
        <w:tabs>
          <w:tab w:val="left" w:pos="284"/>
        </w:tabs>
        <w:ind w:left="284" w:hanging="284"/>
        <w:jc w:val="both"/>
        <w:rPr>
          <w:bCs/>
        </w:rPr>
      </w:pPr>
    </w:p>
    <w:p w14:paraId="5153CFDC" w14:textId="77777777" w:rsidR="00167FCB" w:rsidRPr="00920FAF" w:rsidRDefault="00167FCB" w:rsidP="00167FCB">
      <w:pPr>
        <w:pStyle w:val="Odsekzoznamu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920FAF">
        <w:rPr>
          <w:rFonts w:ascii="Times New Roman" w:hAnsi="Times New Roman"/>
          <w:bCs/>
          <w:sz w:val="24"/>
          <w:szCs w:val="24"/>
        </w:rPr>
        <w:t xml:space="preserve">  V Prílohe č. 1 sa časť Žiadosť o informácie z registra trestov sa nahrádza takto: </w:t>
      </w:r>
    </w:p>
    <w:p w14:paraId="175A0B35" w14:textId="77777777" w:rsidR="00167FCB" w:rsidRPr="00920FAF" w:rsidRDefault="00167FCB" w:rsidP="00167FCB">
      <w:pPr>
        <w:tabs>
          <w:tab w:val="left" w:pos="284"/>
        </w:tabs>
        <w:ind w:left="284" w:hanging="284"/>
        <w:jc w:val="both"/>
        <w:rPr>
          <w:bCs/>
        </w:rPr>
      </w:pPr>
    </w:p>
    <w:p w14:paraId="746CB363" w14:textId="77777777" w:rsidR="00167FCB" w:rsidRPr="00920FAF" w:rsidRDefault="00167FCB" w:rsidP="00167FCB">
      <w:pPr>
        <w:jc w:val="center"/>
        <w:rPr>
          <w:bCs/>
        </w:rPr>
      </w:pPr>
      <w:r w:rsidRPr="00920FAF">
        <w:rPr>
          <w:bCs/>
        </w:rPr>
        <w:t>„Žiadosť o informácie z registra trestov</w:t>
      </w:r>
    </w:p>
    <w:p w14:paraId="092AD394" w14:textId="77777777" w:rsidR="00167FCB" w:rsidRPr="00920FAF" w:rsidRDefault="00167FCB" w:rsidP="00167FCB">
      <w:pPr>
        <w:jc w:val="both"/>
      </w:pPr>
    </w:p>
    <w:p w14:paraId="4B039CEC" w14:textId="77777777" w:rsidR="00167FCB" w:rsidRPr="00920FAF" w:rsidRDefault="00167FCB" w:rsidP="00167FCB">
      <w:pPr>
        <w:jc w:val="both"/>
      </w:pPr>
    </w:p>
    <w:p w14:paraId="64A7E080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20FAF">
        <w:t>Na správne vyplnenie formulára je potrebné oboznámiť sa s príručkou o postupe</w:t>
      </w:r>
    </w:p>
    <w:p w14:paraId="175C7561" w14:textId="77777777" w:rsidR="00167FCB" w:rsidRPr="00920FAF" w:rsidRDefault="00167FCB" w:rsidP="00167FCB">
      <w:pPr>
        <w:jc w:val="both"/>
      </w:pPr>
    </w:p>
    <w:p w14:paraId="510FCCC6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a) Údaje o žiadajúcom členskom štáte: </w:t>
      </w:r>
    </w:p>
    <w:p w14:paraId="662FAD28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Členský štát:</w:t>
      </w:r>
    </w:p>
    <w:p w14:paraId="4E12C095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Ústredný(-é) orgán(-y):</w:t>
      </w:r>
    </w:p>
    <w:p w14:paraId="4072E0EE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Kontaktná osoba:</w:t>
      </w:r>
    </w:p>
    <w:p w14:paraId="122BEB45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Číslo telefónu (s predvoľbou): </w:t>
      </w:r>
      <w:r w:rsidRPr="00920FAF">
        <w:tab/>
      </w:r>
      <w:r w:rsidRPr="00920FAF">
        <w:tab/>
        <w:t>Číslo faxu (s predvoľbou):</w:t>
      </w:r>
    </w:p>
    <w:p w14:paraId="39ED839E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E-mailová adresa:</w:t>
      </w:r>
    </w:p>
    <w:p w14:paraId="67DF1E29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Poštová adresa:</w:t>
      </w:r>
    </w:p>
    <w:p w14:paraId="7594FBF5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Číslo spisu, ak je známe:</w:t>
      </w:r>
    </w:p>
    <w:p w14:paraId="6F92E9E0" w14:textId="77777777" w:rsidR="00167FCB" w:rsidRPr="00920FAF" w:rsidRDefault="00167FCB" w:rsidP="00167FCB">
      <w:pPr>
        <w:jc w:val="both"/>
      </w:pPr>
    </w:p>
    <w:p w14:paraId="72232A96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b) Údaje o totožnosti osoby, ktorej sa žiadosť týka: (*) </w:t>
      </w:r>
    </w:p>
    <w:p w14:paraId="4A25B234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Úplné meno (krstné meno a všetky priezviská):</w:t>
      </w:r>
    </w:p>
    <w:p w14:paraId="23325C85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Predchádzajúce mená a priezviská:</w:t>
      </w:r>
    </w:p>
    <w:p w14:paraId="5E1415CF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Pseudonym a/alebo prezývka, ak sú:</w:t>
      </w:r>
    </w:p>
    <w:p w14:paraId="43958895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Pohlavie: M  Ž </w:t>
      </w:r>
    </w:p>
    <w:p w14:paraId="5AA5828F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Štátna príslušnosť:</w:t>
      </w:r>
    </w:p>
    <w:p w14:paraId="1A8E9E43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Dátum narodenia (vo formáte: </w:t>
      </w:r>
      <w:proofErr w:type="spellStart"/>
      <w:r w:rsidRPr="00920FAF">
        <w:t>dd</w:t>
      </w:r>
      <w:proofErr w:type="spellEnd"/>
      <w:r w:rsidRPr="00920FAF">
        <w:t>/mm/</w:t>
      </w:r>
      <w:proofErr w:type="spellStart"/>
      <w:r w:rsidRPr="00920FAF">
        <w:t>rrrr</w:t>
      </w:r>
      <w:proofErr w:type="spellEnd"/>
      <w:r w:rsidRPr="00920FAF">
        <w:t>):</w:t>
      </w:r>
    </w:p>
    <w:p w14:paraId="6C5A42E9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Miesto narodenia (obec a štát):</w:t>
      </w:r>
    </w:p>
    <w:p w14:paraId="5DC5C4ED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Meno a priezvisko otca:</w:t>
      </w:r>
    </w:p>
    <w:p w14:paraId="0720A1AD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Meno a priezvisko matky:</w:t>
      </w:r>
    </w:p>
    <w:p w14:paraId="09E71AB4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Miesto pobytu alebo známa adresa:</w:t>
      </w:r>
    </w:p>
    <w:p w14:paraId="01F82F5B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Identifikačné číslo osoby alebo druh a číslo dokladu totožnosti osoby: </w:t>
      </w:r>
    </w:p>
    <w:p w14:paraId="293D5FDF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Odtlačky prstov:</w:t>
      </w:r>
    </w:p>
    <w:p w14:paraId="3293AF21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Iné dostupné údaje umožňujúce identifikáciu:</w:t>
      </w:r>
    </w:p>
    <w:p w14:paraId="66B2498C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                </w:t>
      </w:r>
    </w:p>
    <w:p w14:paraId="60BC616A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(*) Aby sa uľahčila identifikácia osoby, malo by sa poskytnúť čo najviac informácií.</w:t>
      </w:r>
    </w:p>
    <w:p w14:paraId="35F20C61" w14:textId="77777777" w:rsidR="00167FCB" w:rsidRPr="00920FAF" w:rsidRDefault="00167FCB" w:rsidP="00167FCB">
      <w:pPr>
        <w:jc w:val="both"/>
      </w:pPr>
    </w:p>
    <w:p w14:paraId="21D1BC28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c) Účel žiadosti:</w:t>
      </w:r>
    </w:p>
    <w:p w14:paraId="062C18FC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Vhodné zaškrtnite</w:t>
      </w:r>
    </w:p>
    <w:p w14:paraId="64C735D7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lastRenderedPageBreak/>
        <w:t>l. □ trestné konanie (uveďte orgán, pred ktorým prebieha konanie, a prípadné referenčné číslo konania) ........................................................................................................................................</w:t>
      </w:r>
    </w:p>
    <w:p w14:paraId="49695F15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.......................................................................................................................................................</w:t>
      </w:r>
    </w:p>
    <w:p w14:paraId="6A718AA2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2. □ žiadosť mimo kontextu trestného konania (uveďte orgán, pred ktorým prebieha konanie, a prípadné referenčné číslo konania a príslušnú rubriku zaškrtnite):</w:t>
      </w:r>
    </w:p>
    <w:p w14:paraId="20E0592C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i)  □  od justičného orgánu  ............................................................................................................</w:t>
      </w:r>
    </w:p>
    <w:p w14:paraId="59C9AB2C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.......................................................................................................................................................</w:t>
      </w:r>
    </w:p>
    <w:p w14:paraId="28B8AE0C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ii) □  žiadosť príslušného správneho orgánu ..................................................................................</w:t>
      </w:r>
    </w:p>
    <w:p w14:paraId="4FF9CDE3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.......................................................................................................................................................</w:t>
      </w:r>
    </w:p>
    <w:p w14:paraId="3D5C5AE7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iii) □ žiadosť dotknutej osoby o informácie o svojom vlastnom zázname ...................................</w:t>
      </w:r>
    </w:p>
    <w:p w14:paraId="1B1816CD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.......................................................................................................................................................</w:t>
      </w:r>
    </w:p>
    <w:p w14:paraId="062F89DF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8C8E9DB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Účel, na ktorý sa informácia požaduje:</w:t>
      </w:r>
    </w:p>
    <w:p w14:paraId="7EC05916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Žiadajúci orgán:</w:t>
      </w:r>
    </w:p>
    <w:p w14:paraId="34269BBA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□ Dotknutá osoba nesúhlasí s poskytnutím informácií</w:t>
      </w:r>
    </w:p>
    <w:p w14:paraId="4830F66D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(ak bola osoba požiadaná o poskytnutie súhlasu v súlade s právom žiadajúceho členského štátu).</w:t>
      </w:r>
    </w:p>
    <w:p w14:paraId="196A94DB" w14:textId="77777777" w:rsidR="00167FCB" w:rsidRPr="00920FAF" w:rsidRDefault="00167FCB" w:rsidP="00167FCB">
      <w:pPr>
        <w:jc w:val="both"/>
      </w:pPr>
    </w:p>
    <w:p w14:paraId="28DD668F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 xml:space="preserve">Kontaktná osoba, ak sú potrebné dodatočné informácie: </w:t>
      </w:r>
    </w:p>
    <w:p w14:paraId="50B43CFC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Meno a priezvisko:</w:t>
      </w:r>
    </w:p>
    <w:p w14:paraId="2D9482DD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Číslo telefónu:</w:t>
      </w:r>
    </w:p>
    <w:p w14:paraId="356D20AB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E-mailová adresa:</w:t>
      </w:r>
    </w:p>
    <w:p w14:paraId="368B056E" w14:textId="77777777" w:rsidR="00167FCB" w:rsidRPr="00920FAF" w:rsidRDefault="00167FCB" w:rsidP="0016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0FAF">
        <w:t>Iné informácie:</w:t>
      </w:r>
    </w:p>
    <w:p w14:paraId="0E5C277A" w14:textId="77777777" w:rsidR="00167FCB" w:rsidRPr="00920FAF" w:rsidRDefault="00167FCB" w:rsidP="00167FCB">
      <w:pPr>
        <w:tabs>
          <w:tab w:val="left" w:pos="284"/>
        </w:tabs>
        <w:ind w:left="284" w:hanging="284"/>
        <w:jc w:val="both"/>
        <w:rPr>
          <w:b/>
          <w:bCs/>
        </w:rPr>
      </w:pPr>
      <w:r w:rsidRPr="00920FAF">
        <w:rPr>
          <w:b/>
          <w:bCs/>
        </w:rPr>
        <w:t>„</w:t>
      </w:r>
    </w:p>
    <w:p w14:paraId="006336FC" w14:textId="77777777" w:rsidR="00167FCB" w:rsidRPr="00920FAF" w:rsidRDefault="00167FCB" w:rsidP="00167FCB">
      <w:pPr>
        <w:tabs>
          <w:tab w:val="left" w:pos="284"/>
        </w:tabs>
        <w:rPr>
          <w:bCs/>
        </w:rPr>
      </w:pPr>
    </w:p>
    <w:p w14:paraId="473F26CC" w14:textId="7FDFAA17" w:rsidR="00167FCB" w:rsidRPr="00963F94" w:rsidRDefault="00167FCB" w:rsidP="00963F94">
      <w:pPr>
        <w:tabs>
          <w:tab w:val="left" w:pos="284"/>
        </w:tabs>
        <w:ind w:left="3540" w:hanging="2835"/>
        <w:jc w:val="both"/>
        <w:rPr>
          <w:bCs/>
          <w:iCs/>
        </w:rPr>
      </w:pPr>
      <w:r w:rsidRPr="00920FAF">
        <w:rPr>
          <w:bCs/>
          <w:i/>
          <w:iCs/>
        </w:rPr>
        <w:tab/>
      </w:r>
      <w:r w:rsidRPr="00920FAF">
        <w:rPr>
          <w:bCs/>
          <w:iCs/>
        </w:rPr>
        <w:t>Ide o upresnenie údajov požadovaných v prílohe č. 1 k zákonu v súlade s prílohou k rámcovému rozhodnutiu Rady 2009/315/SVV.</w:t>
      </w:r>
      <w:r w:rsidRPr="007879DA">
        <w:t xml:space="preserve">  </w:t>
      </w:r>
    </w:p>
    <w:p w14:paraId="606E5FAE" w14:textId="77777777" w:rsidR="00167FCB" w:rsidRDefault="00167FCB" w:rsidP="00F80C3A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45886D2F" w14:textId="10E464CF" w:rsidR="00F80C3A" w:rsidRDefault="00F80C3A" w:rsidP="00167FCB">
      <w:pPr>
        <w:pStyle w:val="Bezriadkovania"/>
        <w:ind w:left="2832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0BADFFE" w14:textId="77777777" w:rsidR="00F80C3A" w:rsidRPr="008A58D9" w:rsidRDefault="00F80C3A" w:rsidP="00F80C3A">
      <w:pPr>
        <w:ind w:left="4253"/>
        <w:jc w:val="both"/>
        <w:rPr>
          <w:b/>
        </w:rPr>
      </w:pPr>
    </w:p>
    <w:p w14:paraId="277408F6" w14:textId="6492BDC0" w:rsidR="005C18F7" w:rsidRPr="005C18F7" w:rsidRDefault="00F80C3A" w:rsidP="005C18F7">
      <w:pPr>
        <w:jc w:val="both"/>
      </w:pPr>
      <w:r>
        <w:rPr>
          <w:b/>
        </w:rPr>
        <w:t xml:space="preserve">                                               </w:t>
      </w:r>
      <w:r w:rsidR="00167FCB">
        <w:rPr>
          <w:b/>
        </w:rPr>
        <w:tab/>
      </w:r>
      <w:r w:rsidR="00167FCB">
        <w:rPr>
          <w:b/>
        </w:rPr>
        <w:tab/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0FED57A" w14:textId="0C194761" w:rsidR="00CC37B1" w:rsidRPr="00E20345" w:rsidRDefault="00CC37B1" w:rsidP="00E20345">
      <w:pPr>
        <w:ind w:left="2977" w:hanging="2977"/>
        <w:jc w:val="both"/>
      </w:pPr>
    </w:p>
    <w:p w14:paraId="234F6937" w14:textId="41F700DD" w:rsidR="00CC37B1" w:rsidRPr="003E24D2" w:rsidRDefault="00CC37B1" w:rsidP="00CC37B1">
      <w:pPr>
        <w:tabs>
          <w:tab w:val="left" w:pos="3969"/>
        </w:tabs>
      </w:pPr>
    </w:p>
    <w:p w14:paraId="38843481" w14:textId="21C87213" w:rsidR="00CC37B1" w:rsidRPr="003E24D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E24D2">
        <w:tab/>
        <w:t xml:space="preserve">Gestorský výbor </w:t>
      </w:r>
      <w:r w:rsidRPr="003E24D2">
        <w:rPr>
          <w:b/>
          <w:bCs/>
        </w:rPr>
        <w:t xml:space="preserve">odporúča </w:t>
      </w:r>
      <w:r w:rsidRPr="003E24D2">
        <w:rPr>
          <w:b/>
        </w:rPr>
        <w:t>hlasovať</w:t>
      </w:r>
      <w:r w:rsidR="00857B46">
        <w:rPr>
          <w:b/>
        </w:rPr>
        <w:t xml:space="preserve"> </w:t>
      </w:r>
      <w:r w:rsidRPr="003E24D2">
        <w:t>o </w:t>
      </w:r>
      <w:r w:rsidR="007521FD" w:rsidRPr="003E24D2">
        <w:t>všetkých</w:t>
      </w:r>
      <w:r w:rsidR="00170CBB" w:rsidRPr="003E24D2">
        <w:t xml:space="preserve"> uvedených </w:t>
      </w:r>
      <w:r w:rsidRPr="003E24D2">
        <w:t xml:space="preserve">pozmeňujúcich a doplňujúcich návrhoch </w:t>
      </w:r>
      <w:r w:rsidRPr="0088408F">
        <w:rPr>
          <w:b/>
        </w:rPr>
        <w:t>(b</w:t>
      </w:r>
      <w:r w:rsidRPr="003E24D2">
        <w:rPr>
          <w:b/>
        </w:rPr>
        <w:t>ody</w:t>
      </w:r>
      <w:r w:rsidR="00903568">
        <w:rPr>
          <w:b/>
        </w:rPr>
        <w:t xml:space="preserve"> 1</w:t>
      </w:r>
      <w:r w:rsidRPr="003E24D2">
        <w:rPr>
          <w:b/>
        </w:rPr>
        <w:t xml:space="preserve"> a</w:t>
      </w:r>
      <w:r w:rsidR="007F7F91">
        <w:rPr>
          <w:b/>
        </w:rPr>
        <w:t>ž</w:t>
      </w:r>
      <w:r w:rsidR="00E20345">
        <w:rPr>
          <w:b/>
        </w:rPr>
        <w:t xml:space="preserve"> </w:t>
      </w:r>
      <w:r w:rsidR="00903568">
        <w:rPr>
          <w:b/>
        </w:rPr>
        <w:t>21</w:t>
      </w:r>
      <w:r w:rsidRPr="003E24D2">
        <w:t xml:space="preserve"> </w:t>
      </w:r>
      <w:r w:rsidR="007F7F91">
        <w:t xml:space="preserve">) </w:t>
      </w:r>
      <w:r w:rsidR="007521FD" w:rsidRPr="003E24D2">
        <w:rPr>
          <w:b/>
        </w:rPr>
        <w:t>spoločne,</w:t>
      </w:r>
      <w:r w:rsidR="007521FD" w:rsidRPr="003E24D2">
        <w:t xml:space="preserve"> </w:t>
      </w:r>
      <w:r w:rsidRPr="003E24D2">
        <w:t xml:space="preserve">s odporúčaním </w:t>
      </w:r>
      <w:r w:rsidRPr="004D102F">
        <w:rPr>
          <w:b/>
        </w:rPr>
        <w:t>schváliť</w:t>
      </w:r>
      <w:r w:rsidRPr="003E24D2">
        <w:t>.</w:t>
      </w:r>
    </w:p>
    <w:p w14:paraId="365100BB" w14:textId="77CDE77C" w:rsidR="000553ED" w:rsidRPr="00E16490" w:rsidRDefault="000553ED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33AA1F0A" w:rsidR="00CC37B1" w:rsidRPr="0095633F" w:rsidRDefault="00CC37B1" w:rsidP="00AA6851">
      <w:pPr>
        <w:spacing w:before="120" w:line="360" w:lineRule="auto"/>
        <w:jc w:val="both"/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 xml:space="preserve">k vládnemu </w:t>
      </w:r>
      <w:r w:rsidR="00A57DDD" w:rsidRPr="00A57DDD">
        <w:t>návrh</w:t>
      </w:r>
      <w:r w:rsidR="00A57DDD">
        <w:t>u</w:t>
      </w:r>
      <w:r w:rsidR="00A57DDD" w:rsidRPr="00A57DDD">
        <w:t xml:space="preserve"> zákona o registri trestov a o zmene a doplnen</w:t>
      </w:r>
      <w:r w:rsidR="00A57DDD">
        <w:t xml:space="preserve">í niektorých zákonov (tlač 1463)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</w:t>
      </w:r>
      <w:r w:rsidRPr="0095633F">
        <w:t xml:space="preserve">zákona </w:t>
      </w:r>
      <w:r w:rsidRPr="0095633F">
        <w:rPr>
          <w:b/>
        </w:rPr>
        <w:t xml:space="preserve">schváliť </w:t>
      </w:r>
      <w:r w:rsidRPr="0095633F">
        <w:rPr>
          <w:bCs/>
        </w:rPr>
        <w:t xml:space="preserve">v znení pozmeňujúcich a doplňujúcich návrhov uvedených v tejto spoločnej správe.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48AF38D4" w:rsidR="00CC37B1" w:rsidRPr="00BD66E3" w:rsidRDefault="00CC37B1" w:rsidP="0078160D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</w:t>
      </w:r>
      <w:r w:rsidR="00A57DDD" w:rsidRPr="00A57DDD">
        <w:t>návrh</w:t>
      </w:r>
      <w:r w:rsidR="00A57DDD">
        <w:t>u</w:t>
      </w:r>
      <w:r w:rsidR="00A57DDD" w:rsidRPr="00A57DDD">
        <w:t xml:space="preserve"> zákona </w:t>
      </w:r>
      <w:r w:rsidR="00A57DDD" w:rsidRPr="00A57DDD">
        <w:rPr>
          <w:b/>
        </w:rPr>
        <w:t>o registri trestov</w:t>
      </w:r>
      <w:r w:rsidR="00A57DDD" w:rsidRPr="00A57DDD">
        <w:t xml:space="preserve"> a o zmene</w:t>
      </w:r>
      <w:r w:rsidR="00A57DDD">
        <w:t xml:space="preserve"> a doplnení niektorých zákonov </w:t>
      </w:r>
      <w:r w:rsidR="0078160D" w:rsidRPr="0078160D">
        <w:rPr>
          <w:shd w:val="clear" w:color="auto" w:fill="FFFFFF"/>
        </w:rPr>
        <w:t>v druhom čítaní</w:t>
      </w:r>
      <w:r w:rsidR="008C2F0F" w:rsidRPr="0078160D">
        <w:rPr>
          <w:shd w:val="clear" w:color="auto" w:fill="FFFFFF"/>
        </w:rPr>
        <w:t xml:space="preserve"> </w:t>
      </w:r>
      <w:r w:rsidR="008C2F0F" w:rsidRPr="0078160D">
        <w:rPr>
          <w:shd w:val="clear" w:color="auto" w:fill="FFFFFF"/>
        </w:rPr>
        <w:lastRenderedPageBreak/>
        <w:t>(tlač 146</w:t>
      </w:r>
      <w:r w:rsidR="00A57DDD">
        <w:rPr>
          <w:shd w:val="clear" w:color="auto" w:fill="FFFFFF"/>
        </w:rPr>
        <w:t>3</w:t>
      </w:r>
      <w:r w:rsidR="0078160D" w:rsidRPr="0078160D">
        <w:rPr>
          <w:shd w:val="clear" w:color="auto" w:fill="FFFFFF"/>
        </w:rPr>
        <w:t>a</w:t>
      </w:r>
      <w:r w:rsidR="008C2F0F" w:rsidRPr="0078160D">
        <w:rPr>
          <w:shd w:val="clear" w:color="auto" w:fill="FFFFFF"/>
        </w:rPr>
        <w:t>)</w:t>
      </w:r>
      <w:r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C730D9">
        <w:rPr>
          <w:bCs/>
        </w:rPr>
        <w:t xml:space="preserve">750   </w:t>
      </w:r>
      <w:r w:rsidR="00A30984">
        <w:rPr>
          <w:bCs/>
        </w:rPr>
        <w:t>z</w:t>
      </w:r>
      <w:r w:rsidR="00F00E0F">
        <w:rPr>
          <w:bCs/>
        </w:rPr>
        <w:t> 2. mája</w:t>
      </w:r>
      <w:r w:rsidR="00214E4A">
        <w:rPr>
          <w:bCs/>
        </w:rPr>
        <w:t xml:space="preserve"> </w:t>
      </w:r>
      <w:r>
        <w:rPr>
          <w:bCs/>
        </w:rPr>
        <w:t>202</w:t>
      </w:r>
      <w:r w:rsidR="00F00E0F">
        <w:rPr>
          <w:bCs/>
        </w:rPr>
        <w:t>3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07DC7FF6" w14:textId="74D4A768" w:rsidR="00CC37B1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>Týmto uznesením výbor zároveň poveril spoločn</w:t>
      </w:r>
      <w:r w:rsidR="00A57DDD">
        <w:rPr>
          <w:bCs/>
        </w:rPr>
        <w:t>ého</w:t>
      </w:r>
      <w:r w:rsidR="00F00E0F">
        <w:rPr>
          <w:bCs/>
        </w:rPr>
        <w:t xml:space="preserve"> spravodaj</w:t>
      </w:r>
      <w:r w:rsidR="00A57DDD">
        <w:rPr>
          <w:bCs/>
        </w:rPr>
        <w:t>c</w:t>
      </w:r>
      <w:r w:rsidR="00F00E0F">
        <w:rPr>
          <w:bCs/>
        </w:rPr>
        <w:t>u</w:t>
      </w:r>
      <w:r w:rsidRPr="00BD66E3">
        <w:rPr>
          <w:bCs/>
        </w:rPr>
        <w:t xml:space="preserve"> </w:t>
      </w:r>
      <w:r w:rsidR="00A57DDD">
        <w:rPr>
          <w:b/>
          <w:bCs/>
        </w:rPr>
        <w:t xml:space="preserve">Dominika </w:t>
      </w:r>
      <w:proofErr w:type="spellStart"/>
      <w:r w:rsidR="00A57DDD">
        <w:rPr>
          <w:b/>
          <w:bCs/>
        </w:rPr>
        <w:t>Drdula</w:t>
      </w:r>
      <w:proofErr w:type="spellEnd"/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 návrhy v zmysle príslušných ustanovení zákona č. 350/1996 Z. z. o rokovacom poriadku Národnej rady Slovenskej republiky v znení neskorších predpisov.</w:t>
      </w:r>
    </w:p>
    <w:p w14:paraId="18AFE304" w14:textId="5ED9DCA4" w:rsidR="00857B46" w:rsidRDefault="00857B46" w:rsidP="00CC37B1">
      <w:pPr>
        <w:spacing w:line="360" w:lineRule="auto"/>
        <w:ind w:firstLine="708"/>
        <w:jc w:val="both"/>
        <w:rPr>
          <w:bCs/>
        </w:rPr>
      </w:pPr>
    </w:p>
    <w:p w14:paraId="66F25A64" w14:textId="77777777" w:rsidR="0095633F" w:rsidRDefault="0095633F" w:rsidP="00CC37B1">
      <w:pPr>
        <w:spacing w:line="360" w:lineRule="auto"/>
        <w:ind w:firstLine="708"/>
        <w:jc w:val="both"/>
        <w:rPr>
          <w:bCs/>
        </w:rPr>
      </w:pPr>
    </w:p>
    <w:p w14:paraId="5F6C0AA4" w14:textId="77777777" w:rsidR="00857B46" w:rsidRDefault="00857B46" w:rsidP="00CC37B1">
      <w:pPr>
        <w:spacing w:line="360" w:lineRule="auto"/>
        <w:ind w:firstLine="708"/>
        <w:jc w:val="both"/>
        <w:rPr>
          <w:bCs/>
        </w:rPr>
      </w:pPr>
    </w:p>
    <w:p w14:paraId="3125C5E7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0DFF8564" w14:textId="6485DEBE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bookmarkStart w:id="1" w:name="_GoBack"/>
      <w:r w:rsidR="00D179CC">
        <w:t xml:space="preserve">v. r. </w:t>
      </w:r>
    </w:p>
    <w:bookmarkEnd w:id="1"/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32B7CADC" w14:textId="00CCF7BB" w:rsidR="00CC37B1" w:rsidRDefault="000E62D1" w:rsidP="0095633F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02834F5E" w14:textId="77777777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0C17363F" w14:textId="77777777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7DF3F67" w14:textId="77777777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F986E17" w14:textId="77777777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76B457C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D71D33">
        <w:t>2. mája</w:t>
      </w:r>
      <w:r>
        <w:t xml:space="preserve"> 202</w:t>
      </w:r>
      <w:r w:rsidR="00D71D33">
        <w:t>3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A6A5" w14:textId="77777777" w:rsidR="00C9454D" w:rsidRDefault="00C9454D">
      <w:r>
        <w:separator/>
      </w:r>
    </w:p>
  </w:endnote>
  <w:endnote w:type="continuationSeparator" w:id="0">
    <w:p w14:paraId="20E6EA0D" w14:textId="77777777" w:rsidR="00C9454D" w:rsidRDefault="00C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713D6B22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978CA">
      <w:rPr>
        <w:noProof/>
      </w:rPr>
      <w:t>9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ADFA" w14:textId="77777777" w:rsidR="00C9454D" w:rsidRDefault="00C9454D">
      <w:r>
        <w:separator/>
      </w:r>
    </w:p>
  </w:footnote>
  <w:footnote w:type="continuationSeparator" w:id="0">
    <w:p w14:paraId="5F17EB15" w14:textId="77777777" w:rsidR="00C9454D" w:rsidRDefault="00C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30237A"/>
    <w:multiLevelType w:val="hybridMultilevel"/>
    <w:tmpl w:val="8B8868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8"/>
  </w:num>
  <w:num w:numId="19">
    <w:abstractNumId w:val="10"/>
  </w:num>
  <w:num w:numId="20">
    <w:abstractNumId w:val="14"/>
  </w:num>
  <w:num w:numId="21">
    <w:abstractNumId w:val="7"/>
  </w:num>
  <w:num w:numId="22">
    <w:abstractNumId w:val="3"/>
  </w:num>
  <w:num w:numId="23">
    <w:abstractNumId w:val="18"/>
  </w:num>
  <w:num w:numId="2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3ED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67FCB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5865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82A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4D17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4754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6749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259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B15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3B52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449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8CA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3CE7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5E0E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60D"/>
    <w:rsid w:val="00781DDD"/>
    <w:rsid w:val="00782DDD"/>
    <w:rsid w:val="00783412"/>
    <w:rsid w:val="00795D4C"/>
    <w:rsid w:val="00795E4F"/>
    <w:rsid w:val="007A0766"/>
    <w:rsid w:val="007A1668"/>
    <w:rsid w:val="007A1B9C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0828"/>
    <w:rsid w:val="007D3D65"/>
    <w:rsid w:val="007D45B8"/>
    <w:rsid w:val="007D52F0"/>
    <w:rsid w:val="007D5B44"/>
    <w:rsid w:val="007D730B"/>
    <w:rsid w:val="007D7DE9"/>
    <w:rsid w:val="007E233A"/>
    <w:rsid w:val="007E28E8"/>
    <w:rsid w:val="007E5A3F"/>
    <w:rsid w:val="007E7806"/>
    <w:rsid w:val="007F01FA"/>
    <w:rsid w:val="007F2411"/>
    <w:rsid w:val="007F36AB"/>
    <w:rsid w:val="007F633E"/>
    <w:rsid w:val="007F6B79"/>
    <w:rsid w:val="007F7F91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6F5"/>
    <w:rsid w:val="008449CD"/>
    <w:rsid w:val="00845C6A"/>
    <w:rsid w:val="0084632C"/>
    <w:rsid w:val="0084777F"/>
    <w:rsid w:val="00851666"/>
    <w:rsid w:val="008525BB"/>
    <w:rsid w:val="008527ED"/>
    <w:rsid w:val="008530E6"/>
    <w:rsid w:val="008534B8"/>
    <w:rsid w:val="008578CE"/>
    <w:rsid w:val="00857B46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36EB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470F"/>
    <w:rsid w:val="008B561C"/>
    <w:rsid w:val="008B7BD7"/>
    <w:rsid w:val="008C0B7F"/>
    <w:rsid w:val="008C1171"/>
    <w:rsid w:val="008C2F0F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568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633F"/>
    <w:rsid w:val="00957CB3"/>
    <w:rsid w:val="00960E12"/>
    <w:rsid w:val="00960F72"/>
    <w:rsid w:val="009619D9"/>
    <w:rsid w:val="0096277A"/>
    <w:rsid w:val="00962909"/>
    <w:rsid w:val="00963F94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4F6E"/>
    <w:rsid w:val="009E568F"/>
    <w:rsid w:val="009E5837"/>
    <w:rsid w:val="009E6DA7"/>
    <w:rsid w:val="009F205E"/>
    <w:rsid w:val="009F311B"/>
    <w:rsid w:val="009F452B"/>
    <w:rsid w:val="00A007B8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34BC"/>
    <w:rsid w:val="00A35C47"/>
    <w:rsid w:val="00A35FFB"/>
    <w:rsid w:val="00A37A68"/>
    <w:rsid w:val="00A41904"/>
    <w:rsid w:val="00A43C97"/>
    <w:rsid w:val="00A440FC"/>
    <w:rsid w:val="00A449DA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57DDD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6851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78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3BC2"/>
    <w:rsid w:val="00C04506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5151A"/>
    <w:rsid w:val="00C51AB6"/>
    <w:rsid w:val="00C51D55"/>
    <w:rsid w:val="00C561E4"/>
    <w:rsid w:val="00C57499"/>
    <w:rsid w:val="00C57814"/>
    <w:rsid w:val="00C6137C"/>
    <w:rsid w:val="00C6169B"/>
    <w:rsid w:val="00C62DDC"/>
    <w:rsid w:val="00C65704"/>
    <w:rsid w:val="00C70CF3"/>
    <w:rsid w:val="00C71758"/>
    <w:rsid w:val="00C71BB5"/>
    <w:rsid w:val="00C71DB3"/>
    <w:rsid w:val="00C726B2"/>
    <w:rsid w:val="00C730D9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9454D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456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1D33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345"/>
    <w:rsid w:val="00E209BA"/>
    <w:rsid w:val="00E21885"/>
    <w:rsid w:val="00E21C21"/>
    <w:rsid w:val="00E22CC0"/>
    <w:rsid w:val="00E23B66"/>
    <w:rsid w:val="00E25A91"/>
    <w:rsid w:val="00E26670"/>
    <w:rsid w:val="00E27886"/>
    <w:rsid w:val="00E30A72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BB7"/>
    <w:rsid w:val="00EE633C"/>
    <w:rsid w:val="00EF10E3"/>
    <w:rsid w:val="00EF1F81"/>
    <w:rsid w:val="00EF2065"/>
    <w:rsid w:val="00EF6176"/>
    <w:rsid w:val="00EF7590"/>
    <w:rsid w:val="00F00D19"/>
    <w:rsid w:val="00F00E0F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40EE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93C93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C09B-B61D-490E-A43B-C66A7EDB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130</cp:revision>
  <cp:lastPrinted>2023-05-02T10:51:00Z</cp:lastPrinted>
  <dcterms:created xsi:type="dcterms:W3CDTF">2019-05-29T08:47:00Z</dcterms:created>
  <dcterms:modified xsi:type="dcterms:W3CDTF">2023-05-02T10:52:00Z</dcterms:modified>
</cp:coreProperties>
</file>