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Default="00913882" w:rsidP="00913882">
      <w:pPr>
        <w:jc w:val="both"/>
        <w:rPr>
          <w:b/>
          <w:i/>
        </w:rPr>
      </w:pPr>
    </w:p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B655E3" w:rsidP="00565DF5">
      <w:pPr>
        <w:ind w:left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9EB">
        <w:tab/>
      </w:r>
      <w:r w:rsidR="000C1E58">
        <w:t xml:space="preserve"> </w:t>
      </w:r>
      <w:r w:rsidR="00957BAF">
        <w:t>83</w:t>
      </w:r>
      <w:r w:rsidR="00CA24FE" w:rsidRPr="00713EAD">
        <w:t>. schôdza výboru</w:t>
      </w:r>
    </w:p>
    <w:p w:rsidR="00C13206" w:rsidRDefault="00CA24FE" w:rsidP="00565DF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206">
        <w:tab/>
      </w:r>
      <w:r w:rsidR="004759EB">
        <w:t xml:space="preserve"> </w:t>
      </w:r>
      <w:r w:rsidR="004759EB">
        <w:tab/>
      </w:r>
      <w:r w:rsidR="00B655E3">
        <w:t xml:space="preserve"> </w:t>
      </w:r>
      <w:r>
        <w:t>K</w:t>
      </w:r>
      <w:r w:rsidR="004759EB">
        <w:t xml:space="preserve"> </w:t>
      </w:r>
      <w:r>
        <w:t>č</w:t>
      </w:r>
      <w:r w:rsidR="004759EB">
        <w:t>.</w:t>
      </w:r>
      <w:r w:rsidR="00B655E3">
        <w:t xml:space="preserve"> </w:t>
      </w:r>
      <w:r w:rsidR="00F147C9">
        <w:t xml:space="preserve">CRD - </w:t>
      </w:r>
      <w:r w:rsidR="00796BBB">
        <w:t>545</w:t>
      </w:r>
      <w:r w:rsidR="00C13206" w:rsidRPr="00C33BFF">
        <w:t>/20</w:t>
      </w:r>
      <w:r w:rsidR="00032FBB">
        <w:t>2</w:t>
      </w:r>
      <w:r w:rsidR="00957BAF">
        <w:t>3</w:t>
      </w:r>
    </w:p>
    <w:p w:rsidR="001206B2" w:rsidRPr="00415A33" w:rsidRDefault="00602191" w:rsidP="001206B2">
      <w:pPr>
        <w:ind w:left="3540"/>
        <w:rPr>
          <w:i/>
        </w:rPr>
      </w:pPr>
      <w:r>
        <w:rPr>
          <w:i/>
        </w:rPr>
        <w:t xml:space="preserve">        </w:t>
      </w:r>
      <w:r w:rsidR="001206B2">
        <w:rPr>
          <w:i/>
        </w:rPr>
        <w:t xml:space="preserve">   </w:t>
      </w:r>
    </w:p>
    <w:p w:rsidR="009010CD" w:rsidRPr="002038D8" w:rsidRDefault="009010CD" w:rsidP="00CA24FE">
      <w:pPr>
        <w:jc w:val="center"/>
        <w:rPr>
          <w:i/>
          <w:sz w:val="28"/>
          <w:szCs w:val="28"/>
        </w:rPr>
      </w:pPr>
    </w:p>
    <w:p w:rsidR="00F642A8" w:rsidRDefault="00F642A8" w:rsidP="00CA24FE">
      <w:pPr>
        <w:jc w:val="center"/>
        <w:rPr>
          <w:b/>
          <w:sz w:val="28"/>
          <w:szCs w:val="28"/>
        </w:rPr>
      </w:pPr>
    </w:p>
    <w:p w:rsidR="00CA24FE" w:rsidRDefault="00957BAF" w:rsidP="00CA2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656A08">
        <w:rPr>
          <w:b/>
          <w:sz w:val="28"/>
          <w:szCs w:val="28"/>
        </w:rPr>
        <w:t>5</w:t>
      </w:r>
    </w:p>
    <w:p w:rsidR="00CA24FE" w:rsidRDefault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2568FB" w:rsidRDefault="002568FB" w:rsidP="00CA24FE">
      <w:pPr>
        <w:jc w:val="center"/>
        <w:rPr>
          <w:b/>
          <w:spacing w:val="30"/>
          <w:sz w:val="28"/>
          <w:szCs w:val="28"/>
        </w:rPr>
      </w:pPr>
    </w:p>
    <w:p w:rsidR="00CA24FE" w:rsidRPr="00713EAD" w:rsidRDefault="00CA24FE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 w:rsidR="008D1149">
        <w:rPr>
          <w:b/>
        </w:rPr>
        <w:t xml:space="preserve"> pre kultúru a médiá</w:t>
      </w:r>
    </w:p>
    <w:p w:rsidR="000408A6" w:rsidRPr="000408A6" w:rsidRDefault="00CA24FE" w:rsidP="000408A6">
      <w:pPr>
        <w:jc w:val="center"/>
        <w:rPr>
          <w:b/>
        </w:rPr>
      </w:pPr>
      <w:r w:rsidRPr="00713EAD">
        <w:rPr>
          <w:b/>
        </w:rPr>
        <w:t>z</w:t>
      </w:r>
      <w:r w:rsidR="002038D8">
        <w:rPr>
          <w:b/>
        </w:rPr>
        <w:t> 2</w:t>
      </w:r>
      <w:r w:rsidR="009010CD">
        <w:rPr>
          <w:b/>
        </w:rPr>
        <w:t>.</w:t>
      </w:r>
      <w:r w:rsidR="00F15340">
        <w:rPr>
          <w:b/>
        </w:rPr>
        <w:t xml:space="preserve"> </w:t>
      </w:r>
      <w:r w:rsidR="00957BAF">
        <w:rPr>
          <w:b/>
        </w:rPr>
        <w:t>mája</w:t>
      </w:r>
      <w:r w:rsidR="009010CD">
        <w:rPr>
          <w:b/>
        </w:rPr>
        <w:t xml:space="preserve"> 202</w:t>
      </w:r>
      <w:r w:rsidR="00957BAF">
        <w:rPr>
          <w:b/>
        </w:rPr>
        <w:t>3</w:t>
      </w:r>
      <w:r w:rsidRPr="00713EAD">
        <w:rPr>
          <w:b/>
        </w:rPr>
        <w:t xml:space="preserve">  </w:t>
      </w:r>
    </w:p>
    <w:p w:rsidR="00F73506" w:rsidRDefault="00F73506" w:rsidP="00206D90">
      <w:pPr>
        <w:pStyle w:val="Zkladntext"/>
        <w:widowControl/>
        <w:suppressAutoHyphens w:val="0"/>
        <w:spacing w:after="0"/>
        <w:jc w:val="both"/>
      </w:pPr>
    </w:p>
    <w:p w:rsidR="00796BBB" w:rsidRPr="00682AFA" w:rsidRDefault="00796BBB" w:rsidP="00796BBB">
      <w:pPr>
        <w:pStyle w:val="Zkladntext"/>
        <w:widowControl/>
        <w:suppressAutoHyphens w:val="0"/>
        <w:spacing w:after="0"/>
        <w:jc w:val="both"/>
      </w:pPr>
      <w:r>
        <w:rPr>
          <w:bCs/>
        </w:rPr>
        <w:t>k </w:t>
      </w:r>
      <w:r w:rsidR="005D5BA4">
        <w:rPr>
          <w:bCs/>
        </w:rPr>
        <w:t>n</w:t>
      </w:r>
      <w:r w:rsidR="005D5BA4" w:rsidRPr="005D5BA4">
        <w:rPr>
          <w:rFonts w:cs="Arial"/>
          <w:noProof/>
        </w:rPr>
        <w:t>ávrh</w:t>
      </w:r>
      <w:r w:rsidR="005D5BA4">
        <w:rPr>
          <w:rFonts w:cs="Arial"/>
          <w:noProof/>
        </w:rPr>
        <w:t>u</w:t>
      </w:r>
      <w:r w:rsidR="005D5BA4" w:rsidRPr="005D5BA4">
        <w:rPr>
          <w:rFonts w:cs="Arial"/>
          <w:noProof/>
        </w:rPr>
        <w:t xml:space="preserve"> poslancov Národnej rady Slovenskej republiky Márie ŠOFRANKO, Milana POTOCKÉHO a Moniky KOZELOVEJ na vydanie zákona o Európskom hlavnom meste kultúry a o zmene zákona č. 299/2020 Z. z. o poskytovaní dotácií v pôsobnosti Ministerstva kultúry Slovenskej republiky v znení neskorších predpisov </w:t>
      </w:r>
      <w:r w:rsidR="005D5BA4" w:rsidRPr="005D5BA4">
        <w:rPr>
          <w:rFonts w:cs="Arial"/>
          <w:b/>
          <w:noProof/>
        </w:rPr>
        <w:t>(tlač 1510)</w:t>
      </w:r>
      <w:r>
        <w:rPr>
          <w:rFonts w:cs="Arial"/>
        </w:rPr>
        <w:t xml:space="preserve"> </w:t>
      </w:r>
      <w:r w:rsidRPr="00682AFA">
        <w:t xml:space="preserve">  </w:t>
      </w:r>
    </w:p>
    <w:p w:rsidR="00796BBB" w:rsidRDefault="00796BBB" w:rsidP="00796BBB">
      <w:pPr>
        <w:jc w:val="both"/>
      </w:pPr>
    </w:p>
    <w:p w:rsidR="00796BBB" w:rsidRDefault="00796BBB" w:rsidP="00796BBB">
      <w:pPr>
        <w:jc w:val="both"/>
      </w:pPr>
    </w:p>
    <w:p w:rsidR="00796BBB" w:rsidRDefault="00796BBB" w:rsidP="00796BBB">
      <w:pPr>
        <w:ind w:firstLine="360"/>
        <w:jc w:val="both"/>
      </w:pPr>
      <w:r>
        <w:rPr>
          <w:b/>
        </w:rPr>
        <w:t>Výbor Národnej rady Slovenskej republiky pre kultúru a médiá</w:t>
      </w:r>
      <w:r>
        <w:t xml:space="preserve">  </w:t>
      </w:r>
    </w:p>
    <w:p w:rsidR="00796BBB" w:rsidRDefault="00796BBB" w:rsidP="00796BBB">
      <w:pPr>
        <w:jc w:val="both"/>
      </w:pPr>
    </w:p>
    <w:p w:rsidR="00796BBB" w:rsidRDefault="00796BBB" w:rsidP="00796BBB">
      <w:pPr>
        <w:tabs>
          <w:tab w:val="left" w:pos="360"/>
        </w:tabs>
        <w:jc w:val="both"/>
        <w:rPr>
          <w:b/>
          <w:spacing w:val="50"/>
        </w:rPr>
      </w:pPr>
      <w:r>
        <w:rPr>
          <w:b/>
        </w:rPr>
        <w:t xml:space="preserve">A.  </w:t>
      </w:r>
      <w:r>
        <w:rPr>
          <w:b/>
          <w:spacing w:val="20"/>
        </w:rPr>
        <w:tab/>
        <w:t>súhlasí</w:t>
      </w:r>
      <w:r>
        <w:rPr>
          <w:b/>
          <w:spacing w:val="50"/>
        </w:rPr>
        <w:t xml:space="preserve"> </w:t>
      </w:r>
    </w:p>
    <w:p w:rsidR="00796BBB" w:rsidRDefault="00796BBB" w:rsidP="00796BBB">
      <w:pPr>
        <w:tabs>
          <w:tab w:val="left" w:pos="360"/>
        </w:tabs>
        <w:jc w:val="both"/>
        <w:rPr>
          <w:b/>
          <w:spacing w:val="50"/>
        </w:rPr>
      </w:pPr>
    </w:p>
    <w:p w:rsidR="00796BBB" w:rsidRDefault="00796BBB" w:rsidP="00796BBB">
      <w:pPr>
        <w:ind w:left="360"/>
        <w:jc w:val="both"/>
        <w:rPr>
          <w:bCs/>
        </w:rPr>
      </w:pPr>
      <w:r>
        <w:rPr>
          <w:bCs/>
        </w:rPr>
        <w:t>s</w:t>
      </w:r>
      <w:r>
        <w:t xml:space="preserve"> </w:t>
      </w:r>
      <w:r w:rsidRPr="00B07DDD">
        <w:t>návrh</w:t>
      </w:r>
      <w:r>
        <w:t xml:space="preserve">om </w:t>
      </w:r>
      <w:r w:rsidR="005D5BA4" w:rsidRPr="005D5BA4">
        <w:rPr>
          <w:rFonts w:cs="Arial"/>
        </w:rPr>
        <w:t xml:space="preserve">poslancov Národnej rady Slovenskej republiky Márie ŠOFRANKO, Milana POTOCKÉHO a Moniky KOZELOVEJ na vydanie zákona o Európskom hlavnom meste kultúry a o zmene zákona č. 299/2020 Z. z. o poskytovaní dotácií v pôsobnosti Ministerstva kultúry Slovenskej republiky v znení neskorších predpisov </w:t>
      </w:r>
      <w:r w:rsidR="005D5BA4" w:rsidRPr="005D5BA4">
        <w:rPr>
          <w:rFonts w:cs="Arial"/>
          <w:b/>
        </w:rPr>
        <w:t>(tlač 1510)</w:t>
      </w:r>
      <w:r>
        <w:rPr>
          <w:bCs/>
        </w:rPr>
        <w:t>;</w:t>
      </w:r>
      <w:r w:rsidRPr="00574A15">
        <w:rPr>
          <w:bCs/>
        </w:rPr>
        <w:t xml:space="preserve"> </w:t>
      </w:r>
    </w:p>
    <w:p w:rsidR="00796BBB" w:rsidRDefault="00796BBB" w:rsidP="00796BBB">
      <w:pPr>
        <w:ind w:left="360"/>
        <w:jc w:val="both"/>
      </w:pPr>
    </w:p>
    <w:p w:rsidR="00796BBB" w:rsidRDefault="00796BBB" w:rsidP="00796BBB">
      <w:pPr>
        <w:tabs>
          <w:tab w:val="left" w:pos="360"/>
        </w:tabs>
        <w:jc w:val="both"/>
        <w:rPr>
          <w:b/>
        </w:rPr>
      </w:pPr>
      <w:r>
        <w:rPr>
          <w:b/>
        </w:rPr>
        <w:t xml:space="preserve">B. </w:t>
      </w:r>
      <w:r>
        <w:rPr>
          <w:b/>
        </w:rPr>
        <w:tab/>
      </w:r>
      <w:r>
        <w:rPr>
          <w:b/>
          <w:spacing w:val="50"/>
        </w:rPr>
        <w:t xml:space="preserve">odporúča  </w:t>
      </w:r>
      <w:r>
        <w:rPr>
          <w:b/>
        </w:rPr>
        <w:t xml:space="preserve">Národnej  rade  Slovenskej  republiky </w:t>
      </w:r>
    </w:p>
    <w:p w:rsidR="00796BBB" w:rsidRDefault="00796BBB" w:rsidP="00796BBB">
      <w:pPr>
        <w:tabs>
          <w:tab w:val="left" w:pos="360"/>
        </w:tabs>
        <w:jc w:val="both"/>
        <w:rPr>
          <w:b/>
          <w:spacing w:val="50"/>
        </w:rPr>
      </w:pPr>
    </w:p>
    <w:p w:rsidR="00796BBB" w:rsidRPr="00222170" w:rsidRDefault="00E17C12" w:rsidP="00796BBB">
      <w:pPr>
        <w:pStyle w:val="Zkladntext"/>
        <w:widowControl/>
        <w:suppressAutoHyphens w:val="0"/>
        <w:spacing w:after="0"/>
        <w:ind w:left="360"/>
        <w:jc w:val="both"/>
        <w:rPr>
          <w:b/>
          <w:spacing w:val="20"/>
        </w:rPr>
      </w:pPr>
      <w:r>
        <w:t>n</w:t>
      </w:r>
      <w:r w:rsidR="005D5BA4">
        <w:t xml:space="preserve">ávrh </w:t>
      </w:r>
      <w:r w:rsidR="005D5BA4" w:rsidRPr="005D5BA4">
        <w:rPr>
          <w:rFonts w:cs="Arial"/>
        </w:rPr>
        <w:t xml:space="preserve">poslancov Národnej rady Slovenskej republiky Márie ŠOFRANKO, Milana POTOCKÉHO a Moniky KOZELOVEJ na vydanie zákona o Európskom hlavnom meste kultúry a o zmene zákona č. 299/2020 Z. z. o poskytovaní dotácií v pôsobnosti Ministerstva kultúry Slovenskej republiky v znení neskorších predpisov </w:t>
      </w:r>
      <w:r w:rsidR="005D5BA4" w:rsidRPr="005D5BA4">
        <w:rPr>
          <w:rFonts w:cs="Arial"/>
          <w:b/>
        </w:rPr>
        <w:t>(tlač 1510)</w:t>
      </w:r>
      <w:r w:rsidR="00796BBB">
        <w:t xml:space="preserve"> </w:t>
      </w:r>
      <w:r w:rsidR="00796BBB">
        <w:rPr>
          <w:b/>
        </w:rPr>
        <w:t xml:space="preserve"> </w:t>
      </w:r>
      <w:r w:rsidR="00796BBB">
        <w:rPr>
          <w:b/>
          <w:spacing w:val="20"/>
        </w:rPr>
        <w:t xml:space="preserve">schváliť </w:t>
      </w:r>
      <w:r w:rsidR="00796BBB" w:rsidRPr="00040282">
        <w:t xml:space="preserve">so </w:t>
      </w:r>
      <w:r w:rsidR="00796BBB" w:rsidRPr="00222170">
        <w:t xml:space="preserve">zmenami a pripomienkami uvedenými v prílohe uznesenia; </w:t>
      </w:r>
      <w:r w:rsidR="00796BBB" w:rsidRPr="00222170">
        <w:rPr>
          <w:b/>
          <w:spacing w:val="20"/>
        </w:rPr>
        <w:t xml:space="preserve"> </w:t>
      </w:r>
    </w:p>
    <w:p w:rsidR="00796BBB" w:rsidRDefault="00796BBB" w:rsidP="00796BBB">
      <w:pPr>
        <w:pStyle w:val="Zkladntext"/>
        <w:widowControl/>
        <w:suppressAutoHyphens w:val="0"/>
        <w:spacing w:after="0"/>
        <w:ind w:left="360"/>
        <w:jc w:val="both"/>
      </w:pPr>
    </w:p>
    <w:p w:rsidR="00796BBB" w:rsidRDefault="00796BBB" w:rsidP="00796BBB">
      <w:pPr>
        <w:pStyle w:val="Nadpis4"/>
        <w:numPr>
          <w:ilvl w:val="0"/>
          <w:numId w:val="0"/>
        </w:numPr>
        <w:tabs>
          <w:tab w:val="left" w:pos="360"/>
        </w:tabs>
      </w:pPr>
      <w:r>
        <w:t>C.</w:t>
      </w:r>
      <w:r>
        <w:tab/>
        <w:t xml:space="preserve">ukladá   </w:t>
      </w:r>
      <w:r>
        <w:rPr>
          <w:spacing w:val="0"/>
        </w:rPr>
        <w:t>p</w:t>
      </w:r>
      <w:r w:rsidR="005D5BA4">
        <w:rPr>
          <w:spacing w:val="0"/>
        </w:rPr>
        <w:t>odpredsedníčke</w:t>
      </w:r>
      <w:r>
        <w:rPr>
          <w:spacing w:val="0"/>
        </w:rPr>
        <w:t xml:space="preserve">  výboru </w:t>
      </w:r>
    </w:p>
    <w:p w:rsidR="00796BBB" w:rsidRDefault="00796BBB" w:rsidP="00796BBB">
      <w:pPr>
        <w:tabs>
          <w:tab w:val="left" w:pos="360"/>
        </w:tabs>
        <w:jc w:val="both"/>
        <w:rPr>
          <w:b/>
        </w:rPr>
      </w:pPr>
    </w:p>
    <w:p w:rsidR="00796BBB" w:rsidRDefault="00796BBB" w:rsidP="00A04FF0">
      <w:pPr>
        <w:pStyle w:val="Zkladntext"/>
        <w:ind w:left="360"/>
        <w:jc w:val="both"/>
      </w:pPr>
      <w:r>
        <w:t xml:space="preserve">zapracovať stanovisko výboru do spoločnej správy výborov o výsledku prerokovania návrhu zákona vo výboroch v druhom čítaní. </w:t>
      </w:r>
    </w:p>
    <w:p w:rsidR="00796BBB" w:rsidRDefault="00796BBB" w:rsidP="00796BBB"/>
    <w:p w:rsidR="00796BBB" w:rsidRDefault="00796BBB" w:rsidP="00796BBB"/>
    <w:p w:rsidR="00E15D28" w:rsidRDefault="00E15D28" w:rsidP="00E15D28"/>
    <w:p w:rsidR="00040CC7" w:rsidRDefault="005D5BA4" w:rsidP="00040CC7">
      <w:pPr>
        <w:jc w:val="both"/>
        <w:rPr>
          <w:b/>
        </w:rPr>
      </w:pPr>
      <w:r>
        <w:t>J</w:t>
      </w:r>
      <w:r w:rsidR="00040CC7">
        <w:t xml:space="preserve">armila </w:t>
      </w:r>
      <w:r w:rsidR="004C21DF">
        <w:rPr>
          <w:b/>
        </w:rPr>
        <w:t>Vaňová</w:t>
      </w:r>
      <w:r w:rsidR="00413EEF">
        <w:rPr>
          <w:b/>
        </w:rPr>
        <w:t>, v. r.</w:t>
      </w:r>
      <w:r w:rsidR="00957BAF">
        <w:rPr>
          <w:b/>
        </w:rPr>
        <w:tab/>
      </w:r>
      <w:r w:rsidR="00040CC7">
        <w:rPr>
          <w:b/>
        </w:rPr>
        <w:tab/>
      </w:r>
      <w:r w:rsidR="00040CC7">
        <w:rPr>
          <w:b/>
        </w:rPr>
        <w:tab/>
      </w:r>
      <w:r w:rsidR="00040CC7">
        <w:rPr>
          <w:b/>
        </w:rPr>
        <w:tab/>
      </w:r>
      <w:r w:rsidR="00040CC7">
        <w:rPr>
          <w:b/>
        </w:rPr>
        <w:tab/>
      </w:r>
      <w:r w:rsidR="00040CC7">
        <w:rPr>
          <w:b/>
        </w:rPr>
        <w:tab/>
      </w:r>
      <w:r w:rsidR="00040CC7">
        <w:rPr>
          <w:b/>
        </w:rPr>
        <w:tab/>
      </w:r>
      <w:r w:rsidR="00957BAF">
        <w:t>Jana</w:t>
      </w:r>
      <w:r w:rsidR="00040CC7">
        <w:t xml:space="preserve">  </w:t>
      </w:r>
      <w:proofErr w:type="spellStart"/>
      <w:r w:rsidR="00957BAF">
        <w:rPr>
          <w:b/>
        </w:rPr>
        <w:t>Žitňanská</w:t>
      </w:r>
      <w:proofErr w:type="spellEnd"/>
      <w:r w:rsidR="00413EEF">
        <w:rPr>
          <w:b/>
        </w:rPr>
        <w:t>, v. r.</w:t>
      </w:r>
      <w:bookmarkStart w:id="0" w:name="_GoBack"/>
      <w:bookmarkEnd w:id="0"/>
    </w:p>
    <w:p w:rsidR="00040CC7" w:rsidRDefault="00040CC7" w:rsidP="00040CC7">
      <w:pPr>
        <w:jc w:val="both"/>
      </w:pPr>
      <w:r>
        <w:t>overovateľka  výboru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7BAF">
        <w:t>podpredsedníčka</w:t>
      </w:r>
      <w:r>
        <w:t xml:space="preserve"> výboru</w:t>
      </w:r>
    </w:p>
    <w:p w:rsidR="00096AD8" w:rsidRDefault="00096AD8" w:rsidP="00096AD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C7300" w:rsidRDefault="0088505B" w:rsidP="001206B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A213B" w:rsidRPr="00413EEF" w:rsidRDefault="00EA213B" w:rsidP="00EA213B">
      <w:pPr>
        <w:pStyle w:val="Nadpis2"/>
        <w:jc w:val="center"/>
        <w:rPr>
          <w:rFonts w:ascii="Times New Roman" w:hAnsi="Times New Roman" w:cs="Times New Roman"/>
          <w:b/>
          <w:color w:val="000000" w:themeColor="text1"/>
        </w:rPr>
      </w:pPr>
      <w:r w:rsidRPr="00413EEF">
        <w:rPr>
          <w:rFonts w:ascii="Times New Roman" w:hAnsi="Times New Roman" w:cs="Times New Roman"/>
          <w:b/>
          <w:color w:val="000000" w:themeColor="text1"/>
        </w:rPr>
        <w:lastRenderedPageBreak/>
        <w:t>Pozmeňujúce a doplňu</w:t>
      </w:r>
      <w:r w:rsidR="00413EEF" w:rsidRPr="00413EEF">
        <w:rPr>
          <w:rFonts w:ascii="Times New Roman" w:hAnsi="Times New Roman" w:cs="Times New Roman"/>
          <w:b/>
          <w:color w:val="000000" w:themeColor="text1"/>
        </w:rPr>
        <w:t>jú</w:t>
      </w:r>
      <w:r w:rsidRPr="00413EEF">
        <w:rPr>
          <w:rFonts w:ascii="Times New Roman" w:hAnsi="Times New Roman" w:cs="Times New Roman"/>
          <w:b/>
          <w:color w:val="000000" w:themeColor="text1"/>
        </w:rPr>
        <w:t>ce návrhy</w:t>
      </w:r>
    </w:p>
    <w:p w:rsidR="00EA213B" w:rsidRPr="003B1AA7" w:rsidRDefault="00EA213B" w:rsidP="00EA213B">
      <w:pPr>
        <w:ind w:left="284"/>
        <w:jc w:val="center"/>
      </w:pPr>
    </w:p>
    <w:p w:rsidR="00EA213B" w:rsidRDefault="00EA213B" w:rsidP="00EA213B">
      <w:pPr>
        <w:tabs>
          <w:tab w:val="left" w:pos="284"/>
          <w:tab w:val="left" w:pos="3402"/>
          <w:tab w:val="left" w:pos="3828"/>
        </w:tabs>
        <w:ind w:left="284"/>
        <w:jc w:val="both"/>
        <w:rPr>
          <w:b/>
          <w:shd w:val="clear" w:color="auto" w:fill="FFFFFF"/>
        </w:rPr>
      </w:pPr>
      <w:r w:rsidRPr="002058EF">
        <w:rPr>
          <w:b/>
        </w:rPr>
        <w:t xml:space="preserve">k návrhu poslancov Národnej rady Slovenskej republiky </w:t>
      </w:r>
      <w:r w:rsidRPr="00776ED3">
        <w:rPr>
          <w:b/>
        </w:rPr>
        <w:t>Márie ŠOFRANKO, Milana POTOCKÉHO a Moniky KOZELOVEJ na vydanie zákona o Európskom hlavnom meste kultúry a o zmene zákona č. 299/2020 Z. z. o poskytovaní dotácií v pôsobnosti Ministerstva kultúry Slovenskej republiky v znení neskorších predpisov (tlač 1510)</w:t>
      </w:r>
    </w:p>
    <w:p w:rsidR="00EA213B" w:rsidRPr="003B1AA7" w:rsidRDefault="00EA213B" w:rsidP="00EA213B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>
        <w:rPr>
          <w:b/>
          <w:bCs/>
        </w:rPr>
        <w:tab/>
      </w:r>
      <w:r w:rsidRPr="003B1AA7">
        <w:rPr>
          <w:b/>
          <w:bCs/>
        </w:rPr>
        <w:t>________________________________________________________________________</w:t>
      </w:r>
      <w:r>
        <w:rPr>
          <w:b/>
          <w:bCs/>
        </w:rPr>
        <w:t>_</w:t>
      </w:r>
    </w:p>
    <w:p w:rsidR="00EA213B" w:rsidRPr="003B1AA7" w:rsidRDefault="00EA213B" w:rsidP="00EA213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</w:rPr>
      </w:pPr>
    </w:p>
    <w:p w:rsidR="00F15340" w:rsidRDefault="00F15340" w:rsidP="001206B2">
      <w:pPr>
        <w:jc w:val="both"/>
      </w:pPr>
    </w:p>
    <w:p w:rsidR="00EA213B" w:rsidRDefault="00EA213B" w:rsidP="001206B2">
      <w:pPr>
        <w:jc w:val="both"/>
      </w:pPr>
    </w:p>
    <w:p w:rsidR="00413EEF" w:rsidRDefault="00413EEF" w:rsidP="00413EEF">
      <w:pPr>
        <w:pStyle w:val="Odsekzoznamu"/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I, § 2 ods. 2 sa slovo „Zakladateľom“ nahrádza slovom „Zakladateľmi“.</w:t>
      </w:r>
    </w:p>
    <w:p w:rsidR="00413EEF" w:rsidRDefault="00413EEF" w:rsidP="00413EEF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413EEF" w:rsidRDefault="00413EEF" w:rsidP="00413EEF">
      <w:pPr>
        <w:pStyle w:val="Odsekzoznamu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Gramatická úprava vzhľadom na použitý plurál vo vetnej skladbe.</w:t>
      </w:r>
    </w:p>
    <w:p w:rsidR="00413EEF" w:rsidRDefault="00413EEF" w:rsidP="00413EEF">
      <w:pPr>
        <w:pStyle w:val="Odsekzoznamu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3EEF" w:rsidRDefault="00413EEF" w:rsidP="00413EEF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3EEF" w:rsidRDefault="00413EEF" w:rsidP="00413EEF">
      <w:pPr>
        <w:pStyle w:val="Odsekzoznamu"/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V čl. I, § 4 ods. 1 písm. d) sa za slovo „fyzických“ vkladá slovo „osôb“.</w:t>
      </w:r>
    </w:p>
    <w:p w:rsidR="00413EEF" w:rsidRDefault="00413EEF" w:rsidP="00413EEF">
      <w:pPr>
        <w:pStyle w:val="Odsekzoznamu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413EEF" w:rsidRDefault="00413EEF" w:rsidP="00413EEF">
      <w:pPr>
        <w:pStyle w:val="Odsekzoznamu"/>
        <w:spacing w:after="0" w:line="240" w:lineRule="auto"/>
        <w:ind w:left="2460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Legislatívno-technická úprava v súlade s čl. 4 ods. 3 </w:t>
      </w:r>
      <w:r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Legislatívnych pravidiel tvorby zákonov č. 19/1997 Z. z.</w:t>
      </w:r>
    </w:p>
    <w:p w:rsidR="00413EEF" w:rsidRDefault="00413EEF" w:rsidP="00413EEF">
      <w:pPr>
        <w:pStyle w:val="Odsekzoznamu"/>
        <w:spacing w:after="0" w:line="240" w:lineRule="auto"/>
        <w:ind w:left="2460"/>
        <w:jc w:val="both"/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413EEF" w:rsidRDefault="00413EEF" w:rsidP="00413EEF">
      <w:pPr>
        <w:pStyle w:val="Odsekzoznamu"/>
        <w:numPr>
          <w:ilvl w:val="0"/>
          <w:numId w:val="29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 § 5 ods. 6 druhej vete sa slová „v súlade so zákonom o verejnom obstarávaní“ nahrádzajú slovami „podľa osobitného predpisu 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)“.</w:t>
      </w:r>
    </w:p>
    <w:p w:rsidR="00413EEF" w:rsidRDefault="00413EEF" w:rsidP="00413EEF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413EEF" w:rsidRDefault="00413EEF" w:rsidP="00413EEF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3 znie:</w:t>
      </w:r>
    </w:p>
    <w:p w:rsidR="00413EEF" w:rsidRDefault="00413EEF" w:rsidP="00413EEF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) Zákon č. 343/2015 Z. z. o verejnom obstarávaní a o zmene a doplnení niektorých zákonov v znení neskorších predpisov.“.</w:t>
      </w:r>
    </w:p>
    <w:p w:rsidR="00413EEF" w:rsidRDefault="00413EEF" w:rsidP="00413EEF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413EEF" w:rsidRDefault="00413EEF" w:rsidP="00413EEF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nadväznosti na to sa primerane upraví označenie nasledujúcich odkazov a poznámok pod čiarou.</w:t>
      </w:r>
    </w:p>
    <w:p w:rsidR="00413EEF" w:rsidRDefault="00413EEF" w:rsidP="00413EEF">
      <w:pPr>
        <w:ind w:left="2552"/>
      </w:pPr>
      <w:r>
        <w:t>Legislatívno-technická úprava.</w:t>
      </w:r>
    </w:p>
    <w:p w:rsidR="00413EEF" w:rsidRDefault="00413EEF" w:rsidP="00413EEF"/>
    <w:p w:rsidR="00413EEF" w:rsidRDefault="00413EEF" w:rsidP="00413EEF">
      <w:pPr>
        <w:jc w:val="both"/>
        <w:rPr>
          <w:bCs/>
          <w:iCs/>
          <w:color w:val="000000"/>
          <w:shd w:val="clear" w:color="auto" w:fill="FFFFFF"/>
        </w:rPr>
      </w:pPr>
    </w:p>
    <w:p w:rsidR="00413EEF" w:rsidRDefault="00413EEF" w:rsidP="00413EEF">
      <w:pPr>
        <w:pStyle w:val="Odsekzoznamu"/>
        <w:numPr>
          <w:ilvl w:val="0"/>
          <w:numId w:val="29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§ 7 ods. 3 sa slová „vykonáva ministerstvo“ nahrádzajú slovami „vykonávajú príslušné orgány podľa osobitných predpisov.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5</w:t>
      </w:r>
      <w:r>
        <w:rPr>
          <w:rFonts w:ascii="Times New Roman" w:hAnsi="Times New Roman"/>
          <w:sz w:val="24"/>
          <w:szCs w:val="24"/>
        </w:rPr>
        <w:t>) Odvod, penále a pokutu za porušenie finančnej disciplíny pri nakladaní s príspevkom podľa § 5 ukladá a vymáha Úrad vládneho auditu.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6</w:t>
      </w:r>
      <w:r>
        <w:rPr>
          <w:rFonts w:ascii="Times New Roman" w:hAnsi="Times New Roman"/>
          <w:sz w:val="24"/>
          <w:szCs w:val="24"/>
        </w:rPr>
        <w:t>)“</w:t>
      </w:r>
    </w:p>
    <w:p w:rsidR="00413EEF" w:rsidRDefault="00413EEF" w:rsidP="00413EEF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413EEF" w:rsidRDefault="00413EEF" w:rsidP="00413EEF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Poznámky pod čiarou k odkazom 5 a 6 znejú:</w:t>
      </w:r>
    </w:p>
    <w:p w:rsidR="00413EEF" w:rsidRDefault="00413EEF" w:rsidP="00413EEF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413EEF" w:rsidRDefault="00413EEF" w:rsidP="00413EEF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5</w:t>
      </w:r>
      <w:r>
        <w:rPr>
          <w:rFonts w:ascii="Times New Roman" w:hAnsi="Times New Roman"/>
          <w:sz w:val="24"/>
          <w:szCs w:val="24"/>
        </w:rPr>
        <w:t>) Napríklad zákon č. 39/1993 Zb. o Najvyššom kontrolnom úrade Slovenskej republiky v znení neskorších predpisov, zákon č. 357/2015 Z. z.</w:t>
      </w:r>
    </w:p>
    <w:p w:rsidR="00413EEF" w:rsidRDefault="00413EEF" w:rsidP="00413EEF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413EEF" w:rsidRDefault="00413EEF" w:rsidP="00413EEF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6</w:t>
      </w:r>
      <w:r>
        <w:rPr>
          <w:rFonts w:ascii="Times New Roman" w:hAnsi="Times New Roman"/>
          <w:sz w:val="24"/>
          <w:szCs w:val="24"/>
        </w:rPr>
        <w:t xml:space="preserve">) § 4 zákona č. 357/2015 Z. z. </w:t>
      </w:r>
    </w:p>
    <w:p w:rsidR="00413EEF" w:rsidRDefault="00413EEF" w:rsidP="00413EEF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413EEF" w:rsidRDefault="00413EEF" w:rsidP="00413EEF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nadväznosti na to sa primerane upraví označenie nasledujúcich odkazov a poznámok pod čiarou.</w:t>
      </w:r>
    </w:p>
    <w:p w:rsidR="00413EEF" w:rsidRDefault="00413EEF" w:rsidP="00413EEF">
      <w:pPr>
        <w:ind w:left="2410"/>
        <w:jc w:val="both"/>
      </w:pPr>
      <w:r>
        <w:lastRenderedPageBreak/>
        <w:t xml:space="preserve">Výlučne na účely § 19 zákona č. 523/2004 Z. z. sa v zmysle § 5 ods. 5 verejné prostriedky poskytnuté podľa tohto zákona považujú za vyčerpané na určený účel. Je však dôležité, aby zostali zachované kontrolné oprávnenia príslušných orgánov, vrátane Najvyššieho kontrolného úradu SR a vrátane možnosti ukladania sankcií za porušenie finančnej disciplíny, preto sa dopĺňa predmetné ustanovenie tak, aby naďalej bolo možné poskytnutie a použitie týchto verejných prostriedkov efektívne kontrolovať. </w:t>
      </w:r>
    </w:p>
    <w:p w:rsidR="00413EEF" w:rsidRDefault="00413EEF" w:rsidP="00413EEF">
      <w:pPr>
        <w:ind w:left="2410"/>
        <w:jc w:val="both"/>
      </w:pPr>
    </w:p>
    <w:p w:rsidR="00413EEF" w:rsidRDefault="00413EEF" w:rsidP="00413EEF">
      <w:pPr>
        <w:pStyle w:val="Odsekzoznamu"/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V čl. I v poznámke pod čiarou k odkazu 6 sa slová „§1 ods. 2 písm. g) zákona“ nahrádzajú slovom „Zákon“. </w:t>
      </w:r>
    </w:p>
    <w:p w:rsidR="00413EEF" w:rsidRDefault="00413EEF" w:rsidP="00413EEF">
      <w:pPr>
        <w:pStyle w:val="Odsekzoznamu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413EEF" w:rsidRDefault="00413EEF" w:rsidP="00413EEF">
      <w:pPr>
        <w:ind w:left="2484"/>
        <w:jc w:val="both"/>
        <w:rPr>
          <w:rFonts w:ascii="AT*Toronto" w:hAnsi="AT*Toronto"/>
          <w:szCs w:val="20"/>
        </w:rPr>
      </w:pPr>
      <w:r>
        <w:t>Legislatívno-technická úprava vzhľadom na skutočnosť, že v čl. II sa predmetné ustanovenie, na ktoré sa v poznámke pod čiarou k odkazu 6 odkazovalo, vypúšťa.</w:t>
      </w:r>
    </w:p>
    <w:p w:rsidR="00413EEF" w:rsidRDefault="00413EEF" w:rsidP="00413EEF">
      <w:pPr>
        <w:ind w:left="2484"/>
        <w:jc w:val="both"/>
      </w:pPr>
    </w:p>
    <w:p w:rsidR="00413EEF" w:rsidRDefault="00413EEF" w:rsidP="00413EEF">
      <w:pPr>
        <w:pStyle w:val="Odsekzoznamu"/>
        <w:numPr>
          <w:ilvl w:val="0"/>
          <w:numId w:val="29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8 sa vypúšťa.</w:t>
      </w:r>
    </w:p>
    <w:p w:rsidR="00413EEF" w:rsidRDefault="00413EEF" w:rsidP="00413EEF">
      <w:pPr>
        <w:ind w:left="2552"/>
        <w:jc w:val="both"/>
      </w:pPr>
      <w:r>
        <w:t>Vypúšťa sa prechodné ustanovenie, nakoľko pred nadobudnutím účinnosti tohto zákona nedošlo k poskytnutiu finančných prostriedkov zo štátneho rozpočtu.</w:t>
      </w:r>
    </w:p>
    <w:p w:rsidR="00413EEF" w:rsidRDefault="00413EEF" w:rsidP="00413EEF">
      <w:pPr>
        <w:jc w:val="both"/>
        <w:rPr>
          <w:rFonts w:ascii="AT*Toronto" w:hAnsi="AT*Toronto"/>
          <w:szCs w:val="20"/>
        </w:rPr>
      </w:pPr>
    </w:p>
    <w:p w:rsidR="00413EEF" w:rsidRDefault="00413EEF" w:rsidP="00413EEF">
      <w:pPr>
        <w:ind w:left="2410"/>
        <w:jc w:val="both"/>
      </w:pPr>
    </w:p>
    <w:p w:rsidR="00413EEF" w:rsidRDefault="00413EEF" w:rsidP="00413EEF">
      <w:pPr>
        <w:pStyle w:val="Odsekzoznamu"/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V čl. II, bode 1 sa slová „V § 1 ods. 2“ nahrádzajú slovami „V § 2 ods. 1“.</w:t>
      </w:r>
    </w:p>
    <w:p w:rsidR="00413EEF" w:rsidRDefault="00413EEF" w:rsidP="00413EEF">
      <w:pPr>
        <w:pStyle w:val="Odsekzoznamu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413EEF" w:rsidRDefault="00413EEF" w:rsidP="00413EEF">
      <w:pPr>
        <w:ind w:left="2484"/>
        <w:rPr>
          <w:rFonts w:ascii="AT*Toronto" w:hAnsi="AT*Toronto"/>
          <w:szCs w:val="20"/>
        </w:rPr>
      </w:pPr>
      <w:r>
        <w:t>Legislatívno-technická úprava, zosúladenie odkazu s platným znením zákona.</w:t>
      </w:r>
    </w:p>
    <w:p w:rsidR="00413EEF" w:rsidRDefault="00413EEF" w:rsidP="00413EEF">
      <w:pPr>
        <w:jc w:val="both"/>
        <w:rPr>
          <w:rFonts w:ascii="AT*Toronto" w:hAnsi="AT*Toronto"/>
          <w:szCs w:val="20"/>
        </w:rPr>
      </w:pPr>
    </w:p>
    <w:p w:rsidR="00413EEF" w:rsidRDefault="00413EEF" w:rsidP="00413EEF">
      <w:pPr>
        <w:jc w:val="both"/>
      </w:pPr>
    </w:p>
    <w:p w:rsidR="00413EEF" w:rsidRDefault="00413EEF" w:rsidP="00413EEF">
      <w:pPr>
        <w:pStyle w:val="Odsekzoznamu"/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V čl. III sa slovo „júna“ nahrádza slovom „júla“.</w:t>
      </w:r>
    </w:p>
    <w:p w:rsidR="00413EEF" w:rsidRDefault="00413EEF" w:rsidP="00413EEF">
      <w:pPr>
        <w:pStyle w:val="Odsekzoznamu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413EEF" w:rsidRDefault="00413EEF" w:rsidP="00413EEF">
      <w:pPr>
        <w:pStyle w:val="Odsekzoznamu"/>
        <w:spacing w:after="0" w:line="240" w:lineRule="auto"/>
        <w:ind w:left="2484"/>
        <w:jc w:val="both"/>
        <w:rPr>
          <w:rFonts w:ascii="Times New Roman" w:eastAsia="Times New Roman" w:hAnsi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Legislatívno-technická úprava v súlade s čl. 6 ods. 7 a 8 Legislatívnych pravidiel tvorby zákonov č. 19/1997 Z. z.</w:t>
      </w:r>
    </w:p>
    <w:p w:rsidR="00413EEF" w:rsidRDefault="00413EEF" w:rsidP="00413EEF">
      <w:pPr>
        <w:tabs>
          <w:tab w:val="left" w:pos="1021"/>
        </w:tabs>
        <w:jc w:val="both"/>
        <w:rPr>
          <w:rFonts w:ascii="AT*Toronto" w:hAnsi="AT*Toronto"/>
          <w:szCs w:val="20"/>
        </w:rPr>
      </w:pPr>
    </w:p>
    <w:p w:rsidR="00EA213B" w:rsidRDefault="00EA213B" w:rsidP="00413EEF">
      <w:pPr>
        <w:jc w:val="both"/>
      </w:pPr>
    </w:p>
    <w:sectPr w:rsidR="00EA213B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13EEF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1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7EB23F6"/>
    <w:multiLevelType w:val="hybridMultilevel"/>
    <w:tmpl w:val="810E7646"/>
    <w:lvl w:ilvl="0" w:tplc="E2C8BF6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4C24031"/>
    <w:multiLevelType w:val="hybridMultilevel"/>
    <w:tmpl w:val="F894C9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D0613F4"/>
    <w:multiLevelType w:val="hybridMultilevel"/>
    <w:tmpl w:val="F7CE45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4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25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3"/>
  </w:num>
  <w:num w:numId="2">
    <w:abstractNumId w:val="14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8"/>
  </w:num>
  <w:num w:numId="6">
    <w:abstractNumId w:val="21"/>
  </w:num>
  <w:num w:numId="7">
    <w:abstractNumId w:val="19"/>
  </w:num>
  <w:num w:numId="8">
    <w:abstractNumId w:val="15"/>
  </w:num>
  <w:num w:numId="9">
    <w:abstractNumId w:val="25"/>
  </w:num>
  <w:num w:numId="10">
    <w:abstractNumId w:val="11"/>
  </w:num>
  <w:num w:numId="11">
    <w:abstractNumId w:val="24"/>
  </w:num>
  <w:num w:numId="12">
    <w:abstractNumId w:val="17"/>
  </w:num>
  <w:num w:numId="13">
    <w:abstractNumId w:val="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6"/>
  </w:num>
  <w:num w:numId="22">
    <w:abstractNumId w:val="8"/>
  </w:num>
  <w:num w:numId="23">
    <w:abstractNumId w:val="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3"/>
  </w:num>
  <w:num w:numId="28">
    <w:abstractNumId w:val="20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218BC"/>
    <w:rsid w:val="00032FBB"/>
    <w:rsid w:val="000358C8"/>
    <w:rsid w:val="000408A6"/>
    <w:rsid w:val="00040CC7"/>
    <w:rsid w:val="00044EEF"/>
    <w:rsid w:val="00053FDB"/>
    <w:rsid w:val="00062912"/>
    <w:rsid w:val="00062CCE"/>
    <w:rsid w:val="00063493"/>
    <w:rsid w:val="00063845"/>
    <w:rsid w:val="00072125"/>
    <w:rsid w:val="00092A72"/>
    <w:rsid w:val="00096AD8"/>
    <w:rsid w:val="000A474A"/>
    <w:rsid w:val="000B265E"/>
    <w:rsid w:val="000C1E58"/>
    <w:rsid w:val="000C3DA3"/>
    <w:rsid w:val="000E136B"/>
    <w:rsid w:val="000E5F3B"/>
    <w:rsid w:val="000F6620"/>
    <w:rsid w:val="0010460E"/>
    <w:rsid w:val="00111A97"/>
    <w:rsid w:val="00117192"/>
    <w:rsid w:val="001206B2"/>
    <w:rsid w:val="00167906"/>
    <w:rsid w:val="0017636E"/>
    <w:rsid w:val="0018384A"/>
    <w:rsid w:val="0019237E"/>
    <w:rsid w:val="001927AA"/>
    <w:rsid w:val="00193E0A"/>
    <w:rsid w:val="00195CBE"/>
    <w:rsid w:val="001A12C1"/>
    <w:rsid w:val="001A299F"/>
    <w:rsid w:val="001A5D7C"/>
    <w:rsid w:val="001B6AC9"/>
    <w:rsid w:val="001C7300"/>
    <w:rsid w:val="001D2367"/>
    <w:rsid w:val="001D6993"/>
    <w:rsid w:val="001E75B4"/>
    <w:rsid w:val="002038D8"/>
    <w:rsid w:val="00206D90"/>
    <w:rsid w:val="00217717"/>
    <w:rsid w:val="002178AE"/>
    <w:rsid w:val="00221611"/>
    <w:rsid w:val="00222170"/>
    <w:rsid w:val="00223A39"/>
    <w:rsid w:val="00223CD2"/>
    <w:rsid w:val="00232981"/>
    <w:rsid w:val="00235EC8"/>
    <w:rsid w:val="00241B62"/>
    <w:rsid w:val="00252788"/>
    <w:rsid w:val="00253220"/>
    <w:rsid w:val="002557B6"/>
    <w:rsid w:val="002568FB"/>
    <w:rsid w:val="00262858"/>
    <w:rsid w:val="00265A9D"/>
    <w:rsid w:val="002667C3"/>
    <w:rsid w:val="002779A3"/>
    <w:rsid w:val="00280DE2"/>
    <w:rsid w:val="002820ED"/>
    <w:rsid w:val="00293EAB"/>
    <w:rsid w:val="00293FA0"/>
    <w:rsid w:val="00296270"/>
    <w:rsid w:val="002A448D"/>
    <w:rsid w:val="002A63E4"/>
    <w:rsid w:val="002C1850"/>
    <w:rsid w:val="002E230F"/>
    <w:rsid w:val="002E6ED3"/>
    <w:rsid w:val="002F13DF"/>
    <w:rsid w:val="002F5D4A"/>
    <w:rsid w:val="00304055"/>
    <w:rsid w:val="00312AB4"/>
    <w:rsid w:val="00313301"/>
    <w:rsid w:val="003134E6"/>
    <w:rsid w:val="0031539E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715E7"/>
    <w:rsid w:val="00371BF9"/>
    <w:rsid w:val="0037441C"/>
    <w:rsid w:val="003839AF"/>
    <w:rsid w:val="00397CE0"/>
    <w:rsid w:val="003A78C8"/>
    <w:rsid w:val="003B11A4"/>
    <w:rsid w:val="003B4CF4"/>
    <w:rsid w:val="003B76ED"/>
    <w:rsid w:val="003C32C8"/>
    <w:rsid w:val="003F2850"/>
    <w:rsid w:val="003F5816"/>
    <w:rsid w:val="00402F88"/>
    <w:rsid w:val="00407BB8"/>
    <w:rsid w:val="00413EEF"/>
    <w:rsid w:val="00415A33"/>
    <w:rsid w:val="00416305"/>
    <w:rsid w:val="00424DE5"/>
    <w:rsid w:val="00430143"/>
    <w:rsid w:val="00430CBC"/>
    <w:rsid w:val="004371B0"/>
    <w:rsid w:val="00437B20"/>
    <w:rsid w:val="004458C3"/>
    <w:rsid w:val="00451647"/>
    <w:rsid w:val="00462DDD"/>
    <w:rsid w:val="004759EB"/>
    <w:rsid w:val="00483B72"/>
    <w:rsid w:val="00483F8F"/>
    <w:rsid w:val="00490748"/>
    <w:rsid w:val="004A5D5B"/>
    <w:rsid w:val="004B10DD"/>
    <w:rsid w:val="004C21DF"/>
    <w:rsid w:val="004C48D4"/>
    <w:rsid w:val="004C4D07"/>
    <w:rsid w:val="004C5B46"/>
    <w:rsid w:val="004D6651"/>
    <w:rsid w:val="004E09DE"/>
    <w:rsid w:val="004E4E40"/>
    <w:rsid w:val="004F7B17"/>
    <w:rsid w:val="0050097C"/>
    <w:rsid w:val="00503DD4"/>
    <w:rsid w:val="005200A9"/>
    <w:rsid w:val="005460D5"/>
    <w:rsid w:val="00552BA7"/>
    <w:rsid w:val="0055305A"/>
    <w:rsid w:val="00553B2D"/>
    <w:rsid w:val="00562573"/>
    <w:rsid w:val="00565DF5"/>
    <w:rsid w:val="00566121"/>
    <w:rsid w:val="00566BEE"/>
    <w:rsid w:val="00567648"/>
    <w:rsid w:val="005739EE"/>
    <w:rsid w:val="005849B1"/>
    <w:rsid w:val="0058555A"/>
    <w:rsid w:val="00592D3D"/>
    <w:rsid w:val="00593442"/>
    <w:rsid w:val="00594DA0"/>
    <w:rsid w:val="00595AC6"/>
    <w:rsid w:val="00597CFC"/>
    <w:rsid w:val="005B1999"/>
    <w:rsid w:val="005D0284"/>
    <w:rsid w:val="005D5BA4"/>
    <w:rsid w:val="005F5626"/>
    <w:rsid w:val="005F60F5"/>
    <w:rsid w:val="005F6784"/>
    <w:rsid w:val="00602191"/>
    <w:rsid w:val="00603B1D"/>
    <w:rsid w:val="006059BA"/>
    <w:rsid w:val="00611E75"/>
    <w:rsid w:val="006137FA"/>
    <w:rsid w:val="006327E9"/>
    <w:rsid w:val="00642203"/>
    <w:rsid w:val="00643EF8"/>
    <w:rsid w:val="00650569"/>
    <w:rsid w:val="00653527"/>
    <w:rsid w:val="0065578E"/>
    <w:rsid w:val="006567F7"/>
    <w:rsid w:val="00656A08"/>
    <w:rsid w:val="00662C54"/>
    <w:rsid w:val="00665281"/>
    <w:rsid w:val="00686010"/>
    <w:rsid w:val="006A0148"/>
    <w:rsid w:val="006A337A"/>
    <w:rsid w:val="006B259B"/>
    <w:rsid w:val="006B3B53"/>
    <w:rsid w:val="00703FA2"/>
    <w:rsid w:val="0070460B"/>
    <w:rsid w:val="00713EAD"/>
    <w:rsid w:val="00715F39"/>
    <w:rsid w:val="00720EE0"/>
    <w:rsid w:val="0072104C"/>
    <w:rsid w:val="00723035"/>
    <w:rsid w:val="00750ABB"/>
    <w:rsid w:val="0076002E"/>
    <w:rsid w:val="0076210A"/>
    <w:rsid w:val="00763CC6"/>
    <w:rsid w:val="00765DDC"/>
    <w:rsid w:val="00773766"/>
    <w:rsid w:val="007775CB"/>
    <w:rsid w:val="00784477"/>
    <w:rsid w:val="00790682"/>
    <w:rsid w:val="00795097"/>
    <w:rsid w:val="00795673"/>
    <w:rsid w:val="00796BBB"/>
    <w:rsid w:val="007A301B"/>
    <w:rsid w:val="007A32CC"/>
    <w:rsid w:val="007A7656"/>
    <w:rsid w:val="007D1811"/>
    <w:rsid w:val="00812A05"/>
    <w:rsid w:val="00814E5B"/>
    <w:rsid w:val="00846109"/>
    <w:rsid w:val="00870E4E"/>
    <w:rsid w:val="00871C26"/>
    <w:rsid w:val="00877237"/>
    <w:rsid w:val="0088505B"/>
    <w:rsid w:val="008A086B"/>
    <w:rsid w:val="008B632F"/>
    <w:rsid w:val="008C0180"/>
    <w:rsid w:val="008C396C"/>
    <w:rsid w:val="008C4AF5"/>
    <w:rsid w:val="008C6471"/>
    <w:rsid w:val="008D1149"/>
    <w:rsid w:val="008D4970"/>
    <w:rsid w:val="008E239E"/>
    <w:rsid w:val="008F1D24"/>
    <w:rsid w:val="008F720A"/>
    <w:rsid w:val="009010CD"/>
    <w:rsid w:val="00913882"/>
    <w:rsid w:val="0091421E"/>
    <w:rsid w:val="00920683"/>
    <w:rsid w:val="009231BB"/>
    <w:rsid w:val="0093007B"/>
    <w:rsid w:val="00936C62"/>
    <w:rsid w:val="00944E4F"/>
    <w:rsid w:val="00946D70"/>
    <w:rsid w:val="00947278"/>
    <w:rsid w:val="00951F3D"/>
    <w:rsid w:val="00955AD8"/>
    <w:rsid w:val="00957BAF"/>
    <w:rsid w:val="00962257"/>
    <w:rsid w:val="00974CC1"/>
    <w:rsid w:val="0098217B"/>
    <w:rsid w:val="00990AC0"/>
    <w:rsid w:val="00993B13"/>
    <w:rsid w:val="009C1C18"/>
    <w:rsid w:val="009C2D56"/>
    <w:rsid w:val="009D4BD9"/>
    <w:rsid w:val="009D5B7D"/>
    <w:rsid w:val="009E3D7F"/>
    <w:rsid w:val="009E55C7"/>
    <w:rsid w:val="009F2268"/>
    <w:rsid w:val="00A00E54"/>
    <w:rsid w:val="00A04FF0"/>
    <w:rsid w:val="00A21A2B"/>
    <w:rsid w:val="00A30C5B"/>
    <w:rsid w:val="00A42200"/>
    <w:rsid w:val="00A42BAA"/>
    <w:rsid w:val="00A44BBC"/>
    <w:rsid w:val="00A46036"/>
    <w:rsid w:val="00A47461"/>
    <w:rsid w:val="00A54D77"/>
    <w:rsid w:val="00A55A98"/>
    <w:rsid w:val="00A565D5"/>
    <w:rsid w:val="00A566EA"/>
    <w:rsid w:val="00A62F8E"/>
    <w:rsid w:val="00A71DE7"/>
    <w:rsid w:val="00A7602A"/>
    <w:rsid w:val="00A9579A"/>
    <w:rsid w:val="00AC22A2"/>
    <w:rsid w:val="00AD27F6"/>
    <w:rsid w:val="00B028FC"/>
    <w:rsid w:val="00B0588A"/>
    <w:rsid w:val="00B12890"/>
    <w:rsid w:val="00B15D55"/>
    <w:rsid w:val="00B16181"/>
    <w:rsid w:val="00B2564E"/>
    <w:rsid w:val="00B34C27"/>
    <w:rsid w:val="00B4098D"/>
    <w:rsid w:val="00B44204"/>
    <w:rsid w:val="00B50B5F"/>
    <w:rsid w:val="00B61ECD"/>
    <w:rsid w:val="00B655E3"/>
    <w:rsid w:val="00B71708"/>
    <w:rsid w:val="00B759D3"/>
    <w:rsid w:val="00B924DC"/>
    <w:rsid w:val="00B97F4E"/>
    <w:rsid w:val="00BB3885"/>
    <w:rsid w:val="00BB49AE"/>
    <w:rsid w:val="00BC35CA"/>
    <w:rsid w:val="00BC5F2E"/>
    <w:rsid w:val="00BD09AF"/>
    <w:rsid w:val="00BD53F3"/>
    <w:rsid w:val="00BE5C3F"/>
    <w:rsid w:val="00BF7369"/>
    <w:rsid w:val="00C01BD6"/>
    <w:rsid w:val="00C1221C"/>
    <w:rsid w:val="00C12944"/>
    <w:rsid w:val="00C13206"/>
    <w:rsid w:val="00C1338C"/>
    <w:rsid w:val="00C15350"/>
    <w:rsid w:val="00C248CD"/>
    <w:rsid w:val="00C33322"/>
    <w:rsid w:val="00C33BFF"/>
    <w:rsid w:val="00C51A55"/>
    <w:rsid w:val="00C542A2"/>
    <w:rsid w:val="00C62554"/>
    <w:rsid w:val="00C63AA7"/>
    <w:rsid w:val="00C75E03"/>
    <w:rsid w:val="00C81C95"/>
    <w:rsid w:val="00C8218A"/>
    <w:rsid w:val="00C824DA"/>
    <w:rsid w:val="00C82FB3"/>
    <w:rsid w:val="00C936C3"/>
    <w:rsid w:val="00C95CED"/>
    <w:rsid w:val="00CA24FE"/>
    <w:rsid w:val="00CB24D2"/>
    <w:rsid w:val="00CC12C3"/>
    <w:rsid w:val="00CC3248"/>
    <w:rsid w:val="00CC7FC3"/>
    <w:rsid w:val="00CD7957"/>
    <w:rsid w:val="00CE2896"/>
    <w:rsid w:val="00CF05C9"/>
    <w:rsid w:val="00CF62A6"/>
    <w:rsid w:val="00D241C9"/>
    <w:rsid w:val="00D340EF"/>
    <w:rsid w:val="00D36108"/>
    <w:rsid w:val="00D442D1"/>
    <w:rsid w:val="00D47446"/>
    <w:rsid w:val="00D5703D"/>
    <w:rsid w:val="00D621A6"/>
    <w:rsid w:val="00D70991"/>
    <w:rsid w:val="00D82440"/>
    <w:rsid w:val="00D85E99"/>
    <w:rsid w:val="00D8754E"/>
    <w:rsid w:val="00D90BDB"/>
    <w:rsid w:val="00D9448F"/>
    <w:rsid w:val="00D94A30"/>
    <w:rsid w:val="00D971DE"/>
    <w:rsid w:val="00DA0D80"/>
    <w:rsid w:val="00DB75EC"/>
    <w:rsid w:val="00DC069E"/>
    <w:rsid w:val="00DC4D4E"/>
    <w:rsid w:val="00DE57A8"/>
    <w:rsid w:val="00DE70C4"/>
    <w:rsid w:val="00DF0355"/>
    <w:rsid w:val="00DF5AE4"/>
    <w:rsid w:val="00E011F9"/>
    <w:rsid w:val="00E02046"/>
    <w:rsid w:val="00E15D28"/>
    <w:rsid w:val="00E17C12"/>
    <w:rsid w:val="00E223E1"/>
    <w:rsid w:val="00E43B1D"/>
    <w:rsid w:val="00E5589D"/>
    <w:rsid w:val="00E560A8"/>
    <w:rsid w:val="00E646AB"/>
    <w:rsid w:val="00E716DC"/>
    <w:rsid w:val="00E81547"/>
    <w:rsid w:val="00E84AF2"/>
    <w:rsid w:val="00E91875"/>
    <w:rsid w:val="00EA213B"/>
    <w:rsid w:val="00EA4D27"/>
    <w:rsid w:val="00EB621D"/>
    <w:rsid w:val="00EF00FC"/>
    <w:rsid w:val="00EF10E9"/>
    <w:rsid w:val="00EF2D94"/>
    <w:rsid w:val="00F13A02"/>
    <w:rsid w:val="00F147C9"/>
    <w:rsid w:val="00F15340"/>
    <w:rsid w:val="00F324F7"/>
    <w:rsid w:val="00F37A4A"/>
    <w:rsid w:val="00F44730"/>
    <w:rsid w:val="00F559E2"/>
    <w:rsid w:val="00F565F2"/>
    <w:rsid w:val="00F570F2"/>
    <w:rsid w:val="00F642A8"/>
    <w:rsid w:val="00F7187F"/>
    <w:rsid w:val="00F73506"/>
    <w:rsid w:val="00F75E03"/>
    <w:rsid w:val="00F831F1"/>
    <w:rsid w:val="00F84782"/>
    <w:rsid w:val="00F87264"/>
    <w:rsid w:val="00FA67DE"/>
    <w:rsid w:val="00FB54F0"/>
    <w:rsid w:val="00FC15EF"/>
    <w:rsid w:val="00FC5CF3"/>
    <w:rsid w:val="00FD0A12"/>
    <w:rsid w:val="00FD72F3"/>
    <w:rsid w:val="00FE1A3D"/>
    <w:rsid w:val="00FE549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685DE2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EA21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aliases w:val="Odsek,body,Odsek zoznamu2,List Paragraph,List Paragraph1"/>
    <w:basedOn w:val="Normlny"/>
    <w:link w:val="OdsekzoznamuChar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  <w:style w:type="paragraph" w:styleId="Bezriadkovania">
    <w:name w:val="No Spacing"/>
    <w:uiPriority w:val="1"/>
    <w:qFormat/>
    <w:rsid w:val="00CB24D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Odsek Char,body Char,Odsek zoznamu2 Char,List Paragraph Char,List Paragraph1 Char,Odsek zoznamu1 Char"/>
    <w:basedOn w:val="Predvolenpsmoodseku"/>
    <w:link w:val="Odsekzoznamu"/>
    <w:uiPriority w:val="34"/>
    <w:locked/>
    <w:rsid w:val="00EA213B"/>
    <w:rPr>
      <w:rFonts w:ascii="Calibri" w:eastAsia="SimSun" w:hAnsi="Calibri" w:cs="Calibri"/>
      <w:sz w:val="22"/>
      <w:szCs w:val="22"/>
      <w:lang w:eastAsia="ar-SA"/>
    </w:rPr>
  </w:style>
  <w:style w:type="character" w:customStyle="1" w:styleId="Nadpis2Char">
    <w:name w:val="Nadpis 2 Char"/>
    <w:basedOn w:val="Predvolenpsmoodseku"/>
    <w:link w:val="Nadpis2"/>
    <w:semiHidden/>
    <w:rsid w:val="00EA21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arkazkladnhotextu">
    <w:name w:val="Body Text Indent"/>
    <w:basedOn w:val="Normlny"/>
    <w:link w:val="ZarkazkladnhotextuChar"/>
    <w:rsid w:val="00EA213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EA21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C9C08-9E52-45BC-8E34-6E7C103FD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692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13</cp:revision>
  <cp:lastPrinted>2021-11-23T08:17:00Z</cp:lastPrinted>
  <dcterms:created xsi:type="dcterms:W3CDTF">2023-04-12T10:42:00Z</dcterms:created>
  <dcterms:modified xsi:type="dcterms:W3CDTF">2023-05-02T11:47:00Z</dcterms:modified>
</cp:coreProperties>
</file>