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F6" w:rsidRDefault="00767DF6" w:rsidP="00767DF6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VII</w:t>
      </w:r>
      <w:r w:rsidR="00685AD1">
        <w:rPr>
          <w:rFonts w:ascii="Arial" w:hAnsi="Arial" w:cs="Arial"/>
          <w:b/>
          <w:bCs/>
          <w:sz w:val="28"/>
        </w:rPr>
        <w:t>I</w:t>
      </w:r>
      <w:r>
        <w:rPr>
          <w:rFonts w:ascii="Arial" w:hAnsi="Arial" w:cs="Arial"/>
          <w:b/>
          <w:bCs/>
          <w:sz w:val="28"/>
        </w:rPr>
        <w:t>. volebné obdobie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685AD1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CRD-</w:t>
      </w:r>
      <w:r w:rsidR="00D67028">
        <w:rPr>
          <w:rFonts w:ascii="Arial" w:hAnsi="Arial" w:cs="Arial"/>
        </w:rPr>
        <w:t>538</w:t>
      </w:r>
      <w:r w:rsidR="00E17A15" w:rsidRPr="00E17A15">
        <w:rPr>
          <w:rFonts w:ascii="Arial" w:hAnsi="Arial" w:cs="Arial"/>
        </w:rPr>
        <w:t>/2023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426F5E">
      <w:pPr>
        <w:rPr>
          <w:rFonts w:ascii="Arial" w:hAnsi="Arial" w:cs="Arial"/>
          <w:b/>
          <w:bCs/>
          <w:sz w:val="32"/>
          <w:szCs w:val="32"/>
        </w:rPr>
      </w:pPr>
    </w:p>
    <w:p w:rsidR="00760C9A" w:rsidRDefault="00760C9A" w:rsidP="00426F5E">
      <w:pPr>
        <w:rPr>
          <w:rFonts w:ascii="Arial" w:hAnsi="Arial" w:cs="Arial"/>
          <w:b/>
          <w:bCs/>
          <w:sz w:val="32"/>
          <w:szCs w:val="32"/>
        </w:rPr>
      </w:pPr>
    </w:p>
    <w:p w:rsidR="00760C9A" w:rsidRDefault="00760C9A" w:rsidP="00426F5E">
      <w:pPr>
        <w:rPr>
          <w:rFonts w:ascii="Arial" w:hAnsi="Arial" w:cs="Arial"/>
          <w:b/>
          <w:bCs/>
          <w:sz w:val="32"/>
          <w:szCs w:val="32"/>
        </w:rPr>
      </w:pPr>
    </w:p>
    <w:p w:rsidR="00760C9A" w:rsidRDefault="00760C9A" w:rsidP="00426F5E">
      <w:pPr>
        <w:rPr>
          <w:rFonts w:ascii="Arial" w:hAnsi="Arial" w:cs="Arial"/>
          <w:b/>
          <w:bCs/>
          <w:sz w:val="32"/>
          <w:szCs w:val="32"/>
        </w:rPr>
      </w:pPr>
    </w:p>
    <w:p w:rsidR="00767DF6" w:rsidRDefault="0032470E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</w:t>
      </w:r>
      <w:r w:rsidR="00D67028">
        <w:rPr>
          <w:rFonts w:ascii="Arial" w:hAnsi="Arial" w:cs="Arial"/>
          <w:b/>
          <w:bCs/>
          <w:sz w:val="32"/>
          <w:szCs w:val="32"/>
        </w:rPr>
        <w:t>505</w:t>
      </w:r>
      <w:r w:rsidR="00767DF6">
        <w:rPr>
          <w:rFonts w:ascii="Arial" w:hAnsi="Arial" w:cs="Arial"/>
          <w:b/>
          <w:bCs/>
          <w:sz w:val="32"/>
          <w:szCs w:val="32"/>
        </w:rPr>
        <w:t>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127642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I n f o r m á c i 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BE2D30" w:rsidP="00767DF6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  <w:r w:rsidRPr="00BE2D30">
        <w:rPr>
          <w:rFonts w:ascii="Arial" w:hAnsi="Arial" w:cs="Arial"/>
          <w:b/>
          <w:bCs/>
        </w:rPr>
        <w:t>výborov Národnej rady Slovenskej republiky o výsledku prerokovania</w:t>
      </w:r>
      <w:r w:rsidR="00D17B7F">
        <w:rPr>
          <w:rFonts w:ascii="Arial" w:hAnsi="Arial" w:cs="Arial"/>
          <w:b/>
          <w:bCs/>
        </w:rPr>
        <w:t xml:space="preserve"> </w:t>
      </w:r>
      <w:r w:rsidR="00D17B7F" w:rsidRPr="00D17B7F">
        <w:rPr>
          <w:rFonts w:ascii="Arial" w:hAnsi="Arial" w:cs="Arial"/>
          <w:b/>
          <w:bCs/>
        </w:rPr>
        <w:t xml:space="preserve">návrhu </w:t>
      </w:r>
      <w:r w:rsidR="00D67028" w:rsidRPr="00D67028">
        <w:rPr>
          <w:rFonts w:ascii="Arial" w:hAnsi="Arial" w:cs="Arial"/>
          <w:b/>
          <w:bCs/>
        </w:rPr>
        <w:t xml:space="preserve">poslancov Národnej rady Slovenskej republiky Jaroslava </w:t>
      </w:r>
      <w:proofErr w:type="spellStart"/>
      <w:r w:rsidR="00D67028" w:rsidRPr="00D67028">
        <w:rPr>
          <w:rFonts w:ascii="Arial" w:hAnsi="Arial" w:cs="Arial"/>
          <w:b/>
          <w:bCs/>
        </w:rPr>
        <w:t>Karahutu</w:t>
      </w:r>
      <w:proofErr w:type="spellEnd"/>
      <w:r w:rsidR="00D67028" w:rsidRPr="00D67028">
        <w:rPr>
          <w:rFonts w:ascii="Arial" w:hAnsi="Arial" w:cs="Arial"/>
          <w:b/>
          <w:bCs/>
        </w:rPr>
        <w:t xml:space="preserve">, Jozefa Lukáča a Miloša </w:t>
      </w:r>
      <w:proofErr w:type="spellStart"/>
      <w:r w:rsidR="00D67028" w:rsidRPr="00D67028">
        <w:rPr>
          <w:rFonts w:ascii="Arial" w:hAnsi="Arial" w:cs="Arial"/>
          <w:b/>
          <w:bCs/>
        </w:rPr>
        <w:t>Svrčeka</w:t>
      </w:r>
      <w:proofErr w:type="spellEnd"/>
      <w:r w:rsidR="00D67028" w:rsidRPr="00D67028">
        <w:rPr>
          <w:rFonts w:ascii="Arial" w:hAnsi="Arial" w:cs="Arial"/>
          <w:b/>
          <w:bCs/>
        </w:rPr>
        <w:t xml:space="preserve"> na vydanie zákona o zmene a doplnení niektorých zákonov v oblasti ochrany životného prostredia v súvislosti s reformou stavebnej legislatívy (tlač 1505)</w:t>
      </w:r>
      <w:r w:rsidR="00767DF6">
        <w:rPr>
          <w:rFonts w:ascii="Arial" w:hAnsi="Arial" w:cs="Arial"/>
          <w:b/>
          <w:bCs/>
        </w:rPr>
        <w:t xml:space="preserve"> vo výboroch Národnej rady Slovenskej republiky v druhom čítaní</w:t>
      </w:r>
    </w:p>
    <w:p w:rsidR="00767DF6" w:rsidRDefault="00767DF6" w:rsidP="00767DF6">
      <w:pPr>
        <w:jc w:val="both"/>
        <w:rPr>
          <w:rFonts w:ascii="Arial" w:hAnsi="Arial" w:cs="Arial"/>
          <w:b/>
          <w:bCs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</w:t>
      </w:r>
      <w:r w:rsidR="00D230CE">
        <w:rPr>
          <w:rFonts w:ascii="Arial" w:hAnsi="Arial" w:cs="Arial"/>
        </w:rPr>
        <w:t>ostredie  ako gestorský výbor k</w:t>
      </w:r>
      <w:r w:rsidR="00B07D41">
        <w:rPr>
          <w:rFonts w:ascii="Arial" w:hAnsi="Arial" w:cs="Arial"/>
        </w:rPr>
        <w:t xml:space="preserve"> poslaneckému</w:t>
      </w:r>
      <w:r w:rsidR="003844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návrhu  zákona  podáva Národnej rade Slovenskej republiky v   súlade s  § 79   ods. 1 zákona   Národnej  rady Slovenskej republiky č. 350/1996 Z. z. o rokovacom poriadku Národnej rady Slovenskej republiky v znení neskorších predpisov </w:t>
      </w:r>
      <w:r w:rsidR="00127642">
        <w:rPr>
          <w:rFonts w:ascii="Arial" w:hAnsi="Arial" w:cs="Arial"/>
        </w:rPr>
        <w:t>informáciu</w:t>
      </w:r>
      <w:r>
        <w:rPr>
          <w:rFonts w:ascii="Arial" w:hAnsi="Arial" w:cs="Arial"/>
        </w:rPr>
        <w:t xml:space="preserve"> výborov Národnej rady Slovenskej republiky: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445A28" w:rsidRDefault="00445A28" w:rsidP="00767DF6">
      <w:pPr>
        <w:jc w:val="center"/>
        <w:rPr>
          <w:rFonts w:ascii="Arial" w:hAnsi="Arial" w:cs="Arial"/>
          <w:b/>
          <w:bCs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45A28" w:rsidRDefault="00445A28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</w:t>
      </w:r>
      <w:r w:rsidR="005E4690">
        <w:rPr>
          <w:rFonts w:ascii="Arial" w:hAnsi="Arial" w:cs="Arial"/>
        </w:rPr>
        <w:t xml:space="preserve">skej </w:t>
      </w:r>
      <w:r w:rsidR="00E61AFF">
        <w:rPr>
          <w:rFonts w:ascii="Arial" w:hAnsi="Arial" w:cs="Arial"/>
        </w:rPr>
        <w:t>repu</w:t>
      </w:r>
      <w:r w:rsidR="00401AD4">
        <w:rPr>
          <w:rFonts w:ascii="Arial" w:hAnsi="Arial" w:cs="Arial"/>
        </w:rPr>
        <w:t xml:space="preserve">bliky uznesením </w:t>
      </w:r>
      <w:r w:rsidR="00401AD4" w:rsidRPr="00AD4657">
        <w:rPr>
          <w:rFonts w:ascii="Arial" w:hAnsi="Arial" w:cs="Arial"/>
        </w:rPr>
        <w:t>č.</w:t>
      </w:r>
      <w:r w:rsidR="002E2E35">
        <w:rPr>
          <w:rFonts w:ascii="Arial" w:hAnsi="Arial" w:cs="Arial"/>
        </w:rPr>
        <w:t xml:space="preserve"> </w:t>
      </w:r>
      <w:r w:rsidR="00257DB7">
        <w:rPr>
          <w:rFonts w:ascii="Arial" w:hAnsi="Arial" w:cs="Arial"/>
        </w:rPr>
        <w:t>2</w:t>
      </w:r>
      <w:r w:rsidR="00D67028">
        <w:rPr>
          <w:rFonts w:ascii="Arial" w:hAnsi="Arial" w:cs="Arial"/>
        </w:rPr>
        <w:t>130</w:t>
      </w:r>
      <w:r w:rsidR="005576F6">
        <w:rPr>
          <w:rFonts w:ascii="Arial" w:hAnsi="Arial" w:cs="Arial"/>
        </w:rPr>
        <w:t xml:space="preserve"> z </w:t>
      </w:r>
      <w:r w:rsidR="00D67028">
        <w:rPr>
          <w:rFonts w:ascii="Arial" w:hAnsi="Arial" w:cs="Arial"/>
        </w:rPr>
        <w:t>22</w:t>
      </w:r>
      <w:r w:rsidR="0032470E" w:rsidRPr="0032470E">
        <w:rPr>
          <w:rFonts w:ascii="Arial" w:hAnsi="Arial" w:cs="Arial"/>
        </w:rPr>
        <w:t>. marca 2023</w:t>
      </w:r>
      <w:r>
        <w:rPr>
          <w:rFonts w:ascii="Arial" w:hAnsi="Arial" w:cs="Arial"/>
        </w:rPr>
        <w:t xml:space="preserve"> pridelila</w:t>
      </w:r>
      <w:r w:rsidR="00B07D41">
        <w:rPr>
          <w:rFonts w:ascii="Arial" w:hAnsi="Arial" w:cs="Arial"/>
        </w:rPr>
        <w:t xml:space="preserve"> </w:t>
      </w:r>
      <w:r w:rsidR="00D17B7F">
        <w:rPr>
          <w:rFonts w:ascii="Arial" w:hAnsi="Arial" w:cs="Arial"/>
          <w:bCs/>
        </w:rPr>
        <w:t>návrh</w:t>
      </w:r>
      <w:r w:rsidR="00384414" w:rsidRPr="00384414">
        <w:rPr>
          <w:rFonts w:ascii="Arial" w:hAnsi="Arial" w:cs="Arial"/>
          <w:bCs/>
        </w:rPr>
        <w:t xml:space="preserve"> </w:t>
      </w:r>
      <w:r w:rsidR="00D67028" w:rsidRPr="00D67028">
        <w:rPr>
          <w:rFonts w:ascii="Arial" w:hAnsi="Arial" w:cs="Arial"/>
          <w:bCs/>
        </w:rPr>
        <w:t xml:space="preserve">poslancov Národnej rady Slovenskej republiky Jaroslava </w:t>
      </w:r>
      <w:proofErr w:type="spellStart"/>
      <w:r w:rsidR="00D67028" w:rsidRPr="00D67028">
        <w:rPr>
          <w:rFonts w:ascii="Arial" w:hAnsi="Arial" w:cs="Arial"/>
          <w:bCs/>
        </w:rPr>
        <w:t>Karahutu</w:t>
      </w:r>
      <w:proofErr w:type="spellEnd"/>
      <w:r w:rsidR="00D67028" w:rsidRPr="00D67028">
        <w:rPr>
          <w:rFonts w:ascii="Arial" w:hAnsi="Arial" w:cs="Arial"/>
          <w:bCs/>
        </w:rPr>
        <w:t xml:space="preserve">, Jozefa Lukáča a Miloša </w:t>
      </w:r>
      <w:proofErr w:type="spellStart"/>
      <w:r w:rsidR="00D67028" w:rsidRPr="00D67028">
        <w:rPr>
          <w:rFonts w:ascii="Arial" w:hAnsi="Arial" w:cs="Arial"/>
          <w:bCs/>
        </w:rPr>
        <w:t>Svrčeka</w:t>
      </w:r>
      <w:proofErr w:type="spellEnd"/>
      <w:r w:rsidR="00D67028" w:rsidRPr="00D67028">
        <w:rPr>
          <w:rFonts w:ascii="Arial" w:hAnsi="Arial" w:cs="Arial"/>
          <w:bCs/>
        </w:rPr>
        <w:t xml:space="preserve"> na vydanie zákona o zmene a doplnení niektorých zákonov v oblasti ochrany životného prostredia v súvislosti s reformou stavebnej legislatívy (tlač 1505)</w:t>
      </w:r>
      <w:r w:rsidR="00685AD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na prerokovanie týmto výborom:</w:t>
      </w:r>
    </w:p>
    <w:p w:rsidR="002E2E35" w:rsidRDefault="002E2E35" w:rsidP="00767DF6">
      <w:pPr>
        <w:pStyle w:val="Zkladntext"/>
        <w:rPr>
          <w:rFonts w:ascii="Arial" w:hAnsi="Arial" w:cs="Arial"/>
        </w:rPr>
      </w:pPr>
    </w:p>
    <w:p w:rsidR="00C70580" w:rsidRDefault="00767DF6" w:rsidP="00767DF6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Ústavnoprávnemu výboru Nár</w:t>
      </w:r>
      <w:r w:rsidR="00ED2F9F">
        <w:rPr>
          <w:rFonts w:ascii="Arial" w:hAnsi="Arial" w:cs="Arial"/>
          <w:b/>
          <w:bCs/>
        </w:rPr>
        <w:t>odnej rady Slovenskej republiky</w:t>
      </w:r>
      <w:r w:rsidR="00D67028">
        <w:rPr>
          <w:rFonts w:ascii="Arial" w:hAnsi="Arial" w:cs="Arial"/>
          <w:b/>
          <w:bCs/>
        </w:rPr>
        <w:t>,</w:t>
      </w:r>
    </w:p>
    <w:p w:rsidR="00ED2F9F" w:rsidRDefault="00767DF6" w:rsidP="002E2E35">
      <w:pPr>
        <w:pStyle w:val="Zkladntext"/>
        <w:ind w:left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Výboru Národnej rady Slovenskej republiky pre pôdohospodárstvo a</w:t>
      </w:r>
      <w:r w:rsidR="007F0B95">
        <w:rPr>
          <w:rFonts w:ascii="Arial" w:hAnsi="Arial" w:cs="Arial"/>
          <w:b/>
        </w:rPr>
        <w:t xml:space="preserve"> životné prostredie</w:t>
      </w:r>
      <w:r w:rsidR="00D67028">
        <w:rPr>
          <w:rFonts w:ascii="Arial" w:hAnsi="Arial" w:cs="Arial"/>
          <w:b/>
          <w:bCs/>
        </w:rPr>
        <w:t xml:space="preserve"> a</w:t>
      </w:r>
    </w:p>
    <w:p w:rsidR="00D67028" w:rsidRDefault="00D67028" w:rsidP="002E2E35">
      <w:pPr>
        <w:pStyle w:val="Zkladntext"/>
        <w:ind w:left="709"/>
        <w:rPr>
          <w:rFonts w:ascii="Arial" w:hAnsi="Arial" w:cs="Arial"/>
          <w:b/>
        </w:rPr>
      </w:pPr>
      <w:r w:rsidRPr="00D67028">
        <w:rPr>
          <w:rFonts w:ascii="Arial" w:hAnsi="Arial" w:cs="Arial"/>
          <w:b/>
        </w:rPr>
        <w:t>Výboru Národnej rady Slovenskej republiky pre verejnú správu a regionálny rozvoj</w:t>
      </w: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</w:p>
    <w:p w:rsidR="00A62A64" w:rsidRDefault="00A62A64" w:rsidP="00767DF6">
      <w:pPr>
        <w:pStyle w:val="Zkladntext"/>
        <w:ind w:left="708"/>
        <w:rPr>
          <w:rFonts w:ascii="Arial" w:hAnsi="Arial" w:cs="Arial"/>
          <w:b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Za gestorský výbor určila Výbor Národnej rady Slovenskej republiky pre pôdohospodárstvo a životné prostredie. 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0C9A" w:rsidRDefault="00767DF6" w:rsidP="00CF7819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67DF6" w:rsidRDefault="00767DF6" w:rsidP="00760C9A">
      <w:pPr>
        <w:pStyle w:val="Zkladntext"/>
        <w:ind w:firstLine="708"/>
        <w:rPr>
          <w:rFonts w:ascii="Arial" w:hAnsi="Arial" w:cs="Arial"/>
        </w:rPr>
      </w:pPr>
      <w:r>
        <w:rPr>
          <w:rFonts w:ascii="Arial" w:hAnsi="Arial" w:cs="Arial"/>
        </w:rPr>
        <w:t>Výbory prerokovali predmetný návrh zákona v lehote určenej uznesením Národnej rady Slovenskej republiky.</w:t>
      </w:r>
    </w:p>
    <w:p w:rsidR="007F0B95" w:rsidRDefault="007F0B95" w:rsidP="00CF7819">
      <w:pPr>
        <w:pStyle w:val="Zkladntext"/>
        <w:rPr>
          <w:rFonts w:ascii="Arial" w:hAnsi="Arial" w:cs="Arial"/>
        </w:rPr>
      </w:pPr>
    </w:p>
    <w:p w:rsidR="005576F6" w:rsidRDefault="005576F6" w:rsidP="00CF7819">
      <w:pPr>
        <w:pStyle w:val="Zkladntext"/>
        <w:rPr>
          <w:rFonts w:ascii="Arial" w:hAnsi="Arial" w:cs="Arial"/>
        </w:rPr>
      </w:pPr>
    </w:p>
    <w:p w:rsidR="00445A28" w:rsidRDefault="00445A28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8A763C" w:rsidRDefault="00767DF6" w:rsidP="00ED12E5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</w:t>
      </w:r>
    </w:p>
    <w:p w:rsidR="00ED12E5" w:rsidRDefault="00ED12E5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ED12E5" w:rsidRDefault="00ED12E5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445A28" w:rsidRPr="00ED12E5" w:rsidRDefault="00445A28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Poslanci Národnej rady Slovenskej republiky, ktorí nie sú členmi výborov, ktorým bol </w:t>
      </w:r>
      <w:r w:rsidR="00B07D41">
        <w:rPr>
          <w:rFonts w:ascii="Arial" w:hAnsi="Arial" w:cs="Arial"/>
        </w:rPr>
        <w:t>poslanecký</w:t>
      </w:r>
      <w:r>
        <w:rPr>
          <w:rFonts w:ascii="Arial" w:hAnsi="Arial" w:cs="Arial"/>
        </w:rPr>
        <w:t xml:space="preserve"> návrh zákona pridelený, neoznámili v určenej lehote gestorskému výboru žiadne stanovisko k predmetnému návrhu zákona  (§ 75 ods. 2 zákona Národnej rady Slovenskej republiky č. 350/1996 Z. z. o rokovacom poriadku Národnej rady Slovenskej republiky v znení neskorších predpisov).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C771C2" w:rsidRDefault="00C771C2" w:rsidP="00767DF6">
      <w:pPr>
        <w:pStyle w:val="Zkladntext"/>
        <w:rPr>
          <w:rFonts w:ascii="Arial" w:hAnsi="Arial" w:cs="Arial"/>
        </w:rPr>
      </w:pPr>
    </w:p>
    <w:p w:rsidR="00445A28" w:rsidRDefault="00445A28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445A28" w:rsidRDefault="00445A28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Výbory Národnej rady Slovenskej republiky, ktorým bol návrh zákona pridelený zaujali k nemu nasledovné stanoviská: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C771C2" w:rsidRDefault="00C771C2" w:rsidP="00767DF6">
      <w:pPr>
        <w:pStyle w:val="Zkladntext"/>
        <w:rPr>
          <w:rFonts w:ascii="Arial" w:hAnsi="Arial" w:cs="Arial"/>
        </w:rPr>
      </w:pPr>
    </w:p>
    <w:p w:rsidR="00C70580" w:rsidRPr="00496912" w:rsidRDefault="00767DF6" w:rsidP="00C70580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D67028" w:rsidRPr="00D67028">
        <w:rPr>
          <w:rFonts w:ascii="Arial" w:hAnsi="Arial" w:cs="Arial"/>
        </w:rPr>
        <w:t xml:space="preserve">Ústavnoprávny výbor Národnej rady Slovenskej republiky dňa 26. apríla 2023 </w:t>
      </w:r>
      <w:r w:rsidR="00D67028" w:rsidRPr="00D67028">
        <w:rPr>
          <w:rFonts w:ascii="Arial" w:hAnsi="Arial" w:cs="Arial"/>
          <w:b/>
        </w:rPr>
        <w:t>neprijal uznesenie</w:t>
      </w:r>
      <w:r w:rsidR="00D67028" w:rsidRPr="00D67028">
        <w:rPr>
          <w:rFonts w:ascii="Arial" w:hAnsi="Arial" w:cs="Arial"/>
        </w:rPr>
        <w:t xml:space="preserve">, keďže návrh uznesenia </w:t>
      </w:r>
      <w:r w:rsidR="00D67028" w:rsidRPr="00D67028">
        <w:rPr>
          <w:rFonts w:ascii="Arial" w:hAnsi="Arial" w:cs="Arial"/>
          <w:b/>
        </w:rPr>
        <w:t>nezískal súhlas nadpolovičnej väčšiny prítomných  poslancov</w:t>
      </w:r>
      <w:r w:rsidR="00D67028" w:rsidRPr="00D67028">
        <w:rPr>
          <w:rFonts w:ascii="Arial" w:hAnsi="Arial" w:cs="Arial"/>
        </w:rPr>
        <w:t xml:space="preserve"> podľa § 52 ods. 4 zákona Národnej rady Slovenskej republiky č.  350/1996  Z.  z. o  rokovacom poriadku Národnej rady Slovenskej republiky v znení neskorších predpisov.</w:t>
      </w:r>
    </w:p>
    <w:p w:rsidR="00A62A64" w:rsidRDefault="00A62A64" w:rsidP="00767DF6">
      <w:pPr>
        <w:pStyle w:val="Zkladntext"/>
        <w:rPr>
          <w:rFonts w:ascii="Arial" w:hAnsi="Arial" w:cs="Arial"/>
          <w:b/>
          <w:color w:val="FF0000"/>
        </w:rPr>
      </w:pPr>
    </w:p>
    <w:p w:rsidR="00F23C9E" w:rsidRDefault="00F23C9E" w:rsidP="00767DF6">
      <w:pPr>
        <w:pStyle w:val="Zkladntext"/>
        <w:rPr>
          <w:rFonts w:ascii="Arial" w:hAnsi="Arial" w:cs="Arial"/>
          <w:b/>
          <w:color w:val="FF0000"/>
        </w:rPr>
      </w:pPr>
    </w:p>
    <w:p w:rsidR="00C771C2" w:rsidRDefault="00767DF6" w:rsidP="006C2D9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  Národnej rady Slovenskej republiky pre pôdohospodárstvo a životné </w:t>
      </w:r>
      <w:r w:rsidR="0032470E">
        <w:rPr>
          <w:rFonts w:ascii="Arial" w:hAnsi="Arial" w:cs="Arial"/>
        </w:rPr>
        <w:t xml:space="preserve">prostredie </w:t>
      </w:r>
      <w:r w:rsidR="006C2D94" w:rsidRPr="006C2D94">
        <w:rPr>
          <w:rFonts w:ascii="Arial" w:hAnsi="Arial" w:cs="Arial"/>
        </w:rPr>
        <w:t>o návrhu</w:t>
      </w:r>
      <w:r w:rsidR="0032470E">
        <w:rPr>
          <w:rFonts w:ascii="Arial" w:hAnsi="Arial" w:cs="Arial"/>
        </w:rPr>
        <w:t xml:space="preserve"> dňa 25</w:t>
      </w:r>
      <w:r w:rsidR="006C2D94">
        <w:rPr>
          <w:rFonts w:ascii="Arial" w:hAnsi="Arial" w:cs="Arial"/>
        </w:rPr>
        <w:t xml:space="preserve">. </w:t>
      </w:r>
      <w:r w:rsidR="005A6521">
        <w:rPr>
          <w:rFonts w:ascii="Arial" w:hAnsi="Arial" w:cs="Arial"/>
        </w:rPr>
        <w:t>apríla</w:t>
      </w:r>
      <w:r w:rsidR="006C2D94">
        <w:rPr>
          <w:rFonts w:ascii="Arial" w:hAnsi="Arial" w:cs="Arial"/>
        </w:rPr>
        <w:t xml:space="preserve"> 202</w:t>
      </w:r>
      <w:r w:rsidR="0032470E">
        <w:rPr>
          <w:rFonts w:ascii="Arial" w:hAnsi="Arial" w:cs="Arial"/>
        </w:rPr>
        <w:t>3</w:t>
      </w:r>
      <w:r w:rsidR="006C2D94" w:rsidRPr="006C2D94">
        <w:rPr>
          <w:rFonts w:ascii="Arial" w:hAnsi="Arial" w:cs="Arial"/>
        </w:rPr>
        <w:t xml:space="preserve"> </w:t>
      </w:r>
      <w:r w:rsidR="006C2D94" w:rsidRPr="006C2D94">
        <w:rPr>
          <w:rFonts w:ascii="Arial" w:hAnsi="Arial" w:cs="Arial"/>
          <w:b/>
        </w:rPr>
        <w:t>nerokoval,</w:t>
      </w:r>
      <w:r w:rsidR="006C2D94" w:rsidRPr="006C2D94">
        <w:rPr>
          <w:rFonts w:ascii="Arial" w:hAnsi="Arial" w:cs="Arial"/>
        </w:rPr>
        <w:t xml:space="preserve"> nakoľko podľa § 52 ods. 2 zákona Národnej rady Slovenskej republiky č. 350/1996 Z. z. o rokovacom poriadku Národnej rady Slovenskej republiky v znení neskorších predpisov </w:t>
      </w:r>
      <w:r w:rsidR="006C2D94" w:rsidRPr="006C2D94">
        <w:rPr>
          <w:rFonts w:ascii="Arial" w:hAnsi="Arial" w:cs="Arial"/>
          <w:b/>
        </w:rPr>
        <w:t>nebol uznášaniaschopný</w:t>
      </w:r>
      <w:r w:rsidR="006C2D94" w:rsidRPr="006C2D94">
        <w:rPr>
          <w:rFonts w:ascii="Arial" w:hAnsi="Arial" w:cs="Arial"/>
        </w:rPr>
        <w:t>.</w:t>
      </w:r>
    </w:p>
    <w:p w:rsidR="00B973CD" w:rsidRDefault="00B973CD" w:rsidP="000A53E8">
      <w:pPr>
        <w:jc w:val="both"/>
        <w:rPr>
          <w:rFonts w:ascii="Arial" w:hAnsi="Arial" w:cs="Arial"/>
          <w:b/>
        </w:rPr>
      </w:pPr>
    </w:p>
    <w:p w:rsidR="00B07D41" w:rsidRDefault="00B07D41" w:rsidP="000A53E8">
      <w:pPr>
        <w:jc w:val="both"/>
        <w:rPr>
          <w:rFonts w:ascii="Arial" w:hAnsi="Arial" w:cs="Arial"/>
          <w:b/>
        </w:rPr>
      </w:pPr>
    </w:p>
    <w:p w:rsidR="00D67028" w:rsidRPr="00496912" w:rsidRDefault="00D67028" w:rsidP="00D67028">
      <w:pPr>
        <w:pStyle w:val="Zkladntext"/>
        <w:ind w:firstLine="708"/>
        <w:rPr>
          <w:rFonts w:ascii="Arial" w:hAnsi="Arial" w:cs="Arial"/>
          <w:b/>
        </w:rPr>
      </w:pPr>
      <w:r>
        <w:rPr>
          <w:rFonts w:ascii="Arial" w:hAnsi="Arial" w:cs="Arial"/>
        </w:rPr>
        <w:t>Výbor</w:t>
      </w:r>
      <w:r w:rsidRPr="004557E1">
        <w:rPr>
          <w:rFonts w:ascii="Arial" w:hAnsi="Arial" w:cs="Arial"/>
        </w:rPr>
        <w:t xml:space="preserve"> Národnej rady Slovenskej republiky pre </w:t>
      </w:r>
      <w:r>
        <w:rPr>
          <w:rFonts w:ascii="Arial" w:hAnsi="Arial" w:cs="Arial"/>
        </w:rPr>
        <w:t>verejnú správu a regionálny rozvoj</w:t>
      </w:r>
      <w:r w:rsidRPr="000565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uznesením č. 223</w:t>
      </w:r>
      <w:r w:rsidRPr="000565DB">
        <w:rPr>
          <w:rFonts w:ascii="Arial" w:hAnsi="Arial" w:cs="Arial"/>
        </w:rPr>
        <w:t xml:space="preserve"> z </w:t>
      </w:r>
      <w:r>
        <w:rPr>
          <w:rFonts w:ascii="Arial" w:hAnsi="Arial" w:cs="Arial"/>
        </w:rPr>
        <w:t>25</w:t>
      </w:r>
      <w:r w:rsidRPr="000565D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apríla 2023</w:t>
      </w:r>
      <w:r w:rsidRPr="000565DB">
        <w:rPr>
          <w:rFonts w:ascii="Arial" w:hAnsi="Arial" w:cs="Arial"/>
        </w:rPr>
        <w:t xml:space="preserve"> s </w:t>
      </w:r>
      <w:r>
        <w:rPr>
          <w:rFonts w:ascii="Arial" w:hAnsi="Arial" w:cs="Arial"/>
        </w:rPr>
        <w:t>poslaneckým</w:t>
      </w:r>
      <w:r w:rsidRPr="000565DB">
        <w:rPr>
          <w:rFonts w:ascii="Arial" w:hAnsi="Arial" w:cs="Arial"/>
        </w:rPr>
        <w:t xml:space="preserve"> návrhom zákona </w:t>
      </w:r>
      <w:r w:rsidRPr="000565DB">
        <w:rPr>
          <w:rFonts w:ascii="Arial" w:hAnsi="Arial" w:cs="Arial"/>
          <w:b/>
        </w:rPr>
        <w:t xml:space="preserve">súhlasil </w:t>
      </w:r>
      <w:r w:rsidRPr="000565DB">
        <w:rPr>
          <w:rFonts w:ascii="Arial" w:hAnsi="Arial" w:cs="Arial"/>
        </w:rPr>
        <w:t xml:space="preserve">a odporučil ho Národnej rade </w:t>
      </w:r>
      <w:r w:rsidRPr="000565DB">
        <w:rPr>
          <w:rFonts w:ascii="Arial" w:hAnsi="Arial" w:cs="Arial"/>
          <w:b/>
        </w:rPr>
        <w:t>schváliť s pripomienkami.</w:t>
      </w:r>
    </w:p>
    <w:p w:rsidR="00D67028" w:rsidRDefault="00D67028" w:rsidP="000A53E8">
      <w:pPr>
        <w:jc w:val="both"/>
        <w:rPr>
          <w:rFonts w:ascii="Arial" w:hAnsi="Arial" w:cs="Arial"/>
          <w:b/>
        </w:rPr>
      </w:pPr>
    </w:p>
    <w:p w:rsidR="00445A28" w:rsidRDefault="00445A28" w:rsidP="000A53E8">
      <w:pPr>
        <w:jc w:val="both"/>
        <w:rPr>
          <w:rFonts w:ascii="Arial" w:hAnsi="Arial" w:cs="Arial"/>
          <w:b/>
        </w:rPr>
      </w:pPr>
    </w:p>
    <w:p w:rsidR="00C70580" w:rsidRDefault="00C70580" w:rsidP="000A53E8">
      <w:pPr>
        <w:jc w:val="both"/>
        <w:rPr>
          <w:rFonts w:ascii="Arial" w:hAnsi="Arial" w:cs="Arial"/>
          <w:b/>
        </w:rPr>
      </w:pPr>
    </w:p>
    <w:p w:rsidR="00C70580" w:rsidRDefault="00C70580" w:rsidP="000A53E8">
      <w:pPr>
        <w:jc w:val="both"/>
        <w:rPr>
          <w:rFonts w:ascii="Arial" w:hAnsi="Arial" w:cs="Arial"/>
          <w:b/>
        </w:rPr>
      </w:pPr>
    </w:p>
    <w:p w:rsidR="00C70580" w:rsidRDefault="00C70580" w:rsidP="000A53E8">
      <w:pPr>
        <w:jc w:val="both"/>
        <w:rPr>
          <w:rFonts w:ascii="Arial" w:hAnsi="Arial" w:cs="Arial"/>
          <w:b/>
        </w:rPr>
      </w:pPr>
    </w:p>
    <w:p w:rsidR="00C70580" w:rsidRDefault="00C70580" w:rsidP="000A53E8">
      <w:pPr>
        <w:jc w:val="both"/>
        <w:rPr>
          <w:rFonts w:ascii="Arial" w:hAnsi="Arial" w:cs="Arial"/>
          <w:b/>
        </w:rPr>
      </w:pPr>
    </w:p>
    <w:p w:rsidR="005A2FEF" w:rsidRDefault="005A2FEF" w:rsidP="005A2F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445A28" w:rsidRDefault="00445A28" w:rsidP="000A53E8">
      <w:pPr>
        <w:jc w:val="both"/>
        <w:rPr>
          <w:rFonts w:ascii="Arial" w:hAnsi="Arial" w:cs="Arial"/>
          <w:b/>
        </w:rPr>
      </w:pP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C70580" w:rsidRDefault="00C70580" w:rsidP="00C70580">
      <w:pPr>
        <w:pStyle w:val="Zkladntext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Z uznesení výborov Národnej rady Slovenskej republiky, uvedených v bode III. tejto </w:t>
      </w:r>
      <w:r w:rsidR="00127642">
        <w:rPr>
          <w:rFonts w:ascii="Arial" w:hAnsi="Arial" w:cs="Arial"/>
        </w:rPr>
        <w:t>informácie</w:t>
      </w:r>
      <w:r>
        <w:rPr>
          <w:rFonts w:ascii="Arial" w:hAnsi="Arial" w:cs="Arial"/>
        </w:rPr>
        <w:t>, vyplývajú tieto pozmeňujúce a doplňujúce návrhy</w:t>
      </w:r>
      <w:bookmarkStart w:id="0" w:name="_GoBack"/>
      <w:bookmarkEnd w:id="0"/>
      <w:r>
        <w:rPr>
          <w:rFonts w:ascii="Arial" w:hAnsi="Arial" w:cs="Arial"/>
        </w:rPr>
        <w:t>:</w:t>
      </w:r>
    </w:p>
    <w:p w:rsidR="00C70580" w:rsidRDefault="00C70580" w:rsidP="00C70580">
      <w:pPr>
        <w:pStyle w:val="Zkladntext"/>
        <w:ind w:firstLine="708"/>
        <w:rPr>
          <w:rFonts w:ascii="Arial" w:hAnsi="Arial" w:cs="Arial"/>
        </w:rPr>
      </w:pPr>
    </w:p>
    <w:p w:rsidR="00C70580" w:rsidRDefault="00C70580" w:rsidP="00C70580">
      <w:pPr>
        <w:pStyle w:val="Zkladntext"/>
        <w:rPr>
          <w:rFonts w:ascii="Arial" w:hAnsi="Arial" w:cs="Arial"/>
        </w:rPr>
      </w:pPr>
    </w:p>
    <w:p w:rsidR="00C70580" w:rsidRPr="001F7068" w:rsidRDefault="00C70580" w:rsidP="00BD35A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1F7068">
        <w:rPr>
          <w:rFonts w:cs="Arial"/>
          <w:bCs/>
          <w:iCs/>
          <w:sz w:val="24"/>
          <w:szCs w:val="24"/>
        </w:rPr>
        <w:t>V</w:t>
      </w:r>
      <w:r w:rsidRPr="001F7068">
        <w:rPr>
          <w:rFonts w:cs="Arial"/>
          <w:sz w:val="24"/>
          <w:szCs w:val="24"/>
        </w:rPr>
        <w:t> </w:t>
      </w:r>
      <w:r w:rsidR="00BD35A7" w:rsidRPr="00BD35A7">
        <w:rPr>
          <w:rFonts w:cs="Arial"/>
          <w:sz w:val="24"/>
          <w:szCs w:val="24"/>
        </w:rPr>
        <w:t>čl. II, 21. bode § 14 ods. 2 písm. h) sa slová „povolenie podľa osobitného predpisu“ nahrádzajú slovami „povolenie podľa osobitného predpisu</w:t>
      </w:r>
      <w:r w:rsidR="00BD35A7" w:rsidRPr="00164D1B">
        <w:rPr>
          <w:rFonts w:cs="Arial"/>
          <w:sz w:val="24"/>
          <w:szCs w:val="24"/>
          <w:vertAlign w:val="superscript"/>
        </w:rPr>
        <w:t>57b</w:t>
      </w:r>
      <w:r w:rsidR="00BD35A7" w:rsidRPr="00BD35A7">
        <w:rPr>
          <w:rFonts w:cs="Arial"/>
          <w:sz w:val="24"/>
          <w:szCs w:val="24"/>
        </w:rPr>
        <w:t>)“.</w:t>
      </w:r>
    </w:p>
    <w:p w:rsidR="00C70580" w:rsidRPr="001F7068" w:rsidRDefault="00C70580" w:rsidP="00C7058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</w:p>
    <w:p w:rsidR="00C70580" w:rsidRDefault="00C70580" w:rsidP="00C70580">
      <w:pPr>
        <w:tabs>
          <w:tab w:val="left" w:pos="709"/>
          <w:tab w:val="left" w:pos="1021"/>
        </w:tabs>
        <w:ind w:left="2694"/>
        <w:rPr>
          <w:rFonts w:ascii="Arial" w:hAnsi="Arial" w:cs="Arial"/>
          <w:i/>
          <w:iCs/>
        </w:rPr>
      </w:pPr>
      <w:r w:rsidRPr="00496912">
        <w:rPr>
          <w:rFonts w:ascii="Arial" w:hAnsi="Arial" w:cs="Arial"/>
          <w:i/>
          <w:u w:val="single"/>
        </w:rPr>
        <w:t>Odôvodnenie k bodu 1</w:t>
      </w:r>
      <w:r w:rsidRPr="00496912">
        <w:rPr>
          <w:rFonts w:ascii="Arial" w:hAnsi="Arial" w:cs="Arial"/>
          <w:i/>
        </w:rPr>
        <w:t xml:space="preserve">: </w:t>
      </w:r>
      <w:r w:rsidR="00BD35A7" w:rsidRPr="00BD35A7">
        <w:rPr>
          <w:rFonts w:ascii="Arial" w:hAnsi="Arial" w:cs="Arial"/>
          <w:i/>
          <w:iCs/>
        </w:rPr>
        <w:t>Ide o legislatívno-technickú úpravu, vypustenie odkazu 57b, vzhľadom na vypustenie poznámky pod čiarou k odkazu 57b v nasledujúcej vete.</w:t>
      </w:r>
    </w:p>
    <w:p w:rsidR="00C70580" w:rsidRDefault="00C70580" w:rsidP="00C70580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C70580" w:rsidRDefault="00C70580" w:rsidP="00C70580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C70580" w:rsidRDefault="00C70580" w:rsidP="00C7058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 w:rsidR="00BD35A7">
        <w:rPr>
          <w:rFonts w:ascii="Arial" w:hAnsi="Arial" w:cs="Arial"/>
          <w:b/>
        </w:rPr>
        <w:t>verejnú správu a regionálny rozvoj</w:t>
      </w:r>
    </w:p>
    <w:p w:rsidR="00C70580" w:rsidRPr="00C56874" w:rsidRDefault="00C70580" w:rsidP="00C70580">
      <w:pPr>
        <w:spacing w:line="276" w:lineRule="auto"/>
        <w:jc w:val="center"/>
        <w:rPr>
          <w:rFonts w:ascii="Arial" w:hAnsi="Arial" w:cs="Arial"/>
          <w:b/>
        </w:rPr>
      </w:pPr>
    </w:p>
    <w:p w:rsidR="00C70580" w:rsidRPr="00496912" w:rsidRDefault="00C70580" w:rsidP="00C70580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C70580" w:rsidRPr="00C70580" w:rsidRDefault="00C70580" w:rsidP="00BD35A7">
      <w:pPr>
        <w:pStyle w:val="Odsekzoznamu"/>
        <w:numPr>
          <w:ilvl w:val="0"/>
          <w:numId w:val="9"/>
        </w:numPr>
        <w:jc w:val="both"/>
        <w:rPr>
          <w:rFonts w:cs="Arial"/>
          <w:sz w:val="24"/>
          <w:szCs w:val="24"/>
        </w:rPr>
      </w:pPr>
      <w:r w:rsidRPr="001F7068">
        <w:rPr>
          <w:rFonts w:cs="Arial"/>
          <w:bCs/>
          <w:iCs/>
          <w:sz w:val="24"/>
          <w:szCs w:val="24"/>
        </w:rPr>
        <w:t>V </w:t>
      </w:r>
      <w:r w:rsidR="00BD35A7" w:rsidRPr="00BD35A7">
        <w:rPr>
          <w:rFonts w:cs="Arial"/>
          <w:bCs/>
          <w:iCs/>
          <w:sz w:val="24"/>
          <w:szCs w:val="24"/>
        </w:rPr>
        <w:t>čl. II sa za bod 25 vkladá nový bod 26, ktorý znie:</w:t>
      </w:r>
    </w:p>
    <w:p w:rsidR="00C70580" w:rsidRPr="00C70580" w:rsidRDefault="00BD35A7" w:rsidP="00C70580">
      <w:pPr>
        <w:pStyle w:val="Odsekzoznamu"/>
        <w:jc w:val="both"/>
        <w:rPr>
          <w:rFonts w:cs="Arial"/>
          <w:sz w:val="24"/>
          <w:szCs w:val="24"/>
        </w:rPr>
      </w:pPr>
      <w:r w:rsidRPr="00BD35A7">
        <w:rPr>
          <w:rFonts w:cs="Arial"/>
          <w:sz w:val="24"/>
          <w:szCs w:val="24"/>
        </w:rPr>
        <w:t>„26. V § 47 sa za odsek 12 vkladá nový odsek 13, ktorý znie:</w:t>
      </w:r>
    </w:p>
    <w:p w:rsidR="00C70580" w:rsidRDefault="009B3640" w:rsidP="00C70580">
      <w:pPr>
        <w:pStyle w:val="Odsekzoznamu"/>
        <w:jc w:val="both"/>
        <w:rPr>
          <w:rFonts w:cs="Arial"/>
          <w:sz w:val="24"/>
          <w:szCs w:val="24"/>
        </w:rPr>
      </w:pPr>
      <w:r w:rsidRPr="009B3640">
        <w:rPr>
          <w:rFonts w:cs="Arial"/>
          <w:sz w:val="24"/>
          <w:szCs w:val="24"/>
        </w:rPr>
        <w:t>„(13) O výrub dreviny podľa odseku 3 možno požiadať aj v konaní o stavebnom zámere. Ak je žiadosť o výrub dreviny podľa odseku 3 súčasťou stavebného zámeru, orgán ochrany prírody vydávajúci súhlas je dotknutým orgánom v konaní o stavebnom zámere a namiesto súhlasu sa vydáva záväzné stanovisko v konaní o stavebnom zámere. Záväzné stanovisko podľa predchádzajúcej vety možno použiť na preukázanie súhlasu s výrubom dreviny rovnako, ako súhlas orgánu ochrany prírody podľa tohto zákona.“.“.</w:t>
      </w:r>
    </w:p>
    <w:p w:rsidR="009B3640" w:rsidRDefault="009B3640" w:rsidP="00C70580">
      <w:pPr>
        <w:pStyle w:val="Odsekzoznamu"/>
        <w:jc w:val="both"/>
        <w:rPr>
          <w:rFonts w:cs="Arial"/>
          <w:sz w:val="24"/>
          <w:szCs w:val="24"/>
        </w:rPr>
      </w:pPr>
    </w:p>
    <w:p w:rsidR="009B3640" w:rsidRDefault="009B3640" w:rsidP="00C70580">
      <w:pPr>
        <w:pStyle w:val="Odsekzoznamu"/>
        <w:jc w:val="both"/>
        <w:rPr>
          <w:rFonts w:cs="Arial"/>
          <w:sz w:val="24"/>
          <w:szCs w:val="24"/>
        </w:rPr>
      </w:pPr>
      <w:r w:rsidRPr="009B3640">
        <w:rPr>
          <w:rFonts w:cs="Arial"/>
          <w:sz w:val="24"/>
          <w:szCs w:val="24"/>
        </w:rPr>
        <w:t>Doterajší odsek 13 sa označuje ako odsek 14.“.</w:t>
      </w:r>
    </w:p>
    <w:p w:rsidR="009B3640" w:rsidRDefault="009B3640" w:rsidP="00C70580">
      <w:pPr>
        <w:pStyle w:val="Odsekzoznamu"/>
        <w:jc w:val="both"/>
        <w:rPr>
          <w:rFonts w:cs="Arial"/>
          <w:sz w:val="24"/>
          <w:szCs w:val="24"/>
        </w:rPr>
      </w:pPr>
    </w:p>
    <w:p w:rsidR="009B3640" w:rsidRPr="001F7068" w:rsidRDefault="009B3640" w:rsidP="00C70580">
      <w:pPr>
        <w:pStyle w:val="Odsekzoznamu"/>
        <w:jc w:val="both"/>
        <w:rPr>
          <w:rFonts w:cs="Arial"/>
          <w:sz w:val="24"/>
          <w:szCs w:val="24"/>
        </w:rPr>
      </w:pPr>
      <w:r w:rsidRPr="009B3640">
        <w:rPr>
          <w:rFonts w:cs="Arial"/>
          <w:sz w:val="24"/>
          <w:szCs w:val="24"/>
        </w:rPr>
        <w:t>Nasledujúce body sa primerane prečíslujú.</w:t>
      </w:r>
    </w:p>
    <w:p w:rsidR="00C70580" w:rsidRPr="00496912" w:rsidRDefault="00C70580" w:rsidP="00C70580">
      <w:pPr>
        <w:ind w:left="644"/>
        <w:jc w:val="both"/>
        <w:rPr>
          <w:rFonts w:ascii="Arial" w:hAnsi="Arial" w:cs="Arial"/>
          <w:b/>
        </w:rPr>
      </w:pPr>
    </w:p>
    <w:p w:rsidR="00C70580" w:rsidRPr="00496912" w:rsidRDefault="00C70580" w:rsidP="00C70580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  <w:r w:rsidRPr="00496912">
        <w:rPr>
          <w:rFonts w:ascii="Arial" w:hAnsi="Arial" w:cs="Arial"/>
          <w:i/>
          <w:u w:val="single"/>
        </w:rPr>
        <w:t>Odôvodnenie k bodu 2</w:t>
      </w:r>
      <w:r w:rsidRPr="00496912">
        <w:rPr>
          <w:rFonts w:ascii="Arial" w:hAnsi="Arial" w:cs="Arial"/>
          <w:i/>
        </w:rPr>
        <w:t xml:space="preserve">: </w:t>
      </w:r>
      <w:r w:rsidR="009B3640" w:rsidRPr="009B3640">
        <w:rPr>
          <w:rFonts w:ascii="Arial" w:hAnsi="Arial" w:cs="Arial"/>
          <w:i/>
          <w:iCs/>
        </w:rPr>
        <w:t>V súlade so zásadou koncentrácie v stavebnom konaní sa navrhuje aj súhlas na výrub realizovať vo forme záväzného stanoviska v konaní o stavebnom zámere, ak zo stavebného zámeru vyplýva, že k výrubu drevín dôjde. Naďalej platí zásada, že výrub nie je bez súhlasu možný, takže ak sa v konaní o stavebnom zámere nebude výrub požadovať a nedôjde k vydaniu súhlasu vo forme záväzného stanoviska, pričom následne bude výrub potrebný, bude nutné žiadať o súhlas samostatným konaním podľa tohto zákona.</w:t>
      </w:r>
    </w:p>
    <w:p w:rsidR="00C70580" w:rsidRDefault="00C70580" w:rsidP="00C70580">
      <w:pPr>
        <w:jc w:val="both"/>
        <w:rPr>
          <w:rFonts w:ascii="Arial" w:hAnsi="Arial" w:cs="Arial"/>
          <w:b/>
        </w:rPr>
      </w:pPr>
    </w:p>
    <w:p w:rsidR="00C70580" w:rsidRDefault="00C70580" w:rsidP="00C70580">
      <w:pPr>
        <w:jc w:val="both"/>
        <w:rPr>
          <w:rFonts w:ascii="Arial" w:hAnsi="Arial" w:cs="Arial"/>
          <w:b/>
        </w:rPr>
      </w:pPr>
    </w:p>
    <w:p w:rsidR="00C70580" w:rsidRDefault="00C70580" w:rsidP="00C7058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 w:rsidR="00BD35A7">
        <w:rPr>
          <w:rFonts w:ascii="Arial" w:hAnsi="Arial" w:cs="Arial"/>
          <w:b/>
        </w:rPr>
        <w:t>verejnú správu a regionálny rozvoj</w:t>
      </w:r>
    </w:p>
    <w:p w:rsidR="00C70580" w:rsidRPr="00C56874" w:rsidRDefault="00C70580" w:rsidP="00C70580">
      <w:pPr>
        <w:spacing w:line="276" w:lineRule="auto"/>
        <w:jc w:val="center"/>
        <w:rPr>
          <w:rFonts w:ascii="Arial" w:hAnsi="Arial" w:cs="Arial"/>
          <w:b/>
        </w:rPr>
      </w:pPr>
    </w:p>
    <w:p w:rsidR="00C70580" w:rsidRPr="00496912" w:rsidRDefault="00C70580" w:rsidP="00C70580">
      <w:pPr>
        <w:jc w:val="both"/>
        <w:rPr>
          <w:rFonts w:ascii="Arial" w:hAnsi="Arial" w:cs="Arial"/>
          <w:b/>
        </w:rPr>
      </w:pPr>
    </w:p>
    <w:p w:rsidR="00C70580" w:rsidRDefault="00C70580" w:rsidP="009B3640">
      <w:pPr>
        <w:numPr>
          <w:ilvl w:val="0"/>
          <w:numId w:val="9"/>
        </w:numPr>
        <w:contextualSpacing/>
        <w:jc w:val="both"/>
        <w:rPr>
          <w:rFonts w:ascii="Arial" w:hAnsi="Arial" w:cs="Arial"/>
          <w:iCs/>
        </w:rPr>
      </w:pPr>
      <w:r w:rsidRPr="00496912">
        <w:rPr>
          <w:rFonts w:ascii="Arial" w:hAnsi="Arial" w:cs="Arial"/>
          <w:iCs/>
        </w:rPr>
        <w:t>V </w:t>
      </w:r>
      <w:r w:rsidR="009B3640" w:rsidRPr="009B3640">
        <w:rPr>
          <w:rFonts w:ascii="Arial" w:hAnsi="Arial" w:cs="Arial"/>
          <w:iCs/>
        </w:rPr>
        <w:t>čl. II, 27. bode sa slová „odkazu 83“ nahrádzajú slovami „odkazu 83aa“.</w:t>
      </w:r>
    </w:p>
    <w:p w:rsidR="00C70580" w:rsidRPr="00496912" w:rsidRDefault="00C70580" w:rsidP="00C70580">
      <w:pPr>
        <w:ind w:left="644"/>
        <w:jc w:val="both"/>
        <w:rPr>
          <w:rFonts w:ascii="Arial" w:hAnsi="Arial" w:cs="Arial"/>
          <w:b/>
        </w:rPr>
      </w:pPr>
    </w:p>
    <w:p w:rsidR="00C70580" w:rsidRPr="00496912" w:rsidRDefault="00C70580" w:rsidP="00C70580">
      <w:pPr>
        <w:ind w:left="2694"/>
        <w:jc w:val="both"/>
        <w:rPr>
          <w:rFonts w:ascii="Arial" w:hAnsi="Arial" w:cs="Arial"/>
          <w:i/>
        </w:rPr>
      </w:pPr>
      <w:r w:rsidRPr="00496912">
        <w:rPr>
          <w:rFonts w:ascii="Arial" w:hAnsi="Arial" w:cs="Arial"/>
          <w:i/>
          <w:u w:val="single"/>
        </w:rPr>
        <w:t>Odôvodnenie k bodu 3:</w:t>
      </w:r>
      <w:r w:rsidRPr="00496912">
        <w:t xml:space="preserve"> </w:t>
      </w:r>
      <w:r w:rsidR="009B3640" w:rsidRPr="009B3640">
        <w:rPr>
          <w:rFonts w:ascii="Arial" w:hAnsi="Arial" w:cs="Arial"/>
          <w:i/>
          <w:iCs/>
        </w:rPr>
        <w:t>Ide o legislatívno-technickú úpravu, uvedenie správneho označenia poznámky pod čiarou v ktorej sa má nahrádzať citácia.</w:t>
      </w:r>
    </w:p>
    <w:p w:rsidR="00C70580" w:rsidRDefault="00C70580" w:rsidP="00C70580">
      <w:pPr>
        <w:ind w:left="2694"/>
        <w:jc w:val="both"/>
        <w:rPr>
          <w:rFonts w:ascii="Arial" w:hAnsi="Arial" w:cs="Arial"/>
          <w:b/>
        </w:rPr>
      </w:pPr>
    </w:p>
    <w:p w:rsidR="00C70580" w:rsidRDefault="00C70580" w:rsidP="00C70580">
      <w:pPr>
        <w:ind w:left="2694"/>
        <w:jc w:val="both"/>
        <w:rPr>
          <w:rFonts w:ascii="Arial" w:hAnsi="Arial" w:cs="Arial"/>
          <w:b/>
        </w:rPr>
      </w:pPr>
    </w:p>
    <w:p w:rsidR="00C70580" w:rsidRDefault="00C70580" w:rsidP="00C7058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 w:rsidR="00BD35A7">
        <w:rPr>
          <w:rFonts w:ascii="Arial" w:hAnsi="Arial" w:cs="Arial"/>
          <w:b/>
        </w:rPr>
        <w:t>verejnú správu a regionálny rozvoj</w:t>
      </w:r>
    </w:p>
    <w:p w:rsidR="00C70580" w:rsidRPr="00C56874" w:rsidRDefault="00C70580" w:rsidP="00C70580">
      <w:pPr>
        <w:spacing w:line="276" w:lineRule="auto"/>
        <w:jc w:val="center"/>
        <w:rPr>
          <w:rFonts w:ascii="Arial" w:hAnsi="Arial" w:cs="Arial"/>
          <w:b/>
        </w:rPr>
      </w:pPr>
    </w:p>
    <w:p w:rsidR="00C70580" w:rsidRPr="00496912" w:rsidRDefault="00C70580" w:rsidP="00C70580">
      <w:pPr>
        <w:jc w:val="both"/>
        <w:rPr>
          <w:rFonts w:ascii="Arial" w:hAnsi="Arial" w:cs="Arial"/>
          <w:b/>
        </w:rPr>
      </w:pPr>
    </w:p>
    <w:p w:rsidR="00C70580" w:rsidRPr="0084487B" w:rsidRDefault="00C70580" w:rsidP="009B3640">
      <w:pPr>
        <w:numPr>
          <w:ilvl w:val="0"/>
          <w:numId w:val="9"/>
        </w:num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  <w:r w:rsidRPr="00496912">
        <w:rPr>
          <w:rFonts w:ascii="Arial" w:hAnsi="Arial" w:cs="Arial"/>
          <w:bCs/>
          <w:iCs/>
        </w:rPr>
        <w:t xml:space="preserve">V </w:t>
      </w:r>
      <w:r w:rsidR="009B3640" w:rsidRPr="009B3640">
        <w:rPr>
          <w:rFonts w:ascii="Arial" w:hAnsi="Arial" w:cs="Arial"/>
          <w:bCs/>
          <w:iCs/>
        </w:rPr>
        <w:t>čl. III body 5 a 6 znejú:</w:t>
      </w:r>
    </w:p>
    <w:p w:rsidR="00C70580" w:rsidRDefault="009B3640" w:rsidP="00C7058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  <w:bCs/>
          <w:iCs/>
        </w:rPr>
      </w:pPr>
      <w:r w:rsidRPr="009B3640">
        <w:rPr>
          <w:rFonts w:ascii="Arial" w:hAnsi="Arial" w:cs="Arial"/>
          <w:bCs/>
          <w:iCs/>
        </w:rPr>
        <w:t>„5. V § 24 ods. 3 sa na konci pripájajú tieto slová: „a ak je povolenie nahradené záväzným stanoviskom v konaní o stavebnom zámere, na jeho zmenu alebo zrušenie sa použijú ustanovenia všeobecného predpisu o výstavbe“.</w:t>
      </w:r>
    </w:p>
    <w:p w:rsidR="009B3640" w:rsidRDefault="009B3640" w:rsidP="00C7058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  <w:bCs/>
          <w:iCs/>
        </w:rPr>
      </w:pPr>
      <w:r w:rsidRPr="009B3640">
        <w:rPr>
          <w:rFonts w:ascii="Arial" w:hAnsi="Arial" w:cs="Arial"/>
          <w:bCs/>
          <w:iCs/>
        </w:rPr>
        <w:t>6. V § 26 odseky 1 až 3 znejú:</w:t>
      </w:r>
    </w:p>
    <w:p w:rsidR="009B3640" w:rsidRP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  <w:bCs/>
          <w:iCs/>
        </w:rPr>
      </w:pPr>
      <w:r w:rsidRPr="009B3640">
        <w:rPr>
          <w:rFonts w:ascii="Arial" w:hAnsi="Arial" w:cs="Arial"/>
          <w:bCs/>
          <w:iCs/>
        </w:rPr>
        <w:t>„(1) Ak sa podľa tohto zákona vyžaduje povolenie na osobitné užívanie vôd, alebo ak sa    osobitné užívanie vôd povoľuje najneskôr s rozhodnutím o povolení stavby, povolenie na vodnú stavbu možno vydať len na základe súhlasu orgánu štátnej vodnej správy vyjadreného v záväznom stanovisku v konaní o stavebnom zámere. Na uskutočnenie jednoduchého vodného zariadenia, ak sa nepovoľuje ani neohlasuje podľa všeobecného predpisu o výstavbe,</w:t>
      </w:r>
      <w:r w:rsidRPr="00164D1B">
        <w:rPr>
          <w:rFonts w:ascii="Arial" w:hAnsi="Arial" w:cs="Arial"/>
          <w:bCs/>
          <w:iCs/>
          <w:vertAlign w:val="superscript"/>
        </w:rPr>
        <w:t>31b</w:t>
      </w:r>
      <w:r w:rsidRPr="009B3640">
        <w:rPr>
          <w:rFonts w:ascii="Arial" w:hAnsi="Arial" w:cs="Arial"/>
          <w:bCs/>
          <w:iCs/>
        </w:rPr>
        <w:t>) sa nevyžaduje povolenie orgánu štátnej vodnej správy ani ohlásenie orgánu štátnej vodnej správy.</w:t>
      </w:r>
    </w:p>
    <w:p w:rsidR="009B3640" w:rsidRP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  <w:bCs/>
          <w:iCs/>
        </w:rPr>
      </w:pPr>
      <w:r w:rsidRPr="009B3640">
        <w:rPr>
          <w:rFonts w:ascii="Arial" w:hAnsi="Arial" w:cs="Arial"/>
          <w:bCs/>
          <w:iCs/>
        </w:rPr>
        <w:t>(2) V povolení na vodné stavby orgán štátnej vodnej správy určí podmienky a požiadavky na uskutočnenie stavby v rozsahu podľa všeobecného predpisu o výstavbe.</w:t>
      </w:r>
      <w:r w:rsidRPr="00164D1B">
        <w:rPr>
          <w:rFonts w:ascii="Arial" w:hAnsi="Arial" w:cs="Arial"/>
          <w:bCs/>
          <w:iCs/>
          <w:vertAlign w:val="superscript"/>
        </w:rPr>
        <w:t>32</w:t>
      </w:r>
      <w:r w:rsidRPr="009B3640">
        <w:rPr>
          <w:rFonts w:ascii="Arial" w:hAnsi="Arial" w:cs="Arial"/>
          <w:bCs/>
          <w:iCs/>
        </w:rPr>
        <w:t>) Ak je vodná stavba súčasťou inej stavby podľa stavebného zámeru, súvisiacou vyvolanou úpravou alebo jej inou súčasťou, orgán štátnej vodnej správy nevydáva rozhodnutie o povolení vodnej stavby v samostatnom konaní; ak je dotknutým orgánom v konaní o stavebnom zámere, vydáva záväzné stanovisko ako dotknutý orgán v tomto konaní a toto záväzné stanovisko nahrádza rozhodnutie o povolení vodnej stavby.</w:t>
      </w:r>
    </w:p>
    <w:p w:rsid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  <w:bCs/>
          <w:iCs/>
        </w:rPr>
      </w:pPr>
      <w:r w:rsidRPr="009B3640">
        <w:rPr>
          <w:rFonts w:ascii="Arial" w:hAnsi="Arial" w:cs="Arial"/>
          <w:bCs/>
          <w:iCs/>
        </w:rPr>
        <w:t>(3) Pri vodných stavbách je orgán štátnej vodnej správy špeciálnym stavebným úradom.</w:t>
      </w:r>
      <w:r w:rsidRPr="00164D1B">
        <w:rPr>
          <w:rFonts w:ascii="Arial" w:hAnsi="Arial" w:cs="Arial"/>
          <w:bCs/>
          <w:iCs/>
          <w:vertAlign w:val="superscript"/>
        </w:rPr>
        <w:t>33</w:t>
      </w:r>
      <w:r w:rsidRPr="009B3640">
        <w:rPr>
          <w:rFonts w:ascii="Arial" w:hAnsi="Arial" w:cs="Arial"/>
          <w:bCs/>
          <w:iCs/>
        </w:rPr>
        <w:t>) Orgán štátnej vodnej správy, ktorý je príslušný na povolenie vodnej stavby, vykoná aj kolaudáciu vodnej stavby.</w:t>
      </w:r>
      <w:r w:rsidRPr="00164D1B">
        <w:rPr>
          <w:rFonts w:ascii="Arial" w:hAnsi="Arial" w:cs="Arial"/>
          <w:bCs/>
          <w:iCs/>
          <w:vertAlign w:val="superscript"/>
        </w:rPr>
        <w:t>34</w:t>
      </w:r>
      <w:r w:rsidRPr="009B3640">
        <w:rPr>
          <w:rFonts w:ascii="Arial" w:hAnsi="Arial" w:cs="Arial"/>
          <w:bCs/>
          <w:iCs/>
        </w:rPr>
        <w:t>) Orgán štátnej vodnej správy nie je orgánom územného plánovania a nekoná vo veciach vyvlastnenia.“.</w:t>
      </w:r>
    </w:p>
    <w:p w:rsid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  <w:bCs/>
          <w:iCs/>
        </w:rPr>
      </w:pPr>
    </w:p>
    <w:p w:rsidR="009B3640" w:rsidRP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  <w:bCs/>
          <w:iCs/>
        </w:rPr>
      </w:pPr>
      <w:r w:rsidRPr="009B3640">
        <w:rPr>
          <w:rFonts w:ascii="Arial" w:hAnsi="Arial" w:cs="Arial"/>
          <w:bCs/>
          <w:iCs/>
        </w:rPr>
        <w:t>Poznámky pod čiarou k odkazom 31b až 34 znejú:</w:t>
      </w:r>
    </w:p>
    <w:p w:rsidR="009B3640" w:rsidRP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  <w:bCs/>
          <w:iCs/>
        </w:rPr>
      </w:pPr>
      <w:r w:rsidRPr="009B3640">
        <w:rPr>
          <w:rFonts w:ascii="Arial" w:hAnsi="Arial" w:cs="Arial"/>
          <w:bCs/>
          <w:iCs/>
        </w:rPr>
        <w:t>„</w:t>
      </w:r>
      <w:r w:rsidRPr="00164D1B">
        <w:rPr>
          <w:rFonts w:ascii="Arial" w:hAnsi="Arial" w:cs="Arial"/>
          <w:bCs/>
          <w:iCs/>
          <w:vertAlign w:val="superscript"/>
        </w:rPr>
        <w:t>31b</w:t>
      </w:r>
      <w:r w:rsidRPr="009B3640">
        <w:rPr>
          <w:rFonts w:ascii="Arial" w:hAnsi="Arial" w:cs="Arial"/>
          <w:bCs/>
          <w:iCs/>
        </w:rPr>
        <w:t>) § 31 ods. 1 zákona .č 201/2022 Z. z.</w:t>
      </w:r>
    </w:p>
    <w:p w:rsidR="009B3640" w:rsidRP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  <w:bCs/>
          <w:iCs/>
        </w:rPr>
      </w:pPr>
      <w:r w:rsidRPr="00164D1B">
        <w:rPr>
          <w:rFonts w:ascii="Arial" w:hAnsi="Arial" w:cs="Arial"/>
          <w:bCs/>
          <w:iCs/>
          <w:vertAlign w:val="superscript"/>
        </w:rPr>
        <w:t>32</w:t>
      </w:r>
      <w:r w:rsidRPr="009B3640">
        <w:rPr>
          <w:rFonts w:ascii="Arial" w:hAnsi="Arial" w:cs="Arial"/>
          <w:bCs/>
          <w:iCs/>
        </w:rPr>
        <w:t>) § 38 ods. 4 až 6 zákona č. 201/2022 Z. z.</w:t>
      </w:r>
    </w:p>
    <w:p w:rsidR="009B3640" w:rsidRP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  <w:bCs/>
          <w:iCs/>
        </w:rPr>
      </w:pPr>
      <w:r w:rsidRPr="00164D1B">
        <w:rPr>
          <w:rFonts w:ascii="Arial" w:hAnsi="Arial" w:cs="Arial"/>
          <w:bCs/>
          <w:iCs/>
          <w:vertAlign w:val="superscript"/>
        </w:rPr>
        <w:t>33</w:t>
      </w:r>
      <w:r w:rsidRPr="009B3640">
        <w:rPr>
          <w:rFonts w:ascii="Arial" w:hAnsi="Arial" w:cs="Arial"/>
          <w:bCs/>
          <w:iCs/>
        </w:rPr>
        <w:t>) § 6 ods. 1 písm. e) zákona č. 201/2022 Z. z.</w:t>
      </w:r>
    </w:p>
    <w:p w:rsid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  <w:bCs/>
          <w:iCs/>
        </w:rPr>
      </w:pPr>
      <w:r w:rsidRPr="00164D1B">
        <w:rPr>
          <w:rFonts w:ascii="Arial" w:hAnsi="Arial" w:cs="Arial"/>
          <w:bCs/>
          <w:iCs/>
          <w:vertAlign w:val="superscript"/>
        </w:rPr>
        <w:t>34</w:t>
      </w:r>
      <w:r w:rsidRPr="009B3640">
        <w:rPr>
          <w:rFonts w:ascii="Arial" w:hAnsi="Arial" w:cs="Arial"/>
          <w:bCs/>
          <w:iCs/>
        </w:rPr>
        <w:t>) § 44 zákona č. 201/2022 Z. z.“.“.</w:t>
      </w:r>
    </w:p>
    <w:p w:rsidR="009B3640" w:rsidRDefault="009B3640" w:rsidP="00C7058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  <w:bCs/>
          <w:iCs/>
        </w:rPr>
      </w:pPr>
    </w:p>
    <w:p w:rsidR="009B3640" w:rsidRDefault="009B3640" w:rsidP="009B3640">
      <w:pPr>
        <w:tabs>
          <w:tab w:val="left" w:pos="709"/>
          <w:tab w:val="left" w:pos="1049"/>
        </w:tabs>
        <w:ind w:left="2694"/>
        <w:jc w:val="both"/>
        <w:rPr>
          <w:rFonts w:ascii="Arial" w:hAnsi="Arial" w:cs="Arial"/>
          <w:i/>
          <w:iCs/>
        </w:rPr>
      </w:pPr>
      <w:r w:rsidRPr="009B3640">
        <w:rPr>
          <w:rFonts w:ascii="Arial" w:hAnsi="Arial" w:cs="Arial"/>
          <w:i/>
          <w:iCs/>
        </w:rPr>
        <w:t>Odô</w:t>
      </w:r>
      <w:r>
        <w:rPr>
          <w:rFonts w:ascii="Arial" w:hAnsi="Arial" w:cs="Arial"/>
          <w:i/>
          <w:iCs/>
        </w:rPr>
        <w:t>vodnenie k bodu 4</w:t>
      </w:r>
      <w:r w:rsidRPr="009B3640">
        <w:rPr>
          <w:rFonts w:ascii="Arial" w:hAnsi="Arial" w:cs="Arial"/>
          <w:i/>
          <w:iCs/>
        </w:rPr>
        <w:t>:</w:t>
      </w:r>
    </w:p>
    <w:p w:rsidR="009B3640" w:rsidRPr="009B3640" w:rsidRDefault="009B3640" w:rsidP="009B3640">
      <w:pPr>
        <w:tabs>
          <w:tab w:val="left" w:pos="709"/>
          <w:tab w:val="left" w:pos="1049"/>
        </w:tabs>
        <w:ind w:left="2694"/>
        <w:jc w:val="both"/>
        <w:rPr>
          <w:rFonts w:ascii="Arial" w:hAnsi="Arial" w:cs="Arial"/>
          <w:i/>
          <w:iCs/>
        </w:rPr>
      </w:pPr>
      <w:r w:rsidRPr="009B3640">
        <w:rPr>
          <w:rFonts w:ascii="Arial" w:hAnsi="Arial" w:cs="Arial"/>
          <w:i/>
          <w:iCs/>
        </w:rPr>
        <w:t>K bodu 5</w:t>
      </w:r>
    </w:p>
    <w:p w:rsidR="009B3640" w:rsidRPr="009B3640" w:rsidRDefault="009B3640" w:rsidP="009B3640">
      <w:pPr>
        <w:tabs>
          <w:tab w:val="left" w:pos="709"/>
          <w:tab w:val="left" w:pos="1049"/>
        </w:tabs>
        <w:ind w:left="2694"/>
        <w:jc w:val="both"/>
        <w:rPr>
          <w:rFonts w:ascii="Arial" w:hAnsi="Arial" w:cs="Arial"/>
          <w:iCs/>
        </w:rPr>
      </w:pPr>
      <w:r w:rsidRPr="009B3640">
        <w:rPr>
          <w:rFonts w:ascii="Arial" w:hAnsi="Arial" w:cs="Arial"/>
          <w:iCs/>
        </w:rPr>
        <w:lastRenderedPageBreak/>
        <w:t xml:space="preserve">Navrhuje sa doplnenie pravidla o zmene povolenia, alebo jeho zrušení pre prípady, ak je nahradené záväzným stanoviskom. Ide o doplnenie chýbajúceho ustanovenia. </w:t>
      </w:r>
    </w:p>
    <w:p w:rsidR="009B3640" w:rsidRPr="009B3640" w:rsidRDefault="009B3640" w:rsidP="009B3640">
      <w:pPr>
        <w:tabs>
          <w:tab w:val="left" w:pos="709"/>
          <w:tab w:val="left" w:pos="1049"/>
        </w:tabs>
        <w:ind w:left="2694"/>
        <w:jc w:val="both"/>
        <w:rPr>
          <w:rFonts w:ascii="Arial" w:hAnsi="Arial" w:cs="Arial"/>
          <w:i/>
          <w:iCs/>
        </w:rPr>
      </w:pPr>
      <w:r w:rsidRPr="009B3640">
        <w:rPr>
          <w:rFonts w:ascii="Arial" w:hAnsi="Arial" w:cs="Arial"/>
          <w:i/>
          <w:iCs/>
        </w:rPr>
        <w:t>K bodu 6</w:t>
      </w:r>
    </w:p>
    <w:p w:rsidR="009B3640" w:rsidRPr="009B3640" w:rsidRDefault="009B3640" w:rsidP="009B3640">
      <w:pPr>
        <w:tabs>
          <w:tab w:val="left" w:pos="709"/>
          <w:tab w:val="left" w:pos="1049"/>
        </w:tabs>
        <w:ind w:left="2694"/>
        <w:jc w:val="both"/>
        <w:rPr>
          <w:rFonts w:ascii="Arial" w:hAnsi="Arial" w:cs="Arial"/>
          <w:iCs/>
        </w:rPr>
      </w:pPr>
      <w:r w:rsidRPr="009B3640">
        <w:rPr>
          <w:rFonts w:ascii="Arial" w:hAnsi="Arial" w:cs="Arial"/>
          <w:iCs/>
        </w:rPr>
        <w:t>Zmena sa navrhuje v odseku 1, ale pre prehľadnosť a správne uvedenie v návrhu novely sa navrhuje upraviť nové znenie celého príslušného bodu.</w:t>
      </w:r>
    </w:p>
    <w:p w:rsidR="00C70580" w:rsidRPr="009B3640" w:rsidRDefault="009B3640" w:rsidP="009B3640">
      <w:pPr>
        <w:tabs>
          <w:tab w:val="left" w:pos="709"/>
          <w:tab w:val="left" w:pos="1049"/>
        </w:tabs>
        <w:ind w:left="2694"/>
        <w:jc w:val="both"/>
        <w:rPr>
          <w:rFonts w:ascii="Arial" w:hAnsi="Arial" w:cs="Arial"/>
          <w:b/>
        </w:rPr>
      </w:pPr>
      <w:r w:rsidRPr="009B3640">
        <w:rPr>
          <w:rFonts w:ascii="Arial" w:hAnsi="Arial" w:cs="Arial"/>
          <w:iCs/>
        </w:rPr>
        <w:t>Zmeny v odseku 1 reagujú na ostatnú novelu zákona o vodách a zosúlaďujú znenie tohto odseku so zákonom o výstavbe. Primárne sa odstraňuje kolízia vyvolaná tým, že zákon o vodách obsahoval osobitnú úpravu rozsahu povoľovania a ohlasovania stavieb, ktorá bola v rozpore so zákonom o výstavbe.</w:t>
      </w:r>
    </w:p>
    <w:p w:rsidR="00C70580" w:rsidRPr="00496912" w:rsidRDefault="00C70580" w:rsidP="00C70580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</w:p>
    <w:p w:rsidR="00C70580" w:rsidRDefault="00C70580" w:rsidP="00C70580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</w:p>
    <w:p w:rsidR="00C70580" w:rsidRDefault="00C70580" w:rsidP="00C7058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 w:rsidR="00BD35A7">
        <w:rPr>
          <w:rFonts w:ascii="Arial" w:hAnsi="Arial" w:cs="Arial"/>
          <w:b/>
        </w:rPr>
        <w:t>verejnú správu a regionálny rozvoj</w:t>
      </w:r>
    </w:p>
    <w:p w:rsidR="00C70580" w:rsidRPr="00C56874" w:rsidRDefault="00C70580" w:rsidP="00C70580">
      <w:pPr>
        <w:spacing w:line="276" w:lineRule="auto"/>
        <w:jc w:val="center"/>
        <w:rPr>
          <w:rFonts w:ascii="Arial" w:hAnsi="Arial" w:cs="Arial"/>
          <w:b/>
        </w:rPr>
      </w:pPr>
    </w:p>
    <w:p w:rsidR="00EE4E6B" w:rsidRDefault="00EE4E6B" w:rsidP="003420C7">
      <w:pPr>
        <w:pStyle w:val="Zkladntext"/>
        <w:rPr>
          <w:rFonts w:ascii="Arial" w:hAnsi="Arial" w:cs="Arial"/>
        </w:rPr>
      </w:pPr>
    </w:p>
    <w:p w:rsidR="009B3640" w:rsidRPr="001F7068" w:rsidRDefault="009B3640" w:rsidP="009B3640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1F7068">
        <w:rPr>
          <w:rFonts w:cs="Arial"/>
          <w:bCs/>
          <w:iCs/>
          <w:sz w:val="24"/>
          <w:szCs w:val="24"/>
        </w:rPr>
        <w:t>V</w:t>
      </w:r>
      <w:r w:rsidRPr="001F7068">
        <w:rPr>
          <w:rFonts w:cs="Arial"/>
          <w:sz w:val="24"/>
          <w:szCs w:val="24"/>
        </w:rPr>
        <w:t> </w:t>
      </w:r>
      <w:r w:rsidRPr="009B3640">
        <w:rPr>
          <w:rFonts w:cs="Arial"/>
          <w:sz w:val="24"/>
          <w:szCs w:val="24"/>
        </w:rPr>
        <w:t>čl. III sa za bod 8 vkladajú nové body 9 až 11, ktoré znejú:</w:t>
      </w:r>
    </w:p>
    <w:p w:rsid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  <w:r w:rsidRPr="009B3640">
        <w:rPr>
          <w:rFonts w:ascii="Arial" w:hAnsi="Arial" w:cs="Arial"/>
        </w:rPr>
        <w:t>„9. V § 26 odseky 11 až 14 znejú:</w:t>
      </w:r>
    </w:p>
    <w:p w:rsidR="009B3640" w:rsidRP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  <w:r w:rsidRPr="009B3640">
        <w:rPr>
          <w:rFonts w:ascii="Arial" w:hAnsi="Arial" w:cs="Arial"/>
        </w:rPr>
        <w:t>„(11) Na úpravu, zmenu alebo zriadenie koryta vodného toku, ktorý nie je sledovanou vodnou cestou alebo výhľadovo sledovanou vodnou cestou, s cieľom obnovy prirodzeného koryta vodného toku postačuje ohlásenie orgánu štátnej vodnej správy; prílohou ohlásenia je súhlasné záväzné stanovisko správcu vodného toku.</w:t>
      </w:r>
    </w:p>
    <w:p w:rsidR="009B3640" w:rsidRP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  <w:r w:rsidRPr="009B3640">
        <w:rPr>
          <w:rFonts w:ascii="Arial" w:hAnsi="Arial" w:cs="Arial"/>
        </w:rPr>
        <w:t>(12) Ak na odstránenie alebo zmenou vodnej stavby postačuje ohlásenie podľa všeobecného predpisu o výstavbe, možno odstránenie alebo zmenu vodnej stavby vykonať na základe ohlásenia len, ak tým nenastane významné zhoršenie ekologických funkcií vodného toku, výrazné zhoršenie ekologického stavu vodného toku podľa § 4a ods. 4, ani zhoršenie ochrany pred povodňami.</w:t>
      </w:r>
    </w:p>
    <w:p w:rsidR="009B3640" w:rsidRP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  <w:r w:rsidRPr="009B3640">
        <w:rPr>
          <w:rFonts w:ascii="Arial" w:hAnsi="Arial" w:cs="Arial"/>
        </w:rPr>
        <w:t>(13) Ak subjekt, v prospech ktorého bolo vydané povolenie zanikol a vodná stavba neprešla na ďalšieho nadobúdateľa (§ 22 ods. 1), návrh na odstránenie alebo zmenu vodnej stavby, ktorá už neplní svoju funkciu, môže predložiť správca vodného toku.</w:t>
      </w:r>
    </w:p>
    <w:p w:rsid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  <w:r w:rsidRPr="009B3640">
        <w:rPr>
          <w:rFonts w:ascii="Arial" w:hAnsi="Arial" w:cs="Arial"/>
        </w:rPr>
        <w:t>(14) Vodná stavba neplní svoju funkciu, najmä ak</w:t>
      </w:r>
    </w:p>
    <w:p w:rsidR="009B3640" w:rsidRP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B3640">
        <w:rPr>
          <w:rFonts w:ascii="Arial" w:hAnsi="Arial" w:cs="Arial"/>
        </w:rPr>
        <w:t>a)</w:t>
      </w:r>
      <w:r w:rsidRPr="009B3640">
        <w:rPr>
          <w:rFonts w:ascii="Arial" w:hAnsi="Arial" w:cs="Arial"/>
        </w:rPr>
        <w:tab/>
        <w:t>vodná stavba naďalej neplní žiaden z účelov, na ktorý bola zhotovená alebo na ktorý bolo povolené osobitné užívanie vôd, a neplní ani funkciu súvisiacu s ochranou pred povodňami alebo</w:t>
      </w:r>
    </w:p>
    <w:p w:rsid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B3640">
        <w:rPr>
          <w:rFonts w:ascii="Arial" w:hAnsi="Arial" w:cs="Arial"/>
        </w:rPr>
        <w:t>b)</w:t>
      </w:r>
      <w:r w:rsidRPr="009B3640">
        <w:rPr>
          <w:rFonts w:ascii="Arial" w:hAnsi="Arial" w:cs="Arial"/>
        </w:rPr>
        <w:tab/>
        <w:t>zaniklo povolenie na osobitné užívanie vôd.“.</w:t>
      </w:r>
    </w:p>
    <w:p w:rsidR="009B3640" w:rsidRDefault="009B3640" w:rsidP="009B3640">
      <w:p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</w:p>
    <w:p w:rsidR="009B3640" w:rsidRDefault="009B3640" w:rsidP="009B3640">
      <w:p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B3640">
        <w:rPr>
          <w:rFonts w:ascii="Arial" w:hAnsi="Arial" w:cs="Arial"/>
        </w:rPr>
        <w:t>Poznámka pod čiarou k odkazu 37aaa sa vypúšťa.</w:t>
      </w:r>
    </w:p>
    <w:p w:rsidR="009B3640" w:rsidRDefault="009B3640" w:rsidP="009B3640">
      <w:p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</w:p>
    <w:p w:rsidR="009B3640" w:rsidRDefault="009B3640" w:rsidP="009B3640">
      <w:p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B3640">
        <w:rPr>
          <w:rFonts w:ascii="Arial" w:hAnsi="Arial" w:cs="Arial"/>
        </w:rPr>
        <w:t>10.</w:t>
      </w:r>
      <w:r w:rsidRPr="009B3640">
        <w:rPr>
          <w:rFonts w:ascii="Arial" w:hAnsi="Arial" w:cs="Arial"/>
        </w:rPr>
        <w:tab/>
        <w:t>V § 26 sa vypúšťa odsek 15.</w:t>
      </w:r>
    </w:p>
    <w:p w:rsid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B3640">
        <w:rPr>
          <w:rFonts w:ascii="Arial" w:hAnsi="Arial" w:cs="Arial"/>
        </w:rPr>
        <w:t>11.</w:t>
      </w:r>
      <w:r w:rsidRPr="009B3640">
        <w:rPr>
          <w:rFonts w:ascii="Arial" w:hAnsi="Arial" w:cs="Arial"/>
        </w:rPr>
        <w:tab/>
        <w:t>V § 26a ods. 1 sa za slová „vodná stavba“ vkladajú slová „a ani iná stavba alebo činnosť, ktorá podlieha povoleniu alebo ohláseniu podľa všeobecného predpisu o výstavbe</w:t>
      </w:r>
      <w:r w:rsidRPr="00164D1B">
        <w:rPr>
          <w:rFonts w:ascii="Arial" w:hAnsi="Arial" w:cs="Arial"/>
          <w:vertAlign w:val="superscript"/>
        </w:rPr>
        <w:t>31b</w:t>
      </w:r>
      <w:r w:rsidRPr="009B3640">
        <w:rPr>
          <w:rFonts w:ascii="Arial" w:hAnsi="Arial" w:cs="Arial"/>
        </w:rPr>
        <w:t>).“.“.</w:t>
      </w:r>
    </w:p>
    <w:p w:rsid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</w:p>
    <w:p w:rsidR="009B3640" w:rsidRDefault="00164D1B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  <w:r w:rsidRPr="00164D1B">
        <w:rPr>
          <w:rFonts w:ascii="Arial" w:hAnsi="Arial" w:cs="Arial"/>
        </w:rPr>
        <w:t>Nasledujúce body sa primerane prečíslujú.</w:t>
      </w:r>
    </w:p>
    <w:p w:rsidR="009B3640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</w:p>
    <w:p w:rsidR="009B3640" w:rsidRDefault="009B3640" w:rsidP="009B3640">
      <w:pPr>
        <w:tabs>
          <w:tab w:val="left" w:pos="709"/>
          <w:tab w:val="left" w:pos="1021"/>
        </w:tabs>
        <w:ind w:left="2694"/>
        <w:rPr>
          <w:rFonts w:ascii="Arial" w:hAnsi="Arial" w:cs="Arial"/>
          <w:i/>
          <w:iCs/>
        </w:rPr>
      </w:pPr>
      <w:r w:rsidRPr="00496912">
        <w:rPr>
          <w:rFonts w:ascii="Arial" w:hAnsi="Arial" w:cs="Arial"/>
          <w:i/>
          <w:u w:val="single"/>
        </w:rPr>
        <w:lastRenderedPageBreak/>
        <w:t xml:space="preserve">Odôvodnenie k bodu </w:t>
      </w:r>
      <w:r w:rsidR="00164D1B">
        <w:rPr>
          <w:rFonts w:ascii="Arial" w:hAnsi="Arial" w:cs="Arial"/>
          <w:i/>
          <w:u w:val="single"/>
        </w:rPr>
        <w:t>5</w:t>
      </w:r>
      <w:r w:rsidRPr="00496912">
        <w:rPr>
          <w:rFonts w:ascii="Arial" w:hAnsi="Arial" w:cs="Arial"/>
          <w:i/>
        </w:rPr>
        <w:t xml:space="preserve">: </w:t>
      </w:r>
      <w:r w:rsidR="00164D1B" w:rsidRPr="00164D1B">
        <w:rPr>
          <w:rFonts w:ascii="Arial" w:hAnsi="Arial" w:cs="Arial"/>
          <w:i/>
          <w:iCs/>
        </w:rPr>
        <w:t>Zmeny reagujú na ostatnú novelu zákona o vodách a zosúlaďujú znenie so zákonom o výstavbe. Primárne sa odstraňuje kolízia vyvolaná tým, že zákon o vodách obsahoval osobitnú úpravu rozsahu povoľovania a ohlasovania stavieb, ktorá bola v rozpore so zákonom o výstavbe (§ 26), resp. tak mohla byť vykladaná (§ 26a).</w:t>
      </w:r>
    </w:p>
    <w:p w:rsidR="009B3640" w:rsidRDefault="009B3640" w:rsidP="009B3640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9B3640" w:rsidRDefault="009B3640" w:rsidP="009B3640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9B3640" w:rsidRDefault="009B3640" w:rsidP="009B364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9B3640" w:rsidRDefault="009B3640" w:rsidP="00127642">
      <w:pPr>
        <w:tabs>
          <w:tab w:val="left" w:pos="709"/>
          <w:tab w:val="left" w:pos="1021"/>
        </w:tabs>
        <w:rPr>
          <w:rFonts w:ascii="Arial" w:hAnsi="Arial" w:cs="Arial"/>
          <w:iCs/>
        </w:rPr>
      </w:pPr>
    </w:p>
    <w:p w:rsidR="009B3640" w:rsidRPr="00496912" w:rsidRDefault="009B3640" w:rsidP="009B3640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9B3640" w:rsidRPr="00C70580" w:rsidRDefault="009B3640" w:rsidP="00164D1B">
      <w:pPr>
        <w:pStyle w:val="Odsekzoznamu"/>
        <w:numPr>
          <w:ilvl w:val="0"/>
          <w:numId w:val="9"/>
        </w:numPr>
        <w:jc w:val="both"/>
        <w:rPr>
          <w:rFonts w:cs="Arial"/>
          <w:sz w:val="24"/>
          <w:szCs w:val="24"/>
        </w:rPr>
      </w:pPr>
      <w:r w:rsidRPr="001F7068">
        <w:rPr>
          <w:rFonts w:cs="Arial"/>
          <w:bCs/>
          <w:iCs/>
          <w:sz w:val="24"/>
          <w:szCs w:val="24"/>
        </w:rPr>
        <w:t>V </w:t>
      </w:r>
      <w:r w:rsidR="00164D1B" w:rsidRPr="00164D1B">
        <w:rPr>
          <w:rFonts w:cs="Arial"/>
          <w:bCs/>
          <w:iCs/>
          <w:sz w:val="24"/>
          <w:szCs w:val="24"/>
        </w:rPr>
        <w:t>čl. III sa za bod 11 vkladá nový bod 12, ktorý znie:</w:t>
      </w:r>
    </w:p>
    <w:p w:rsidR="009B3640" w:rsidRPr="00C70580" w:rsidRDefault="00164D1B" w:rsidP="009B3640">
      <w:pPr>
        <w:pStyle w:val="Odsekzoznamu"/>
        <w:jc w:val="both"/>
        <w:rPr>
          <w:rFonts w:cs="Arial"/>
          <w:sz w:val="24"/>
          <w:szCs w:val="24"/>
        </w:rPr>
      </w:pPr>
      <w:r w:rsidRPr="00164D1B">
        <w:rPr>
          <w:rFonts w:cs="Arial"/>
          <w:sz w:val="24"/>
          <w:szCs w:val="24"/>
        </w:rPr>
        <w:t>„12. Poznámka pod čiarou k odkazu 46aa znie:</w:t>
      </w:r>
    </w:p>
    <w:p w:rsidR="009B3640" w:rsidRDefault="00164D1B" w:rsidP="009B3640">
      <w:pPr>
        <w:pStyle w:val="Odsekzoznamu"/>
        <w:jc w:val="both"/>
        <w:rPr>
          <w:rFonts w:cs="Arial"/>
          <w:sz w:val="24"/>
          <w:szCs w:val="24"/>
        </w:rPr>
      </w:pPr>
      <w:r w:rsidRPr="00164D1B">
        <w:rPr>
          <w:rFonts w:cs="Arial"/>
          <w:sz w:val="24"/>
          <w:szCs w:val="24"/>
        </w:rPr>
        <w:t>„</w:t>
      </w:r>
      <w:r w:rsidRPr="00164D1B">
        <w:rPr>
          <w:rFonts w:cs="Arial"/>
          <w:sz w:val="24"/>
          <w:szCs w:val="24"/>
          <w:vertAlign w:val="superscript"/>
        </w:rPr>
        <w:t>46aa</w:t>
      </w:r>
      <w:r w:rsidRPr="00164D1B">
        <w:rPr>
          <w:rFonts w:cs="Arial"/>
          <w:sz w:val="24"/>
          <w:szCs w:val="24"/>
        </w:rPr>
        <w:t>) § 18 zákona č. 200/2022 Z. z. v znení zákona č. .../2023 Z. z.“.“.</w:t>
      </w:r>
    </w:p>
    <w:p w:rsidR="009B3640" w:rsidRDefault="009B3640" w:rsidP="009B3640">
      <w:pPr>
        <w:pStyle w:val="Odsekzoznamu"/>
        <w:jc w:val="both"/>
        <w:rPr>
          <w:rFonts w:cs="Arial"/>
          <w:sz w:val="24"/>
          <w:szCs w:val="24"/>
        </w:rPr>
      </w:pPr>
    </w:p>
    <w:p w:rsidR="009B3640" w:rsidRPr="001F7068" w:rsidRDefault="009B3640" w:rsidP="009B3640">
      <w:pPr>
        <w:pStyle w:val="Odsekzoznamu"/>
        <w:jc w:val="both"/>
        <w:rPr>
          <w:rFonts w:cs="Arial"/>
          <w:sz w:val="24"/>
          <w:szCs w:val="24"/>
        </w:rPr>
      </w:pPr>
      <w:r w:rsidRPr="009B3640">
        <w:rPr>
          <w:rFonts w:cs="Arial"/>
          <w:sz w:val="24"/>
          <w:szCs w:val="24"/>
        </w:rPr>
        <w:t>Nasledujúce body sa primerane prečíslujú.</w:t>
      </w:r>
    </w:p>
    <w:p w:rsidR="009B3640" w:rsidRPr="00496912" w:rsidRDefault="009B3640" w:rsidP="009B3640">
      <w:pPr>
        <w:ind w:left="644"/>
        <w:jc w:val="both"/>
        <w:rPr>
          <w:rFonts w:ascii="Arial" w:hAnsi="Arial" w:cs="Arial"/>
          <w:b/>
        </w:rPr>
      </w:pPr>
    </w:p>
    <w:p w:rsidR="009B3640" w:rsidRPr="00496912" w:rsidRDefault="009B3640" w:rsidP="009B3640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  <w:r w:rsidRPr="00496912">
        <w:rPr>
          <w:rFonts w:ascii="Arial" w:hAnsi="Arial" w:cs="Arial"/>
          <w:i/>
          <w:u w:val="single"/>
        </w:rPr>
        <w:t xml:space="preserve">Odôvodnenie k bodu </w:t>
      </w:r>
      <w:r w:rsidR="00164D1B">
        <w:rPr>
          <w:rFonts w:ascii="Arial" w:hAnsi="Arial" w:cs="Arial"/>
          <w:i/>
          <w:u w:val="single"/>
        </w:rPr>
        <w:t>6</w:t>
      </w:r>
      <w:r w:rsidRPr="00496912">
        <w:rPr>
          <w:rFonts w:ascii="Arial" w:hAnsi="Arial" w:cs="Arial"/>
          <w:i/>
        </w:rPr>
        <w:t xml:space="preserve">: </w:t>
      </w:r>
      <w:r w:rsidR="00164D1B" w:rsidRPr="00164D1B">
        <w:rPr>
          <w:rFonts w:ascii="Arial" w:hAnsi="Arial" w:cs="Arial"/>
          <w:i/>
          <w:iCs/>
        </w:rPr>
        <w:t>Legislatívno-technická úprava.</w:t>
      </w:r>
    </w:p>
    <w:p w:rsidR="009B3640" w:rsidRDefault="009B3640" w:rsidP="009B3640">
      <w:pPr>
        <w:jc w:val="both"/>
        <w:rPr>
          <w:rFonts w:ascii="Arial" w:hAnsi="Arial" w:cs="Arial"/>
          <w:b/>
        </w:rPr>
      </w:pPr>
    </w:p>
    <w:p w:rsidR="009B3640" w:rsidRDefault="009B3640" w:rsidP="009B3640">
      <w:pPr>
        <w:jc w:val="both"/>
        <w:rPr>
          <w:rFonts w:ascii="Arial" w:hAnsi="Arial" w:cs="Arial"/>
          <w:b/>
        </w:rPr>
      </w:pPr>
    </w:p>
    <w:p w:rsidR="009B3640" w:rsidRDefault="009B3640" w:rsidP="009B364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127642" w:rsidRDefault="00127642" w:rsidP="009B3640">
      <w:pPr>
        <w:jc w:val="both"/>
        <w:rPr>
          <w:rFonts w:ascii="Arial" w:hAnsi="Arial" w:cs="Arial"/>
          <w:b/>
        </w:rPr>
      </w:pPr>
    </w:p>
    <w:p w:rsidR="009B3640" w:rsidRPr="00496912" w:rsidRDefault="009B3640" w:rsidP="009B3640">
      <w:pPr>
        <w:jc w:val="both"/>
        <w:rPr>
          <w:rFonts w:ascii="Arial" w:hAnsi="Arial" w:cs="Arial"/>
          <w:b/>
        </w:rPr>
      </w:pPr>
    </w:p>
    <w:p w:rsidR="009B3640" w:rsidRDefault="009B3640" w:rsidP="00164D1B">
      <w:pPr>
        <w:numPr>
          <w:ilvl w:val="0"/>
          <w:numId w:val="9"/>
        </w:numPr>
        <w:contextualSpacing/>
        <w:jc w:val="both"/>
        <w:rPr>
          <w:rFonts w:ascii="Arial" w:hAnsi="Arial" w:cs="Arial"/>
          <w:iCs/>
        </w:rPr>
      </w:pPr>
      <w:r w:rsidRPr="00496912">
        <w:rPr>
          <w:rFonts w:ascii="Arial" w:hAnsi="Arial" w:cs="Arial"/>
          <w:iCs/>
        </w:rPr>
        <w:t>V </w:t>
      </w:r>
      <w:r w:rsidR="00164D1B" w:rsidRPr="00164D1B">
        <w:rPr>
          <w:rFonts w:ascii="Arial" w:hAnsi="Arial" w:cs="Arial"/>
          <w:iCs/>
        </w:rPr>
        <w:t>čl. III sa za bod 12 vkladá nový bod 13, ktorý znie:</w:t>
      </w:r>
    </w:p>
    <w:p w:rsidR="009B3640" w:rsidRDefault="00164D1B" w:rsidP="009B3640">
      <w:pPr>
        <w:ind w:left="644"/>
        <w:jc w:val="both"/>
        <w:rPr>
          <w:rFonts w:ascii="Arial" w:hAnsi="Arial" w:cs="Arial"/>
        </w:rPr>
      </w:pPr>
      <w:r w:rsidRPr="00164D1B">
        <w:rPr>
          <w:rFonts w:ascii="Arial" w:hAnsi="Arial" w:cs="Arial"/>
        </w:rPr>
        <w:t>„13. V § 46 ods. 2 tretia veta znie: „Ak je predmetom revitalizácie stavba, alebo činnosť, ktorá podlieha povoleniu alebo ohláseniu podľa všeobecného predpisu o výstavbe,</w:t>
      </w:r>
      <w:r w:rsidRPr="00164D1B">
        <w:rPr>
          <w:rFonts w:ascii="Arial" w:hAnsi="Arial" w:cs="Arial"/>
          <w:vertAlign w:val="superscript"/>
        </w:rPr>
        <w:t>31b</w:t>
      </w:r>
      <w:r w:rsidRPr="00164D1B">
        <w:rPr>
          <w:rFonts w:ascii="Arial" w:hAnsi="Arial" w:cs="Arial"/>
        </w:rPr>
        <w:t>) postupuje sa podľa všeobecného predpisu o výstavbe.“.“.</w:t>
      </w:r>
    </w:p>
    <w:p w:rsidR="00164D1B" w:rsidRDefault="00164D1B" w:rsidP="009B3640">
      <w:pPr>
        <w:ind w:left="644"/>
        <w:jc w:val="both"/>
        <w:rPr>
          <w:rFonts w:ascii="Arial" w:hAnsi="Arial" w:cs="Arial"/>
        </w:rPr>
      </w:pPr>
    </w:p>
    <w:p w:rsidR="00164D1B" w:rsidRDefault="00164D1B" w:rsidP="009B3640">
      <w:pPr>
        <w:ind w:left="644"/>
        <w:jc w:val="both"/>
        <w:rPr>
          <w:rFonts w:ascii="Arial" w:hAnsi="Arial" w:cs="Arial"/>
        </w:rPr>
      </w:pPr>
      <w:r w:rsidRPr="00164D1B">
        <w:rPr>
          <w:rFonts w:ascii="Arial" w:hAnsi="Arial" w:cs="Arial"/>
        </w:rPr>
        <w:t>Nasledujúce body sa primerane prečíslujú.</w:t>
      </w:r>
    </w:p>
    <w:p w:rsidR="00164D1B" w:rsidRPr="00164D1B" w:rsidRDefault="00164D1B" w:rsidP="009B3640">
      <w:pPr>
        <w:ind w:left="644"/>
        <w:jc w:val="both"/>
        <w:rPr>
          <w:rFonts w:ascii="Arial" w:hAnsi="Arial" w:cs="Arial"/>
        </w:rPr>
      </w:pPr>
    </w:p>
    <w:p w:rsidR="009B3640" w:rsidRDefault="009B3640" w:rsidP="009B3640">
      <w:pPr>
        <w:ind w:left="2694"/>
        <w:jc w:val="both"/>
        <w:rPr>
          <w:rFonts w:ascii="Arial" w:hAnsi="Arial" w:cs="Arial"/>
          <w:i/>
          <w:iCs/>
        </w:rPr>
      </w:pPr>
      <w:r w:rsidRPr="00496912">
        <w:rPr>
          <w:rFonts w:ascii="Arial" w:hAnsi="Arial" w:cs="Arial"/>
          <w:i/>
          <w:u w:val="single"/>
        </w:rPr>
        <w:t xml:space="preserve">Odôvodnenie k bodu </w:t>
      </w:r>
      <w:r w:rsidR="00164D1B">
        <w:rPr>
          <w:rFonts w:ascii="Arial" w:hAnsi="Arial" w:cs="Arial"/>
          <w:i/>
          <w:u w:val="single"/>
        </w:rPr>
        <w:t>7</w:t>
      </w:r>
      <w:r w:rsidRPr="00496912">
        <w:rPr>
          <w:rFonts w:ascii="Arial" w:hAnsi="Arial" w:cs="Arial"/>
          <w:i/>
          <w:u w:val="single"/>
        </w:rPr>
        <w:t>:</w:t>
      </w:r>
      <w:r w:rsidRPr="00496912">
        <w:t xml:space="preserve"> </w:t>
      </w:r>
      <w:r w:rsidR="00164D1B" w:rsidRPr="00164D1B">
        <w:rPr>
          <w:rFonts w:ascii="Arial" w:hAnsi="Arial" w:cs="Arial"/>
          <w:i/>
          <w:iCs/>
        </w:rPr>
        <w:t>Legislatívno-technická úprava. Primárne sa odstraňuje kolízia vyvolaná tým, že zákon o vodách obsahoval osobitnú úpravu rozsahu povoľovania a ohlasovania stavieb, ktorá mohla byť vykladaná v rozpore so zákonom o výstavbe.</w:t>
      </w:r>
    </w:p>
    <w:p w:rsidR="00DE2760" w:rsidRDefault="00DE2760" w:rsidP="009B3640">
      <w:pPr>
        <w:ind w:left="2694"/>
        <w:jc w:val="both"/>
        <w:rPr>
          <w:rFonts w:ascii="Arial" w:hAnsi="Arial" w:cs="Arial"/>
          <w:i/>
        </w:rPr>
      </w:pPr>
    </w:p>
    <w:p w:rsidR="00DE2760" w:rsidRPr="00496912" w:rsidRDefault="00DE2760" w:rsidP="009B3640">
      <w:pPr>
        <w:ind w:left="2694"/>
        <w:jc w:val="both"/>
        <w:rPr>
          <w:rFonts w:ascii="Arial" w:hAnsi="Arial" w:cs="Arial"/>
          <w:i/>
        </w:rPr>
      </w:pPr>
    </w:p>
    <w:p w:rsidR="009B3640" w:rsidRDefault="009B3640" w:rsidP="009B364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9B3640" w:rsidRDefault="009B3640" w:rsidP="003420C7">
      <w:pPr>
        <w:pStyle w:val="Zkladntext"/>
        <w:rPr>
          <w:rFonts w:ascii="Arial" w:hAnsi="Arial" w:cs="Arial"/>
        </w:rPr>
      </w:pPr>
    </w:p>
    <w:p w:rsidR="00127642" w:rsidRDefault="00127642" w:rsidP="003420C7">
      <w:pPr>
        <w:pStyle w:val="Zkladntext"/>
        <w:rPr>
          <w:rFonts w:ascii="Arial" w:hAnsi="Arial" w:cs="Arial"/>
        </w:rPr>
      </w:pPr>
    </w:p>
    <w:p w:rsidR="009B3640" w:rsidRPr="001F7068" w:rsidRDefault="009B3640" w:rsidP="00164D1B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1F7068">
        <w:rPr>
          <w:rFonts w:cs="Arial"/>
          <w:bCs/>
          <w:iCs/>
          <w:sz w:val="24"/>
          <w:szCs w:val="24"/>
        </w:rPr>
        <w:t>V</w:t>
      </w:r>
      <w:r w:rsidRPr="001F7068">
        <w:rPr>
          <w:rFonts w:cs="Arial"/>
          <w:sz w:val="24"/>
          <w:szCs w:val="24"/>
        </w:rPr>
        <w:t> </w:t>
      </w:r>
      <w:r w:rsidRPr="00BD35A7">
        <w:rPr>
          <w:rFonts w:cs="Arial"/>
          <w:sz w:val="24"/>
          <w:szCs w:val="24"/>
        </w:rPr>
        <w:t xml:space="preserve">čl. </w:t>
      </w:r>
      <w:r w:rsidR="00164D1B" w:rsidRPr="00164D1B">
        <w:rPr>
          <w:rFonts w:cs="Arial"/>
          <w:sz w:val="24"/>
          <w:szCs w:val="24"/>
        </w:rPr>
        <w:t>III, 13. bode § 60 ods. 1 písm. h) sa pred slovo „územným“ vkladá slovo „k“ a pred slovo „Koncepcii“ sa vkladá slovo „ku“.</w:t>
      </w:r>
    </w:p>
    <w:p w:rsidR="009B3640" w:rsidRPr="001F7068" w:rsidRDefault="009B3640" w:rsidP="009B3640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</w:p>
    <w:p w:rsidR="009B3640" w:rsidRDefault="009B3640" w:rsidP="009B3640">
      <w:pPr>
        <w:tabs>
          <w:tab w:val="left" w:pos="709"/>
          <w:tab w:val="left" w:pos="1021"/>
        </w:tabs>
        <w:ind w:left="2694"/>
        <w:rPr>
          <w:rFonts w:ascii="Arial" w:hAnsi="Arial" w:cs="Arial"/>
          <w:i/>
          <w:iCs/>
        </w:rPr>
      </w:pPr>
      <w:r w:rsidRPr="00496912">
        <w:rPr>
          <w:rFonts w:ascii="Arial" w:hAnsi="Arial" w:cs="Arial"/>
          <w:i/>
          <w:u w:val="single"/>
        </w:rPr>
        <w:t xml:space="preserve">Odôvodnenie k bodu </w:t>
      </w:r>
      <w:r w:rsidR="00164D1B">
        <w:rPr>
          <w:rFonts w:ascii="Arial" w:hAnsi="Arial" w:cs="Arial"/>
          <w:i/>
          <w:u w:val="single"/>
        </w:rPr>
        <w:t>8</w:t>
      </w:r>
      <w:r w:rsidRPr="00496912">
        <w:rPr>
          <w:rFonts w:ascii="Arial" w:hAnsi="Arial" w:cs="Arial"/>
          <w:i/>
        </w:rPr>
        <w:t xml:space="preserve">: </w:t>
      </w:r>
      <w:r w:rsidR="00164D1B" w:rsidRPr="00164D1B">
        <w:rPr>
          <w:rFonts w:ascii="Arial" w:hAnsi="Arial" w:cs="Arial"/>
          <w:i/>
          <w:iCs/>
        </w:rPr>
        <w:t>Ide o legislatívno-technickú a gramatickú úpravu.</w:t>
      </w:r>
    </w:p>
    <w:p w:rsidR="009B3640" w:rsidRDefault="009B3640" w:rsidP="009B3640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9B3640" w:rsidRDefault="009B3640" w:rsidP="009B3640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9B3640" w:rsidRDefault="009B3640" w:rsidP="009B364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9B3640" w:rsidRDefault="009B3640" w:rsidP="009B3640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9B3640" w:rsidRPr="00496912" w:rsidRDefault="009B3640" w:rsidP="009B3640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9B3640" w:rsidRPr="00C70580" w:rsidRDefault="009B3640" w:rsidP="00164D1B">
      <w:pPr>
        <w:pStyle w:val="Odsekzoznamu"/>
        <w:numPr>
          <w:ilvl w:val="0"/>
          <w:numId w:val="9"/>
        </w:numPr>
        <w:jc w:val="both"/>
        <w:rPr>
          <w:rFonts w:cs="Arial"/>
          <w:sz w:val="24"/>
          <w:szCs w:val="24"/>
        </w:rPr>
      </w:pPr>
      <w:r w:rsidRPr="001F7068">
        <w:rPr>
          <w:rFonts w:cs="Arial"/>
          <w:bCs/>
          <w:iCs/>
          <w:sz w:val="24"/>
          <w:szCs w:val="24"/>
        </w:rPr>
        <w:t>V </w:t>
      </w:r>
      <w:r w:rsidR="00164D1B" w:rsidRPr="00164D1B">
        <w:rPr>
          <w:rFonts w:cs="Arial"/>
          <w:bCs/>
          <w:iCs/>
          <w:sz w:val="24"/>
          <w:szCs w:val="24"/>
        </w:rPr>
        <w:t>čl. III, 17. bode § 73 ods. 1 sa pred slovo „predpisy“ vkladajú slová „vzťahujú všeobecné“ a pred slovo „predpis“ sa vkladajú slová „vzťahuje všeobecný“.</w:t>
      </w:r>
    </w:p>
    <w:p w:rsidR="009B3640" w:rsidRPr="00496912" w:rsidRDefault="009B3640" w:rsidP="009B3640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  <w:r w:rsidRPr="00496912">
        <w:rPr>
          <w:rFonts w:ascii="Arial" w:hAnsi="Arial" w:cs="Arial"/>
          <w:i/>
          <w:u w:val="single"/>
        </w:rPr>
        <w:t xml:space="preserve">Odôvodnenie k bodu </w:t>
      </w:r>
      <w:r w:rsidR="00215F5E">
        <w:rPr>
          <w:rFonts w:ascii="Arial" w:hAnsi="Arial" w:cs="Arial"/>
          <w:i/>
          <w:u w:val="single"/>
        </w:rPr>
        <w:t>9</w:t>
      </w:r>
      <w:r w:rsidRPr="00496912">
        <w:rPr>
          <w:rFonts w:ascii="Arial" w:hAnsi="Arial" w:cs="Arial"/>
          <w:i/>
        </w:rPr>
        <w:t xml:space="preserve">: </w:t>
      </w:r>
      <w:r w:rsidR="00215F5E" w:rsidRPr="00215F5E">
        <w:rPr>
          <w:rFonts w:ascii="Arial" w:hAnsi="Arial" w:cs="Arial"/>
          <w:i/>
          <w:iCs/>
        </w:rPr>
        <w:t>Ide o legislatívno-technickú a gramatickú úpravu.</w:t>
      </w:r>
    </w:p>
    <w:p w:rsidR="009B3640" w:rsidRDefault="009B3640" w:rsidP="009B3640">
      <w:pPr>
        <w:jc w:val="both"/>
        <w:rPr>
          <w:rFonts w:ascii="Arial" w:hAnsi="Arial" w:cs="Arial"/>
          <w:b/>
        </w:rPr>
      </w:pPr>
    </w:p>
    <w:p w:rsidR="009B3640" w:rsidRDefault="009B3640" w:rsidP="009B3640">
      <w:pPr>
        <w:jc w:val="both"/>
        <w:rPr>
          <w:rFonts w:ascii="Arial" w:hAnsi="Arial" w:cs="Arial"/>
          <w:b/>
        </w:rPr>
      </w:pPr>
    </w:p>
    <w:p w:rsidR="009B3640" w:rsidRDefault="009B3640" w:rsidP="009B364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9B3640" w:rsidRDefault="009B3640" w:rsidP="009B3640">
      <w:pPr>
        <w:jc w:val="both"/>
        <w:rPr>
          <w:rFonts w:ascii="Arial" w:hAnsi="Arial" w:cs="Arial"/>
          <w:b/>
        </w:rPr>
      </w:pPr>
    </w:p>
    <w:p w:rsidR="009B3640" w:rsidRPr="00496912" w:rsidRDefault="009B3640" w:rsidP="009B3640">
      <w:pPr>
        <w:jc w:val="both"/>
        <w:rPr>
          <w:rFonts w:ascii="Arial" w:hAnsi="Arial" w:cs="Arial"/>
          <w:b/>
        </w:rPr>
      </w:pPr>
    </w:p>
    <w:p w:rsidR="009B3640" w:rsidRDefault="009B3640" w:rsidP="00215F5E">
      <w:pPr>
        <w:numPr>
          <w:ilvl w:val="0"/>
          <w:numId w:val="9"/>
        </w:numPr>
        <w:contextualSpacing/>
        <w:jc w:val="both"/>
        <w:rPr>
          <w:rFonts w:ascii="Arial" w:hAnsi="Arial" w:cs="Arial"/>
          <w:iCs/>
        </w:rPr>
      </w:pPr>
      <w:r w:rsidRPr="00496912">
        <w:rPr>
          <w:rFonts w:ascii="Arial" w:hAnsi="Arial" w:cs="Arial"/>
          <w:iCs/>
        </w:rPr>
        <w:t>V </w:t>
      </w:r>
      <w:r w:rsidR="00215F5E" w:rsidRPr="00215F5E">
        <w:rPr>
          <w:rFonts w:ascii="Arial" w:hAnsi="Arial" w:cs="Arial"/>
          <w:iCs/>
        </w:rPr>
        <w:t>čl. IV bodoch 2, 5, 42 v § 39a ods. 1 sa slová „podľa § 18 ods. 2 písm. a) alebo b)“ nahrádzajú slovami „podľa § 18 ods. 2“.</w:t>
      </w:r>
    </w:p>
    <w:p w:rsidR="009B3640" w:rsidRPr="00496912" w:rsidRDefault="009B3640" w:rsidP="009B3640">
      <w:pPr>
        <w:ind w:left="644"/>
        <w:jc w:val="both"/>
        <w:rPr>
          <w:rFonts w:ascii="Arial" w:hAnsi="Arial" w:cs="Arial"/>
          <w:b/>
        </w:rPr>
      </w:pPr>
    </w:p>
    <w:p w:rsidR="009B3640" w:rsidRPr="00496912" w:rsidRDefault="009B3640" w:rsidP="009B3640">
      <w:pPr>
        <w:ind w:left="2694"/>
        <w:jc w:val="both"/>
        <w:rPr>
          <w:rFonts w:ascii="Arial" w:hAnsi="Arial" w:cs="Arial"/>
          <w:i/>
        </w:rPr>
      </w:pPr>
      <w:r w:rsidRPr="00496912">
        <w:rPr>
          <w:rFonts w:ascii="Arial" w:hAnsi="Arial" w:cs="Arial"/>
          <w:i/>
          <w:u w:val="single"/>
        </w:rPr>
        <w:t xml:space="preserve">Odôvodnenie k bodu </w:t>
      </w:r>
      <w:r w:rsidR="00215F5E">
        <w:rPr>
          <w:rFonts w:ascii="Arial" w:hAnsi="Arial" w:cs="Arial"/>
          <w:i/>
          <w:u w:val="single"/>
        </w:rPr>
        <w:t>10</w:t>
      </w:r>
      <w:r w:rsidRPr="00496912">
        <w:rPr>
          <w:rFonts w:ascii="Arial" w:hAnsi="Arial" w:cs="Arial"/>
          <w:i/>
          <w:u w:val="single"/>
        </w:rPr>
        <w:t>:</w:t>
      </w:r>
      <w:r w:rsidRPr="00496912">
        <w:t xml:space="preserve"> </w:t>
      </w:r>
      <w:r w:rsidR="00215F5E" w:rsidRPr="00215F5E">
        <w:rPr>
          <w:rFonts w:ascii="Arial" w:hAnsi="Arial" w:cs="Arial"/>
          <w:i/>
          <w:iCs/>
        </w:rPr>
        <w:t>Navrhuje sa rozšíriť integrované konanie na všetky prípady zisťovacieho konania.</w:t>
      </w:r>
    </w:p>
    <w:p w:rsidR="009B3640" w:rsidRDefault="009B3640" w:rsidP="009B3640">
      <w:pPr>
        <w:ind w:left="2694"/>
        <w:jc w:val="both"/>
        <w:rPr>
          <w:rFonts w:ascii="Arial" w:hAnsi="Arial" w:cs="Arial"/>
          <w:b/>
        </w:rPr>
      </w:pPr>
    </w:p>
    <w:p w:rsidR="009B3640" w:rsidRDefault="009B3640" w:rsidP="009B3640">
      <w:pPr>
        <w:ind w:left="2694"/>
        <w:jc w:val="both"/>
        <w:rPr>
          <w:rFonts w:ascii="Arial" w:hAnsi="Arial" w:cs="Arial"/>
          <w:b/>
        </w:rPr>
      </w:pPr>
    </w:p>
    <w:p w:rsidR="009B3640" w:rsidRDefault="009B3640" w:rsidP="009B364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215F5E" w:rsidRDefault="00215F5E" w:rsidP="003420C7">
      <w:pPr>
        <w:pStyle w:val="Zkladntext"/>
        <w:rPr>
          <w:rFonts w:ascii="Arial" w:hAnsi="Arial" w:cs="Arial"/>
        </w:rPr>
      </w:pPr>
    </w:p>
    <w:p w:rsidR="00215F5E" w:rsidRDefault="00215F5E" w:rsidP="003420C7">
      <w:pPr>
        <w:pStyle w:val="Zkladntext"/>
        <w:rPr>
          <w:rFonts w:ascii="Arial" w:hAnsi="Arial" w:cs="Arial"/>
        </w:rPr>
      </w:pPr>
    </w:p>
    <w:p w:rsidR="00215F5E" w:rsidRDefault="00215F5E" w:rsidP="00215F5E">
      <w:pPr>
        <w:numPr>
          <w:ilvl w:val="0"/>
          <w:numId w:val="9"/>
        </w:numPr>
        <w:contextualSpacing/>
        <w:jc w:val="both"/>
        <w:rPr>
          <w:rFonts w:ascii="Arial" w:hAnsi="Arial" w:cs="Arial"/>
          <w:iCs/>
        </w:rPr>
      </w:pPr>
      <w:r w:rsidRPr="00496912">
        <w:rPr>
          <w:rFonts w:ascii="Arial" w:hAnsi="Arial" w:cs="Arial"/>
          <w:iCs/>
        </w:rPr>
        <w:t>V </w:t>
      </w:r>
      <w:r w:rsidRPr="00215F5E">
        <w:rPr>
          <w:rFonts w:ascii="Arial" w:hAnsi="Arial" w:cs="Arial"/>
          <w:iCs/>
        </w:rPr>
        <w:t>čl. IV, 6. bode sa slová „pripájajú tieto slová“ nahrádzajú slovami „bodka nahrádza čiarkou a pripájajú sa tieto slová:“.</w:t>
      </w:r>
    </w:p>
    <w:p w:rsidR="00215F5E" w:rsidRPr="00164D1B" w:rsidRDefault="00215F5E" w:rsidP="00215F5E">
      <w:pPr>
        <w:ind w:left="644"/>
        <w:jc w:val="both"/>
        <w:rPr>
          <w:rFonts w:ascii="Arial" w:hAnsi="Arial" w:cs="Arial"/>
        </w:rPr>
      </w:pPr>
    </w:p>
    <w:p w:rsidR="00215F5E" w:rsidRDefault="00215F5E" w:rsidP="00215F5E">
      <w:pPr>
        <w:ind w:left="2694"/>
        <w:jc w:val="both"/>
        <w:rPr>
          <w:rFonts w:ascii="Arial" w:hAnsi="Arial" w:cs="Arial"/>
          <w:i/>
          <w:iCs/>
        </w:rPr>
      </w:pPr>
      <w:r w:rsidRPr="00496912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11</w:t>
      </w:r>
      <w:r w:rsidRPr="00496912">
        <w:rPr>
          <w:rFonts w:ascii="Arial" w:hAnsi="Arial" w:cs="Arial"/>
          <w:i/>
          <w:u w:val="single"/>
        </w:rPr>
        <w:t>:</w:t>
      </w:r>
      <w:r w:rsidRPr="00496912">
        <w:t xml:space="preserve"> </w:t>
      </w:r>
      <w:r w:rsidRPr="00215F5E">
        <w:rPr>
          <w:rFonts w:ascii="Arial" w:hAnsi="Arial" w:cs="Arial"/>
          <w:i/>
          <w:iCs/>
        </w:rPr>
        <w:t>Ide o legislatívno-technickú a gramatickú úpravu.</w:t>
      </w:r>
    </w:p>
    <w:p w:rsidR="00215F5E" w:rsidRPr="00496912" w:rsidRDefault="00215F5E" w:rsidP="00215F5E">
      <w:pPr>
        <w:ind w:left="2694"/>
        <w:jc w:val="both"/>
        <w:rPr>
          <w:rFonts w:ascii="Arial" w:hAnsi="Arial" w:cs="Arial"/>
          <w:i/>
        </w:rPr>
      </w:pPr>
    </w:p>
    <w:p w:rsidR="00215F5E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</w:p>
    <w:p w:rsidR="00215F5E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215F5E" w:rsidRPr="00C56874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</w:p>
    <w:p w:rsidR="00215F5E" w:rsidRDefault="00215F5E" w:rsidP="00215F5E">
      <w:pPr>
        <w:pStyle w:val="Zkladntext"/>
        <w:rPr>
          <w:rFonts w:ascii="Arial" w:hAnsi="Arial" w:cs="Arial"/>
        </w:rPr>
      </w:pPr>
    </w:p>
    <w:p w:rsidR="00215F5E" w:rsidRPr="001F7068" w:rsidRDefault="00215F5E" w:rsidP="00215F5E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1F7068">
        <w:rPr>
          <w:rFonts w:cs="Arial"/>
          <w:bCs/>
          <w:iCs/>
          <w:sz w:val="24"/>
          <w:szCs w:val="24"/>
        </w:rPr>
        <w:t>V</w:t>
      </w:r>
      <w:r w:rsidRPr="001F7068">
        <w:rPr>
          <w:rFonts w:cs="Arial"/>
          <w:sz w:val="24"/>
          <w:szCs w:val="24"/>
        </w:rPr>
        <w:t> </w:t>
      </w:r>
      <w:r w:rsidRPr="00215F5E">
        <w:rPr>
          <w:rFonts w:cs="Arial"/>
          <w:sz w:val="24"/>
          <w:szCs w:val="24"/>
        </w:rPr>
        <w:t>čl. IV sa za bod 14 vkladá nový bod 15, ktorý znie:</w:t>
      </w:r>
    </w:p>
    <w:p w:rsidR="00215F5E" w:rsidRDefault="00215F5E" w:rsidP="00215F5E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  <w:r w:rsidRPr="00215F5E">
        <w:rPr>
          <w:rFonts w:ascii="Arial" w:hAnsi="Arial" w:cs="Arial"/>
        </w:rPr>
        <w:t>„15. V § 18 odsek 3 znie:</w:t>
      </w:r>
    </w:p>
    <w:p w:rsidR="00215F5E" w:rsidRDefault="00215F5E" w:rsidP="00215F5E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  <w:r w:rsidRPr="00215F5E">
        <w:rPr>
          <w:rFonts w:ascii="Arial" w:hAnsi="Arial" w:cs="Arial"/>
        </w:rPr>
        <w:t>„(3) Zmenou povolenej navrhovanej činnosti je aj ukončenie navrhovanej činnosti spojené s likvidáciou, sanáciou, rekultiváciou alebo s viac ako jednou z týchto činností. Ukončenie navrhovanej činnosti podľa prvej vety je samostatným predmetom posudzovania vplyvov alebo zisťovacieho konania len vtedy, ak nebolo súčasťou posudzovania vplyvov navrhovanej činnosti.“.“.</w:t>
      </w:r>
    </w:p>
    <w:p w:rsidR="00215F5E" w:rsidRPr="001F7068" w:rsidRDefault="00215F5E" w:rsidP="00215F5E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</w:p>
    <w:p w:rsidR="00215F5E" w:rsidRDefault="00215F5E" w:rsidP="00215F5E">
      <w:pPr>
        <w:tabs>
          <w:tab w:val="left" w:pos="709"/>
          <w:tab w:val="left" w:pos="1021"/>
        </w:tabs>
        <w:ind w:left="2694"/>
        <w:rPr>
          <w:rFonts w:ascii="Arial" w:hAnsi="Arial" w:cs="Arial"/>
          <w:i/>
          <w:iCs/>
        </w:rPr>
      </w:pPr>
      <w:r w:rsidRPr="00496912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12</w:t>
      </w:r>
      <w:r w:rsidRPr="00496912">
        <w:rPr>
          <w:rFonts w:ascii="Arial" w:hAnsi="Arial" w:cs="Arial"/>
          <w:i/>
        </w:rPr>
        <w:t xml:space="preserve">: </w:t>
      </w:r>
      <w:r w:rsidRPr="00215F5E">
        <w:rPr>
          <w:rFonts w:ascii="Arial" w:hAnsi="Arial" w:cs="Arial"/>
          <w:i/>
          <w:iCs/>
        </w:rPr>
        <w:t xml:space="preserve">Navrhuje sa upraviť znenie odseku 3 tak, aby jasnejšie vyjadrovalo skutočnosť, že </w:t>
      </w:r>
      <w:r w:rsidRPr="00215F5E">
        <w:rPr>
          <w:rFonts w:ascii="Arial" w:hAnsi="Arial" w:cs="Arial"/>
          <w:i/>
          <w:iCs/>
        </w:rPr>
        <w:lastRenderedPageBreak/>
        <w:t>ukončenie činnosti nie je osobitným typom konania, ale ide o zmenu činnosti a podľa ustanovených podmienok, ak sú splnené, sa ako zmena aj posudzuje, resp. vstupuje do zisťovacieho konania.</w:t>
      </w:r>
    </w:p>
    <w:p w:rsidR="00215F5E" w:rsidRDefault="00215F5E" w:rsidP="00215F5E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215F5E" w:rsidRDefault="00215F5E" w:rsidP="00215F5E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215F5E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215F5E" w:rsidRPr="00C56874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</w:p>
    <w:p w:rsidR="00215F5E" w:rsidRPr="00496912" w:rsidRDefault="00215F5E" w:rsidP="00215F5E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215F5E" w:rsidRPr="00C70580" w:rsidRDefault="00215F5E" w:rsidP="00215F5E">
      <w:pPr>
        <w:pStyle w:val="Odsekzoznamu"/>
        <w:numPr>
          <w:ilvl w:val="0"/>
          <w:numId w:val="9"/>
        </w:numPr>
        <w:jc w:val="both"/>
        <w:rPr>
          <w:rFonts w:cs="Arial"/>
          <w:sz w:val="24"/>
          <w:szCs w:val="24"/>
        </w:rPr>
      </w:pPr>
      <w:r w:rsidRPr="001F7068">
        <w:rPr>
          <w:rFonts w:cs="Arial"/>
          <w:bCs/>
          <w:iCs/>
          <w:sz w:val="24"/>
          <w:szCs w:val="24"/>
        </w:rPr>
        <w:t>V </w:t>
      </w:r>
      <w:r w:rsidRPr="00215F5E">
        <w:rPr>
          <w:rFonts w:cs="Arial"/>
          <w:bCs/>
          <w:iCs/>
          <w:sz w:val="24"/>
          <w:szCs w:val="24"/>
        </w:rPr>
        <w:t>čl. IV, 20. bode § 20 ods. 6 sa slová „ktoré môžu osobné údaje“ nahrádzajú slovami „ktoré môžu obsahovať osobné údaje“.</w:t>
      </w:r>
    </w:p>
    <w:p w:rsidR="00215F5E" w:rsidRPr="00496912" w:rsidRDefault="00215F5E" w:rsidP="00215F5E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  <w:r w:rsidRPr="00496912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13</w:t>
      </w:r>
      <w:r w:rsidRPr="00496912">
        <w:rPr>
          <w:rFonts w:ascii="Arial" w:hAnsi="Arial" w:cs="Arial"/>
          <w:i/>
        </w:rPr>
        <w:t xml:space="preserve">: </w:t>
      </w:r>
      <w:r w:rsidRPr="00215F5E">
        <w:rPr>
          <w:rFonts w:ascii="Arial" w:hAnsi="Arial" w:cs="Arial"/>
          <w:i/>
          <w:iCs/>
        </w:rPr>
        <w:t>Ide o legislatívno-technickú a gramatickú úpravu, doplnenie chýbajúceho slova v legislatívnom texte návrhu zákona.</w:t>
      </w:r>
    </w:p>
    <w:p w:rsidR="00215F5E" w:rsidRDefault="00215F5E" w:rsidP="00215F5E">
      <w:pPr>
        <w:jc w:val="both"/>
        <w:rPr>
          <w:rFonts w:ascii="Arial" w:hAnsi="Arial" w:cs="Arial"/>
          <w:b/>
        </w:rPr>
      </w:pPr>
    </w:p>
    <w:p w:rsidR="00215F5E" w:rsidRDefault="00215F5E" w:rsidP="00215F5E">
      <w:pPr>
        <w:jc w:val="both"/>
        <w:rPr>
          <w:rFonts w:ascii="Arial" w:hAnsi="Arial" w:cs="Arial"/>
          <w:b/>
        </w:rPr>
      </w:pPr>
    </w:p>
    <w:p w:rsidR="00215F5E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215F5E" w:rsidRDefault="00215F5E" w:rsidP="00215F5E">
      <w:pPr>
        <w:jc w:val="both"/>
        <w:rPr>
          <w:rFonts w:ascii="Arial" w:hAnsi="Arial" w:cs="Arial"/>
          <w:b/>
        </w:rPr>
      </w:pPr>
    </w:p>
    <w:p w:rsidR="00215F5E" w:rsidRPr="00496912" w:rsidRDefault="00215F5E" w:rsidP="00215F5E">
      <w:pPr>
        <w:jc w:val="both"/>
        <w:rPr>
          <w:rFonts w:ascii="Arial" w:hAnsi="Arial" w:cs="Arial"/>
          <w:b/>
        </w:rPr>
      </w:pPr>
    </w:p>
    <w:p w:rsidR="00215F5E" w:rsidRDefault="00215F5E" w:rsidP="00215F5E">
      <w:pPr>
        <w:numPr>
          <w:ilvl w:val="0"/>
          <w:numId w:val="9"/>
        </w:numPr>
        <w:contextualSpacing/>
        <w:jc w:val="both"/>
        <w:rPr>
          <w:rFonts w:ascii="Arial" w:hAnsi="Arial" w:cs="Arial"/>
          <w:iCs/>
        </w:rPr>
      </w:pPr>
      <w:r w:rsidRPr="00496912">
        <w:rPr>
          <w:rFonts w:ascii="Arial" w:hAnsi="Arial" w:cs="Arial"/>
          <w:iCs/>
        </w:rPr>
        <w:t>V </w:t>
      </w:r>
      <w:r w:rsidRPr="00215F5E">
        <w:rPr>
          <w:rFonts w:ascii="Arial" w:hAnsi="Arial" w:cs="Arial"/>
          <w:iCs/>
        </w:rPr>
        <w:t>čl. IV, 22. bode § 23 ods. 4 a 31. bode § 29 ods. 9 sa slová „sa nemusí prihliadať“ nahrádzajú slovami „sa nemusí prihliadnuť“.</w:t>
      </w:r>
    </w:p>
    <w:p w:rsidR="00215F5E" w:rsidRPr="00496912" w:rsidRDefault="00215F5E" w:rsidP="00215F5E">
      <w:pPr>
        <w:ind w:left="644"/>
        <w:jc w:val="both"/>
        <w:rPr>
          <w:rFonts w:ascii="Arial" w:hAnsi="Arial" w:cs="Arial"/>
          <w:b/>
        </w:rPr>
      </w:pPr>
    </w:p>
    <w:p w:rsidR="00215F5E" w:rsidRPr="00496912" w:rsidRDefault="00215F5E" w:rsidP="00215F5E">
      <w:pPr>
        <w:ind w:left="2694"/>
        <w:jc w:val="both"/>
        <w:rPr>
          <w:rFonts w:ascii="Arial" w:hAnsi="Arial" w:cs="Arial"/>
          <w:i/>
        </w:rPr>
      </w:pPr>
      <w:r w:rsidRPr="00496912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14</w:t>
      </w:r>
      <w:r w:rsidRPr="00496912">
        <w:rPr>
          <w:rFonts w:ascii="Arial" w:hAnsi="Arial" w:cs="Arial"/>
          <w:i/>
          <w:u w:val="single"/>
        </w:rPr>
        <w:t>:</w:t>
      </w:r>
      <w:r w:rsidRPr="00496912">
        <w:t xml:space="preserve"> </w:t>
      </w:r>
      <w:r w:rsidRPr="00215F5E">
        <w:rPr>
          <w:rFonts w:ascii="Arial" w:hAnsi="Arial" w:cs="Arial"/>
          <w:i/>
          <w:iCs/>
        </w:rPr>
        <w:t>Ide o legislatívno-technickú úpravu, uvedenie správnych slov, ktoré sa majú v zákone nahradiť.</w:t>
      </w:r>
    </w:p>
    <w:p w:rsidR="00215F5E" w:rsidRDefault="00215F5E" w:rsidP="00215F5E">
      <w:pPr>
        <w:ind w:left="2694"/>
        <w:jc w:val="both"/>
        <w:rPr>
          <w:rFonts w:ascii="Arial" w:hAnsi="Arial" w:cs="Arial"/>
          <w:b/>
        </w:rPr>
      </w:pPr>
    </w:p>
    <w:p w:rsidR="00215F5E" w:rsidRDefault="00215F5E" w:rsidP="00215F5E">
      <w:pPr>
        <w:ind w:left="2694"/>
        <w:jc w:val="both"/>
        <w:rPr>
          <w:rFonts w:ascii="Arial" w:hAnsi="Arial" w:cs="Arial"/>
          <w:b/>
        </w:rPr>
      </w:pPr>
    </w:p>
    <w:p w:rsidR="00215F5E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215F5E" w:rsidRPr="00C56874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</w:p>
    <w:p w:rsidR="009B3640" w:rsidRDefault="009B3640" w:rsidP="003420C7">
      <w:pPr>
        <w:pStyle w:val="Zkladntext"/>
        <w:rPr>
          <w:rFonts w:ascii="Arial" w:hAnsi="Arial" w:cs="Arial"/>
        </w:rPr>
      </w:pPr>
    </w:p>
    <w:p w:rsidR="00215F5E" w:rsidRPr="001F7068" w:rsidRDefault="00215F5E" w:rsidP="00215F5E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1F7068">
        <w:rPr>
          <w:rFonts w:cs="Arial"/>
          <w:bCs/>
          <w:iCs/>
          <w:sz w:val="24"/>
          <w:szCs w:val="24"/>
        </w:rPr>
        <w:t>V</w:t>
      </w:r>
      <w:r w:rsidRPr="001F7068">
        <w:rPr>
          <w:rFonts w:cs="Arial"/>
          <w:sz w:val="24"/>
          <w:szCs w:val="24"/>
        </w:rPr>
        <w:t> </w:t>
      </w:r>
      <w:r w:rsidRPr="00215F5E">
        <w:rPr>
          <w:rFonts w:cs="Arial"/>
          <w:sz w:val="24"/>
          <w:szCs w:val="24"/>
        </w:rPr>
        <w:t>čl. IV, 39. bode § 38 ods. 4 písmená a) a b) znejú:</w:t>
      </w:r>
    </w:p>
    <w:p w:rsidR="00215F5E" w:rsidRPr="00215F5E" w:rsidRDefault="00215F5E" w:rsidP="00215F5E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  <w:r w:rsidRPr="00215F5E">
        <w:rPr>
          <w:rFonts w:ascii="Arial" w:hAnsi="Arial" w:cs="Arial"/>
        </w:rPr>
        <w:t>„a) ku konaniu o stavebnom zámere,</w:t>
      </w:r>
    </w:p>
    <w:p w:rsidR="00215F5E" w:rsidRDefault="00215F5E" w:rsidP="00215F5E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  <w:r w:rsidRPr="00215F5E">
        <w:rPr>
          <w:rFonts w:ascii="Arial" w:hAnsi="Arial" w:cs="Arial"/>
        </w:rPr>
        <w:t xml:space="preserve">  b) ku kolaudácii.“.</w:t>
      </w:r>
    </w:p>
    <w:p w:rsidR="00215F5E" w:rsidRDefault="00215F5E" w:rsidP="00215F5E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</w:p>
    <w:p w:rsidR="00215F5E" w:rsidRDefault="00215F5E" w:rsidP="00215F5E">
      <w:pPr>
        <w:tabs>
          <w:tab w:val="left" w:pos="709"/>
          <w:tab w:val="left" w:pos="1021"/>
        </w:tabs>
        <w:ind w:left="2694"/>
        <w:rPr>
          <w:rFonts w:ascii="Arial" w:hAnsi="Arial" w:cs="Arial"/>
          <w:i/>
          <w:iCs/>
        </w:rPr>
      </w:pPr>
      <w:r w:rsidRPr="00496912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15</w:t>
      </w:r>
      <w:r w:rsidRPr="00496912">
        <w:rPr>
          <w:rFonts w:ascii="Arial" w:hAnsi="Arial" w:cs="Arial"/>
          <w:i/>
        </w:rPr>
        <w:t xml:space="preserve">: </w:t>
      </w:r>
      <w:r w:rsidR="00DC1B09" w:rsidRPr="00DC1B09">
        <w:rPr>
          <w:rFonts w:ascii="Arial" w:hAnsi="Arial" w:cs="Arial"/>
          <w:i/>
          <w:iCs/>
        </w:rPr>
        <w:t>Ide o legislatívno-technickú a gramatickú úpravu, doplnenie predložiek do legislatívneho textu návrhu zákona.</w:t>
      </w:r>
    </w:p>
    <w:p w:rsidR="00215F5E" w:rsidRDefault="00215F5E" w:rsidP="00215F5E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215F5E" w:rsidRDefault="00215F5E" w:rsidP="00215F5E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215F5E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215F5E" w:rsidRPr="00C56874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</w:p>
    <w:p w:rsidR="00215F5E" w:rsidRPr="00496912" w:rsidRDefault="00215F5E" w:rsidP="00DE2760">
      <w:pPr>
        <w:tabs>
          <w:tab w:val="left" w:pos="709"/>
          <w:tab w:val="left" w:pos="1021"/>
        </w:tabs>
        <w:rPr>
          <w:rFonts w:ascii="Arial" w:hAnsi="Arial" w:cs="Arial"/>
          <w:iCs/>
        </w:rPr>
      </w:pPr>
    </w:p>
    <w:p w:rsidR="00215F5E" w:rsidRPr="00C70580" w:rsidRDefault="00215F5E" w:rsidP="00DC1B09">
      <w:pPr>
        <w:pStyle w:val="Odsekzoznamu"/>
        <w:numPr>
          <w:ilvl w:val="0"/>
          <w:numId w:val="9"/>
        </w:numPr>
        <w:jc w:val="both"/>
        <w:rPr>
          <w:rFonts w:cs="Arial"/>
          <w:sz w:val="24"/>
          <w:szCs w:val="24"/>
        </w:rPr>
      </w:pPr>
      <w:r w:rsidRPr="001F7068">
        <w:rPr>
          <w:rFonts w:cs="Arial"/>
          <w:bCs/>
          <w:iCs/>
          <w:sz w:val="24"/>
          <w:szCs w:val="24"/>
        </w:rPr>
        <w:t>V </w:t>
      </w:r>
      <w:r w:rsidR="00DC1B09" w:rsidRPr="00DC1B09">
        <w:rPr>
          <w:rFonts w:cs="Arial"/>
          <w:bCs/>
          <w:iCs/>
          <w:sz w:val="24"/>
          <w:szCs w:val="24"/>
        </w:rPr>
        <w:t>čl. IV, bod 42 v § 39a ods. 1 sa na konci bodka nahrádza čiarkou a pripájajú sa tieto slová: „ak navrhovateľ v návrhu nenavrhne inak.“.</w:t>
      </w:r>
    </w:p>
    <w:p w:rsidR="00215F5E" w:rsidRDefault="00215F5E" w:rsidP="00DC1B09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b/>
        </w:rPr>
      </w:pPr>
      <w:r w:rsidRPr="00496912">
        <w:rPr>
          <w:rFonts w:ascii="Arial" w:hAnsi="Arial" w:cs="Arial"/>
          <w:i/>
          <w:u w:val="single"/>
        </w:rPr>
        <w:lastRenderedPageBreak/>
        <w:t xml:space="preserve">Odôvodnenie k bodu </w:t>
      </w:r>
      <w:r>
        <w:rPr>
          <w:rFonts w:ascii="Arial" w:hAnsi="Arial" w:cs="Arial"/>
          <w:i/>
          <w:u w:val="single"/>
        </w:rPr>
        <w:t>16</w:t>
      </w:r>
      <w:r w:rsidRPr="00496912">
        <w:rPr>
          <w:rFonts w:ascii="Arial" w:hAnsi="Arial" w:cs="Arial"/>
          <w:i/>
        </w:rPr>
        <w:t xml:space="preserve">: </w:t>
      </w:r>
      <w:r w:rsidR="00DC1B09" w:rsidRPr="00DC1B09">
        <w:rPr>
          <w:rFonts w:ascii="Arial" w:hAnsi="Arial" w:cs="Arial"/>
          <w:i/>
          <w:iCs/>
        </w:rPr>
        <w:t xml:space="preserve">Navrhuje sa zaviesť dispozičná zásada do integrovaného konania, podľa ktorej navrhovateľ môže svojim úkonom navrhnúť, aby sa nekonalo v integrovanom konaní, ale samostatne v posudzovaní vplyvov, resp. zisťovacom konaní a samostatne v konaní vo výstavbe. Ak navrhovateľ nenavrhne inak, príslušný orgán vždy vykoná integrované konanie – zmena teda zavádza tzv. </w:t>
      </w:r>
      <w:proofErr w:type="spellStart"/>
      <w:r w:rsidR="00DC1B09" w:rsidRPr="00DC1B09">
        <w:rPr>
          <w:rFonts w:ascii="Arial" w:hAnsi="Arial" w:cs="Arial"/>
          <w:i/>
          <w:iCs/>
        </w:rPr>
        <w:t>opt-out</w:t>
      </w:r>
      <w:proofErr w:type="spellEnd"/>
      <w:r w:rsidR="00DC1B09" w:rsidRPr="00DC1B09">
        <w:rPr>
          <w:rFonts w:ascii="Arial" w:hAnsi="Arial" w:cs="Arial"/>
          <w:i/>
          <w:iCs/>
        </w:rPr>
        <w:t xml:space="preserve"> princíp.</w:t>
      </w:r>
    </w:p>
    <w:p w:rsidR="00215F5E" w:rsidRDefault="00215F5E" w:rsidP="00215F5E">
      <w:pPr>
        <w:jc w:val="both"/>
        <w:rPr>
          <w:rFonts w:ascii="Arial" w:hAnsi="Arial" w:cs="Arial"/>
          <w:b/>
        </w:rPr>
      </w:pPr>
    </w:p>
    <w:p w:rsidR="00215F5E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215F5E" w:rsidRPr="00C56874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</w:p>
    <w:p w:rsidR="00215F5E" w:rsidRPr="00496912" w:rsidRDefault="00215F5E" w:rsidP="00215F5E">
      <w:pPr>
        <w:jc w:val="both"/>
        <w:rPr>
          <w:rFonts w:ascii="Arial" w:hAnsi="Arial" w:cs="Arial"/>
          <w:b/>
        </w:rPr>
      </w:pPr>
    </w:p>
    <w:p w:rsidR="00215F5E" w:rsidRDefault="00215F5E" w:rsidP="00DC1B09">
      <w:pPr>
        <w:numPr>
          <w:ilvl w:val="0"/>
          <w:numId w:val="9"/>
        </w:numPr>
        <w:contextualSpacing/>
        <w:jc w:val="both"/>
        <w:rPr>
          <w:rFonts w:ascii="Arial" w:hAnsi="Arial" w:cs="Arial"/>
          <w:iCs/>
        </w:rPr>
      </w:pPr>
      <w:r w:rsidRPr="00496912">
        <w:rPr>
          <w:rFonts w:ascii="Arial" w:hAnsi="Arial" w:cs="Arial"/>
          <w:iCs/>
        </w:rPr>
        <w:t>V </w:t>
      </w:r>
      <w:r w:rsidR="00DC1B09" w:rsidRPr="00DC1B09">
        <w:rPr>
          <w:rFonts w:ascii="Arial" w:hAnsi="Arial" w:cs="Arial"/>
          <w:iCs/>
        </w:rPr>
        <w:t>čl. IV, bod 42 v § 39a ods. 4 sa na konci bodka nahrádza čiarkou a pripájajú sa tieto slová: „ak je to potrebné.“.</w:t>
      </w:r>
    </w:p>
    <w:p w:rsidR="00215F5E" w:rsidRPr="00496912" w:rsidRDefault="00215F5E" w:rsidP="00215F5E">
      <w:pPr>
        <w:ind w:left="644"/>
        <w:jc w:val="both"/>
        <w:rPr>
          <w:rFonts w:ascii="Arial" w:hAnsi="Arial" w:cs="Arial"/>
          <w:b/>
        </w:rPr>
      </w:pPr>
    </w:p>
    <w:p w:rsidR="00215F5E" w:rsidRPr="00496912" w:rsidRDefault="00215F5E" w:rsidP="00215F5E">
      <w:pPr>
        <w:ind w:left="2694"/>
        <w:jc w:val="both"/>
        <w:rPr>
          <w:rFonts w:ascii="Arial" w:hAnsi="Arial" w:cs="Arial"/>
          <w:i/>
        </w:rPr>
      </w:pPr>
      <w:r w:rsidRPr="00496912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17</w:t>
      </w:r>
      <w:r w:rsidRPr="00496912">
        <w:rPr>
          <w:rFonts w:ascii="Arial" w:hAnsi="Arial" w:cs="Arial"/>
          <w:i/>
          <w:u w:val="single"/>
        </w:rPr>
        <w:t>:</w:t>
      </w:r>
      <w:r w:rsidRPr="00496912">
        <w:t xml:space="preserve"> </w:t>
      </w:r>
      <w:r w:rsidR="00DC1B09" w:rsidRPr="00DC1B09">
        <w:rPr>
          <w:rFonts w:ascii="Arial" w:hAnsi="Arial" w:cs="Arial"/>
          <w:i/>
          <w:iCs/>
        </w:rPr>
        <w:t>Legislatívno-technická úprava.</w:t>
      </w:r>
    </w:p>
    <w:p w:rsidR="00215F5E" w:rsidRDefault="00215F5E" w:rsidP="00215F5E">
      <w:pPr>
        <w:ind w:left="2694"/>
        <w:jc w:val="both"/>
        <w:rPr>
          <w:rFonts w:ascii="Arial" w:hAnsi="Arial" w:cs="Arial"/>
          <w:b/>
        </w:rPr>
      </w:pPr>
    </w:p>
    <w:p w:rsidR="00215F5E" w:rsidRDefault="00215F5E" w:rsidP="00215F5E">
      <w:pPr>
        <w:ind w:left="2694"/>
        <w:jc w:val="both"/>
        <w:rPr>
          <w:rFonts w:ascii="Arial" w:hAnsi="Arial" w:cs="Arial"/>
          <w:b/>
        </w:rPr>
      </w:pPr>
    </w:p>
    <w:p w:rsidR="00215F5E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215F5E" w:rsidRDefault="00215F5E" w:rsidP="00215F5E">
      <w:pPr>
        <w:pStyle w:val="Zkladntext"/>
        <w:rPr>
          <w:rFonts w:ascii="Arial" w:hAnsi="Arial" w:cs="Arial"/>
        </w:rPr>
      </w:pPr>
    </w:p>
    <w:p w:rsidR="00215F5E" w:rsidRDefault="00215F5E" w:rsidP="00215F5E">
      <w:pPr>
        <w:pStyle w:val="Zkladntext"/>
        <w:rPr>
          <w:rFonts w:ascii="Arial" w:hAnsi="Arial" w:cs="Arial"/>
        </w:rPr>
      </w:pPr>
    </w:p>
    <w:p w:rsidR="00215F5E" w:rsidRDefault="00215F5E" w:rsidP="00DC1B09">
      <w:pPr>
        <w:numPr>
          <w:ilvl w:val="0"/>
          <w:numId w:val="9"/>
        </w:numPr>
        <w:contextualSpacing/>
        <w:jc w:val="both"/>
        <w:rPr>
          <w:rFonts w:ascii="Arial" w:hAnsi="Arial" w:cs="Arial"/>
          <w:iCs/>
        </w:rPr>
      </w:pPr>
      <w:r w:rsidRPr="00496912">
        <w:rPr>
          <w:rFonts w:ascii="Arial" w:hAnsi="Arial" w:cs="Arial"/>
          <w:iCs/>
        </w:rPr>
        <w:t>V </w:t>
      </w:r>
      <w:r w:rsidR="00DC1B09" w:rsidRPr="00DC1B09">
        <w:rPr>
          <w:rFonts w:ascii="Arial" w:hAnsi="Arial" w:cs="Arial"/>
          <w:iCs/>
        </w:rPr>
        <w:t>čl. IV, bod 42 v § 39a odseky 10 a 11 znejú:</w:t>
      </w:r>
    </w:p>
    <w:p w:rsidR="00215F5E" w:rsidRDefault="00DC1B09" w:rsidP="00DC1B09">
      <w:pPr>
        <w:ind w:left="644"/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„(10) Ak ide o integrované konanie, na účely posudzova</w:t>
      </w:r>
      <w:r>
        <w:rPr>
          <w:rFonts w:ascii="Arial" w:hAnsi="Arial" w:cs="Arial"/>
        </w:rPr>
        <w:t xml:space="preserve">nia vplyvov podľa § 18 ods. 1  </w:t>
      </w:r>
      <w:r w:rsidRPr="00DC1B09">
        <w:rPr>
          <w:rFonts w:ascii="Arial" w:hAnsi="Arial" w:cs="Arial"/>
        </w:rPr>
        <w:t>sa použijú nasledovné osobitosti:</w:t>
      </w:r>
    </w:p>
    <w:p w:rsidR="00DC1B09" w:rsidRPr="00DC1B09" w:rsidRDefault="00DC1B09" w:rsidP="00DC1B09">
      <w:pPr>
        <w:numPr>
          <w:ilvl w:val="1"/>
          <w:numId w:val="13"/>
        </w:numPr>
        <w:rPr>
          <w:rFonts w:ascii="Arial" w:hAnsi="Arial" w:cs="Arial"/>
        </w:rPr>
      </w:pPr>
      <w:r w:rsidRPr="00DC1B09">
        <w:rPr>
          <w:rFonts w:ascii="Arial" w:hAnsi="Arial" w:cs="Arial"/>
        </w:rPr>
        <w:t>integrované konanie začína dňom doručenia správy o hodnotení činnosti podľa § 31 ods. 1,</w:t>
      </w:r>
    </w:p>
    <w:p w:rsidR="00DC1B09" w:rsidRPr="00DC1B09" w:rsidRDefault="00DC1B09" w:rsidP="00DC1B09">
      <w:pPr>
        <w:numPr>
          <w:ilvl w:val="1"/>
          <w:numId w:val="13"/>
        </w:numPr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správa o hodnotení činnosti podľa § 31 ods. 1 obsahuje aj návrh stavebného zámeru,</w:t>
      </w:r>
      <w:r w:rsidRPr="00DC1B09">
        <w:rPr>
          <w:rFonts w:ascii="Arial" w:hAnsi="Arial" w:cs="Arial"/>
          <w:vertAlign w:val="superscript"/>
        </w:rPr>
        <w:t>34aa</w:t>
      </w:r>
      <w:r w:rsidRPr="00DC1B09">
        <w:rPr>
          <w:rFonts w:ascii="Arial" w:hAnsi="Arial" w:cs="Arial"/>
        </w:rPr>
        <w:t>) vypracovaný pre návrh optimálneho variantu podľa kapitoly V prílohy č. 11 tohto zákona, ktorý je výsledkom hodnotenia,</w:t>
      </w:r>
    </w:p>
    <w:p w:rsidR="00DC1B09" w:rsidRPr="00DC1B09" w:rsidRDefault="00DC1B09" w:rsidP="00DC1B09">
      <w:pPr>
        <w:numPr>
          <w:ilvl w:val="1"/>
          <w:numId w:val="13"/>
        </w:numPr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nemožno postupovať podľa § 32 ods. 1,</w:t>
      </w:r>
    </w:p>
    <w:p w:rsidR="00DC1B09" w:rsidRPr="00DC1B09" w:rsidRDefault="00DC1B09" w:rsidP="00DC1B09">
      <w:pPr>
        <w:numPr>
          <w:ilvl w:val="1"/>
          <w:numId w:val="13"/>
        </w:numPr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príslušný orgán územného plánovania vydáva záväzné stanovisko k súladu stavebného zámeru</w:t>
      </w:r>
      <w:r w:rsidRPr="00DC1B09" w:rsidDel="00B17C67">
        <w:rPr>
          <w:rFonts w:ascii="Arial" w:hAnsi="Arial" w:cs="Arial"/>
        </w:rPr>
        <w:t xml:space="preserve"> </w:t>
      </w:r>
      <w:r w:rsidRPr="00DC1B09">
        <w:rPr>
          <w:rFonts w:ascii="Arial" w:hAnsi="Arial" w:cs="Arial"/>
        </w:rPr>
        <w:t>so záväznou časťou príslušnej územnoplánovacej dokumentácie,</w:t>
      </w:r>
    </w:p>
    <w:p w:rsidR="00DC1B09" w:rsidRPr="00DC1B09" w:rsidRDefault="00DC1B09" w:rsidP="00DC1B09">
      <w:pPr>
        <w:numPr>
          <w:ilvl w:val="1"/>
          <w:numId w:val="13"/>
        </w:numPr>
        <w:jc w:val="both"/>
        <w:rPr>
          <w:rFonts w:ascii="Arial" w:hAnsi="Arial" w:cs="Arial"/>
        </w:rPr>
      </w:pPr>
      <w:bookmarkStart w:id="1" w:name="_Hlk133101448"/>
      <w:r w:rsidRPr="00DC1B09">
        <w:rPr>
          <w:rFonts w:ascii="Arial" w:hAnsi="Arial" w:cs="Arial"/>
        </w:rPr>
        <w:t>navrhovateľ doručí do 60 dní od uplynutia poslednej lehoty podľa odseku 9 alebo § 34 alebo § 35 príslušnému orgánu správu o výsledku prerokovania stavebného zámeru</w:t>
      </w:r>
      <w:r w:rsidRPr="00DC1B09">
        <w:rPr>
          <w:rFonts w:ascii="Arial" w:hAnsi="Arial" w:cs="Arial"/>
          <w:vertAlign w:val="superscript"/>
        </w:rPr>
        <w:t>34ac</w:t>
      </w:r>
      <w:r w:rsidRPr="00DC1B09">
        <w:rPr>
          <w:rFonts w:ascii="Arial" w:hAnsi="Arial" w:cs="Arial"/>
        </w:rPr>
        <w:t>) a je povinný prerokovať neakceptované pripomienky v lehote 20 dní postupom podľa osobitného predpisu,</w:t>
      </w:r>
      <w:r w:rsidRPr="00DC1B09">
        <w:rPr>
          <w:rFonts w:ascii="Arial" w:hAnsi="Arial" w:cs="Arial"/>
          <w:vertAlign w:val="superscript"/>
        </w:rPr>
        <w:t>34ae)</w:t>
      </w:r>
    </w:p>
    <w:p w:rsidR="00DC1B09" w:rsidRPr="00DC1B09" w:rsidRDefault="00DC1B09" w:rsidP="00DC1B09">
      <w:pPr>
        <w:numPr>
          <w:ilvl w:val="1"/>
          <w:numId w:val="13"/>
        </w:numPr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navrhovateľ doručí do 20 dní od uplynutia lehoty podľa písmena e) príslušnému orgánu žiadosť o vydanie rozhodnutia o povolení stavby a správu o prerokovaní návrhu stavebného zámeru,</w:t>
      </w:r>
      <w:r w:rsidRPr="00DC1B09">
        <w:rPr>
          <w:rFonts w:ascii="Arial" w:hAnsi="Arial" w:cs="Arial"/>
          <w:vertAlign w:val="superscript"/>
        </w:rPr>
        <w:t>34ab</w:t>
      </w:r>
      <w:r w:rsidRPr="00DC1B09">
        <w:rPr>
          <w:rFonts w:ascii="Arial" w:hAnsi="Arial" w:cs="Arial"/>
        </w:rPr>
        <w:t>)</w:t>
      </w:r>
    </w:p>
    <w:bookmarkEnd w:id="1"/>
    <w:p w:rsidR="00DC1B09" w:rsidRPr="00DC1B09" w:rsidRDefault="00DC1B09" w:rsidP="00DC1B09">
      <w:pPr>
        <w:numPr>
          <w:ilvl w:val="1"/>
          <w:numId w:val="13"/>
        </w:numPr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ak zo správy o prerokovaní návrhu stavebného zámeru vyplývajú rozpory, príslušný orgán o nich rozhodne v rámci záverečného stanoviska postupom podľa osobitného predpisu,</w:t>
      </w:r>
      <w:r w:rsidRPr="00DC1B09">
        <w:rPr>
          <w:rFonts w:ascii="Arial" w:hAnsi="Arial" w:cs="Arial"/>
          <w:vertAlign w:val="superscript"/>
        </w:rPr>
        <w:t>34af</w:t>
      </w:r>
      <w:r w:rsidRPr="00DC1B09">
        <w:rPr>
          <w:rFonts w:ascii="Arial" w:hAnsi="Arial" w:cs="Arial"/>
        </w:rPr>
        <w:t>)</w:t>
      </w:r>
    </w:p>
    <w:p w:rsidR="00DC1B09" w:rsidRPr="00DC1B09" w:rsidRDefault="00DC1B09" w:rsidP="00DC1B09">
      <w:pPr>
        <w:ind w:left="1410" w:hanging="330"/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h)</w:t>
      </w:r>
      <w:r w:rsidRPr="00DC1B09">
        <w:rPr>
          <w:rFonts w:ascii="Arial" w:hAnsi="Arial" w:cs="Arial"/>
        </w:rPr>
        <w:tab/>
        <w:t xml:space="preserve">súčasťou záverečného stanoviska, v ktorom príslušný orgán určí, že súhlasí s realizáciou navrhovanej činnosti alebo jej zmeny </w:t>
      </w:r>
    </w:p>
    <w:p w:rsidR="00DC1B09" w:rsidRPr="00DC1B09" w:rsidRDefault="00DC1B09" w:rsidP="00DC1B09">
      <w:pPr>
        <w:ind w:left="1788"/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lastRenderedPageBreak/>
        <w:t>1.</w:t>
      </w:r>
      <w:r w:rsidRPr="00DC1B09">
        <w:rPr>
          <w:rFonts w:ascii="Arial" w:hAnsi="Arial" w:cs="Arial"/>
        </w:rPr>
        <w:tab/>
        <w:t xml:space="preserve">je aj povolenie stavby, pričom toto povolenie je podmienené súhlasným záväzným stanoviskom príslušného orgánu územného plánovania, ak tak ustanovuje osobitný predpis, </w:t>
      </w:r>
    </w:p>
    <w:p w:rsidR="00DC1B09" w:rsidRPr="00DC1B09" w:rsidRDefault="00DC1B09" w:rsidP="00DC1B09">
      <w:pPr>
        <w:ind w:left="1724" w:firstLine="64"/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2.</w:t>
      </w:r>
      <w:r w:rsidRPr="00DC1B09">
        <w:rPr>
          <w:rFonts w:ascii="Arial" w:hAnsi="Arial" w:cs="Arial"/>
        </w:rPr>
        <w:tab/>
        <w:t xml:space="preserve">sú aj podmienky realizácie navrhovanej činnosti alebo jej zmeny. </w:t>
      </w:r>
    </w:p>
    <w:p w:rsidR="00DC1B09" w:rsidRDefault="00DC1B09" w:rsidP="00DC1B09">
      <w:pPr>
        <w:ind w:left="1560" w:hanging="312"/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i) záverečné stanovisko príslušný orgán v lehote 30 dní odo dňa doručenia žiadosti o vydanie rozhodnutia o povolení stavby alebo prerokovania rozporov s vecne príslušným nadriadeným orgánom štátnej správy podľa písmena g).</w:t>
      </w:r>
    </w:p>
    <w:p w:rsidR="00DC1B09" w:rsidRDefault="00DC1B09" w:rsidP="00215F5E">
      <w:pPr>
        <w:ind w:left="644"/>
        <w:jc w:val="both"/>
        <w:rPr>
          <w:rFonts w:ascii="Arial" w:hAnsi="Arial" w:cs="Arial"/>
        </w:rPr>
      </w:pPr>
    </w:p>
    <w:p w:rsidR="00DC1B09" w:rsidRDefault="00DC1B09" w:rsidP="00215F5E">
      <w:pPr>
        <w:ind w:left="644"/>
        <w:jc w:val="both"/>
        <w:rPr>
          <w:rFonts w:ascii="Arial" w:hAnsi="Arial" w:cs="Arial"/>
        </w:rPr>
      </w:pPr>
    </w:p>
    <w:p w:rsidR="00DC1B09" w:rsidRDefault="00DC1B09" w:rsidP="00215F5E">
      <w:pPr>
        <w:ind w:left="644"/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(11) Ak ide o integrované konanie, na účely zisťovacieho konania podľa § 18 ods. 2 sa použijú nasledovné osobitosti:</w:t>
      </w:r>
    </w:p>
    <w:p w:rsidR="00DC1B09" w:rsidRPr="00DC1B09" w:rsidRDefault="00DC1B09" w:rsidP="00DC1B09">
      <w:pPr>
        <w:ind w:left="1843" w:hanging="434"/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a)</w:t>
      </w:r>
      <w:r w:rsidRPr="00DC1B09">
        <w:rPr>
          <w:rFonts w:ascii="Arial" w:hAnsi="Arial" w:cs="Arial"/>
        </w:rPr>
        <w:tab/>
        <w:t>integrované konanie začína predložením zámeru alebo oznámenia o zmene navrhovanej činnosti podľa § 29 ods. 1,</w:t>
      </w:r>
    </w:p>
    <w:p w:rsidR="00DC1B09" w:rsidRPr="00DC1B09" w:rsidRDefault="00DC1B09" w:rsidP="00DC1B09">
      <w:pPr>
        <w:ind w:left="1843" w:hanging="434"/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b)</w:t>
      </w:r>
      <w:r w:rsidRPr="00DC1B09">
        <w:rPr>
          <w:rFonts w:ascii="Arial" w:hAnsi="Arial" w:cs="Arial"/>
        </w:rPr>
        <w:tab/>
        <w:t>súčasťou zámeru alebo oznámenia o zmene navrhovanej činnosti podľa § 29 ods. 1 je aj návrh stavebného zámeru,</w:t>
      </w:r>
    </w:p>
    <w:p w:rsidR="00DC1B09" w:rsidRPr="00DC1B09" w:rsidRDefault="00DC1B09" w:rsidP="00DC1B09">
      <w:pPr>
        <w:ind w:left="1843" w:hanging="434"/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c)</w:t>
      </w:r>
      <w:r w:rsidRPr="00DC1B09">
        <w:rPr>
          <w:rFonts w:ascii="Arial" w:hAnsi="Arial" w:cs="Arial"/>
        </w:rPr>
        <w:tab/>
        <w:t xml:space="preserve">príslušný orgán územného plánovania vydáva záväzné stanovisko k súladu stavebného zámeru so záväznou časťou príslušnej územnoplánovacej dokumentácie, </w:t>
      </w:r>
    </w:p>
    <w:p w:rsidR="00DC1B09" w:rsidRPr="00DC1B09" w:rsidRDefault="00DC1B09" w:rsidP="00DC1B09">
      <w:pPr>
        <w:ind w:left="1843" w:hanging="427"/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d)</w:t>
      </w:r>
      <w:r w:rsidRPr="00DC1B09">
        <w:rPr>
          <w:rFonts w:ascii="Arial" w:hAnsi="Arial" w:cs="Arial"/>
        </w:rPr>
        <w:tab/>
        <w:t>navrhovateľ doručí do 30 dní od uplynutia poslednej lehoty podľa odseku 9 alebo § 23 ods. 4 alebo § 29 ods. 9 príslušnému orgánu správu o výsledku prerokovania stavebného zámeru34ac) a je povinný prerokovať neakceptované pripomienky v lehote 20 dní postupom podľa osobitného predpisu,34ae)</w:t>
      </w:r>
    </w:p>
    <w:p w:rsidR="007F532E" w:rsidRDefault="00DC1B09" w:rsidP="007F532E">
      <w:pPr>
        <w:ind w:left="1843" w:hanging="427"/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e)</w:t>
      </w:r>
      <w:r w:rsidRPr="00DC1B09">
        <w:rPr>
          <w:rFonts w:ascii="Arial" w:hAnsi="Arial" w:cs="Arial"/>
        </w:rPr>
        <w:tab/>
        <w:t xml:space="preserve">navrhovateľ doručí do 20 dní od uplynutia lehoty podľa písmena </w:t>
      </w:r>
    </w:p>
    <w:p w:rsidR="00DC1B09" w:rsidRPr="00DC1B09" w:rsidRDefault="00DC1B09" w:rsidP="007F532E">
      <w:pPr>
        <w:ind w:left="1843" w:hanging="427"/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 xml:space="preserve">d) </w:t>
      </w:r>
      <w:r w:rsidR="007F532E">
        <w:rPr>
          <w:rFonts w:ascii="Arial" w:hAnsi="Arial" w:cs="Arial"/>
        </w:rPr>
        <w:tab/>
      </w:r>
      <w:r w:rsidRPr="00DC1B09">
        <w:rPr>
          <w:rFonts w:ascii="Arial" w:hAnsi="Arial" w:cs="Arial"/>
        </w:rPr>
        <w:t>príslušnému orgánu žiadosť o vydanie rozhodnutia o povolení stavby a správu o prerokovaní návrhu stavebného zámeru,34ab)</w:t>
      </w:r>
    </w:p>
    <w:p w:rsidR="00DC1B09" w:rsidRPr="00DC1B09" w:rsidRDefault="00DC1B09" w:rsidP="00DC1B09">
      <w:pPr>
        <w:ind w:left="1843" w:hanging="427"/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f)</w:t>
      </w:r>
      <w:r w:rsidRPr="00DC1B09">
        <w:rPr>
          <w:rFonts w:ascii="Arial" w:hAnsi="Arial" w:cs="Arial"/>
        </w:rPr>
        <w:tab/>
        <w:t>ak zo správy o prerokovaní návrhu stavebného zámeru vyplývajú rozpory, príslušný orgán o nich rozhodne v rámci rozhodnutia vydaného v zisťovacom konaní postupom podľa osobitného predpisu,34af)</w:t>
      </w:r>
    </w:p>
    <w:p w:rsidR="00DC1B09" w:rsidRPr="00DC1B09" w:rsidRDefault="00DC1B09" w:rsidP="00DC1B09">
      <w:pPr>
        <w:ind w:left="1843" w:hanging="427"/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g)</w:t>
      </w:r>
      <w:r w:rsidRPr="00DC1B09">
        <w:rPr>
          <w:rFonts w:ascii="Arial" w:hAnsi="Arial" w:cs="Arial"/>
        </w:rPr>
        <w:tab/>
        <w:t xml:space="preserve">súčasťou rozhodnutia vydaného v zisťovacom konaní, v ktorom príslušný orgán určí, že navrhovaná činnosť alebo jej zmena sa nebude posudzovať podľa tohto zákona </w:t>
      </w:r>
    </w:p>
    <w:p w:rsidR="00DC1B09" w:rsidRPr="00DC1B09" w:rsidRDefault="00DC1B09" w:rsidP="007F532E">
      <w:pPr>
        <w:ind w:left="2410" w:hanging="286"/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1.</w:t>
      </w:r>
      <w:r w:rsidRPr="00DC1B09">
        <w:rPr>
          <w:rFonts w:ascii="Arial" w:hAnsi="Arial" w:cs="Arial"/>
        </w:rPr>
        <w:tab/>
        <w:t>je aj povolenie stavby, pričom toto povolenie je podmienené súhlasným záväzným stanoviskom príslušného orgánu územného plánovania, ak tak ustanovuje osobitný predpis,</w:t>
      </w:r>
    </w:p>
    <w:p w:rsidR="00DC1B09" w:rsidRPr="00DC1B09" w:rsidRDefault="00DC1B09" w:rsidP="007F532E">
      <w:pPr>
        <w:ind w:left="2410" w:hanging="286"/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2.</w:t>
      </w:r>
      <w:r w:rsidRPr="00DC1B09">
        <w:rPr>
          <w:rFonts w:ascii="Arial" w:hAnsi="Arial" w:cs="Arial"/>
        </w:rPr>
        <w:tab/>
        <w:t>vo výrokovej časti sú aj podmienky realizácie navrhovanej činnosti alebo jej zmeny, ak je to potrebné,</w:t>
      </w:r>
    </w:p>
    <w:p w:rsidR="00DC1B09" w:rsidRDefault="00DC1B09" w:rsidP="007F532E">
      <w:pPr>
        <w:ind w:left="2124" w:hanging="708"/>
        <w:jc w:val="both"/>
        <w:rPr>
          <w:rFonts w:ascii="Arial" w:hAnsi="Arial" w:cs="Arial"/>
        </w:rPr>
      </w:pPr>
      <w:r w:rsidRPr="00DC1B09">
        <w:rPr>
          <w:rFonts w:ascii="Arial" w:hAnsi="Arial" w:cs="Arial"/>
        </w:rPr>
        <w:t>h)</w:t>
      </w:r>
      <w:r w:rsidRPr="00DC1B09">
        <w:rPr>
          <w:rFonts w:ascii="Arial" w:hAnsi="Arial" w:cs="Arial"/>
        </w:rPr>
        <w:tab/>
        <w:t>rozhodnutie vydané v zisťovacom konaní vydáva príslušný orgán v lehote 30 dní odo dňa doručenia žiadosti o vydanie rozhodnutia o povolení stavby alebo prerokovania rozporov s vecne príslušným nadriadeným orgánom štátnej správy podľa písmena f).“.</w:t>
      </w:r>
    </w:p>
    <w:p w:rsidR="007F532E" w:rsidRDefault="007F532E" w:rsidP="007F532E">
      <w:pPr>
        <w:ind w:left="2124" w:hanging="708"/>
        <w:jc w:val="both"/>
        <w:rPr>
          <w:rFonts w:ascii="Arial" w:hAnsi="Arial" w:cs="Arial"/>
        </w:rPr>
      </w:pPr>
    </w:p>
    <w:p w:rsidR="007F532E" w:rsidRPr="007F532E" w:rsidRDefault="007F532E" w:rsidP="007F53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F532E">
        <w:rPr>
          <w:rFonts w:ascii="Arial" w:hAnsi="Arial" w:cs="Arial"/>
        </w:rPr>
        <w:t>Poznámky pod čiarou k odkazom 34ae a 34af znejú:</w:t>
      </w:r>
    </w:p>
    <w:p w:rsidR="007F532E" w:rsidRPr="007F532E" w:rsidRDefault="007F532E" w:rsidP="007F532E">
      <w:pPr>
        <w:ind w:firstLine="708"/>
        <w:jc w:val="both"/>
        <w:rPr>
          <w:rFonts w:ascii="Arial" w:hAnsi="Arial" w:cs="Arial"/>
        </w:rPr>
      </w:pPr>
      <w:r w:rsidRPr="007F532E">
        <w:rPr>
          <w:rFonts w:ascii="Arial" w:hAnsi="Arial" w:cs="Arial"/>
        </w:rPr>
        <w:t>„</w:t>
      </w:r>
      <w:r w:rsidRPr="007F532E">
        <w:rPr>
          <w:rFonts w:ascii="Arial" w:hAnsi="Arial" w:cs="Arial"/>
          <w:vertAlign w:val="superscript"/>
        </w:rPr>
        <w:t>34ae</w:t>
      </w:r>
      <w:r w:rsidRPr="007F532E">
        <w:rPr>
          <w:rFonts w:ascii="Arial" w:hAnsi="Arial" w:cs="Arial"/>
        </w:rPr>
        <w:t xml:space="preserve">) § 36 ods. 6 zákona č. 201/2022 Z. z. </w:t>
      </w:r>
    </w:p>
    <w:p w:rsidR="007F532E" w:rsidRDefault="007F532E" w:rsidP="007F532E">
      <w:pPr>
        <w:ind w:firstLine="708"/>
        <w:jc w:val="both"/>
        <w:rPr>
          <w:rFonts w:ascii="Arial" w:hAnsi="Arial" w:cs="Arial"/>
        </w:rPr>
      </w:pPr>
      <w:r w:rsidRPr="007F532E">
        <w:rPr>
          <w:rFonts w:ascii="Arial" w:hAnsi="Arial" w:cs="Arial"/>
          <w:vertAlign w:val="superscript"/>
        </w:rPr>
        <w:t>34af</w:t>
      </w:r>
      <w:r w:rsidRPr="007F532E">
        <w:rPr>
          <w:rFonts w:ascii="Arial" w:hAnsi="Arial" w:cs="Arial"/>
        </w:rPr>
        <w:t>) § 37 zákona č. 201/2022 Z. z.“.</w:t>
      </w:r>
    </w:p>
    <w:p w:rsidR="007F532E" w:rsidRPr="00164D1B" w:rsidRDefault="007F532E" w:rsidP="007F532E">
      <w:pPr>
        <w:ind w:left="2124" w:hanging="708"/>
        <w:jc w:val="both"/>
        <w:rPr>
          <w:rFonts w:ascii="Arial" w:hAnsi="Arial" w:cs="Arial"/>
        </w:rPr>
      </w:pPr>
    </w:p>
    <w:p w:rsidR="00215F5E" w:rsidRDefault="00215F5E" w:rsidP="00215F5E">
      <w:pPr>
        <w:ind w:left="2694"/>
        <w:jc w:val="both"/>
        <w:rPr>
          <w:rFonts w:ascii="Arial" w:hAnsi="Arial" w:cs="Arial"/>
          <w:i/>
          <w:iCs/>
        </w:rPr>
      </w:pPr>
      <w:r w:rsidRPr="00496912">
        <w:rPr>
          <w:rFonts w:ascii="Arial" w:hAnsi="Arial" w:cs="Arial"/>
          <w:i/>
          <w:u w:val="single"/>
        </w:rPr>
        <w:lastRenderedPageBreak/>
        <w:t xml:space="preserve">Odôvodnenie k bodu </w:t>
      </w:r>
      <w:r>
        <w:rPr>
          <w:rFonts w:ascii="Arial" w:hAnsi="Arial" w:cs="Arial"/>
          <w:i/>
          <w:u w:val="single"/>
        </w:rPr>
        <w:t>18</w:t>
      </w:r>
      <w:r w:rsidRPr="00496912">
        <w:rPr>
          <w:rFonts w:ascii="Arial" w:hAnsi="Arial" w:cs="Arial"/>
          <w:i/>
          <w:u w:val="single"/>
        </w:rPr>
        <w:t>:</w:t>
      </w:r>
      <w:r w:rsidRPr="00496912">
        <w:t xml:space="preserve"> </w:t>
      </w:r>
      <w:r w:rsidR="007F532E" w:rsidRPr="007F532E">
        <w:rPr>
          <w:rFonts w:ascii="Arial" w:hAnsi="Arial" w:cs="Arial"/>
          <w:i/>
          <w:iCs/>
        </w:rPr>
        <w:t>Navrhujú sa úpravy nadväzujúce na zmenu rozsahu integrovaného konania a zahrnutie všetkých typov zisťovacích konaní. Pre prehľadnosť sa navrhujú ako nové znenie dotknutých odsekov.</w:t>
      </w:r>
    </w:p>
    <w:p w:rsidR="00215F5E" w:rsidRPr="00496912" w:rsidRDefault="00215F5E" w:rsidP="00215F5E">
      <w:pPr>
        <w:ind w:left="2694"/>
        <w:jc w:val="both"/>
        <w:rPr>
          <w:rFonts w:ascii="Arial" w:hAnsi="Arial" w:cs="Arial"/>
          <w:i/>
        </w:rPr>
      </w:pPr>
    </w:p>
    <w:p w:rsidR="00215F5E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</w:p>
    <w:p w:rsidR="00215F5E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215F5E" w:rsidRDefault="00215F5E" w:rsidP="00215F5E">
      <w:pPr>
        <w:pStyle w:val="Zkladntext"/>
        <w:rPr>
          <w:rFonts w:ascii="Arial" w:hAnsi="Arial" w:cs="Arial"/>
        </w:rPr>
      </w:pPr>
    </w:p>
    <w:p w:rsidR="00215F5E" w:rsidRDefault="00215F5E" w:rsidP="00215F5E">
      <w:pPr>
        <w:pStyle w:val="Zkladntext"/>
        <w:rPr>
          <w:rFonts w:ascii="Arial" w:hAnsi="Arial" w:cs="Arial"/>
        </w:rPr>
      </w:pPr>
    </w:p>
    <w:p w:rsidR="00215F5E" w:rsidRPr="001F7068" w:rsidRDefault="00215F5E" w:rsidP="007F532E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1F7068">
        <w:rPr>
          <w:rFonts w:cs="Arial"/>
          <w:bCs/>
          <w:iCs/>
          <w:sz w:val="24"/>
          <w:szCs w:val="24"/>
        </w:rPr>
        <w:t>V</w:t>
      </w:r>
      <w:r w:rsidRPr="001F7068">
        <w:rPr>
          <w:rFonts w:cs="Arial"/>
          <w:sz w:val="24"/>
          <w:szCs w:val="24"/>
        </w:rPr>
        <w:t> </w:t>
      </w:r>
      <w:r w:rsidR="007F532E" w:rsidRPr="007F532E">
        <w:rPr>
          <w:rFonts w:cs="Arial"/>
          <w:sz w:val="24"/>
          <w:szCs w:val="24"/>
        </w:rPr>
        <w:t>čl. IV sa za bod 51 vkladá nový bod 52, ktorý znie:</w:t>
      </w:r>
    </w:p>
    <w:p w:rsidR="00215F5E" w:rsidRDefault="007F532E" w:rsidP="00215F5E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  <w:r w:rsidRPr="007F532E">
        <w:rPr>
          <w:rFonts w:ascii="Arial" w:hAnsi="Arial" w:cs="Arial"/>
        </w:rPr>
        <w:t>„52. V prílohe č. 8 v časti 2. Energetický priemysel položka číslo 16 znie:</w:t>
      </w:r>
    </w:p>
    <w:p w:rsidR="007F532E" w:rsidRDefault="007F532E" w:rsidP="007F532E">
      <w:p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</w:p>
    <w:p w:rsidR="007F532E" w:rsidRPr="00C76CDD" w:rsidRDefault="007F532E" w:rsidP="007F532E">
      <w:pPr>
        <w:jc w:val="both"/>
      </w:pPr>
      <w:r w:rsidRPr="00C76CDD">
        <w:t>„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632"/>
        <w:gridCol w:w="3615"/>
        <w:gridCol w:w="2204"/>
        <w:gridCol w:w="2139"/>
      </w:tblGrid>
      <w:tr w:rsidR="007F532E" w:rsidRPr="00C76CDD" w:rsidTr="00AF656D">
        <w:tc>
          <w:tcPr>
            <w:tcW w:w="632" w:type="dxa"/>
            <w:vMerge w:val="restart"/>
          </w:tcPr>
          <w:p w:rsidR="007F532E" w:rsidRPr="00C76CDD" w:rsidRDefault="007F532E" w:rsidP="00AF656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6CDD">
              <w:rPr>
                <w:rFonts w:ascii="Times New Roman" w:hAnsi="Times New Roman" w:cs="Times New Roman"/>
                <w:b/>
                <w:bCs/>
              </w:rPr>
              <w:t>Pol. číslo</w:t>
            </w:r>
          </w:p>
        </w:tc>
        <w:tc>
          <w:tcPr>
            <w:tcW w:w="3615" w:type="dxa"/>
            <w:vMerge w:val="restart"/>
          </w:tcPr>
          <w:p w:rsidR="007F532E" w:rsidRPr="00C76CDD" w:rsidRDefault="007F532E" w:rsidP="00AF656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6CDD">
              <w:rPr>
                <w:rFonts w:ascii="Times New Roman" w:hAnsi="Times New Roman" w:cs="Times New Roman"/>
                <w:b/>
                <w:bCs/>
              </w:rPr>
              <w:t>Činnosť, objekty a zariadenia</w:t>
            </w:r>
          </w:p>
        </w:tc>
        <w:tc>
          <w:tcPr>
            <w:tcW w:w="4343" w:type="dxa"/>
            <w:gridSpan w:val="2"/>
          </w:tcPr>
          <w:p w:rsidR="007F532E" w:rsidRPr="00C76CDD" w:rsidRDefault="007F532E" w:rsidP="00AF656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6CDD">
              <w:rPr>
                <w:rFonts w:ascii="Times New Roman" w:hAnsi="Times New Roman" w:cs="Times New Roman"/>
                <w:b/>
                <w:bCs/>
              </w:rPr>
              <w:t>Prahové hodnoty</w:t>
            </w:r>
          </w:p>
        </w:tc>
      </w:tr>
      <w:tr w:rsidR="007F532E" w:rsidRPr="00C76CDD" w:rsidTr="00AF656D">
        <w:tc>
          <w:tcPr>
            <w:tcW w:w="632" w:type="dxa"/>
            <w:vMerge/>
          </w:tcPr>
          <w:p w:rsidR="007F532E" w:rsidRPr="00C76CDD" w:rsidRDefault="007F532E" w:rsidP="00AF656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15" w:type="dxa"/>
            <w:vMerge/>
          </w:tcPr>
          <w:p w:rsidR="007F532E" w:rsidRPr="00C76CDD" w:rsidRDefault="007F532E" w:rsidP="00AF656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4" w:type="dxa"/>
          </w:tcPr>
          <w:p w:rsidR="007F532E" w:rsidRPr="00C76CDD" w:rsidRDefault="007F532E" w:rsidP="00AF656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6CDD">
              <w:rPr>
                <w:rFonts w:ascii="Times New Roman" w:hAnsi="Times New Roman" w:cs="Times New Roman"/>
                <w:b/>
                <w:bCs/>
              </w:rPr>
              <w:t xml:space="preserve">Časť A </w:t>
            </w:r>
          </w:p>
          <w:p w:rsidR="007F532E" w:rsidRPr="00C76CDD" w:rsidRDefault="007F532E" w:rsidP="00AF656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6CDD">
              <w:rPr>
                <w:rFonts w:ascii="Times New Roman" w:hAnsi="Times New Roman" w:cs="Times New Roman"/>
                <w:b/>
                <w:bCs/>
              </w:rPr>
              <w:t>(povinné hodnotenie)</w:t>
            </w:r>
          </w:p>
        </w:tc>
        <w:tc>
          <w:tcPr>
            <w:tcW w:w="2139" w:type="dxa"/>
          </w:tcPr>
          <w:p w:rsidR="007F532E" w:rsidRPr="00C76CDD" w:rsidRDefault="007F532E" w:rsidP="00AF656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6CDD">
              <w:rPr>
                <w:rFonts w:ascii="Times New Roman" w:hAnsi="Times New Roman" w:cs="Times New Roman"/>
                <w:b/>
                <w:bCs/>
              </w:rPr>
              <w:t>Časť B</w:t>
            </w:r>
          </w:p>
          <w:p w:rsidR="007F532E" w:rsidRPr="00C76CDD" w:rsidRDefault="007F532E" w:rsidP="00AF656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6CDD">
              <w:rPr>
                <w:rFonts w:ascii="Times New Roman" w:hAnsi="Times New Roman" w:cs="Times New Roman"/>
                <w:b/>
                <w:bCs/>
              </w:rPr>
              <w:t>(zisťovacie konanie)</w:t>
            </w:r>
          </w:p>
        </w:tc>
      </w:tr>
      <w:tr w:rsidR="007F532E" w:rsidRPr="00C76CDD" w:rsidTr="00AF656D">
        <w:tc>
          <w:tcPr>
            <w:tcW w:w="632" w:type="dxa"/>
          </w:tcPr>
          <w:p w:rsidR="007F532E" w:rsidRPr="00C76CDD" w:rsidRDefault="007F532E" w:rsidP="00AF656D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C76CDD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615" w:type="dxa"/>
          </w:tcPr>
          <w:p w:rsidR="007F532E" w:rsidRPr="00C76CDD" w:rsidRDefault="007F532E" w:rsidP="00AF656D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C76CDD">
              <w:rPr>
                <w:rFonts w:ascii="Times New Roman" w:hAnsi="Times New Roman" w:cs="Times New Roman"/>
              </w:rPr>
              <w:t>Potrubia na prepravu plynu, ropy alebo chemikálií vrátane súvisiacich zariadení</w:t>
            </w:r>
          </w:p>
        </w:tc>
        <w:tc>
          <w:tcPr>
            <w:tcW w:w="2204" w:type="dxa"/>
          </w:tcPr>
          <w:p w:rsidR="007F532E" w:rsidRPr="00C76CDD" w:rsidRDefault="007F532E" w:rsidP="00AF656D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C76CDD">
              <w:rPr>
                <w:rFonts w:ascii="Times New Roman" w:hAnsi="Times New Roman" w:cs="Times New Roman"/>
              </w:rPr>
              <w:t>so svetlosťou od 800 mm vrátane alebo dĺžkou od 40 km vrátane</w:t>
            </w:r>
          </w:p>
        </w:tc>
        <w:tc>
          <w:tcPr>
            <w:tcW w:w="2139" w:type="dxa"/>
          </w:tcPr>
          <w:p w:rsidR="007F532E" w:rsidRPr="00C76CDD" w:rsidRDefault="007F532E" w:rsidP="00AF656D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C76CDD">
              <w:rPr>
                <w:rFonts w:ascii="Times New Roman" w:hAnsi="Times New Roman" w:cs="Times New Roman"/>
              </w:rPr>
              <w:t>so svetlosťou od 300 mm do 800 mm alebo dĺžkou od 5 km do 40 km</w:t>
            </w:r>
          </w:p>
        </w:tc>
      </w:tr>
    </w:tbl>
    <w:p w:rsidR="007F532E" w:rsidRPr="00C76CDD" w:rsidRDefault="007F532E" w:rsidP="007F532E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„.“.</w:t>
      </w:r>
    </w:p>
    <w:p w:rsidR="007F532E" w:rsidRDefault="007F532E" w:rsidP="007F532E">
      <w:p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F532E">
        <w:rPr>
          <w:rFonts w:ascii="Arial" w:hAnsi="Arial" w:cs="Arial"/>
        </w:rPr>
        <w:t>Nasledujúci bod sa primerane prečísluje.</w:t>
      </w:r>
    </w:p>
    <w:p w:rsidR="007F532E" w:rsidRDefault="007F532E" w:rsidP="00215F5E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</w:p>
    <w:p w:rsidR="00215F5E" w:rsidRDefault="00215F5E" w:rsidP="00215F5E">
      <w:pPr>
        <w:tabs>
          <w:tab w:val="left" w:pos="709"/>
          <w:tab w:val="left" w:pos="1021"/>
        </w:tabs>
        <w:ind w:left="2694"/>
        <w:rPr>
          <w:rFonts w:ascii="Arial" w:hAnsi="Arial" w:cs="Arial"/>
          <w:i/>
          <w:iCs/>
        </w:rPr>
      </w:pPr>
      <w:r w:rsidRPr="00496912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19</w:t>
      </w:r>
      <w:r w:rsidRPr="00496912">
        <w:rPr>
          <w:rFonts w:ascii="Arial" w:hAnsi="Arial" w:cs="Arial"/>
          <w:i/>
        </w:rPr>
        <w:t xml:space="preserve">: </w:t>
      </w:r>
      <w:r w:rsidR="007F532E" w:rsidRPr="007F532E">
        <w:rPr>
          <w:rFonts w:ascii="Arial" w:hAnsi="Arial" w:cs="Arial"/>
          <w:i/>
          <w:iCs/>
        </w:rPr>
        <w:t>Navrhuje sa v súlade so smernicou upraviť prahové hodnoty na povinné hodnotenie, ako aj zisťovacie konanie v predmetnom sektore.</w:t>
      </w:r>
    </w:p>
    <w:p w:rsidR="00215F5E" w:rsidRDefault="00215F5E" w:rsidP="00215F5E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215F5E" w:rsidRDefault="00215F5E" w:rsidP="00215F5E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215F5E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215F5E" w:rsidRPr="00C56874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</w:p>
    <w:p w:rsidR="00215F5E" w:rsidRPr="00496912" w:rsidRDefault="00215F5E" w:rsidP="00215F5E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215F5E" w:rsidRPr="007F532E" w:rsidRDefault="00215F5E" w:rsidP="007F532E">
      <w:pPr>
        <w:pStyle w:val="Odsekzoznamu"/>
        <w:numPr>
          <w:ilvl w:val="0"/>
          <w:numId w:val="9"/>
        </w:numPr>
        <w:jc w:val="both"/>
        <w:rPr>
          <w:rFonts w:cs="Arial"/>
          <w:sz w:val="24"/>
          <w:szCs w:val="24"/>
        </w:rPr>
      </w:pPr>
      <w:r w:rsidRPr="001F7068">
        <w:rPr>
          <w:rFonts w:cs="Arial"/>
          <w:bCs/>
          <w:iCs/>
          <w:sz w:val="24"/>
          <w:szCs w:val="24"/>
        </w:rPr>
        <w:t>V </w:t>
      </w:r>
      <w:r w:rsidR="007F532E" w:rsidRPr="007F532E">
        <w:rPr>
          <w:rFonts w:cs="Arial"/>
          <w:bCs/>
          <w:iCs/>
          <w:sz w:val="24"/>
          <w:szCs w:val="24"/>
        </w:rPr>
        <w:t>čl. V bod 13 znie:</w:t>
      </w:r>
    </w:p>
    <w:p w:rsidR="007F532E" w:rsidRPr="007F532E" w:rsidRDefault="007F532E" w:rsidP="007F532E">
      <w:pPr>
        <w:pStyle w:val="Odsekzoznamu"/>
        <w:jc w:val="both"/>
        <w:rPr>
          <w:rFonts w:cs="Arial"/>
          <w:bCs/>
          <w:iCs/>
          <w:sz w:val="24"/>
          <w:szCs w:val="24"/>
        </w:rPr>
      </w:pPr>
      <w:r w:rsidRPr="007F532E">
        <w:rPr>
          <w:rFonts w:cs="Arial"/>
          <w:bCs/>
          <w:iCs/>
          <w:sz w:val="24"/>
          <w:szCs w:val="24"/>
        </w:rPr>
        <w:t>„13. Poznámka pod čiarou k odkazu 37 znie:</w:t>
      </w:r>
    </w:p>
    <w:p w:rsidR="007F532E" w:rsidRDefault="007F532E" w:rsidP="007F532E">
      <w:pPr>
        <w:pStyle w:val="Odsekzoznamu"/>
        <w:jc w:val="both"/>
        <w:rPr>
          <w:rFonts w:cs="Arial"/>
          <w:bCs/>
          <w:iCs/>
          <w:sz w:val="24"/>
          <w:szCs w:val="24"/>
        </w:rPr>
      </w:pPr>
      <w:r w:rsidRPr="007F532E">
        <w:rPr>
          <w:rFonts w:cs="Arial"/>
          <w:bCs/>
          <w:iCs/>
          <w:sz w:val="24"/>
          <w:szCs w:val="24"/>
        </w:rPr>
        <w:t>„37) § 19 ods. 1 písm. b) zákona č. 201/2022 Z. z.“.“.</w:t>
      </w:r>
    </w:p>
    <w:p w:rsidR="007F532E" w:rsidRDefault="007F532E" w:rsidP="00215F5E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  <w:u w:val="single"/>
        </w:rPr>
      </w:pPr>
    </w:p>
    <w:p w:rsidR="00215F5E" w:rsidRPr="00496912" w:rsidRDefault="00215F5E" w:rsidP="00215F5E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  <w:r w:rsidRPr="00496912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20</w:t>
      </w:r>
      <w:r w:rsidRPr="00496912">
        <w:rPr>
          <w:rFonts w:ascii="Arial" w:hAnsi="Arial" w:cs="Arial"/>
          <w:i/>
        </w:rPr>
        <w:t xml:space="preserve">: </w:t>
      </w:r>
      <w:r w:rsidR="007F532E" w:rsidRPr="007F532E">
        <w:rPr>
          <w:rFonts w:ascii="Arial" w:hAnsi="Arial" w:cs="Arial"/>
          <w:i/>
          <w:iCs/>
        </w:rPr>
        <w:t>Legislatívno-technická úprava.</w:t>
      </w:r>
    </w:p>
    <w:p w:rsidR="00215F5E" w:rsidRDefault="00215F5E" w:rsidP="00215F5E">
      <w:pPr>
        <w:jc w:val="both"/>
        <w:rPr>
          <w:rFonts w:ascii="Arial" w:hAnsi="Arial" w:cs="Arial"/>
          <w:b/>
        </w:rPr>
      </w:pPr>
    </w:p>
    <w:p w:rsidR="00215F5E" w:rsidRDefault="00215F5E" w:rsidP="00215F5E">
      <w:pPr>
        <w:jc w:val="both"/>
        <w:rPr>
          <w:rFonts w:ascii="Arial" w:hAnsi="Arial" w:cs="Arial"/>
          <w:b/>
        </w:rPr>
      </w:pPr>
    </w:p>
    <w:p w:rsidR="00215F5E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215F5E" w:rsidRPr="00C56874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</w:p>
    <w:p w:rsidR="00215F5E" w:rsidRPr="00496912" w:rsidRDefault="00215F5E" w:rsidP="00215F5E">
      <w:pPr>
        <w:jc w:val="center"/>
        <w:rPr>
          <w:rFonts w:ascii="Arial" w:hAnsi="Arial" w:cs="Arial"/>
          <w:b/>
        </w:rPr>
      </w:pPr>
    </w:p>
    <w:p w:rsidR="00215F5E" w:rsidRDefault="00215F5E" w:rsidP="00215F5E">
      <w:pPr>
        <w:jc w:val="both"/>
        <w:rPr>
          <w:rFonts w:ascii="Arial" w:hAnsi="Arial" w:cs="Arial"/>
          <w:b/>
        </w:rPr>
      </w:pPr>
    </w:p>
    <w:p w:rsidR="00215F5E" w:rsidRPr="00496912" w:rsidRDefault="00215F5E" w:rsidP="00215F5E">
      <w:pPr>
        <w:jc w:val="both"/>
        <w:rPr>
          <w:rFonts w:ascii="Arial" w:hAnsi="Arial" w:cs="Arial"/>
          <w:b/>
        </w:rPr>
      </w:pPr>
    </w:p>
    <w:p w:rsidR="00215F5E" w:rsidRDefault="00215F5E" w:rsidP="007F532E">
      <w:pPr>
        <w:numPr>
          <w:ilvl w:val="0"/>
          <w:numId w:val="9"/>
        </w:numPr>
        <w:contextualSpacing/>
        <w:jc w:val="both"/>
        <w:rPr>
          <w:rFonts w:ascii="Arial" w:hAnsi="Arial" w:cs="Arial"/>
          <w:iCs/>
        </w:rPr>
      </w:pPr>
      <w:r w:rsidRPr="00496912">
        <w:rPr>
          <w:rFonts w:ascii="Arial" w:hAnsi="Arial" w:cs="Arial"/>
          <w:iCs/>
        </w:rPr>
        <w:lastRenderedPageBreak/>
        <w:t>V </w:t>
      </w:r>
      <w:r w:rsidR="007F532E" w:rsidRPr="007F532E">
        <w:rPr>
          <w:rFonts w:ascii="Arial" w:hAnsi="Arial" w:cs="Arial"/>
          <w:iCs/>
        </w:rPr>
        <w:t>čl. IX sa vypúšťa 3. bod.</w:t>
      </w:r>
    </w:p>
    <w:p w:rsidR="00215F5E" w:rsidRDefault="00215F5E" w:rsidP="00215F5E">
      <w:pPr>
        <w:ind w:left="644"/>
        <w:jc w:val="both"/>
        <w:rPr>
          <w:rFonts w:ascii="Arial" w:hAnsi="Arial" w:cs="Arial"/>
          <w:b/>
        </w:rPr>
      </w:pPr>
    </w:p>
    <w:p w:rsidR="007F532E" w:rsidRPr="007F532E" w:rsidRDefault="007F532E" w:rsidP="00215F5E">
      <w:pPr>
        <w:ind w:left="644"/>
        <w:jc w:val="both"/>
        <w:rPr>
          <w:rFonts w:ascii="Arial" w:hAnsi="Arial" w:cs="Arial"/>
        </w:rPr>
      </w:pPr>
      <w:r w:rsidRPr="007F532E">
        <w:rPr>
          <w:rFonts w:ascii="Arial" w:hAnsi="Arial" w:cs="Arial"/>
        </w:rPr>
        <w:t>Nasledujúce body sa primerane prečíslujú.</w:t>
      </w:r>
    </w:p>
    <w:p w:rsidR="007F532E" w:rsidRPr="00496912" w:rsidRDefault="007F532E" w:rsidP="00215F5E">
      <w:pPr>
        <w:ind w:left="644"/>
        <w:jc w:val="both"/>
        <w:rPr>
          <w:rFonts w:ascii="Arial" w:hAnsi="Arial" w:cs="Arial"/>
          <w:b/>
        </w:rPr>
      </w:pPr>
    </w:p>
    <w:p w:rsidR="00215F5E" w:rsidRPr="00496912" w:rsidRDefault="00215F5E" w:rsidP="00215F5E">
      <w:pPr>
        <w:ind w:left="2694"/>
        <w:jc w:val="both"/>
        <w:rPr>
          <w:rFonts w:ascii="Arial" w:hAnsi="Arial" w:cs="Arial"/>
          <w:i/>
        </w:rPr>
      </w:pPr>
      <w:r w:rsidRPr="00496912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21</w:t>
      </w:r>
      <w:r w:rsidRPr="00496912">
        <w:rPr>
          <w:rFonts w:ascii="Arial" w:hAnsi="Arial" w:cs="Arial"/>
          <w:i/>
          <w:u w:val="single"/>
        </w:rPr>
        <w:t>:</w:t>
      </w:r>
      <w:r w:rsidRPr="00496912">
        <w:t xml:space="preserve"> </w:t>
      </w:r>
      <w:r w:rsidR="007F532E" w:rsidRPr="007F532E">
        <w:rPr>
          <w:rFonts w:ascii="Arial" w:hAnsi="Arial" w:cs="Arial"/>
          <w:i/>
          <w:iCs/>
        </w:rPr>
        <w:t>Ide o legislatívno-technickú úpravu. Schválený zákon o ochrane ovzdušia a o zmene a doplnení niektorých zákon zo 17. februára 2023 v čl. VII 1. bode už rieši odkaz 12 a poznámku pod čiarou k odkazu 12 iným spôsobom.</w:t>
      </w:r>
    </w:p>
    <w:p w:rsidR="00215F5E" w:rsidRDefault="00215F5E" w:rsidP="00215F5E">
      <w:pPr>
        <w:ind w:left="2694"/>
        <w:jc w:val="both"/>
        <w:rPr>
          <w:rFonts w:ascii="Arial" w:hAnsi="Arial" w:cs="Arial"/>
          <w:b/>
        </w:rPr>
      </w:pPr>
    </w:p>
    <w:p w:rsidR="00215F5E" w:rsidRDefault="00215F5E" w:rsidP="00215F5E">
      <w:pPr>
        <w:ind w:left="2694"/>
        <w:jc w:val="both"/>
        <w:rPr>
          <w:rFonts w:ascii="Arial" w:hAnsi="Arial" w:cs="Arial"/>
          <w:b/>
        </w:rPr>
      </w:pPr>
    </w:p>
    <w:p w:rsidR="00215F5E" w:rsidRDefault="00215F5E" w:rsidP="00215F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9B3640" w:rsidRDefault="009B3640" w:rsidP="003420C7">
      <w:pPr>
        <w:pStyle w:val="Zkladntext"/>
        <w:rPr>
          <w:rFonts w:ascii="Arial" w:hAnsi="Arial" w:cs="Arial"/>
        </w:rPr>
      </w:pPr>
    </w:p>
    <w:p w:rsidR="007F532E" w:rsidRDefault="007F532E" w:rsidP="003420C7">
      <w:pPr>
        <w:pStyle w:val="Zkladntext"/>
        <w:rPr>
          <w:rFonts w:ascii="Arial" w:hAnsi="Arial" w:cs="Arial"/>
        </w:rPr>
      </w:pPr>
    </w:p>
    <w:p w:rsidR="007F532E" w:rsidRPr="007F532E" w:rsidRDefault="007F532E" w:rsidP="007F532E">
      <w:pPr>
        <w:pStyle w:val="Odsekzoznamu"/>
        <w:numPr>
          <w:ilvl w:val="0"/>
          <w:numId w:val="9"/>
        </w:numPr>
        <w:rPr>
          <w:rFonts w:cs="Arial"/>
          <w:sz w:val="24"/>
          <w:szCs w:val="24"/>
        </w:rPr>
      </w:pPr>
      <w:r w:rsidRPr="007F532E">
        <w:rPr>
          <w:rFonts w:cs="Arial"/>
          <w:bCs/>
          <w:iCs/>
          <w:sz w:val="24"/>
          <w:szCs w:val="24"/>
        </w:rPr>
        <w:t>V</w:t>
      </w:r>
      <w:r w:rsidRPr="007F532E">
        <w:rPr>
          <w:rFonts w:cs="Arial"/>
          <w:sz w:val="24"/>
          <w:szCs w:val="24"/>
        </w:rPr>
        <w:t> čl. IX  sa za bod 8 vkladá nový bod 9, ktorý znie:</w:t>
      </w:r>
    </w:p>
    <w:p w:rsidR="007F532E" w:rsidRPr="007F532E" w:rsidRDefault="007F532E" w:rsidP="007F532E">
      <w:pPr>
        <w:pStyle w:val="Odsekzoznamu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Pr="007F532E">
        <w:rPr>
          <w:rFonts w:cs="Arial"/>
          <w:sz w:val="24"/>
          <w:szCs w:val="24"/>
        </w:rPr>
        <w:t>„9. V § 3 ods. 6 písm. a) a b) sa slová „osobitného predpisu,</w:t>
      </w:r>
      <w:r>
        <w:rPr>
          <w:rFonts w:cs="Arial"/>
          <w:sz w:val="24"/>
          <w:szCs w:val="24"/>
        </w:rPr>
        <w:t>12)“ nahrádzajú slovami</w:t>
      </w:r>
      <w:r w:rsidRPr="007F532E">
        <w:rPr>
          <w:rFonts w:cs="Arial"/>
          <w:sz w:val="24"/>
          <w:szCs w:val="24"/>
        </w:rPr>
        <w:t xml:space="preserve"> „všeobecného predpisu o výstavbe“.“.</w:t>
      </w:r>
    </w:p>
    <w:p w:rsidR="007F532E" w:rsidRDefault="007F532E" w:rsidP="007F532E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  <w:r w:rsidRPr="007F532E">
        <w:rPr>
          <w:rFonts w:ascii="Arial" w:hAnsi="Arial" w:cs="Arial"/>
        </w:rPr>
        <w:t>Nasledujúce body sa primerane prečíslujú.</w:t>
      </w:r>
    </w:p>
    <w:p w:rsidR="007F532E" w:rsidRPr="001F7068" w:rsidRDefault="007F532E" w:rsidP="007F532E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</w:p>
    <w:p w:rsidR="007F532E" w:rsidRDefault="007F532E" w:rsidP="007F532E">
      <w:pPr>
        <w:tabs>
          <w:tab w:val="left" w:pos="709"/>
          <w:tab w:val="left" w:pos="1021"/>
        </w:tabs>
        <w:ind w:left="2694"/>
        <w:rPr>
          <w:rFonts w:ascii="Arial" w:hAnsi="Arial" w:cs="Arial"/>
          <w:i/>
          <w:iCs/>
        </w:rPr>
      </w:pPr>
      <w:r w:rsidRPr="007F532E">
        <w:rPr>
          <w:rFonts w:ascii="Arial" w:hAnsi="Arial" w:cs="Arial"/>
          <w:i/>
          <w:u w:val="single"/>
        </w:rPr>
        <w:t>Odôvodnenie k bodu 22</w:t>
      </w:r>
      <w:r w:rsidRPr="007F532E">
        <w:rPr>
          <w:rFonts w:ascii="Arial" w:hAnsi="Arial" w:cs="Arial"/>
          <w:i/>
        </w:rPr>
        <w:t xml:space="preserve">: </w:t>
      </w:r>
      <w:r w:rsidRPr="007F532E">
        <w:rPr>
          <w:rFonts w:ascii="Arial" w:hAnsi="Arial" w:cs="Arial"/>
          <w:i/>
          <w:iCs/>
        </w:rPr>
        <w:t>Legislatívno-technická úprava.</w:t>
      </w:r>
    </w:p>
    <w:p w:rsidR="007F532E" w:rsidRDefault="007F532E" w:rsidP="007F532E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7F532E" w:rsidRDefault="007F532E" w:rsidP="007F532E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7F532E" w:rsidRDefault="007F532E" w:rsidP="007F532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7F532E" w:rsidRPr="00C56874" w:rsidRDefault="007F532E" w:rsidP="007F532E">
      <w:pPr>
        <w:spacing w:line="276" w:lineRule="auto"/>
        <w:jc w:val="center"/>
        <w:rPr>
          <w:rFonts w:ascii="Arial" w:hAnsi="Arial" w:cs="Arial"/>
          <w:b/>
        </w:rPr>
      </w:pPr>
    </w:p>
    <w:p w:rsidR="007F532E" w:rsidRPr="00496912" w:rsidRDefault="007F532E" w:rsidP="007F532E">
      <w:pPr>
        <w:tabs>
          <w:tab w:val="left" w:pos="709"/>
          <w:tab w:val="left" w:pos="1021"/>
        </w:tabs>
        <w:ind w:left="2694"/>
        <w:rPr>
          <w:rFonts w:ascii="Arial" w:hAnsi="Arial" w:cs="Arial"/>
          <w:iCs/>
        </w:rPr>
      </w:pPr>
    </w:p>
    <w:p w:rsidR="007F532E" w:rsidRPr="007F532E" w:rsidRDefault="007F532E" w:rsidP="007F532E">
      <w:pPr>
        <w:pStyle w:val="Odsekzoznamu"/>
        <w:numPr>
          <w:ilvl w:val="0"/>
          <w:numId w:val="9"/>
        </w:numPr>
        <w:jc w:val="both"/>
        <w:rPr>
          <w:rFonts w:cs="Arial"/>
          <w:sz w:val="24"/>
          <w:szCs w:val="24"/>
        </w:rPr>
      </w:pPr>
      <w:r w:rsidRPr="001F7068">
        <w:rPr>
          <w:rFonts w:cs="Arial"/>
          <w:bCs/>
          <w:iCs/>
          <w:sz w:val="24"/>
          <w:szCs w:val="24"/>
        </w:rPr>
        <w:t>V </w:t>
      </w:r>
      <w:r w:rsidRPr="007F532E">
        <w:rPr>
          <w:rFonts w:cs="Arial"/>
          <w:bCs/>
          <w:iCs/>
          <w:sz w:val="24"/>
          <w:szCs w:val="24"/>
        </w:rPr>
        <w:t>čl. IX, 19. bode § 31 ods. 1 písm. g) sa slová „stavebného poriadku stavebného poriadku“ nahrádzajú slovami „stavebného poriadku“.</w:t>
      </w:r>
    </w:p>
    <w:p w:rsidR="007F532E" w:rsidRDefault="007F532E" w:rsidP="007F532E">
      <w:pPr>
        <w:pStyle w:val="Odsekzoznamu"/>
        <w:jc w:val="both"/>
        <w:rPr>
          <w:rFonts w:cs="Arial"/>
          <w:bCs/>
          <w:iCs/>
          <w:sz w:val="24"/>
          <w:szCs w:val="24"/>
        </w:rPr>
      </w:pPr>
    </w:p>
    <w:p w:rsidR="007F532E" w:rsidRPr="00496912" w:rsidRDefault="007F532E" w:rsidP="007F532E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  <w:r w:rsidRPr="00496912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23</w:t>
      </w:r>
      <w:r w:rsidRPr="00496912">
        <w:rPr>
          <w:rFonts w:ascii="Arial" w:hAnsi="Arial" w:cs="Arial"/>
          <w:i/>
        </w:rPr>
        <w:t xml:space="preserve">: </w:t>
      </w:r>
      <w:r w:rsidRPr="007F532E">
        <w:rPr>
          <w:rFonts w:ascii="Arial" w:hAnsi="Arial" w:cs="Arial"/>
          <w:i/>
          <w:iCs/>
        </w:rPr>
        <w:t>Ide o legislatívno-technickú a gramatickú úpravu, vypustenie duplicity.</w:t>
      </w:r>
    </w:p>
    <w:p w:rsidR="007F532E" w:rsidRDefault="007F532E" w:rsidP="007F532E">
      <w:pPr>
        <w:jc w:val="both"/>
        <w:rPr>
          <w:rFonts w:ascii="Arial" w:hAnsi="Arial" w:cs="Arial"/>
          <w:b/>
        </w:rPr>
      </w:pPr>
    </w:p>
    <w:p w:rsidR="007F532E" w:rsidRDefault="007F532E" w:rsidP="007F532E">
      <w:pPr>
        <w:jc w:val="both"/>
        <w:rPr>
          <w:rFonts w:ascii="Arial" w:hAnsi="Arial" w:cs="Arial"/>
          <w:b/>
        </w:rPr>
      </w:pPr>
    </w:p>
    <w:p w:rsidR="007F532E" w:rsidRDefault="007F532E" w:rsidP="007F532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7F532E" w:rsidRPr="00C56874" w:rsidRDefault="007F532E" w:rsidP="007F532E">
      <w:pPr>
        <w:spacing w:line="276" w:lineRule="auto"/>
        <w:jc w:val="center"/>
        <w:rPr>
          <w:rFonts w:ascii="Arial" w:hAnsi="Arial" w:cs="Arial"/>
          <w:b/>
        </w:rPr>
      </w:pPr>
    </w:p>
    <w:p w:rsidR="007F532E" w:rsidRDefault="007F532E" w:rsidP="007F532E">
      <w:pPr>
        <w:numPr>
          <w:ilvl w:val="0"/>
          <w:numId w:val="9"/>
        </w:numPr>
        <w:contextualSpacing/>
        <w:jc w:val="both"/>
        <w:rPr>
          <w:rFonts w:ascii="Arial" w:hAnsi="Arial" w:cs="Arial"/>
          <w:iCs/>
        </w:rPr>
      </w:pPr>
      <w:r w:rsidRPr="00496912">
        <w:rPr>
          <w:rFonts w:ascii="Arial" w:hAnsi="Arial" w:cs="Arial"/>
          <w:iCs/>
        </w:rPr>
        <w:t>V </w:t>
      </w:r>
      <w:r w:rsidRPr="007F532E">
        <w:rPr>
          <w:rFonts w:ascii="Arial" w:hAnsi="Arial" w:cs="Arial"/>
          <w:iCs/>
        </w:rPr>
        <w:t>čl. IX, bod 21 sa § 40j dopĺňa odsekom 3, ktorý znie:</w:t>
      </w:r>
    </w:p>
    <w:p w:rsidR="007F532E" w:rsidRPr="007F532E" w:rsidRDefault="007F532E" w:rsidP="007F532E">
      <w:pPr>
        <w:ind w:left="644"/>
        <w:jc w:val="both"/>
        <w:rPr>
          <w:rFonts w:ascii="Arial" w:hAnsi="Arial" w:cs="Arial"/>
        </w:rPr>
      </w:pPr>
      <w:r w:rsidRPr="007F532E">
        <w:rPr>
          <w:rFonts w:ascii="Arial" w:hAnsi="Arial" w:cs="Arial"/>
        </w:rPr>
        <w:t>„(3) Ak je súčasťou integrovaného povoľovania prevádzky posudzovanie vplyvu  prevádzky na životné prostredie, pričom vplyv predmetnej činnosti na životné prostredie už bol posúdený a záverečné stanovisko nadobudlo právoplatnosť do 31. marca 2024, posudzovanie vplyvov na životné prostredie ako súčasť integrovaného povoľovania sa v rozsahu tohto záverečného stanoviska považuje za vykonané a súčasťou žiadosti o vydanie povolenia alebo žiadosti o zmenu povolenia je záverečné stanovisko.“.</w:t>
      </w:r>
    </w:p>
    <w:p w:rsidR="007F532E" w:rsidRDefault="007F532E" w:rsidP="007F532E">
      <w:pPr>
        <w:ind w:left="644"/>
        <w:jc w:val="both"/>
        <w:rPr>
          <w:rFonts w:ascii="Arial" w:hAnsi="Arial" w:cs="Arial"/>
          <w:b/>
        </w:rPr>
      </w:pPr>
    </w:p>
    <w:p w:rsidR="007F532E" w:rsidRDefault="007F532E" w:rsidP="007F532E">
      <w:pPr>
        <w:ind w:left="644"/>
        <w:jc w:val="both"/>
        <w:rPr>
          <w:rFonts w:ascii="Arial" w:hAnsi="Arial" w:cs="Arial"/>
          <w:b/>
        </w:rPr>
      </w:pPr>
    </w:p>
    <w:p w:rsidR="007F532E" w:rsidRPr="00496912" w:rsidRDefault="007F532E" w:rsidP="007F532E">
      <w:pPr>
        <w:ind w:left="644"/>
        <w:jc w:val="both"/>
        <w:rPr>
          <w:rFonts w:ascii="Arial" w:hAnsi="Arial" w:cs="Arial"/>
          <w:b/>
        </w:rPr>
      </w:pPr>
    </w:p>
    <w:p w:rsidR="007F532E" w:rsidRPr="00496912" w:rsidRDefault="007F532E" w:rsidP="007F532E">
      <w:pPr>
        <w:ind w:left="2694"/>
        <w:jc w:val="both"/>
        <w:rPr>
          <w:rFonts w:ascii="Arial" w:hAnsi="Arial" w:cs="Arial"/>
          <w:i/>
        </w:rPr>
      </w:pPr>
      <w:r w:rsidRPr="00496912">
        <w:rPr>
          <w:rFonts w:ascii="Arial" w:hAnsi="Arial" w:cs="Arial"/>
          <w:i/>
          <w:u w:val="single"/>
        </w:rPr>
        <w:lastRenderedPageBreak/>
        <w:t xml:space="preserve">Odôvodnenie k bodu </w:t>
      </w:r>
      <w:r>
        <w:rPr>
          <w:rFonts w:ascii="Arial" w:hAnsi="Arial" w:cs="Arial"/>
          <w:i/>
          <w:u w:val="single"/>
        </w:rPr>
        <w:t>24</w:t>
      </w:r>
      <w:r w:rsidRPr="00496912">
        <w:rPr>
          <w:rFonts w:ascii="Arial" w:hAnsi="Arial" w:cs="Arial"/>
          <w:i/>
          <w:u w:val="single"/>
        </w:rPr>
        <w:t>:</w:t>
      </w:r>
      <w:r w:rsidRPr="00496912">
        <w:t xml:space="preserve"> </w:t>
      </w:r>
      <w:r w:rsidRPr="007F532E">
        <w:rPr>
          <w:rFonts w:ascii="Arial" w:hAnsi="Arial" w:cs="Arial"/>
          <w:i/>
          <w:iCs/>
        </w:rPr>
        <w:t>Keďže konanie o posudzovaní vplyvov na životné prostredie bude novou súčasťou integrovaného povoľovania a keďže záverečné stanovisko z posúdenia je platné sedem rokov, navrhuje sa, aby v prípade, ak už záverečné stanovisko nadobudlo právoplatnosť do 31. marca 2024, nebolo v integrovanom konaní potrebné vykonať posúdenie vplyvu na životné prostredie, ale len preukázať už vykonané posúdenie.</w:t>
      </w:r>
    </w:p>
    <w:p w:rsidR="007F532E" w:rsidRDefault="007F532E" w:rsidP="007F532E">
      <w:pPr>
        <w:ind w:left="2694"/>
        <w:jc w:val="both"/>
        <w:rPr>
          <w:rFonts w:ascii="Arial" w:hAnsi="Arial" w:cs="Arial"/>
          <w:b/>
        </w:rPr>
      </w:pPr>
    </w:p>
    <w:p w:rsidR="007F532E" w:rsidRDefault="007F532E" w:rsidP="007F532E">
      <w:pPr>
        <w:ind w:left="2694"/>
        <w:jc w:val="both"/>
        <w:rPr>
          <w:rFonts w:ascii="Arial" w:hAnsi="Arial" w:cs="Arial"/>
          <w:b/>
        </w:rPr>
      </w:pPr>
    </w:p>
    <w:p w:rsidR="007F532E" w:rsidRDefault="007F532E" w:rsidP="007F532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7F532E" w:rsidRPr="00C56874" w:rsidRDefault="007F532E" w:rsidP="007F532E">
      <w:pPr>
        <w:spacing w:line="276" w:lineRule="auto"/>
        <w:jc w:val="center"/>
        <w:rPr>
          <w:rFonts w:ascii="Arial" w:hAnsi="Arial" w:cs="Arial"/>
          <w:b/>
        </w:rPr>
      </w:pPr>
    </w:p>
    <w:p w:rsidR="007F532E" w:rsidRDefault="007F532E" w:rsidP="007F532E">
      <w:pPr>
        <w:pStyle w:val="Zkladntext"/>
        <w:rPr>
          <w:rFonts w:ascii="Arial" w:hAnsi="Arial" w:cs="Arial"/>
        </w:rPr>
      </w:pPr>
    </w:p>
    <w:p w:rsidR="007F532E" w:rsidRDefault="007F532E" w:rsidP="007F532E">
      <w:pPr>
        <w:numPr>
          <w:ilvl w:val="0"/>
          <w:numId w:val="9"/>
        </w:numPr>
        <w:contextualSpacing/>
        <w:jc w:val="both"/>
        <w:rPr>
          <w:rFonts w:ascii="Arial" w:hAnsi="Arial" w:cs="Arial"/>
          <w:iCs/>
        </w:rPr>
      </w:pPr>
      <w:r w:rsidRPr="007F532E">
        <w:rPr>
          <w:rFonts w:ascii="Arial" w:hAnsi="Arial" w:cs="Arial"/>
          <w:iCs/>
        </w:rPr>
        <w:t>Za čl. XI sa vkladá nový článok XII, ktorý znie:</w:t>
      </w:r>
    </w:p>
    <w:p w:rsidR="007F532E" w:rsidRDefault="007F532E" w:rsidP="007F532E">
      <w:pPr>
        <w:ind w:left="644"/>
        <w:jc w:val="both"/>
        <w:rPr>
          <w:rFonts w:ascii="Arial" w:hAnsi="Arial" w:cs="Arial"/>
        </w:rPr>
      </w:pPr>
    </w:p>
    <w:p w:rsidR="007F532E" w:rsidRPr="007F532E" w:rsidRDefault="007F532E" w:rsidP="007F532E">
      <w:pPr>
        <w:ind w:left="426"/>
        <w:contextualSpacing/>
        <w:jc w:val="center"/>
        <w:rPr>
          <w:rFonts w:ascii="Arial" w:eastAsiaTheme="minorHAnsi" w:hAnsi="Arial" w:cs="Arial"/>
          <w:lang w:eastAsia="en-US"/>
        </w:rPr>
      </w:pPr>
      <w:r w:rsidRPr="007F532E">
        <w:rPr>
          <w:rFonts w:ascii="Arial" w:eastAsiaTheme="minorHAnsi" w:hAnsi="Arial" w:cs="Arial"/>
          <w:lang w:eastAsia="en-US"/>
        </w:rPr>
        <w:t>„Čl. XII</w:t>
      </w:r>
    </w:p>
    <w:p w:rsidR="007F532E" w:rsidRDefault="007F532E" w:rsidP="007F532E">
      <w:pPr>
        <w:ind w:left="426" w:firstLine="294"/>
        <w:contextualSpacing/>
        <w:jc w:val="both"/>
        <w:rPr>
          <w:rFonts w:ascii="Arial" w:eastAsiaTheme="minorHAnsi" w:hAnsi="Arial" w:cs="Arial"/>
          <w:lang w:eastAsia="en-US"/>
        </w:rPr>
      </w:pPr>
      <w:r w:rsidRPr="007F532E">
        <w:rPr>
          <w:rFonts w:ascii="Arial" w:eastAsiaTheme="minorHAnsi" w:hAnsi="Arial" w:cs="Arial"/>
          <w:lang w:eastAsia="en-US"/>
        </w:rPr>
        <w:t>Zákon č. .../2023 Z. z. o ochrane ovzdušia a o zmene a doplnení niektorých zákonov sa mení a dopĺňa takto:</w:t>
      </w:r>
    </w:p>
    <w:p w:rsidR="00AF656D" w:rsidRPr="007F532E" w:rsidRDefault="00AF656D" w:rsidP="007F532E">
      <w:pPr>
        <w:ind w:left="426" w:firstLine="294"/>
        <w:contextualSpacing/>
        <w:jc w:val="both"/>
        <w:rPr>
          <w:rFonts w:ascii="Arial" w:eastAsiaTheme="minorHAnsi" w:hAnsi="Arial" w:cs="Arial"/>
          <w:lang w:eastAsia="en-US"/>
        </w:rPr>
      </w:pPr>
    </w:p>
    <w:p w:rsidR="00AF656D" w:rsidRPr="00AF656D" w:rsidRDefault="00AF656D" w:rsidP="00AF656D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AF656D">
        <w:rPr>
          <w:rFonts w:ascii="Arial" w:hAnsi="Arial" w:cs="Arial"/>
        </w:rPr>
        <w:t>V § 20 ods. 16 písm. d) sa slová „osobitného predpisu“ nahrádzajú slovami „všeobecného predpisu o výstavbe“ a poznámka pod čiarou k odkazu 41 znie:</w:t>
      </w:r>
    </w:p>
    <w:p w:rsidR="007F532E" w:rsidRDefault="00AF656D" w:rsidP="007F532E">
      <w:pPr>
        <w:ind w:left="644"/>
        <w:jc w:val="both"/>
        <w:rPr>
          <w:rFonts w:ascii="Arial" w:hAnsi="Arial" w:cs="Arial"/>
        </w:rPr>
      </w:pPr>
      <w:r w:rsidRPr="00AF656D">
        <w:rPr>
          <w:rFonts w:ascii="Arial" w:hAnsi="Arial" w:cs="Arial"/>
        </w:rPr>
        <w:t>„41) § 3 zákona č. 201/2022 Z. z. o výstavbe.“.</w:t>
      </w:r>
    </w:p>
    <w:p w:rsidR="00AF656D" w:rsidRDefault="00AF656D" w:rsidP="007F532E">
      <w:pPr>
        <w:ind w:left="644"/>
        <w:jc w:val="both"/>
        <w:rPr>
          <w:rFonts w:ascii="Arial" w:hAnsi="Arial" w:cs="Arial"/>
        </w:rPr>
      </w:pPr>
    </w:p>
    <w:p w:rsidR="00AF656D" w:rsidRDefault="00AF656D" w:rsidP="00AF656D">
      <w:pPr>
        <w:pStyle w:val="Odsekzoznamu"/>
        <w:numPr>
          <w:ilvl w:val="0"/>
          <w:numId w:val="14"/>
        </w:numPr>
        <w:jc w:val="both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Poznámka pod čiarou k odkazu 46 znie:</w:t>
      </w:r>
    </w:p>
    <w:p w:rsidR="00AF656D" w:rsidRPr="00AF656D" w:rsidRDefault="00AF656D" w:rsidP="00AF656D">
      <w:pPr>
        <w:pStyle w:val="Odsekzoznamu"/>
        <w:ind w:left="786"/>
        <w:jc w:val="both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„46) § 18 zákon č. 200/2022 Z. z. o územnom plánovaní v znení zákona č. .../2023 Z. z.“.</w:t>
      </w:r>
    </w:p>
    <w:p w:rsidR="007F532E" w:rsidRDefault="007F532E" w:rsidP="00AF656D">
      <w:pPr>
        <w:pStyle w:val="Odsekzoznamu"/>
        <w:ind w:left="786"/>
        <w:jc w:val="both"/>
        <w:rPr>
          <w:rFonts w:cs="Arial"/>
        </w:rPr>
      </w:pPr>
    </w:p>
    <w:p w:rsidR="007F532E" w:rsidRDefault="00AF656D" w:rsidP="00AF656D">
      <w:pPr>
        <w:pStyle w:val="Odsekzoznamu"/>
        <w:numPr>
          <w:ilvl w:val="0"/>
          <w:numId w:val="14"/>
        </w:numPr>
        <w:jc w:val="both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V § 25 ods. 3 sa na konci pripája čiarka a slová „ak všeobecný predpis o územnom plánovaní alebo všeobecný predpis o výstavbe neustanovujú inak“.</w:t>
      </w:r>
    </w:p>
    <w:p w:rsidR="00AF656D" w:rsidRDefault="00AF656D" w:rsidP="00AF656D">
      <w:pPr>
        <w:pStyle w:val="Odsekzoznamu"/>
        <w:ind w:left="786"/>
        <w:jc w:val="both"/>
        <w:rPr>
          <w:rFonts w:cs="Arial"/>
          <w:sz w:val="24"/>
          <w:szCs w:val="24"/>
        </w:rPr>
      </w:pPr>
    </w:p>
    <w:p w:rsidR="00AF656D" w:rsidRDefault="00AF656D" w:rsidP="00AF656D">
      <w:pPr>
        <w:pStyle w:val="Odsekzoznamu"/>
        <w:numPr>
          <w:ilvl w:val="0"/>
          <w:numId w:val="14"/>
        </w:numPr>
        <w:jc w:val="both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V poznámke pod čiarou k odkazu 52 sa vypúšťa citácia „zákon č. 50/1976 Zb. v znení neskorších predpisov“ a na konci sa pripájajú tieto slová „zákon č. 200/2022 Z. z. v znení neskorších predpisov, zákon č. 201/2022 Z. z. v znení zákona č. .../2023 Z. z.“.</w:t>
      </w:r>
    </w:p>
    <w:p w:rsidR="00AF656D" w:rsidRPr="00AF656D" w:rsidRDefault="00AF656D" w:rsidP="00AF656D">
      <w:pPr>
        <w:pStyle w:val="Odsekzoznamu"/>
        <w:rPr>
          <w:rFonts w:cs="Arial"/>
          <w:sz w:val="24"/>
          <w:szCs w:val="24"/>
        </w:rPr>
      </w:pPr>
    </w:p>
    <w:p w:rsidR="00AF656D" w:rsidRDefault="00AF656D" w:rsidP="00AF656D">
      <w:pPr>
        <w:pStyle w:val="Odsekzoznamu"/>
        <w:numPr>
          <w:ilvl w:val="0"/>
          <w:numId w:val="14"/>
        </w:numPr>
        <w:jc w:val="both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V § 26 ods. 1 písm. a) a ods. 4 sa slovo „povolenia“ nahrádza slovami „rozhodnutia o povolení“.</w:t>
      </w:r>
    </w:p>
    <w:p w:rsidR="00AF656D" w:rsidRPr="00AF656D" w:rsidRDefault="00AF656D" w:rsidP="00AF656D">
      <w:pPr>
        <w:pStyle w:val="Odsekzoznamu"/>
        <w:rPr>
          <w:rFonts w:cs="Arial"/>
          <w:sz w:val="24"/>
          <w:szCs w:val="24"/>
        </w:rPr>
      </w:pPr>
    </w:p>
    <w:p w:rsidR="00AF656D" w:rsidRDefault="00AF656D" w:rsidP="00AF656D">
      <w:pPr>
        <w:pStyle w:val="Odsekzoznamu"/>
        <w:numPr>
          <w:ilvl w:val="0"/>
          <w:numId w:val="14"/>
        </w:numPr>
        <w:jc w:val="both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V § 26 ods. 9 sa slová „nepodlieha stavebnému konaniu“ nahrádzajú slovami „nie je predmetom povoľovania podľa všeobecného predpisu o výstavbe“.</w:t>
      </w:r>
    </w:p>
    <w:p w:rsidR="00AF656D" w:rsidRPr="00AF656D" w:rsidRDefault="00AF656D" w:rsidP="00AF656D">
      <w:pPr>
        <w:pStyle w:val="Odsekzoznamu"/>
        <w:rPr>
          <w:rFonts w:cs="Arial"/>
          <w:sz w:val="24"/>
          <w:szCs w:val="24"/>
        </w:rPr>
      </w:pPr>
    </w:p>
    <w:p w:rsidR="00AF656D" w:rsidRDefault="00AF656D" w:rsidP="00AF656D">
      <w:pPr>
        <w:pStyle w:val="Odsekzoznamu"/>
        <w:numPr>
          <w:ilvl w:val="0"/>
          <w:numId w:val="14"/>
        </w:numPr>
        <w:jc w:val="both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V § 26 ods. 11 sa na konci pripája táto veta „Ak je stacionárny zdroj predmetom povoľovania podľa všeobecného predpisu o výstavbe, súhlasy podľa odseku 1 písm. a) až c) sa nahrádzajú záväzným stanoviskom dotknutého orgánu podľa všeobecného predpisu o výstavbe.“.</w:t>
      </w:r>
    </w:p>
    <w:p w:rsidR="00AF656D" w:rsidRPr="00AF656D" w:rsidRDefault="00AF656D" w:rsidP="00AF656D">
      <w:pPr>
        <w:pStyle w:val="Odsekzoznamu"/>
        <w:rPr>
          <w:rFonts w:cs="Arial"/>
          <w:sz w:val="24"/>
          <w:szCs w:val="24"/>
        </w:rPr>
      </w:pPr>
    </w:p>
    <w:p w:rsidR="00AF656D" w:rsidRDefault="00AF656D" w:rsidP="00AF656D">
      <w:pPr>
        <w:pStyle w:val="Odsekzoznamu"/>
        <w:numPr>
          <w:ilvl w:val="0"/>
          <w:numId w:val="14"/>
        </w:numPr>
        <w:jc w:val="both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Poznámka pod čiarou k odkazu 73 znie:</w:t>
      </w:r>
    </w:p>
    <w:p w:rsidR="00AF656D" w:rsidRDefault="00AF656D" w:rsidP="00AF656D">
      <w:pPr>
        <w:pStyle w:val="Odsekzoznamu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lastRenderedPageBreak/>
        <w:t>„</w:t>
      </w:r>
      <w:r w:rsidRPr="00AF656D">
        <w:rPr>
          <w:rFonts w:cs="Arial"/>
          <w:sz w:val="24"/>
          <w:szCs w:val="24"/>
          <w:vertAlign w:val="superscript"/>
        </w:rPr>
        <w:t>73</w:t>
      </w:r>
      <w:r w:rsidRPr="00AF656D">
        <w:rPr>
          <w:rFonts w:cs="Arial"/>
          <w:sz w:val="24"/>
          <w:szCs w:val="24"/>
        </w:rPr>
        <w:t>) § 19 zákona č. 200/2022 Z. z.“.</w:t>
      </w:r>
    </w:p>
    <w:p w:rsidR="00AF656D" w:rsidRPr="00AF656D" w:rsidRDefault="00AF656D" w:rsidP="00AF656D">
      <w:pPr>
        <w:pStyle w:val="Odsekzoznamu"/>
        <w:rPr>
          <w:rFonts w:cs="Arial"/>
          <w:sz w:val="24"/>
          <w:szCs w:val="24"/>
        </w:rPr>
      </w:pPr>
    </w:p>
    <w:p w:rsidR="00AF656D" w:rsidRDefault="00AF656D" w:rsidP="00AF656D">
      <w:pPr>
        <w:pStyle w:val="Odsekzoznamu"/>
        <w:numPr>
          <w:ilvl w:val="0"/>
          <w:numId w:val="14"/>
        </w:numPr>
        <w:jc w:val="both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V § 43 ods. 1 písm. m) prvý bod znie:</w:t>
      </w:r>
    </w:p>
    <w:p w:rsidR="00AF656D" w:rsidRDefault="00AF656D" w:rsidP="00AF656D">
      <w:pPr>
        <w:pStyle w:val="Odsekzoznamu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„1. Koncepcii územného rozvoja regiónu a územnému plánu mikroregiónu,</w:t>
      </w:r>
      <w:r w:rsidRPr="00AF656D">
        <w:rPr>
          <w:rFonts w:cs="Arial"/>
          <w:sz w:val="24"/>
          <w:szCs w:val="24"/>
          <w:vertAlign w:val="superscript"/>
        </w:rPr>
        <w:t>77</w:t>
      </w:r>
      <w:r w:rsidRPr="00AF656D">
        <w:rPr>
          <w:rFonts w:cs="Arial"/>
          <w:sz w:val="24"/>
          <w:szCs w:val="24"/>
        </w:rPr>
        <w:t>)“</w:t>
      </w:r>
      <w:r>
        <w:rPr>
          <w:rFonts w:cs="Arial"/>
          <w:sz w:val="24"/>
          <w:szCs w:val="24"/>
        </w:rPr>
        <w:t>.</w:t>
      </w:r>
    </w:p>
    <w:p w:rsidR="00AF656D" w:rsidRDefault="00AF656D" w:rsidP="00AF656D">
      <w:pPr>
        <w:pStyle w:val="Odsekzoznamu"/>
        <w:rPr>
          <w:rFonts w:cs="Arial"/>
          <w:sz w:val="24"/>
          <w:szCs w:val="24"/>
        </w:rPr>
      </w:pPr>
    </w:p>
    <w:p w:rsidR="00AF656D" w:rsidRDefault="00AF656D" w:rsidP="00AF656D">
      <w:pPr>
        <w:pStyle w:val="Odsekzoznamu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Poznámka pod čiarou k odkazu 77 znie:</w:t>
      </w:r>
    </w:p>
    <w:p w:rsidR="00AF656D" w:rsidRDefault="00AF656D" w:rsidP="00AF656D">
      <w:pPr>
        <w:pStyle w:val="Odsekzoznamu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„</w:t>
      </w:r>
      <w:r w:rsidRPr="00AF656D">
        <w:rPr>
          <w:rFonts w:cs="Arial"/>
          <w:sz w:val="24"/>
          <w:szCs w:val="24"/>
          <w:vertAlign w:val="superscript"/>
        </w:rPr>
        <w:t>77</w:t>
      </w:r>
      <w:r w:rsidRPr="00AF656D">
        <w:rPr>
          <w:rFonts w:cs="Arial"/>
          <w:sz w:val="24"/>
          <w:szCs w:val="24"/>
        </w:rPr>
        <w:t>) § 20 a 21 zákona č. 200/2022 Z. z.“.</w:t>
      </w:r>
    </w:p>
    <w:p w:rsidR="00AF656D" w:rsidRDefault="00AF656D" w:rsidP="00AF656D">
      <w:pPr>
        <w:pStyle w:val="Odsekzoznamu"/>
        <w:rPr>
          <w:rFonts w:cs="Arial"/>
          <w:sz w:val="24"/>
          <w:szCs w:val="24"/>
        </w:rPr>
      </w:pPr>
    </w:p>
    <w:p w:rsidR="00AF656D" w:rsidRDefault="00AF656D" w:rsidP="00AF656D">
      <w:pPr>
        <w:pStyle w:val="Odsekzoznamu"/>
        <w:numPr>
          <w:ilvl w:val="0"/>
          <w:numId w:val="14"/>
        </w:numPr>
        <w:jc w:val="both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V § 44 ods. 1 písm. l) prvý bod znie:</w:t>
      </w:r>
    </w:p>
    <w:p w:rsidR="00AF656D" w:rsidRDefault="00AF656D" w:rsidP="00AF656D">
      <w:pPr>
        <w:pStyle w:val="Odsekzoznamu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„1. územného plánu obce a územného plánu zóny,“.</w:t>
      </w:r>
    </w:p>
    <w:p w:rsidR="00AF656D" w:rsidRPr="00AF656D" w:rsidRDefault="00AF656D" w:rsidP="00AF656D">
      <w:pPr>
        <w:pStyle w:val="Odsekzoznamu"/>
        <w:rPr>
          <w:rFonts w:cs="Arial"/>
          <w:sz w:val="24"/>
          <w:szCs w:val="24"/>
        </w:rPr>
      </w:pPr>
    </w:p>
    <w:p w:rsidR="00AF656D" w:rsidRDefault="00AF656D" w:rsidP="00AF656D">
      <w:pPr>
        <w:pStyle w:val="Odsekzoznamu"/>
        <w:numPr>
          <w:ilvl w:val="0"/>
          <w:numId w:val="14"/>
        </w:numPr>
        <w:jc w:val="both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V § 53 ods. 2 písm. c) sa slová „nepodlieha stavebnému konaniu“ nahrádzajú slovami „nie je predmetom povoľovania podľa všeobecného predpisu o výstavbe“.</w:t>
      </w:r>
    </w:p>
    <w:p w:rsidR="00AF656D" w:rsidRPr="00AF656D" w:rsidRDefault="00AF656D" w:rsidP="00AF656D">
      <w:pPr>
        <w:pStyle w:val="Odsekzoznamu"/>
        <w:rPr>
          <w:rFonts w:cs="Arial"/>
          <w:sz w:val="24"/>
          <w:szCs w:val="24"/>
        </w:rPr>
      </w:pPr>
    </w:p>
    <w:p w:rsidR="00AF656D" w:rsidRDefault="00AF656D" w:rsidP="00AF656D">
      <w:pPr>
        <w:pStyle w:val="Odsekzoznamu"/>
        <w:numPr>
          <w:ilvl w:val="0"/>
          <w:numId w:val="14"/>
        </w:numPr>
        <w:jc w:val="both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V § 61 ods. 2 písm. a) sa na konci pripája čiarka a tieto slová „ak všeobecný predpis o výstavbe neustanovuje inak“.</w:t>
      </w:r>
    </w:p>
    <w:p w:rsidR="00AF656D" w:rsidRPr="00AF656D" w:rsidRDefault="00AF656D" w:rsidP="00AF656D">
      <w:pPr>
        <w:pStyle w:val="Odsekzoznamu"/>
        <w:rPr>
          <w:rFonts w:cs="Arial"/>
          <w:sz w:val="24"/>
          <w:szCs w:val="24"/>
        </w:rPr>
      </w:pPr>
    </w:p>
    <w:p w:rsidR="00AF656D" w:rsidRDefault="00AF656D" w:rsidP="00AF656D">
      <w:pPr>
        <w:pStyle w:val="Odsekzoznamu"/>
        <w:numPr>
          <w:ilvl w:val="0"/>
          <w:numId w:val="14"/>
        </w:numPr>
        <w:jc w:val="both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V prílohe č. 6 ods. 1 písmeno i) znie:</w:t>
      </w:r>
    </w:p>
    <w:p w:rsidR="00AF656D" w:rsidRDefault="00AF656D" w:rsidP="00AF656D">
      <w:pPr>
        <w:pStyle w:val="Odsekzoznamu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„i) návrh stavebného zámeru podľa všeobecného predpisu vo výstavbe,</w:t>
      </w:r>
      <w:r w:rsidRPr="00AF656D">
        <w:rPr>
          <w:rFonts w:cs="Arial"/>
          <w:sz w:val="24"/>
          <w:szCs w:val="24"/>
          <w:vertAlign w:val="superscript"/>
        </w:rPr>
        <w:t>121</w:t>
      </w:r>
      <w:r w:rsidRPr="00AF656D">
        <w:rPr>
          <w:rFonts w:cs="Arial"/>
          <w:sz w:val="24"/>
          <w:szCs w:val="24"/>
        </w:rPr>
        <w:t>)“.</w:t>
      </w:r>
    </w:p>
    <w:p w:rsidR="00AF656D" w:rsidRDefault="00AF656D" w:rsidP="00AF656D">
      <w:pPr>
        <w:pStyle w:val="Odsekzoznamu"/>
        <w:rPr>
          <w:rFonts w:cs="Arial"/>
          <w:sz w:val="24"/>
          <w:szCs w:val="24"/>
        </w:rPr>
      </w:pPr>
    </w:p>
    <w:p w:rsidR="00AF656D" w:rsidRDefault="00AF656D" w:rsidP="00AF656D">
      <w:pPr>
        <w:pStyle w:val="Odsekzoznamu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Poznámka pod čiarou k odkazu 121 znie:</w:t>
      </w:r>
    </w:p>
    <w:p w:rsidR="00AF656D" w:rsidRDefault="00AF656D" w:rsidP="00AF656D">
      <w:pPr>
        <w:pStyle w:val="Odsekzoznamu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„</w:t>
      </w:r>
      <w:r w:rsidRPr="00AF656D">
        <w:rPr>
          <w:rFonts w:cs="Arial"/>
          <w:sz w:val="24"/>
          <w:szCs w:val="24"/>
          <w:vertAlign w:val="superscript"/>
        </w:rPr>
        <w:t>121</w:t>
      </w:r>
      <w:r w:rsidRPr="00AF656D">
        <w:rPr>
          <w:rFonts w:cs="Arial"/>
          <w:sz w:val="24"/>
          <w:szCs w:val="24"/>
        </w:rPr>
        <w:t>) § 3 ods. 2 zákona č. 201/2022 Z. z.“.</w:t>
      </w:r>
    </w:p>
    <w:p w:rsidR="00AF656D" w:rsidRPr="00AF656D" w:rsidRDefault="00AF656D" w:rsidP="00AF656D">
      <w:pPr>
        <w:pStyle w:val="Odsekzoznamu"/>
        <w:rPr>
          <w:rFonts w:cs="Arial"/>
          <w:sz w:val="24"/>
          <w:szCs w:val="24"/>
        </w:rPr>
      </w:pPr>
    </w:p>
    <w:p w:rsidR="00AF656D" w:rsidRDefault="00AF656D" w:rsidP="00AF656D">
      <w:pPr>
        <w:pStyle w:val="Odsekzoznamu"/>
        <w:numPr>
          <w:ilvl w:val="0"/>
          <w:numId w:val="14"/>
        </w:numPr>
        <w:jc w:val="both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V prílohe č. 6 ods. 2 písmeno a) znie:</w:t>
      </w:r>
    </w:p>
    <w:p w:rsidR="00AF656D" w:rsidRPr="00AF656D" w:rsidRDefault="00AF656D" w:rsidP="00AF656D">
      <w:pPr>
        <w:pStyle w:val="Odsekzoznamu"/>
        <w:ind w:left="786"/>
        <w:jc w:val="both"/>
        <w:rPr>
          <w:rFonts w:cs="Arial"/>
          <w:sz w:val="24"/>
          <w:szCs w:val="24"/>
        </w:rPr>
      </w:pPr>
      <w:r w:rsidRPr="00AF656D">
        <w:rPr>
          <w:rFonts w:cs="Arial"/>
          <w:sz w:val="24"/>
          <w:szCs w:val="24"/>
        </w:rPr>
        <w:t>„a) projekt stavby podľa všeobecného predpisu o výstavbe,</w:t>
      </w:r>
      <w:r w:rsidRPr="00AF656D">
        <w:rPr>
          <w:rFonts w:cs="Arial"/>
          <w:sz w:val="24"/>
          <w:szCs w:val="24"/>
          <w:vertAlign w:val="superscript"/>
        </w:rPr>
        <w:t>121</w:t>
      </w:r>
      <w:r w:rsidRPr="00AF656D">
        <w:rPr>
          <w:rFonts w:cs="Arial"/>
          <w:sz w:val="24"/>
          <w:szCs w:val="24"/>
        </w:rPr>
        <w:t>)“.“.</w:t>
      </w:r>
    </w:p>
    <w:p w:rsidR="00AF656D" w:rsidRDefault="00AF656D" w:rsidP="007F532E">
      <w:pPr>
        <w:ind w:left="644"/>
        <w:jc w:val="both"/>
        <w:rPr>
          <w:rFonts w:ascii="Arial" w:hAnsi="Arial" w:cs="Arial"/>
        </w:rPr>
      </w:pPr>
      <w:r w:rsidRPr="00AF656D">
        <w:rPr>
          <w:rFonts w:ascii="Arial" w:hAnsi="Arial" w:cs="Arial"/>
        </w:rPr>
        <w:t>Nasledujúci článok sa primerane prečísluje.</w:t>
      </w:r>
    </w:p>
    <w:p w:rsidR="007F532E" w:rsidRDefault="007F532E" w:rsidP="007F532E">
      <w:pPr>
        <w:ind w:left="644"/>
        <w:jc w:val="both"/>
        <w:rPr>
          <w:rFonts w:ascii="Arial" w:hAnsi="Arial" w:cs="Arial"/>
        </w:rPr>
      </w:pPr>
    </w:p>
    <w:p w:rsidR="007F532E" w:rsidRPr="00164D1B" w:rsidRDefault="007F532E" w:rsidP="007F532E">
      <w:pPr>
        <w:ind w:left="644"/>
        <w:jc w:val="both"/>
        <w:rPr>
          <w:rFonts w:ascii="Arial" w:hAnsi="Arial" w:cs="Arial"/>
        </w:rPr>
      </w:pPr>
    </w:p>
    <w:p w:rsidR="007F532E" w:rsidRDefault="007F532E" w:rsidP="007F532E">
      <w:pPr>
        <w:ind w:left="2694"/>
        <w:jc w:val="both"/>
        <w:rPr>
          <w:rFonts w:ascii="Arial" w:hAnsi="Arial" w:cs="Arial"/>
          <w:i/>
          <w:iCs/>
        </w:rPr>
      </w:pPr>
      <w:r w:rsidRPr="00496912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25</w:t>
      </w:r>
      <w:r w:rsidRPr="00496912">
        <w:rPr>
          <w:rFonts w:ascii="Arial" w:hAnsi="Arial" w:cs="Arial"/>
          <w:i/>
          <w:u w:val="single"/>
        </w:rPr>
        <w:t>:</w:t>
      </w:r>
      <w:r w:rsidRPr="00496912">
        <w:t xml:space="preserve"> </w:t>
      </w:r>
      <w:r w:rsidR="00AF656D" w:rsidRPr="00AF656D">
        <w:rPr>
          <w:rFonts w:ascii="Arial" w:hAnsi="Arial" w:cs="Arial"/>
          <w:i/>
          <w:iCs/>
        </w:rPr>
        <w:t>Navrhuje sa úprava ustanovení v zákone o ochrane ovzdušia, ktorý bol schválený tesne pred predložením návrhu zákona tlač 1505, s cieľom zosúladenia s novou stavebnou legislatívou. Navrhované zmeny nepredstavujú vecný posun zákona o ochrane ovzdušia, ale len zosúladenie konfliktných ustanovení s novými pravidlami územného plánovania a výstavby.</w:t>
      </w:r>
    </w:p>
    <w:p w:rsidR="007F532E" w:rsidRPr="00496912" w:rsidRDefault="007F532E" w:rsidP="007F532E">
      <w:pPr>
        <w:ind w:left="2694"/>
        <w:jc w:val="both"/>
        <w:rPr>
          <w:rFonts w:ascii="Arial" w:hAnsi="Arial" w:cs="Arial"/>
          <w:i/>
        </w:rPr>
      </w:pPr>
    </w:p>
    <w:p w:rsidR="007F532E" w:rsidRDefault="007F532E" w:rsidP="007F532E">
      <w:pPr>
        <w:spacing w:line="276" w:lineRule="auto"/>
        <w:jc w:val="center"/>
        <w:rPr>
          <w:rFonts w:ascii="Arial" w:hAnsi="Arial" w:cs="Arial"/>
          <w:b/>
        </w:rPr>
      </w:pPr>
    </w:p>
    <w:p w:rsidR="007F532E" w:rsidRDefault="007F532E" w:rsidP="007F532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1F7068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verejnú správu a regionálny rozvoj</w:t>
      </w:r>
    </w:p>
    <w:p w:rsidR="007F532E" w:rsidRPr="00C56874" w:rsidRDefault="007F532E" w:rsidP="007F532E">
      <w:pPr>
        <w:spacing w:line="276" w:lineRule="auto"/>
        <w:jc w:val="center"/>
        <w:rPr>
          <w:rFonts w:ascii="Arial" w:hAnsi="Arial" w:cs="Arial"/>
          <w:b/>
        </w:rPr>
      </w:pPr>
    </w:p>
    <w:p w:rsidR="007F532E" w:rsidRDefault="007F532E" w:rsidP="007F532E">
      <w:pPr>
        <w:pStyle w:val="Zkladntext"/>
        <w:rPr>
          <w:rFonts w:ascii="Arial" w:hAnsi="Arial" w:cs="Arial"/>
        </w:rPr>
      </w:pPr>
    </w:p>
    <w:p w:rsidR="002671DB" w:rsidRDefault="002671DB" w:rsidP="002671DB">
      <w:pPr>
        <w:jc w:val="both"/>
        <w:rPr>
          <w:rFonts w:ascii="Arial" w:hAnsi="Arial" w:cs="Arial"/>
        </w:rPr>
      </w:pPr>
    </w:p>
    <w:p w:rsidR="009F375F" w:rsidRDefault="009F375F" w:rsidP="002671DB">
      <w:pPr>
        <w:jc w:val="both"/>
        <w:rPr>
          <w:rFonts w:ascii="Arial" w:hAnsi="Arial" w:cs="Arial"/>
        </w:rPr>
      </w:pPr>
    </w:p>
    <w:p w:rsidR="009F375F" w:rsidRDefault="009F375F" w:rsidP="002671DB">
      <w:pPr>
        <w:jc w:val="both"/>
        <w:rPr>
          <w:rFonts w:ascii="Arial" w:hAnsi="Arial" w:cs="Arial"/>
        </w:rPr>
      </w:pPr>
    </w:p>
    <w:p w:rsidR="009F375F" w:rsidRDefault="009F375F" w:rsidP="002671DB">
      <w:pPr>
        <w:jc w:val="both"/>
        <w:rPr>
          <w:rFonts w:ascii="Arial" w:hAnsi="Arial" w:cs="Arial"/>
        </w:rPr>
      </w:pPr>
    </w:p>
    <w:p w:rsidR="009F375F" w:rsidRDefault="009F375F" w:rsidP="002671DB">
      <w:pPr>
        <w:jc w:val="both"/>
        <w:rPr>
          <w:rFonts w:ascii="Arial" w:hAnsi="Arial" w:cs="Arial"/>
        </w:rPr>
      </w:pPr>
    </w:p>
    <w:p w:rsidR="009F375F" w:rsidRPr="002671DB" w:rsidRDefault="009F375F" w:rsidP="002671DB">
      <w:pPr>
        <w:jc w:val="both"/>
        <w:rPr>
          <w:rFonts w:ascii="Arial" w:hAnsi="Arial" w:cs="Arial"/>
        </w:rPr>
      </w:pPr>
    </w:p>
    <w:p w:rsidR="002671DB" w:rsidRPr="002671DB" w:rsidRDefault="00127642" w:rsidP="002671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V</w:t>
      </w:r>
      <w:r w:rsidR="002671DB" w:rsidRPr="002671DB">
        <w:rPr>
          <w:rFonts w:ascii="Arial" w:hAnsi="Arial" w:cs="Arial"/>
          <w:b/>
          <w:bCs/>
        </w:rPr>
        <w:t>.</w:t>
      </w:r>
    </w:p>
    <w:p w:rsidR="008A7C53" w:rsidRDefault="008A7C53" w:rsidP="00445A28">
      <w:pPr>
        <w:pStyle w:val="Zkladntext"/>
        <w:widowControl w:val="0"/>
        <w:rPr>
          <w:rFonts w:ascii="Arial" w:hAnsi="Arial" w:cs="Arial"/>
        </w:rPr>
      </w:pPr>
    </w:p>
    <w:p w:rsidR="002671DB" w:rsidRDefault="002671DB" w:rsidP="00445A28">
      <w:pPr>
        <w:pStyle w:val="Zkladntext"/>
        <w:widowControl w:val="0"/>
        <w:rPr>
          <w:rFonts w:ascii="Arial" w:hAnsi="Arial" w:cs="Arial"/>
        </w:rPr>
      </w:pPr>
    </w:p>
    <w:p w:rsidR="002671DB" w:rsidRPr="008A7C53" w:rsidRDefault="002671DB" w:rsidP="00445A28">
      <w:pPr>
        <w:pStyle w:val="Zkladntext"/>
        <w:widowControl w:val="0"/>
        <w:rPr>
          <w:rFonts w:ascii="Arial" w:hAnsi="Arial" w:cs="Arial"/>
          <w:b/>
          <w:bCs/>
        </w:rPr>
      </w:pPr>
    </w:p>
    <w:p w:rsidR="00127642" w:rsidRDefault="008A7C53" w:rsidP="00127642">
      <w:pPr>
        <w:pStyle w:val="Zkladntext"/>
        <w:widowControl w:val="0"/>
        <w:rPr>
          <w:rFonts w:ascii="Arial" w:hAnsi="Arial" w:cs="Arial"/>
        </w:rPr>
      </w:pPr>
      <w:r w:rsidRPr="008A7C53">
        <w:rPr>
          <w:rFonts w:ascii="Arial" w:hAnsi="Arial" w:cs="Arial"/>
        </w:rPr>
        <w:tab/>
      </w:r>
      <w:r w:rsidR="00127642">
        <w:rPr>
          <w:rFonts w:ascii="Arial" w:hAnsi="Arial" w:cs="Arial"/>
        </w:rPr>
        <w:t>Návrh spoločnej správy Výboru Národnej rady Slovenskej republiky pre pôdohospodárstvo a životné prostredie, nebol schválený, keďže návrh uznesenia nezískal súhlas nadpolovičnej väčšiny prítomných  poslancov podľa čl.  84 ods. 2 Ústavy Slovenskej republiky a § 52 ods. 4 zákona Národnej rady Slovenskej republiky č.  350/1996  Z.  z. o  rokovacom poriadku Národnej rady Slovenskej republiky v znení neskorších predpisov.</w:t>
      </w:r>
    </w:p>
    <w:p w:rsidR="00127642" w:rsidRDefault="00127642" w:rsidP="00127642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27642" w:rsidRDefault="00127642" w:rsidP="00127642">
      <w:pPr>
        <w:pStyle w:val="Zkladntext"/>
        <w:widowControl w:val="0"/>
        <w:rPr>
          <w:rFonts w:ascii="Arial" w:hAnsi="Arial" w:cs="Arial"/>
        </w:rPr>
      </w:pPr>
    </w:p>
    <w:p w:rsidR="00127642" w:rsidRDefault="00127642" w:rsidP="00127642">
      <w:pPr>
        <w:pStyle w:val="Zkladntext"/>
        <w:widowControl w:val="0"/>
        <w:rPr>
          <w:rFonts w:ascii="Arial" w:hAnsi="Arial" w:cs="Arial"/>
        </w:rPr>
      </w:pPr>
    </w:p>
    <w:p w:rsidR="00D77850" w:rsidRDefault="00127642" w:rsidP="00127642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 xml:space="preserve">Predseda Výbor Národnej rady Slovenskej republiky pre pôdohospodárstvo a životné prostredie zároveň určil za spravodajcu poslanca Národnej rady Slovenskej republiky </w:t>
      </w:r>
      <w:r>
        <w:rPr>
          <w:rFonts w:ascii="Arial" w:hAnsi="Arial" w:cs="Arial"/>
          <w:b/>
        </w:rPr>
        <w:t>Jána Szőllősa</w:t>
      </w:r>
      <w:r>
        <w:rPr>
          <w:rFonts w:ascii="Arial" w:hAnsi="Arial" w:cs="Arial"/>
        </w:rPr>
        <w:t>, ktorý predkladá predmetnú informáciu a na schôdzi Národnej rady Slovenskej republiky bude informovať o výsledku rokovania výboru a bude navrhovať ďalší postup.</w:t>
      </w:r>
    </w:p>
    <w:p w:rsidR="00ED12E5" w:rsidRDefault="00ED12E5" w:rsidP="006D73E5"/>
    <w:p w:rsidR="006D73E5" w:rsidRDefault="006D73E5" w:rsidP="006D73E5"/>
    <w:p w:rsidR="00B67B01" w:rsidRDefault="00B67B01" w:rsidP="006D73E5"/>
    <w:p w:rsidR="00445A28" w:rsidRDefault="00445A28" w:rsidP="006D73E5"/>
    <w:p w:rsidR="00362A2D" w:rsidRDefault="00362A2D" w:rsidP="006D73E5"/>
    <w:p w:rsidR="00362A2D" w:rsidRDefault="00362A2D" w:rsidP="006D73E5"/>
    <w:p w:rsidR="00E17A15" w:rsidRDefault="00E17A15" w:rsidP="006D73E5"/>
    <w:p w:rsidR="00E17A15" w:rsidRDefault="00E17A15" w:rsidP="006D73E5"/>
    <w:p w:rsidR="00445A28" w:rsidRDefault="00DC6A05" w:rsidP="006D73E5">
      <w:r>
        <w:t xml:space="preserve"> </w:t>
      </w:r>
    </w:p>
    <w:p w:rsidR="00B67B01" w:rsidRDefault="00B67B01" w:rsidP="006D73E5"/>
    <w:p w:rsidR="006D73E5" w:rsidRDefault="00053426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</w:t>
      </w:r>
      <w:r w:rsidR="006D73E5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>K a r a h u t a</w:t>
      </w:r>
      <w:r w:rsidR="00B85C98" w:rsidRPr="00B85C98">
        <w:rPr>
          <w:rFonts w:ascii="Arial" w:hAnsi="Arial" w:cs="Arial"/>
          <w:b/>
        </w:rPr>
        <w:t xml:space="preserve">, </w:t>
      </w:r>
      <w:r w:rsidR="00B85C98" w:rsidRPr="00B85C98">
        <w:rPr>
          <w:rFonts w:ascii="Arial" w:hAnsi="Arial" w:cs="Arial"/>
        </w:rPr>
        <w:t>v. r</w:t>
      </w:r>
      <w:r w:rsidR="00B85C98" w:rsidRPr="00B85C98">
        <w:rPr>
          <w:rFonts w:ascii="Arial" w:hAnsi="Arial" w:cs="Arial"/>
          <w:b/>
        </w:rPr>
        <w:t>.</w:t>
      </w:r>
    </w:p>
    <w:p w:rsidR="009920B8" w:rsidRDefault="006D73E5" w:rsidP="0070667B">
      <w:pPr>
        <w:jc w:val="center"/>
      </w:pPr>
      <w:r>
        <w:rPr>
          <w:rFonts w:ascii="Arial" w:hAnsi="Arial" w:cs="Arial"/>
        </w:rPr>
        <w:t>predseda výboru</w:t>
      </w:r>
    </w:p>
    <w:sectPr w:rsidR="009920B8" w:rsidSect="008F128C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0AC" w:rsidRDefault="004510AC" w:rsidP="008F128C">
      <w:r>
        <w:separator/>
      </w:r>
    </w:p>
  </w:endnote>
  <w:endnote w:type="continuationSeparator" w:id="0">
    <w:p w:rsidR="004510AC" w:rsidRDefault="004510AC" w:rsidP="008F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40319"/>
      <w:docPartObj>
        <w:docPartGallery w:val="Page Numbers (Bottom of Page)"/>
        <w:docPartUnique/>
      </w:docPartObj>
    </w:sdtPr>
    <w:sdtEndPr/>
    <w:sdtContent>
      <w:p w:rsidR="00AF656D" w:rsidRDefault="00AF656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3B5">
          <w:rPr>
            <w:noProof/>
          </w:rPr>
          <w:t>15</w:t>
        </w:r>
        <w:r>
          <w:fldChar w:fldCharType="end"/>
        </w:r>
      </w:p>
    </w:sdtContent>
  </w:sdt>
  <w:p w:rsidR="00AF656D" w:rsidRDefault="00AF65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0AC" w:rsidRDefault="004510AC" w:rsidP="008F128C">
      <w:r>
        <w:separator/>
      </w:r>
    </w:p>
  </w:footnote>
  <w:footnote w:type="continuationSeparator" w:id="0">
    <w:p w:rsidR="004510AC" w:rsidRDefault="004510AC" w:rsidP="008F1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D4F0D"/>
    <w:multiLevelType w:val="hybridMultilevel"/>
    <w:tmpl w:val="A502AC92"/>
    <w:lvl w:ilvl="0" w:tplc="BA525C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D44DD2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D7EFB"/>
    <w:multiLevelType w:val="hybridMultilevel"/>
    <w:tmpl w:val="9C3C4E4E"/>
    <w:lvl w:ilvl="0" w:tplc="458A54F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99294F"/>
    <w:multiLevelType w:val="hybridMultilevel"/>
    <w:tmpl w:val="C2D02E14"/>
    <w:lvl w:ilvl="0" w:tplc="11820C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C1473"/>
    <w:multiLevelType w:val="hybridMultilevel"/>
    <w:tmpl w:val="B29A5642"/>
    <w:lvl w:ilvl="0" w:tplc="11820C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93F63"/>
    <w:multiLevelType w:val="hybridMultilevel"/>
    <w:tmpl w:val="2516402E"/>
    <w:lvl w:ilvl="0" w:tplc="275E9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927B0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159B7"/>
    <w:multiLevelType w:val="hybridMultilevel"/>
    <w:tmpl w:val="9538F052"/>
    <w:lvl w:ilvl="0" w:tplc="9940B748">
      <w:start w:val="1"/>
      <w:numFmt w:val="upperRoman"/>
      <w:lvlText w:val="Čl. %1"/>
      <w:lvlJc w:val="center"/>
      <w:pPr>
        <w:ind w:left="3963" w:firstLine="432"/>
      </w:pPr>
      <w:rPr>
        <w:rFonts w:hint="default"/>
      </w:rPr>
    </w:lvl>
    <w:lvl w:ilvl="1" w:tplc="420058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72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9"/>
  </w:num>
  <w:num w:numId="8">
    <w:abstractNumId w:val="4"/>
  </w:num>
  <w:num w:numId="9">
    <w:abstractNumId w:val="6"/>
  </w:num>
  <w:num w:numId="10">
    <w:abstractNumId w:val="6"/>
  </w:num>
  <w:num w:numId="11">
    <w:abstractNumId w:val="5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F6"/>
    <w:rsid w:val="00000286"/>
    <w:rsid w:val="0001607E"/>
    <w:rsid w:val="0002224B"/>
    <w:rsid w:val="00032009"/>
    <w:rsid w:val="00035A34"/>
    <w:rsid w:val="00053426"/>
    <w:rsid w:val="000573A2"/>
    <w:rsid w:val="00080130"/>
    <w:rsid w:val="000A53E8"/>
    <w:rsid w:val="000B27C6"/>
    <w:rsid w:val="000B5328"/>
    <w:rsid w:val="000B6F2F"/>
    <w:rsid w:val="000F0A25"/>
    <w:rsid w:val="000F3B09"/>
    <w:rsid w:val="000F49B2"/>
    <w:rsid w:val="00103CC2"/>
    <w:rsid w:val="00117DA0"/>
    <w:rsid w:val="00127642"/>
    <w:rsid w:val="00164D1B"/>
    <w:rsid w:val="001738E4"/>
    <w:rsid w:val="00183028"/>
    <w:rsid w:val="001A1D10"/>
    <w:rsid w:val="001A498E"/>
    <w:rsid w:val="001B5F65"/>
    <w:rsid w:val="001C3EEA"/>
    <w:rsid w:val="001C5B06"/>
    <w:rsid w:val="001D09C7"/>
    <w:rsid w:val="001F5C0A"/>
    <w:rsid w:val="00201D47"/>
    <w:rsid w:val="00206BE5"/>
    <w:rsid w:val="00212051"/>
    <w:rsid w:val="002142CC"/>
    <w:rsid w:val="00215F5E"/>
    <w:rsid w:val="00221DAD"/>
    <w:rsid w:val="00235698"/>
    <w:rsid w:val="0024710A"/>
    <w:rsid w:val="00257DB7"/>
    <w:rsid w:val="002671DB"/>
    <w:rsid w:val="00270EF8"/>
    <w:rsid w:val="00287E3E"/>
    <w:rsid w:val="002934AD"/>
    <w:rsid w:val="002A506C"/>
    <w:rsid w:val="002C10B7"/>
    <w:rsid w:val="002C758A"/>
    <w:rsid w:val="002E2E35"/>
    <w:rsid w:val="00311CEC"/>
    <w:rsid w:val="00320009"/>
    <w:rsid w:val="0032470E"/>
    <w:rsid w:val="003420C7"/>
    <w:rsid w:val="00347AF7"/>
    <w:rsid w:val="00351A4C"/>
    <w:rsid w:val="0035679E"/>
    <w:rsid w:val="00360031"/>
    <w:rsid w:val="00361460"/>
    <w:rsid w:val="00362A2D"/>
    <w:rsid w:val="003648AD"/>
    <w:rsid w:val="00381E97"/>
    <w:rsid w:val="00384414"/>
    <w:rsid w:val="003A0E57"/>
    <w:rsid w:val="003A1C56"/>
    <w:rsid w:val="003A2870"/>
    <w:rsid w:val="003C3D59"/>
    <w:rsid w:val="003D050E"/>
    <w:rsid w:val="003D13DE"/>
    <w:rsid w:val="003D1458"/>
    <w:rsid w:val="003F51E1"/>
    <w:rsid w:val="00401AD4"/>
    <w:rsid w:val="0040219A"/>
    <w:rsid w:val="004223BB"/>
    <w:rsid w:val="00426F5E"/>
    <w:rsid w:val="0043259C"/>
    <w:rsid w:val="00445A28"/>
    <w:rsid w:val="004510AC"/>
    <w:rsid w:val="00451F46"/>
    <w:rsid w:val="00475260"/>
    <w:rsid w:val="004774C7"/>
    <w:rsid w:val="004777F3"/>
    <w:rsid w:val="00491205"/>
    <w:rsid w:val="00496912"/>
    <w:rsid w:val="00497ED6"/>
    <w:rsid w:val="004A3B1F"/>
    <w:rsid w:val="004B1B42"/>
    <w:rsid w:val="004B7F5F"/>
    <w:rsid w:val="004E5224"/>
    <w:rsid w:val="004F64FD"/>
    <w:rsid w:val="005119C7"/>
    <w:rsid w:val="00547595"/>
    <w:rsid w:val="005576F6"/>
    <w:rsid w:val="00577D8E"/>
    <w:rsid w:val="005821A8"/>
    <w:rsid w:val="005A2FEF"/>
    <w:rsid w:val="005A5319"/>
    <w:rsid w:val="005A6521"/>
    <w:rsid w:val="005A7487"/>
    <w:rsid w:val="005B5BA9"/>
    <w:rsid w:val="005B5D52"/>
    <w:rsid w:val="005C79E8"/>
    <w:rsid w:val="005D7208"/>
    <w:rsid w:val="005E2B56"/>
    <w:rsid w:val="005E4690"/>
    <w:rsid w:val="005E4711"/>
    <w:rsid w:val="005E4B68"/>
    <w:rsid w:val="005E64F8"/>
    <w:rsid w:val="005F6E99"/>
    <w:rsid w:val="005F7D18"/>
    <w:rsid w:val="006171FC"/>
    <w:rsid w:val="00627BB0"/>
    <w:rsid w:val="006314A1"/>
    <w:rsid w:val="006541BA"/>
    <w:rsid w:val="00683A42"/>
    <w:rsid w:val="00685AD1"/>
    <w:rsid w:val="0068677C"/>
    <w:rsid w:val="006901F0"/>
    <w:rsid w:val="006A3835"/>
    <w:rsid w:val="006B3E12"/>
    <w:rsid w:val="006C2D94"/>
    <w:rsid w:val="006D73E5"/>
    <w:rsid w:val="0070667B"/>
    <w:rsid w:val="00707590"/>
    <w:rsid w:val="007076D2"/>
    <w:rsid w:val="00741FE5"/>
    <w:rsid w:val="00746908"/>
    <w:rsid w:val="00760C9A"/>
    <w:rsid w:val="00767DF6"/>
    <w:rsid w:val="00795926"/>
    <w:rsid w:val="007F0B95"/>
    <w:rsid w:val="007F532E"/>
    <w:rsid w:val="007F7ED3"/>
    <w:rsid w:val="008032D9"/>
    <w:rsid w:val="008051C0"/>
    <w:rsid w:val="008148B6"/>
    <w:rsid w:val="00862C11"/>
    <w:rsid w:val="008A1325"/>
    <w:rsid w:val="008A763C"/>
    <w:rsid w:val="008A7C53"/>
    <w:rsid w:val="008C093D"/>
    <w:rsid w:val="008D6138"/>
    <w:rsid w:val="008E672B"/>
    <w:rsid w:val="008F128C"/>
    <w:rsid w:val="009074F1"/>
    <w:rsid w:val="00917AF6"/>
    <w:rsid w:val="009207AA"/>
    <w:rsid w:val="009325B4"/>
    <w:rsid w:val="00963FD4"/>
    <w:rsid w:val="00974520"/>
    <w:rsid w:val="009920B8"/>
    <w:rsid w:val="009B3640"/>
    <w:rsid w:val="009B3E91"/>
    <w:rsid w:val="009E7D2C"/>
    <w:rsid w:val="009F375F"/>
    <w:rsid w:val="00A04257"/>
    <w:rsid w:val="00A62A64"/>
    <w:rsid w:val="00AD4657"/>
    <w:rsid w:val="00AD7CF1"/>
    <w:rsid w:val="00AF59B7"/>
    <w:rsid w:val="00AF656D"/>
    <w:rsid w:val="00B07D41"/>
    <w:rsid w:val="00B1335E"/>
    <w:rsid w:val="00B1789F"/>
    <w:rsid w:val="00B26DAD"/>
    <w:rsid w:val="00B44843"/>
    <w:rsid w:val="00B44B2F"/>
    <w:rsid w:val="00B63472"/>
    <w:rsid w:val="00B67B01"/>
    <w:rsid w:val="00B82F0C"/>
    <w:rsid w:val="00B82FBA"/>
    <w:rsid w:val="00B85C98"/>
    <w:rsid w:val="00B973CD"/>
    <w:rsid w:val="00BA5D99"/>
    <w:rsid w:val="00BB358B"/>
    <w:rsid w:val="00BD35A7"/>
    <w:rsid w:val="00BD79A0"/>
    <w:rsid w:val="00BE2D30"/>
    <w:rsid w:val="00BF3918"/>
    <w:rsid w:val="00C2319F"/>
    <w:rsid w:val="00C542F1"/>
    <w:rsid w:val="00C56874"/>
    <w:rsid w:val="00C6574A"/>
    <w:rsid w:val="00C67CC0"/>
    <w:rsid w:val="00C70580"/>
    <w:rsid w:val="00C771C2"/>
    <w:rsid w:val="00C826E8"/>
    <w:rsid w:val="00CC19BB"/>
    <w:rsid w:val="00CD61D2"/>
    <w:rsid w:val="00CE0845"/>
    <w:rsid w:val="00CF7819"/>
    <w:rsid w:val="00D10843"/>
    <w:rsid w:val="00D139C1"/>
    <w:rsid w:val="00D17B7F"/>
    <w:rsid w:val="00D223B5"/>
    <w:rsid w:val="00D2273F"/>
    <w:rsid w:val="00D230CE"/>
    <w:rsid w:val="00D67028"/>
    <w:rsid w:val="00D77850"/>
    <w:rsid w:val="00D847F1"/>
    <w:rsid w:val="00D9786B"/>
    <w:rsid w:val="00DC0E5C"/>
    <w:rsid w:val="00DC1B09"/>
    <w:rsid w:val="00DC4590"/>
    <w:rsid w:val="00DC6A05"/>
    <w:rsid w:val="00DD7E4C"/>
    <w:rsid w:val="00DE2760"/>
    <w:rsid w:val="00E1561D"/>
    <w:rsid w:val="00E17A15"/>
    <w:rsid w:val="00E61AFF"/>
    <w:rsid w:val="00E74FB6"/>
    <w:rsid w:val="00E962FF"/>
    <w:rsid w:val="00ED12E5"/>
    <w:rsid w:val="00ED2F9F"/>
    <w:rsid w:val="00ED691A"/>
    <w:rsid w:val="00EE1C1A"/>
    <w:rsid w:val="00EE4E6B"/>
    <w:rsid w:val="00F0527A"/>
    <w:rsid w:val="00F058FD"/>
    <w:rsid w:val="00F0782B"/>
    <w:rsid w:val="00F07894"/>
    <w:rsid w:val="00F1082A"/>
    <w:rsid w:val="00F145CE"/>
    <w:rsid w:val="00F205A7"/>
    <w:rsid w:val="00F23C9E"/>
    <w:rsid w:val="00F25F33"/>
    <w:rsid w:val="00F70091"/>
    <w:rsid w:val="00F74A0B"/>
    <w:rsid w:val="00F8712C"/>
    <w:rsid w:val="00FC3C6C"/>
    <w:rsid w:val="00FD02CE"/>
    <w:rsid w:val="00FE0AC8"/>
    <w:rsid w:val="00FE1170"/>
    <w:rsid w:val="00FF48D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C6184"/>
  <w15:chartTrackingRefBased/>
  <w15:docId w15:val="{CC91FB01-0E65-476D-92D8-8EB8DD96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B3640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67DF6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767DF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67DF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67DF6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qFormat/>
    <w:locked/>
    <w:rsid w:val="00767DF6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767DF6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D7785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8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819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7F532E"/>
    <w:pPr>
      <w:spacing w:line="240" w:lineRule="auto"/>
    </w:pPr>
    <w:rPr>
      <w:rFonts w:asciiTheme="minorHAnsi" w:hAnsiTheme="minorHAnsi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3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ECB14-3039-4D48-A60D-19C5DC76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15</Pages>
  <Words>3852</Words>
  <Characters>21960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8</cp:revision>
  <cp:lastPrinted>2023-05-02T06:54:00Z</cp:lastPrinted>
  <dcterms:created xsi:type="dcterms:W3CDTF">2023-04-28T11:35:00Z</dcterms:created>
  <dcterms:modified xsi:type="dcterms:W3CDTF">2023-05-03T09:32:00Z</dcterms:modified>
</cp:coreProperties>
</file>