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C6" w:rsidRDefault="009350C6" w:rsidP="00E83C50">
      <w:pPr>
        <w:pStyle w:val="Nadpis4"/>
        <w:widowControl w:val="0"/>
        <w:rPr>
          <w:rFonts w:ascii="AT*Zurich Calligraphic" w:hAnsi="AT*Zurich Calligraphic"/>
        </w:rPr>
      </w:pPr>
    </w:p>
    <w:p w:rsidR="009350C6" w:rsidRDefault="009350C6" w:rsidP="009350C6">
      <w:pPr>
        <w:keepNext/>
        <w:outlineLvl w:val="3"/>
        <w:rPr>
          <w:rFonts w:ascii="AT*Zurich Calligraphic" w:hAnsi="AT*Zurich Calligraphic"/>
          <w:b/>
          <w:bCs w:val="0"/>
          <w:szCs w:val="20"/>
        </w:rPr>
      </w:pPr>
    </w:p>
    <w:p w:rsidR="009350C6" w:rsidRDefault="009350C6" w:rsidP="009350C6">
      <w:pPr>
        <w:keepNext/>
        <w:widowControl w:val="0"/>
        <w:outlineLvl w:val="3"/>
        <w:rPr>
          <w:b/>
        </w:rPr>
      </w:pPr>
      <w:r>
        <w:rPr>
          <w:b/>
        </w:rPr>
        <w:t>Výbor Národnej rady Slovenskej republiky</w:t>
      </w:r>
    </w:p>
    <w:p w:rsidR="009350C6" w:rsidRDefault="009350C6" w:rsidP="009350C6">
      <w:pPr>
        <w:rPr>
          <w:b/>
          <w:bCs w:val="0"/>
        </w:rPr>
      </w:pPr>
      <w:r>
        <w:rPr>
          <w:b/>
        </w:rPr>
        <w:t xml:space="preserve">            pre financie a rozpočet   </w:t>
      </w:r>
    </w:p>
    <w:p w:rsidR="009350C6" w:rsidRDefault="009350C6" w:rsidP="009350C6"/>
    <w:p w:rsidR="009350C6" w:rsidRDefault="009350C6" w:rsidP="009350C6">
      <w:pPr>
        <w:ind w:left="4248"/>
        <w:jc w:val="right"/>
      </w:pPr>
      <w:r>
        <w:rPr>
          <w:bCs w:val="0"/>
        </w:rPr>
        <w:t>129. schôdza</w:t>
      </w:r>
    </w:p>
    <w:p w:rsidR="009350C6" w:rsidRDefault="009350C6" w:rsidP="009350C6">
      <w:pPr>
        <w:ind w:left="3540" w:firstLine="708"/>
        <w:jc w:val="right"/>
      </w:pPr>
      <w:r>
        <w:tab/>
      </w:r>
      <w:r>
        <w:tab/>
      </w:r>
      <w:r>
        <w:tab/>
        <w:t>PREDS-1038/2023</w:t>
      </w:r>
    </w:p>
    <w:p w:rsidR="009350C6" w:rsidRDefault="009350C6" w:rsidP="009350C6">
      <w:pPr>
        <w:ind w:left="3540" w:firstLine="708"/>
        <w:jc w:val="right"/>
        <w:rPr>
          <w:bCs w:val="0"/>
        </w:rPr>
      </w:pPr>
      <w:r>
        <w:tab/>
      </w:r>
      <w:r>
        <w:rPr>
          <w:bCs w:val="0"/>
        </w:rPr>
        <w:t xml:space="preserve">                </w:t>
      </w:r>
    </w:p>
    <w:p w:rsidR="009350C6" w:rsidRDefault="009350C6" w:rsidP="009350C6">
      <w:pPr>
        <w:rPr>
          <w:b/>
          <w:bCs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Výpis zo zápisnice </w:t>
      </w:r>
    </w:p>
    <w:p w:rsidR="009350C6" w:rsidRDefault="009350C6" w:rsidP="009350C6">
      <w:pPr>
        <w:spacing w:after="120" w:line="360" w:lineRule="auto"/>
        <w:jc w:val="center"/>
        <w:rPr>
          <w:b/>
        </w:rPr>
      </w:pPr>
      <w:r>
        <w:rPr>
          <w:b/>
        </w:rPr>
        <w:t>zo 129. schôdze Výboru  Národnej rady Slovenskej republiky pre financie a rozpočet konanej dňa 2. mája 2023</w:t>
      </w:r>
    </w:p>
    <w:p w:rsidR="009350C6" w:rsidRDefault="009350C6" w:rsidP="009350C6">
      <w:pPr>
        <w:spacing w:after="120"/>
        <w:jc w:val="center"/>
        <w:rPr>
          <w:b/>
        </w:rPr>
      </w:pPr>
      <w:r>
        <w:rPr>
          <w:b/>
        </w:rPr>
        <w:t>_____________________________________________________________________</w:t>
      </w:r>
    </w:p>
    <w:p w:rsidR="009350C6" w:rsidRDefault="009350C6" w:rsidP="009350C6">
      <w:pPr>
        <w:spacing w:after="120" w:line="360" w:lineRule="auto"/>
        <w:ind w:firstLine="708"/>
        <w:jc w:val="both"/>
        <w:rPr>
          <w:b/>
        </w:rPr>
      </w:pPr>
    </w:p>
    <w:p w:rsidR="009350C6" w:rsidRDefault="009350C6" w:rsidP="009350C6">
      <w:pPr>
        <w:spacing w:after="120" w:line="360" w:lineRule="auto"/>
        <w:ind w:firstLine="708"/>
        <w:jc w:val="both"/>
        <w:rPr>
          <w:b/>
        </w:rPr>
      </w:pPr>
      <w:r>
        <w:rPr>
          <w:b/>
        </w:rPr>
        <w:t xml:space="preserve">Výbor Národnej rady Slovenskej republiky pre financie a rozpočet </w:t>
      </w:r>
      <w:r>
        <w:t>prerokoval dňa 2. mája 2023 z</w:t>
      </w:r>
      <w:r w:rsidRPr="00E83C50">
        <w:t xml:space="preserve">ákon z 28. marca 2023, ktorým sa mení a dopĺňa zákon č. 669/2007 Z. z. </w:t>
      </w:r>
      <w:r w:rsidRPr="00E83C50">
        <w:rPr>
          <w:b/>
        </w:rPr>
        <w:t xml:space="preserve">o jednorazových mimoriadnych opatreniach v príprave niektorých stavieb diaľnic a ciest pre motorové vozidlá a o doplnení zákona Národnej rady Slovenskej republiky č. 162/1995 Z. z. o katastri nehnuteľností (katastrálny zákon) </w:t>
      </w:r>
      <w:r w:rsidRPr="00E83C50">
        <w:t xml:space="preserve">v znení neskorších predpisov v znení neskorších predpisov, vrátený prezidentkou Slovenskej republiky na opätovné prerokovanie Národnou radou Slovenskej republiky </w:t>
      </w:r>
      <w:r w:rsidRPr="00E83C50">
        <w:rPr>
          <w:b/>
        </w:rPr>
        <w:t>(tlač 1701)</w:t>
      </w:r>
      <w:r>
        <w:rPr>
          <w:b/>
        </w:rPr>
        <w:t xml:space="preserve"> </w:t>
      </w:r>
      <w:r>
        <w:rPr>
          <w:bCs w:val="0"/>
        </w:rPr>
        <w:t xml:space="preserve">a na návrh poslanca </w:t>
      </w:r>
      <w:r w:rsidRPr="009350C6">
        <w:rPr>
          <w:b/>
          <w:bCs w:val="0"/>
        </w:rPr>
        <w:t>Mariána Viskupiča</w:t>
      </w:r>
      <w:r w:rsidRPr="009350C6">
        <w:rPr>
          <w:b/>
        </w:rPr>
        <w:t xml:space="preserve"> </w:t>
      </w:r>
      <w:r>
        <w:rPr>
          <w:bCs w:val="0"/>
        </w:rPr>
        <w:t xml:space="preserve">výbor hlasoval o návrhu uznesenia uvedeného v prílohe. </w:t>
      </w:r>
    </w:p>
    <w:p w:rsidR="009350C6" w:rsidRDefault="009350C6" w:rsidP="009350C6">
      <w:pPr>
        <w:spacing w:after="120" w:line="360" w:lineRule="auto"/>
        <w:ind w:firstLine="708"/>
      </w:pPr>
    </w:p>
    <w:p w:rsidR="009350C6" w:rsidRDefault="009350C6" w:rsidP="009350C6">
      <w:pPr>
        <w:spacing w:after="120" w:line="360" w:lineRule="auto"/>
        <w:ind w:firstLine="708"/>
        <w:jc w:val="both"/>
        <w:rPr>
          <w:b/>
          <w:bCs w:val="0"/>
        </w:rPr>
      </w:pPr>
      <w:r>
        <w:t>Z celkového počtu 12 poslancov Výboru Národnej rady Slovenskej republiky pre financie a rozpočet bolo prítomných 8 poslancov. Za návrh predneseného uznesenia hlasovali 6 poslanci, 0 poslancov hlasovalo proti návrhu a 3 sa zdržali hlasovania.</w:t>
      </w:r>
      <w:r>
        <w:rPr>
          <w:bCs w:val="0"/>
        </w:rPr>
        <w:t xml:space="preserve"> </w:t>
      </w:r>
      <w:r>
        <w:t xml:space="preserve">Výbor Národnej rady Slovenskej republiky pre financie a rozpočet </w:t>
      </w:r>
      <w:r>
        <w:rPr>
          <w:b/>
        </w:rPr>
        <w:t>neprijal platné uznesenie</w:t>
      </w:r>
      <w:r>
        <w:t xml:space="preserve">, nakoľko </w:t>
      </w:r>
      <w:r>
        <w:rPr>
          <w:b/>
        </w:rPr>
        <w:t xml:space="preserve">návrh uznesenia nezískal podporu potrebnej </w:t>
      </w:r>
      <w:r w:rsidR="007B338B">
        <w:rPr>
          <w:b/>
        </w:rPr>
        <w:t xml:space="preserve">nadpolovičnej </w:t>
      </w:r>
      <w:r>
        <w:rPr>
          <w:b/>
        </w:rPr>
        <w:t xml:space="preserve">väčšiny všetkých poslancov </w:t>
      </w:r>
      <w:r w:rsidRPr="00BF0181">
        <w:t>podľa</w:t>
      </w:r>
      <w:r>
        <w:t xml:space="preserve"> čl.  84 ods. </w:t>
      </w:r>
      <w:r w:rsidR="00617A4F">
        <w:t>3</w:t>
      </w:r>
      <w:bookmarkStart w:id="0" w:name="_GoBack"/>
      <w:bookmarkEnd w:id="0"/>
      <w:r w:rsidRPr="00BF0181">
        <w:t xml:space="preserve"> Ústavy Slovenskej republiky a § 52 ods. 4 zákona Národnej rady Slovenskej republiky č. 350/1996 Z. z. o  rokovacom poriadku Národnej rady Slovenskej</w:t>
      </w:r>
      <w:r>
        <w:t xml:space="preserve"> republiky v znení neskorších predpisov. </w:t>
      </w:r>
    </w:p>
    <w:p w:rsidR="009350C6" w:rsidRDefault="009350C6" w:rsidP="009350C6">
      <w:pPr>
        <w:ind w:left="5664" w:firstLine="708"/>
        <w:rPr>
          <w:b/>
          <w:bCs w:val="0"/>
        </w:rPr>
      </w:pPr>
    </w:p>
    <w:p w:rsidR="009350C6" w:rsidRDefault="009350C6" w:rsidP="009350C6">
      <w:pPr>
        <w:ind w:left="5664" w:firstLine="708"/>
        <w:rPr>
          <w:b/>
          <w:bCs w:val="0"/>
        </w:rPr>
      </w:pPr>
    </w:p>
    <w:p w:rsidR="009350C6" w:rsidRDefault="009350C6" w:rsidP="009350C6">
      <w:pPr>
        <w:ind w:left="5664" w:firstLine="708"/>
        <w:rPr>
          <w:b/>
          <w:bCs w:val="0"/>
        </w:rPr>
      </w:pPr>
      <w:r>
        <w:rPr>
          <w:b/>
        </w:rPr>
        <w:t xml:space="preserve">    </w:t>
      </w:r>
      <w:r>
        <w:rPr>
          <w:b/>
          <w:bCs w:val="0"/>
        </w:rPr>
        <w:t xml:space="preserve">       Marián Viskupič </w:t>
      </w:r>
    </w:p>
    <w:p w:rsidR="009350C6" w:rsidRDefault="009350C6" w:rsidP="009350C6">
      <w:pPr>
        <w:ind w:left="5664" w:firstLine="708"/>
      </w:pPr>
      <w:r>
        <w:t xml:space="preserve">           predseda výboru</w:t>
      </w:r>
    </w:p>
    <w:p w:rsidR="009350C6" w:rsidRDefault="009350C6" w:rsidP="009350C6">
      <w:pPr>
        <w:jc w:val="both"/>
        <w:rPr>
          <w:b/>
        </w:rPr>
      </w:pPr>
      <w:r>
        <w:rPr>
          <w:b/>
          <w:bCs w:val="0"/>
        </w:rPr>
        <w:t xml:space="preserve">       Erik Ňarjaš</w:t>
      </w:r>
    </w:p>
    <w:p w:rsidR="009350C6" w:rsidRDefault="009350C6" w:rsidP="009350C6">
      <w:pPr>
        <w:jc w:val="both"/>
        <w:rPr>
          <w:b/>
          <w:bCs w:val="0"/>
        </w:rPr>
      </w:pPr>
      <w:r>
        <w:rPr>
          <w:b/>
          <w:bCs w:val="0"/>
        </w:rPr>
        <w:t>Ladislav Kamenický</w:t>
      </w:r>
    </w:p>
    <w:p w:rsidR="009350C6" w:rsidRDefault="009350C6" w:rsidP="009350C6">
      <w:pPr>
        <w:jc w:val="both"/>
        <w:rPr>
          <w:bCs w:val="0"/>
        </w:rPr>
      </w:pPr>
      <w:r>
        <w:rPr>
          <w:bCs w:val="0"/>
        </w:rPr>
        <w:t xml:space="preserve">  overovateľ výboru</w:t>
      </w:r>
    </w:p>
    <w:p w:rsidR="009350C6" w:rsidRDefault="009350C6" w:rsidP="009350C6"/>
    <w:p w:rsidR="009350C6" w:rsidRDefault="009350C6" w:rsidP="00E83C50">
      <w:pPr>
        <w:pStyle w:val="Nadpis4"/>
        <w:widowControl w:val="0"/>
        <w:rPr>
          <w:rFonts w:ascii="AT*Zurich Calligraphic" w:hAnsi="AT*Zurich Calligraphic"/>
        </w:rPr>
      </w:pPr>
    </w:p>
    <w:p w:rsidR="009350C6" w:rsidRDefault="009350C6" w:rsidP="009350C6"/>
    <w:p w:rsidR="009350C6" w:rsidRPr="009350C6" w:rsidRDefault="009350C6" w:rsidP="009350C6"/>
    <w:p w:rsidR="00E83C50" w:rsidRDefault="00E83C50" w:rsidP="00E83C50">
      <w:pPr>
        <w:pStyle w:val="Nadpis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lastRenderedPageBreak/>
        <w:t>Výbor Národnej rady Slovenskej republiky</w:t>
      </w:r>
    </w:p>
    <w:p w:rsidR="00E83C50" w:rsidRDefault="00E83C50" w:rsidP="00E83C50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 pre financie a rozpočet   </w:t>
      </w:r>
    </w:p>
    <w:p w:rsidR="00E83C50" w:rsidRDefault="00E83C50" w:rsidP="00E83C50">
      <w:pPr>
        <w:rPr>
          <w:rFonts w:ascii="AT*Zurich Calligraphic" w:hAnsi="AT*Zurich Calligraphic"/>
          <w:b/>
        </w:rPr>
      </w:pPr>
    </w:p>
    <w:p w:rsidR="00E83C50" w:rsidRDefault="00E83C50" w:rsidP="00E83C50">
      <w:pPr>
        <w:ind w:left="4248"/>
        <w:jc w:val="right"/>
      </w:pPr>
      <w:r>
        <w:t xml:space="preserve">                                        129. schôdza</w:t>
      </w:r>
    </w:p>
    <w:p w:rsidR="00E83C50" w:rsidRDefault="00E83C50" w:rsidP="00E83C50">
      <w:pPr>
        <w:ind w:left="3540" w:firstLine="708"/>
        <w:jc w:val="right"/>
      </w:pPr>
      <w:r>
        <w:t>PREDS-1038/2023</w:t>
      </w:r>
    </w:p>
    <w:p w:rsidR="00E83C50" w:rsidRDefault="00E83C50" w:rsidP="00E83C50">
      <w:pPr>
        <w:ind w:left="3540" w:firstLine="708"/>
        <w:rPr>
          <w:b/>
        </w:rPr>
      </w:pPr>
      <w:r>
        <w:rPr>
          <w:b/>
        </w:rPr>
        <w:t xml:space="preserve">         </w:t>
      </w:r>
    </w:p>
    <w:p w:rsidR="00E83C50" w:rsidRDefault="009350C6" w:rsidP="00E83C50">
      <w:pPr>
        <w:ind w:left="3540" w:firstLine="708"/>
        <w:rPr>
          <w:b/>
        </w:rPr>
      </w:pPr>
      <w:r>
        <w:rPr>
          <w:b/>
        </w:rPr>
        <w:t xml:space="preserve">      Návrh </w:t>
      </w:r>
    </w:p>
    <w:p w:rsidR="00E83C50" w:rsidRDefault="00E83C50" w:rsidP="00E83C50">
      <w:pPr>
        <w:ind w:left="3540" w:firstLine="708"/>
        <w:rPr>
          <w:b/>
        </w:rPr>
      </w:pPr>
      <w:r>
        <w:rPr>
          <w:b/>
        </w:rPr>
        <w:t>U z n e s e n i a</w:t>
      </w:r>
    </w:p>
    <w:p w:rsidR="00E83C50" w:rsidRDefault="00E83C50" w:rsidP="00E83C50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83C50" w:rsidRDefault="00E83C50" w:rsidP="00E83C50">
      <w:pPr>
        <w:ind w:right="-567"/>
        <w:jc w:val="center"/>
        <w:rPr>
          <w:b/>
        </w:rPr>
      </w:pPr>
      <w:r>
        <w:rPr>
          <w:b/>
        </w:rPr>
        <w:t xml:space="preserve">pre financie a rozpočet </w:t>
      </w:r>
    </w:p>
    <w:p w:rsidR="00E83C50" w:rsidRDefault="00E83C50" w:rsidP="00E83C50">
      <w:pPr>
        <w:ind w:right="-567"/>
        <w:jc w:val="center"/>
        <w:rPr>
          <w:b/>
        </w:rPr>
      </w:pPr>
    </w:p>
    <w:p w:rsidR="00E83C50" w:rsidRDefault="00E83C50" w:rsidP="00E83C50">
      <w:pPr>
        <w:ind w:right="-567"/>
        <w:jc w:val="center"/>
        <w:rPr>
          <w:b/>
        </w:rPr>
      </w:pPr>
      <w:r>
        <w:rPr>
          <w:b/>
        </w:rPr>
        <w:t>z 2. mája 2023</w:t>
      </w:r>
    </w:p>
    <w:p w:rsidR="00E83C50" w:rsidRDefault="00E83C50" w:rsidP="00E83C50">
      <w:pPr>
        <w:jc w:val="both"/>
        <w:rPr>
          <w:b/>
        </w:rPr>
      </w:pPr>
    </w:p>
    <w:p w:rsidR="00E83C50" w:rsidRDefault="00E83C50" w:rsidP="00E83C50">
      <w:pPr>
        <w:jc w:val="both"/>
      </w:pPr>
      <w:r>
        <w:t>Výbor Národnej rady Slovenskej republiky pre financie a rozpočet prerokoval z</w:t>
      </w:r>
      <w:r w:rsidRPr="00E83C50">
        <w:t xml:space="preserve">ákon z 28. marca 2023, ktorým sa mení a dopĺňa zákon č. 669/2007 Z. z. </w:t>
      </w:r>
      <w:r w:rsidRPr="00E83C50">
        <w:rPr>
          <w:b/>
        </w:rPr>
        <w:t xml:space="preserve">o jednorazových mimoriadnych opatreniach v príprave niektorých stavieb diaľnic a ciest pre motorové vozidlá a o doplnení zákona Národnej rady Slovenskej republiky č. 162/1995 Z. z. o katastri nehnuteľností (katastrálny zákon) </w:t>
      </w:r>
      <w:r w:rsidRPr="00E83C50">
        <w:t xml:space="preserve">v znení neskorších predpisov v znení neskorších predpisov, vrátený prezidentkou Slovenskej republiky na opätovné prerokovanie Národnou radou Slovenskej republiky </w:t>
      </w:r>
      <w:r w:rsidRPr="00E83C50">
        <w:rPr>
          <w:b/>
        </w:rPr>
        <w:t>(tlač 1701)</w:t>
      </w:r>
      <w:r>
        <w:rPr>
          <w:b/>
        </w:rPr>
        <w:t xml:space="preserve"> a</w:t>
      </w:r>
      <w:r>
        <w:t xml:space="preserve">  </w:t>
      </w:r>
    </w:p>
    <w:p w:rsidR="00E83C50" w:rsidRDefault="00E83C50" w:rsidP="00E83C50"/>
    <w:p w:rsidR="00E83C50" w:rsidRDefault="00E83C50" w:rsidP="00E83C50"/>
    <w:p w:rsidR="00E83C50" w:rsidRDefault="00E83C50" w:rsidP="00E83C50">
      <w:pPr>
        <w:numPr>
          <w:ilvl w:val="0"/>
          <w:numId w:val="1"/>
        </w:numPr>
        <w:tabs>
          <w:tab w:val="num" w:pos="426"/>
        </w:tabs>
        <w:ind w:hanging="1440"/>
        <w:jc w:val="both"/>
        <w:rPr>
          <w:b/>
        </w:rPr>
      </w:pPr>
      <w:r>
        <w:rPr>
          <w:b/>
        </w:rPr>
        <w:t>p r e r o k o v a l</w:t>
      </w:r>
    </w:p>
    <w:p w:rsidR="00E83C50" w:rsidRDefault="00E83C50" w:rsidP="00E83C50">
      <w:pPr>
        <w:pStyle w:val="Zkladntext"/>
        <w:spacing w:after="0"/>
        <w:jc w:val="both"/>
      </w:pPr>
    </w:p>
    <w:p w:rsidR="00E83C50" w:rsidRDefault="00E83C50" w:rsidP="00E83C50">
      <w:pPr>
        <w:pStyle w:val="Zkladntext"/>
        <w:spacing w:after="0"/>
        <w:ind w:firstLine="426"/>
        <w:jc w:val="both"/>
        <w:rPr>
          <w:b/>
          <w:color w:val="FF0000"/>
        </w:rPr>
      </w:pPr>
      <w:r>
        <w:t xml:space="preserve">pripomienky prezidentky Slovenskej republiky uvedené v III. časti rozhodnutia prezidentky Slovenskej republiky </w:t>
      </w:r>
      <w:r>
        <w:rPr>
          <w:b/>
        </w:rPr>
        <w:t>z 18. apríla 2023 číslo 2568-2023- KP SR;</w:t>
      </w:r>
    </w:p>
    <w:p w:rsidR="00E83C50" w:rsidRDefault="00E83C50" w:rsidP="00E83C50">
      <w:pPr>
        <w:ind w:left="1416"/>
        <w:jc w:val="both"/>
        <w:rPr>
          <w:b/>
        </w:rPr>
      </w:pPr>
      <w:r>
        <w:rPr>
          <w:b/>
        </w:rPr>
        <w:tab/>
      </w:r>
    </w:p>
    <w:p w:rsidR="00E83C50" w:rsidRDefault="00E83C50" w:rsidP="00E83C50">
      <w:pPr>
        <w:pStyle w:val="Nadpis1"/>
        <w:ind w:left="1416" w:firstLine="720"/>
        <w:jc w:val="both"/>
        <w:rPr>
          <w:b w:val="0"/>
          <w:color w:val="000000"/>
        </w:rPr>
      </w:pPr>
    </w:p>
    <w:p w:rsidR="00E83C50" w:rsidRDefault="00E83C50" w:rsidP="00E83C50">
      <w:pPr>
        <w:pStyle w:val="Nadpis7"/>
        <w:widowControl/>
        <w:numPr>
          <w:ilvl w:val="0"/>
          <w:numId w:val="1"/>
        </w:numPr>
        <w:tabs>
          <w:tab w:val="num" w:pos="426"/>
        </w:tabs>
        <w:ind w:hanging="1440"/>
        <w:rPr>
          <w:bCs/>
          <w:lang w:val="sk-SK"/>
        </w:rPr>
      </w:pPr>
      <w:r>
        <w:rPr>
          <w:lang w:val="sk-SK"/>
        </w:rPr>
        <w:t>odporúča</w:t>
      </w:r>
      <w:r>
        <w:rPr>
          <w:bCs/>
          <w:lang w:val="sk-SK"/>
        </w:rPr>
        <w:t xml:space="preserve"> </w:t>
      </w:r>
    </w:p>
    <w:p w:rsidR="00E83C50" w:rsidRDefault="00E83C50" w:rsidP="00E83C50">
      <w:pPr>
        <w:pStyle w:val="Nadpis7"/>
        <w:widowControl/>
        <w:ind w:left="0" w:firstLine="426"/>
        <w:rPr>
          <w:bCs/>
          <w:lang w:val="sk-SK"/>
        </w:rPr>
      </w:pPr>
      <w:r>
        <w:rPr>
          <w:lang w:val="sk-SK"/>
        </w:rPr>
        <w:t>Národnej rade Slovenskej republiky</w:t>
      </w:r>
    </w:p>
    <w:p w:rsidR="00E83C50" w:rsidRDefault="00E83C50" w:rsidP="00E83C50">
      <w:pPr>
        <w:pStyle w:val="Zkladntext"/>
        <w:spacing w:after="0"/>
        <w:ind w:left="1418" w:firstLine="709"/>
        <w:jc w:val="both"/>
        <w:rPr>
          <w:b/>
        </w:rPr>
      </w:pPr>
    </w:p>
    <w:p w:rsidR="00E83C50" w:rsidRDefault="00E83C50" w:rsidP="00E83C50">
      <w:pPr>
        <w:pStyle w:val="Zkladntext"/>
        <w:spacing w:after="0"/>
        <w:ind w:firstLine="426"/>
        <w:jc w:val="both"/>
        <w:rPr>
          <w:b/>
        </w:rPr>
      </w:pPr>
      <w:r>
        <w:rPr>
          <w:b/>
        </w:rPr>
        <w:t xml:space="preserve">schváliť </w:t>
      </w:r>
      <w:r>
        <w:t>z</w:t>
      </w:r>
      <w:r w:rsidRPr="00E83C50">
        <w:t xml:space="preserve">ákon z 28. marca 2023, ktorým sa mení a dopĺňa zákon č. 669/2007 Z. z. </w:t>
      </w:r>
      <w:r w:rsidRPr="00E83C50">
        <w:rPr>
          <w:b/>
        </w:rPr>
        <w:t xml:space="preserve">o jednorazových mimoriadnych opatreniach v príprave niektorých stavieb diaľnic a ciest pre motorové vozidlá a o doplnení zákona Národnej rady Slovenskej republiky č. 162/1995 Z. z. o katastri nehnuteľností (katastrálny zákon) </w:t>
      </w:r>
      <w:r w:rsidRPr="00E83C50">
        <w:t xml:space="preserve">v znení neskorších predpisov v znení neskorších predpisov, vrátený prezidentkou Slovenskej republiky na opätovné prerokovanie Národnou radou Slovenskej republiky </w:t>
      </w:r>
      <w:r w:rsidRPr="00E83C50">
        <w:rPr>
          <w:b/>
        </w:rPr>
        <w:t>(tlač 1701)</w:t>
      </w:r>
      <w:r>
        <w:rPr>
          <w:b/>
        </w:rPr>
        <w:t xml:space="preserve"> v pôvodnom znení;</w:t>
      </w:r>
    </w:p>
    <w:p w:rsidR="00E83C50" w:rsidRDefault="00E83C50" w:rsidP="00E83C50">
      <w:pPr>
        <w:ind w:left="1416"/>
        <w:jc w:val="both"/>
        <w:rPr>
          <w:b/>
        </w:rPr>
      </w:pPr>
    </w:p>
    <w:p w:rsidR="00E83C50" w:rsidRDefault="00E83C50" w:rsidP="00E83C50">
      <w:pPr>
        <w:ind w:left="1416"/>
        <w:jc w:val="both"/>
        <w:rPr>
          <w:b/>
        </w:rPr>
      </w:pPr>
    </w:p>
    <w:p w:rsidR="00E83C50" w:rsidRDefault="00E83C50" w:rsidP="00E83C50">
      <w:pPr>
        <w:pStyle w:val="Nadpis5"/>
        <w:numPr>
          <w:ilvl w:val="0"/>
          <w:numId w:val="1"/>
        </w:numPr>
        <w:tabs>
          <w:tab w:val="num" w:pos="567"/>
        </w:tabs>
        <w:ind w:hanging="1440"/>
      </w:pPr>
      <w:r>
        <w:t>ukladá</w:t>
      </w:r>
    </w:p>
    <w:p w:rsidR="00E83C50" w:rsidRDefault="00E83C50" w:rsidP="00E83C50">
      <w:pPr>
        <w:pStyle w:val="Nadpis5"/>
        <w:ind w:firstLine="567"/>
      </w:pPr>
      <w:r>
        <w:t>predsedovi výboru</w:t>
      </w:r>
    </w:p>
    <w:p w:rsidR="00E83C50" w:rsidRDefault="00E83C50" w:rsidP="00E83C50">
      <w:pPr>
        <w:ind w:left="1776"/>
        <w:rPr>
          <w:b/>
        </w:rPr>
      </w:pPr>
    </w:p>
    <w:p w:rsidR="00E83C50" w:rsidRPr="00841EA3" w:rsidRDefault="00E83C50" w:rsidP="00E83C50">
      <w:pPr>
        <w:keepNext/>
        <w:ind w:firstLine="567"/>
        <w:jc w:val="both"/>
        <w:outlineLvl w:val="4"/>
      </w:pPr>
      <w:r>
        <w:t xml:space="preserve">podať </w:t>
      </w:r>
      <w:r w:rsidRPr="00603D57">
        <w:t>predsedovi</w:t>
      </w:r>
      <w:r>
        <w:t xml:space="preserve"> </w:t>
      </w:r>
      <w:r w:rsidRPr="008B4542">
        <w:t xml:space="preserve">Výboru Národnej rady Slovenskej republiky pre </w:t>
      </w:r>
      <w:r>
        <w:t xml:space="preserve">hospodárske záležitosti </w:t>
      </w:r>
      <w:r w:rsidRPr="008B4542">
        <w:t xml:space="preserve"> ako gestorskému výboru informáciu o výsledku prerokovania.</w:t>
      </w:r>
    </w:p>
    <w:p w:rsidR="00E83C50" w:rsidRDefault="00E83C50" w:rsidP="00E83C50">
      <w:pPr>
        <w:ind w:firstLine="567"/>
        <w:jc w:val="both"/>
        <w:rPr>
          <w:bCs w:val="0"/>
        </w:rPr>
      </w:pPr>
    </w:p>
    <w:p w:rsidR="00E83C50" w:rsidRDefault="00E83C50" w:rsidP="00E83C50"/>
    <w:p w:rsidR="00E83C50" w:rsidRDefault="00E83C50" w:rsidP="00E83C50">
      <w:pPr>
        <w:ind w:firstLine="567"/>
        <w:jc w:val="both"/>
        <w:rPr>
          <w:bCs w:val="0"/>
        </w:rPr>
      </w:pPr>
    </w:p>
    <w:p w:rsidR="00E83C50" w:rsidRDefault="00E83C50" w:rsidP="00E83C50">
      <w:pPr>
        <w:ind w:firstLine="567"/>
        <w:jc w:val="both"/>
        <w:rPr>
          <w:bCs w:val="0"/>
        </w:rPr>
      </w:pPr>
    </w:p>
    <w:p w:rsidR="00E83C50" w:rsidRDefault="00E83C50" w:rsidP="00E83C50">
      <w:pPr>
        <w:ind w:firstLine="567"/>
        <w:jc w:val="both"/>
        <w:rPr>
          <w:bCs w:val="0"/>
        </w:rPr>
      </w:pPr>
    </w:p>
    <w:p w:rsidR="00E83C50" w:rsidRDefault="00E83C50" w:rsidP="00E83C50">
      <w:pPr>
        <w:ind w:left="5664" w:firstLine="708"/>
        <w:rPr>
          <w:b/>
        </w:rPr>
      </w:pPr>
      <w:r>
        <w:rPr>
          <w:b/>
        </w:rPr>
        <w:t xml:space="preserve">    </w:t>
      </w:r>
      <w:r>
        <w:rPr>
          <w:b/>
          <w:bCs w:val="0"/>
        </w:rPr>
        <w:t xml:space="preserve">       Marián Viskupič </w:t>
      </w:r>
    </w:p>
    <w:p w:rsidR="00E83C50" w:rsidRDefault="00E83C50" w:rsidP="00E83C50">
      <w:pPr>
        <w:ind w:left="5664" w:firstLine="708"/>
      </w:pPr>
      <w:r>
        <w:t xml:space="preserve">           predseda výboru</w:t>
      </w:r>
    </w:p>
    <w:p w:rsidR="00E83C50" w:rsidRDefault="00E83C50" w:rsidP="00E83C50">
      <w:pPr>
        <w:jc w:val="both"/>
        <w:rPr>
          <w:b/>
          <w:bCs w:val="0"/>
        </w:rPr>
      </w:pPr>
      <w:r>
        <w:rPr>
          <w:b/>
          <w:bCs w:val="0"/>
        </w:rPr>
        <w:t xml:space="preserve">       Erik Ňarjaš</w:t>
      </w:r>
    </w:p>
    <w:p w:rsidR="00E83C50" w:rsidRDefault="00E83C50" w:rsidP="00E83C50">
      <w:pPr>
        <w:jc w:val="both"/>
        <w:rPr>
          <w:b/>
          <w:bCs w:val="0"/>
        </w:rPr>
      </w:pPr>
      <w:r>
        <w:rPr>
          <w:b/>
          <w:bCs w:val="0"/>
        </w:rPr>
        <w:t>Ladislav Kamenický</w:t>
      </w:r>
    </w:p>
    <w:p w:rsidR="00E83C50" w:rsidRDefault="00E83C50" w:rsidP="00E83C50">
      <w:pPr>
        <w:jc w:val="both"/>
        <w:rPr>
          <w:bCs w:val="0"/>
        </w:rPr>
      </w:pPr>
      <w:r>
        <w:rPr>
          <w:bCs w:val="0"/>
        </w:rPr>
        <w:t xml:space="preserve">  overovateľ výboru</w:t>
      </w:r>
    </w:p>
    <w:p w:rsidR="00E83C50" w:rsidRDefault="00E83C50" w:rsidP="00E83C50">
      <w:pPr>
        <w:ind w:firstLine="567"/>
        <w:jc w:val="both"/>
      </w:pPr>
    </w:p>
    <w:p w:rsidR="00E4760E" w:rsidRDefault="00E4760E"/>
    <w:sectPr w:rsidR="00E4760E" w:rsidSect="00E83C50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" w15:restartNumberingAfterBreak="0">
    <w:nsid w:val="36897768"/>
    <w:multiLevelType w:val="hybridMultilevel"/>
    <w:tmpl w:val="A1002D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72"/>
    <w:rsid w:val="00066272"/>
    <w:rsid w:val="00617A4F"/>
    <w:rsid w:val="00663AD1"/>
    <w:rsid w:val="006837A1"/>
    <w:rsid w:val="007B338B"/>
    <w:rsid w:val="009350C6"/>
    <w:rsid w:val="00E4760E"/>
    <w:rsid w:val="00E8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9DB3"/>
  <w15:chartTrackingRefBased/>
  <w15:docId w15:val="{EE7F4D92-3C2C-440D-B6C2-9F7ED323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3C5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83C50"/>
    <w:pPr>
      <w:keepNext/>
      <w:ind w:left="1776"/>
      <w:outlineLvl w:val="0"/>
    </w:pPr>
    <w:rPr>
      <w:rFonts w:eastAsia="Arial Unicode MS"/>
      <w:b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83C50"/>
    <w:pPr>
      <w:keepNext/>
      <w:outlineLvl w:val="3"/>
    </w:pPr>
    <w:rPr>
      <w:rFonts w:eastAsia="Arial Unicode MS"/>
      <w:b/>
      <w:bCs w:val="0"/>
      <w:szCs w:val="20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83C50"/>
    <w:pPr>
      <w:keepNext/>
      <w:jc w:val="both"/>
      <w:outlineLvl w:val="4"/>
    </w:pPr>
    <w:rPr>
      <w:rFonts w:eastAsia="Arial Unicode MS"/>
      <w:b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83C50"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83C50"/>
    <w:rPr>
      <w:rFonts w:ascii="Times New Roman" w:eastAsia="Arial Unicode MS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E83C50"/>
    <w:rPr>
      <w:rFonts w:ascii="Times New Roman" w:eastAsia="Arial Unicode MS" w:hAnsi="Times New Roman" w:cs="Times New Roman"/>
      <w:b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E83C50"/>
    <w:rPr>
      <w:rFonts w:ascii="Times New Roman" w:eastAsia="Arial Unicode MS" w:hAnsi="Times New Roman" w:cs="Times New Roman"/>
      <w:b/>
      <w:bCs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83C50"/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paragraph" w:styleId="Zkladntext">
    <w:name w:val="Body Text"/>
    <w:basedOn w:val="Normlny"/>
    <w:link w:val="ZkladntextChar"/>
    <w:semiHidden/>
    <w:unhideWhenUsed/>
    <w:rsid w:val="00E83C5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E83C50"/>
    <w:rPr>
      <w:rFonts w:ascii="Times New Roman" w:eastAsia="Times New Roman" w:hAnsi="Times New Roman" w:cs="Times New Roman"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542</Words>
  <Characters>3094</Characters>
  <Application>Microsoft Office Word</Application>
  <DocSecurity>0</DocSecurity>
  <Lines>25</Lines>
  <Paragraphs>7</Paragraphs>
  <ScaleCrop>false</ScaleCrop>
  <Company>Kancelaria NRSR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Puzderová, Barbora, Ing.</cp:lastModifiedBy>
  <cp:revision>8</cp:revision>
  <dcterms:created xsi:type="dcterms:W3CDTF">2023-04-25T12:55:00Z</dcterms:created>
  <dcterms:modified xsi:type="dcterms:W3CDTF">2023-05-02T09:10:00Z</dcterms:modified>
</cp:coreProperties>
</file>