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7E2" w:rsidRDefault="002247E2" w:rsidP="002247E2">
      <w:pPr>
        <w:rPr>
          <w:rFonts w:ascii="Times New Roman" w:hAnsi="Times New Roman" w:cs="Times New Roman"/>
          <w:b/>
          <w:caps/>
        </w:rPr>
      </w:pPr>
      <w:r>
        <w:rPr>
          <w:rFonts w:ascii="Times New Roman" w:hAnsi="Times New Roman" w:cs="Times New Roman"/>
          <w:b/>
          <w:caps/>
        </w:rPr>
        <w:t>Výbor Národnej rady Slovenskej republiky</w:t>
      </w:r>
    </w:p>
    <w:p w:rsidR="002247E2" w:rsidRDefault="002247E2" w:rsidP="002247E2">
      <w:pPr>
        <w:rPr>
          <w:b/>
          <w:caps/>
        </w:rPr>
      </w:pPr>
      <w:r>
        <w:rPr>
          <w:rFonts w:ascii="Times New Roman" w:hAnsi="Times New Roman" w:cs="Times New Roman"/>
          <w:b/>
          <w:caps/>
        </w:rPr>
        <w:t xml:space="preserve">                             pre sociálne veci</w:t>
      </w:r>
    </w:p>
    <w:p w:rsidR="002247E2" w:rsidRDefault="002247E2" w:rsidP="002247E2">
      <w:pPr>
        <w:jc w:val="both"/>
        <w:rPr>
          <w:b/>
          <w:bCs/>
          <w:sz w:val="16"/>
          <w:szCs w:val="16"/>
        </w:rPr>
      </w:pPr>
    </w:p>
    <w:p w:rsidR="002247E2" w:rsidRDefault="002247E2" w:rsidP="002247E2">
      <w:pPr>
        <w:jc w:val="both"/>
        <w:rPr>
          <w:rFonts w:ascii="Times New Roman" w:hAnsi="Times New Roman" w:cs="Times New Roman"/>
        </w:rPr>
      </w:pPr>
      <w:r>
        <w:rPr>
          <w:rFonts w:ascii="Times New Roman" w:hAnsi="Times New Roman" w:cs="Times New Roman"/>
          <w:bCs/>
        </w:rPr>
        <w:t>Číslo: CRD-531</w:t>
      </w:r>
      <w:r>
        <w:rPr>
          <w:rFonts w:ascii="Times New Roman" w:hAnsi="Times New Roman" w:cs="Times New Roman"/>
        </w:rPr>
        <w:t>/2023</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9</w:t>
      </w:r>
      <w:r w:rsidR="00BF2ABE">
        <w:rPr>
          <w:rFonts w:ascii="Times New Roman" w:hAnsi="Times New Roman" w:cs="Times New Roman"/>
          <w:b/>
          <w:bCs/>
        </w:rPr>
        <w:t>5</w:t>
      </w:r>
      <w:r>
        <w:rPr>
          <w:rFonts w:ascii="Times New Roman" w:hAnsi="Times New Roman" w:cs="Times New Roman"/>
          <w:b/>
          <w:bCs/>
        </w:rPr>
        <w:t>.</w:t>
      </w:r>
      <w:r>
        <w:rPr>
          <w:rFonts w:ascii="Times New Roman" w:hAnsi="Times New Roman" w:cs="Times New Roman"/>
        </w:rPr>
        <w:t xml:space="preserve"> schôdza výboru</w:t>
      </w:r>
    </w:p>
    <w:p w:rsidR="002247E2" w:rsidRDefault="002247E2" w:rsidP="002247E2">
      <w:pPr>
        <w:jc w:val="center"/>
        <w:rPr>
          <w:rFonts w:ascii="Times New Roman" w:hAnsi="Times New Roman" w:cs="Times New Roman"/>
          <w:b/>
          <w:bCs/>
        </w:rPr>
      </w:pPr>
    </w:p>
    <w:p w:rsidR="002247E2" w:rsidRPr="00FD332D" w:rsidRDefault="00F9509A" w:rsidP="002247E2">
      <w:pPr>
        <w:jc w:val="center"/>
        <w:rPr>
          <w:rFonts w:ascii="Times New Roman" w:hAnsi="Times New Roman" w:cs="Times New Roman"/>
          <w:b/>
          <w:bCs/>
          <w:sz w:val="28"/>
          <w:szCs w:val="28"/>
        </w:rPr>
      </w:pPr>
      <w:r w:rsidRPr="00FD332D">
        <w:rPr>
          <w:rFonts w:ascii="Times New Roman" w:hAnsi="Times New Roman" w:cs="Times New Roman"/>
          <w:b/>
          <w:bCs/>
          <w:sz w:val="28"/>
          <w:szCs w:val="28"/>
        </w:rPr>
        <w:t>261</w:t>
      </w:r>
    </w:p>
    <w:p w:rsidR="002247E2" w:rsidRDefault="002247E2" w:rsidP="002247E2">
      <w:pPr>
        <w:jc w:val="center"/>
        <w:rPr>
          <w:rFonts w:ascii="Times New Roman" w:hAnsi="Times New Roman" w:cs="Times New Roman"/>
          <w:b/>
          <w:bCs/>
        </w:rPr>
      </w:pPr>
    </w:p>
    <w:p w:rsidR="002247E2" w:rsidRDefault="002247E2" w:rsidP="002247E2">
      <w:pPr>
        <w:jc w:val="center"/>
        <w:rPr>
          <w:rFonts w:ascii="Times New Roman" w:hAnsi="Times New Roman" w:cs="Times New Roman"/>
          <w:b/>
          <w:bCs/>
          <w:spacing w:val="50"/>
          <w:sz w:val="28"/>
          <w:szCs w:val="28"/>
        </w:rPr>
      </w:pPr>
      <w:r>
        <w:rPr>
          <w:rFonts w:ascii="Times New Roman" w:hAnsi="Times New Roman" w:cs="Times New Roman"/>
          <w:b/>
          <w:bCs/>
          <w:spacing w:val="50"/>
          <w:sz w:val="28"/>
          <w:szCs w:val="28"/>
        </w:rPr>
        <w:t>Uznesenie</w:t>
      </w:r>
      <w:bookmarkStart w:id="0" w:name="_GoBack"/>
      <w:bookmarkEnd w:id="0"/>
    </w:p>
    <w:p w:rsidR="002247E2" w:rsidRDefault="002247E2" w:rsidP="002247E2">
      <w:pPr>
        <w:jc w:val="center"/>
        <w:rPr>
          <w:rFonts w:ascii="Times New Roman" w:hAnsi="Times New Roman" w:cs="Times New Roman"/>
          <w:b/>
          <w:bCs/>
          <w:spacing w:val="50"/>
          <w:sz w:val="16"/>
          <w:szCs w:val="16"/>
        </w:rPr>
      </w:pPr>
    </w:p>
    <w:p w:rsidR="002247E2" w:rsidRDefault="002247E2" w:rsidP="002247E2">
      <w:pPr>
        <w:jc w:val="center"/>
        <w:rPr>
          <w:rFonts w:ascii="Times New Roman" w:hAnsi="Times New Roman" w:cs="Times New Roman"/>
          <w:b/>
        </w:rPr>
      </w:pPr>
      <w:r>
        <w:rPr>
          <w:rFonts w:ascii="Times New Roman" w:hAnsi="Times New Roman" w:cs="Times New Roman"/>
          <w:b/>
        </w:rPr>
        <w:t>Výboru Národnej rady Slovenskej republiky</w:t>
      </w:r>
    </w:p>
    <w:p w:rsidR="002247E2" w:rsidRDefault="002247E2" w:rsidP="002247E2">
      <w:pPr>
        <w:jc w:val="center"/>
        <w:rPr>
          <w:rFonts w:ascii="Times New Roman" w:hAnsi="Times New Roman" w:cs="Times New Roman"/>
          <w:b/>
        </w:rPr>
      </w:pPr>
      <w:r>
        <w:rPr>
          <w:rFonts w:ascii="Times New Roman" w:hAnsi="Times New Roman" w:cs="Times New Roman"/>
          <w:b/>
        </w:rPr>
        <w:t>pre sociálne veci</w:t>
      </w:r>
    </w:p>
    <w:p w:rsidR="002247E2" w:rsidRDefault="002247E2" w:rsidP="002247E2">
      <w:pPr>
        <w:jc w:val="center"/>
        <w:rPr>
          <w:rFonts w:ascii="Times New Roman" w:hAnsi="Times New Roman" w:cs="Times New Roman"/>
          <w:b/>
        </w:rPr>
      </w:pPr>
      <w:r>
        <w:rPr>
          <w:rFonts w:ascii="Times New Roman" w:hAnsi="Times New Roman" w:cs="Times New Roman"/>
          <w:b/>
        </w:rPr>
        <w:t xml:space="preserve">z </w:t>
      </w:r>
      <w:r w:rsidR="005B7D65">
        <w:rPr>
          <w:rFonts w:ascii="Times New Roman" w:hAnsi="Times New Roman" w:cs="Times New Roman"/>
          <w:b/>
        </w:rPr>
        <w:t>27</w:t>
      </w:r>
      <w:r>
        <w:rPr>
          <w:rFonts w:ascii="Times New Roman" w:hAnsi="Times New Roman" w:cs="Times New Roman"/>
          <w:b/>
        </w:rPr>
        <w:t xml:space="preserve">. </w:t>
      </w:r>
      <w:r w:rsidR="005B7D65">
        <w:rPr>
          <w:rFonts w:ascii="Times New Roman" w:hAnsi="Times New Roman" w:cs="Times New Roman"/>
          <w:b/>
        </w:rPr>
        <w:t>apríla</w:t>
      </w:r>
      <w:r>
        <w:rPr>
          <w:rFonts w:ascii="Times New Roman" w:hAnsi="Times New Roman" w:cs="Times New Roman"/>
          <w:b/>
        </w:rPr>
        <w:t xml:space="preserve"> 2023</w:t>
      </w:r>
    </w:p>
    <w:p w:rsidR="002247E2" w:rsidRDefault="002247E2" w:rsidP="002247E2">
      <w:pPr>
        <w:spacing w:line="276" w:lineRule="auto"/>
        <w:jc w:val="both"/>
        <w:rPr>
          <w:rFonts w:ascii="Times New Roman" w:hAnsi="Times New Roman" w:cs="Times New Roman"/>
        </w:rPr>
      </w:pPr>
    </w:p>
    <w:p w:rsidR="002247E2" w:rsidRPr="00FA0017" w:rsidRDefault="002247E2" w:rsidP="002247E2">
      <w:pPr>
        <w:tabs>
          <w:tab w:val="left" w:pos="-1985"/>
          <w:tab w:val="left" w:pos="0"/>
        </w:tabs>
        <w:spacing w:line="276" w:lineRule="auto"/>
        <w:jc w:val="both"/>
        <w:rPr>
          <w:rFonts w:ascii="Times New Roman" w:hAnsi="Times New Roman" w:cs="Times New Roman"/>
          <w:b/>
        </w:rPr>
      </w:pPr>
      <w:r w:rsidRPr="00FA0017">
        <w:rPr>
          <w:rFonts w:ascii="Times New Roman" w:hAnsi="Times New Roman" w:cs="Times New Roman"/>
        </w:rPr>
        <w:t>k</w:t>
      </w:r>
      <w:r>
        <w:rPr>
          <w:rFonts w:ascii="Times New Roman" w:hAnsi="Times New Roman" w:cs="Times New Roman"/>
        </w:rPr>
        <w:t xml:space="preserve"> vládnemu </w:t>
      </w:r>
      <w:r w:rsidRPr="00FA0017">
        <w:rPr>
          <w:rFonts w:ascii="Times New Roman" w:hAnsi="Times New Roman" w:cs="Times New Roman"/>
          <w:szCs w:val="22"/>
        </w:rPr>
        <w:t xml:space="preserve">návrhu </w:t>
      </w:r>
      <w:r w:rsidRPr="00280BD6">
        <w:rPr>
          <w:rFonts w:ascii="Times New Roman" w:hAnsi="Times New Roman"/>
          <w:noProof/>
        </w:rPr>
        <w:t xml:space="preserve">zákona, ktorým sa mení a dopĺňa zákon č. 355/2007 Z. z. o ochrane, podpore a rozvoji verejného zdravia a o zmene a doplnení niektorých zákonov v znení neskorších predpisov a ktorým sa menia a dopĺňajú niektoré zákony </w:t>
      </w:r>
      <w:r w:rsidRPr="00280BD6">
        <w:rPr>
          <w:rFonts w:ascii="Times New Roman" w:hAnsi="Times New Roman"/>
          <w:b/>
        </w:rPr>
        <w:t>(tlač 1465)</w:t>
      </w:r>
    </w:p>
    <w:p w:rsidR="002247E2" w:rsidRPr="00A12F83" w:rsidRDefault="002247E2" w:rsidP="002247E2">
      <w:pPr>
        <w:pStyle w:val="Zkladntext"/>
        <w:spacing w:after="0" w:line="276" w:lineRule="auto"/>
        <w:jc w:val="both"/>
        <w:rPr>
          <w:rFonts w:ascii="Times New Roman" w:hAnsi="Times New Roman"/>
          <w:b/>
          <w:sz w:val="24"/>
          <w:szCs w:val="24"/>
        </w:rPr>
      </w:pPr>
    </w:p>
    <w:p w:rsidR="002247E2" w:rsidRDefault="002247E2" w:rsidP="002247E2">
      <w:pPr>
        <w:ind w:firstLine="567"/>
        <w:jc w:val="both"/>
        <w:rPr>
          <w:rFonts w:ascii="Times New Roman" w:hAnsi="Times New Roman" w:cs="Times New Roman"/>
          <w:b/>
        </w:rPr>
      </w:pPr>
      <w:r>
        <w:rPr>
          <w:rFonts w:ascii="Times New Roman" w:hAnsi="Times New Roman" w:cs="Times New Roman"/>
          <w:b/>
        </w:rPr>
        <w:t xml:space="preserve">Výbor Národnej rady Slovenskej republiky pre sociálne veci </w:t>
      </w:r>
    </w:p>
    <w:p w:rsidR="002247E2" w:rsidRDefault="002247E2" w:rsidP="002247E2">
      <w:pPr>
        <w:ind w:firstLine="567"/>
        <w:jc w:val="both"/>
        <w:rPr>
          <w:rFonts w:ascii="Times New Roman" w:hAnsi="Times New Roman" w:cs="Times New Roman"/>
          <w:b/>
        </w:rPr>
      </w:pPr>
      <w:r>
        <w:rPr>
          <w:rFonts w:ascii="Times New Roman" w:hAnsi="Times New Roman" w:cs="Times New Roman"/>
          <w:b/>
        </w:rPr>
        <w:t>po prerokovaní</w:t>
      </w:r>
    </w:p>
    <w:p w:rsidR="002247E2" w:rsidRDefault="002247E2" w:rsidP="002247E2">
      <w:pPr>
        <w:ind w:left="708"/>
        <w:jc w:val="both"/>
        <w:rPr>
          <w:rFonts w:ascii="Times New Roman" w:hAnsi="Times New Roman" w:cs="Times New Roman"/>
          <w:b/>
        </w:rPr>
      </w:pPr>
    </w:p>
    <w:p w:rsidR="002247E2" w:rsidRDefault="002247E2" w:rsidP="002247E2">
      <w:pPr>
        <w:numPr>
          <w:ilvl w:val="0"/>
          <w:numId w:val="1"/>
        </w:numPr>
        <w:tabs>
          <w:tab w:val="num" w:pos="1068"/>
        </w:tabs>
        <w:rPr>
          <w:rFonts w:ascii="Times New Roman" w:hAnsi="Times New Roman" w:cs="Times New Roman"/>
        </w:rPr>
      </w:pPr>
      <w:r>
        <w:rPr>
          <w:rFonts w:ascii="Times New Roman" w:hAnsi="Times New Roman" w:cs="Times New Roman"/>
          <w:b/>
          <w:spacing w:val="38"/>
        </w:rPr>
        <w:t>súhlasí</w:t>
      </w:r>
    </w:p>
    <w:p w:rsidR="002247E2" w:rsidRDefault="002247E2" w:rsidP="002247E2">
      <w:pPr>
        <w:ind w:left="708"/>
        <w:rPr>
          <w:rFonts w:ascii="Times New Roman" w:hAnsi="Times New Roman" w:cs="Times New Roman"/>
        </w:rPr>
      </w:pPr>
    </w:p>
    <w:p w:rsidR="002247E2" w:rsidRPr="000F6D7A" w:rsidRDefault="002247E2" w:rsidP="002247E2">
      <w:pPr>
        <w:tabs>
          <w:tab w:val="left" w:pos="-1985"/>
          <w:tab w:val="left" w:pos="0"/>
        </w:tabs>
        <w:spacing w:line="276" w:lineRule="auto"/>
        <w:jc w:val="both"/>
        <w:rPr>
          <w:rFonts w:ascii="Times New Roman" w:hAnsi="Times New Roman"/>
        </w:rPr>
      </w:pPr>
      <w:r>
        <w:rPr>
          <w:rFonts w:ascii="Times New Roman" w:hAnsi="Times New Roman"/>
        </w:rPr>
        <w:t xml:space="preserve">  </w:t>
      </w:r>
      <w:r>
        <w:rPr>
          <w:rFonts w:ascii="Times New Roman" w:hAnsi="Times New Roman"/>
        </w:rPr>
        <w:tab/>
      </w:r>
      <w:r w:rsidRPr="005F244B">
        <w:rPr>
          <w:rFonts w:ascii="Times New Roman" w:hAnsi="Times New Roman"/>
        </w:rPr>
        <w:t xml:space="preserve">   </w:t>
      </w:r>
      <w:r w:rsidRPr="000F6D7A">
        <w:rPr>
          <w:rFonts w:ascii="Times New Roman" w:hAnsi="Times New Roman"/>
        </w:rPr>
        <w:t>s</w:t>
      </w:r>
      <w:r>
        <w:rPr>
          <w:rFonts w:ascii="Times New Roman" w:hAnsi="Times New Roman"/>
        </w:rPr>
        <w:t xml:space="preserve"> vládnym </w:t>
      </w:r>
      <w:r w:rsidRPr="000F6D7A">
        <w:rPr>
          <w:rFonts w:ascii="Times New Roman" w:hAnsi="Times New Roman"/>
        </w:rPr>
        <w:t xml:space="preserve">návrhom </w:t>
      </w:r>
      <w:r w:rsidRPr="00280BD6">
        <w:rPr>
          <w:rFonts w:ascii="Times New Roman" w:hAnsi="Times New Roman"/>
          <w:noProof/>
        </w:rPr>
        <w:t xml:space="preserve">zákona, ktorým sa mení a dopĺňa zákon č. 355/2007 Z. z. o ochrane, podpore a rozvoji verejného zdravia a o zmene a doplnení niektorých zákonov v znení neskorších predpisov a ktorým sa menia a dopĺňajú niektoré zákony </w:t>
      </w:r>
      <w:r w:rsidRPr="00280BD6">
        <w:rPr>
          <w:rFonts w:ascii="Times New Roman" w:hAnsi="Times New Roman"/>
          <w:b/>
        </w:rPr>
        <w:t>(tlač 1465)</w:t>
      </w:r>
      <w:r w:rsidRPr="000F6D7A">
        <w:rPr>
          <w:rFonts w:ascii="Times New Roman" w:hAnsi="Times New Roman"/>
        </w:rPr>
        <w:t>;</w:t>
      </w:r>
    </w:p>
    <w:p w:rsidR="002247E2" w:rsidRPr="00481A14" w:rsidRDefault="002247E2" w:rsidP="002247E2">
      <w:pPr>
        <w:pStyle w:val="Zkladntext"/>
        <w:spacing w:after="0" w:line="276" w:lineRule="auto"/>
        <w:jc w:val="both"/>
      </w:pPr>
      <w:r w:rsidRPr="005F244B">
        <w:rPr>
          <w:rFonts w:ascii="Times New Roman" w:hAnsi="Times New Roman"/>
          <w:b/>
          <w:sz w:val="24"/>
          <w:szCs w:val="24"/>
        </w:rPr>
        <w:t xml:space="preserve"> </w:t>
      </w:r>
    </w:p>
    <w:p w:rsidR="002247E2" w:rsidRDefault="002247E2" w:rsidP="002247E2">
      <w:pPr>
        <w:numPr>
          <w:ilvl w:val="0"/>
          <w:numId w:val="1"/>
        </w:numPr>
        <w:rPr>
          <w:rFonts w:ascii="Times New Roman" w:hAnsi="Times New Roman" w:cs="Times New Roman"/>
          <w:b/>
          <w:spacing w:val="38"/>
          <w:lang w:val="cs-CZ"/>
        </w:rPr>
      </w:pPr>
      <w:r>
        <w:rPr>
          <w:rFonts w:ascii="Times New Roman" w:hAnsi="Times New Roman" w:cs="Times New Roman"/>
          <w:b/>
          <w:spacing w:val="38"/>
        </w:rPr>
        <w:t>odporúča</w:t>
      </w:r>
    </w:p>
    <w:p w:rsidR="002247E2" w:rsidRDefault="002247E2" w:rsidP="002247E2">
      <w:pPr>
        <w:tabs>
          <w:tab w:val="left" w:pos="-1985"/>
          <w:tab w:val="left" w:pos="709"/>
          <w:tab w:val="left" w:pos="1077"/>
        </w:tabs>
        <w:jc w:val="both"/>
        <w:rPr>
          <w:rFonts w:ascii="Times New Roman" w:hAnsi="Times New Roman" w:cs="Times New Roman"/>
          <w:b/>
          <w:bCs/>
        </w:rPr>
      </w:pPr>
      <w:r>
        <w:rPr>
          <w:rFonts w:ascii="Times New Roman" w:hAnsi="Times New Roman" w:cs="Times New Roman"/>
          <w:b/>
          <w:bCs/>
        </w:rPr>
        <w:tab/>
        <w:t xml:space="preserve">    Národnej rade Slovenskej republiky</w:t>
      </w:r>
    </w:p>
    <w:p w:rsidR="002247E2" w:rsidRDefault="002247E2" w:rsidP="002247E2">
      <w:pPr>
        <w:tabs>
          <w:tab w:val="left" w:pos="-1985"/>
          <w:tab w:val="left" w:pos="709"/>
          <w:tab w:val="left" w:pos="1077"/>
        </w:tabs>
        <w:jc w:val="both"/>
        <w:rPr>
          <w:rFonts w:ascii="Times New Roman" w:hAnsi="Times New Roman" w:cs="Times New Roman"/>
          <w:b/>
          <w:bCs/>
        </w:rPr>
      </w:pPr>
    </w:p>
    <w:p w:rsidR="002247E2" w:rsidRPr="000F6D7A" w:rsidRDefault="002247E2" w:rsidP="002247E2">
      <w:pPr>
        <w:tabs>
          <w:tab w:val="left" w:pos="-1985"/>
          <w:tab w:val="left" w:pos="0"/>
        </w:tabs>
        <w:spacing w:line="276" w:lineRule="auto"/>
        <w:jc w:val="both"/>
        <w:rPr>
          <w:rFonts w:ascii="Times New Roman" w:hAnsi="Times New Roman"/>
        </w:rPr>
      </w:pPr>
      <w:r>
        <w:rPr>
          <w:rFonts w:ascii="Times New Roman" w:hAnsi="Times New Roman"/>
        </w:rPr>
        <w:tab/>
        <w:t xml:space="preserve">    vládny </w:t>
      </w:r>
      <w:r w:rsidRPr="000F6D7A">
        <w:rPr>
          <w:rFonts w:ascii="Times New Roman" w:hAnsi="Times New Roman"/>
        </w:rPr>
        <w:t xml:space="preserve">návrh </w:t>
      </w:r>
      <w:r w:rsidRPr="00280BD6">
        <w:rPr>
          <w:rFonts w:ascii="Times New Roman" w:hAnsi="Times New Roman"/>
          <w:noProof/>
        </w:rPr>
        <w:t xml:space="preserve">zákona, ktorým sa mení a dopĺňa zákon č. 355/2007 Z. z. o ochrane, podpore a rozvoji verejného zdravia a o zmene a doplnení niektorých zákonov v znení neskorších predpisov a ktorým sa menia a dopĺňajú niektoré zákony </w:t>
      </w:r>
      <w:r w:rsidRPr="00280BD6">
        <w:rPr>
          <w:rFonts w:ascii="Times New Roman" w:hAnsi="Times New Roman"/>
          <w:b/>
        </w:rPr>
        <w:t>(tlač 1465)</w:t>
      </w:r>
      <w:r w:rsidRPr="000F6D7A">
        <w:rPr>
          <w:rFonts w:ascii="Times New Roman" w:hAnsi="Times New Roman"/>
          <w:b/>
        </w:rPr>
        <w:t xml:space="preserve"> </w:t>
      </w:r>
      <w:r>
        <w:rPr>
          <w:rFonts w:ascii="Times New Roman" w:hAnsi="Times New Roman"/>
          <w:b/>
        </w:rPr>
        <w:t>s</w:t>
      </w:r>
      <w:r w:rsidRPr="000F6D7A">
        <w:rPr>
          <w:rFonts w:ascii="Times New Roman" w:hAnsi="Times New Roman"/>
          <w:b/>
        </w:rPr>
        <w:t xml:space="preserve">chváliť </w:t>
      </w:r>
      <w:r w:rsidR="00033FA1" w:rsidRPr="00033FA1">
        <w:rPr>
          <w:rFonts w:ascii="Times New Roman" w:hAnsi="Times New Roman"/>
        </w:rPr>
        <w:t xml:space="preserve">s </w:t>
      </w:r>
      <w:r w:rsidRPr="000F6D7A">
        <w:rPr>
          <w:rFonts w:ascii="Times New Roman" w:hAnsi="Times New Roman"/>
          <w:bCs/>
        </w:rPr>
        <w:t>pozmeňujúcimi a doplňujúcimi návrhmi, ktoré tvoria prílohu tohto uznesenia</w:t>
      </w:r>
      <w:r w:rsidRPr="000F6D7A">
        <w:rPr>
          <w:rFonts w:ascii="Times New Roman" w:hAnsi="Times New Roman"/>
        </w:rPr>
        <w:t>;</w:t>
      </w:r>
    </w:p>
    <w:p w:rsidR="002247E2" w:rsidRDefault="002247E2" w:rsidP="002247E2">
      <w:pPr>
        <w:jc w:val="both"/>
        <w:rPr>
          <w:rFonts w:ascii="Times New Roman" w:hAnsi="Times New Roman" w:cs="Times New Roman"/>
        </w:rPr>
      </w:pPr>
    </w:p>
    <w:p w:rsidR="002247E2" w:rsidRDefault="002247E2" w:rsidP="002247E2">
      <w:pPr>
        <w:numPr>
          <w:ilvl w:val="0"/>
          <w:numId w:val="1"/>
        </w:numPr>
        <w:rPr>
          <w:rFonts w:ascii="Times New Roman" w:hAnsi="Times New Roman" w:cs="Times New Roman"/>
          <w:b/>
          <w:spacing w:val="38"/>
        </w:rPr>
      </w:pPr>
      <w:r>
        <w:rPr>
          <w:rFonts w:ascii="Times New Roman" w:hAnsi="Times New Roman" w:cs="Times New Roman"/>
          <w:b/>
          <w:spacing w:val="38"/>
        </w:rPr>
        <w:t>ukladá</w:t>
      </w:r>
    </w:p>
    <w:p w:rsidR="002247E2" w:rsidRDefault="002247E2" w:rsidP="002247E2">
      <w:pPr>
        <w:ind w:left="927"/>
        <w:jc w:val="both"/>
        <w:rPr>
          <w:rFonts w:ascii="Times New Roman" w:hAnsi="Times New Roman" w:cs="Times New Roman"/>
          <w:b/>
          <w:bCs/>
        </w:rPr>
      </w:pPr>
      <w:r>
        <w:rPr>
          <w:rFonts w:ascii="Times New Roman" w:hAnsi="Times New Roman" w:cs="Times New Roman"/>
          <w:b/>
          <w:bCs/>
        </w:rPr>
        <w:t>predsedovi výboru</w:t>
      </w:r>
    </w:p>
    <w:p w:rsidR="002247E2" w:rsidRDefault="002247E2" w:rsidP="002247E2">
      <w:pPr>
        <w:tabs>
          <w:tab w:val="left" w:pos="-1985"/>
          <w:tab w:val="left" w:pos="709"/>
          <w:tab w:val="left" w:pos="1077"/>
        </w:tabs>
        <w:jc w:val="both"/>
        <w:rPr>
          <w:rFonts w:ascii="Times New Roman" w:hAnsi="Times New Roman" w:cs="Times New Roman"/>
          <w:sz w:val="20"/>
          <w:szCs w:val="20"/>
        </w:rPr>
      </w:pPr>
    </w:p>
    <w:p w:rsidR="002247E2" w:rsidRDefault="002247E2" w:rsidP="002247E2">
      <w:pPr>
        <w:tabs>
          <w:tab w:val="left" w:pos="1077"/>
        </w:tabs>
        <w:spacing w:line="276" w:lineRule="auto"/>
        <w:jc w:val="both"/>
        <w:rPr>
          <w:rFonts w:ascii="Times New Roman" w:hAnsi="Times New Roman"/>
        </w:rPr>
      </w:pPr>
      <w:r>
        <w:rPr>
          <w:rFonts w:ascii="Times New Roman" w:hAnsi="Times New Roman" w:cs="Times New Roman"/>
        </w:rPr>
        <w:t xml:space="preserve">               informovať o prijatom uznesení výboru gestorský Výbor N</w:t>
      </w:r>
      <w:r w:rsidRPr="00AE1885">
        <w:rPr>
          <w:rFonts w:ascii="Times New Roman" w:hAnsi="Times New Roman"/>
        </w:rPr>
        <w:t>árodnej rady Slovenskej republiky</w:t>
      </w:r>
      <w:r>
        <w:rPr>
          <w:rFonts w:ascii="Times New Roman" w:hAnsi="Times New Roman"/>
        </w:rPr>
        <w:t xml:space="preserve"> pre zdravotníctvo.  </w:t>
      </w:r>
    </w:p>
    <w:p w:rsidR="002247E2" w:rsidRDefault="002247E2" w:rsidP="002247E2">
      <w:pPr>
        <w:tabs>
          <w:tab w:val="left" w:pos="1077"/>
        </w:tabs>
        <w:spacing w:line="276" w:lineRule="auto"/>
        <w:jc w:val="both"/>
        <w:rPr>
          <w:rFonts w:ascii="Times New Roman" w:hAnsi="Times New Roman"/>
        </w:rPr>
      </w:pPr>
    </w:p>
    <w:p w:rsidR="002247E2" w:rsidRDefault="002247E2" w:rsidP="002247E2">
      <w:pPr>
        <w:tabs>
          <w:tab w:val="left" w:pos="1077"/>
        </w:tabs>
        <w:spacing w:line="276" w:lineRule="auto"/>
        <w:jc w:val="both"/>
        <w:rPr>
          <w:rFonts w:ascii="Times New Roman" w:hAnsi="Times New Roman" w:cs="Times New Roman"/>
        </w:rPr>
      </w:pPr>
    </w:p>
    <w:p w:rsidR="002247E2" w:rsidRDefault="002247E2" w:rsidP="002247E2">
      <w:pPr>
        <w:tabs>
          <w:tab w:val="left" w:pos="1077"/>
        </w:tabs>
        <w:spacing w:line="276" w:lineRule="auto"/>
        <w:jc w:val="both"/>
        <w:rPr>
          <w:rFonts w:ascii="Times New Roman" w:hAnsi="Times New Roman" w:cs="Times New Roman"/>
          <w:sz w:val="22"/>
          <w:szCs w:val="22"/>
          <w:lang w:val="cs-CZ"/>
        </w:rPr>
      </w:pPr>
    </w:p>
    <w:p w:rsidR="002247E2" w:rsidRDefault="002247E2" w:rsidP="002247E2">
      <w:pPr>
        <w:spacing w:line="276" w:lineRule="auto"/>
        <w:ind w:left="4248"/>
        <w:jc w:val="center"/>
        <w:rPr>
          <w:rFonts w:ascii="Times New Roman" w:hAnsi="Times New Roman" w:cs="Times New Roman"/>
          <w:b/>
          <w:bCs/>
          <w:spacing w:val="38"/>
        </w:rPr>
      </w:pPr>
      <w:r>
        <w:rPr>
          <w:rFonts w:ascii="Times New Roman" w:hAnsi="Times New Roman" w:cs="Times New Roman"/>
          <w:b/>
          <w:bCs/>
        </w:rPr>
        <w:t xml:space="preserve">Vladimír  </w:t>
      </w:r>
      <w:r>
        <w:rPr>
          <w:rFonts w:ascii="Times New Roman" w:hAnsi="Times New Roman" w:cs="Times New Roman"/>
          <w:b/>
          <w:bCs/>
          <w:spacing w:val="38"/>
        </w:rPr>
        <w:t>Ledecký</w:t>
      </w:r>
    </w:p>
    <w:p w:rsidR="002247E2" w:rsidRDefault="002247E2" w:rsidP="002247E2">
      <w:pPr>
        <w:spacing w:line="276" w:lineRule="auto"/>
        <w:ind w:left="4248"/>
        <w:jc w:val="center"/>
        <w:rPr>
          <w:rFonts w:ascii="Times New Roman" w:hAnsi="Times New Roman" w:cs="Times New Roman"/>
          <w:b/>
        </w:rPr>
      </w:pPr>
      <w:r>
        <w:rPr>
          <w:rFonts w:ascii="Times New Roman" w:hAnsi="Times New Roman" w:cs="Times New Roman"/>
          <w:b/>
        </w:rPr>
        <w:t>predseda výboru</w:t>
      </w:r>
    </w:p>
    <w:p w:rsidR="002247E2" w:rsidRPr="00964857" w:rsidRDefault="002247E2" w:rsidP="002247E2">
      <w:pPr>
        <w:tabs>
          <w:tab w:val="left" w:pos="-1985"/>
          <w:tab w:val="left" w:pos="709"/>
          <w:tab w:val="left" w:pos="1077"/>
        </w:tabs>
        <w:spacing w:line="276" w:lineRule="auto"/>
        <w:jc w:val="both"/>
        <w:rPr>
          <w:rFonts w:ascii="Times New Roman" w:hAnsi="Times New Roman" w:cs="Times New Roman"/>
          <w:b/>
        </w:rPr>
      </w:pPr>
      <w:r w:rsidRPr="00964857">
        <w:rPr>
          <w:rFonts w:ascii="Times New Roman" w:hAnsi="Times New Roman" w:cs="Times New Roman"/>
          <w:b/>
        </w:rPr>
        <w:t>overovatelia výboru:</w:t>
      </w:r>
    </w:p>
    <w:p w:rsidR="002247E2" w:rsidRPr="00964857" w:rsidRDefault="002247E2" w:rsidP="002247E2">
      <w:pPr>
        <w:spacing w:line="276" w:lineRule="auto"/>
        <w:jc w:val="both"/>
        <w:rPr>
          <w:rFonts w:ascii="Times New Roman" w:hAnsi="Times New Roman" w:cs="Times New Roman"/>
          <w:b/>
          <w:bCs/>
          <w:iCs/>
        </w:rPr>
      </w:pPr>
      <w:r w:rsidRPr="00964857">
        <w:rPr>
          <w:rFonts w:ascii="Times New Roman" w:hAnsi="Times New Roman" w:cs="Times New Roman"/>
          <w:b/>
          <w:bCs/>
          <w:iCs/>
        </w:rPr>
        <w:t xml:space="preserve">Lucia  </w:t>
      </w:r>
      <w:r w:rsidRPr="00964857">
        <w:rPr>
          <w:rFonts w:ascii="Times New Roman" w:hAnsi="Times New Roman" w:cs="Times New Roman"/>
          <w:b/>
          <w:bCs/>
          <w:iCs/>
          <w:spacing w:val="28"/>
        </w:rPr>
        <w:t>Drábiková</w:t>
      </w:r>
    </w:p>
    <w:p w:rsidR="002247E2" w:rsidRDefault="002247E2" w:rsidP="002247E2">
      <w:pPr>
        <w:rPr>
          <w:rFonts w:ascii="Times New Roman" w:hAnsi="Times New Roman"/>
          <w:b/>
          <w:caps/>
        </w:rPr>
      </w:pPr>
      <w:r>
        <w:rPr>
          <w:rFonts w:ascii="Times New Roman" w:hAnsi="Times New Roman" w:cs="Times New Roman"/>
          <w:b/>
          <w:bCs/>
          <w:iCs/>
        </w:rPr>
        <w:t xml:space="preserve">Erik </w:t>
      </w:r>
      <w:r>
        <w:rPr>
          <w:rFonts w:ascii="Times New Roman" w:hAnsi="Times New Roman" w:cs="Times New Roman"/>
          <w:b/>
          <w:bCs/>
          <w:iCs/>
          <w:spacing w:val="28"/>
        </w:rPr>
        <w:t>Tomáš</w:t>
      </w:r>
      <w:r>
        <w:rPr>
          <w:rFonts w:ascii="Times New Roman" w:hAnsi="Times New Roman"/>
          <w:b/>
          <w:caps/>
        </w:rPr>
        <w:br w:type="page"/>
      </w:r>
    </w:p>
    <w:p w:rsidR="002247E2" w:rsidRDefault="002247E2" w:rsidP="002247E2">
      <w:pPr>
        <w:rPr>
          <w:rFonts w:ascii="Times New Roman" w:hAnsi="Times New Roman" w:cs="Times New Roman"/>
          <w:b/>
          <w:caps/>
        </w:rPr>
      </w:pPr>
      <w:r>
        <w:rPr>
          <w:rFonts w:ascii="Times New Roman" w:hAnsi="Times New Roman" w:cs="Times New Roman"/>
          <w:b/>
          <w:caps/>
        </w:rPr>
        <w:lastRenderedPageBreak/>
        <w:t>Výbor Národnej rady Slovenskej republiky</w:t>
      </w:r>
    </w:p>
    <w:p w:rsidR="002247E2" w:rsidRDefault="002247E2" w:rsidP="002247E2">
      <w:pPr>
        <w:rPr>
          <w:b/>
          <w:caps/>
        </w:rPr>
      </w:pPr>
      <w:r>
        <w:rPr>
          <w:rFonts w:ascii="Times New Roman" w:hAnsi="Times New Roman" w:cs="Times New Roman"/>
          <w:b/>
          <w:caps/>
        </w:rPr>
        <w:t xml:space="preserve">                             pre sociálne veci</w:t>
      </w:r>
    </w:p>
    <w:p w:rsidR="002247E2" w:rsidRDefault="002247E2" w:rsidP="002247E2">
      <w:pPr>
        <w:spacing w:line="276" w:lineRule="auto"/>
        <w:jc w:val="both"/>
        <w:rPr>
          <w:rFonts w:ascii="Times New Roman" w:hAnsi="Times New Roman" w:cs="Times New Roman"/>
          <w:b/>
          <w:bCs/>
          <w:iCs/>
          <w:spacing w:val="30"/>
        </w:rPr>
      </w:pPr>
    </w:p>
    <w:p w:rsidR="002247E2" w:rsidRDefault="002247E2" w:rsidP="002247E2">
      <w:pPr>
        <w:spacing w:line="276" w:lineRule="auto"/>
        <w:jc w:val="both"/>
        <w:rPr>
          <w:rFonts w:ascii="Times New Roman" w:hAnsi="Times New Roman" w:cs="Times New Roman"/>
          <w:b/>
          <w:bCs/>
          <w:iCs/>
        </w:rPr>
      </w:pP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rPr>
        <w:t xml:space="preserve">Príloha k uzneseniu č. </w:t>
      </w:r>
      <w:r w:rsidR="009F3727">
        <w:rPr>
          <w:rFonts w:ascii="Times New Roman" w:hAnsi="Times New Roman" w:cs="Times New Roman"/>
          <w:b/>
          <w:bCs/>
          <w:iCs/>
        </w:rPr>
        <w:t>261</w:t>
      </w:r>
    </w:p>
    <w:p w:rsidR="002247E2" w:rsidRDefault="002247E2" w:rsidP="002247E2">
      <w:pPr>
        <w:spacing w:line="276" w:lineRule="auto"/>
        <w:jc w:val="both"/>
        <w:rPr>
          <w:rFonts w:ascii="Times New Roman" w:hAnsi="Times New Roman" w:cs="Times New Roman"/>
          <w:b/>
          <w:bCs/>
          <w:iCs/>
          <w:spacing w:val="30"/>
        </w:rPr>
      </w:pPr>
    </w:p>
    <w:p w:rsidR="002247E2" w:rsidRDefault="002247E2" w:rsidP="002247E2">
      <w:pPr>
        <w:spacing w:line="276" w:lineRule="auto"/>
        <w:jc w:val="both"/>
        <w:rPr>
          <w:rFonts w:ascii="Times New Roman" w:hAnsi="Times New Roman" w:cs="Times New Roman"/>
          <w:b/>
          <w:bCs/>
          <w:iCs/>
          <w:spacing w:val="30"/>
        </w:rPr>
      </w:pPr>
    </w:p>
    <w:p w:rsidR="002247E2" w:rsidRDefault="002247E2" w:rsidP="002247E2">
      <w:pPr>
        <w:jc w:val="center"/>
        <w:rPr>
          <w:rFonts w:ascii="Times New Roman" w:hAnsi="Times New Roman" w:cs="Times New Roman"/>
          <w:b/>
        </w:rPr>
      </w:pPr>
      <w:r>
        <w:rPr>
          <w:rFonts w:ascii="Times New Roman" w:hAnsi="Times New Roman" w:cs="Times New Roman"/>
          <w:b/>
        </w:rPr>
        <w:t>Pozmeňujúce a doplňujúce návrhy</w:t>
      </w:r>
    </w:p>
    <w:p w:rsidR="002247E2" w:rsidRDefault="002247E2" w:rsidP="002247E2">
      <w:pPr>
        <w:spacing w:line="276" w:lineRule="auto"/>
        <w:jc w:val="both"/>
        <w:rPr>
          <w:rFonts w:ascii="Times New Roman" w:hAnsi="Times New Roman" w:cs="Times New Roman"/>
          <w:b/>
          <w:bCs/>
          <w:iCs/>
          <w:spacing w:val="30"/>
        </w:rPr>
      </w:pPr>
    </w:p>
    <w:p w:rsidR="002247E2" w:rsidRDefault="002247E2" w:rsidP="002247E2">
      <w:pPr>
        <w:spacing w:line="276" w:lineRule="auto"/>
        <w:jc w:val="both"/>
        <w:rPr>
          <w:rFonts w:ascii="Times New Roman" w:hAnsi="Times New Roman" w:cs="Times New Roman"/>
        </w:rPr>
      </w:pPr>
    </w:p>
    <w:p w:rsidR="002247E2" w:rsidRPr="000F6D7A" w:rsidRDefault="002247E2" w:rsidP="002247E2">
      <w:pPr>
        <w:tabs>
          <w:tab w:val="left" w:pos="-1985"/>
          <w:tab w:val="left" w:pos="0"/>
        </w:tabs>
        <w:spacing w:line="276" w:lineRule="auto"/>
        <w:jc w:val="both"/>
        <w:rPr>
          <w:rFonts w:ascii="Times New Roman" w:hAnsi="Times New Roman" w:cs="Times New Roman"/>
          <w:b/>
        </w:rPr>
      </w:pPr>
      <w:r w:rsidRPr="000F6D7A">
        <w:rPr>
          <w:rFonts w:ascii="Times New Roman" w:hAnsi="Times New Roman"/>
        </w:rPr>
        <w:t>k</w:t>
      </w:r>
      <w:r>
        <w:rPr>
          <w:rFonts w:ascii="Times New Roman" w:hAnsi="Times New Roman"/>
        </w:rPr>
        <w:t xml:space="preserve"> vládnemu </w:t>
      </w:r>
      <w:r w:rsidRPr="000F6D7A">
        <w:rPr>
          <w:rFonts w:ascii="Times New Roman" w:hAnsi="Times New Roman"/>
        </w:rPr>
        <w:t xml:space="preserve">návrhu </w:t>
      </w:r>
      <w:r w:rsidRPr="00280BD6">
        <w:rPr>
          <w:rFonts w:ascii="Times New Roman" w:hAnsi="Times New Roman"/>
          <w:noProof/>
        </w:rPr>
        <w:t xml:space="preserve">zákona, ktorým sa mení a dopĺňa zákon č. 355/2007 Z. z. o ochrane, podpore a rozvoji verejného zdravia a o zmene a doplnení niektorých zákonov v znení neskorších predpisov a ktorým sa menia a dopĺňajú niektoré zákony </w:t>
      </w:r>
      <w:r w:rsidRPr="00280BD6">
        <w:rPr>
          <w:rFonts w:ascii="Times New Roman" w:hAnsi="Times New Roman"/>
          <w:b/>
        </w:rPr>
        <w:t>(tlač 1465)</w:t>
      </w:r>
    </w:p>
    <w:p w:rsidR="002247E2" w:rsidRDefault="002247E2" w:rsidP="002247E2">
      <w:pPr>
        <w:spacing w:line="276" w:lineRule="auto"/>
        <w:jc w:val="both"/>
        <w:rPr>
          <w:rFonts w:ascii="Times New Roman" w:hAnsi="Times New Roman" w:cs="Times New Roman"/>
          <w:b/>
          <w:szCs w:val="22"/>
        </w:rPr>
      </w:pPr>
      <w:r>
        <w:rPr>
          <w:rFonts w:ascii="Times New Roman" w:hAnsi="Times New Roman" w:cs="Times New Roman"/>
          <w:b/>
          <w:szCs w:val="22"/>
        </w:rPr>
        <w:t>___________________________________________________________________________</w:t>
      </w:r>
    </w:p>
    <w:p w:rsidR="002247E2" w:rsidRDefault="002247E2" w:rsidP="002247E2">
      <w:pPr>
        <w:spacing w:line="276" w:lineRule="auto"/>
        <w:jc w:val="both"/>
        <w:rPr>
          <w:rFonts w:ascii="Times New Roman" w:hAnsi="Times New Roman" w:cs="Times New Roman"/>
          <w:b/>
          <w:bCs/>
          <w:iCs/>
          <w:spacing w:val="30"/>
        </w:rPr>
      </w:pPr>
    </w:p>
    <w:p w:rsidR="00F363C4" w:rsidRPr="00B93A3A" w:rsidRDefault="00F363C4" w:rsidP="00F363C4">
      <w:pPr>
        <w:pStyle w:val="Bezriadkovania"/>
        <w:ind w:left="3402"/>
        <w:jc w:val="both"/>
        <w:rPr>
          <w:rFonts w:ascii="Times New Roman" w:eastAsia="Times New Roman" w:hAnsi="Times New Roman" w:cs="Times New Roman"/>
          <w:i/>
          <w:sz w:val="24"/>
          <w:szCs w:val="24"/>
          <w:lang w:eastAsia="sk-SK"/>
        </w:rPr>
      </w:pPr>
    </w:p>
    <w:p w:rsidR="00F363C4" w:rsidRPr="00B93A3A" w:rsidRDefault="00F363C4" w:rsidP="00F363C4">
      <w:pPr>
        <w:pStyle w:val="Bezriadkovania"/>
        <w:numPr>
          <w:ilvl w:val="0"/>
          <w:numId w:val="3"/>
        </w:numPr>
        <w:spacing w:after="240"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11. bode (§ 5 ods. 4) sa označenie odkazu na poznámku pod čiarou 12da nahrádza označením 12fa, označenie odkazu na poznámku pod čiarou 12db sa nahrádza označením 12fb, označenie odkazu na poznámku pod čiarou 12dc sa nahrádza označením 12fc, označenie odkazu na poznámku pod čiarou 12dd sa nahrádza označením 12fd, označenie odkazu na poznámku pod čiarou 12de sa nahrádza označením 12fe a označenie odkazu na poznámku pod čiarou 12df sa nahrádza označením 12ff.</w:t>
      </w:r>
    </w:p>
    <w:p w:rsidR="00F363C4" w:rsidRDefault="00F363C4" w:rsidP="00F363C4">
      <w:pPr>
        <w:pStyle w:val="Bezriadkovania"/>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súvislosti s touto úpravou sa upraví aj úvodná veta k zneniu poznámok pod čiarou, ako aj ich označenie.</w:t>
      </w:r>
    </w:p>
    <w:p w:rsidR="00F363C4" w:rsidRDefault="00F363C4" w:rsidP="00F363C4">
      <w:pPr>
        <w:pStyle w:val="Bezriadkovania"/>
        <w:ind w:left="360"/>
        <w:jc w:val="both"/>
        <w:rPr>
          <w:rFonts w:ascii="Times New Roman" w:eastAsia="Times New Roman" w:hAnsi="Times New Roman" w:cs="Times New Roman"/>
          <w:sz w:val="24"/>
          <w:szCs w:val="24"/>
          <w:lang w:eastAsia="sk-SK"/>
        </w:rPr>
      </w:pPr>
    </w:p>
    <w:p w:rsidR="00F363C4" w:rsidRDefault="00F363C4" w:rsidP="00F363C4">
      <w:pPr>
        <w:pStyle w:val="Bezriadkovania"/>
        <w:ind w:left="36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nadväznosti na túto úpravu sa v čl. I, 127. bode, § 52 ods. 1 písm. t) označenie odkazu na poznámku pod čiarou 12da  nahrádza označením 12fa.</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ind w:left="2694" w:firstLine="3"/>
        <w:jc w:val="both"/>
        <w:rPr>
          <w:rFonts w:ascii="Times New Roman" w:eastAsia="Times New Roman" w:hAnsi="Times New Roman" w:cs="Times New Roman"/>
          <w:i/>
          <w:sz w:val="24"/>
          <w:szCs w:val="24"/>
          <w:lang w:eastAsia="sk-SK"/>
        </w:rPr>
      </w:pPr>
      <w:r w:rsidRPr="00B93A3A">
        <w:rPr>
          <w:rFonts w:ascii="Times New Roman" w:eastAsia="Times New Roman" w:hAnsi="Times New Roman" w:cs="Times New Roman"/>
          <w:i/>
          <w:sz w:val="24"/>
          <w:szCs w:val="24"/>
          <w:lang w:eastAsia="sk-SK"/>
        </w:rPr>
        <w:t>Legislatívno-technická úprava; úprava označenia odkazov na poznámky pod čiarou v súlade s Legislatívnymi pravidlami tvorby zákonov (oznámenie č. 19/1997 Z. z.)</w:t>
      </w: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p>
    <w:p w:rsidR="00F363C4" w:rsidRPr="00B93A3A" w:rsidRDefault="00F363C4" w:rsidP="00F363C4">
      <w:pPr>
        <w:pStyle w:val="Bezriadkovania"/>
        <w:ind w:left="2694"/>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22. bode, § 7 ods. 1 písm. f) sa slová „podľa §</w:t>
      </w:r>
      <w:r>
        <w:rPr>
          <w:rFonts w:ascii="Times New Roman" w:eastAsia="Times New Roman" w:hAnsi="Times New Roman" w:cs="Times New Roman"/>
          <w:sz w:val="24"/>
          <w:szCs w:val="24"/>
          <w:lang w:eastAsia="sk-SK"/>
        </w:rPr>
        <w:t xml:space="preserve"> </w:t>
      </w:r>
      <w:r w:rsidRPr="00B93A3A">
        <w:rPr>
          <w:rFonts w:ascii="Times New Roman" w:eastAsia="Times New Roman" w:hAnsi="Times New Roman" w:cs="Times New Roman"/>
          <w:sz w:val="24"/>
          <w:szCs w:val="24"/>
          <w:lang w:eastAsia="sk-SK"/>
        </w:rPr>
        <w:t>15“ nahrádzajú slovami „na činnosti uvedené v § 15“.</w:t>
      </w:r>
    </w:p>
    <w:p w:rsidR="00F363C4" w:rsidRPr="00B93A3A" w:rsidRDefault="00F363C4" w:rsidP="00F363C4">
      <w:pPr>
        <w:pStyle w:val="Bezriadkovania"/>
        <w:ind w:left="2136" w:firstLine="558"/>
        <w:jc w:val="both"/>
        <w:rPr>
          <w:rFonts w:ascii="Times New Roman" w:eastAsia="Times New Roman" w:hAnsi="Times New Roman" w:cs="Times New Roman"/>
          <w:i/>
          <w:sz w:val="24"/>
          <w:szCs w:val="24"/>
          <w:lang w:eastAsia="sk-SK"/>
        </w:rPr>
      </w:pPr>
      <w:r w:rsidRPr="00B93A3A">
        <w:rPr>
          <w:rFonts w:ascii="Times New Roman" w:eastAsia="Times New Roman" w:hAnsi="Times New Roman" w:cs="Times New Roman"/>
          <w:i/>
          <w:sz w:val="24"/>
          <w:szCs w:val="24"/>
          <w:lang w:eastAsia="sk-SK"/>
        </w:rPr>
        <w:t>Legislatívno-technická úprava; precizovanie textu.</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44. bode, § 15 ods. 2 sa na konci úvodnej vety dopĺňajú slová „podľa podmienok ustanovených v § 16a až 16o“.</w:t>
      </w: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r w:rsidRPr="00B93A3A">
        <w:rPr>
          <w:rFonts w:ascii="Times New Roman" w:eastAsia="Times New Roman" w:hAnsi="Times New Roman" w:cs="Times New Roman"/>
          <w:i/>
          <w:sz w:val="24"/>
          <w:szCs w:val="24"/>
          <w:lang w:eastAsia="sk-SK"/>
        </w:rPr>
        <w:t>Legislatívno-technická úprava; precizovanie textu  z dôvodu jednoznačnosti.</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lastRenderedPageBreak/>
        <w:t>V čl. I, 44. bode, § 15 ods. 3 sa vypúšťajú slová „a preukazovanie odbornej spôsobilosti“.</w:t>
      </w:r>
    </w:p>
    <w:p w:rsidR="00F363C4" w:rsidRDefault="00F363C4" w:rsidP="00F363C4">
      <w:pPr>
        <w:pStyle w:val="Bezriadkovania"/>
        <w:ind w:left="2694"/>
        <w:jc w:val="both"/>
        <w:rPr>
          <w:rFonts w:ascii="Times New Roman" w:eastAsia="Times New Roman" w:hAnsi="Times New Roman" w:cs="Times New Roman"/>
          <w:i/>
          <w:sz w:val="24"/>
          <w:szCs w:val="24"/>
          <w:lang w:eastAsia="sk-SK"/>
        </w:rPr>
      </w:pP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r w:rsidRPr="00B93A3A">
        <w:rPr>
          <w:rFonts w:ascii="Times New Roman" w:eastAsia="Times New Roman" w:hAnsi="Times New Roman" w:cs="Times New Roman"/>
          <w:i/>
          <w:sz w:val="24"/>
          <w:szCs w:val="24"/>
          <w:lang w:eastAsia="sk-SK"/>
        </w:rPr>
        <w:t xml:space="preserve">Legislatívno-technická úprava; precizovanie textu  z dôvodu jednoznačnosti – nadväzujúca úprava na navrhovanú úpravu v § 15 ods. 2. </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45. bode, § 16i ods. 4 písm. a) sa za slovo „absolvovaní“ vkladajú slová „príslušného odborného“.</w:t>
      </w:r>
    </w:p>
    <w:p w:rsidR="00F363C4" w:rsidRPr="00B93A3A" w:rsidRDefault="00F363C4" w:rsidP="00F363C4">
      <w:pPr>
        <w:pStyle w:val="Bezriadkovania"/>
        <w:ind w:left="2694" w:firstLine="5"/>
        <w:jc w:val="both"/>
        <w:rPr>
          <w:rFonts w:ascii="Times New Roman" w:eastAsia="Times New Roman" w:hAnsi="Times New Roman" w:cs="Times New Roman"/>
          <w:i/>
          <w:sz w:val="24"/>
          <w:szCs w:val="24"/>
          <w:lang w:eastAsia="sk-SK"/>
        </w:rPr>
      </w:pPr>
      <w:r w:rsidRPr="00B93A3A">
        <w:rPr>
          <w:rFonts w:ascii="Times New Roman" w:eastAsia="Times New Roman" w:hAnsi="Times New Roman" w:cs="Times New Roman"/>
          <w:i/>
          <w:sz w:val="24"/>
          <w:szCs w:val="24"/>
          <w:lang w:eastAsia="sk-SK"/>
        </w:rPr>
        <w:t>Legislatívno-technická úprava; precizovanie textu  z dôvodu jednoznačnosti.</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45. bode , § 16j  ods. 4 písm. b) sa slová „odsekov 7 alebo 8“ nahrádzajú slovami „odseku 7 alebo odseku 8“.</w:t>
      </w:r>
    </w:p>
    <w:p w:rsidR="00F363C4" w:rsidRPr="00B93A3A" w:rsidRDefault="00F363C4" w:rsidP="00F363C4">
      <w:pPr>
        <w:pStyle w:val="Bezriadkovania"/>
        <w:ind w:left="2694" w:firstLine="3"/>
        <w:jc w:val="both"/>
        <w:rPr>
          <w:rFonts w:ascii="Times New Roman" w:eastAsia="Times New Roman" w:hAnsi="Times New Roman" w:cs="Times New Roman"/>
          <w:i/>
          <w:sz w:val="24"/>
          <w:szCs w:val="24"/>
          <w:lang w:eastAsia="sk-SK"/>
        </w:rPr>
      </w:pPr>
      <w:r w:rsidRPr="00B93A3A">
        <w:rPr>
          <w:rFonts w:ascii="Times New Roman" w:eastAsia="Times New Roman" w:hAnsi="Times New Roman" w:cs="Times New Roman"/>
          <w:i/>
          <w:sz w:val="24"/>
          <w:szCs w:val="24"/>
          <w:lang w:eastAsia="sk-SK"/>
        </w:rPr>
        <w:t>Legislatívno-technická úprava; zosúladenie s Legislatívnymi pravidlami tvorby zákonov (oznámenie č. 19/1997 Z. z.).</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45. bode, § 16j  ods. 5 písm. b) sa slová „odsekov 9 alebo 10“ nahrádzajú slovami „odseku 9 alebo odseku 10“.</w:t>
      </w: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r w:rsidRPr="00B93A3A">
        <w:rPr>
          <w:rFonts w:ascii="Times New Roman" w:eastAsia="Times New Roman" w:hAnsi="Times New Roman" w:cs="Times New Roman"/>
          <w:i/>
          <w:sz w:val="24"/>
          <w:szCs w:val="24"/>
          <w:lang w:eastAsia="sk-SK"/>
        </w:rPr>
        <w:t>Legislatívno-technická úprava; zosúladenie s Legislatívnymi pravidlami tvorby zákonov (oznámenie č. 19/1997 Z. z.)</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45. bode, § 16j  ods. 6 písm. b) sa v texte za slovami „odsekov 7 až 10,“ vypúšťajú slová „dokladom o“ a zostávajúci text sa presúva do nového písmena c).</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r w:rsidRPr="00B93A3A">
        <w:rPr>
          <w:rFonts w:ascii="Times New Roman" w:eastAsia="Times New Roman" w:hAnsi="Times New Roman" w:cs="Times New Roman"/>
          <w:i/>
          <w:sz w:val="24"/>
          <w:szCs w:val="24"/>
          <w:lang w:eastAsia="sk-SK"/>
        </w:rPr>
        <w:t>Legislatívno-technická úprava; zosúladenie s Legislatívnymi pravidlami tvorby zákonov (oznámenie č. 19/1997 Z. z.)</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45. bode, § 16j  ods. 15 úvodnej vete sa slová „ak preukáže doklad“ nahrádzajú slovami „ak sa preukáže dokladom“.</w:t>
      </w: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r w:rsidRPr="00B93A3A">
        <w:rPr>
          <w:rFonts w:ascii="Times New Roman" w:eastAsia="Times New Roman" w:hAnsi="Times New Roman" w:cs="Times New Roman"/>
          <w:i/>
          <w:sz w:val="24"/>
          <w:szCs w:val="24"/>
          <w:lang w:eastAsia="sk-SK"/>
        </w:rPr>
        <w:t>Legislatívno-technická úprava; precizovanie textu.</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45. bode, § 16k  ods. 3 písm. b) sa slová „odsekov 6 a 7“ nahrádzajú slovami „odseku 6 alebo odseku 7“.</w:t>
      </w: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r w:rsidRPr="00B93A3A">
        <w:rPr>
          <w:rFonts w:ascii="Times New Roman" w:eastAsia="Times New Roman" w:hAnsi="Times New Roman" w:cs="Times New Roman"/>
          <w:i/>
          <w:sz w:val="24"/>
          <w:szCs w:val="24"/>
          <w:lang w:eastAsia="sk-SK"/>
        </w:rPr>
        <w:t>Legislatívno-technická úprava; zosúladenie s Legislatívnymi pravidlami tvorby zákonov (oznámenie č. 19/1997 Z. z.)</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45. bode, § 16k  ods. 4 písm. b)  sa slová „odsekov 8 a 9“ nahrádzajú slovami „odseku 8 alebo odseku 9“.</w:t>
      </w: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r w:rsidRPr="00B93A3A">
        <w:rPr>
          <w:rFonts w:ascii="Times New Roman" w:eastAsia="Times New Roman" w:hAnsi="Times New Roman" w:cs="Times New Roman"/>
          <w:i/>
          <w:sz w:val="24"/>
          <w:szCs w:val="24"/>
          <w:lang w:eastAsia="sk-SK"/>
        </w:rPr>
        <w:t>Legislatívno-technická úprava; zosúladenie s Legislatívnymi pravidlami tvorby zákonov (oznámenie č. 19/1997 Z. z.)</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lastRenderedPageBreak/>
        <w:t>V čl. I, 45. bode, § 16k  ods. 11 písm. a) a ods. 12 písm. a) a § 16l ods. 7 písm. a) sa slová „a vlastní doklad podľa § 16p ods. 2“ nahrádzajú slovami „a preukáže sa dokladom alebo čestným vyhlásením podľa § 16p ods. 2“.</w:t>
      </w: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r w:rsidRPr="00B93A3A">
        <w:rPr>
          <w:rFonts w:ascii="Times New Roman" w:eastAsia="Times New Roman" w:hAnsi="Times New Roman" w:cs="Times New Roman"/>
          <w:i/>
          <w:sz w:val="24"/>
          <w:szCs w:val="24"/>
          <w:lang w:eastAsia="sk-SK"/>
        </w:rPr>
        <w:t>Legislatívno-technická úprava; precizovanie textu.</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45. bode, § 16p ods. 1 úvodnej vete a ods. 2 sa za slovo „overenie“ vkladajú slová „</w:t>
      </w:r>
      <w:r>
        <w:rPr>
          <w:rFonts w:ascii="Times New Roman" w:eastAsia="Times New Roman" w:hAnsi="Times New Roman" w:cs="Times New Roman"/>
          <w:sz w:val="24"/>
          <w:szCs w:val="24"/>
          <w:lang w:eastAsia="sk-SK"/>
        </w:rPr>
        <w:t xml:space="preserve">odbornej spôsobilosti </w:t>
      </w:r>
      <w:r w:rsidRPr="00B93A3A">
        <w:rPr>
          <w:rFonts w:ascii="Times New Roman" w:eastAsia="Times New Roman" w:hAnsi="Times New Roman" w:cs="Times New Roman"/>
          <w:sz w:val="24"/>
          <w:szCs w:val="24"/>
          <w:lang w:eastAsia="sk-SK"/>
        </w:rPr>
        <w:t>a vydanie osvedčenia o“.</w:t>
      </w: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r w:rsidRPr="00B93A3A">
        <w:rPr>
          <w:rFonts w:ascii="Times New Roman" w:eastAsia="Times New Roman" w:hAnsi="Times New Roman" w:cs="Times New Roman"/>
          <w:i/>
          <w:sz w:val="24"/>
          <w:szCs w:val="24"/>
          <w:lang w:eastAsia="sk-SK"/>
        </w:rPr>
        <w:t>Legislatívno-technická úprava; precizovanie textu.</w:t>
      </w:r>
    </w:p>
    <w:p w:rsidR="00F363C4" w:rsidRPr="00B93A3A" w:rsidRDefault="00F363C4" w:rsidP="00F363C4">
      <w:pPr>
        <w:pStyle w:val="Bezriadkovania"/>
        <w:ind w:left="2694"/>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45. bode, § 16p ods. 1 písm</w:t>
      </w:r>
      <w:r>
        <w:rPr>
          <w:rFonts w:ascii="Times New Roman" w:eastAsia="Times New Roman" w:hAnsi="Times New Roman" w:cs="Times New Roman"/>
          <w:sz w:val="24"/>
          <w:szCs w:val="24"/>
          <w:lang w:eastAsia="sk-SK"/>
        </w:rPr>
        <w:t>.</w:t>
      </w:r>
      <w:r w:rsidRPr="00B93A3A">
        <w:rPr>
          <w:rFonts w:ascii="Times New Roman" w:eastAsia="Times New Roman" w:hAnsi="Times New Roman" w:cs="Times New Roman"/>
          <w:sz w:val="24"/>
          <w:szCs w:val="24"/>
          <w:lang w:eastAsia="sk-SK"/>
        </w:rPr>
        <w:t xml:space="preserve"> b) </w:t>
      </w:r>
      <w:r>
        <w:rPr>
          <w:rFonts w:ascii="Times New Roman" w:eastAsia="Times New Roman" w:hAnsi="Times New Roman" w:cs="Times New Roman"/>
          <w:sz w:val="24"/>
          <w:szCs w:val="24"/>
          <w:lang w:eastAsia="sk-SK"/>
        </w:rPr>
        <w:t>sa za slovo „spôsobilosti“ vkladá čiarka a slová „podľa § 15“ sa nahrádzajú slovami „</w:t>
      </w:r>
      <w:r w:rsidRPr="00B93A3A">
        <w:rPr>
          <w:rFonts w:ascii="Times New Roman" w:eastAsia="Times New Roman" w:hAnsi="Times New Roman" w:cs="Times New Roman"/>
          <w:sz w:val="24"/>
          <w:szCs w:val="24"/>
          <w:lang w:eastAsia="sk-SK"/>
        </w:rPr>
        <w:t>o ktorej osvedčenie sa žiada (§ 16a až 16o)“.</w:t>
      </w: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r w:rsidRPr="00B93A3A">
        <w:rPr>
          <w:rFonts w:ascii="Times New Roman" w:eastAsia="Times New Roman" w:hAnsi="Times New Roman" w:cs="Times New Roman"/>
          <w:i/>
          <w:sz w:val="24"/>
          <w:szCs w:val="24"/>
          <w:lang w:eastAsia="sk-SK"/>
        </w:rPr>
        <w:t>Legislatívno-technická úprava; precizovanie textu z dôvodu jednoznačnosti.</w:t>
      </w:r>
    </w:p>
    <w:p w:rsidR="00F363C4" w:rsidRPr="00B93A3A" w:rsidRDefault="00F363C4" w:rsidP="00F363C4">
      <w:pPr>
        <w:pStyle w:val="Bezriadkovania"/>
        <w:ind w:left="2694"/>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45. bode, § 16p ods. 1 písm. c) a ods. 4 písm. e) sa vypúšťajú slová „(§ 16j až 16l)“ a na konci sa pripájajú slová „ak ide o odbornú spôsobilosť podľa § 16j až 16l,“.</w:t>
      </w: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p>
    <w:p w:rsidR="00F363C4" w:rsidRPr="00B93A3A" w:rsidRDefault="00F363C4" w:rsidP="00F363C4">
      <w:pPr>
        <w:pStyle w:val="Bezriadkovania"/>
        <w:ind w:left="2694"/>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i/>
          <w:sz w:val="24"/>
          <w:szCs w:val="24"/>
          <w:lang w:eastAsia="sk-SK"/>
        </w:rPr>
        <w:t>Legislatívno-technická úprava; precizovanie textu z dôvodu jednoznačnosti.</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 xml:space="preserve">V čl. I, 45. bode, § 16p ods. 1 písm. </w:t>
      </w:r>
      <w:r>
        <w:rPr>
          <w:rFonts w:ascii="Times New Roman" w:eastAsia="Times New Roman" w:hAnsi="Times New Roman" w:cs="Times New Roman"/>
          <w:sz w:val="24"/>
          <w:szCs w:val="24"/>
          <w:lang w:eastAsia="sk-SK"/>
        </w:rPr>
        <w:t>d</w:t>
      </w:r>
      <w:r w:rsidRPr="00B93A3A">
        <w:rPr>
          <w:rFonts w:ascii="Times New Roman" w:eastAsia="Times New Roman" w:hAnsi="Times New Roman" w:cs="Times New Roman"/>
          <w:sz w:val="24"/>
          <w:szCs w:val="24"/>
          <w:lang w:eastAsia="sk-SK"/>
        </w:rPr>
        <w:t>) a ods. 4 písm. f) sa slová „(§ 16j až 16l)“ nahrádzajú slovami „podľa § 16j až 16l“.</w:t>
      </w:r>
    </w:p>
    <w:p w:rsidR="00F363C4" w:rsidRPr="00B93A3A" w:rsidRDefault="00F363C4" w:rsidP="00F363C4">
      <w:pPr>
        <w:pStyle w:val="Bezriadkovania"/>
        <w:ind w:left="2694"/>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i/>
          <w:sz w:val="24"/>
          <w:szCs w:val="24"/>
          <w:lang w:eastAsia="sk-SK"/>
        </w:rPr>
        <w:t>Legislatívno-technická úprava; precizovanie textu z dôvodu jednoznačnosti.</w:t>
      </w:r>
    </w:p>
    <w:p w:rsidR="00F363C4" w:rsidRPr="00B93A3A" w:rsidRDefault="00F363C4" w:rsidP="00F363C4">
      <w:pPr>
        <w:pStyle w:val="Bezriadkovania"/>
        <w:ind w:left="2553"/>
        <w:jc w:val="both"/>
        <w:rPr>
          <w:rFonts w:ascii="Times New Roman" w:eastAsia="Times New Roman" w:hAnsi="Times New Roman" w:cs="Times New Roman"/>
          <w:sz w:val="24"/>
          <w:szCs w:val="24"/>
          <w:lang w:eastAsia="sk-SK"/>
        </w:rPr>
      </w:pPr>
    </w:p>
    <w:p w:rsidR="00F363C4" w:rsidRPr="00735781"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45. bode, § 16p ods. 4 písm</w:t>
      </w:r>
      <w:r>
        <w:rPr>
          <w:rFonts w:ascii="Times New Roman" w:eastAsia="Times New Roman" w:hAnsi="Times New Roman" w:cs="Times New Roman"/>
          <w:sz w:val="24"/>
          <w:szCs w:val="24"/>
          <w:lang w:eastAsia="sk-SK"/>
        </w:rPr>
        <w:t>.</w:t>
      </w:r>
      <w:r w:rsidRPr="00B93A3A">
        <w:rPr>
          <w:rFonts w:ascii="Times New Roman" w:eastAsia="Times New Roman" w:hAnsi="Times New Roman" w:cs="Times New Roman"/>
          <w:sz w:val="24"/>
          <w:szCs w:val="24"/>
          <w:lang w:eastAsia="sk-SK"/>
        </w:rPr>
        <w:t xml:space="preserve"> d) </w:t>
      </w:r>
      <w:r>
        <w:rPr>
          <w:rFonts w:ascii="Times New Roman" w:eastAsia="Times New Roman" w:hAnsi="Times New Roman" w:cs="Times New Roman"/>
          <w:sz w:val="24"/>
          <w:szCs w:val="24"/>
          <w:lang w:eastAsia="sk-SK"/>
        </w:rPr>
        <w:t xml:space="preserve">sa slová „podľa  § 15“ sa nahrádzajú slovami </w:t>
      </w:r>
      <w:r w:rsidRPr="00735781">
        <w:rPr>
          <w:rFonts w:ascii="Times New Roman" w:eastAsia="Times New Roman" w:hAnsi="Times New Roman" w:cs="Times New Roman"/>
          <w:sz w:val="24"/>
          <w:szCs w:val="24"/>
          <w:lang w:eastAsia="sk-SK"/>
        </w:rPr>
        <w:t>„podľa § 16a až 16o“.</w:t>
      </w: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p>
    <w:p w:rsidR="00F363C4" w:rsidRPr="00B93A3A" w:rsidRDefault="00F363C4" w:rsidP="00F363C4">
      <w:pPr>
        <w:pStyle w:val="Bezriadkovania"/>
        <w:ind w:left="2694"/>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i/>
          <w:sz w:val="24"/>
          <w:szCs w:val="24"/>
          <w:lang w:eastAsia="sk-SK"/>
        </w:rPr>
        <w:t>Legislatívno-technická úprava; precizovanie textu z dôvodu jednoznačnosti.</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 xml:space="preserve">V čl. I, 45. bode, § 16p ods. 7 písmeno b) znie: </w:t>
      </w:r>
    </w:p>
    <w:p w:rsidR="00F363C4" w:rsidRPr="00B93A3A" w:rsidRDefault="00F363C4" w:rsidP="00F363C4">
      <w:pPr>
        <w:pStyle w:val="Bezriadkovania"/>
        <w:spacing w:line="360" w:lineRule="auto"/>
        <w:ind w:left="12"/>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 xml:space="preserve">„b) </w:t>
      </w:r>
      <w:r>
        <w:rPr>
          <w:rFonts w:ascii="Times New Roman" w:eastAsia="Times New Roman" w:hAnsi="Times New Roman" w:cs="Times New Roman"/>
          <w:sz w:val="24"/>
          <w:szCs w:val="24"/>
          <w:lang w:eastAsia="sk-SK"/>
        </w:rPr>
        <w:t>druh</w:t>
      </w:r>
      <w:r w:rsidRPr="00B93A3A">
        <w:rPr>
          <w:rFonts w:ascii="Times New Roman" w:eastAsia="Times New Roman" w:hAnsi="Times New Roman" w:cs="Times New Roman"/>
          <w:sz w:val="24"/>
          <w:szCs w:val="24"/>
          <w:lang w:eastAsia="sk-SK"/>
        </w:rPr>
        <w:t xml:space="preserve"> odbornej spôsobilosti podľa § 16a až 16o, na ktorú sa osvedčenie vydáva,“.</w:t>
      </w: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p>
    <w:p w:rsidR="00F363C4" w:rsidRPr="00B93A3A" w:rsidRDefault="00F363C4" w:rsidP="00F363C4">
      <w:pPr>
        <w:pStyle w:val="Bezriadkovania"/>
        <w:ind w:left="2694"/>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i/>
          <w:sz w:val="24"/>
          <w:szCs w:val="24"/>
          <w:lang w:eastAsia="sk-SK"/>
        </w:rPr>
        <w:t xml:space="preserve">Legislatívno-technická úprava; precizovanie textu z dôvodu </w:t>
      </w:r>
      <w:r>
        <w:rPr>
          <w:rFonts w:ascii="Times New Roman" w:eastAsia="Times New Roman" w:hAnsi="Times New Roman" w:cs="Times New Roman"/>
          <w:i/>
          <w:sz w:val="24"/>
          <w:szCs w:val="24"/>
          <w:lang w:eastAsia="sk-SK"/>
        </w:rPr>
        <w:t>potreby zosúladenia s § 16p ods. 1 a 4</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45. bode, § 16p ods. 7 sa za písmeno b) vkladá nové písmeno c), ktoré znie:</w:t>
      </w:r>
    </w:p>
    <w:p w:rsidR="00F363C4" w:rsidRPr="00B93A3A" w:rsidRDefault="00F363C4" w:rsidP="00F363C4">
      <w:pPr>
        <w:pStyle w:val="Bezriadkovania"/>
        <w:spacing w:line="360" w:lineRule="auto"/>
        <w:ind w:left="12"/>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„c) činnosť obchodovanie alebo odborné využitie, ak ide o odbornú spôsobilosť podľa § 16j až 16l,“.</w:t>
      </w:r>
    </w:p>
    <w:p w:rsidR="00F363C4" w:rsidRPr="00B93A3A" w:rsidRDefault="00F363C4" w:rsidP="00F363C4">
      <w:pPr>
        <w:pStyle w:val="Bezriadkovania"/>
        <w:spacing w:line="360" w:lineRule="auto"/>
        <w:ind w:left="12"/>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lastRenderedPageBreak/>
        <w:t>Doterajšie písmená c) až e) sa primerane preznačia.</w:t>
      </w: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p>
    <w:p w:rsidR="00F363C4" w:rsidRPr="00B93A3A" w:rsidRDefault="00F363C4" w:rsidP="00F363C4">
      <w:pPr>
        <w:pStyle w:val="Bezriadkovania"/>
        <w:ind w:left="2694"/>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i/>
          <w:sz w:val="24"/>
          <w:szCs w:val="24"/>
          <w:lang w:eastAsia="sk-SK"/>
        </w:rPr>
        <w:t xml:space="preserve">Legislatívno-technická úprava; precizovanie textu z dôvodu </w:t>
      </w:r>
      <w:r>
        <w:rPr>
          <w:rFonts w:ascii="Times New Roman" w:eastAsia="Times New Roman" w:hAnsi="Times New Roman" w:cs="Times New Roman"/>
          <w:i/>
          <w:sz w:val="24"/>
          <w:szCs w:val="24"/>
          <w:lang w:eastAsia="sk-SK"/>
        </w:rPr>
        <w:t>potreby zosúladenia s § 16p ods. 1 a 4</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59. bode, § 30 ods. 1 písm. h) prvom bode sa slovo „uvedené“ nahrádza slovom „ustanovené“.</w:t>
      </w:r>
    </w:p>
    <w:p w:rsidR="00F363C4" w:rsidRPr="00B93A3A" w:rsidRDefault="00F363C4" w:rsidP="00F363C4">
      <w:pPr>
        <w:pStyle w:val="Bezriadkovania"/>
        <w:ind w:left="2694"/>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i/>
          <w:sz w:val="24"/>
          <w:szCs w:val="24"/>
          <w:lang w:eastAsia="sk-SK"/>
        </w:rPr>
        <w:t>Gramatická úprava.</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79. bode (§ 30e) sa slová „za slovom „lekárstvo““ nahrádzajú slovami „za slovami „pracovné lekárstvo““.</w:t>
      </w: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p>
    <w:p w:rsidR="00F363C4" w:rsidRPr="00B93A3A" w:rsidRDefault="00F363C4" w:rsidP="00F363C4">
      <w:pPr>
        <w:pStyle w:val="Bezriadkovania"/>
        <w:ind w:left="2694"/>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i/>
          <w:sz w:val="24"/>
          <w:szCs w:val="24"/>
          <w:lang w:eastAsia="sk-SK"/>
        </w:rPr>
        <w:t>Legislatívno-technická úprava; precizovanie textu z dôvodu jednoznačnosti</w:t>
      </w:r>
      <w:r>
        <w:rPr>
          <w:rFonts w:ascii="Times New Roman" w:eastAsia="Times New Roman" w:hAnsi="Times New Roman" w:cs="Times New Roman"/>
          <w:i/>
          <w:sz w:val="24"/>
          <w:szCs w:val="24"/>
          <w:lang w:eastAsia="sk-SK"/>
        </w:rPr>
        <w:t>, nakoľko sa v texte § 30e nachádza aj pojem „všeobecné lekárstvo“</w:t>
      </w:r>
      <w:r w:rsidRPr="00B93A3A">
        <w:rPr>
          <w:rFonts w:ascii="Times New Roman" w:eastAsia="Times New Roman" w:hAnsi="Times New Roman" w:cs="Times New Roman"/>
          <w:i/>
          <w:sz w:val="24"/>
          <w:szCs w:val="24"/>
          <w:lang w:eastAsia="sk-SK"/>
        </w:rPr>
        <w:t>.</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108. bode, § 41 ods. 13 sa za slová „živelnej udalosti“ vkladajú slová „je povinný oznámiť túto skutočnosť“.</w:t>
      </w:r>
    </w:p>
    <w:p w:rsidR="00F363C4" w:rsidRPr="00B93A3A" w:rsidRDefault="00F363C4" w:rsidP="00F363C4">
      <w:pPr>
        <w:pStyle w:val="Bezriadkovania"/>
        <w:ind w:left="2694"/>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i/>
          <w:sz w:val="24"/>
          <w:szCs w:val="24"/>
          <w:lang w:eastAsia="sk-SK"/>
        </w:rPr>
        <w:t>Legislatívno-technická úprava; precizovanie textu z dôvodu jednoznačnosti.</w:t>
      </w:r>
    </w:p>
    <w:p w:rsidR="00F363C4" w:rsidRPr="00B93A3A" w:rsidRDefault="00F363C4" w:rsidP="00F363C4">
      <w:pPr>
        <w:pStyle w:val="Bezriadkovania"/>
        <w:spacing w:line="360" w:lineRule="auto"/>
        <w:ind w:left="12"/>
        <w:jc w:val="both"/>
        <w:rPr>
          <w:rFonts w:ascii="Times New Roman" w:eastAsia="Times New Roman" w:hAnsi="Times New Roman" w:cs="Times New Roman"/>
          <w:sz w:val="24"/>
          <w:szCs w:val="24"/>
          <w:lang w:eastAsia="sk-SK"/>
        </w:rPr>
      </w:pPr>
    </w:p>
    <w:p w:rsidR="00F363C4"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čl. I, 110. bode [§ 49 ods. 1 písm. k)] sa za znenie písmena k) vkladá táto veta:</w:t>
      </w:r>
    </w:p>
    <w:p w:rsidR="00F363C4" w:rsidRDefault="00F363C4" w:rsidP="00F363C4">
      <w:pPr>
        <w:pStyle w:val="Bezriadkovania"/>
        <w:spacing w:after="240" w:line="360" w:lineRule="auto"/>
        <w:ind w:left="12"/>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„Poznámka pod čiarou k odkazu 47ia znie:“.</w:t>
      </w:r>
    </w:p>
    <w:p w:rsidR="00F363C4" w:rsidRDefault="00F363C4" w:rsidP="00F363C4">
      <w:pPr>
        <w:pStyle w:val="Bezriadkovania"/>
        <w:ind w:left="2694"/>
        <w:jc w:val="both"/>
        <w:rPr>
          <w:rFonts w:ascii="Times New Roman" w:eastAsia="Times New Roman" w:hAnsi="Times New Roman" w:cs="Times New Roman"/>
          <w:i/>
          <w:sz w:val="24"/>
          <w:szCs w:val="24"/>
          <w:lang w:eastAsia="sk-SK"/>
        </w:rPr>
      </w:pPr>
      <w:r w:rsidRPr="00B93A3A">
        <w:rPr>
          <w:rFonts w:ascii="Times New Roman" w:eastAsia="Times New Roman" w:hAnsi="Times New Roman" w:cs="Times New Roman"/>
          <w:i/>
          <w:sz w:val="24"/>
          <w:szCs w:val="24"/>
          <w:lang w:eastAsia="sk-SK"/>
        </w:rPr>
        <w:t>Legislatívno-technická úprava; zosúladenie s Legislatívnymi pravidlami tvorby zákonov (oznámenie č. 19/1997 Z. z.)</w:t>
      </w:r>
    </w:p>
    <w:p w:rsidR="00F363C4" w:rsidRPr="00CD6A5F" w:rsidRDefault="00F363C4" w:rsidP="00F363C4">
      <w:pPr>
        <w:pStyle w:val="Bezriadkovania"/>
        <w:ind w:left="2694"/>
        <w:jc w:val="both"/>
        <w:rPr>
          <w:rFonts w:ascii="Times New Roman" w:eastAsia="Times New Roman" w:hAnsi="Times New Roman" w:cs="Times New Roman"/>
          <w:i/>
          <w:sz w:val="24"/>
          <w:szCs w:val="24"/>
          <w:lang w:eastAsia="sk-SK"/>
        </w:rPr>
      </w:pPr>
    </w:p>
    <w:p w:rsidR="00F363C4" w:rsidRPr="00B93A3A" w:rsidRDefault="00F363C4" w:rsidP="00F363C4">
      <w:pPr>
        <w:pStyle w:val="Bezriadkovania"/>
        <w:numPr>
          <w:ilvl w:val="0"/>
          <w:numId w:val="3"/>
        </w:numPr>
        <w:spacing w:after="240"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113. bode, § 43 ods. 4 písm. c) sa označenie odkazu na poznámku pod čiarou 47oa nahrádza označením 47p a označenie odkazu na poznámku pod čiarou 47ob sa nahrádza označením 47q.</w:t>
      </w:r>
    </w:p>
    <w:p w:rsidR="00F363C4" w:rsidRDefault="00F363C4" w:rsidP="00F363C4">
      <w:pPr>
        <w:pStyle w:val="Bezriadkovania"/>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súvislosti s touto úpravou sa upraví aj úvodná veta k zneniu poznámok pod čiarou, ako aj ich označenie.</w:t>
      </w:r>
    </w:p>
    <w:p w:rsidR="00F363C4" w:rsidRDefault="00F363C4" w:rsidP="00F363C4">
      <w:pPr>
        <w:pStyle w:val="Bezriadkovania"/>
        <w:ind w:left="360"/>
        <w:jc w:val="both"/>
        <w:rPr>
          <w:rFonts w:ascii="Times New Roman" w:eastAsia="Times New Roman" w:hAnsi="Times New Roman" w:cs="Times New Roman"/>
          <w:sz w:val="24"/>
          <w:szCs w:val="24"/>
          <w:lang w:eastAsia="sk-SK"/>
        </w:rPr>
      </w:pPr>
    </w:p>
    <w:p w:rsidR="00F363C4" w:rsidRDefault="00F363C4" w:rsidP="00F363C4">
      <w:pPr>
        <w:pStyle w:val="Bezriadkovania"/>
        <w:ind w:left="36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nadväznosti na túto úpravu sa v čl. I, </w:t>
      </w:r>
      <w:r w:rsidRPr="00B93A3A">
        <w:rPr>
          <w:rFonts w:ascii="Times New Roman" w:eastAsia="Times New Roman" w:hAnsi="Times New Roman" w:cs="Times New Roman"/>
          <w:sz w:val="24"/>
          <w:szCs w:val="24"/>
          <w:lang w:eastAsia="sk-SK"/>
        </w:rPr>
        <w:t xml:space="preserve">139. bode [§ 55 ods. 1 písm. j)] a 141. bode [§ 55 ods. 2 písm. l)] </w:t>
      </w:r>
      <w:r>
        <w:rPr>
          <w:rFonts w:ascii="Times New Roman" w:eastAsia="Times New Roman" w:hAnsi="Times New Roman" w:cs="Times New Roman"/>
          <w:sz w:val="24"/>
          <w:szCs w:val="24"/>
          <w:lang w:eastAsia="sk-SK"/>
        </w:rPr>
        <w:t>označenie  odkazu na poznámku pod čiarou 47ob  nahrádza označením 47q.</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ind w:left="2694" w:firstLine="3"/>
        <w:jc w:val="both"/>
        <w:rPr>
          <w:rFonts w:ascii="Times New Roman" w:eastAsia="Times New Roman" w:hAnsi="Times New Roman" w:cs="Times New Roman"/>
          <w:i/>
          <w:sz w:val="24"/>
          <w:szCs w:val="24"/>
          <w:lang w:eastAsia="sk-SK"/>
        </w:rPr>
      </w:pPr>
      <w:r w:rsidRPr="00B93A3A">
        <w:rPr>
          <w:rFonts w:ascii="Times New Roman" w:eastAsia="Times New Roman" w:hAnsi="Times New Roman" w:cs="Times New Roman"/>
          <w:i/>
          <w:sz w:val="24"/>
          <w:szCs w:val="24"/>
          <w:lang w:eastAsia="sk-SK"/>
        </w:rPr>
        <w:t>Legislatívno-technická úprava; úprava označenia odkazov na poznámky pod čiarou v súlade s Legislatívnymi pravidlami tvorby zákonov (oznámenie č. 19/1997 Z. z.).</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lastRenderedPageBreak/>
        <w:t>V čl. I, 115. bode (§ 43 ods. 5) sa vypúšťajú slová „Poznámka pod čiarou k odkazu 47p sa vypúšťa.“.</w:t>
      </w: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r w:rsidRPr="00B93A3A">
        <w:rPr>
          <w:rFonts w:ascii="Times New Roman" w:eastAsia="Times New Roman" w:hAnsi="Times New Roman" w:cs="Times New Roman"/>
          <w:i/>
          <w:sz w:val="24"/>
          <w:szCs w:val="24"/>
          <w:lang w:eastAsia="sk-SK"/>
        </w:rPr>
        <w:t xml:space="preserve">Legislatívno-technická úprava; nakoľko sa navrhuje v § 43 ods. 4 písm. c)nové  použitie odkazu 47p, jeho vypustenie je bezpredmetné. </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sa za 121. bod vkladá nový 122. bod, ktorý znie:</w:t>
      </w:r>
    </w:p>
    <w:p w:rsidR="00F363C4" w:rsidRPr="00B93A3A" w:rsidRDefault="00F363C4" w:rsidP="00F363C4">
      <w:pPr>
        <w:pStyle w:val="Bezriadkovania"/>
        <w:spacing w:after="240" w:line="360" w:lineRule="auto"/>
        <w:ind w:left="12" w:firstLine="348"/>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„122. V § 52 ods. 1 písm. c) sa slová „§ 16 ods. 1“ nahrádzajú slovami „§16a“.“.</w:t>
      </w:r>
    </w:p>
    <w:p w:rsidR="00F363C4" w:rsidRPr="00B93A3A" w:rsidRDefault="00F363C4" w:rsidP="00DC442A">
      <w:pPr>
        <w:pStyle w:val="Bezriadkovania"/>
        <w:ind w:left="36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B93A3A">
        <w:rPr>
          <w:rFonts w:ascii="Times New Roman" w:eastAsia="Times New Roman" w:hAnsi="Times New Roman" w:cs="Times New Roman"/>
          <w:sz w:val="24"/>
          <w:szCs w:val="24"/>
          <w:lang w:eastAsia="sk-SK"/>
        </w:rPr>
        <w:t>Nasledujúce body sa primerane prečíslujú, čo sa premietne aj do článku o účinnosti zákona.</w:t>
      </w:r>
    </w:p>
    <w:p w:rsidR="00DC442A" w:rsidRDefault="00DC442A" w:rsidP="00F363C4">
      <w:pPr>
        <w:pStyle w:val="Bezriadkovania"/>
        <w:ind w:left="2694"/>
        <w:jc w:val="both"/>
        <w:rPr>
          <w:rFonts w:ascii="Times New Roman" w:eastAsia="Times New Roman" w:hAnsi="Times New Roman" w:cs="Times New Roman"/>
          <w:i/>
          <w:sz w:val="24"/>
          <w:szCs w:val="24"/>
          <w:lang w:eastAsia="sk-SK"/>
        </w:rPr>
      </w:pP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r w:rsidRPr="00B93A3A">
        <w:rPr>
          <w:rFonts w:ascii="Times New Roman" w:eastAsia="Times New Roman" w:hAnsi="Times New Roman" w:cs="Times New Roman"/>
          <w:i/>
          <w:sz w:val="24"/>
          <w:szCs w:val="24"/>
          <w:lang w:eastAsia="sk-SK"/>
        </w:rPr>
        <w:t>Legislatívno-technická úprava; zosúladenie s Legislatívnymi pravidlami tvorby zákonov (oznámenie č. 19/1997 Z. z.)</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127. bode, § 52 ods. 1 písm. u) sa slovo „činnosti“ nahrádza slovom „činností“, slovo „§ 15“ sa nahrádza slovami „§ 15 ods. 1“ a slová „§ 16 až 16o,“ sa nahrádzajú slovami „§ 16a až 16o.“.</w:t>
      </w:r>
    </w:p>
    <w:p w:rsidR="00F363C4" w:rsidRPr="00B93A3A" w:rsidRDefault="00F363C4" w:rsidP="00F363C4">
      <w:pPr>
        <w:pStyle w:val="Bezriadkovania"/>
        <w:ind w:left="2694"/>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i/>
          <w:sz w:val="24"/>
          <w:szCs w:val="24"/>
          <w:lang w:eastAsia="sk-SK"/>
        </w:rPr>
        <w:t>Legislatívno-technická úprava; precizovanie textu z dôvodu jednoznačnosti.</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129. bode, § 52 ods. 4 písm. c) vo vete za bodkočiarkou sa slovo „po“ nahrádza slovom „pri“ a</w:t>
      </w:r>
      <w:r>
        <w:rPr>
          <w:rFonts w:ascii="Times New Roman" w:eastAsia="Times New Roman" w:hAnsi="Times New Roman" w:cs="Times New Roman"/>
          <w:sz w:val="24"/>
          <w:szCs w:val="24"/>
          <w:lang w:eastAsia="sk-SK"/>
        </w:rPr>
        <w:t xml:space="preserve"> za </w:t>
      </w:r>
      <w:r w:rsidRPr="00B93A3A">
        <w:rPr>
          <w:rFonts w:ascii="Times New Roman" w:eastAsia="Times New Roman" w:hAnsi="Times New Roman" w:cs="Times New Roman"/>
          <w:sz w:val="24"/>
          <w:szCs w:val="24"/>
          <w:lang w:eastAsia="sk-SK"/>
        </w:rPr>
        <w:t>slová „</w:t>
      </w:r>
      <w:r>
        <w:rPr>
          <w:rFonts w:ascii="Times New Roman" w:eastAsia="Times New Roman" w:hAnsi="Times New Roman" w:cs="Times New Roman"/>
          <w:sz w:val="24"/>
          <w:szCs w:val="24"/>
          <w:lang w:eastAsia="sk-SK"/>
        </w:rPr>
        <w:t>oznámenia</w:t>
      </w:r>
      <w:r w:rsidRPr="00B93A3A">
        <w:rPr>
          <w:rFonts w:ascii="Times New Roman" w:eastAsia="Times New Roman" w:hAnsi="Times New Roman" w:cs="Times New Roman"/>
          <w:sz w:val="24"/>
          <w:szCs w:val="24"/>
          <w:lang w:eastAsia="sk-SK"/>
        </w:rPr>
        <w:t xml:space="preserve">“ sa </w:t>
      </w:r>
      <w:r>
        <w:rPr>
          <w:rFonts w:ascii="Times New Roman" w:eastAsia="Times New Roman" w:hAnsi="Times New Roman" w:cs="Times New Roman"/>
          <w:sz w:val="24"/>
          <w:szCs w:val="24"/>
          <w:lang w:eastAsia="sk-SK"/>
        </w:rPr>
        <w:t>vkladajú slová</w:t>
      </w:r>
      <w:r w:rsidRPr="00B93A3A">
        <w:rPr>
          <w:rFonts w:ascii="Times New Roman" w:eastAsia="Times New Roman" w:hAnsi="Times New Roman" w:cs="Times New Roman"/>
          <w:sz w:val="24"/>
          <w:szCs w:val="24"/>
          <w:lang w:eastAsia="sk-SK"/>
        </w:rPr>
        <w:t xml:space="preserve"> „je povinný </w:t>
      </w:r>
      <w:r>
        <w:rPr>
          <w:rFonts w:ascii="Times New Roman" w:eastAsia="Times New Roman" w:hAnsi="Times New Roman" w:cs="Times New Roman"/>
          <w:sz w:val="24"/>
          <w:szCs w:val="24"/>
          <w:lang w:eastAsia="sk-SK"/>
        </w:rPr>
        <w:t>ho oznámiť“.</w:t>
      </w: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p>
    <w:p w:rsidR="00F363C4" w:rsidRPr="00B93A3A" w:rsidRDefault="00F363C4" w:rsidP="00F363C4">
      <w:pPr>
        <w:pStyle w:val="Bezriadkovania"/>
        <w:ind w:left="2694"/>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i/>
          <w:sz w:val="24"/>
          <w:szCs w:val="24"/>
          <w:lang w:eastAsia="sk-SK"/>
        </w:rPr>
        <w:t>Legislatívno-technická úprava; precizovanie textu z dôvodu jednoznačnosti.</w:t>
      </w:r>
    </w:p>
    <w:p w:rsidR="00F363C4" w:rsidRPr="00B93A3A" w:rsidRDefault="00F363C4" w:rsidP="00F363C4">
      <w:pPr>
        <w:pStyle w:val="Bezriadkovania"/>
        <w:jc w:val="both"/>
        <w:rPr>
          <w:rFonts w:ascii="Times New Roman" w:eastAsia="Times New Roman" w:hAnsi="Times New Roman" w:cs="Times New Roman"/>
          <w:sz w:val="24"/>
          <w:szCs w:val="24"/>
          <w:lang w:eastAsia="sk-SK"/>
        </w:rPr>
      </w:pP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after="240"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148. bode (§ 56 ods. 1) úvodnej vete sa slová „p) až t)“ nahrádzajú slovami „p) až s)“.</w:t>
      </w:r>
    </w:p>
    <w:p w:rsidR="00F363C4" w:rsidRPr="00B93A3A" w:rsidRDefault="00F363C4" w:rsidP="00DC442A">
      <w:pPr>
        <w:pStyle w:val="Bezriadkovania"/>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súvislosti s touto úpravou sa preznačí aj písmeno r) na q), písmeno s) na r) a písmeno t) na s).</w:t>
      </w: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r w:rsidRPr="00B93A3A">
        <w:rPr>
          <w:rFonts w:ascii="Times New Roman" w:eastAsia="Times New Roman" w:hAnsi="Times New Roman" w:cs="Times New Roman"/>
          <w:i/>
          <w:sz w:val="24"/>
          <w:szCs w:val="24"/>
          <w:lang w:eastAsia="sk-SK"/>
        </w:rPr>
        <w:t>Legislatívno-technická úprava; úprava preznačenia písmen v súlade s Legislatívnymi pravidlami tvorby zákonov (oznámenie č. 19/1997 Z. z.).</w:t>
      </w:r>
    </w:p>
    <w:p w:rsidR="00F363C4" w:rsidRPr="00B93A3A" w:rsidRDefault="00F363C4" w:rsidP="00F363C4">
      <w:pPr>
        <w:pStyle w:val="Bezriadkovania"/>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157. bode, § 57 ods. 29 písmeno k) znie:</w:t>
      </w:r>
    </w:p>
    <w:p w:rsidR="00F363C4" w:rsidRPr="00B93A3A" w:rsidRDefault="00F363C4" w:rsidP="00DC442A">
      <w:pPr>
        <w:pStyle w:val="Bezriadkovania"/>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„k) nesplní oznamovaciu povinnosť podľa § 41 ods. 13,“.</w:t>
      </w: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p>
    <w:p w:rsidR="00F363C4" w:rsidRPr="00B93A3A" w:rsidRDefault="00F363C4" w:rsidP="00F363C4">
      <w:pPr>
        <w:pStyle w:val="Bezriadkovania"/>
        <w:ind w:left="2694"/>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i/>
          <w:sz w:val="24"/>
          <w:szCs w:val="24"/>
          <w:lang w:eastAsia="sk-SK"/>
        </w:rPr>
        <w:t>Legislatívno-technická úprava; precizovanie textu z dôvodu jednoznačnosti.</w:t>
      </w:r>
    </w:p>
    <w:p w:rsidR="00F363C4" w:rsidRPr="00B93A3A" w:rsidRDefault="00F363C4" w:rsidP="00F363C4">
      <w:pPr>
        <w:pStyle w:val="Bezriadkovania"/>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lastRenderedPageBreak/>
        <w:t xml:space="preserve">V čl. I, 162. bode, § 57 ods. 36 písm. a) sa slová „§ 30b ods. 13“ nahrádzajú slovami </w:t>
      </w:r>
      <w:r>
        <w:rPr>
          <w:rFonts w:ascii="Times New Roman" w:eastAsia="Times New Roman" w:hAnsi="Times New Roman" w:cs="Times New Roman"/>
          <w:sz w:val="24"/>
          <w:szCs w:val="24"/>
          <w:lang w:eastAsia="sk-SK"/>
        </w:rPr>
        <w:t xml:space="preserve">   </w:t>
      </w:r>
      <w:r w:rsidRPr="00B93A3A">
        <w:rPr>
          <w:rFonts w:ascii="Times New Roman" w:eastAsia="Times New Roman" w:hAnsi="Times New Roman" w:cs="Times New Roman"/>
          <w:sz w:val="24"/>
          <w:szCs w:val="24"/>
          <w:lang w:eastAsia="sk-SK"/>
        </w:rPr>
        <w:t xml:space="preserve">„§ 30b ods. 12“. </w:t>
      </w: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r w:rsidRPr="00B93A3A">
        <w:rPr>
          <w:rFonts w:ascii="Times New Roman" w:eastAsia="Times New Roman" w:hAnsi="Times New Roman" w:cs="Times New Roman"/>
          <w:i/>
          <w:sz w:val="24"/>
          <w:szCs w:val="24"/>
          <w:lang w:eastAsia="sk-SK"/>
        </w:rPr>
        <w:t>Legislatívno-technická úprava; preznačenia vnútorného odkazu.</w:t>
      </w:r>
    </w:p>
    <w:p w:rsidR="00F363C4" w:rsidRPr="00B93A3A" w:rsidRDefault="00F363C4" w:rsidP="00F363C4">
      <w:pPr>
        <w:pStyle w:val="Bezriadkovania"/>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 166. bode [§ 59 ods. 2 písm. b)] sa slová „sa číslica „16“ nahrádza slovami „16p“.“ nahrádzajú slovami „sa slová „§ 15 a 16“ nahrádzajú slovami „§ 15 a 16p“.“.</w:t>
      </w:r>
    </w:p>
    <w:p w:rsidR="00F363C4" w:rsidRPr="00B93A3A" w:rsidRDefault="00F363C4" w:rsidP="00F363C4">
      <w:pPr>
        <w:pStyle w:val="Bezriadkovania"/>
        <w:jc w:val="both"/>
        <w:rPr>
          <w:rFonts w:ascii="Times New Roman" w:eastAsia="Times New Roman" w:hAnsi="Times New Roman" w:cs="Times New Roman"/>
          <w:sz w:val="24"/>
          <w:szCs w:val="24"/>
          <w:lang w:eastAsia="sk-SK"/>
        </w:rPr>
      </w:pP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r w:rsidRPr="00B93A3A">
        <w:rPr>
          <w:rFonts w:ascii="Times New Roman" w:eastAsia="Times New Roman" w:hAnsi="Times New Roman" w:cs="Times New Roman"/>
          <w:i/>
          <w:sz w:val="24"/>
          <w:szCs w:val="24"/>
          <w:lang w:eastAsia="sk-SK"/>
        </w:rPr>
        <w:t>Legislatívno-technická úprava; precizovanie textu v súlade s Legislatívnymi pravidlami tvorby zákonov (oznámenie č. 19/1997 Z. z.)</w:t>
      </w:r>
    </w:p>
    <w:p w:rsidR="00F363C4" w:rsidRPr="00B93A3A" w:rsidRDefault="00F363C4" w:rsidP="00F363C4">
      <w:pPr>
        <w:pStyle w:val="Bezriadkovania"/>
        <w:ind w:left="2694"/>
        <w:jc w:val="both"/>
        <w:rPr>
          <w:rFonts w:ascii="Times New Roman" w:eastAsia="Times New Roman" w:hAnsi="Times New Roman" w:cs="Times New Roman"/>
          <w:sz w:val="24"/>
          <w:szCs w:val="24"/>
          <w:lang w:eastAsia="sk-SK"/>
        </w:rPr>
      </w:pPr>
    </w:p>
    <w:p w:rsidR="00F363C4" w:rsidRPr="00B93A3A" w:rsidRDefault="00F363C4" w:rsidP="00F363C4">
      <w:pPr>
        <w:pStyle w:val="Bezriadkovania"/>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II, sa za úvodnú vetu vkladajú nové body 1a 2, ktoré znejú.</w:t>
      </w:r>
    </w:p>
    <w:p w:rsidR="00F363C4" w:rsidRPr="00B93A3A" w:rsidRDefault="00F363C4" w:rsidP="00DC442A">
      <w:pPr>
        <w:pStyle w:val="Bezriadkovania"/>
        <w:spacing w:after="240"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„1. V prílohe č. 2 Viazané živnosti, v skupine 214 – Ostatné, sa vypúšťa znenie v poradí prvého poradového čísla 71.</w:t>
      </w:r>
    </w:p>
    <w:p w:rsidR="00F363C4" w:rsidRPr="00B93A3A" w:rsidRDefault="00F363C4" w:rsidP="00DC442A">
      <w:pPr>
        <w:pStyle w:val="Bezriadkovania"/>
        <w:spacing w:after="240"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2. V prílohe č. 2 Viazané živnosti, v skupine 214 – Ostatné, sa v poradí druhé poradové číslo 71 označuje ako poradové číslo 69.“.</w:t>
      </w:r>
    </w:p>
    <w:p w:rsidR="00F363C4" w:rsidRPr="00B93A3A" w:rsidRDefault="00F363C4" w:rsidP="00DC442A">
      <w:pPr>
        <w:pStyle w:val="Bezriadkovania"/>
        <w:ind w:left="708"/>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Nasledujúce body sa primerane prečíslujú.</w:t>
      </w: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r w:rsidRPr="00B93A3A">
        <w:rPr>
          <w:rFonts w:ascii="Times New Roman" w:eastAsia="Times New Roman" w:hAnsi="Times New Roman" w:cs="Times New Roman"/>
          <w:i/>
          <w:sz w:val="24"/>
          <w:szCs w:val="24"/>
          <w:lang w:eastAsia="sk-SK"/>
        </w:rPr>
        <w:t>Legislatívno-technická úprava; úprava chyby zdvojeného  poradového čísla a postupnosti číslovania, ktorá nastala v súvislosti so zákonom č. 568/2009 Z. z.</w:t>
      </w:r>
    </w:p>
    <w:p w:rsidR="00F363C4" w:rsidRPr="00B93A3A" w:rsidRDefault="00F363C4" w:rsidP="00F363C4">
      <w:pPr>
        <w:pStyle w:val="Bezriadkovania"/>
        <w:ind w:left="2694"/>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II, 1. bod</w:t>
      </w:r>
      <w:r>
        <w:rPr>
          <w:rFonts w:ascii="Times New Roman" w:eastAsia="Times New Roman" w:hAnsi="Times New Roman" w:cs="Times New Roman"/>
          <w:sz w:val="24"/>
          <w:szCs w:val="24"/>
          <w:lang w:eastAsia="sk-SK"/>
        </w:rPr>
        <w:t xml:space="preserve">e, úvodná veta </w:t>
      </w:r>
      <w:r w:rsidRPr="00B93A3A">
        <w:rPr>
          <w:rFonts w:ascii="Times New Roman" w:eastAsia="Times New Roman" w:hAnsi="Times New Roman" w:cs="Times New Roman"/>
          <w:sz w:val="24"/>
          <w:szCs w:val="24"/>
          <w:lang w:eastAsia="sk-SK"/>
        </w:rPr>
        <w:t>znie:</w:t>
      </w:r>
    </w:p>
    <w:p w:rsidR="00F363C4" w:rsidRPr="00B93A3A" w:rsidRDefault="00F363C4" w:rsidP="00DC442A">
      <w:pPr>
        <w:pStyle w:val="Bezriadkovania"/>
        <w:spacing w:after="240"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„1. V prílohe č. 2 Viazané živnosti, v skupine 214 – Ostatné, sa za poradové číslo 69 vkladajú poradové čísla 70 až 75a, ktoré znejú:“.</w:t>
      </w:r>
    </w:p>
    <w:p w:rsidR="00F363C4" w:rsidRPr="00B93A3A" w:rsidRDefault="00F363C4" w:rsidP="00DC442A">
      <w:pPr>
        <w:pStyle w:val="Bezriadkovania"/>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 xml:space="preserve">V súvislosti s touto úpravou sa v tabuľke </w:t>
      </w:r>
    </w:p>
    <w:p w:rsidR="00F363C4" w:rsidRPr="00B93A3A" w:rsidRDefault="00F363C4" w:rsidP="00DC442A">
      <w:pPr>
        <w:pStyle w:val="Bezriadkovania"/>
        <w:numPr>
          <w:ilvl w:val="0"/>
          <w:numId w:val="2"/>
        </w:numPr>
        <w:spacing w:line="360" w:lineRule="auto"/>
        <w:ind w:left="708"/>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poradové číslo 71a nahradí poradovým číslom 70,</w:t>
      </w:r>
    </w:p>
    <w:p w:rsidR="00F363C4" w:rsidRPr="00B93A3A" w:rsidRDefault="00F363C4" w:rsidP="00DC442A">
      <w:pPr>
        <w:pStyle w:val="Bezriadkovania"/>
        <w:numPr>
          <w:ilvl w:val="0"/>
          <w:numId w:val="2"/>
        </w:numPr>
        <w:spacing w:line="360" w:lineRule="auto"/>
        <w:ind w:left="708"/>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poradové číslo 71b nahradí poradovým číslom 71,</w:t>
      </w:r>
    </w:p>
    <w:p w:rsidR="00F363C4" w:rsidRPr="00B93A3A" w:rsidRDefault="00F363C4" w:rsidP="00DC442A">
      <w:pPr>
        <w:pStyle w:val="Bezriadkovania"/>
        <w:numPr>
          <w:ilvl w:val="0"/>
          <w:numId w:val="2"/>
        </w:numPr>
        <w:spacing w:line="360" w:lineRule="auto"/>
        <w:ind w:left="708"/>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poradové číslo 71c nahradí poradovým číslom 72,</w:t>
      </w:r>
    </w:p>
    <w:p w:rsidR="00F363C4" w:rsidRPr="00B93A3A" w:rsidRDefault="00F363C4" w:rsidP="00DC442A">
      <w:pPr>
        <w:pStyle w:val="Bezriadkovania"/>
        <w:numPr>
          <w:ilvl w:val="0"/>
          <w:numId w:val="2"/>
        </w:numPr>
        <w:spacing w:line="360" w:lineRule="auto"/>
        <w:ind w:left="708"/>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poradové číslo 71d nahradí poradovým číslom 73,</w:t>
      </w:r>
    </w:p>
    <w:p w:rsidR="00F363C4" w:rsidRPr="00B93A3A" w:rsidRDefault="00F363C4" w:rsidP="00DC442A">
      <w:pPr>
        <w:pStyle w:val="Bezriadkovania"/>
        <w:numPr>
          <w:ilvl w:val="0"/>
          <w:numId w:val="2"/>
        </w:numPr>
        <w:spacing w:line="360" w:lineRule="auto"/>
        <w:ind w:left="708"/>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poradové číslo 71e nahradí poradovým číslom 74,</w:t>
      </w:r>
    </w:p>
    <w:p w:rsidR="00F363C4" w:rsidRPr="00B93A3A" w:rsidRDefault="00F363C4" w:rsidP="00DC442A">
      <w:pPr>
        <w:pStyle w:val="Bezriadkovania"/>
        <w:numPr>
          <w:ilvl w:val="0"/>
          <w:numId w:val="2"/>
        </w:numPr>
        <w:spacing w:line="360" w:lineRule="auto"/>
        <w:ind w:left="708"/>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poradové číslo 71f nahradí poradovým číslom 75,</w:t>
      </w:r>
    </w:p>
    <w:p w:rsidR="00F363C4" w:rsidRPr="00B93A3A" w:rsidRDefault="00F363C4" w:rsidP="00DC442A">
      <w:pPr>
        <w:pStyle w:val="Bezriadkovania"/>
        <w:numPr>
          <w:ilvl w:val="0"/>
          <w:numId w:val="2"/>
        </w:numPr>
        <w:spacing w:line="360" w:lineRule="auto"/>
        <w:ind w:left="708"/>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poradové číslo 71g nahradí poradovým číslom 75a.</w:t>
      </w: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r w:rsidRPr="00B93A3A">
        <w:rPr>
          <w:rFonts w:ascii="Times New Roman" w:eastAsia="Times New Roman" w:hAnsi="Times New Roman" w:cs="Times New Roman"/>
          <w:i/>
          <w:sz w:val="24"/>
          <w:szCs w:val="24"/>
          <w:lang w:eastAsia="sk-SK"/>
        </w:rPr>
        <w:t xml:space="preserve">Legislatívno-technická úprava z dôvodu zachovania postupnosti číslovania poradových čísel. </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F363C4" w:rsidRPr="00B93A3A" w:rsidRDefault="00F363C4" w:rsidP="00F363C4">
      <w:pPr>
        <w:pStyle w:val="Bezriadkovania"/>
        <w:numPr>
          <w:ilvl w:val="0"/>
          <w:numId w:val="3"/>
        </w:numPr>
        <w:spacing w:after="240"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čl. IV sa slová „1. júna 2023“ nahrádzajú slovami „1. júla 2023“.</w:t>
      </w:r>
    </w:p>
    <w:p w:rsidR="00F363C4" w:rsidRPr="00B93A3A" w:rsidRDefault="00F363C4" w:rsidP="00DC442A">
      <w:pPr>
        <w:pStyle w:val="Bezriadkovania"/>
        <w:spacing w:line="360" w:lineRule="auto"/>
        <w:ind w:left="360"/>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súvislosti s touto úpravou sa v čl. I, 173. bode</w:t>
      </w:r>
    </w:p>
    <w:p w:rsidR="00F363C4" w:rsidRPr="00B93A3A" w:rsidRDefault="00F363C4" w:rsidP="00DC442A">
      <w:pPr>
        <w:pStyle w:val="Bezriadkovania"/>
        <w:numPr>
          <w:ilvl w:val="0"/>
          <w:numId w:val="2"/>
        </w:numPr>
        <w:spacing w:line="360" w:lineRule="auto"/>
        <w:ind w:left="708"/>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 xml:space="preserve">v nadpise nad § 63p slová „1. júna 2023“ nahradia slovami „1. júla 2023“, </w:t>
      </w:r>
    </w:p>
    <w:p w:rsidR="00F363C4" w:rsidRPr="00B93A3A" w:rsidRDefault="00F363C4" w:rsidP="00DC442A">
      <w:pPr>
        <w:pStyle w:val="Bezriadkovania"/>
        <w:numPr>
          <w:ilvl w:val="0"/>
          <w:numId w:val="2"/>
        </w:numPr>
        <w:spacing w:line="360" w:lineRule="auto"/>
        <w:ind w:left="708"/>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 63p sa slová „31. mája 2023“ nahradia slovami „30. júna 2023“ a slová „1. júna 2023“ sa nahradia slovami „1. júla 2023“,</w:t>
      </w:r>
    </w:p>
    <w:p w:rsidR="00F363C4" w:rsidRPr="00B93A3A" w:rsidRDefault="00F363C4" w:rsidP="00DC442A">
      <w:pPr>
        <w:pStyle w:val="Bezriadkovania"/>
        <w:numPr>
          <w:ilvl w:val="0"/>
          <w:numId w:val="2"/>
        </w:numPr>
        <w:spacing w:line="360" w:lineRule="auto"/>
        <w:ind w:left="708"/>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 xml:space="preserve">v § 63q ods. 1 sa slová „31. mája 2023“ </w:t>
      </w:r>
      <w:r w:rsidRPr="00B93A3A">
        <w:rPr>
          <w:rFonts w:ascii="Times New Roman" w:eastAsia="Times New Roman" w:hAnsi="Times New Roman" w:cs="Times New Roman"/>
          <w:i/>
          <w:sz w:val="24"/>
          <w:szCs w:val="24"/>
          <w:lang w:eastAsia="sk-SK"/>
        </w:rPr>
        <w:t>(2x)</w:t>
      </w:r>
      <w:r w:rsidRPr="00B93A3A">
        <w:rPr>
          <w:rFonts w:ascii="Times New Roman" w:eastAsia="Times New Roman" w:hAnsi="Times New Roman" w:cs="Times New Roman"/>
          <w:sz w:val="24"/>
          <w:szCs w:val="24"/>
          <w:lang w:eastAsia="sk-SK"/>
        </w:rPr>
        <w:t xml:space="preserve"> nahradia slovami „30. júna 2023“ </w:t>
      </w:r>
      <w:r w:rsidRPr="00B93A3A">
        <w:rPr>
          <w:rFonts w:ascii="Times New Roman" w:eastAsia="Times New Roman" w:hAnsi="Times New Roman" w:cs="Times New Roman"/>
          <w:i/>
          <w:sz w:val="24"/>
          <w:szCs w:val="24"/>
          <w:lang w:eastAsia="sk-SK"/>
        </w:rPr>
        <w:t>(2x)</w:t>
      </w:r>
      <w:r w:rsidRPr="00B93A3A">
        <w:rPr>
          <w:rFonts w:ascii="Times New Roman" w:eastAsia="Times New Roman" w:hAnsi="Times New Roman" w:cs="Times New Roman"/>
          <w:sz w:val="24"/>
          <w:szCs w:val="24"/>
          <w:lang w:eastAsia="sk-SK"/>
        </w:rPr>
        <w:t>,</w:t>
      </w:r>
    </w:p>
    <w:p w:rsidR="00F363C4" w:rsidRPr="00B93A3A" w:rsidRDefault="00F363C4" w:rsidP="00DC442A">
      <w:pPr>
        <w:pStyle w:val="Bezriadkovania"/>
        <w:numPr>
          <w:ilvl w:val="0"/>
          <w:numId w:val="2"/>
        </w:numPr>
        <w:spacing w:line="360" w:lineRule="auto"/>
        <w:ind w:left="708"/>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 xml:space="preserve">v § 63q ods. 2 sa slová „31. mája 2023“ </w:t>
      </w:r>
      <w:r w:rsidRPr="00B93A3A">
        <w:rPr>
          <w:rFonts w:ascii="Times New Roman" w:eastAsia="Times New Roman" w:hAnsi="Times New Roman" w:cs="Times New Roman"/>
          <w:i/>
          <w:sz w:val="24"/>
          <w:szCs w:val="24"/>
          <w:lang w:eastAsia="sk-SK"/>
        </w:rPr>
        <w:t>(2x)</w:t>
      </w:r>
      <w:r w:rsidRPr="00B93A3A">
        <w:rPr>
          <w:rFonts w:ascii="Times New Roman" w:eastAsia="Times New Roman" w:hAnsi="Times New Roman" w:cs="Times New Roman"/>
          <w:sz w:val="24"/>
          <w:szCs w:val="24"/>
          <w:lang w:eastAsia="sk-SK"/>
        </w:rPr>
        <w:t xml:space="preserve"> nahradia slovami „30. júna 2023“ </w:t>
      </w:r>
      <w:r w:rsidRPr="00B93A3A">
        <w:rPr>
          <w:rFonts w:ascii="Times New Roman" w:eastAsia="Times New Roman" w:hAnsi="Times New Roman" w:cs="Times New Roman"/>
          <w:i/>
          <w:sz w:val="24"/>
          <w:szCs w:val="24"/>
          <w:lang w:eastAsia="sk-SK"/>
        </w:rPr>
        <w:t>(2x)</w:t>
      </w:r>
      <w:r w:rsidRPr="00B93A3A">
        <w:rPr>
          <w:rFonts w:ascii="Times New Roman" w:eastAsia="Times New Roman" w:hAnsi="Times New Roman" w:cs="Times New Roman"/>
          <w:sz w:val="24"/>
          <w:szCs w:val="24"/>
          <w:lang w:eastAsia="sk-SK"/>
        </w:rPr>
        <w:t>,</w:t>
      </w:r>
    </w:p>
    <w:p w:rsidR="00F363C4" w:rsidRPr="00B93A3A" w:rsidRDefault="00F363C4" w:rsidP="00DC442A">
      <w:pPr>
        <w:pStyle w:val="Bezriadkovania"/>
        <w:numPr>
          <w:ilvl w:val="0"/>
          <w:numId w:val="2"/>
        </w:numPr>
        <w:spacing w:line="360" w:lineRule="auto"/>
        <w:ind w:left="708"/>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 63r ods. 1 sa slová „1. júni 2023“ nahradia slovami „1. júli 2023“,</w:t>
      </w:r>
    </w:p>
    <w:p w:rsidR="00F363C4" w:rsidRPr="00B93A3A" w:rsidRDefault="00F363C4" w:rsidP="00DC442A">
      <w:pPr>
        <w:pStyle w:val="Bezriadkovania"/>
        <w:numPr>
          <w:ilvl w:val="0"/>
          <w:numId w:val="2"/>
        </w:numPr>
        <w:spacing w:line="360" w:lineRule="auto"/>
        <w:ind w:left="708"/>
        <w:jc w:val="both"/>
        <w:rPr>
          <w:rFonts w:ascii="Times New Roman" w:eastAsia="Times New Roman" w:hAnsi="Times New Roman" w:cs="Times New Roman"/>
          <w:sz w:val="24"/>
          <w:szCs w:val="24"/>
          <w:lang w:eastAsia="sk-SK"/>
        </w:rPr>
      </w:pPr>
      <w:r w:rsidRPr="00B93A3A">
        <w:rPr>
          <w:rFonts w:ascii="Times New Roman" w:eastAsia="Times New Roman" w:hAnsi="Times New Roman" w:cs="Times New Roman"/>
          <w:sz w:val="24"/>
          <w:szCs w:val="24"/>
          <w:lang w:eastAsia="sk-SK"/>
        </w:rPr>
        <w:t>v § 63s sa slová „31. mája 2023“ nahradia slovami „30. júna 2023“ a slová „1. júna 2024“ sa nahradia slovami „1. júla 2024“.</w:t>
      </w:r>
    </w:p>
    <w:p w:rsidR="00F363C4" w:rsidRPr="00B93A3A" w:rsidRDefault="00F363C4" w:rsidP="00F363C4">
      <w:pPr>
        <w:pStyle w:val="Bezriadkovania"/>
        <w:ind w:left="2694"/>
        <w:jc w:val="both"/>
        <w:rPr>
          <w:rStyle w:val="awspan"/>
          <w:rFonts w:ascii="Times New Roman" w:hAnsi="Times New Roman" w:cs="Times New Roman"/>
          <w:i/>
          <w:color w:val="000000"/>
          <w:sz w:val="24"/>
          <w:szCs w:val="24"/>
        </w:rPr>
      </w:pPr>
    </w:p>
    <w:p w:rsidR="00F363C4" w:rsidRPr="00B93A3A" w:rsidRDefault="00F363C4" w:rsidP="00F363C4">
      <w:pPr>
        <w:pStyle w:val="Bezriadkovania"/>
        <w:ind w:left="2694"/>
        <w:jc w:val="both"/>
        <w:rPr>
          <w:rFonts w:ascii="Times New Roman" w:eastAsia="Times New Roman" w:hAnsi="Times New Roman" w:cs="Times New Roman"/>
          <w:i/>
          <w:sz w:val="24"/>
          <w:szCs w:val="24"/>
          <w:lang w:eastAsia="sk-SK"/>
        </w:rPr>
      </w:pPr>
      <w:r w:rsidRPr="00B93A3A">
        <w:rPr>
          <w:rStyle w:val="awspan"/>
          <w:rFonts w:ascii="Times New Roman" w:hAnsi="Times New Roman" w:cs="Times New Roman"/>
          <w:i/>
          <w:color w:val="000000"/>
          <w:sz w:val="24"/>
          <w:szCs w:val="24"/>
        </w:rPr>
        <w:t>Zmena</w:t>
      </w:r>
      <w:r w:rsidRPr="00B93A3A">
        <w:rPr>
          <w:rStyle w:val="awspan"/>
          <w:rFonts w:ascii="Times New Roman" w:hAnsi="Times New Roman" w:cs="Times New Roman"/>
          <w:i/>
          <w:color w:val="000000"/>
          <w:spacing w:val="183"/>
          <w:sz w:val="24"/>
          <w:szCs w:val="24"/>
        </w:rPr>
        <w:t xml:space="preserve"> </w:t>
      </w:r>
      <w:r w:rsidRPr="00B93A3A">
        <w:rPr>
          <w:rStyle w:val="awspan"/>
          <w:rFonts w:ascii="Times New Roman" w:hAnsi="Times New Roman" w:cs="Times New Roman"/>
          <w:i/>
          <w:color w:val="000000"/>
          <w:sz w:val="24"/>
          <w:szCs w:val="24"/>
        </w:rPr>
        <w:t>účinnosti</w:t>
      </w:r>
      <w:r w:rsidRPr="00B93A3A">
        <w:rPr>
          <w:rStyle w:val="awspan"/>
          <w:rFonts w:ascii="Times New Roman" w:hAnsi="Times New Roman" w:cs="Times New Roman"/>
          <w:i/>
          <w:color w:val="000000"/>
          <w:spacing w:val="183"/>
          <w:sz w:val="24"/>
          <w:szCs w:val="24"/>
        </w:rPr>
        <w:t xml:space="preserve"> </w:t>
      </w:r>
      <w:r w:rsidRPr="00B93A3A">
        <w:rPr>
          <w:rStyle w:val="awspan"/>
          <w:rFonts w:ascii="Times New Roman" w:hAnsi="Times New Roman" w:cs="Times New Roman"/>
          <w:i/>
          <w:color w:val="000000"/>
          <w:sz w:val="24"/>
          <w:szCs w:val="24"/>
        </w:rPr>
        <w:t>sa</w:t>
      </w:r>
      <w:r w:rsidRPr="00B93A3A">
        <w:rPr>
          <w:rStyle w:val="awspan"/>
          <w:rFonts w:ascii="Times New Roman" w:hAnsi="Times New Roman" w:cs="Times New Roman"/>
          <w:i/>
          <w:color w:val="000000"/>
          <w:spacing w:val="183"/>
          <w:sz w:val="24"/>
          <w:szCs w:val="24"/>
        </w:rPr>
        <w:t xml:space="preserve"> </w:t>
      </w:r>
      <w:r w:rsidRPr="00B93A3A">
        <w:rPr>
          <w:rStyle w:val="awspan"/>
          <w:rFonts w:ascii="Times New Roman" w:hAnsi="Times New Roman" w:cs="Times New Roman"/>
          <w:i/>
          <w:color w:val="000000"/>
          <w:sz w:val="24"/>
          <w:szCs w:val="24"/>
        </w:rPr>
        <w:t>navrhuje</w:t>
      </w:r>
      <w:r w:rsidRPr="00B93A3A">
        <w:rPr>
          <w:rStyle w:val="awspan"/>
          <w:rFonts w:ascii="Times New Roman" w:hAnsi="Times New Roman" w:cs="Times New Roman"/>
          <w:i/>
          <w:color w:val="000000"/>
          <w:spacing w:val="183"/>
          <w:sz w:val="24"/>
          <w:szCs w:val="24"/>
        </w:rPr>
        <w:t xml:space="preserve"> </w:t>
      </w:r>
      <w:r w:rsidRPr="00B93A3A">
        <w:rPr>
          <w:rStyle w:val="awspan"/>
          <w:rFonts w:ascii="Times New Roman" w:hAnsi="Times New Roman" w:cs="Times New Roman"/>
          <w:i/>
          <w:color w:val="000000"/>
          <w:sz w:val="24"/>
          <w:szCs w:val="24"/>
        </w:rPr>
        <w:t>z</w:t>
      </w:r>
      <w:r w:rsidRPr="00B93A3A">
        <w:rPr>
          <w:rStyle w:val="awspan"/>
          <w:rFonts w:ascii="Times New Roman" w:hAnsi="Times New Roman" w:cs="Times New Roman"/>
          <w:i/>
          <w:color w:val="000000"/>
          <w:spacing w:val="183"/>
          <w:sz w:val="24"/>
          <w:szCs w:val="24"/>
        </w:rPr>
        <w:t xml:space="preserve"> </w:t>
      </w:r>
      <w:r w:rsidRPr="00B93A3A">
        <w:rPr>
          <w:rStyle w:val="awspan"/>
          <w:rFonts w:ascii="Times New Roman" w:hAnsi="Times New Roman" w:cs="Times New Roman"/>
          <w:i/>
          <w:color w:val="000000"/>
          <w:sz w:val="24"/>
          <w:szCs w:val="24"/>
        </w:rPr>
        <w:t>dôvodu</w:t>
      </w:r>
      <w:r w:rsidRPr="00B93A3A">
        <w:rPr>
          <w:rStyle w:val="awspan"/>
          <w:rFonts w:ascii="Times New Roman" w:hAnsi="Times New Roman" w:cs="Times New Roman"/>
          <w:i/>
          <w:color w:val="000000"/>
          <w:spacing w:val="183"/>
          <w:sz w:val="24"/>
          <w:szCs w:val="24"/>
        </w:rPr>
        <w:t xml:space="preserve"> </w:t>
      </w:r>
      <w:r w:rsidRPr="00B93A3A">
        <w:rPr>
          <w:rStyle w:val="awspan"/>
          <w:rFonts w:ascii="Times New Roman" w:hAnsi="Times New Roman" w:cs="Times New Roman"/>
          <w:i/>
          <w:color w:val="000000"/>
          <w:sz w:val="24"/>
          <w:szCs w:val="24"/>
        </w:rPr>
        <w:t>trvania legislatívneho</w:t>
      </w:r>
      <w:r w:rsidRPr="00B93A3A">
        <w:rPr>
          <w:rStyle w:val="awspan"/>
          <w:rFonts w:ascii="Times New Roman" w:hAnsi="Times New Roman" w:cs="Times New Roman"/>
          <w:i/>
          <w:color w:val="000000"/>
          <w:spacing w:val="-14"/>
          <w:sz w:val="24"/>
          <w:szCs w:val="24"/>
        </w:rPr>
        <w:t xml:space="preserve"> </w:t>
      </w:r>
      <w:r w:rsidRPr="00B93A3A">
        <w:rPr>
          <w:rStyle w:val="awspan"/>
          <w:rFonts w:ascii="Times New Roman" w:hAnsi="Times New Roman" w:cs="Times New Roman"/>
          <w:i/>
          <w:color w:val="000000"/>
          <w:sz w:val="24"/>
          <w:szCs w:val="24"/>
        </w:rPr>
        <w:t>procesu.</w:t>
      </w:r>
      <w:r w:rsidRPr="00B93A3A">
        <w:rPr>
          <w:rStyle w:val="awspan"/>
          <w:rFonts w:ascii="Times New Roman" w:hAnsi="Times New Roman" w:cs="Times New Roman"/>
          <w:i/>
          <w:color w:val="000000"/>
          <w:spacing w:val="-14"/>
          <w:sz w:val="24"/>
          <w:szCs w:val="24"/>
        </w:rPr>
        <w:t xml:space="preserve"> </w:t>
      </w:r>
      <w:r w:rsidRPr="00B93A3A">
        <w:rPr>
          <w:rStyle w:val="awspan"/>
          <w:rFonts w:ascii="Times New Roman" w:hAnsi="Times New Roman" w:cs="Times New Roman"/>
          <w:i/>
          <w:color w:val="000000"/>
          <w:sz w:val="24"/>
          <w:szCs w:val="24"/>
        </w:rPr>
        <w:t>Z</w:t>
      </w:r>
      <w:r w:rsidRPr="00B93A3A">
        <w:rPr>
          <w:rStyle w:val="awspan"/>
          <w:rFonts w:ascii="Times New Roman" w:hAnsi="Times New Roman" w:cs="Times New Roman"/>
          <w:i/>
          <w:color w:val="000000"/>
          <w:spacing w:val="-14"/>
          <w:sz w:val="24"/>
          <w:szCs w:val="24"/>
        </w:rPr>
        <w:t xml:space="preserve"> </w:t>
      </w:r>
      <w:r w:rsidRPr="00B93A3A">
        <w:rPr>
          <w:rStyle w:val="awspan"/>
          <w:rFonts w:ascii="Times New Roman" w:hAnsi="Times New Roman" w:cs="Times New Roman"/>
          <w:i/>
          <w:color w:val="000000"/>
          <w:sz w:val="24"/>
          <w:szCs w:val="24"/>
        </w:rPr>
        <w:t>tohto</w:t>
      </w:r>
      <w:r w:rsidRPr="00B93A3A">
        <w:rPr>
          <w:rStyle w:val="awspan"/>
          <w:rFonts w:ascii="Times New Roman" w:hAnsi="Times New Roman" w:cs="Times New Roman"/>
          <w:i/>
          <w:color w:val="000000"/>
          <w:spacing w:val="-14"/>
          <w:sz w:val="24"/>
          <w:szCs w:val="24"/>
        </w:rPr>
        <w:t xml:space="preserve"> </w:t>
      </w:r>
      <w:r w:rsidRPr="00B93A3A">
        <w:rPr>
          <w:rStyle w:val="awspan"/>
          <w:rFonts w:ascii="Times New Roman" w:hAnsi="Times New Roman" w:cs="Times New Roman"/>
          <w:i/>
          <w:color w:val="000000"/>
          <w:sz w:val="24"/>
          <w:szCs w:val="24"/>
        </w:rPr>
        <w:t>dôvodu</w:t>
      </w:r>
      <w:r w:rsidRPr="00B93A3A">
        <w:rPr>
          <w:rStyle w:val="awspan"/>
          <w:rFonts w:ascii="Times New Roman" w:hAnsi="Times New Roman" w:cs="Times New Roman"/>
          <w:i/>
          <w:color w:val="000000"/>
          <w:spacing w:val="-14"/>
          <w:sz w:val="24"/>
          <w:szCs w:val="24"/>
        </w:rPr>
        <w:t xml:space="preserve"> </w:t>
      </w:r>
      <w:r w:rsidRPr="00B93A3A">
        <w:rPr>
          <w:rStyle w:val="awspan"/>
          <w:rFonts w:ascii="Times New Roman" w:hAnsi="Times New Roman" w:cs="Times New Roman"/>
          <w:i/>
          <w:color w:val="000000"/>
          <w:sz w:val="24"/>
          <w:szCs w:val="24"/>
        </w:rPr>
        <w:t>je</w:t>
      </w:r>
      <w:r w:rsidRPr="00B93A3A">
        <w:rPr>
          <w:rStyle w:val="awspan"/>
          <w:rFonts w:ascii="Times New Roman" w:hAnsi="Times New Roman" w:cs="Times New Roman"/>
          <w:i/>
          <w:color w:val="000000"/>
          <w:spacing w:val="-14"/>
          <w:sz w:val="24"/>
          <w:szCs w:val="24"/>
        </w:rPr>
        <w:t xml:space="preserve"> </w:t>
      </w:r>
      <w:r w:rsidRPr="00B93A3A">
        <w:rPr>
          <w:rStyle w:val="awspan"/>
          <w:rFonts w:ascii="Times New Roman" w:hAnsi="Times New Roman" w:cs="Times New Roman"/>
          <w:i/>
          <w:color w:val="000000"/>
          <w:sz w:val="24"/>
          <w:szCs w:val="24"/>
        </w:rPr>
        <w:t>potrebné</w:t>
      </w:r>
      <w:r w:rsidRPr="00B93A3A">
        <w:rPr>
          <w:rStyle w:val="awspan"/>
          <w:rFonts w:ascii="Times New Roman" w:hAnsi="Times New Roman" w:cs="Times New Roman"/>
          <w:i/>
          <w:color w:val="000000"/>
          <w:spacing w:val="-14"/>
          <w:sz w:val="24"/>
          <w:szCs w:val="24"/>
        </w:rPr>
        <w:t xml:space="preserve"> </w:t>
      </w:r>
      <w:r w:rsidRPr="00B93A3A">
        <w:rPr>
          <w:rStyle w:val="awspan"/>
          <w:rFonts w:ascii="Times New Roman" w:hAnsi="Times New Roman" w:cs="Times New Roman"/>
          <w:i/>
          <w:color w:val="000000"/>
          <w:sz w:val="24"/>
          <w:szCs w:val="24"/>
        </w:rPr>
        <w:t>zmeniť účinnosť</w:t>
      </w:r>
      <w:r w:rsidRPr="00B93A3A">
        <w:rPr>
          <w:rStyle w:val="awspan"/>
          <w:rFonts w:ascii="Times New Roman" w:hAnsi="Times New Roman" w:cs="Times New Roman"/>
          <w:i/>
          <w:color w:val="000000"/>
          <w:spacing w:val="45"/>
          <w:sz w:val="24"/>
          <w:szCs w:val="24"/>
        </w:rPr>
        <w:t xml:space="preserve"> </w:t>
      </w:r>
      <w:r w:rsidRPr="00B93A3A">
        <w:rPr>
          <w:rStyle w:val="awspan"/>
          <w:rFonts w:ascii="Times New Roman" w:hAnsi="Times New Roman" w:cs="Times New Roman"/>
          <w:i/>
          <w:color w:val="000000"/>
          <w:sz w:val="24"/>
          <w:szCs w:val="24"/>
        </w:rPr>
        <w:t>zákona</w:t>
      </w:r>
      <w:r w:rsidRPr="00B93A3A">
        <w:rPr>
          <w:rStyle w:val="awspan"/>
          <w:rFonts w:ascii="Times New Roman" w:hAnsi="Times New Roman" w:cs="Times New Roman"/>
          <w:i/>
          <w:color w:val="000000"/>
          <w:spacing w:val="45"/>
          <w:sz w:val="24"/>
          <w:szCs w:val="24"/>
        </w:rPr>
        <w:t xml:space="preserve"> </w:t>
      </w:r>
      <w:r w:rsidRPr="00B93A3A">
        <w:rPr>
          <w:rStyle w:val="awspan"/>
          <w:rFonts w:ascii="Times New Roman" w:hAnsi="Times New Roman" w:cs="Times New Roman"/>
          <w:i/>
          <w:color w:val="000000"/>
          <w:sz w:val="24"/>
          <w:szCs w:val="24"/>
        </w:rPr>
        <w:t>tak,</w:t>
      </w:r>
      <w:r w:rsidRPr="00B93A3A">
        <w:rPr>
          <w:rStyle w:val="awspan"/>
          <w:rFonts w:ascii="Times New Roman" w:hAnsi="Times New Roman" w:cs="Times New Roman"/>
          <w:i/>
          <w:color w:val="000000"/>
          <w:spacing w:val="45"/>
          <w:sz w:val="24"/>
          <w:szCs w:val="24"/>
        </w:rPr>
        <w:t xml:space="preserve"> </w:t>
      </w:r>
      <w:r w:rsidRPr="00B93A3A">
        <w:rPr>
          <w:rStyle w:val="awspan"/>
          <w:rFonts w:ascii="Times New Roman" w:hAnsi="Times New Roman" w:cs="Times New Roman"/>
          <w:i/>
          <w:color w:val="000000"/>
          <w:sz w:val="24"/>
          <w:szCs w:val="24"/>
        </w:rPr>
        <w:t>aby</w:t>
      </w:r>
      <w:r w:rsidRPr="00B93A3A">
        <w:rPr>
          <w:rStyle w:val="awspan"/>
          <w:rFonts w:ascii="Times New Roman" w:hAnsi="Times New Roman" w:cs="Times New Roman"/>
          <w:i/>
          <w:color w:val="000000"/>
          <w:spacing w:val="45"/>
          <w:sz w:val="24"/>
          <w:szCs w:val="24"/>
        </w:rPr>
        <w:t xml:space="preserve"> </w:t>
      </w:r>
      <w:r w:rsidRPr="00B93A3A">
        <w:rPr>
          <w:rStyle w:val="awspan"/>
          <w:rFonts w:ascii="Times New Roman" w:hAnsi="Times New Roman" w:cs="Times New Roman"/>
          <w:i/>
          <w:color w:val="000000"/>
          <w:sz w:val="24"/>
          <w:szCs w:val="24"/>
        </w:rPr>
        <w:t>boli  dodržané</w:t>
      </w:r>
      <w:r w:rsidRPr="00B93A3A">
        <w:rPr>
          <w:rStyle w:val="awspan"/>
          <w:rFonts w:ascii="Times New Roman" w:hAnsi="Times New Roman" w:cs="Times New Roman"/>
          <w:i/>
          <w:color w:val="000000"/>
          <w:spacing w:val="45"/>
          <w:sz w:val="24"/>
          <w:szCs w:val="24"/>
        </w:rPr>
        <w:t xml:space="preserve"> </w:t>
      </w:r>
      <w:r w:rsidRPr="00B93A3A">
        <w:rPr>
          <w:rStyle w:val="awspan"/>
          <w:rFonts w:ascii="Times New Roman" w:hAnsi="Times New Roman" w:cs="Times New Roman"/>
          <w:i/>
          <w:color w:val="000000"/>
          <w:sz w:val="24"/>
          <w:szCs w:val="24"/>
        </w:rPr>
        <w:t>požiadavky</w:t>
      </w:r>
      <w:r w:rsidRPr="00B93A3A">
        <w:rPr>
          <w:rStyle w:val="awspan"/>
          <w:rFonts w:ascii="Times New Roman" w:hAnsi="Times New Roman" w:cs="Times New Roman"/>
          <w:i/>
          <w:color w:val="000000"/>
          <w:spacing w:val="45"/>
          <w:sz w:val="24"/>
          <w:szCs w:val="24"/>
        </w:rPr>
        <w:t xml:space="preserve"> </w:t>
      </w:r>
      <w:r w:rsidRPr="00B93A3A">
        <w:rPr>
          <w:rStyle w:val="awspan"/>
          <w:rFonts w:ascii="Times New Roman" w:hAnsi="Times New Roman" w:cs="Times New Roman"/>
          <w:i/>
          <w:color w:val="000000"/>
          <w:sz w:val="24"/>
          <w:szCs w:val="24"/>
        </w:rPr>
        <w:t>a lehoty</w:t>
      </w:r>
      <w:r w:rsidRPr="00B93A3A">
        <w:rPr>
          <w:rStyle w:val="awspan"/>
          <w:rFonts w:ascii="Times New Roman" w:hAnsi="Times New Roman" w:cs="Times New Roman"/>
          <w:i/>
          <w:color w:val="000000"/>
          <w:spacing w:val="48"/>
          <w:sz w:val="24"/>
          <w:szCs w:val="24"/>
        </w:rPr>
        <w:t xml:space="preserve"> </w:t>
      </w:r>
      <w:r w:rsidRPr="00B93A3A">
        <w:rPr>
          <w:rStyle w:val="awspan"/>
          <w:rFonts w:ascii="Times New Roman" w:hAnsi="Times New Roman" w:cs="Times New Roman"/>
          <w:i/>
          <w:color w:val="000000"/>
          <w:sz w:val="24"/>
          <w:szCs w:val="24"/>
        </w:rPr>
        <w:t>stanovené</w:t>
      </w:r>
      <w:r w:rsidRPr="00B93A3A">
        <w:rPr>
          <w:rStyle w:val="awspan"/>
          <w:rFonts w:ascii="Times New Roman" w:hAnsi="Times New Roman" w:cs="Times New Roman"/>
          <w:i/>
          <w:color w:val="000000"/>
          <w:spacing w:val="48"/>
          <w:sz w:val="24"/>
          <w:szCs w:val="24"/>
        </w:rPr>
        <w:t xml:space="preserve"> </w:t>
      </w:r>
      <w:r w:rsidRPr="00B93A3A">
        <w:rPr>
          <w:rStyle w:val="awspan"/>
          <w:rFonts w:ascii="Times New Roman" w:hAnsi="Times New Roman" w:cs="Times New Roman"/>
          <w:i/>
          <w:color w:val="000000"/>
          <w:sz w:val="24"/>
          <w:szCs w:val="24"/>
        </w:rPr>
        <w:t>Ústavou</w:t>
      </w:r>
      <w:r w:rsidRPr="00B93A3A">
        <w:rPr>
          <w:rStyle w:val="awspan"/>
          <w:rFonts w:ascii="Times New Roman" w:hAnsi="Times New Roman" w:cs="Times New Roman"/>
          <w:i/>
          <w:color w:val="000000"/>
          <w:spacing w:val="48"/>
          <w:sz w:val="24"/>
          <w:szCs w:val="24"/>
        </w:rPr>
        <w:t xml:space="preserve"> </w:t>
      </w:r>
      <w:r w:rsidRPr="00B93A3A">
        <w:rPr>
          <w:rStyle w:val="awspan"/>
          <w:rFonts w:ascii="Times New Roman" w:hAnsi="Times New Roman" w:cs="Times New Roman"/>
          <w:i/>
          <w:color w:val="000000"/>
          <w:sz w:val="24"/>
          <w:szCs w:val="24"/>
        </w:rPr>
        <w:t>Slovenskej</w:t>
      </w:r>
      <w:r w:rsidRPr="00B93A3A">
        <w:rPr>
          <w:rStyle w:val="awspan"/>
          <w:rFonts w:ascii="Times New Roman" w:hAnsi="Times New Roman" w:cs="Times New Roman"/>
          <w:i/>
          <w:color w:val="000000"/>
          <w:spacing w:val="48"/>
          <w:sz w:val="24"/>
          <w:szCs w:val="24"/>
        </w:rPr>
        <w:t xml:space="preserve"> </w:t>
      </w:r>
      <w:r w:rsidRPr="00B93A3A">
        <w:rPr>
          <w:rStyle w:val="awspan"/>
          <w:rFonts w:ascii="Times New Roman" w:hAnsi="Times New Roman" w:cs="Times New Roman"/>
          <w:i/>
          <w:color w:val="000000"/>
          <w:sz w:val="24"/>
          <w:szCs w:val="24"/>
        </w:rPr>
        <w:t>republiky</w:t>
      </w:r>
      <w:r w:rsidRPr="00B93A3A">
        <w:rPr>
          <w:rStyle w:val="awspan"/>
          <w:rFonts w:ascii="Times New Roman" w:hAnsi="Times New Roman" w:cs="Times New Roman"/>
          <w:i/>
          <w:color w:val="000000"/>
          <w:spacing w:val="48"/>
          <w:sz w:val="24"/>
          <w:szCs w:val="24"/>
        </w:rPr>
        <w:t xml:space="preserve"> </w:t>
      </w:r>
      <w:r w:rsidRPr="00B93A3A">
        <w:rPr>
          <w:rStyle w:val="awspan"/>
          <w:rFonts w:ascii="Times New Roman" w:hAnsi="Times New Roman" w:cs="Times New Roman"/>
          <w:i/>
          <w:color w:val="000000"/>
          <w:sz w:val="24"/>
          <w:szCs w:val="24"/>
        </w:rPr>
        <w:t>[čl.</w:t>
      </w:r>
      <w:r w:rsidRPr="00B93A3A">
        <w:rPr>
          <w:rStyle w:val="awspan"/>
          <w:rFonts w:ascii="Times New Roman" w:hAnsi="Times New Roman" w:cs="Times New Roman"/>
          <w:i/>
          <w:color w:val="000000"/>
          <w:spacing w:val="48"/>
          <w:sz w:val="24"/>
          <w:szCs w:val="24"/>
        </w:rPr>
        <w:t xml:space="preserve"> </w:t>
      </w:r>
      <w:r w:rsidRPr="00B93A3A">
        <w:rPr>
          <w:rStyle w:val="awspan"/>
          <w:rFonts w:ascii="Times New Roman" w:hAnsi="Times New Roman" w:cs="Times New Roman"/>
          <w:i/>
          <w:color w:val="000000"/>
          <w:sz w:val="24"/>
          <w:szCs w:val="24"/>
        </w:rPr>
        <w:t>87 ods. 2 až 4 a čl. 102 ods. 1 písm. o)].</w:t>
      </w:r>
    </w:p>
    <w:p w:rsidR="00F363C4" w:rsidRPr="00B93A3A" w:rsidRDefault="00F363C4" w:rsidP="00F363C4">
      <w:pPr>
        <w:pStyle w:val="Bezriadkovania"/>
        <w:ind w:left="12"/>
        <w:jc w:val="both"/>
        <w:rPr>
          <w:rFonts w:ascii="Times New Roman" w:eastAsia="Times New Roman" w:hAnsi="Times New Roman" w:cs="Times New Roman"/>
          <w:sz w:val="24"/>
          <w:szCs w:val="24"/>
          <w:lang w:eastAsia="sk-SK"/>
        </w:rPr>
      </w:pPr>
    </w:p>
    <w:p w:rsidR="002247E2" w:rsidRDefault="002247E2" w:rsidP="00F363C4"/>
    <w:p w:rsidR="002247E2" w:rsidRDefault="002247E2" w:rsidP="00F363C4"/>
    <w:p w:rsidR="002247E2" w:rsidRDefault="002247E2" w:rsidP="00F363C4"/>
    <w:p w:rsidR="002247E2" w:rsidRDefault="002247E2" w:rsidP="00F363C4"/>
    <w:p w:rsidR="002247E2" w:rsidRDefault="002247E2" w:rsidP="002247E2"/>
    <w:p w:rsidR="002247E2" w:rsidRDefault="002247E2" w:rsidP="002247E2"/>
    <w:p w:rsidR="00277D2E" w:rsidRDefault="00277D2E"/>
    <w:sectPr w:rsidR="00277D2E" w:rsidSect="004B2596">
      <w:footerReference w:type="default" r:id="rId7"/>
      <w:pgSz w:w="11906" w:h="16838" w:code="9"/>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FA6" w:rsidRDefault="00650FA6">
      <w:r>
        <w:separator/>
      </w:r>
    </w:p>
  </w:endnote>
  <w:endnote w:type="continuationSeparator" w:id="0">
    <w:p w:rsidR="00650FA6" w:rsidRDefault="00650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737590"/>
      <w:docPartObj>
        <w:docPartGallery w:val="Page Numbers (Bottom of Page)"/>
        <w:docPartUnique/>
      </w:docPartObj>
    </w:sdtPr>
    <w:sdtEndPr>
      <w:rPr>
        <w:rFonts w:ascii="Times New Roman" w:hAnsi="Times New Roman" w:cs="Times New Roman"/>
      </w:rPr>
    </w:sdtEndPr>
    <w:sdtContent>
      <w:p w:rsidR="0043448A" w:rsidRPr="0043448A" w:rsidRDefault="002247E2">
        <w:pPr>
          <w:pStyle w:val="Pta"/>
          <w:jc w:val="center"/>
          <w:rPr>
            <w:rFonts w:ascii="Times New Roman" w:hAnsi="Times New Roman" w:cs="Times New Roman"/>
          </w:rPr>
        </w:pPr>
        <w:r w:rsidRPr="0043448A">
          <w:rPr>
            <w:rFonts w:ascii="Times New Roman" w:hAnsi="Times New Roman" w:cs="Times New Roman"/>
          </w:rPr>
          <w:fldChar w:fldCharType="begin"/>
        </w:r>
        <w:r w:rsidRPr="0043448A">
          <w:rPr>
            <w:rFonts w:ascii="Times New Roman" w:hAnsi="Times New Roman" w:cs="Times New Roman"/>
          </w:rPr>
          <w:instrText>PAGE   \* MERGEFORMAT</w:instrText>
        </w:r>
        <w:r w:rsidRPr="0043448A">
          <w:rPr>
            <w:rFonts w:ascii="Times New Roman" w:hAnsi="Times New Roman" w:cs="Times New Roman"/>
          </w:rPr>
          <w:fldChar w:fldCharType="separate"/>
        </w:r>
        <w:r w:rsidR="00FD332D">
          <w:rPr>
            <w:rFonts w:ascii="Times New Roman" w:hAnsi="Times New Roman" w:cs="Times New Roman"/>
            <w:noProof/>
          </w:rPr>
          <w:t>8</w:t>
        </w:r>
        <w:r w:rsidRPr="0043448A">
          <w:rPr>
            <w:rFonts w:ascii="Times New Roman" w:hAnsi="Times New Roman" w:cs="Times New Roman"/>
          </w:rPr>
          <w:fldChar w:fldCharType="end"/>
        </w:r>
      </w:p>
    </w:sdtContent>
  </w:sdt>
  <w:p w:rsidR="0043448A" w:rsidRDefault="00FD332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FA6" w:rsidRDefault="00650FA6">
      <w:r>
        <w:separator/>
      </w:r>
    </w:p>
  </w:footnote>
  <w:footnote w:type="continuationSeparator" w:id="0">
    <w:p w:rsidR="00650FA6" w:rsidRDefault="00650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D526C"/>
    <w:multiLevelType w:val="hybridMultilevel"/>
    <w:tmpl w:val="5C4A0512"/>
    <w:lvl w:ilvl="0" w:tplc="76C8690C">
      <w:start w:val="1"/>
      <w:numFmt w:val="bullet"/>
      <w:lvlText w:val="-"/>
      <w:lvlJc w:val="left"/>
      <w:pPr>
        <w:ind w:left="1068" w:hanging="360"/>
      </w:pPr>
      <w:rPr>
        <w:rFonts w:ascii="Times New Roman" w:eastAsia="Times New Roman" w:hAnsi="Times New Roman"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15:restartNumberingAfterBreak="0">
    <w:nsid w:val="5ADA2A0B"/>
    <w:multiLevelType w:val="hybridMultilevel"/>
    <w:tmpl w:val="F3908076"/>
    <w:lvl w:ilvl="0" w:tplc="D50020D8">
      <w:start w:val="1"/>
      <w:numFmt w:val="decimal"/>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67EA381B"/>
    <w:multiLevelType w:val="hybridMultilevel"/>
    <w:tmpl w:val="CEBA333E"/>
    <w:lvl w:ilvl="0" w:tplc="1ECCB7AE">
      <w:start w:val="1"/>
      <w:numFmt w:val="upperLetter"/>
      <w:lvlText w:val="%1."/>
      <w:lvlJc w:val="left"/>
      <w:pPr>
        <w:tabs>
          <w:tab w:val="num" w:pos="927"/>
        </w:tabs>
        <w:ind w:left="927" w:hanging="360"/>
      </w:pPr>
      <w:rPr>
        <w:rFonts w:cs="Times New Roman"/>
        <w:b/>
      </w:rPr>
    </w:lvl>
    <w:lvl w:ilvl="1" w:tplc="041B000F">
      <w:start w:val="1"/>
      <w:numFmt w:val="decimal"/>
      <w:lvlText w:val="%2."/>
      <w:lvlJc w:val="left"/>
      <w:pPr>
        <w:tabs>
          <w:tab w:val="num" w:pos="1647"/>
        </w:tabs>
        <w:ind w:left="1647" w:hanging="360"/>
      </w:pPr>
      <w:rPr>
        <w:rFonts w:cs="Times New Roman"/>
      </w:rPr>
    </w:lvl>
    <w:lvl w:ilvl="2" w:tplc="041B001B">
      <w:start w:val="1"/>
      <w:numFmt w:val="decimal"/>
      <w:lvlText w:val="%3."/>
      <w:lvlJc w:val="left"/>
      <w:pPr>
        <w:tabs>
          <w:tab w:val="num" w:pos="2007"/>
        </w:tabs>
        <w:ind w:left="2007" w:hanging="360"/>
      </w:pPr>
      <w:rPr>
        <w:rFonts w:cs="Times New Roman"/>
      </w:rPr>
    </w:lvl>
    <w:lvl w:ilvl="3" w:tplc="041B000F">
      <w:start w:val="1"/>
      <w:numFmt w:val="decimal"/>
      <w:lvlText w:val="%4."/>
      <w:lvlJc w:val="left"/>
      <w:pPr>
        <w:tabs>
          <w:tab w:val="num" w:pos="2727"/>
        </w:tabs>
        <w:ind w:left="2727" w:hanging="360"/>
      </w:pPr>
      <w:rPr>
        <w:rFonts w:cs="Times New Roman"/>
      </w:rPr>
    </w:lvl>
    <w:lvl w:ilvl="4" w:tplc="041B0019">
      <w:start w:val="1"/>
      <w:numFmt w:val="decimal"/>
      <w:lvlText w:val="%5."/>
      <w:lvlJc w:val="left"/>
      <w:pPr>
        <w:tabs>
          <w:tab w:val="num" w:pos="3447"/>
        </w:tabs>
        <w:ind w:left="3447" w:hanging="360"/>
      </w:pPr>
      <w:rPr>
        <w:rFonts w:cs="Times New Roman"/>
      </w:rPr>
    </w:lvl>
    <w:lvl w:ilvl="5" w:tplc="041B001B">
      <w:start w:val="1"/>
      <w:numFmt w:val="decimal"/>
      <w:lvlText w:val="%6."/>
      <w:lvlJc w:val="left"/>
      <w:pPr>
        <w:tabs>
          <w:tab w:val="num" w:pos="4167"/>
        </w:tabs>
        <w:ind w:left="4167" w:hanging="360"/>
      </w:pPr>
      <w:rPr>
        <w:rFonts w:cs="Times New Roman"/>
      </w:rPr>
    </w:lvl>
    <w:lvl w:ilvl="6" w:tplc="041B000F">
      <w:start w:val="1"/>
      <w:numFmt w:val="decimal"/>
      <w:lvlText w:val="%7."/>
      <w:lvlJc w:val="left"/>
      <w:pPr>
        <w:tabs>
          <w:tab w:val="num" w:pos="4887"/>
        </w:tabs>
        <w:ind w:left="4887" w:hanging="360"/>
      </w:pPr>
      <w:rPr>
        <w:rFonts w:cs="Times New Roman"/>
      </w:rPr>
    </w:lvl>
    <w:lvl w:ilvl="7" w:tplc="041B0019">
      <w:start w:val="1"/>
      <w:numFmt w:val="decimal"/>
      <w:lvlText w:val="%8."/>
      <w:lvlJc w:val="left"/>
      <w:pPr>
        <w:tabs>
          <w:tab w:val="num" w:pos="5607"/>
        </w:tabs>
        <w:ind w:left="5607" w:hanging="360"/>
      </w:pPr>
      <w:rPr>
        <w:rFonts w:cs="Times New Roman"/>
      </w:rPr>
    </w:lvl>
    <w:lvl w:ilvl="8" w:tplc="041B001B">
      <w:start w:val="1"/>
      <w:numFmt w:val="decimal"/>
      <w:lvlText w:val="%9."/>
      <w:lvlJc w:val="left"/>
      <w:pPr>
        <w:tabs>
          <w:tab w:val="num" w:pos="6327"/>
        </w:tabs>
        <w:ind w:left="6327"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7E2"/>
    <w:rsid w:val="00033FA1"/>
    <w:rsid w:val="002247E2"/>
    <w:rsid w:val="00277D2E"/>
    <w:rsid w:val="00343FB2"/>
    <w:rsid w:val="005B7D65"/>
    <w:rsid w:val="00650FA6"/>
    <w:rsid w:val="009F3727"/>
    <w:rsid w:val="00BF2ABE"/>
    <w:rsid w:val="00C20EAC"/>
    <w:rsid w:val="00DC442A"/>
    <w:rsid w:val="00F363C4"/>
    <w:rsid w:val="00F9509A"/>
    <w:rsid w:val="00FD33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B3A03-12B6-4BBE-B0C0-986F9D78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247E2"/>
    <w:pPr>
      <w:spacing w:after="0" w:line="240" w:lineRule="auto"/>
    </w:pPr>
    <w:rPr>
      <w:rFonts w:ascii="Arial" w:eastAsia="Times New Roman" w:hAnsi="Arial" w:cs="Arial"/>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2247E2"/>
    <w:pPr>
      <w:spacing w:after="120" w:line="256" w:lineRule="auto"/>
    </w:pPr>
    <w:rPr>
      <w:rFonts w:asciiTheme="minorHAnsi" w:hAnsiTheme="minorHAnsi" w:cs="Times New Roman"/>
      <w:sz w:val="22"/>
      <w:szCs w:val="22"/>
      <w:lang w:eastAsia="en-US"/>
    </w:rPr>
  </w:style>
  <w:style w:type="character" w:customStyle="1" w:styleId="ZkladntextChar">
    <w:name w:val="Základný text Char"/>
    <w:basedOn w:val="Predvolenpsmoodseku"/>
    <w:link w:val="Zkladntext"/>
    <w:uiPriority w:val="99"/>
    <w:rsid w:val="002247E2"/>
    <w:rPr>
      <w:rFonts w:eastAsia="Times New Roman" w:cs="Times New Roman"/>
    </w:rPr>
  </w:style>
  <w:style w:type="paragraph" w:styleId="Pta">
    <w:name w:val="footer"/>
    <w:basedOn w:val="Normlny"/>
    <w:link w:val="PtaChar"/>
    <w:uiPriority w:val="99"/>
    <w:unhideWhenUsed/>
    <w:rsid w:val="002247E2"/>
    <w:pPr>
      <w:tabs>
        <w:tab w:val="center" w:pos="4536"/>
        <w:tab w:val="right" w:pos="9072"/>
      </w:tabs>
    </w:pPr>
  </w:style>
  <w:style w:type="character" w:customStyle="1" w:styleId="PtaChar">
    <w:name w:val="Päta Char"/>
    <w:basedOn w:val="Predvolenpsmoodseku"/>
    <w:link w:val="Pta"/>
    <w:uiPriority w:val="99"/>
    <w:rsid w:val="002247E2"/>
    <w:rPr>
      <w:rFonts w:ascii="Arial" w:eastAsia="Times New Roman" w:hAnsi="Arial" w:cs="Arial"/>
      <w:sz w:val="24"/>
      <w:szCs w:val="24"/>
      <w:lang w:eastAsia="sk-SK"/>
    </w:rPr>
  </w:style>
  <w:style w:type="paragraph" w:styleId="Bezriadkovania">
    <w:name w:val="No Spacing"/>
    <w:link w:val="BezriadkovaniaChar"/>
    <w:uiPriority w:val="1"/>
    <w:qFormat/>
    <w:rsid w:val="00F363C4"/>
    <w:pPr>
      <w:suppressAutoHyphens/>
      <w:autoSpaceDN w:val="0"/>
      <w:spacing w:after="0" w:line="240" w:lineRule="auto"/>
      <w:textAlignment w:val="baseline"/>
    </w:pPr>
    <w:rPr>
      <w:rFonts w:ascii="Calibri" w:eastAsia="SimSun" w:hAnsi="Calibri" w:cs="Calibri"/>
      <w:kern w:val="3"/>
    </w:rPr>
  </w:style>
  <w:style w:type="character" w:customStyle="1" w:styleId="awspan">
    <w:name w:val="awspan"/>
    <w:basedOn w:val="Predvolenpsmoodseku"/>
    <w:rsid w:val="00F363C4"/>
  </w:style>
  <w:style w:type="character" w:customStyle="1" w:styleId="BezriadkovaniaChar">
    <w:name w:val="Bez riadkovania Char"/>
    <w:link w:val="Bezriadkovania"/>
    <w:uiPriority w:val="1"/>
    <w:rsid w:val="00F363C4"/>
    <w:rPr>
      <w:rFonts w:ascii="Calibri" w:eastAsia="SimSun" w:hAnsi="Calibri" w:cs="Calibri"/>
      <w:kern w:val="3"/>
    </w:rPr>
  </w:style>
  <w:style w:type="paragraph" w:styleId="Textbubliny">
    <w:name w:val="Balloon Text"/>
    <w:basedOn w:val="Normlny"/>
    <w:link w:val="TextbublinyChar"/>
    <w:uiPriority w:val="99"/>
    <w:semiHidden/>
    <w:unhideWhenUsed/>
    <w:rsid w:val="00033FA1"/>
    <w:rPr>
      <w:rFonts w:ascii="Segoe UI" w:hAnsi="Segoe UI" w:cs="Segoe UI"/>
      <w:sz w:val="18"/>
      <w:szCs w:val="18"/>
    </w:rPr>
  </w:style>
  <w:style w:type="character" w:customStyle="1" w:styleId="TextbublinyChar">
    <w:name w:val="Text bubliny Char"/>
    <w:basedOn w:val="Predvolenpsmoodseku"/>
    <w:link w:val="Textbubliny"/>
    <w:uiPriority w:val="99"/>
    <w:semiHidden/>
    <w:rsid w:val="00033FA1"/>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1872</Words>
  <Characters>10677</Characters>
  <Application>Microsoft Office Word</Application>
  <DocSecurity>0</DocSecurity>
  <Lines>88</Lines>
  <Paragraphs>25</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9</cp:revision>
  <cp:lastPrinted>2023-04-27T12:43:00Z</cp:lastPrinted>
  <dcterms:created xsi:type="dcterms:W3CDTF">2023-03-02T10:11:00Z</dcterms:created>
  <dcterms:modified xsi:type="dcterms:W3CDTF">2023-04-27T12:44:00Z</dcterms:modified>
</cp:coreProperties>
</file>