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Default="000445FA" w:rsidP="000445FA">
      <w:pPr>
        <w:pStyle w:val="Protokoln"/>
        <w:widowControl/>
        <w:spacing w:before="0"/>
      </w:pPr>
      <w:r>
        <w:t xml:space="preserve"> </w:t>
      </w:r>
      <w:r w:rsidR="00045AC1">
        <w:t>Číslo:</w:t>
      </w:r>
      <w:r w:rsidR="00E5722C">
        <w:t xml:space="preserve"> </w:t>
      </w:r>
      <w:r w:rsidR="004D2214">
        <w:t>CRD-</w:t>
      </w:r>
      <w:r w:rsidR="00CB0F79">
        <w:t>795</w:t>
      </w:r>
      <w:r w:rsidR="00E5722C">
        <w:t>/20</w:t>
      </w:r>
      <w:r w:rsidR="000E388C">
        <w:t>23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CB0F79">
      <w:pPr>
        <w:pStyle w:val="rozhodnutia"/>
        <w:widowControl/>
      </w:pPr>
      <w:r>
        <w:t>1777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9D11F9">
      <w:pPr>
        <w:widowControl/>
      </w:pPr>
      <w:r>
        <w:t xml:space="preserve">z </w:t>
      </w:r>
      <w:r w:rsidR="00CB0F79">
        <w:t>27</w:t>
      </w:r>
      <w:r w:rsidR="00F07AA5" w:rsidRPr="00E1273F">
        <w:t>.</w:t>
      </w:r>
      <w:r w:rsidR="00713B6A" w:rsidRPr="00E1273F">
        <w:t xml:space="preserve"> </w:t>
      </w:r>
      <w:r w:rsidR="00CB0F79">
        <w:t>apríla</w:t>
      </w:r>
      <w:r w:rsidR="00A209E4" w:rsidRPr="00E1273F">
        <w:t xml:space="preserve"> </w:t>
      </w:r>
      <w:r w:rsidR="00045AC1" w:rsidRPr="00E1273F">
        <w:t>20</w:t>
      </w:r>
      <w:r w:rsidR="00A606C5" w:rsidRPr="00E1273F">
        <w:t>2</w:t>
      </w:r>
      <w:r w:rsidR="00A110A9" w:rsidRPr="00E1273F">
        <w:t>3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 xml:space="preserve">k návrhu zákona podaného </w:t>
      </w:r>
      <w:r w:rsidR="00CB0F79">
        <w:t xml:space="preserve">skupinou </w:t>
      </w:r>
      <w:r w:rsidRPr="00E1273F">
        <w:t>p</w:t>
      </w:r>
      <w:r w:rsidR="00A209E4" w:rsidRPr="00E1273F">
        <w:t>o</w:t>
      </w:r>
      <w:r w:rsidR="00CB0F79">
        <w:t>slancov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CB0F79" w:rsidP="00A606C5">
      <w:pPr>
        <w:widowControl/>
        <w:ind w:firstLine="708"/>
        <w:jc w:val="both"/>
      </w:pPr>
      <w:r>
        <w:t>Skupina poslancov</w:t>
      </w:r>
      <w:r w:rsidR="00713B6A">
        <w:t xml:space="preserve"> Národnej rady Slovenskej republiky </w:t>
      </w:r>
      <w:r>
        <w:t>31</w:t>
      </w:r>
      <w:r w:rsidR="00713B6A" w:rsidRPr="00E1273F">
        <w:t xml:space="preserve">. </w:t>
      </w:r>
      <w:r>
        <w:t>marca</w:t>
      </w:r>
      <w:r w:rsidR="000B3B60" w:rsidRPr="00E1273F">
        <w:t xml:space="preserve"> </w:t>
      </w:r>
      <w:r w:rsidR="00713B6A" w:rsidRPr="00E1273F">
        <w:t>20</w:t>
      </w:r>
      <w:r w:rsidR="000E388C" w:rsidRPr="00E1273F">
        <w:t>23</w:t>
      </w:r>
      <w:r w:rsidR="00713B6A" w:rsidRPr="00E1273F">
        <w:t xml:space="preserve"> podal</w:t>
      </w:r>
      <w:r>
        <w:t>a</w:t>
      </w:r>
      <w:r w:rsidR="00713B6A" w:rsidRPr="00E1273F">
        <w:t xml:space="preserve"> návrh na vydanie zákona, </w:t>
      </w:r>
      <w:r w:rsidRPr="00CB0F79">
        <w:t>ktorým sa dopĺňa zákon č. 301/2005 Z. z. Trestný poriadok v znení neskorších predpisov</w:t>
      </w:r>
      <w:r w:rsidR="00593DFC">
        <w:t xml:space="preserve"> </w:t>
      </w:r>
      <w:r w:rsidR="00713B6A" w:rsidRPr="00E1273F">
        <w:t xml:space="preserve">(tlač </w:t>
      </w:r>
      <w:r>
        <w:t>1541</w:t>
      </w:r>
      <w:r w:rsidR="00713B6A" w:rsidRPr="00E1273F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A110A9">
        <w:t>§ 24 ods. 1, § 70 ods. 1, § 96 ods. 3 a v spojení s § 146 ods. 1 zákona Národnej rady Slovenskej republiky č. 350/1996 Z. z. o rokovacom poriadku Národnej rady Slovenskej republiky v znení neskorších predpisov (ďalej len „zákon o rokovacom poriadku“)</w:t>
      </w:r>
    </w:p>
    <w:p w:rsidR="00A110A9" w:rsidRDefault="00A110A9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E5722C">
      <w:pPr>
        <w:widowControl/>
        <w:jc w:val="both"/>
      </w:pPr>
      <w:r>
        <w:t xml:space="preserve"> </w:t>
      </w:r>
      <w:r w:rsidR="00713B6A">
        <w:tab/>
      </w:r>
      <w:r w:rsidR="00713B6A" w:rsidRPr="000E388C">
        <w:t>uveden</w:t>
      </w:r>
      <w:r w:rsidR="000E388C" w:rsidRPr="000E388C">
        <w:t>ý po</w:t>
      </w:r>
      <w:r w:rsidR="00CB0F79">
        <w:t>slanecký návrh zákona (tlač 1541</w:t>
      </w:r>
      <w:r w:rsidR="00713B6A" w:rsidRPr="000E388C">
        <w:t>)</w:t>
      </w:r>
      <w:r w:rsidR="00713B6A">
        <w:t xml:space="preserve"> </w:t>
      </w:r>
      <w:r w:rsidR="00713B6A" w:rsidRPr="00A110A9">
        <w:rPr>
          <w:b/>
        </w:rPr>
        <w:t xml:space="preserve">nie je podaný v súlade s </w:t>
      </w:r>
      <w:r w:rsidR="000E388C">
        <w:rPr>
          <w:b/>
        </w:rPr>
        <w:t xml:space="preserve">              </w:t>
      </w:r>
      <w:r w:rsidR="00713B6A" w:rsidRPr="00A110A9">
        <w:rPr>
          <w:b/>
        </w:rPr>
        <w:t>§ 96 ods. 3 zákona o rokovacom poriadku</w:t>
      </w:r>
      <w:r w:rsidR="00713B6A">
        <w:t>, nakoľko ide o návrh zákona v tej istej veci</w:t>
      </w:r>
      <w:r w:rsidR="000E388C">
        <w:t xml:space="preserve"> </w:t>
      </w:r>
      <w:r w:rsidR="00A110A9" w:rsidRPr="00CD0861">
        <w:t>(</w:t>
      </w:r>
      <w:r w:rsidR="00926888" w:rsidRPr="00CD0861">
        <w:t xml:space="preserve">upravuje </w:t>
      </w:r>
      <w:r w:rsidR="00A110A9" w:rsidRPr="00CD0861">
        <w:t>tie isté právne vzťahy</w:t>
      </w:r>
      <w:r w:rsidR="000E388C" w:rsidRPr="00CD0861">
        <w:t>,</w:t>
      </w:r>
      <w:r w:rsidR="00A110A9" w:rsidRPr="00CD0861">
        <w:t xml:space="preserve"> ktoré upravoval neschválený návrh zákona)</w:t>
      </w:r>
      <w:r w:rsidR="00713B6A" w:rsidRPr="00CD0861">
        <w:t>,</w:t>
      </w:r>
      <w:r w:rsidR="00713B6A">
        <w:t xml:space="preserve"> </w:t>
      </w:r>
      <w:r w:rsidR="00713B6A" w:rsidRPr="000E388C">
        <w:t xml:space="preserve">ako bol návrh </w:t>
      </w:r>
      <w:r w:rsidR="00CB0F79" w:rsidRPr="00CB0F79">
        <w:t>poslanca Národnej rady Slovenskej republiky Tomáša VALÁŠKA na vydanie zákona</w:t>
      </w:r>
      <w:r w:rsidR="00713B6A" w:rsidRPr="000E388C">
        <w:t xml:space="preserve">, </w:t>
      </w:r>
      <w:r w:rsidR="00CB0F79" w:rsidRPr="00CB0F79">
        <w:t xml:space="preserve">ktorým sa mení a dopĺňa zákon č. 301/2005 Z. z. Trestný poriadok v znení neskorších predpisov </w:t>
      </w:r>
      <w:r w:rsidR="00713B6A" w:rsidRPr="000E388C">
        <w:t xml:space="preserve">(tlač </w:t>
      </w:r>
      <w:r w:rsidR="00CB0F79">
        <w:t>1125</w:t>
      </w:r>
      <w:r w:rsidR="00713B6A" w:rsidRPr="000E388C">
        <w:t>), o ktorom Národná rada</w:t>
      </w:r>
      <w:r w:rsidR="000E388C" w:rsidRPr="000E388C">
        <w:t xml:space="preserve"> Slovenskej republiky</w:t>
      </w:r>
      <w:r w:rsidR="00CB0F79">
        <w:t xml:space="preserve"> uznesením č. 1680</w:t>
      </w:r>
      <w:r w:rsidR="000E388C" w:rsidRPr="000E388C">
        <w:t xml:space="preserve"> </w:t>
      </w:r>
      <w:r w:rsidR="00713B6A" w:rsidRPr="000E388C">
        <w:t>z</w:t>
      </w:r>
      <w:r w:rsidR="00CB0F79">
        <w:t>o</w:t>
      </w:r>
      <w:r w:rsidR="00F4417D" w:rsidRPr="000E388C">
        <w:t> </w:t>
      </w:r>
      <w:r w:rsidR="00CB0F79">
        <w:t>4</w:t>
      </w:r>
      <w:r w:rsidR="00F4417D" w:rsidRPr="000E388C">
        <w:t xml:space="preserve">. </w:t>
      </w:r>
      <w:r w:rsidR="00CB0F79">
        <w:t>októbra</w:t>
      </w:r>
      <w:r w:rsidR="00F4417D" w:rsidRPr="000E388C">
        <w:t xml:space="preserve"> 20</w:t>
      </w:r>
      <w:r w:rsidR="00CB0F79">
        <w:t>22</w:t>
      </w:r>
      <w:r w:rsidR="00713B6A" w:rsidRPr="000E388C">
        <w:t xml:space="preserve"> rozhodla, že nebude pokračovať v rokovaní o ňom a od schválenia uznesenia neuplynula ustanovená šesťmesačná lehota.</w:t>
      </w:r>
      <w:r w:rsidR="00CB0F79">
        <w:t xml:space="preserve"> 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713B6A" w:rsidRDefault="00713B6A" w:rsidP="00E5722C">
      <w:pPr>
        <w:widowControl/>
        <w:jc w:val="both"/>
      </w:pPr>
    </w:p>
    <w:p w:rsidR="000B3B60" w:rsidRDefault="000B3B60" w:rsidP="007974D9">
      <w:pPr>
        <w:widowControl/>
      </w:pPr>
    </w:p>
    <w:p w:rsidR="000B3B60" w:rsidRDefault="000B3B60" w:rsidP="007974D9">
      <w:pPr>
        <w:widowControl/>
      </w:pPr>
    </w:p>
    <w:p w:rsidR="00045AC1" w:rsidRDefault="00393A6F" w:rsidP="000E3CB1">
      <w:pPr>
        <w:widowControl/>
      </w:pPr>
      <w:r w:rsidRPr="00393A6F">
        <w:rPr>
          <w:rFonts w:cs="Arial"/>
          <w:sz w:val="22"/>
        </w:rPr>
        <w:t>v z. Peter  P č o l i n s k ý</w:t>
      </w:r>
      <w:r w:rsidRPr="00393A6F">
        <w:rPr>
          <w:rFonts w:cs="Arial"/>
          <w:sz w:val="22"/>
        </w:rPr>
        <w:tab/>
        <w:t>v. r.</w:t>
      </w:r>
      <w:r>
        <w:rPr>
          <w:rFonts w:cs="Arial"/>
          <w:sz w:val="22"/>
        </w:rPr>
        <w:t xml:space="preserve"> </w:t>
      </w:r>
      <w:bookmarkStart w:id="0" w:name="_GoBack"/>
      <w:bookmarkEnd w:id="0"/>
    </w:p>
    <w:sectPr w:rsidR="00045AC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445FA"/>
    <w:rsid w:val="00045AC1"/>
    <w:rsid w:val="000B3B60"/>
    <w:rsid w:val="000D48FE"/>
    <w:rsid w:val="000E388C"/>
    <w:rsid w:val="000E3CB1"/>
    <w:rsid w:val="001E4F71"/>
    <w:rsid w:val="001F5080"/>
    <w:rsid w:val="00211168"/>
    <w:rsid w:val="00263516"/>
    <w:rsid w:val="002E6DBE"/>
    <w:rsid w:val="00311DA8"/>
    <w:rsid w:val="0035306C"/>
    <w:rsid w:val="00393A6F"/>
    <w:rsid w:val="003A45AD"/>
    <w:rsid w:val="004A4678"/>
    <w:rsid w:val="004D2214"/>
    <w:rsid w:val="004E6069"/>
    <w:rsid w:val="00561FF9"/>
    <w:rsid w:val="0058479E"/>
    <w:rsid w:val="00593DFC"/>
    <w:rsid w:val="00650941"/>
    <w:rsid w:val="006E010C"/>
    <w:rsid w:val="00713B6A"/>
    <w:rsid w:val="00770C32"/>
    <w:rsid w:val="007974D9"/>
    <w:rsid w:val="007A7265"/>
    <w:rsid w:val="00894590"/>
    <w:rsid w:val="008B1C56"/>
    <w:rsid w:val="008E3784"/>
    <w:rsid w:val="00926888"/>
    <w:rsid w:val="009C5DDF"/>
    <w:rsid w:val="009D11F9"/>
    <w:rsid w:val="00A110A9"/>
    <w:rsid w:val="00A209E4"/>
    <w:rsid w:val="00A606C5"/>
    <w:rsid w:val="00C15CED"/>
    <w:rsid w:val="00CB0F79"/>
    <w:rsid w:val="00CD0861"/>
    <w:rsid w:val="00D01107"/>
    <w:rsid w:val="00D43CD1"/>
    <w:rsid w:val="00D65562"/>
    <w:rsid w:val="00DB17D0"/>
    <w:rsid w:val="00DF32F0"/>
    <w:rsid w:val="00E1273F"/>
    <w:rsid w:val="00E20527"/>
    <w:rsid w:val="00E22A62"/>
    <w:rsid w:val="00E5722C"/>
    <w:rsid w:val="00E807E9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12777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Katrinič Forišová, Lívia, Mgr.</cp:lastModifiedBy>
  <cp:revision>4</cp:revision>
  <cp:lastPrinted>2023-03-09T07:42:00Z</cp:lastPrinted>
  <dcterms:created xsi:type="dcterms:W3CDTF">2023-04-26T13:45:00Z</dcterms:created>
  <dcterms:modified xsi:type="dcterms:W3CDTF">2023-04-27T07:08:00Z</dcterms:modified>
</cp:coreProperties>
</file>