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93F" w:rsidRDefault="0040693F" w:rsidP="0040693F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                         Výbor</w:t>
      </w:r>
    </w:p>
    <w:p w:rsidR="0040693F" w:rsidRDefault="0040693F" w:rsidP="0040693F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Národnej rady Slovenskej republiky</w:t>
      </w:r>
    </w:p>
    <w:p w:rsidR="0040693F" w:rsidRDefault="0040693F" w:rsidP="0040693F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>pre verejnú správu a regionálny rozvoj</w:t>
      </w:r>
    </w:p>
    <w:p w:rsidR="0040693F" w:rsidRDefault="0040693F" w:rsidP="0040693F">
      <w:pPr>
        <w:rPr>
          <w:b/>
          <w:bCs/>
          <w:i/>
          <w:szCs w:val="24"/>
        </w:rPr>
      </w:pPr>
    </w:p>
    <w:p w:rsidR="0040693F" w:rsidRDefault="0040693F" w:rsidP="0040693F">
      <w:pPr>
        <w:rPr>
          <w:b/>
          <w:bCs/>
          <w:i/>
          <w:szCs w:val="24"/>
        </w:rPr>
      </w:pPr>
    </w:p>
    <w:p w:rsidR="0040693F" w:rsidRDefault="0040693F" w:rsidP="0040693F">
      <w:pPr>
        <w:ind w:left="2124" w:firstLine="708"/>
        <w:rPr>
          <w:szCs w:val="24"/>
        </w:rPr>
      </w:pPr>
      <w:r>
        <w:rPr>
          <w:szCs w:val="24"/>
        </w:rPr>
        <w:t xml:space="preserve">                                                               77. schôdza výboru                                                                                                     </w:t>
      </w:r>
    </w:p>
    <w:p w:rsidR="0040693F" w:rsidRDefault="0040693F" w:rsidP="0040693F">
      <w:pPr>
        <w:ind w:left="2832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Číslo: CRD-492/2023</w:t>
      </w:r>
    </w:p>
    <w:p w:rsidR="0040693F" w:rsidRDefault="0040693F" w:rsidP="0040693F">
      <w:pPr>
        <w:rPr>
          <w:b/>
          <w:szCs w:val="24"/>
        </w:rPr>
      </w:pPr>
    </w:p>
    <w:p w:rsidR="0040693F" w:rsidRDefault="0040693F" w:rsidP="0040693F">
      <w:pPr>
        <w:rPr>
          <w:b/>
          <w:szCs w:val="24"/>
        </w:rPr>
      </w:pPr>
    </w:p>
    <w:p w:rsidR="0040693F" w:rsidRDefault="0040693F" w:rsidP="0040693F">
      <w:pPr>
        <w:jc w:val="center"/>
        <w:rPr>
          <w:b/>
          <w:szCs w:val="24"/>
        </w:rPr>
      </w:pPr>
      <w:r>
        <w:rPr>
          <w:b/>
          <w:szCs w:val="24"/>
        </w:rPr>
        <w:t>222</w:t>
      </w:r>
    </w:p>
    <w:p w:rsidR="0040693F" w:rsidRDefault="0040693F" w:rsidP="0040693F">
      <w:pPr>
        <w:jc w:val="center"/>
        <w:rPr>
          <w:b/>
          <w:szCs w:val="24"/>
        </w:rPr>
      </w:pPr>
      <w:r>
        <w:rPr>
          <w:b/>
          <w:szCs w:val="24"/>
        </w:rPr>
        <w:t>U z n e s e n i e</w:t>
      </w:r>
    </w:p>
    <w:p w:rsidR="0040693F" w:rsidRDefault="0040693F" w:rsidP="0040693F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Výboru Národnej rady Slovenskej republiky</w:t>
      </w:r>
    </w:p>
    <w:p w:rsidR="0040693F" w:rsidRDefault="0040693F" w:rsidP="0040693F">
      <w:pPr>
        <w:jc w:val="center"/>
        <w:rPr>
          <w:b/>
          <w:szCs w:val="24"/>
        </w:rPr>
      </w:pPr>
      <w:r>
        <w:rPr>
          <w:b/>
          <w:bCs/>
          <w:szCs w:val="24"/>
        </w:rPr>
        <w:t>pre verejnú správu a regionálny rozvoj</w:t>
      </w:r>
    </w:p>
    <w:p w:rsidR="0040693F" w:rsidRDefault="0040693F" w:rsidP="0040693F">
      <w:pPr>
        <w:jc w:val="center"/>
        <w:rPr>
          <w:b/>
          <w:szCs w:val="24"/>
        </w:rPr>
      </w:pPr>
      <w:r>
        <w:rPr>
          <w:b/>
          <w:szCs w:val="24"/>
        </w:rPr>
        <w:t>z </w:t>
      </w:r>
      <w:r w:rsidR="007B6FE4">
        <w:rPr>
          <w:b/>
          <w:szCs w:val="24"/>
        </w:rPr>
        <w:t>25</w:t>
      </w:r>
      <w:r>
        <w:rPr>
          <w:b/>
          <w:szCs w:val="24"/>
        </w:rPr>
        <w:t xml:space="preserve">. </w:t>
      </w:r>
      <w:r w:rsidR="007B6FE4">
        <w:rPr>
          <w:b/>
          <w:szCs w:val="24"/>
        </w:rPr>
        <w:t>apríla</w:t>
      </w:r>
      <w:r>
        <w:rPr>
          <w:b/>
          <w:szCs w:val="24"/>
        </w:rPr>
        <w:t xml:space="preserve">  2023</w:t>
      </w:r>
    </w:p>
    <w:p w:rsidR="0040693F" w:rsidRDefault="0040693F" w:rsidP="0040693F">
      <w:pPr>
        <w:jc w:val="center"/>
        <w:rPr>
          <w:b/>
          <w:szCs w:val="24"/>
        </w:rPr>
      </w:pPr>
    </w:p>
    <w:p w:rsidR="0040693F" w:rsidRDefault="0040693F" w:rsidP="0040693F">
      <w:pPr>
        <w:jc w:val="both"/>
        <w:rPr>
          <w:szCs w:val="24"/>
        </w:rPr>
      </w:pPr>
      <w:r>
        <w:rPr>
          <w:szCs w:val="24"/>
        </w:rPr>
        <w:t xml:space="preserve">k vládnemu  návrhu zákona, </w:t>
      </w:r>
      <w:r>
        <w:rPr>
          <w:szCs w:val="24"/>
          <w:lang w:eastAsia="cs-CZ"/>
        </w:rPr>
        <w:t>ktorým sa mení a dopĺňa zákon Národnej rady Slovenskej republiky č. 162/1995 Z. z. o katastri nehnuteľností a o zápise vlastníckych a iných práv k nehnuteľnostiam (katastrálny zákon) v znení neskorších predpisov a ktorým sa menia a dopĺňajú niektoré zákony</w:t>
      </w:r>
      <w:r>
        <w:rPr>
          <w:szCs w:val="24"/>
        </w:rPr>
        <w:t xml:space="preserve"> (tlač 1468)</w:t>
      </w:r>
    </w:p>
    <w:p w:rsidR="0040693F" w:rsidRDefault="0040693F" w:rsidP="0040693F">
      <w:pPr>
        <w:jc w:val="both"/>
        <w:rPr>
          <w:szCs w:val="24"/>
        </w:rPr>
      </w:pPr>
    </w:p>
    <w:p w:rsidR="0040693F" w:rsidRDefault="0040693F" w:rsidP="0040693F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Výbor Národnej rady Slovenskej republiky </w:t>
      </w:r>
    </w:p>
    <w:p w:rsidR="0040693F" w:rsidRDefault="0040693F" w:rsidP="0040693F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pre verejnú správu a regionálny rozvoj </w:t>
      </w:r>
    </w:p>
    <w:p w:rsidR="0040693F" w:rsidRDefault="0040693F" w:rsidP="0040693F">
      <w:pPr>
        <w:jc w:val="both"/>
        <w:rPr>
          <w:szCs w:val="24"/>
        </w:rPr>
      </w:pPr>
    </w:p>
    <w:p w:rsidR="0040693F" w:rsidRDefault="0040693F" w:rsidP="0040693F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  <w:t>A.  s ú h l a s í</w:t>
      </w:r>
    </w:p>
    <w:p w:rsidR="0040693F" w:rsidRDefault="0040693F" w:rsidP="0040693F">
      <w:pPr>
        <w:jc w:val="both"/>
        <w:rPr>
          <w:szCs w:val="24"/>
        </w:rPr>
      </w:pPr>
      <w:r>
        <w:rPr>
          <w:szCs w:val="24"/>
        </w:rPr>
        <w:t xml:space="preserve">                  s vládnym návrhom zákona, </w:t>
      </w:r>
      <w:r>
        <w:rPr>
          <w:szCs w:val="24"/>
          <w:lang w:eastAsia="cs-CZ"/>
        </w:rPr>
        <w:t>ktorým sa mení a dopĺňa zákon Národnej rady Slovenskej republiky č. 162/1995 Z. z. o katastri nehnuteľností a o zápise vlastníckych a iných práv k nehnuteľnostiam (katastrálny zákon) v znení neskorších predpisov a ktorým sa menia a dopĺňajú niektoré zákony</w:t>
      </w:r>
      <w:r>
        <w:rPr>
          <w:szCs w:val="24"/>
        </w:rPr>
        <w:t xml:space="preserve"> (tlač 1468);</w:t>
      </w:r>
    </w:p>
    <w:p w:rsidR="0040693F" w:rsidRDefault="0040693F" w:rsidP="0040693F">
      <w:pPr>
        <w:pStyle w:val="Zkladntext2"/>
        <w:spacing w:after="0" w:line="240" w:lineRule="auto"/>
        <w:jc w:val="both"/>
      </w:pPr>
    </w:p>
    <w:p w:rsidR="0040693F" w:rsidRDefault="0040693F" w:rsidP="0040693F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szCs w:val="24"/>
        </w:rPr>
        <w:tab/>
      </w:r>
      <w:r>
        <w:rPr>
          <w:b/>
          <w:szCs w:val="24"/>
        </w:rPr>
        <w:t>B.  o d p o r ú č a</w:t>
      </w:r>
    </w:p>
    <w:p w:rsidR="0040693F" w:rsidRDefault="0040693F" w:rsidP="0040693F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Národnej rade Slovenskej republiky</w:t>
      </w:r>
    </w:p>
    <w:p w:rsidR="00E552B8" w:rsidRPr="00686438" w:rsidRDefault="0040693F" w:rsidP="00E552B8">
      <w:pPr>
        <w:jc w:val="both"/>
        <w:rPr>
          <w:szCs w:val="24"/>
        </w:rPr>
      </w:pPr>
      <w:r>
        <w:rPr>
          <w:szCs w:val="24"/>
        </w:rPr>
        <w:t xml:space="preserve">                  vládny návrh zákona, </w:t>
      </w:r>
      <w:r>
        <w:rPr>
          <w:szCs w:val="24"/>
          <w:lang w:eastAsia="cs-CZ"/>
        </w:rPr>
        <w:t>ktorým sa mení a dopĺňa zákon Národnej rady Slovenskej republiky č. 162/1995 Z. z. o katastri nehnuteľností a o zápise vlastníckych a iných práv k nehnuteľnostiam (katastrálny zákon) v znení neskorších predpisov a ktorým sa menia a dopĺňajú niektoré zákony</w:t>
      </w:r>
      <w:r>
        <w:rPr>
          <w:szCs w:val="24"/>
        </w:rPr>
        <w:t xml:space="preserve"> (tlač 1468) </w:t>
      </w:r>
      <w:r>
        <w:rPr>
          <w:b/>
          <w:szCs w:val="24"/>
        </w:rPr>
        <w:t>schváliť</w:t>
      </w:r>
      <w:r w:rsidR="00E552B8">
        <w:rPr>
          <w:szCs w:val="24"/>
        </w:rPr>
        <w:t xml:space="preserve"> </w:t>
      </w:r>
      <w:r w:rsidR="00E552B8">
        <w:rPr>
          <w:b/>
          <w:szCs w:val="24"/>
        </w:rPr>
        <w:t xml:space="preserve">so zmenami a doplnkami, </w:t>
      </w:r>
      <w:r w:rsidR="00E552B8" w:rsidRPr="00686438">
        <w:rPr>
          <w:szCs w:val="24"/>
        </w:rPr>
        <w:t>ktoré sú uve</w:t>
      </w:r>
      <w:r w:rsidR="00E552B8">
        <w:rPr>
          <w:szCs w:val="24"/>
        </w:rPr>
        <w:t>dené v prílohe tohto uznesenia;</w:t>
      </w:r>
    </w:p>
    <w:p w:rsidR="0040693F" w:rsidRDefault="0040693F" w:rsidP="0040693F">
      <w:pPr>
        <w:jc w:val="both"/>
        <w:rPr>
          <w:szCs w:val="24"/>
        </w:rPr>
      </w:pPr>
    </w:p>
    <w:p w:rsidR="0040693F" w:rsidRDefault="0040693F" w:rsidP="0040693F">
      <w:pPr>
        <w:jc w:val="both"/>
        <w:rPr>
          <w:szCs w:val="24"/>
        </w:rPr>
      </w:pPr>
    </w:p>
    <w:p w:rsidR="0040693F" w:rsidRDefault="0040693F" w:rsidP="0040693F">
      <w:pPr>
        <w:tabs>
          <w:tab w:val="left" w:pos="709"/>
          <w:tab w:val="left" w:pos="1049"/>
        </w:tabs>
        <w:jc w:val="both"/>
        <w:rPr>
          <w:b/>
        </w:rPr>
      </w:pPr>
      <w:r>
        <w:rPr>
          <w:b/>
        </w:rPr>
        <w:tab/>
        <w:t>C.</w:t>
      </w:r>
      <w:r>
        <w:rPr>
          <w:b/>
        </w:rPr>
        <w:tab/>
        <w:t>u k l a d á</w:t>
      </w:r>
    </w:p>
    <w:p w:rsidR="0040693F" w:rsidRDefault="0040693F" w:rsidP="0040693F">
      <w:pPr>
        <w:tabs>
          <w:tab w:val="left" w:pos="709"/>
          <w:tab w:val="left" w:pos="1049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predsedovi výboru  </w:t>
      </w:r>
    </w:p>
    <w:p w:rsidR="0040693F" w:rsidRDefault="0040693F" w:rsidP="0040693F">
      <w:pPr>
        <w:tabs>
          <w:tab w:val="left" w:pos="709"/>
          <w:tab w:val="left" w:pos="1049"/>
        </w:tabs>
        <w:jc w:val="both"/>
      </w:pPr>
      <w:r>
        <w:rPr>
          <w:b/>
        </w:rPr>
        <w:tab/>
      </w:r>
      <w:r>
        <w:rPr>
          <w:b/>
        </w:rPr>
        <w:tab/>
      </w:r>
      <w:r>
        <w:t xml:space="preserve">oznámiť stanovisko výboru k uvedenému návrhu  predsedovi   Výboru Národnej rady Slovenskej republiky pre pôdohospodárstvo a životné prostredie. </w:t>
      </w:r>
    </w:p>
    <w:p w:rsidR="0040693F" w:rsidRDefault="0040693F" w:rsidP="0040693F">
      <w:pPr>
        <w:jc w:val="both"/>
        <w:rPr>
          <w:szCs w:val="24"/>
        </w:rPr>
      </w:pPr>
    </w:p>
    <w:p w:rsidR="0040693F" w:rsidRDefault="0040693F" w:rsidP="0040693F">
      <w:pPr>
        <w:pStyle w:val="Zkladntext"/>
        <w:spacing w:after="0"/>
      </w:pPr>
    </w:p>
    <w:p w:rsidR="0040693F" w:rsidRDefault="0040693F" w:rsidP="0040693F">
      <w:pPr>
        <w:pStyle w:val="Zkladntext"/>
        <w:spacing w:after="0"/>
      </w:pPr>
    </w:p>
    <w:p w:rsidR="0040693F" w:rsidRDefault="0040693F" w:rsidP="0040693F">
      <w:pPr>
        <w:pStyle w:val="Zkladntext"/>
        <w:spacing w:after="0"/>
      </w:pPr>
    </w:p>
    <w:p w:rsidR="0040693F" w:rsidRDefault="0040693F" w:rsidP="0040693F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                                </w:t>
      </w:r>
      <w:r>
        <w:rPr>
          <w:b/>
        </w:rPr>
        <w:t>Jozef  L U K Á Č, v. r.</w:t>
      </w:r>
      <w:bookmarkStart w:id="0" w:name="_GoBack"/>
      <w:bookmarkEnd w:id="0"/>
    </w:p>
    <w:p w:rsidR="0040693F" w:rsidRDefault="0040693F" w:rsidP="0040693F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predseda výboru                                               </w:t>
      </w:r>
    </w:p>
    <w:p w:rsidR="0040693F" w:rsidRDefault="0040693F" w:rsidP="0040693F">
      <w:pPr>
        <w:rPr>
          <w:szCs w:val="24"/>
        </w:rPr>
      </w:pPr>
      <w:r>
        <w:rPr>
          <w:b/>
          <w:szCs w:val="24"/>
        </w:rPr>
        <w:t xml:space="preserve">Peter  D O B E Š, v. r. </w:t>
      </w:r>
    </w:p>
    <w:p w:rsidR="0040693F" w:rsidRDefault="0040693F" w:rsidP="0040693F">
      <w:pPr>
        <w:pStyle w:val="Zkladntext2"/>
        <w:spacing w:after="0" w:line="240" w:lineRule="auto"/>
        <w:jc w:val="both"/>
      </w:pPr>
      <w:r>
        <w:t xml:space="preserve">overovateľ výboru </w:t>
      </w:r>
    </w:p>
    <w:p w:rsidR="00E552B8" w:rsidRDefault="00E552B8" w:rsidP="0040693F">
      <w:pPr>
        <w:pStyle w:val="Zkladntext2"/>
        <w:spacing w:after="0" w:line="240" w:lineRule="auto"/>
        <w:jc w:val="both"/>
      </w:pPr>
      <w:r>
        <w:lastRenderedPageBreak/>
        <w:t xml:space="preserve">                                                                                                   Príloha k </w:t>
      </w:r>
      <w:proofErr w:type="spellStart"/>
      <w:r>
        <w:t>uzn</w:t>
      </w:r>
      <w:proofErr w:type="spellEnd"/>
      <w:r>
        <w:t>. Č. 222 – tlač 1468</w:t>
      </w:r>
    </w:p>
    <w:p w:rsidR="00E552B8" w:rsidRDefault="00E552B8" w:rsidP="0040693F">
      <w:pPr>
        <w:pStyle w:val="Zkladntext2"/>
        <w:spacing w:after="0" w:line="240" w:lineRule="auto"/>
        <w:jc w:val="both"/>
      </w:pPr>
    </w:p>
    <w:p w:rsidR="00E552B8" w:rsidRDefault="00E552B8" w:rsidP="00E552B8">
      <w:pPr>
        <w:pStyle w:val="Zkladntext2"/>
        <w:spacing w:after="0" w:line="240" w:lineRule="auto"/>
        <w:jc w:val="center"/>
      </w:pPr>
      <w:r>
        <w:t>Pozmeňujúce návrhy</w:t>
      </w:r>
    </w:p>
    <w:p w:rsidR="00E552B8" w:rsidRDefault="00E552B8" w:rsidP="00E552B8">
      <w:pPr>
        <w:jc w:val="both"/>
        <w:rPr>
          <w:szCs w:val="24"/>
        </w:rPr>
      </w:pPr>
      <w:r>
        <w:rPr>
          <w:szCs w:val="24"/>
        </w:rPr>
        <w:t xml:space="preserve">k vládnemu  návrhu zákona, </w:t>
      </w:r>
      <w:r>
        <w:rPr>
          <w:szCs w:val="24"/>
          <w:lang w:eastAsia="cs-CZ"/>
        </w:rPr>
        <w:t>ktorým sa mení a dopĺňa zákon Národnej rady Slovenskej republiky č. 162/1995 Z. z. o katastri nehnuteľností a o zápise vlastníckych a iných práv k nehnuteľnostiam (katastrálny zákon) v znení neskorších predpisov a ktorým sa menia a dopĺňajú niektoré zákony</w:t>
      </w:r>
      <w:r>
        <w:rPr>
          <w:szCs w:val="24"/>
        </w:rPr>
        <w:t xml:space="preserve"> (tlač 1468)</w:t>
      </w:r>
    </w:p>
    <w:p w:rsidR="00E552B8" w:rsidRDefault="00E552B8" w:rsidP="00E552B8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</w:t>
      </w:r>
    </w:p>
    <w:p w:rsidR="00E552B8" w:rsidRDefault="00E552B8" w:rsidP="0040693F">
      <w:pPr>
        <w:pStyle w:val="Zkladntext2"/>
        <w:spacing w:after="0" w:line="240" w:lineRule="auto"/>
        <w:jc w:val="both"/>
      </w:pPr>
    </w:p>
    <w:p w:rsidR="00E552B8" w:rsidRDefault="00E552B8" w:rsidP="0040693F">
      <w:pPr>
        <w:pStyle w:val="Zkladntext2"/>
        <w:spacing w:after="0" w:line="240" w:lineRule="auto"/>
        <w:jc w:val="both"/>
      </w:pPr>
    </w:p>
    <w:p w:rsidR="00E552B8" w:rsidRDefault="00E552B8" w:rsidP="00E552B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 bode 39 sa v § 37 písm. d) označenie odkazu 14 nad slovom „predpisov“ nahrádza označením 10ed.</w:t>
      </w:r>
    </w:p>
    <w:p w:rsidR="00E552B8" w:rsidRDefault="00E552B8" w:rsidP="00E552B8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2B8" w:rsidRDefault="00E552B8" w:rsidP="00E552B8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 odkazu 10ed znie: 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10ed)</w:t>
      </w:r>
      <w:r>
        <w:rPr>
          <w:rFonts w:ascii="Times New Roman" w:hAnsi="Times New Roman" w:cs="Times New Roman"/>
          <w:sz w:val="24"/>
          <w:szCs w:val="24"/>
        </w:rPr>
        <w:t xml:space="preserve"> Zákon č. 599/2001 Z. z. o osvedčovaní listín a podpisov na listinách okresnými úradmi a obcami v znení neskorších predpisov.“.</w:t>
      </w:r>
    </w:p>
    <w:p w:rsidR="00E552B8" w:rsidRDefault="00E552B8" w:rsidP="00E552B8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2B8" w:rsidRDefault="00E552B8" w:rsidP="00E552B8">
      <w:pPr>
        <w:pStyle w:val="Zkladntext"/>
        <w:spacing w:after="0"/>
        <w:ind w:left="708"/>
      </w:pPr>
      <w:r>
        <w:t>V nadväznosti na to sa v čl. I, bode 39 vypúšťajú slová: „V poznámke pod čiarou k odkazu 14 sa citácia „Zákon Národnej rady Slovenskej republiky č. 15/1993 Z. z.</w:t>
      </w:r>
      <w:r>
        <w:br/>
        <w:t>o osvedčovaní listín a podpisov na listinách obvodnými úradmi“ nahrádza citáciou „Zákon č. 599/2001 Z. z. o osvedčovaní listín a podpisov na listinách okresnými úradmi a obcami v znení neskorších predpisov“.“.</w:t>
      </w:r>
    </w:p>
    <w:p w:rsidR="00E552B8" w:rsidRDefault="00E552B8" w:rsidP="00E552B8">
      <w:pPr>
        <w:pStyle w:val="Zkladntext"/>
        <w:spacing w:after="0"/>
        <w:ind w:left="708"/>
      </w:pPr>
    </w:p>
    <w:p w:rsidR="00E552B8" w:rsidRDefault="00E552B8" w:rsidP="00E552B8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súvislosti s touto úpravou sa vykoná legislatívno-technická úprava označenia odkazov a poznámok pod čiarou upravených v čl. I, bode 40.</w:t>
      </w:r>
    </w:p>
    <w:p w:rsidR="00E552B8" w:rsidRDefault="00E552B8" w:rsidP="00E552B8">
      <w:pPr>
        <w:pStyle w:val="Zkladntext"/>
        <w:spacing w:after="0"/>
        <w:ind w:left="708"/>
      </w:pPr>
    </w:p>
    <w:p w:rsidR="00E552B8" w:rsidRDefault="00E552B8" w:rsidP="00E552B8">
      <w:pPr>
        <w:ind w:left="4248"/>
        <w:jc w:val="both"/>
        <w:rPr>
          <w:szCs w:val="24"/>
        </w:rPr>
      </w:pPr>
      <w:r>
        <w:rPr>
          <w:szCs w:val="24"/>
        </w:rPr>
        <w:t xml:space="preserve">Legislatívno-technická úprava za účelom dodržania chronológie číslovania odkazov v súlade s bodom 34 </w:t>
      </w:r>
      <w:proofErr w:type="spellStart"/>
      <w:r>
        <w:rPr>
          <w:szCs w:val="24"/>
        </w:rPr>
        <w:t>Legislatívnotechnických</w:t>
      </w:r>
      <w:proofErr w:type="spellEnd"/>
      <w:r>
        <w:rPr>
          <w:szCs w:val="24"/>
        </w:rPr>
        <w:t xml:space="preserve"> pokynov a zosúladenie skutkového stavu s právnym. </w:t>
      </w:r>
    </w:p>
    <w:p w:rsidR="00E552B8" w:rsidRDefault="00E552B8" w:rsidP="00E552B8">
      <w:pPr>
        <w:jc w:val="both"/>
        <w:rPr>
          <w:szCs w:val="24"/>
        </w:rPr>
      </w:pPr>
    </w:p>
    <w:p w:rsidR="00E552B8" w:rsidRDefault="00E552B8" w:rsidP="00E552B8">
      <w:pPr>
        <w:pStyle w:val="yiv5836188871msobodytextinden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eastAsia="Calibri"/>
        </w:rPr>
      </w:pPr>
      <w:r>
        <w:rPr>
          <w:rFonts w:eastAsia="Calibri"/>
        </w:rPr>
        <w:t>V čl. I bode 40 sa v § 37h slová „ustanovených právnym aktom Európskej únie“ nahrádzajú slovami „podľa osobitného predpisu“.</w:t>
      </w:r>
    </w:p>
    <w:p w:rsidR="00E552B8" w:rsidRDefault="00E552B8" w:rsidP="00E552B8">
      <w:pPr>
        <w:pStyle w:val="yiv5836188871msobodytextinden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eastAsia="Calibri"/>
        </w:rPr>
      </w:pPr>
    </w:p>
    <w:p w:rsidR="00E552B8" w:rsidRDefault="00E552B8" w:rsidP="00E552B8">
      <w:pPr>
        <w:pStyle w:val="yiv5836188871msobodytextindent"/>
        <w:shd w:val="clear" w:color="auto" w:fill="FFFFFF"/>
        <w:spacing w:before="0" w:beforeAutospacing="0" w:after="0" w:afterAutospacing="0"/>
        <w:ind w:left="4248"/>
        <w:jc w:val="both"/>
        <w:rPr>
          <w:rFonts w:eastAsia="Calibri"/>
        </w:rPr>
      </w:pPr>
      <w:r>
        <w:rPr>
          <w:rFonts w:eastAsia="Calibri"/>
        </w:rPr>
        <w:t xml:space="preserve">Ide o legislatívno-technickú pripomienku, ktorou sa upravuje spôsob odkazu na právne záväzný akt EÚ v poznámke pod čiarou. </w:t>
      </w:r>
    </w:p>
    <w:p w:rsidR="00E552B8" w:rsidRDefault="00E552B8" w:rsidP="00E552B8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2B8" w:rsidRDefault="00E552B8" w:rsidP="00E552B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 bode 41 sa v § 38 ods. 5 označenie odkazu 10ab nad slovom „dražbu“ nahrádza označením 10h.</w:t>
      </w:r>
    </w:p>
    <w:p w:rsidR="00E552B8" w:rsidRDefault="00E552B8" w:rsidP="00E552B8">
      <w:pPr>
        <w:ind w:left="708"/>
        <w:jc w:val="both"/>
        <w:rPr>
          <w:szCs w:val="24"/>
          <w:lang w:eastAsia="sk-SK"/>
        </w:rPr>
      </w:pPr>
      <w:r>
        <w:rPr>
          <w:szCs w:val="24"/>
        </w:rPr>
        <w:t>Poznámka pod čiarou k odkazu 10h znie: „</w:t>
      </w:r>
      <w:r>
        <w:rPr>
          <w:szCs w:val="24"/>
          <w:vertAlign w:val="superscript"/>
        </w:rPr>
        <w:t>10h)</w:t>
      </w:r>
      <w:r>
        <w:rPr>
          <w:szCs w:val="24"/>
          <w:lang w:eastAsia="sk-SK"/>
        </w:rPr>
        <w:t xml:space="preserve"> Zákon </w:t>
      </w:r>
      <w:hyperlink r:id="rId5" w:tooltip="Odkaz na predpis alebo ustanovenie" w:history="1">
        <w:r>
          <w:rPr>
            <w:rStyle w:val="Hypertextovprepojenie"/>
            <w:iCs/>
            <w:szCs w:val="24"/>
            <w:lang w:eastAsia="sk-SK"/>
          </w:rPr>
          <w:t>č. 527/2002 Z. z.</w:t>
        </w:r>
      </w:hyperlink>
      <w:r>
        <w:rPr>
          <w:szCs w:val="24"/>
          <w:lang w:eastAsia="sk-SK"/>
        </w:rPr>
        <w:t> o dobrovoľných dražbách a o doplnení zákona Slovenskej národnej rady </w:t>
      </w:r>
      <w:hyperlink r:id="rId6" w:tooltip="Odkaz na predpis alebo ustanovenie" w:history="1">
        <w:r>
          <w:rPr>
            <w:rStyle w:val="Hypertextovprepojenie"/>
            <w:iCs/>
            <w:szCs w:val="24"/>
            <w:lang w:eastAsia="sk-SK"/>
          </w:rPr>
          <w:t>č. 323/1992 Zb.</w:t>
        </w:r>
      </w:hyperlink>
      <w:r>
        <w:rPr>
          <w:szCs w:val="24"/>
          <w:lang w:eastAsia="sk-SK"/>
        </w:rPr>
        <w:t> o notároch</w:t>
      </w:r>
      <w:r>
        <w:rPr>
          <w:szCs w:val="24"/>
          <w:lang w:eastAsia="sk-SK"/>
        </w:rPr>
        <w:br/>
        <w:t>a notárskej činnosti (Notársky poriadok) v znení neskorších predpisov.“.</w:t>
      </w:r>
    </w:p>
    <w:p w:rsidR="00E552B8" w:rsidRDefault="00E552B8" w:rsidP="00E552B8">
      <w:pPr>
        <w:ind w:left="708"/>
        <w:jc w:val="both"/>
        <w:rPr>
          <w:szCs w:val="24"/>
          <w:lang w:eastAsia="sk-SK"/>
        </w:rPr>
      </w:pPr>
    </w:p>
    <w:p w:rsidR="00E552B8" w:rsidRDefault="00E552B8" w:rsidP="00E552B8">
      <w:pPr>
        <w:ind w:left="708"/>
        <w:jc w:val="both"/>
        <w:rPr>
          <w:rFonts w:eastAsiaTheme="minorHAnsi"/>
          <w:szCs w:val="24"/>
        </w:rPr>
      </w:pPr>
      <w:r>
        <w:rPr>
          <w:szCs w:val="24"/>
          <w:lang w:eastAsia="sk-SK"/>
        </w:rPr>
        <w:t>Súčasne sa vykoná legislatívno-technická úprava úvodnej vety k poznámkam pod čiarou.</w:t>
      </w:r>
    </w:p>
    <w:p w:rsidR="00E552B8" w:rsidRDefault="00E552B8" w:rsidP="00E552B8">
      <w:pPr>
        <w:pStyle w:val="Zkladntext"/>
        <w:spacing w:after="0"/>
        <w:ind w:left="4248"/>
        <w:jc w:val="both"/>
      </w:pPr>
      <w:r>
        <w:t>Legislatívno-technická úprava nadväzujúca na chronologické prečíslovanie odkazu 10ab na odkaz 10h v </w:t>
      </w:r>
      <w:r>
        <w:t>súlade s  bodom 34 l</w:t>
      </w:r>
      <w:r>
        <w:t>egislatívno</w:t>
      </w:r>
      <w:r>
        <w:t>-</w:t>
      </w:r>
      <w:r>
        <w:t>technických pokynov.</w:t>
      </w:r>
    </w:p>
    <w:p w:rsidR="00E552B8" w:rsidRDefault="00E552B8" w:rsidP="00E552B8">
      <w:pPr>
        <w:pStyle w:val="Zkladntext"/>
        <w:spacing w:after="0"/>
        <w:rPr>
          <w:i/>
        </w:rPr>
      </w:pPr>
    </w:p>
    <w:p w:rsidR="00E552B8" w:rsidRDefault="00E552B8" w:rsidP="00E552B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čl. I bode 43 sa v § 42 ods. 2 písm. a) bode 1 odkaz 10ef nad slovom „inak“ nahrádza odkazom 10i. </w:t>
      </w:r>
    </w:p>
    <w:p w:rsidR="00E552B8" w:rsidRDefault="00E552B8" w:rsidP="00E552B8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2B8" w:rsidRDefault="00E552B8" w:rsidP="00E552B8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nadväznosti na to sa primerane upraví úvodná veta a označenie poznámky pod čiarou.</w:t>
      </w:r>
    </w:p>
    <w:p w:rsidR="00E552B8" w:rsidRDefault="00E552B8" w:rsidP="00E552B8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2B8" w:rsidRDefault="00E552B8" w:rsidP="00E552B8">
      <w:pPr>
        <w:ind w:left="4248"/>
        <w:jc w:val="both"/>
        <w:rPr>
          <w:szCs w:val="24"/>
        </w:rPr>
      </w:pPr>
      <w:r>
        <w:rPr>
          <w:szCs w:val="24"/>
        </w:rPr>
        <w:t xml:space="preserve">Legislatívno-technická úprava za účelom dodržania chronológie číslovania odkazov v súlade s bodom 34 </w:t>
      </w:r>
      <w:r>
        <w:rPr>
          <w:szCs w:val="24"/>
        </w:rPr>
        <w:t>l</w:t>
      </w:r>
      <w:r>
        <w:rPr>
          <w:szCs w:val="24"/>
        </w:rPr>
        <w:t>egislatívno</w:t>
      </w:r>
      <w:r>
        <w:rPr>
          <w:szCs w:val="24"/>
        </w:rPr>
        <w:t>-</w:t>
      </w:r>
      <w:r>
        <w:rPr>
          <w:szCs w:val="24"/>
        </w:rPr>
        <w:t>technických pokynov.</w:t>
      </w:r>
    </w:p>
    <w:p w:rsidR="00E552B8" w:rsidRDefault="00E552B8" w:rsidP="00E552B8">
      <w:pPr>
        <w:ind w:left="4248"/>
        <w:jc w:val="both"/>
        <w:rPr>
          <w:szCs w:val="24"/>
        </w:rPr>
      </w:pPr>
    </w:p>
    <w:p w:rsidR="00E552B8" w:rsidRDefault="00E552B8" w:rsidP="00E552B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 bode 47 sa veta „Poznámka pod čiarou k odkazu 10ac sa vypúšťa.“ nahrádza vetou „Poznámky pod čiarou k odkazom 10ab a 10ac sa vypúšťajú.“.</w:t>
      </w:r>
    </w:p>
    <w:p w:rsidR="00E552B8" w:rsidRDefault="00E552B8" w:rsidP="00E552B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2B8" w:rsidRDefault="00E552B8" w:rsidP="00E552B8">
      <w:pPr>
        <w:ind w:left="4248"/>
        <w:jc w:val="both"/>
        <w:rPr>
          <w:szCs w:val="24"/>
        </w:rPr>
      </w:pPr>
      <w:r>
        <w:rPr>
          <w:szCs w:val="24"/>
        </w:rPr>
        <w:t>Legislatívno-technická úprava súvisiaca s prečíslovaním odkazu 10ab na 10h, a teda je potrebné vypustiť aj poznámku pod čiarou k odkazu 10ab, ktorý už neexistuje. S tým súvisí aj úprava znenia vety z jednotného na množné číslo.</w:t>
      </w:r>
    </w:p>
    <w:p w:rsidR="00E552B8" w:rsidRDefault="00E552B8" w:rsidP="00E552B8">
      <w:pPr>
        <w:ind w:left="1416"/>
        <w:jc w:val="both"/>
        <w:rPr>
          <w:szCs w:val="24"/>
        </w:rPr>
      </w:pPr>
    </w:p>
    <w:p w:rsidR="00E552B8" w:rsidRDefault="00E552B8" w:rsidP="00E552B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 bode 49 sa v § 44 ods. 3 písm. d) za slovo „vykonaním“ vkladá slovo „záznamu“.</w:t>
      </w:r>
    </w:p>
    <w:p w:rsidR="00E552B8" w:rsidRDefault="00E552B8" w:rsidP="00E552B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2B8" w:rsidRDefault="00E552B8" w:rsidP="00E552B8">
      <w:pPr>
        <w:ind w:left="4248"/>
        <w:jc w:val="both"/>
        <w:rPr>
          <w:szCs w:val="24"/>
        </w:rPr>
      </w:pPr>
      <w:r>
        <w:rPr>
          <w:szCs w:val="24"/>
        </w:rPr>
        <w:t>Legislatívno-technická úprava v súlade s čl. 4 ods. 3 Legislatívnych pravidiel tvorby zákonov č. 19/1997 Z. z.</w:t>
      </w:r>
    </w:p>
    <w:p w:rsidR="00E552B8" w:rsidRDefault="00E552B8" w:rsidP="00E552B8">
      <w:pPr>
        <w:ind w:left="1416"/>
        <w:jc w:val="both"/>
        <w:rPr>
          <w:szCs w:val="24"/>
        </w:rPr>
      </w:pPr>
    </w:p>
    <w:p w:rsidR="00E552B8" w:rsidRDefault="00E552B8" w:rsidP="00E552B8">
      <w:pPr>
        <w:ind w:left="1416"/>
        <w:jc w:val="both"/>
        <w:rPr>
          <w:szCs w:val="24"/>
        </w:rPr>
      </w:pPr>
    </w:p>
    <w:p w:rsidR="00E552B8" w:rsidRDefault="00E552B8" w:rsidP="00E552B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 bode 57 sa v § 59 ods. 2 písm. e) pred slovo „zápisu“ vkladá slovo „ich“.</w:t>
      </w:r>
    </w:p>
    <w:p w:rsidR="00E552B8" w:rsidRDefault="00E552B8" w:rsidP="00E552B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2B8" w:rsidRDefault="00E552B8" w:rsidP="00E552B8">
      <w:pPr>
        <w:pStyle w:val="Odsekzoznamu"/>
        <w:spacing w:after="0" w:line="240" w:lineRule="auto"/>
        <w:ind w:left="4248" w:firstLine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Legislatívno-technická a gramatická úprava na           </w:t>
      </w:r>
    </w:p>
    <w:p w:rsidR="00E552B8" w:rsidRDefault="00E552B8" w:rsidP="00E552B8">
      <w:pPr>
        <w:pStyle w:val="Odsekzoznamu"/>
        <w:spacing w:after="0" w:line="240" w:lineRule="auto"/>
        <w:ind w:left="4248" w:firstLine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bližšiu konkretizáciu.</w:t>
      </w:r>
    </w:p>
    <w:p w:rsidR="00E552B8" w:rsidRDefault="00E552B8" w:rsidP="00E552B8">
      <w:pPr>
        <w:pStyle w:val="Zkladntext2"/>
        <w:spacing w:after="0" w:line="240" w:lineRule="auto"/>
        <w:jc w:val="both"/>
      </w:pPr>
    </w:p>
    <w:p w:rsidR="00E552B8" w:rsidRDefault="00E552B8" w:rsidP="00E552B8">
      <w:pPr>
        <w:pStyle w:val="Zkladntext2"/>
        <w:spacing w:after="0" w:line="240" w:lineRule="auto"/>
        <w:jc w:val="both"/>
      </w:pPr>
    </w:p>
    <w:sectPr w:rsidR="00E55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C1473"/>
    <w:multiLevelType w:val="hybridMultilevel"/>
    <w:tmpl w:val="9A4022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597"/>
    <w:rsid w:val="0040693F"/>
    <w:rsid w:val="007B6FE4"/>
    <w:rsid w:val="009E1597"/>
    <w:rsid w:val="00DF16CC"/>
    <w:rsid w:val="00E5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DC30A"/>
  <w15:chartTrackingRefBased/>
  <w15:docId w15:val="{A1BD3A47-7053-4F88-AC45-AC1A1816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0693F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40693F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0693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40693F"/>
    <w:pPr>
      <w:spacing w:after="120" w:line="480" w:lineRule="auto"/>
    </w:pPr>
    <w:rPr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40693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69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693F"/>
    <w:rPr>
      <w:rFonts w:ascii="Segoe UI" w:eastAsia="Times New Roman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E552B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yiv5836188871msobodytextindent">
    <w:name w:val="yiv5836188871msobodytextindent"/>
    <w:basedOn w:val="Normlny"/>
    <w:rsid w:val="00E552B8"/>
    <w:pPr>
      <w:spacing w:before="100" w:beforeAutospacing="1" w:after="100" w:afterAutospacing="1"/>
    </w:pPr>
    <w:rPr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E552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8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lov-lex.sk/pravne-predpisy/SK/ZZ/1992/323/" TargetMode="External"/><Relationship Id="rId5" Type="http://schemas.openxmlformats.org/officeDocument/2006/relationships/hyperlink" Target="https://www.slov-lex.sk/pravne-predpisy/SK/ZZ/2002/52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4</cp:revision>
  <cp:lastPrinted>2023-04-26T05:22:00Z</cp:lastPrinted>
  <dcterms:created xsi:type="dcterms:W3CDTF">2023-04-12T06:44:00Z</dcterms:created>
  <dcterms:modified xsi:type="dcterms:W3CDTF">2023-04-26T05:23:00Z</dcterms:modified>
</cp:coreProperties>
</file>