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5</w:t>
      </w:r>
      <w:r w:rsidR="000B7768">
        <w:rPr>
          <w:rFonts w:ascii="Times New Roman" w:hAnsi="Times New Roman" w:cs="Times New Roman"/>
          <w:bCs/>
          <w:sz w:val="24"/>
          <w:szCs w:val="24"/>
        </w:rPr>
        <w:t>36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0B7768" w:rsidRDefault="000B7768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C46D5">
        <w:rPr>
          <w:rFonts w:ascii="Times New Roman" w:hAnsi="Times New Roman" w:cs="Times New Roman"/>
          <w:b/>
          <w:bCs/>
          <w:sz w:val="24"/>
          <w:szCs w:val="24"/>
        </w:rPr>
        <w:t>456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7768" w:rsidRPr="000B7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návrh skupiny poslancov Národnej rady Slovenskej republiky na vydanie zákona, ktorým sa mení a dopĺňa zákon č. 587/2004 Z. z. o Environmentálnom fonde a o zmene a doplnení niektorých zákonov v znení neskorších predpisov </w:t>
      </w:r>
      <w:r w:rsidR="000B7768" w:rsidRPr="000B7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(tlač 1503)</w:t>
      </w:r>
      <w:r w:rsidR="000B7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CC2297" w:rsidP="000B7768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0B7768" w:rsidRPr="000B7768">
        <w:rPr>
          <w:rFonts w:ascii="Times New Roman" w:hAnsi="Times New Roman" w:cs="Times New Roman"/>
          <w:bCs/>
          <w:color w:val="000000"/>
          <w:sz w:val="24"/>
          <w:szCs w:val="24"/>
        </w:rPr>
        <w:t>návrh</w:t>
      </w:r>
      <w:r w:rsidR="000B7768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0B7768" w:rsidRPr="000B7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skupiny poslancov Národnej rady Slovenskej republiky na vydanie zákona, ktorým sa mení a dopĺňa zákon č. 587/2004 Z. z. o Environmentálnom fonde a o zmene a doplnení niektorých zákonov v znení neskorších predpisov </w:t>
      </w:r>
      <w:r w:rsidR="000B7768" w:rsidRPr="000B7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(tlač 1503)</w:t>
      </w:r>
    </w:p>
    <w:p w:rsidR="00D26BD4" w:rsidRDefault="00D26BD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7768" w:rsidRDefault="000B776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0B7768" w:rsidRPr="000B7768">
        <w:rPr>
          <w:rFonts w:ascii="Times New Roman" w:hAnsi="Times New Roman"/>
          <w:bCs/>
          <w:color w:val="000000"/>
          <w:sz w:val="24"/>
          <w:szCs w:val="24"/>
        </w:rPr>
        <w:t xml:space="preserve">návrh skupiny poslancov Národnej rady Slovenskej republiky na vydanie zákona, ktorým sa mení a dopĺňa zákon č. 587/2004 Z. z. o Environmentálnom fonde a o zmene a doplnení niektorých zákonov v znení neskorších predpisov </w:t>
      </w:r>
      <w:r w:rsidR="000B7768" w:rsidRPr="000B7768">
        <w:rPr>
          <w:rFonts w:ascii="Times New Roman" w:hAnsi="Times New Roman"/>
          <w:b/>
          <w:bCs/>
          <w:color w:val="000000"/>
          <w:sz w:val="24"/>
          <w:szCs w:val="24"/>
        </w:rPr>
        <w:t>(tlač 1503)</w:t>
      </w:r>
      <w:r w:rsidR="000B77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7768" w:rsidRDefault="000B7768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0B7768">
        <w:rPr>
          <w:rFonts w:ascii="Times New Roman" w:hAnsi="Times New Roman"/>
          <w:color w:val="auto"/>
          <w:sz w:val="24"/>
          <w:szCs w:val="24"/>
        </w:rPr>
        <w:t xml:space="preserve">pôdohospodárstvo a životné prostredie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F5B" w:rsidRDefault="00A03F5B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9C46D5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Tomáš Lehotský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46D5">
        <w:rPr>
          <w:rFonts w:ascii="Times New Roman" w:hAnsi="Times New Roman" w:cs="Times New Roman"/>
          <w:bCs/>
          <w:sz w:val="24"/>
          <w:szCs w:val="24"/>
        </w:rPr>
        <w:t xml:space="preserve">náhradný </w:t>
      </w:r>
      <w:r>
        <w:rPr>
          <w:rFonts w:ascii="Times New Roman" w:hAnsi="Times New Roman" w:cs="Times New Roman"/>
          <w:bCs/>
          <w:sz w:val="24"/>
          <w:szCs w:val="24"/>
        </w:rPr>
        <w:t>overovateľ výboru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6BD4" w:rsidRDefault="00D26BD4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46D5" w:rsidRDefault="009C46D5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9C46D5">
        <w:rPr>
          <w:rFonts w:ascii="Times New Roman" w:hAnsi="Times New Roman" w:cs="Times New Roman"/>
          <w:b/>
          <w:bCs/>
          <w:sz w:val="24"/>
          <w:szCs w:val="24"/>
        </w:rPr>
        <w:t>456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9C46D5" w:rsidRDefault="00CC2297" w:rsidP="008F52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0B7768" w:rsidRPr="000B7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návrhu skupiny poslancov Národnej rady Slovenskej republiky na vydanie zákona, ktorým sa mení a dopĺňa zákon č. 587/2004 Z. z. o Environmentálnom fonde a o zmene a doplnení niektorých zákonov v znení neskorších predpisov</w:t>
      </w:r>
      <w:r w:rsidR="000B7768" w:rsidRPr="000B77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7768" w:rsidRPr="000B7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(tlač 1503)</w:t>
      </w:r>
    </w:p>
    <w:p w:rsidR="002B58F9" w:rsidRDefault="002B58F9" w:rsidP="009C46D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6D5" w:rsidRDefault="009C46D5" w:rsidP="009C46D5">
      <w:pPr>
        <w:pStyle w:val="Odsekzoznamu"/>
        <w:numPr>
          <w:ilvl w:val="0"/>
          <w:numId w:val="4"/>
        </w:numPr>
        <w:overflowPunct w:val="0"/>
        <w:spacing w:after="0" w:line="24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 w:rsidRPr="00640F37">
        <w:rPr>
          <w:rStyle w:val="Zvraznenie"/>
          <w:b/>
          <w:i w:val="0"/>
          <w:sz w:val="24"/>
          <w:szCs w:val="24"/>
        </w:rPr>
        <w:t>V čl. I, 1. bode § 4 ods. 1 písm. ad)</w:t>
      </w:r>
      <w:r>
        <w:rPr>
          <w:rStyle w:val="Zvraznenie"/>
          <w:i w:val="0"/>
          <w:sz w:val="24"/>
          <w:szCs w:val="24"/>
        </w:rPr>
        <w:t xml:space="preserve"> treťom bode sa slová „zosuvu alebo po zosuve“ nahrádzajú slovami „zosuvu pôdy  alebo po zosuve pôdy“.</w:t>
      </w: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>Ide o legislatívno-technickú úpravu, precizovanie právneho textu návrhu zákona.</w:t>
      </w: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9C46D5" w:rsidRDefault="009C46D5" w:rsidP="009C46D5">
      <w:pPr>
        <w:pStyle w:val="Odsekzoznamu"/>
        <w:numPr>
          <w:ilvl w:val="0"/>
          <w:numId w:val="4"/>
        </w:numPr>
        <w:overflowPunct w:val="0"/>
        <w:spacing w:after="0" w:line="24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 w:rsidRPr="00640F37">
        <w:rPr>
          <w:rStyle w:val="Zvraznenie"/>
          <w:b/>
          <w:i w:val="0"/>
          <w:sz w:val="24"/>
          <w:szCs w:val="24"/>
        </w:rPr>
        <w:t>V čl. I 16. bod</w:t>
      </w:r>
      <w:r>
        <w:rPr>
          <w:rStyle w:val="Zvraznenie"/>
          <w:i w:val="0"/>
          <w:sz w:val="24"/>
          <w:szCs w:val="24"/>
        </w:rPr>
        <w:t xml:space="preserve"> znie:</w:t>
      </w:r>
    </w:p>
    <w:p w:rsidR="009C46D5" w:rsidRDefault="009C46D5" w:rsidP="009C46D5">
      <w:pPr>
        <w:pStyle w:val="Odsekzoznamu"/>
        <w:overflowPunct w:val="0"/>
        <w:spacing w:after="0" w:line="240" w:lineRule="auto"/>
        <w:jc w:val="both"/>
        <w:rPr>
          <w:rStyle w:val="Zvraznenie"/>
          <w:i w:val="0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>„16. V § 4a ods. 6 sa nad slovom „pomoci“ odkaz „12i)“ nahrádza odkazom „12h)“.</w:t>
      </w:r>
    </w:p>
    <w:p w:rsidR="009C46D5" w:rsidRDefault="009C46D5" w:rsidP="009C46D5">
      <w:pPr>
        <w:pStyle w:val="Odsekzoznamu"/>
        <w:overflowPunct w:val="0"/>
        <w:spacing w:after="0" w:line="240" w:lineRule="auto"/>
        <w:jc w:val="both"/>
        <w:rPr>
          <w:rStyle w:val="Zvraznenie"/>
          <w:i w:val="0"/>
          <w:iCs w:val="0"/>
          <w:color w:val="000000" w:themeColor="text1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>Poznámka pod čiarou k odkazu 12i sa vypúšťa.“.</w:t>
      </w: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 xml:space="preserve">Ide o legislatívno-technickú úpravu; </w:t>
      </w:r>
      <w:r>
        <w:rPr>
          <w:rFonts w:ascii="Times New Roman" w:hAnsi="Times New Roman"/>
          <w:color w:val="000000" w:themeColor="text1"/>
          <w:sz w:val="24"/>
          <w:szCs w:val="24"/>
        </w:rPr>
        <w:t>nahradením znenia citácie v poznámkach pod čiarou</w:t>
      </w:r>
      <w:r>
        <w:rPr>
          <w:rStyle w:val="Zvraznenie"/>
          <w:i w:val="0"/>
          <w:sz w:val="24"/>
          <w:szCs w:val="24"/>
        </w:rPr>
        <w:t xml:space="preserve"> k odkazom 12h a 12i (čl. I body 15 a 16) vzniknú totožné poznámky pod čiarou k odkazom 12h a  12i -  v záujme systematiky a sprehľadnenia znenia zákona odporúčame nahradiť odkaz 12i v § 4a ods. 6 odkazom 12h a poznámku pod čiarou k odkazu 12i vypustiť.</w:t>
      </w:r>
    </w:p>
    <w:p w:rsidR="009C46D5" w:rsidRDefault="009C46D5" w:rsidP="009C46D5">
      <w:pPr>
        <w:overflowPunct w:val="0"/>
        <w:spacing w:after="0" w:line="240" w:lineRule="auto"/>
        <w:jc w:val="both"/>
        <w:rPr>
          <w:rFonts w:eastAsiaTheme="majorEastAsia"/>
          <w:color w:val="000000" w:themeColor="text1"/>
        </w:rPr>
      </w:pPr>
    </w:p>
    <w:p w:rsidR="009C46D5" w:rsidRDefault="009C46D5" w:rsidP="009C46D5">
      <w:pPr>
        <w:pStyle w:val="Odsekzoznamu"/>
        <w:numPr>
          <w:ilvl w:val="0"/>
          <w:numId w:val="4"/>
        </w:numPr>
        <w:overflowPunct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F37">
        <w:rPr>
          <w:rFonts w:ascii="Times New Roman" w:hAnsi="Times New Roman"/>
          <w:b/>
          <w:color w:val="000000" w:themeColor="text1"/>
          <w:sz w:val="24"/>
          <w:szCs w:val="24"/>
        </w:rPr>
        <w:t>V čl. I sa za bod 16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vkladá nový bod 17, ktorý znie:</w:t>
      </w:r>
    </w:p>
    <w:p w:rsidR="009C46D5" w:rsidRDefault="009C46D5" w:rsidP="009C46D5">
      <w:pPr>
        <w:overflowPunct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„17. V § 4a ods. 11, § 4d ods. 10, § 4e ods. 7 a § 4i ods. 6 sa slová „§ 9 ods. 10“ nahrádzajú slovami „§ 9 ods. 11“.“.</w:t>
      </w:r>
    </w:p>
    <w:p w:rsidR="009C46D5" w:rsidRDefault="009C46D5" w:rsidP="009C46D5">
      <w:pPr>
        <w:overflowPunct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6D5" w:rsidRDefault="009C46D5" w:rsidP="009C46D5">
      <w:pPr>
        <w:overflowPunct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Nasledujúce body sa primerane prečíslujú.</w:t>
      </w: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</w:rPr>
      </w:pPr>
      <w:r>
        <w:rPr>
          <w:rStyle w:val="Zvraznenie"/>
          <w:i w:val="0"/>
          <w:sz w:val="24"/>
          <w:szCs w:val="24"/>
        </w:rPr>
        <w:t>Ide o legislatívno-technickú úpravu, preznačenie vnútorného odkazu, vzhľadom na vloženie nového odseku v § 9 (čl. I, 29. bod návrhu zákona).</w:t>
      </w:r>
    </w:p>
    <w:p w:rsidR="009C46D5" w:rsidRDefault="009C46D5" w:rsidP="009C46D5">
      <w:pPr>
        <w:overflowPunct w:val="0"/>
        <w:spacing w:after="0" w:line="240" w:lineRule="auto"/>
        <w:jc w:val="both"/>
        <w:rPr>
          <w:rFonts w:eastAsiaTheme="majorEastAsia"/>
          <w:color w:val="000000" w:themeColor="text1"/>
        </w:rPr>
      </w:pPr>
    </w:p>
    <w:p w:rsidR="009C46D5" w:rsidRDefault="009C46D5" w:rsidP="009C46D5">
      <w:pPr>
        <w:pStyle w:val="Odsekzoznamu"/>
        <w:numPr>
          <w:ilvl w:val="0"/>
          <w:numId w:val="4"/>
        </w:numPr>
        <w:overflowPunct w:val="0"/>
        <w:spacing w:after="0" w:line="240" w:lineRule="auto"/>
        <w:jc w:val="both"/>
        <w:rPr>
          <w:rStyle w:val="Zvraznenie"/>
          <w:i w:val="0"/>
          <w:iCs w:val="0"/>
        </w:rPr>
      </w:pPr>
      <w:r w:rsidRPr="00640F37">
        <w:rPr>
          <w:rStyle w:val="Zvraznenie"/>
          <w:b/>
          <w:i w:val="0"/>
          <w:sz w:val="24"/>
          <w:szCs w:val="24"/>
        </w:rPr>
        <w:t xml:space="preserve">V čl. I, 27. bode (§ 9 ods. 3) </w:t>
      </w:r>
      <w:r>
        <w:rPr>
          <w:rStyle w:val="Zvraznenie"/>
          <w:i w:val="0"/>
          <w:sz w:val="24"/>
          <w:szCs w:val="24"/>
        </w:rPr>
        <w:t>sa slová „prvej vete“ nahrádzajú slovami „druhej vete“.</w:t>
      </w: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9C46D5" w:rsidRDefault="009C46D5" w:rsidP="009C46D5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>
        <w:rPr>
          <w:rStyle w:val="Zvraznenie"/>
          <w:i w:val="0"/>
          <w:sz w:val="24"/>
          <w:szCs w:val="24"/>
        </w:rPr>
        <w:t>Ide o legislatívno-technickú úpravu, novelizované slová sa nachádzajú v druhej vete platného znenia zákona v § 9 ods. 3, nie v prvej vete.</w:t>
      </w:r>
    </w:p>
    <w:p w:rsidR="009C46D5" w:rsidRDefault="009C46D5" w:rsidP="009C46D5">
      <w:pPr>
        <w:pStyle w:val="Odsekzoznamu"/>
        <w:spacing w:line="360" w:lineRule="auto"/>
        <w:ind w:left="0"/>
        <w:jc w:val="both"/>
        <w:rPr>
          <w:rStyle w:val="Zvraznenie"/>
          <w:i w:val="0"/>
          <w:color w:val="FF0000"/>
          <w:sz w:val="24"/>
          <w:szCs w:val="24"/>
        </w:rPr>
      </w:pPr>
    </w:p>
    <w:p w:rsidR="009C46D5" w:rsidRPr="009C46D5" w:rsidRDefault="009C46D5" w:rsidP="009C46D5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46D5" w:rsidRPr="009C46D5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7621"/>
    <w:multiLevelType w:val="hybridMultilevel"/>
    <w:tmpl w:val="D5D61CB6"/>
    <w:lvl w:ilvl="0" w:tplc="D6BA3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0B7768"/>
    <w:rsid w:val="002B58F9"/>
    <w:rsid w:val="003A2B29"/>
    <w:rsid w:val="005377A1"/>
    <w:rsid w:val="00640F37"/>
    <w:rsid w:val="008F52FA"/>
    <w:rsid w:val="009C46D5"/>
    <w:rsid w:val="00A03F5B"/>
    <w:rsid w:val="00CC2297"/>
    <w:rsid w:val="00D26BD4"/>
    <w:rsid w:val="00D4690A"/>
    <w:rsid w:val="00DF30A7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styleId="Zvraznenie">
    <w:name w:val="Emphasis"/>
    <w:uiPriority w:val="20"/>
    <w:qFormat/>
    <w:rsid w:val="009C46D5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C46D5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C46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2770</Characters>
  <Application>Microsoft Office Word</Application>
  <DocSecurity>0</DocSecurity>
  <Lines>23</Lines>
  <Paragraphs>6</Paragraphs>
  <ScaleCrop>false</ScaleCrop>
  <Company>Kancelaria NRSR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13</cp:revision>
  <dcterms:created xsi:type="dcterms:W3CDTF">2023-04-12T07:52:00Z</dcterms:created>
  <dcterms:modified xsi:type="dcterms:W3CDTF">2023-04-25T12:32:00Z</dcterms:modified>
</cp:coreProperties>
</file>