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21EEE">
        <w:rPr>
          <w:sz w:val="22"/>
          <w:szCs w:val="22"/>
        </w:rPr>
        <w:t>985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21EEE">
      <w:pPr>
        <w:pStyle w:val="rozhodnutia"/>
      </w:pPr>
      <w:r>
        <w:t>1727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FB305D">
        <w:rPr>
          <w:rFonts w:cs="Arial"/>
          <w:sz w:val="22"/>
          <w:szCs w:val="22"/>
          <w:lang w:val="sk-SK"/>
        </w:rPr>
        <w:t>po</w:t>
      </w:r>
      <w:r w:rsidR="00521EEE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521EEE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ED14D6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FB305D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="00521EEE" w:rsidRPr="00521EEE">
        <w:rPr>
          <w:rFonts w:cs="Arial"/>
          <w:szCs w:val="22"/>
        </w:rPr>
        <w:t>Márie KOLÍKOVEJ, Ondreja DOSTÁLA, Jany BITTÓ CIGÁNIKOVEJ, Tomáša LEHOTSKÉHO a Petra OSUSKÉHO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521EEE">
        <w:rPr>
          <w:rFonts w:cs="Arial"/>
          <w:szCs w:val="22"/>
        </w:rPr>
        <w:t>,</w:t>
      </w:r>
      <w:r w:rsidR="00FB01D9" w:rsidRPr="00FB01D9">
        <w:t xml:space="preserve"> </w:t>
      </w:r>
      <w:r w:rsidR="00521EEE" w:rsidRPr="00521EEE">
        <w:rPr>
          <w:rFonts w:cs="Arial"/>
          <w:szCs w:val="22"/>
        </w:rPr>
        <w:t xml:space="preserve">ktorým sa dopĺňa zákon č. 300/2005 Z. z. Trestný zákon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521EEE">
        <w:rPr>
          <w:rFonts w:cs="Arial"/>
          <w:szCs w:val="22"/>
        </w:rPr>
        <w:t>1664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521EEE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A4E81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1EEE">
        <w:rPr>
          <w:rFonts w:ascii="Arial" w:hAnsi="Arial" w:cs="Arial"/>
          <w:sz w:val="22"/>
          <w:szCs w:val="22"/>
        </w:rPr>
        <w:t>;</w:t>
      </w:r>
      <w:r w:rsidR="003A4E8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B305D">
        <w:rPr>
          <w:rFonts w:ascii="Arial" w:hAnsi="Arial" w:cs="Arial"/>
          <w:sz w:val="22"/>
          <w:szCs w:val="22"/>
        </w:rPr>
        <w:t>Ústavnoprávny výbor</w:t>
      </w:r>
      <w:r w:rsidR="00FB305D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521EEE">
        <w:rPr>
          <w:rFonts w:ascii="Arial" w:hAnsi="Arial" w:cs="Arial"/>
          <w:sz w:val="22"/>
        </w:rPr>
        <w:t xml:space="preserve">  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5DE"/>
    <w:rsid w:val="00C76A55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2714B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2023-04-19T13:56:00Z</cp:lastPrinted>
  <dcterms:created xsi:type="dcterms:W3CDTF">2023-04-19T13:57:00Z</dcterms:created>
  <dcterms:modified xsi:type="dcterms:W3CDTF">2023-04-19T14:00:00Z</dcterms:modified>
</cp:coreProperties>
</file>