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13489">
        <w:rPr>
          <w:sz w:val="22"/>
          <w:szCs w:val="22"/>
        </w:rPr>
        <w:t>877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13489">
      <w:pPr>
        <w:pStyle w:val="rozhodnutia"/>
      </w:pPr>
      <w:r>
        <w:t>1657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D13489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D13489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D13489" w:rsidRPr="00D13489">
        <w:rPr>
          <w:rFonts w:cs="Arial"/>
        </w:rPr>
        <w:t>Moniky KAVECKEJ, Mareka ŠEFČÍKA a Jany MAJOROVEJ GARSTKOVEJ</w:t>
      </w:r>
      <w:r w:rsidR="00D13489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57AF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D13489" w:rsidRPr="00D13489">
        <w:rPr>
          <w:rFonts w:cs="Arial"/>
        </w:rPr>
        <w:t xml:space="preserve">ktorým sa dopĺňa zákon č. 578/2004 Z. z. o poskytovateľoch zdravotnej starostlivosti, zdravotníckych pracovníkoch, stavovských organizáciách v zdravotníctve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D13489">
        <w:rPr>
          <w:rFonts w:cs="Arial"/>
          <w:szCs w:val="22"/>
        </w:rPr>
        <w:t>1591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80497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:rsidR="00095EDA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13489">
        <w:rPr>
          <w:rFonts w:ascii="Arial" w:hAnsi="Arial" w:cs="Arial"/>
          <w:sz w:val="22"/>
          <w:szCs w:val="22"/>
        </w:rPr>
        <w:t>zdravotníctvo</w:t>
      </w:r>
      <w:r w:rsidR="00EE3FDF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>Výbor</w:t>
      </w:r>
      <w:r w:rsidR="001C50AC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D13489" w:rsidRPr="00D13489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EE3FDF">
        <w:rPr>
          <w:rFonts w:ascii="Arial" w:hAnsi="Arial" w:cs="Arial"/>
          <w:sz w:val="22"/>
        </w:rPr>
        <w:t xml:space="preserve">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2E70"/>
    <w:rsid w:val="00CD1AE2"/>
    <w:rsid w:val="00CF0A9D"/>
    <w:rsid w:val="00CF623D"/>
    <w:rsid w:val="00CF673E"/>
    <w:rsid w:val="00D00BFA"/>
    <w:rsid w:val="00D031E6"/>
    <w:rsid w:val="00D11C58"/>
    <w:rsid w:val="00D13489"/>
    <w:rsid w:val="00D35BF3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1407A"/>
    <w:rsid w:val="00E2282F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08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2023-04-18T12:46:00Z</cp:lastPrinted>
  <dcterms:created xsi:type="dcterms:W3CDTF">2023-04-18T12:47:00Z</dcterms:created>
  <dcterms:modified xsi:type="dcterms:W3CDTF">2023-04-18T12:49:00Z</dcterms:modified>
</cp:coreProperties>
</file>