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31D84">
        <w:rPr>
          <w:sz w:val="22"/>
          <w:szCs w:val="22"/>
        </w:rPr>
        <w:t>876/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31D84">
      <w:pPr>
        <w:pStyle w:val="rozhodnutia"/>
      </w:pPr>
      <w:r>
        <w:t>1656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EE3FDF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EE3FDF" w:rsidRPr="00EE3FDF">
        <w:rPr>
          <w:rFonts w:cs="Arial"/>
        </w:rPr>
        <w:t>Petra KREMSKÉHO</w:t>
      </w:r>
      <w:r w:rsidR="00080497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57AF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31D84" w:rsidRPr="00131D84">
        <w:rPr>
          <w:rFonts w:cs="Arial"/>
        </w:rPr>
        <w:t>ktorým sa mení a dopĺňa zákon č. 452/2021 Z. z. o elektronických komunikáciách v znení neskorších predpisov</w:t>
      </w:r>
      <w:r w:rsidR="009530EE" w:rsidRPr="009530EE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131D84">
        <w:rPr>
          <w:rFonts w:cs="Arial"/>
          <w:szCs w:val="22"/>
        </w:rPr>
        <w:t>1579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80497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>a</w:t>
      </w:r>
    </w:p>
    <w:p w:rsidR="00095EDA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31D84">
        <w:rPr>
          <w:rFonts w:ascii="Arial" w:hAnsi="Arial" w:cs="Arial"/>
          <w:sz w:val="22"/>
          <w:szCs w:val="22"/>
        </w:rPr>
        <w:t>hospodárske záležitosti</w:t>
      </w:r>
      <w:r w:rsidR="00EE3FDF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>Výbor</w:t>
      </w:r>
      <w:r w:rsidR="001C50AC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131D84" w:rsidRPr="00131D84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EE3FDF">
        <w:rPr>
          <w:rFonts w:ascii="Arial" w:hAnsi="Arial" w:cs="Arial"/>
          <w:sz w:val="22"/>
        </w:rPr>
        <w:t xml:space="preserve">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23D"/>
    <w:rsid w:val="00CF673E"/>
    <w:rsid w:val="00D00BFA"/>
    <w:rsid w:val="00D031E6"/>
    <w:rsid w:val="00D11C58"/>
    <w:rsid w:val="00D35BF3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08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2023-04-18T12:43:00Z</cp:lastPrinted>
  <dcterms:created xsi:type="dcterms:W3CDTF">2023-04-18T12:44:00Z</dcterms:created>
  <dcterms:modified xsi:type="dcterms:W3CDTF">2023-04-18T12:46:00Z</dcterms:modified>
</cp:coreProperties>
</file>