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AD37E" w14:textId="77777777" w:rsidR="00387F21" w:rsidRDefault="00387F21" w:rsidP="00387F21">
      <w:pPr>
        <w:suppressAutoHyphens/>
        <w:jc w:val="center"/>
        <w:rPr>
          <w:rFonts w:ascii="Book Antiqua" w:hAnsi="Book Antiqua" w:cs="Calibri"/>
          <w:sz w:val="22"/>
          <w:szCs w:val="22"/>
          <w:lang w:eastAsia="ar-SA"/>
        </w:rPr>
      </w:pPr>
      <w:bookmarkStart w:id="0" w:name="_GoBack"/>
      <w:bookmarkEnd w:id="0"/>
      <w:r>
        <w:rPr>
          <w:rFonts w:ascii="Book Antiqua" w:hAnsi="Book Antiqua" w:cs="Book Antiqua"/>
          <w:b/>
          <w:bCs/>
          <w:caps/>
          <w:spacing w:val="30"/>
          <w:sz w:val="22"/>
          <w:szCs w:val="22"/>
          <w:lang w:eastAsia="ar-SA"/>
        </w:rPr>
        <w:t>Doložka</w:t>
      </w:r>
    </w:p>
    <w:p w14:paraId="72806E73" w14:textId="77777777" w:rsidR="00387F21" w:rsidRDefault="00387F21" w:rsidP="00387F21">
      <w:pPr>
        <w:suppressAutoHyphens/>
        <w:jc w:val="center"/>
        <w:rPr>
          <w:rFonts w:ascii="Book Antiqua" w:hAnsi="Book Antiqua" w:cs="Calibri"/>
          <w:sz w:val="22"/>
          <w:szCs w:val="22"/>
          <w:lang w:eastAsia="ar-SA"/>
        </w:rPr>
      </w:pPr>
      <w:r>
        <w:rPr>
          <w:rFonts w:ascii="Book Antiqua" w:hAnsi="Book Antiqua" w:cs="Book Antiqua"/>
          <w:b/>
          <w:bCs/>
          <w:sz w:val="22"/>
          <w:szCs w:val="22"/>
          <w:lang w:eastAsia="ar-SA"/>
        </w:rPr>
        <w:t>vybraných vplyvov</w:t>
      </w:r>
    </w:p>
    <w:p w14:paraId="441A1E46" w14:textId="77777777" w:rsidR="00387F21" w:rsidRDefault="00387F21" w:rsidP="00387F21">
      <w:pPr>
        <w:suppressAutoHyphens/>
        <w:jc w:val="both"/>
        <w:rPr>
          <w:rFonts w:ascii="Book Antiqua" w:hAnsi="Book Antiqua" w:cs="Book Antiqua"/>
          <w:sz w:val="22"/>
          <w:szCs w:val="22"/>
          <w:lang w:eastAsia="ar-SA"/>
        </w:rPr>
      </w:pPr>
    </w:p>
    <w:p w14:paraId="39083DDE" w14:textId="77777777" w:rsidR="0086073E" w:rsidRPr="00284ED9" w:rsidRDefault="00387F21" w:rsidP="0086073E">
      <w:pPr>
        <w:jc w:val="both"/>
        <w:rPr>
          <w:b/>
        </w:rPr>
      </w:pPr>
      <w:r>
        <w:rPr>
          <w:rFonts w:ascii="Book Antiqua" w:hAnsi="Book Antiqua" w:cs="Book Antiqua"/>
          <w:b/>
          <w:bCs/>
          <w:sz w:val="22"/>
          <w:szCs w:val="22"/>
          <w:lang w:eastAsia="ar-SA"/>
        </w:rPr>
        <w:t xml:space="preserve">A.1. Názov materiálu: </w:t>
      </w:r>
      <w:r w:rsidR="003E11B1" w:rsidRPr="003E11B1">
        <w:rPr>
          <w:rFonts w:ascii="Book Antiqua" w:hAnsi="Book Antiqua"/>
        </w:rPr>
        <w:t xml:space="preserve">Návrh zákona, </w:t>
      </w:r>
      <w:r w:rsidR="0086073E" w:rsidRPr="0086073E">
        <w:t xml:space="preserve">ktorým sa mení zákon č. 89/2016 Z. z. o výrobe, označovaní a predaji tabakových výrobkov a súvisiacich výrobkov a o zmene a doplnení niektorých zákonov a ktorým sa mení zákon č. 377/2004 Z. z. o ochrane nefajčiarov a o zmene a doplnení niektorých zákonov </w:t>
      </w:r>
    </w:p>
    <w:p w14:paraId="0C3A50B5" w14:textId="77777777" w:rsidR="00387F21" w:rsidRPr="003E11B1" w:rsidRDefault="00387F21" w:rsidP="00387F21">
      <w:pPr>
        <w:suppressAutoHyphens/>
        <w:jc w:val="both"/>
        <w:rPr>
          <w:rFonts w:ascii="Book Antiqua" w:hAnsi="Book Antiqua"/>
          <w:color w:val="000000"/>
          <w:sz w:val="22"/>
          <w:szCs w:val="22"/>
          <w:lang w:eastAsia="ar-SA"/>
        </w:rPr>
      </w:pPr>
    </w:p>
    <w:p w14:paraId="3436E82D" w14:textId="72E373B4" w:rsidR="00387F21" w:rsidRDefault="00387F21" w:rsidP="003E11B1">
      <w:pPr>
        <w:suppressAutoHyphens/>
        <w:jc w:val="both"/>
        <w:rPr>
          <w:rFonts w:ascii="Book Antiqua" w:hAnsi="Book Antiqua" w:cs="Calibri"/>
          <w:sz w:val="22"/>
          <w:szCs w:val="22"/>
          <w:lang w:eastAsia="ar-SA"/>
        </w:rPr>
      </w:pPr>
      <w:r>
        <w:rPr>
          <w:rFonts w:ascii="Book Antiqua" w:hAnsi="Book Antiqua" w:cs="Book Antiqua"/>
          <w:b/>
          <w:bCs/>
          <w:sz w:val="22"/>
          <w:szCs w:val="22"/>
          <w:lang w:eastAsia="ar-SA"/>
        </w:rPr>
        <w:t>Termín začatia a ukončenia PPK:</w:t>
      </w:r>
      <w:r>
        <w:rPr>
          <w:rFonts w:ascii="Book Antiqua" w:hAnsi="Book Antiqua" w:cs="Book Antiqua"/>
          <w:sz w:val="22"/>
          <w:szCs w:val="22"/>
          <w:lang w:eastAsia="ar-SA"/>
        </w:rPr>
        <w:t xml:space="preserve"> </w:t>
      </w:r>
      <w:r w:rsidR="000E2771">
        <w:rPr>
          <w:rFonts w:ascii="Book Antiqua" w:hAnsi="Book Antiqua" w:cs="Book Antiqua"/>
          <w:sz w:val="22"/>
          <w:szCs w:val="22"/>
          <w:lang w:eastAsia="ar-SA"/>
        </w:rPr>
        <w:t>bezpredmetné</w:t>
      </w:r>
    </w:p>
    <w:p w14:paraId="3975D792" w14:textId="77777777" w:rsidR="003E11B1" w:rsidRPr="003E11B1" w:rsidRDefault="003E11B1" w:rsidP="003E11B1">
      <w:pPr>
        <w:suppressAutoHyphens/>
        <w:jc w:val="both"/>
        <w:rPr>
          <w:rFonts w:ascii="Book Antiqua" w:hAnsi="Book Antiqua" w:cs="Calibri"/>
          <w:sz w:val="22"/>
          <w:szCs w:val="22"/>
          <w:lang w:eastAsia="ar-SA"/>
        </w:rPr>
      </w:pPr>
    </w:p>
    <w:p w14:paraId="78DBD1FB" w14:textId="77777777" w:rsidR="00387F21" w:rsidRDefault="00387F21" w:rsidP="00387F21">
      <w:pPr>
        <w:jc w:val="both"/>
        <w:rPr>
          <w:rFonts w:ascii="Book Antiqua" w:hAnsi="Book Antiqua"/>
          <w:sz w:val="22"/>
          <w:szCs w:val="22"/>
          <w:lang w:eastAsia="ar-SA"/>
        </w:rPr>
      </w:pPr>
      <w:r>
        <w:rPr>
          <w:rFonts w:ascii="Book Antiqua" w:hAnsi="Book Antiqua"/>
          <w:b/>
          <w:bCs/>
          <w:color w:val="000000"/>
          <w:sz w:val="22"/>
          <w:szCs w:val="22"/>
          <w:lang w:eastAsia="ar-SA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75"/>
        <w:gridCol w:w="1197"/>
        <w:gridCol w:w="1180"/>
        <w:gridCol w:w="1204"/>
      </w:tblGrid>
      <w:tr w:rsidR="00387F21" w14:paraId="03B33B94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37123" w14:textId="77777777" w:rsidR="00387F21" w:rsidRDefault="00387F21">
            <w:pPr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8155F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Pozitívne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8A632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C86FD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Negatívne </w:t>
            </w:r>
          </w:p>
        </w:tc>
      </w:tr>
      <w:tr w:rsidR="00387F21" w14:paraId="29B64E66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161EE" w14:textId="77777777" w:rsidR="00387F21" w:rsidRDefault="00387F21">
            <w:pPr>
              <w:rPr>
                <w:rFonts w:ascii="Book Antiqua" w:hAnsi="Book Antiqua"/>
                <w:b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b/>
                <w:color w:val="000000"/>
                <w:sz w:val="22"/>
                <w:szCs w:val="22"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68DAC" w14:textId="77777777" w:rsidR="00387F21" w:rsidRDefault="00A67282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5F1C1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82CAA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</w:t>
            </w:r>
          </w:p>
        </w:tc>
      </w:tr>
      <w:tr w:rsidR="00387F21" w14:paraId="4A31D325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A7453" w14:textId="77777777" w:rsidR="00387F21" w:rsidRDefault="00387F21">
            <w:pPr>
              <w:rPr>
                <w:rFonts w:ascii="Book Antiqua" w:hAnsi="Book Antiqua"/>
                <w:b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b/>
                <w:color w:val="000000"/>
                <w:sz w:val="22"/>
                <w:szCs w:val="22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D62C1" w14:textId="240ED810" w:rsidR="00387F21" w:rsidRDefault="00AA4AA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24E59" w14:textId="68839ABA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463B4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</w:p>
        </w:tc>
      </w:tr>
      <w:tr w:rsidR="00387F21" w14:paraId="349A9B7E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E1BB6" w14:textId="77777777" w:rsidR="00387F21" w:rsidRDefault="00387F21">
            <w:pPr>
              <w:rPr>
                <w:rFonts w:ascii="Book Antiqua" w:hAnsi="Book Antiqua"/>
                <w:b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b/>
                <w:color w:val="000000"/>
                <w:sz w:val="22"/>
                <w:szCs w:val="22"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A1D30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E8EE2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C42C7" w14:textId="77777777" w:rsidR="00387F21" w:rsidRDefault="00387F21">
            <w:pPr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</w:t>
            </w:r>
          </w:p>
        </w:tc>
      </w:tr>
      <w:tr w:rsidR="00387F21" w14:paraId="06EB9DC5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C0A64" w14:textId="77777777" w:rsidR="00387F21" w:rsidRDefault="00387F21">
            <w:pPr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75B18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E8D78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6280F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</w:t>
            </w:r>
          </w:p>
        </w:tc>
      </w:tr>
      <w:tr w:rsidR="00387F21" w14:paraId="6F7855E8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04BA3" w14:textId="77777777" w:rsidR="00387F21" w:rsidRDefault="00387F21">
            <w:pPr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– sociálnu exklúziu,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2611D" w14:textId="77777777" w:rsidR="00387F21" w:rsidRDefault="00387F2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47884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037C6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</w:p>
        </w:tc>
      </w:tr>
      <w:tr w:rsidR="00387F21" w14:paraId="49C36332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4A136" w14:textId="77777777" w:rsidR="00387F21" w:rsidRDefault="00387F21">
            <w:pPr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97F3D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33349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32F1E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</w:t>
            </w:r>
          </w:p>
        </w:tc>
      </w:tr>
      <w:tr w:rsidR="00387F21" w14:paraId="24577363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15213" w14:textId="77777777" w:rsidR="00387F21" w:rsidRDefault="00387F21">
            <w:pPr>
              <w:rPr>
                <w:rFonts w:ascii="Book Antiqua" w:hAnsi="Book Antiqua"/>
                <w:b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b/>
                <w:color w:val="000000"/>
                <w:sz w:val="22"/>
                <w:szCs w:val="22"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685BB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5472E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86716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</w:t>
            </w:r>
          </w:p>
        </w:tc>
      </w:tr>
      <w:tr w:rsidR="00387F21" w14:paraId="31959FD6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25FE0" w14:textId="77777777" w:rsidR="00387F21" w:rsidRDefault="00387F21">
            <w:pPr>
              <w:rPr>
                <w:rFonts w:ascii="Book Antiqua" w:hAnsi="Book Antiqua"/>
                <w:b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b/>
                <w:color w:val="000000"/>
                <w:sz w:val="22"/>
                <w:szCs w:val="22"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4F614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15813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C9FA7" w14:textId="77777777" w:rsidR="00387F21" w:rsidRDefault="00387F21">
            <w:pPr>
              <w:jc w:val="center"/>
              <w:rPr>
                <w:rFonts w:ascii="Book Antiqua" w:hAnsi="Book Antiqua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 </w:t>
            </w:r>
          </w:p>
        </w:tc>
      </w:tr>
      <w:tr w:rsidR="00387F21" w14:paraId="71C0FE16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1AA3C" w14:textId="77777777" w:rsidR="00387F21" w:rsidRDefault="00387F21">
            <w:pP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</w:pPr>
            <w:r>
              <w:rPr>
                <w:rStyle w:val="awspan"/>
                <w:rFonts w:ascii="Book Antiqua" w:hAnsi="Book Antiqua"/>
                <w:b/>
                <w:bCs/>
                <w:color w:val="000000"/>
                <w:sz w:val="22"/>
                <w:szCs w:val="22"/>
                <w:lang w:eastAsia="en-US"/>
              </w:rPr>
              <w:t>6. Vplyvy na služby verejnej správy pre občana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CA34E" w14:textId="77777777" w:rsidR="00387F21" w:rsidRDefault="00387F2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1A333" w14:textId="77777777" w:rsidR="00387F21" w:rsidRDefault="00387F2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EE0BF" w14:textId="77777777" w:rsidR="00387F21" w:rsidRDefault="00387F2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</w:pPr>
          </w:p>
        </w:tc>
      </w:tr>
      <w:tr w:rsidR="00387F21" w14:paraId="5A4D653D" w14:textId="77777777" w:rsidTr="00387F2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09831" w14:textId="77777777" w:rsidR="00387F21" w:rsidRDefault="00387F21">
            <w:pP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</w:pPr>
            <w:r>
              <w:rPr>
                <w:rStyle w:val="awspan"/>
                <w:rFonts w:ascii="Book Antiqua" w:hAnsi="Book Antiqua"/>
                <w:b/>
                <w:bCs/>
                <w:color w:val="000000"/>
                <w:sz w:val="22"/>
                <w:szCs w:val="22"/>
                <w:lang w:eastAsia="en-US"/>
              </w:rPr>
              <w:t>7. Vplyvy na manželstvo, rodičovstvo a rodinu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B4F91" w14:textId="77777777" w:rsidR="00387F21" w:rsidRDefault="00387F2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83741" w14:textId="77777777" w:rsidR="00387F21" w:rsidRDefault="00387F2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CA0AF" w14:textId="77777777" w:rsidR="00387F21" w:rsidRDefault="00387F2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  <w:lang w:eastAsia="ar-SA"/>
              </w:rPr>
            </w:pPr>
          </w:p>
        </w:tc>
      </w:tr>
    </w:tbl>
    <w:p w14:paraId="6631C52D" w14:textId="77777777" w:rsidR="00387F21" w:rsidRDefault="00387F21" w:rsidP="00387F21">
      <w:pPr>
        <w:rPr>
          <w:rFonts w:ascii="Book Antiqua" w:hAnsi="Book Antiqua"/>
          <w:sz w:val="22"/>
          <w:szCs w:val="22"/>
          <w:lang w:eastAsia="ar-SA"/>
        </w:rPr>
      </w:pPr>
      <w:r>
        <w:rPr>
          <w:rFonts w:ascii="Book Antiqua" w:hAnsi="Book Antiqua"/>
          <w:color w:val="000000"/>
          <w:sz w:val="22"/>
          <w:szCs w:val="22"/>
          <w:lang w:eastAsia="ar-SA"/>
        </w:rPr>
        <w:t> </w:t>
      </w:r>
    </w:p>
    <w:p w14:paraId="1E663E65" w14:textId="77777777" w:rsidR="00387F21" w:rsidRDefault="00387F21" w:rsidP="00387F21">
      <w:pPr>
        <w:jc w:val="both"/>
        <w:rPr>
          <w:rFonts w:ascii="Book Antiqua" w:hAnsi="Book Antiqua"/>
          <w:sz w:val="22"/>
          <w:szCs w:val="22"/>
          <w:lang w:eastAsia="ar-SA"/>
        </w:rPr>
      </w:pPr>
      <w:r>
        <w:rPr>
          <w:rFonts w:ascii="Book Antiqua" w:hAnsi="Book Antiqua"/>
          <w:b/>
          <w:bCs/>
          <w:color w:val="000000"/>
          <w:sz w:val="22"/>
          <w:szCs w:val="22"/>
          <w:lang w:eastAsia="ar-SA"/>
        </w:rPr>
        <w:t>A.3. Poznámky</w:t>
      </w:r>
    </w:p>
    <w:p w14:paraId="53746382" w14:textId="77777777" w:rsidR="00387F21" w:rsidRDefault="00387F21" w:rsidP="00387F21">
      <w:pPr>
        <w:suppressAutoHyphens/>
        <w:jc w:val="both"/>
        <w:rPr>
          <w:rFonts w:ascii="Book Antiqua" w:hAnsi="Book Antiqua"/>
          <w:bCs/>
          <w:i/>
          <w:sz w:val="22"/>
          <w:szCs w:val="22"/>
          <w:lang w:eastAsia="ar-SA"/>
        </w:rPr>
      </w:pPr>
      <w:r>
        <w:rPr>
          <w:rFonts w:ascii="Book Antiqua" w:hAnsi="Book Antiqua"/>
          <w:bCs/>
          <w:i/>
          <w:sz w:val="22"/>
          <w:szCs w:val="22"/>
          <w:lang w:eastAsia="ar-SA"/>
        </w:rPr>
        <w:t>bezpredmetné</w:t>
      </w:r>
    </w:p>
    <w:p w14:paraId="331A629F" w14:textId="77777777" w:rsidR="00387F21" w:rsidRDefault="00387F21" w:rsidP="00387F21">
      <w:pPr>
        <w:suppressAutoHyphens/>
        <w:jc w:val="both"/>
        <w:rPr>
          <w:rFonts w:ascii="Book Antiqua" w:hAnsi="Book Antiqua" w:cs="Calibri"/>
          <w:sz w:val="22"/>
          <w:szCs w:val="22"/>
          <w:lang w:eastAsia="ar-SA"/>
        </w:rPr>
      </w:pPr>
      <w:r>
        <w:rPr>
          <w:rFonts w:ascii="Book Antiqua" w:hAnsi="Book Antiqua"/>
          <w:b/>
          <w:bCs/>
          <w:sz w:val="22"/>
          <w:szCs w:val="22"/>
          <w:lang w:eastAsia="ar-SA"/>
        </w:rPr>
        <w:t>A.4. Alternatívne riešenia</w:t>
      </w:r>
    </w:p>
    <w:p w14:paraId="164632EC" w14:textId="77777777" w:rsidR="00387F21" w:rsidRDefault="00387F21" w:rsidP="00387F21">
      <w:pPr>
        <w:suppressAutoHyphens/>
        <w:jc w:val="both"/>
        <w:rPr>
          <w:rFonts w:ascii="Book Antiqua" w:hAnsi="Book Antiqua" w:cs="Calibri"/>
          <w:sz w:val="22"/>
          <w:szCs w:val="22"/>
          <w:lang w:eastAsia="ar-SA"/>
        </w:rPr>
      </w:pPr>
      <w:r>
        <w:rPr>
          <w:rFonts w:ascii="Book Antiqua" w:hAnsi="Book Antiqua"/>
          <w:i/>
          <w:sz w:val="22"/>
          <w:szCs w:val="22"/>
          <w:lang w:eastAsia="ar-SA"/>
        </w:rPr>
        <w:t>bezpredmetné </w:t>
      </w:r>
    </w:p>
    <w:p w14:paraId="3FDB4CF7" w14:textId="3EA1AEE6" w:rsidR="00274130" w:rsidRPr="00DE2791" w:rsidRDefault="00387F21" w:rsidP="00DE2791">
      <w:pPr>
        <w:ind w:left="567" w:hanging="567"/>
        <w:jc w:val="both"/>
        <w:rPr>
          <w:rFonts w:ascii="Book Antiqua" w:hAnsi="Book Antiqua"/>
          <w:sz w:val="22"/>
          <w:szCs w:val="22"/>
          <w:lang w:eastAsia="ar-SA"/>
        </w:rPr>
      </w:pPr>
      <w:r w:rsidRPr="00181364">
        <w:rPr>
          <w:rFonts w:ascii="Book Antiqua" w:hAnsi="Book Antiqua"/>
          <w:b/>
          <w:bCs/>
          <w:sz w:val="22"/>
          <w:szCs w:val="22"/>
          <w:lang w:eastAsia="ar-SA"/>
        </w:rPr>
        <w:t xml:space="preserve">A.5. </w:t>
      </w:r>
      <w:r w:rsidRPr="00181364">
        <w:rPr>
          <w:rFonts w:ascii="Book Antiqua" w:hAnsi="Book Antiqua"/>
          <w:b/>
          <w:bCs/>
          <w:sz w:val="22"/>
          <w:szCs w:val="22"/>
          <w:lang w:eastAsia="ar-SA"/>
        </w:rPr>
        <w:tab/>
        <w:t>Stanovisko gestorov</w:t>
      </w:r>
    </w:p>
    <w:sectPr w:rsidR="00274130" w:rsidRPr="00DE2791" w:rsidSect="001E35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46C22" w14:textId="77777777" w:rsidR="0086616E" w:rsidRDefault="0086616E" w:rsidP="001B23B7">
      <w:pPr>
        <w:spacing w:line="240" w:lineRule="auto"/>
      </w:pPr>
      <w:r>
        <w:separator/>
      </w:r>
    </w:p>
  </w:endnote>
  <w:endnote w:type="continuationSeparator" w:id="0">
    <w:p w14:paraId="138BDB65" w14:textId="77777777" w:rsidR="0086616E" w:rsidRDefault="0086616E" w:rsidP="001B2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AD660C" w14:textId="458225E8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616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730A5BC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1810F" w14:textId="77777777" w:rsidR="0086616E" w:rsidRDefault="0086616E" w:rsidP="001B23B7">
      <w:pPr>
        <w:spacing w:line="240" w:lineRule="auto"/>
      </w:pPr>
      <w:r>
        <w:separator/>
      </w:r>
    </w:p>
  </w:footnote>
  <w:footnote w:type="continuationSeparator" w:id="0">
    <w:p w14:paraId="6B474EC6" w14:textId="77777777" w:rsidR="0086616E" w:rsidRDefault="0086616E" w:rsidP="001B23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4604B"/>
    <w:rsid w:val="00055436"/>
    <w:rsid w:val="00097069"/>
    <w:rsid w:val="000D348F"/>
    <w:rsid w:val="000E2771"/>
    <w:rsid w:val="000F2BE9"/>
    <w:rsid w:val="001455AB"/>
    <w:rsid w:val="00181364"/>
    <w:rsid w:val="001B23B7"/>
    <w:rsid w:val="001E3562"/>
    <w:rsid w:val="00203EE3"/>
    <w:rsid w:val="0023360B"/>
    <w:rsid w:val="00243652"/>
    <w:rsid w:val="003145AE"/>
    <w:rsid w:val="003211BC"/>
    <w:rsid w:val="003268A9"/>
    <w:rsid w:val="00387F21"/>
    <w:rsid w:val="003A057B"/>
    <w:rsid w:val="003B361E"/>
    <w:rsid w:val="003E11B1"/>
    <w:rsid w:val="00423163"/>
    <w:rsid w:val="0049476D"/>
    <w:rsid w:val="004A4383"/>
    <w:rsid w:val="004B7698"/>
    <w:rsid w:val="004C6831"/>
    <w:rsid w:val="004F29EA"/>
    <w:rsid w:val="00591EC6"/>
    <w:rsid w:val="0066131A"/>
    <w:rsid w:val="006F678E"/>
    <w:rsid w:val="006F6B62"/>
    <w:rsid w:val="00720322"/>
    <w:rsid w:val="0075197E"/>
    <w:rsid w:val="00761208"/>
    <w:rsid w:val="007B30AA"/>
    <w:rsid w:val="007B40C1"/>
    <w:rsid w:val="00820416"/>
    <w:rsid w:val="0086073E"/>
    <w:rsid w:val="00865E81"/>
    <w:rsid w:val="0086616E"/>
    <w:rsid w:val="00873ED9"/>
    <w:rsid w:val="00877D1E"/>
    <w:rsid w:val="008801B5"/>
    <w:rsid w:val="008B222D"/>
    <w:rsid w:val="008C79B7"/>
    <w:rsid w:val="009431E3"/>
    <w:rsid w:val="009475F5"/>
    <w:rsid w:val="009717F5"/>
    <w:rsid w:val="00990829"/>
    <w:rsid w:val="009957C5"/>
    <w:rsid w:val="009C424C"/>
    <w:rsid w:val="009D1412"/>
    <w:rsid w:val="009E09F7"/>
    <w:rsid w:val="009F4832"/>
    <w:rsid w:val="009F66FC"/>
    <w:rsid w:val="00A340BB"/>
    <w:rsid w:val="00A4131F"/>
    <w:rsid w:val="00A67282"/>
    <w:rsid w:val="00AA4AA1"/>
    <w:rsid w:val="00AC30D6"/>
    <w:rsid w:val="00B03E52"/>
    <w:rsid w:val="00B04FAD"/>
    <w:rsid w:val="00B547F5"/>
    <w:rsid w:val="00B84F87"/>
    <w:rsid w:val="00B95272"/>
    <w:rsid w:val="00BA2BF4"/>
    <w:rsid w:val="00CD003E"/>
    <w:rsid w:val="00CE6AAE"/>
    <w:rsid w:val="00CF1A25"/>
    <w:rsid w:val="00D213F3"/>
    <w:rsid w:val="00D2313B"/>
    <w:rsid w:val="00D50F1E"/>
    <w:rsid w:val="00D561EF"/>
    <w:rsid w:val="00DD1648"/>
    <w:rsid w:val="00DE2791"/>
    <w:rsid w:val="00DF19FC"/>
    <w:rsid w:val="00DF357C"/>
    <w:rsid w:val="00ED1AC0"/>
    <w:rsid w:val="00EE759F"/>
    <w:rsid w:val="00F60DAA"/>
    <w:rsid w:val="00F8768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931E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7F21"/>
    <w:pPr>
      <w:spacing w:before="120" w:after="0" w:line="276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character" w:customStyle="1" w:styleId="awspan">
    <w:name w:val="awspan"/>
    <w:basedOn w:val="Predvolenpsmoodseku"/>
    <w:rsid w:val="00387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2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C26A8EF-F3B6-435F-8FBE-771DDA3E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2023-04-18T07:44:00Z</dcterms:created>
  <dcterms:modified xsi:type="dcterms:W3CDTF">2023-04-18T07:44:00Z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