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158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6"/>
        <w:gridCol w:w="4962"/>
        <w:gridCol w:w="566"/>
        <w:gridCol w:w="1047"/>
        <w:gridCol w:w="851"/>
        <w:gridCol w:w="5812"/>
        <w:gridCol w:w="660"/>
        <w:gridCol w:w="1162"/>
      </w:tblGrid>
      <w:tr w:rsidR="003B3BD1" w:rsidRPr="0041479A" w14:paraId="4ADFB504" w14:textId="77777777" w:rsidTr="00AE4B6B">
        <w:tc>
          <w:tcPr>
            <w:tcW w:w="15846" w:type="dxa"/>
            <w:gridSpan w:val="8"/>
            <w:shd w:val="clear" w:color="auto" w:fill="auto"/>
            <w:tcMar>
              <w:top w:w="0" w:type="dxa"/>
              <w:left w:w="43" w:type="dxa"/>
              <w:bottom w:w="0" w:type="dxa"/>
              <w:right w:w="43" w:type="dxa"/>
            </w:tcMar>
          </w:tcPr>
          <w:p w14:paraId="275FFCD0" w14:textId="77777777" w:rsidR="003B3BD1" w:rsidRPr="0041479A" w:rsidRDefault="003B3BD1" w:rsidP="00AE4B6B">
            <w:pPr>
              <w:pBdr>
                <w:top w:val="nil"/>
                <w:left w:val="nil"/>
                <w:bottom w:val="nil"/>
                <w:right w:val="nil"/>
                <w:between w:val="nil"/>
              </w:pBdr>
              <w:jc w:val="center"/>
              <w:rPr>
                <w:b/>
                <w:sz w:val="20"/>
                <w:szCs w:val="20"/>
              </w:rPr>
            </w:pPr>
            <w:bookmarkStart w:id="0" w:name="_GoBack"/>
            <w:bookmarkEnd w:id="0"/>
            <w:r w:rsidRPr="0041479A">
              <w:rPr>
                <w:b/>
                <w:sz w:val="20"/>
                <w:szCs w:val="20"/>
              </w:rPr>
              <w:t>TABUĽKA  ZHODY</w:t>
            </w:r>
          </w:p>
          <w:p w14:paraId="28727ADA" w14:textId="77777777" w:rsidR="003B3BD1" w:rsidRPr="0041479A" w:rsidRDefault="003B3BD1" w:rsidP="00AE4B6B">
            <w:pPr>
              <w:pBdr>
                <w:top w:val="nil"/>
                <w:left w:val="nil"/>
                <w:bottom w:val="nil"/>
                <w:right w:val="nil"/>
                <w:between w:val="nil"/>
              </w:pBdr>
              <w:jc w:val="center"/>
              <w:rPr>
                <w:b/>
                <w:sz w:val="20"/>
                <w:szCs w:val="20"/>
              </w:rPr>
            </w:pPr>
            <w:r w:rsidRPr="0041479A">
              <w:rPr>
                <w:b/>
                <w:sz w:val="20"/>
                <w:szCs w:val="20"/>
              </w:rPr>
              <w:t>právneho predpisu s právom Európskej únie</w:t>
            </w:r>
          </w:p>
        </w:tc>
      </w:tr>
      <w:tr w:rsidR="003B3BD1" w:rsidRPr="0041479A" w14:paraId="39D81332" w14:textId="77777777" w:rsidTr="00AE4B6B">
        <w:tc>
          <w:tcPr>
            <w:tcW w:w="6314" w:type="dxa"/>
            <w:gridSpan w:val="3"/>
            <w:shd w:val="clear" w:color="auto" w:fill="auto"/>
            <w:tcMar>
              <w:top w:w="0" w:type="dxa"/>
              <w:left w:w="43" w:type="dxa"/>
              <w:bottom w:w="0" w:type="dxa"/>
              <w:right w:w="43" w:type="dxa"/>
            </w:tcMar>
          </w:tcPr>
          <w:p w14:paraId="4CF9A199" w14:textId="23EABBFE" w:rsidR="003B3BD1" w:rsidRPr="0041479A" w:rsidRDefault="003B3BD1" w:rsidP="00AE4B6B">
            <w:pPr>
              <w:pBdr>
                <w:top w:val="nil"/>
                <w:left w:val="nil"/>
                <w:bottom w:val="nil"/>
                <w:right w:val="nil"/>
                <w:between w:val="nil"/>
              </w:pBdr>
              <w:jc w:val="center"/>
              <w:rPr>
                <w:b/>
                <w:sz w:val="20"/>
                <w:szCs w:val="20"/>
              </w:rPr>
            </w:pPr>
            <w:r w:rsidRPr="0041479A">
              <w:rPr>
                <w:b/>
                <w:sz w:val="20"/>
                <w:szCs w:val="20"/>
              </w:rPr>
              <w:t>Smernica Európskeho parlamentu a Rady (EÚ) 2019/2161 z 27. novembra 2019, ktorou sa menia smernica Rady 93/13/EHS a smernice Európskeho parlamentu a Rady 98/6/ES, 2005/29/ES a 2011/83/EÚ, pokiaľ ide o lepšie presadzovanie a modernizáciu predpisov Únie v oblasti ochrany spotrebiteľa</w:t>
            </w:r>
            <w:r w:rsidR="003A6984">
              <w:rPr>
                <w:b/>
                <w:sz w:val="20"/>
                <w:szCs w:val="20"/>
              </w:rPr>
              <w:t xml:space="preserve"> </w:t>
            </w:r>
            <w:r w:rsidR="003A6984" w:rsidRPr="003A6984">
              <w:rPr>
                <w:b/>
                <w:sz w:val="20"/>
                <w:szCs w:val="20"/>
              </w:rPr>
              <w:t>(Ú. v. EÚ L 328, 18.12.2019)</w:t>
            </w:r>
          </w:p>
        </w:tc>
        <w:tc>
          <w:tcPr>
            <w:tcW w:w="9532" w:type="dxa"/>
            <w:gridSpan w:val="5"/>
            <w:shd w:val="clear" w:color="auto" w:fill="auto"/>
            <w:tcMar>
              <w:top w:w="0" w:type="dxa"/>
              <w:left w:w="43" w:type="dxa"/>
              <w:bottom w:w="0" w:type="dxa"/>
              <w:right w:w="43" w:type="dxa"/>
            </w:tcMar>
          </w:tcPr>
          <w:p w14:paraId="1FB9550F" w14:textId="77777777" w:rsidR="003B3BD1" w:rsidRPr="0041479A" w:rsidRDefault="003B3BD1" w:rsidP="00AE4B6B">
            <w:pPr>
              <w:pBdr>
                <w:top w:val="nil"/>
                <w:left w:val="nil"/>
                <w:bottom w:val="nil"/>
                <w:right w:val="nil"/>
                <w:between w:val="nil"/>
              </w:pBdr>
              <w:jc w:val="center"/>
              <w:rPr>
                <w:b/>
                <w:sz w:val="20"/>
                <w:szCs w:val="20"/>
              </w:rPr>
            </w:pPr>
            <w:r w:rsidRPr="0041479A">
              <w:rPr>
                <w:b/>
                <w:sz w:val="20"/>
                <w:szCs w:val="20"/>
              </w:rPr>
              <w:t>Právne predpisy Slovenskej republiky</w:t>
            </w:r>
          </w:p>
          <w:p w14:paraId="2400D833" w14:textId="77777777" w:rsidR="003B3BD1" w:rsidRPr="0041479A" w:rsidRDefault="003B3BD1" w:rsidP="00AE4B6B">
            <w:pPr>
              <w:pBdr>
                <w:top w:val="nil"/>
                <w:left w:val="nil"/>
                <w:bottom w:val="nil"/>
                <w:right w:val="nil"/>
                <w:between w:val="nil"/>
              </w:pBdr>
              <w:jc w:val="center"/>
              <w:rPr>
                <w:b/>
                <w:sz w:val="20"/>
                <w:szCs w:val="20"/>
              </w:rPr>
            </w:pPr>
          </w:p>
          <w:p w14:paraId="3B798711" w14:textId="7ECA8124" w:rsidR="004361EA" w:rsidRPr="004E3B21" w:rsidRDefault="004361EA" w:rsidP="00AE4B6B">
            <w:pPr>
              <w:widowControl w:val="0"/>
              <w:pBdr>
                <w:top w:val="nil"/>
                <w:left w:val="nil"/>
                <w:bottom w:val="nil"/>
                <w:right w:val="nil"/>
                <w:between w:val="nil"/>
              </w:pBdr>
              <w:spacing w:line="276" w:lineRule="auto"/>
              <w:jc w:val="both"/>
              <w:rPr>
                <w:b/>
                <w:sz w:val="20"/>
                <w:szCs w:val="20"/>
              </w:rPr>
            </w:pPr>
            <w:r w:rsidRPr="004E3B21">
              <w:rPr>
                <w:b/>
                <w:color w:val="000000"/>
                <w:sz w:val="20"/>
                <w:szCs w:val="20"/>
              </w:rPr>
              <w:t>Návrh zákona č. .../2023 Z. z. o ochrane spotrebiteľa a o zmene a doplnení niektorých zákonov</w:t>
            </w:r>
            <w:r w:rsidR="00E90C41">
              <w:rPr>
                <w:b/>
                <w:color w:val="000000"/>
                <w:sz w:val="20"/>
                <w:szCs w:val="20"/>
              </w:rPr>
              <w:t xml:space="preserve"> (ďalej len „NZ“)</w:t>
            </w:r>
          </w:p>
          <w:p w14:paraId="03717EBA" w14:textId="615D18E6" w:rsidR="003B3BD1" w:rsidRPr="0041479A" w:rsidRDefault="003B3BD1" w:rsidP="00AE4B6B">
            <w:pPr>
              <w:widowControl w:val="0"/>
              <w:pBdr>
                <w:top w:val="nil"/>
                <w:left w:val="nil"/>
                <w:bottom w:val="nil"/>
                <w:right w:val="nil"/>
                <w:between w:val="nil"/>
              </w:pBdr>
              <w:spacing w:line="276" w:lineRule="auto"/>
              <w:jc w:val="both"/>
              <w:rPr>
                <w:sz w:val="20"/>
                <w:szCs w:val="20"/>
              </w:rPr>
            </w:pPr>
            <w:r w:rsidRPr="0041479A">
              <w:rPr>
                <w:color w:val="000000"/>
                <w:sz w:val="20"/>
                <w:szCs w:val="20"/>
              </w:rPr>
              <w:t>Zákon č. 40/1964 Zb. Občiansky zákonník v znení neskorších predpisov</w:t>
            </w:r>
            <w:r w:rsidR="00E90C41">
              <w:rPr>
                <w:color w:val="000000"/>
                <w:sz w:val="20"/>
                <w:szCs w:val="20"/>
              </w:rPr>
              <w:t xml:space="preserve"> (ďalej len „OZ“)</w:t>
            </w:r>
          </w:p>
          <w:p w14:paraId="341762CA" w14:textId="77777777" w:rsidR="003B3BD1" w:rsidRPr="0041479A" w:rsidRDefault="003B3BD1" w:rsidP="00AE4B6B">
            <w:pPr>
              <w:widowControl w:val="0"/>
              <w:pBdr>
                <w:top w:val="nil"/>
                <w:left w:val="nil"/>
                <w:bottom w:val="nil"/>
                <w:right w:val="nil"/>
                <w:between w:val="nil"/>
              </w:pBdr>
              <w:spacing w:line="276" w:lineRule="auto"/>
              <w:jc w:val="both"/>
              <w:rPr>
                <w:sz w:val="20"/>
                <w:szCs w:val="20"/>
              </w:rPr>
            </w:pPr>
            <w:r w:rsidRPr="0041479A">
              <w:rPr>
                <w:sz w:val="20"/>
                <w:szCs w:val="20"/>
              </w:rPr>
              <w:t>Zákon č. 147/2001 Z. z. o reklame a o zmene a doplnení niektorých zákonov v znení neskorších predpisov</w:t>
            </w:r>
          </w:p>
          <w:p w14:paraId="0035A239" w14:textId="77777777" w:rsidR="003B3BD1" w:rsidRPr="0041479A" w:rsidRDefault="003B3BD1" w:rsidP="00AE4B6B">
            <w:pPr>
              <w:widowControl w:val="0"/>
              <w:pBdr>
                <w:top w:val="nil"/>
                <w:left w:val="nil"/>
                <w:bottom w:val="nil"/>
                <w:right w:val="nil"/>
                <w:between w:val="nil"/>
              </w:pBdr>
              <w:spacing w:line="276" w:lineRule="auto"/>
              <w:jc w:val="both"/>
              <w:rPr>
                <w:sz w:val="20"/>
                <w:szCs w:val="20"/>
              </w:rPr>
            </w:pPr>
            <w:r w:rsidRPr="0041479A">
              <w:rPr>
                <w:color w:val="000000"/>
                <w:sz w:val="20"/>
                <w:szCs w:val="20"/>
              </w:rPr>
              <w:t>Zákon č. 575/2001 Z. z. o organizácii činnosti vlády a organizácii ústrednej štátnej správy v znení neskorších predpisov</w:t>
            </w:r>
          </w:p>
          <w:p w14:paraId="1855651F" w14:textId="2987CEE2" w:rsidR="00E90C41" w:rsidRDefault="00E90C41" w:rsidP="00AE4B6B">
            <w:pPr>
              <w:widowControl w:val="0"/>
              <w:pBdr>
                <w:top w:val="nil"/>
                <w:left w:val="nil"/>
                <w:bottom w:val="nil"/>
                <w:right w:val="nil"/>
                <w:between w:val="nil"/>
              </w:pBdr>
              <w:spacing w:line="276" w:lineRule="auto"/>
              <w:jc w:val="both"/>
              <w:rPr>
                <w:color w:val="000000"/>
                <w:sz w:val="20"/>
                <w:szCs w:val="20"/>
              </w:rPr>
            </w:pPr>
            <w:r w:rsidRPr="00E90C41">
              <w:rPr>
                <w:color w:val="000000"/>
                <w:sz w:val="20"/>
                <w:szCs w:val="20"/>
              </w:rPr>
              <w:t>Zákon č. 747/2004 Z. z. o dohľade nad finančným trhom a o zmene a doplnení niektorých zákonov v znení neskorších predpisov</w:t>
            </w:r>
          </w:p>
          <w:p w14:paraId="5A188A58" w14:textId="7A993FD8" w:rsidR="00390E86" w:rsidRDefault="00390E86" w:rsidP="00AE4B6B">
            <w:pPr>
              <w:widowControl w:val="0"/>
              <w:pBdr>
                <w:top w:val="nil"/>
                <w:left w:val="nil"/>
                <w:bottom w:val="nil"/>
                <w:right w:val="nil"/>
                <w:between w:val="nil"/>
              </w:pBdr>
              <w:spacing w:line="276" w:lineRule="auto"/>
              <w:jc w:val="both"/>
              <w:rPr>
                <w:color w:val="000000"/>
                <w:sz w:val="20"/>
                <w:szCs w:val="20"/>
              </w:rPr>
            </w:pPr>
            <w:r w:rsidRPr="00390E86">
              <w:rPr>
                <w:color w:val="000000"/>
                <w:sz w:val="20"/>
                <w:szCs w:val="20"/>
              </w:rPr>
              <w:t>Zákon č. 251/2012 Z. z. o energetike a o zmene a doplnení niektorých zákonov v znení neskorších predpisov</w:t>
            </w:r>
          </w:p>
          <w:p w14:paraId="249D1915" w14:textId="28AD384B" w:rsidR="003B3BD1" w:rsidRPr="0041479A" w:rsidRDefault="003B3BD1" w:rsidP="00AE4B6B">
            <w:pPr>
              <w:widowControl w:val="0"/>
              <w:pBdr>
                <w:top w:val="nil"/>
                <w:left w:val="nil"/>
                <w:bottom w:val="nil"/>
                <w:right w:val="nil"/>
                <w:between w:val="nil"/>
              </w:pBdr>
              <w:spacing w:line="276" w:lineRule="auto"/>
              <w:jc w:val="both"/>
              <w:rPr>
                <w:sz w:val="20"/>
                <w:szCs w:val="20"/>
              </w:rPr>
            </w:pPr>
            <w:r w:rsidRPr="0041479A">
              <w:rPr>
                <w:color w:val="000000"/>
                <w:sz w:val="20"/>
                <w:szCs w:val="20"/>
              </w:rPr>
              <w:t>Zákon č. 18/2018 Z. z. o ochrane osobných údajov a o zmene a doplnení niektorých zákonov v znení neskorších predpisov</w:t>
            </w:r>
          </w:p>
        </w:tc>
      </w:tr>
      <w:tr w:rsidR="003B3BD1" w:rsidRPr="0041479A" w14:paraId="10035860" w14:textId="77777777" w:rsidTr="00AE4B6B">
        <w:tc>
          <w:tcPr>
            <w:tcW w:w="786" w:type="dxa"/>
            <w:shd w:val="clear" w:color="auto" w:fill="auto"/>
            <w:tcMar>
              <w:top w:w="0" w:type="dxa"/>
              <w:left w:w="43" w:type="dxa"/>
              <w:bottom w:w="0" w:type="dxa"/>
              <w:right w:w="43" w:type="dxa"/>
            </w:tcMar>
          </w:tcPr>
          <w:p w14:paraId="316541DA"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1</w:t>
            </w:r>
          </w:p>
        </w:tc>
        <w:tc>
          <w:tcPr>
            <w:tcW w:w="4962" w:type="dxa"/>
            <w:shd w:val="clear" w:color="auto" w:fill="auto"/>
            <w:tcMar>
              <w:top w:w="0" w:type="dxa"/>
              <w:left w:w="43" w:type="dxa"/>
              <w:bottom w:w="0" w:type="dxa"/>
              <w:right w:w="43" w:type="dxa"/>
            </w:tcMar>
          </w:tcPr>
          <w:p w14:paraId="149C1620"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2</w:t>
            </w:r>
          </w:p>
        </w:tc>
        <w:tc>
          <w:tcPr>
            <w:tcW w:w="566" w:type="dxa"/>
            <w:shd w:val="clear" w:color="auto" w:fill="auto"/>
            <w:tcMar>
              <w:top w:w="0" w:type="dxa"/>
              <w:left w:w="43" w:type="dxa"/>
              <w:bottom w:w="0" w:type="dxa"/>
              <w:right w:w="43" w:type="dxa"/>
            </w:tcMar>
          </w:tcPr>
          <w:p w14:paraId="43097981"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3</w:t>
            </w:r>
          </w:p>
        </w:tc>
        <w:tc>
          <w:tcPr>
            <w:tcW w:w="1047" w:type="dxa"/>
            <w:shd w:val="clear" w:color="auto" w:fill="auto"/>
            <w:tcMar>
              <w:top w:w="0" w:type="dxa"/>
              <w:left w:w="43" w:type="dxa"/>
              <w:bottom w:w="0" w:type="dxa"/>
              <w:right w:w="43" w:type="dxa"/>
            </w:tcMar>
          </w:tcPr>
          <w:p w14:paraId="5D872653"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4</w:t>
            </w:r>
          </w:p>
        </w:tc>
        <w:tc>
          <w:tcPr>
            <w:tcW w:w="851" w:type="dxa"/>
            <w:shd w:val="clear" w:color="auto" w:fill="auto"/>
            <w:tcMar>
              <w:top w:w="0" w:type="dxa"/>
              <w:left w:w="43" w:type="dxa"/>
              <w:bottom w:w="0" w:type="dxa"/>
              <w:right w:w="43" w:type="dxa"/>
            </w:tcMar>
          </w:tcPr>
          <w:p w14:paraId="24D61D8A"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5</w:t>
            </w:r>
          </w:p>
        </w:tc>
        <w:tc>
          <w:tcPr>
            <w:tcW w:w="5812" w:type="dxa"/>
            <w:shd w:val="clear" w:color="auto" w:fill="auto"/>
            <w:tcMar>
              <w:top w:w="0" w:type="dxa"/>
              <w:left w:w="43" w:type="dxa"/>
              <w:bottom w:w="0" w:type="dxa"/>
              <w:right w:w="43" w:type="dxa"/>
            </w:tcMar>
          </w:tcPr>
          <w:p w14:paraId="4537F360"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6</w:t>
            </w:r>
          </w:p>
        </w:tc>
        <w:tc>
          <w:tcPr>
            <w:tcW w:w="660" w:type="dxa"/>
            <w:shd w:val="clear" w:color="auto" w:fill="auto"/>
            <w:tcMar>
              <w:top w:w="0" w:type="dxa"/>
              <w:left w:w="43" w:type="dxa"/>
              <w:bottom w:w="0" w:type="dxa"/>
              <w:right w:w="43" w:type="dxa"/>
            </w:tcMar>
          </w:tcPr>
          <w:p w14:paraId="0E808537"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7</w:t>
            </w:r>
          </w:p>
        </w:tc>
        <w:tc>
          <w:tcPr>
            <w:tcW w:w="1162" w:type="dxa"/>
            <w:shd w:val="clear" w:color="auto" w:fill="auto"/>
            <w:tcMar>
              <w:top w:w="0" w:type="dxa"/>
              <w:left w:w="43" w:type="dxa"/>
              <w:bottom w:w="0" w:type="dxa"/>
              <w:right w:w="43" w:type="dxa"/>
            </w:tcMar>
          </w:tcPr>
          <w:p w14:paraId="73835290"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8</w:t>
            </w:r>
          </w:p>
        </w:tc>
      </w:tr>
      <w:tr w:rsidR="003B3BD1" w:rsidRPr="001679A3" w14:paraId="7C047E5C" w14:textId="77777777" w:rsidTr="00AE4B6B">
        <w:tc>
          <w:tcPr>
            <w:tcW w:w="786" w:type="dxa"/>
            <w:shd w:val="clear" w:color="auto" w:fill="auto"/>
            <w:tcMar>
              <w:top w:w="0" w:type="dxa"/>
              <w:left w:w="43" w:type="dxa"/>
              <w:bottom w:w="0" w:type="dxa"/>
              <w:right w:w="43" w:type="dxa"/>
            </w:tcMar>
          </w:tcPr>
          <w:p w14:paraId="6B620A4D"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Článok</w:t>
            </w:r>
          </w:p>
          <w:p w14:paraId="2B322B5A"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(Č, O,</w:t>
            </w:r>
          </w:p>
          <w:p w14:paraId="3EB5ED71"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V, P)</w:t>
            </w:r>
          </w:p>
        </w:tc>
        <w:tc>
          <w:tcPr>
            <w:tcW w:w="4962" w:type="dxa"/>
            <w:shd w:val="clear" w:color="auto" w:fill="auto"/>
            <w:tcMar>
              <w:top w:w="0" w:type="dxa"/>
              <w:left w:w="43" w:type="dxa"/>
              <w:bottom w:w="0" w:type="dxa"/>
              <w:right w:w="43" w:type="dxa"/>
            </w:tcMar>
          </w:tcPr>
          <w:p w14:paraId="6462E868"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Text</w:t>
            </w:r>
          </w:p>
        </w:tc>
        <w:tc>
          <w:tcPr>
            <w:tcW w:w="566" w:type="dxa"/>
            <w:shd w:val="clear" w:color="auto" w:fill="auto"/>
            <w:tcMar>
              <w:top w:w="0" w:type="dxa"/>
              <w:left w:w="43" w:type="dxa"/>
              <w:bottom w:w="0" w:type="dxa"/>
              <w:right w:w="43" w:type="dxa"/>
            </w:tcMar>
          </w:tcPr>
          <w:p w14:paraId="417ACE40"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Spôs.trans.</w:t>
            </w:r>
          </w:p>
          <w:p w14:paraId="1F473961"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(N, O, D, n.a.)</w:t>
            </w:r>
          </w:p>
        </w:tc>
        <w:tc>
          <w:tcPr>
            <w:tcW w:w="1047" w:type="dxa"/>
            <w:shd w:val="clear" w:color="auto" w:fill="auto"/>
            <w:tcMar>
              <w:top w:w="0" w:type="dxa"/>
              <w:left w:w="43" w:type="dxa"/>
              <w:bottom w:w="0" w:type="dxa"/>
              <w:right w:w="43" w:type="dxa"/>
            </w:tcMar>
          </w:tcPr>
          <w:p w14:paraId="0A7106B3"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Číslo</w:t>
            </w:r>
          </w:p>
          <w:p w14:paraId="2D1AA6F1"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predpisu</w:t>
            </w:r>
          </w:p>
        </w:tc>
        <w:tc>
          <w:tcPr>
            <w:tcW w:w="851" w:type="dxa"/>
            <w:shd w:val="clear" w:color="auto" w:fill="auto"/>
            <w:tcMar>
              <w:top w:w="0" w:type="dxa"/>
              <w:left w:w="43" w:type="dxa"/>
              <w:bottom w:w="0" w:type="dxa"/>
              <w:right w:w="43" w:type="dxa"/>
            </w:tcMar>
          </w:tcPr>
          <w:p w14:paraId="728341F1"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Článok (Č, §, O, V, P)</w:t>
            </w:r>
          </w:p>
        </w:tc>
        <w:tc>
          <w:tcPr>
            <w:tcW w:w="5812" w:type="dxa"/>
            <w:shd w:val="clear" w:color="auto" w:fill="auto"/>
            <w:tcMar>
              <w:top w:w="0" w:type="dxa"/>
              <w:left w:w="43" w:type="dxa"/>
              <w:bottom w:w="0" w:type="dxa"/>
              <w:right w:w="43" w:type="dxa"/>
            </w:tcMar>
          </w:tcPr>
          <w:p w14:paraId="3085A4F3"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Text</w:t>
            </w:r>
          </w:p>
        </w:tc>
        <w:tc>
          <w:tcPr>
            <w:tcW w:w="660" w:type="dxa"/>
            <w:shd w:val="clear" w:color="auto" w:fill="auto"/>
            <w:tcMar>
              <w:top w:w="0" w:type="dxa"/>
              <w:left w:w="43" w:type="dxa"/>
              <w:bottom w:w="0" w:type="dxa"/>
              <w:right w:w="43" w:type="dxa"/>
            </w:tcMar>
          </w:tcPr>
          <w:p w14:paraId="1215D56C"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Zhoda</w:t>
            </w:r>
          </w:p>
        </w:tc>
        <w:tc>
          <w:tcPr>
            <w:tcW w:w="1162" w:type="dxa"/>
            <w:shd w:val="clear" w:color="auto" w:fill="auto"/>
            <w:tcMar>
              <w:top w:w="0" w:type="dxa"/>
              <w:left w:w="43" w:type="dxa"/>
              <w:bottom w:w="0" w:type="dxa"/>
              <w:right w:w="43" w:type="dxa"/>
            </w:tcMar>
          </w:tcPr>
          <w:p w14:paraId="6AA94D39" w14:textId="77777777" w:rsidR="003B3BD1" w:rsidRPr="001679A3" w:rsidRDefault="003B3BD1" w:rsidP="00AE4B6B">
            <w:pPr>
              <w:pBdr>
                <w:top w:val="nil"/>
                <w:left w:val="nil"/>
                <w:bottom w:val="nil"/>
                <w:right w:val="nil"/>
                <w:between w:val="nil"/>
              </w:pBdr>
              <w:jc w:val="center"/>
              <w:rPr>
                <w:b/>
                <w:sz w:val="20"/>
                <w:szCs w:val="20"/>
              </w:rPr>
            </w:pPr>
            <w:r w:rsidRPr="001679A3">
              <w:rPr>
                <w:b/>
                <w:sz w:val="20"/>
                <w:szCs w:val="20"/>
              </w:rPr>
              <w:t>Poznámky</w:t>
            </w:r>
          </w:p>
        </w:tc>
      </w:tr>
      <w:tr w:rsidR="003B3BD1" w:rsidRPr="0041479A" w14:paraId="10BEA2D8" w14:textId="77777777" w:rsidTr="00AE4B6B">
        <w:tc>
          <w:tcPr>
            <w:tcW w:w="786" w:type="dxa"/>
            <w:shd w:val="clear" w:color="auto" w:fill="auto"/>
            <w:tcMar>
              <w:top w:w="0" w:type="dxa"/>
              <w:left w:w="43" w:type="dxa"/>
              <w:bottom w:w="0" w:type="dxa"/>
              <w:right w:w="43" w:type="dxa"/>
            </w:tcMar>
          </w:tcPr>
          <w:p w14:paraId="53709CE3" w14:textId="77777777" w:rsidR="003B3BD1" w:rsidRPr="0041479A" w:rsidRDefault="003B3BD1" w:rsidP="00AE4B6B">
            <w:pPr>
              <w:pBdr>
                <w:top w:val="nil"/>
                <w:left w:val="nil"/>
                <w:bottom w:val="nil"/>
                <w:right w:val="nil"/>
                <w:between w:val="nil"/>
              </w:pBdr>
              <w:rPr>
                <w:sz w:val="20"/>
                <w:szCs w:val="20"/>
              </w:rPr>
            </w:pPr>
            <w:r w:rsidRPr="0041479A">
              <w:rPr>
                <w:sz w:val="20"/>
                <w:szCs w:val="20"/>
              </w:rPr>
              <w:t>Č:1</w:t>
            </w:r>
          </w:p>
        </w:tc>
        <w:tc>
          <w:tcPr>
            <w:tcW w:w="4962" w:type="dxa"/>
            <w:shd w:val="clear" w:color="auto" w:fill="auto"/>
            <w:tcMar>
              <w:top w:w="0" w:type="dxa"/>
              <w:left w:w="43" w:type="dxa"/>
              <w:bottom w:w="0" w:type="dxa"/>
              <w:right w:w="43" w:type="dxa"/>
            </w:tcMar>
          </w:tcPr>
          <w:p w14:paraId="223F87E9" w14:textId="77777777" w:rsidR="003B3BD1" w:rsidRPr="0041479A" w:rsidRDefault="003B3BD1" w:rsidP="00AE4B6B">
            <w:pPr>
              <w:pBdr>
                <w:top w:val="nil"/>
                <w:left w:val="nil"/>
                <w:bottom w:val="nil"/>
                <w:right w:val="nil"/>
                <w:between w:val="nil"/>
              </w:pBdr>
              <w:rPr>
                <w:b/>
                <w:sz w:val="20"/>
                <w:szCs w:val="20"/>
              </w:rPr>
            </w:pPr>
            <w:r w:rsidRPr="0041479A">
              <w:rPr>
                <w:b/>
                <w:sz w:val="20"/>
                <w:szCs w:val="20"/>
              </w:rPr>
              <w:t>Zmena smernice 93/13/EHS</w:t>
            </w:r>
          </w:p>
          <w:p w14:paraId="7A4DA825" w14:textId="77777777" w:rsidR="003B3BD1" w:rsidRPr="0041479A" w:rsidRDefault="003B3BD1" w:rsidP="00AE4B6B">
            <w:pPr>
              <w:pBdr>
                <w:top w:val="nil"/>
                <w:left w:val="nil"/>
                <w:bottom w:val="nil"/>
                <w:right w:val="nil"/>
                <w:between w:val="nil"/>
              </w:pBdr>
              <w:rPr>
                <w:sz w:val="20"/>
                <w:szCs w:val="20"/>
              </w:rPr>
            </w:pPr>
            <w:r w:rsidRPr="0041479A">
              <w:rPr>
                <w:sz w:val="20"/>
                <w:szCs w:val="20"/>
              </w:rPr>
              <w:t>V smernici 93/13/EHS sa vkladá tento článok:</w:t>
            </w:r>
          </w:p>
          <w:p w14:paraId="10387D9E" w14:textId="77777777" w:rsidR="003B3BD1" w:rsidRPr="0041479A" w:rsidRDefault="003B3BD1" w:rsidP="00AE4B6B">
            <w:pPr>
              <w:pBdr>
                <w:top w:val="nil"/>
                <w:left w:val="nil"/>
                <w:bottom w:val="nil"/>
                <w:right w:val="nil"/>
                <w:between w:val="nil"/>
              </w:pBdr>
              <w:rPr>
                <w:sz w:val="20"/>
                <w:szCs w:val="20"/>
              </w:rPr>
            </w:pPr>
          </w:p>
          <w:p w14:paraId="6237D8B5" w14:textId="77777777" w:rsidR="003B3BD1" w:rsidRPr="0041479A" w:rsidRDefault="003B3BD1" w:rsidP="00AE4B6B">
            <w:pPr>
              <w:pBdr>
                <w:top w:val="nil"/>
                <w:left w:val="nil"/>
                <w:bottom w:val="nil"/>
                <w:right w:val="nil"/>
                <w:between w:val="nil"/>
              </w:pBdr>
              <w:rPr>
                <w:sz w:val="20"/>
                <w:szCs w:val="20"/>
              </w:rPr>
            </w:pPr>
            <w:r w:rsidRPr="0041479A">
              <w:rPr>
                <w:sz w:val="20"/>
                <w:szCs w:val="20"/>
              </w:rPr>
              <w:t>„Článok 8b</w:t>
            </w:r>
          </w:p>
          <w:p w14:paraId="13818E71" w14:textId="77777777" w:rsidR="003B3BD1" w:rsidRPr="0041479A" w:rsidRDefault="003B3BD1" w:rsidP="00AE4B6B">
            <w:pPr>
              <w:pBdr>
                <w:top w:val="nil"/>
                <w:left w:val="nil"/>
                <w:bottom w:val="nil"/>
                <w:right w:val="nil"/>
                <w:between w:val="nil"/>
              </w:pBdr>
              <w:rPr>
                <w:sz w:val="20"/>
                <w:szCs w:val="20"/>
              </w:rPr>
            </w:pPr>
          </w:p>
          <w:p w14:paraId="6C425419" w14:textId="77777777" w:rsidR="003B3BD1" w:rsidRPr="0041479A" w:rsidRDefault="003B3BD1" w:rsidP="00AE4B6B">
            <w:pPr>
              <w:pBdr>
                <w:top w:val="nil"/>
                <w:left w:val="nil"/>
                <w:bottom w:val="nil"/>
                <w:right w:val="nil"/>
                <w:between w:val="nil"/>
              </w:pBdr>
              <w:rPr>
                <w:sz w:val="20"/>
                <w:szCs w:val="20"/>
              </w:rPr>
            </w:pPr>
            <w:r w:rsidRPr="0041479A">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14:paraId="47A1351F" w14:textId="77777777" w:rsidR="003B3BD1" w:rsidRPr="0041479A" w:rsidRDefault="003B3BD1" w:rsidP="00AE4B6B">
            <w:pPr>
              <w:pBdr>
                <w:top w:val="nil"/>
                <w:left w:val="nil"/>
                <w:bottom w:val="nil"/>
                <w:right w:val="nil"/>
                <w:between w:val="nil"/>
              </w:pBdr>
              <w:rPr>
                <w:sz w:val="20"/>
                <w:szCs w:val="20"/>
              </w:rPr>
            </w:pPr>
          </w:p>
          <w:p w14:paraId="0E7FD1CA" w14:textId="77777777" w:rsidR="003B3BD1" w:rsidRPr="0041479A" w:rsidRDefault="003B3BD1" w:rsidP="00AE4B6B">
            <w:pPr>
              <w:pBdr>
                <w:top w:val="nil"/>
                <w:left w:val="nil"/>
                <w:bottom w:val="nil"/>
                <w:right w:val="nil"/>
                <w:between w:val="nil"/>
              </w:pBdr>
              <w:rPr>
                <w:sz w:val="20"/>
                <w:szCs w:val="20"/>
              </w:rPr>
            </w:pPr>
          </w:p>
          <w:p w14:paraId="589FD898" w14:textId="77777777" w:rsidR="003B3BD1" w:rsidRPr="0041479A" w:rsidRDefault="003B3BD1" w:rsidP="00AE4B6B">
            <w:pPr>
              <w:pBdr>
                <w:top w:val="nil"/>
                <w:left w:val="nil"/>
                <w:bottom w:val="nil"/>
                <w:right w:val="nil"/>
                <w:between w:val="nil"/>
              </w:pBdr>
              <w:rPr>
                <w:sz w:val="20"/>
                <w:szCs w:val="20"/>
              </w:rPr>
            </w:pPr>
          </w:p>
          <w:p w14:paraId="0745317D" w14:textId="77777777" w:rsidR="003B3BD1" w:rsidRPr="0041479A" w:rsidRDefault="003B3BD1" w:rsidP="00AE4B6B">
            <w:pPr>
              <w:pBdr>
                <w:top w:val="nil"/>
                <w:left w:val="nil"/>
                <w:bottom w:val="nil"/>
                <w:right w:val="nil"/>
                <w:between w:val="nil"/>
              </w:pBdr>
              <w:rPr>
                <w:sz w:val="20"/>
                <w:szCs w:val="20"/>
              </w:rPr>
            </w:pPr>
          </w:p>
          <w:p w14:paraId="04883BF7" w14:textId="77777777" w:rsidR="003B3BD1" w:rsidRPr="0041479A" w:rsidRDefault="003B3BD1" w:rsidP="00AE4B6B">
            <w:pPr>
              <w:pBdr>
                <w:top w:val="nil"/>
                <w:left w:val="nil"/>
                <w:bottom w:val="nil"/>
                <w:right w:val="nil"/>
                <w:between w:val="nil"/>
              </w:pBdr>
              <w:rPr>
                <w:sz w:val="20"/>
                <w:szCs w:val="20"/>
              </w:rPr>
            </w:pPr>
          </w:p>
          <w:p w14:paraId="79712501" w14:textId="77777777" w:rsidR="003B3BD1" w:rsidRPr="0041479A" w:rsidRDefault="003B3BD1" w:rsidP="00AE4B6B">
            <w:pPr>
              <w:pBdr>
                <w:top w:val="nil"/>
                <w:left w:val="nil"/>
                <w:bottom w:val="nil"/>
                <w:right w:val="nil"/>
                <w:between w:val="nil"/>
              </w:pBdr>
              <w:rPr>
                <w:sz w:val="20"/>
                <w:szCs w:val="20"/>
              </w:rPr>
            </w:pPr>
          </w:p>
          <w:p w14:paraId="04A59300" w14:textId="77777777" w:rsidR="003B3BD1" w:rsidRPr="0041479A" w:rsidRDefault="003B3BD1" w:rsidP="00AE4B6B">
            <w:pPr>
              <w:pBdr>
                <w:top w:val="nil"/>
                <w:left w:val="nil"/>
                <w:bottom w:val="nil"/>
                <w:right w:val="nil"/>
                <w:between w:val="nil"/>
              </w:pBdr>
              <w:rPr>
                <w:sz w:val="20"/>
                <w:szCs w:val="20"/>
              </w:rPr>
            </w:pPr>
          </w:p>
          <w:p w14:paraId="5F050F63" w14:textId="77777777" w:rsidR="003B3BD1" w:rsidRPr="0041479A" w:rsidRDefault="003B3BD1" w:rsidP="00AE4B6B">
            <w:pPr>
              <w:pBdr>
                <w:top w:val="nil"/>
                <w:left w:val="nil"/>
                <w:bottom w:val="nil"/>
                <w:right w:val="nil"/>
                <w:between w:val="nil"/>
              </w:pBdr>
              <w:rPr>
                <w:sz w:val="20"/>
                <w:szCs w:val="20"/>
              </w:rPr>
            </w:pPr>
          </w:p>
          <w:p w14:paraId="602C1F21" w14:textId="77777777" w:rsidR="003B3BD1" w:rsidRPr="0041479A" w:rsidRDefault="003B3BD1" w:rsidP="00AE4B6B">
            <w:pPr>
              <w:pBdr>
                <w:top w:val="nil"/>
                <w:left w:val="nil"/>
                <w:bottom w:val="nil"/>
                <w:right w:val="nil"/>
                <w:between w:val="nil"/>
              </w:pBdr>
              <w:rPr>
                <w:sz w:val="20"/>
                <w:szCs w:val="20"/>
              </w:rPr>
            </w:pPr>
          </w:p>
          <w:p w14:paraId="17B330D9" w14:textId="77777777" w:rsidR="003B3BD1" w:rsidRPr="0041479A" w:rsidRDefault="003B3BD1" w:rsidP="00AE4B6B">
            <w:pPr>
              <w:pBdr>
                <w:top w:val="nil"/>
                <w:left w:val="nil"/>
                <w:bottom w:val="nil"/>
                <w:right w:val="nil"/>
                <w:between w:val="nil"/>
              </w:pBdr>
              <w:rPr>
                <w:sz w:val="20"/>
                <w:szCs w:val="20"/>
              </w:rPr>
            </w:pPr>
          </w:p>
          <w:p w14:paraId="5065B1F9" w14:textId="77777777" w:rsidR="003B3BD1" w:rsidRPr="0041479A" w:rsidRDefault="003B3BD1" w:rsidP="00AE4B6B">
            <w:pPr>
              <w:pBdr>
                <w:top w:val="nil"/>
                <w:left w:val="nil"/>
                <w:bottom w:val="nil"/>
                <w:right w:val="nil"/>
                <w:between w:val="nil"/>
              </w:pBdr>
              <w:rPr>
                <w:sz w:val="20"/>
                <w:szCs w:val="20"/>
              </w:rPr>
            </w:pPr>
          </w:p>
          <w:p w14:paraId="68697FB0" w14:textId="77777777" w:rsidR="003B3BD1" w:rsidRPr="0041479A" w:rsidRDefault="003B3BD1" w:rsidP="00AE4B6B">
            <w:pPr>
              <w:pBdr>
                <w:top w:val="nil"/>
                <w:left w:val="nil"/>
                <w:bottom w:val="nil"/>
                <w:right w:val="nil"/>
                <w:between w:val="nil"/>
              </w:pBdr>
              <w:rPr>
                <w:sz w:val="20"/>
                <w:szCs w:val="20"/>
              </w:rPr>
            </w:pPr>
          </w:p>
          <w:p w14:paraId="325461CC" w14:textId="77777777" w:rsidR="003B3BD1" w:rsidRPr="0041479A" w:rsidRDefault="003B3BD1" w:rsidP="00AE4B6B">
            <w:pPr>
              <w:pBdr>
                <w:top w:val="nil"/>
                <w:left w:val="nil"/>
                <w:bottom w:val="nil"/>
                <w:right w:val="nil"/>
                <w:between w:val="nil"/>
              </w:pBdr>
              <w:rPr>
                <w:sz w:val="20"/>
                <w:szCs w:val="20"/>
              </w:rPr>
            </w:pPr>
          </w:p>
          <w:p w14:paraId="6A38A74C" w14:textId="77777777" w:rsidR="003B3BD1" w:rsidRPr="0041479A" w:rsidRDefault="003B3BD1" w:rsidP="00AE4B6B">
            <w:pPr>
              <w:pBdr>
                <w:top w:val="nil"/>
                <w:left w:val="nil"/>
                <w:bottom w:val="nil"/>
                <w:right w:val="nil"/>
                <w:between w:val="nil"/>
              </w:pBdr>
              <w:rPr>
                <w:sz w:val="20"/>
                <w:szCs w:val="20"/>
              </w:rPr>
            </w:pPr>
          </w:p>
          <w:p w14:paraId="1A7706CC" w14:textId="77777777" w:rsidR="003B3BD1" w:rsidRPr="0041479A" w:rsidRDefault="003B3BD1" w:rsidP="00AE4B6B">
            <w:pPr>
              <w:pBdr>
                <w:top w:val="nil"/>
                <w:left w:val="nil"/>
                <w:bottom w:val="nil"/>
                <w:right w:val="nil"/>
                <w:between w:val="nil"/>
              </w:pBdr>
              <w:rPr>
                <w:sz w:val="20"/>
                <w:szCs w:val="20"/>
              </w:rPr>
            </w:pPr>
          </w:p>
          <w:p w14:paraId="634C8112" w14:textId="77777777" w:rsidR="003B3BD1" w:rsidRPr="0041479A" w:rsidRDefault="003B3BD1" w:rsidP="00AE4B6B">
            <w:pPr>
              <w:pBdr>
                <w:top w:val="nil"/>
                <w:left w:val="nil"/>
                <w:bottom w:val="nil"/>
                <w:right w:val="nil"/>
                <w:between w:val="nil"/>
              </w:pBdr>
              <w:rPr>
                <w:sz w:val="20"/>
                <w:szCs w:val="20"/>
              </w:rPr>
            </w:pPr>
          </w:p>
          <w:p w14:paraId="09007BE4" w14:textId="77777777" w:rsidR="003B3BD1" w:rsidRPr="0041479A" w:rsidRDefault="003B3BD1" w:rsidP="00AE4B6B">
            <w:pPr>
              <w:pBdr>
                <w:top w:val="nil"/>
                <w:left w:val="nil"/>
                <w:bottom w:val="nil"/>
                <w:right w:val="nil"/>
                <w:between w:val="nil"/>
              </w:pBdr>
              <w:rPr>
                <w:sz w:val="20"/>
                <w:szCs w:val="20"/>
              </w:rPr>
            </w:pPr>
          </w:p>
          <w:p w14:paraId="729D7FF7" w14:textId="77777777" w:rsidR="003B3BD1" w:rsidRPr="0041479A" w:rsidRDefault="003B3BD1" w:rsidP="00AE4B6B">
            <w:pPr>
              <w:pBdr>
                <w:top w:val="nil"/>
                <w:left w:val="nil"/>
                <w:bottom w:val="nil"/>
                <w:right w:val="nil"/>
                <w:between w:val="nil"/>
              </w:pBdr>
              <w:rPr>
                <w:sz w:val="20"/>
                <w:szCs w:val="20"/>
              </w:rPr>
            </w:pPr>
          </w:p>
          <w:p w14:paraId="1F431208" w14:textId="77777777" w:rsidR="003B3BD1" w:rsidRPr="0041479A" w:rsidRDefault="003B3BD1" w:rsidP="00AE4B6B">
            <w:pPr>
              <w:pBdr>
                <w:top w:val="nil"/>
                <w:left w:val="nil"/>
                <w:bottom w:val="nil"/>
                <w:right w:val="nil"/>
                <w:between w:val="nil"/>
              </w:pBdr>
              <w:rPr>
                <w:sz w:val="20"/>
                <w:szCs w:val="20"/>
              </w:rPr>
            </w:pPr>
          </w:p>
          <w:p w14:paraId="6B177493" w14:textId="77777777" w:rsidR="003B3BD1" w:rsidRPr="0041479A" w:rsidRDefault="003B3BD1" w:rsidP="00AE4B6B">
            <w:pPr>
              <w:pBdr>
                <w:top w:val="nil"/>
                <w:left w:val="nil"/>
                <w:bottom w:val="nil"/>
                <w:right w:val="nil"/>
                <w:between w:val="nil"/>
              </w:pBdr>
              <w:rPr>
                <w:sz w:val="20"/>
                <w:szCs w:val="20"/>
              </w:rPr>
            </w:pPr>
          </w:p>
          <w:p w14:paraId="7DE02A07" w14:textId="77777777" w:rsidR="003B3BD1" w:rsidRPr="0041479A" w:rsidRDefault="003B3BD1" w:rsidP="00AE4B6B">
            <w:pPr>
              <w:pBdr>
                <w:top w:val="nil"/>
                <w:left w:val="nil"/>
                <w:bottom w:val="nil"/>
                <w:right w:val="nil"/>
                <w:between w:val="nil"/>
              </w:pBdr>
              <w:rPr>
                <w:sz w:val="20"/>
                <w:szCs w:val="20"/>
              </w:rPr>
            </w:pPr>
          </w:p>
          <w:p w14:paraId="1BB94DD9" w14:textId="77777777" w:rsidR="003B3BD1" w:rsidRPr="0041479A" w:rsidRDefault="003B3BD1" w:rsidP="00AE4B6B">
            <w:pPr>
              <w:pBdr>
                <w:top w:val="nil"/>
                <w:left w:val="nil"/>
                <w:bottom w:val="nil"/>
                <w:right w:val="nil"/>
                <w:between w:val="nil"/>
              </w:pBdr>
              <w:rPr>
                <w:sz w:val="20"/>
                <w:szCs w:val="20"/>
              </w:rPr>
            </w:pPr>
          </w:p>
          <w:p w14:paraId="2EEC48B0" w14:textId="77777777" w:rsidR="003B3BD1" w:rsidRPr="0041479A" w:rsidRDefault="003B3BD1" w:rsidP="00AE4B6B">
            <w:pPr>
              <w:pBdr>
                <w:top w:val="nil"/>
                <w:left w:val="nil"/>
                <w:bottom w:val="nil"/>
                <w:right w:val="nil"/>
                <w:between w:val="nil"/>
              </w:pBdr>
              <w:rPr>
                <w:sz w:val="20"/>
                <w:szCs w:val="20"/>
              </w:rPr>
            </w:pPr>
          </w:p>
          <w:p w14:paraId="39AD4D06" w14:textId="77777777" w:rsidR="003B3BD1" w:rsidRPr="0041479A" w:rsidRDefault="003B3BD1" w:rsidP="00AE4B6B">
            <w:pPr>
              <w:pBdr>
                <w:top w:val="nil"/>
                <w:left w:val="nil"/>
                <w:bottom w:val="nil"/>
                <w:right w:val="nil"/>
                <w:between w:val="nil"/>
              </w:pBdr>
              <w:rPr>
                <w:sz w:val="20"/>
                <w:szCs w:val="20"/>
              </w:rPr>
            </w:pPr>
          </w:p>
          <w:p w14:paraId="4870A4CA" w14:textId="77777777" w:rsidR="003B3BD1" w:rsidRPr="0041479A" w:rsidRDefault="003B3BD1" w:rsidP="00AE4B6B">
            <w:pPr>
              <w:pBdr>
                <w:top w:val="nil"/>
                <w:left w:val="nil"/>
                <w:bottom w:val="nil"/>
                <w:right w:val="nil"/>
                <w:between w:val="nil"/>
              </w:pBdr>
              <w:rPr>
                <w:sz w:val="20"/>
                <w:szCs w:val="20"/>
              </w:rPr>
            </w:pPr>
          </w:p>
          <w:p w14:paraId="246EA969" w14:textId="77777777" w:rsidR="003B3BD1" w:rsidRPr="0041479A" w:rsidRDefault="003B3BD1" w:rsidP="00AE4B6B">
            <w:pPr>
              <w:pBdr>
                <w:top w:val="nil"/>
                <w:left w:val="nil"/>
                <w:bottom w:val="nil"/>
                <w:right w:val="nil"/>
                <w:between w:val="nil"/>
              </w:pBdr>
              <w:rPr>
                <w:sz w:val="20"/>
                <w:szCs w:val="20"/>
              </w:rPr>
            </w:pPr>
          </w:p>
          <w:p w14:paraId="4465D452" w14:textId="77777777" w:rsidR="003B3BD1" w:rsidRPr="0041479A" w:rsidRDefault="003B3BD1" w:rsidP="00AE4B6B">
            <w:pPr>
              <w:pBdr>
                <w:top w:val="nil"/>
                <w:left w:val="nil"/>
                <w:bottom w:val="nil"/>
                <w:right w:val="nil"/>
                <w:between w:val="nil"/>
              </w:pBdr>
              <w:rPr>
                <w:sz w:val="20"/>
                <w:szCs w:val="20"/>
              </w:rPr>
            </w:pPr>
          </w:p>
          <w:p w14:paraId="118F29F4" w14:textId="77777777" w:rsidR="003B3BD1" w:rsidRPr="0041479A" w:rsidRDefault="003B3BD1" w:rsidP="00AE4B6B">
            <w:pPr>
              <w:pBdr>
                <w:top w:val="nil"/>
                <w:left w:val="nil"/>
                <w:bottom w:val="nil"/>
                <w:right w:val="nil"/>
                <w:between w:val="nil"/>
              </w:pBdr>
              <w:rPr>
                <w:sz w:val="20"/>
                <w:szCs w:val="20"/>
              </w:rPr>
            </w:pPr>
          </w:p>
          <w:p w14:paraId="3C493927" w14:textId="77777777" w:rsidR="003B3BD1" w:rsidRPr="0041479A" w:rsidRDefault="003B3BD1" w:rsidP="00AE4B6B">
            <w:pPr>
              <w:pBdr>
                <w:top w:val="nil"/>
                <w:left w:val="nil"/>
                <w:bottom w:val="nil"/>
                <w:right w:val="nil"/>
                <w:between w:val="nil"/>
              </w:pBdr>
              <w:rPr>
                <w:sz w:val="20"/>
                <w:szCs w:val="20"/>
              </w:rPr>
            </w:pPr>
          </w:p>
          <w:p w14:paraId="602259E5" w14:textId="77777777" w:rsidR="003B3BD1" w:rsidRPr="0041479A" w:rsidRDefault="003B3BD1" w:rsidP="00AE4B6B">
            <w:pPr>
              <w:pBdr>
                <w:top w:val="nil"/>
                <w:left w:val="nil"/>
                <w:bottom w:val="nil"/>
                <w:right w:val="nil"/>
                <w:between w:val="nil"/>
              </w:pBdr>
              <w:rPr>
                <w:sz w:val="20"/>
                <w:szCs w:val="20"/>
              </w:rPr>
            </w:pPr>
          </w:p>
          <w:p w14:paraId="20DF8008" w14:textId="77777777" w:rsidR="003B3BD1" w:rsidRPr="0041479A" w:rsidRDefault="003B3BD1" w:rsidP="00AE4B6B">
            <w:pPr>
              <w:pBdr>
                <w:top w:val="nil"/>
                <w:left w:val="nil"/>
                <w:bottom w:val="nil"/>
                <w:right w:val="nil"/>
                <w:between w:val="nil"/>
              </w:pBdr>
              <w:rPr>
                <w:sz w:val="20"/>
                <w:szCs w:val="20"/>
              </w:rPr>
            </w:pPr>
          </w:p>
          <w:p w14:paraId="393F8494" w14:textId="77777777" w:rsidR="003B3BD1" w:rsidRPr="0041479A" w:rsidRDefault="003B3BD1" w:rsidP="00AE4B6B">
            <w:pPr>
              <w:pBdr>
                <w:top w:val="nil"/>
                <w:left w:val="nil"/>
                <w:bottom w:val="nil"/>
                <w:right w:val="nil"/>
                <w:between w:val="nil"/>
              </w:pBdr>
              <w:rPr>
                <w:sz w:val="20"/>
                <w:szCs w:val="20"/>
              </w:rPr>
            </w:pPr>
          </w:p>
          <w:p w14:paraId="54CDFB27" w14:textId="77777777" w:rsidR="003B3BD1" w:rsidRPr="0041479A" w:rsidRDefault="003B3BD1" w:rsidP="00AE4B6B">
            <w:pPr>
              <w:pBdr>
                <w:top w:val="nil"/>
                <w:left w:val="nil"/>
                <w:bottom w:val="nil"/>
                <w:right w:val="nil"/>
                <w:between w:val="nil"/>
              </w:pBdr>
              <w:rPr>
                <w:sz w:val="20"/>
                <w:szCs w:val="20"/>
              </w:rPr>
            </w:pPr>
          </w:p>
          <w:p w14:paraId="7D28FBC1" w14:textId="77777777" w:rsidR="003B3BD1" w:rsidRPr="0041479A" w:rsidRDefault="003B3BD1" w:rsidP="00AE4B6B">
            <w:pPr>
              <w:pBdr>
                <w:top w:val="nil"/>
                <w:left w:val="nil"/>
                <w:bottom w:val="nil"/>
                <w:right w:val="nil"/>
                <w:between w:val="nil"/>
              </w:pBdr>
              <w:rPr>
                <w:sz w:val="20"/>
                <w:szCs w:val="20"/>
              </w:rPr>
            </w:pPr>
          </w:p>
          <w:p w14:paraId="284F0D3B" w14:textId="77777777" w:rsidR="003B3BD1" w:rsidRPr="0041479A" w:rsidRDefault="003B3BD1" w:rsidP="00AE4B6B">
            <w:pPr>
              <w:pBdr>
                <w:top w:val="nil"/>
                <w:left w:val="nil"/>
                <w:bottom w:val="nil"/>
                <w:right w:val="nil"/>
                <w:between w:val="nil"/>
              </w:pBdr>
              <w:rPr>
                <w:sz w:val="20"/>
                <w:szCs w:val="20"/>
              </w:rPr>
            </w:pPr>
          </w:p>
          <w:p w14:paraId="7BBB5C7C" w14:textId="77777777" w:rsidR="003B3BD1" w:rsidRPr="0041479A" w:rsidRDefault="003B3BD1" w:rsidP="00AE4B6B">
            <w:pPr>
              <w:pBdr>
                <w:top w:val="nil"/>
                <w:left w:val="nil"/>
                <w:bottom w:val="nil"/>
                <w:right w:val="nil"/>
                <w:between w:val="nil"/>
              </w:pBdr>
              <w:rPr>
                <w:sz w:val="20"/>
                <w:szCs w:val="20"/>
              </w:rPr>
            </w:pPr>
          </w:p>
          <w:p w14:paraId="5DD7E8E5" w14:textId="77777777" w:rsidR="003B3BD1" w:rsidRPr="0041479A" w:rsidRDefault="003B3BD1" w:rsidP="00AE4B6B">
            <w:pPr>
              <w:pBdr>
                <w:top w:val="nil"/>
                <w:left w:val="nil"/>
                <w:bottom w:val="nil"/>
                <w:right w:val="nil"/>
                <w:between w:val="nil"/>
              </w:pBdr>
              <w:rPr>
                <w:sz w:val="20"/>
                <w:szCs w:val="20"/>
              </w:rPr>
            </w:pPr>
          </w:p>
          <w:p w14:paraId="3F0E901A" w14:textId="77777777" w:rsidR="003B3BD1" w:rsidRPr="0041479A" w:rsidRDefault="003B3BD1" w:rsidP="00AE4B6B">
            <w:pPr>
              <w:pBdr>
                <w:top w:val="nil"/>
                <w:left w:val="nil"/>
                <w:bottom w:val="nil"/>
                <w:right w:val="nil"/>
                <w:between w:val="nil"/>
              </w:pBdr>
              <w:rPr>
                <w:sz w:val="20"/>
                <w:szCs w:val="20"/>
              </w:rPr>
            </w:pPr>
          </w:p>
          <w:p w14:paraId="2CBB1967" w14:textId="77777777" w:rsidR="003B3BD1" w:rsidRPr="0041479A" w:rsidRDefault="003B3BD1" w:rsidP="00AE4B6B">
            <w:pPr>
              <w:pBdr>
                <w:top w:val="nil"/>
                <w:left w:val="nil"/>
                <w:bottom w:val="nil"/>
                <w:right w:val="nil"/>
                <w:between w:val="nil"/>
              </w:pBdr>
              <w:rPr>
                <w:sz w:val="20"/>
                <w:szCs w:val="20"/>
              </w:rPr>
            </w:pPr>
          </w:p>
          <w:p w14:paraId="20CA43BC" w14:textId="77777777" w:rsidR="003B3BD1" w:rsidRPr="0041479A" w:rsidRDefault="003B3BD1" w:rsidP="00AE4B6B">
            <w:pPr>
              <w:pBdr>
                <w:top w:val="nil"/>
                <w:left w:val="nil"/>
                <w:bottom w:val="nil"/>
                <w:right w:val="nil"/>
                <w:between w:val="nil"/>
              </w:pBdr>
              <w:rPr>
                <w:sz w:val="20"/>
                <w:szCs w:val="20"/>
              </w:rPr>
            </w:pPr>
          </w:p>
          <w:p w14:paraId="0A95496F" w14:textId="77777777" w:rsidR="003B3BD1" w:rsidRPr="0041479A" w:rsidRDefault="003B3BD1" w:rsidP="00AE4B6B">
            <w:pPr>
              <w:pBdr>
                <w:top w:val="nil"/>
                <w:left w:val="nil"/>
                <w:bottom w:val="nil"/>
                <w:right w:val="nil"/>
                <w:between w:val="nil"/>
              </w:pBdr>
              <w:rPr>
                <w:sz w:val="20"/>
                <w:szCs w:val="20"/>
              </w:rPr>
            </w:pPr>
          </w:p>
          <w:p w14:paraId="1C2EDB67" w14:textId="77777777" w:rsidR="003B3BD1" w:rsidRPr="0041479A" w:rsidRDefault="003B3BD1" w:rsidP="00AE4B6B">
            <w:pPr>
              <w:pBdr>
                <w:top w:val="nil"/>
                <w:left w:val="nil"/>
                <w:bottom w:val="nil"/>
                <w:right w:val="nil"/>
                <w:between w:val="nil"/>
              </w:pBdr>
              <w:rPr>
                <w:sz w:val="20"/>
                <w:szCs w:val="20"/>
              </w:rPr>
            </w:pPr>
          </w:p>
          <w:p w14:paraId="4CA3BB1C" w14:textId="77777777" w:rsidR="003B3BD1" w:rsidRPr="0041479A" w:rsidRDefault="003B3BD1" w:rsidP="00AE4B6B">
            <w:pPr>
              <w:pBdr>
                <w:top w:val="nil"/>
                <w:left w:val="nil"/>
                <w:bottom w:val="nil"/>
                <w:right w:val="nil"/>
                <w:between w:val="nil"/>
              </w:pBdr>
              <w:rPr>
                <w:sz w:val="20"/>
                <w:szCs w:val="20"/>
              </w:rPr>
            </w:pPr>
          </w:p>
          <w:p w14:paraId="404DFFF5" w14:textId="77777777" w:rsidR="003B3BD1" w:rsidRPr="0041479A" w:rsidRDefault="003B3BD1" w:rsidP="00AE4B6B">
            <w:pPr>
              <w:pBdr>
                <w:top w:val="nil"/>
                <w:left w:val="nil"/>
                <w:bottom w:val="nil"/>
                <w:right w:val="nil"/>
                <w:between w:val="nil"/>
              </w:pBdr>
              <w:rPr>
                <w:sz w:val="20"/>
                <w:szCs w:val="20"/>
              </w:rPr>
            </w:pPr>
          </w:p>
          <w:p w14:paraId="0B612B3B" w14:textId="77777777" w:rsidR="003B3BD1" w:rsidRPr="0041479A" w:rsidRDefault="003B3BD1" w:rsidP="00AE4B6B">
            <w:pPr>
              <w:pBdr>
                <w:top w:val="nil"/>
                <w:left w:val="nil"/>
                <w:bottom w:val="nil"/>
                <w:right w:val="nil"/>
                <w:between w:val="nil"/>
              </w:pBdr>
              <w:rPr>
                <w:sz w:val="20"/>
                <w:szCs w:val="20"/>
              </w:rPr>
            </w:pPr>
          </w:p>
          <w:p w14:paraId="29C42604" w14:textId="77777777" w:rsidR="003B3BD1" w:rsidRPr="0041479A" w:rsidRDefault="003B3BD1" w:rsidP="00AE4B6B">
            <w:pPr>
              <w:pBdr>
                <w:top w:val="nil"/>
                <w:left w:val="nil"/>
                <w:bottom w:val="nil"/>
                <w:right w:val="nil"/>
                <w:between w:val="nil"/>
              </w:pBdr>
              <w:rPr>
                <w:sz w:val="20"/>
                <w:szCs w:val="20"/>
              </w:rPr>
            </w:pPr>
          </w:p>
          <w:p w14:paraId="64F3280A" w14:textId="77777777" w:rsidR="003B3BD1" w:rsidRPr="0041479A" w:rsidRDefault="003B3BD1" w:rsidP="00AE4B6B">
            <w:pPr>
              <w:pBdr>
                <w:top w:val="nil"/>
                <w:left w:val="nil"/>
                <w:bottom w:val="nil"/>
                <w:right w:val="nil"/>
                <w:between w:val="nil"/>
              </w:pBdr>
              <w:rPr>
                <w:sz w:val="20"/>
                <w:szCs w:val="20"/>
              </w:rPr>
            </w:pPr>
          </w:p>
          <w:p w14:paraId="5F53F780" w14:textId="77777777" w:rsidR="003B3BD1" w:rsidRPr="0041479A" w:rsidRDefault="003B3BD1" w:rsidP="00AE4B6B">
            <w:pPr>
              <w:pBdr>
                <w:top w:val="nil"/>
                <w:left w:val="nil"/>
                <w:bottom w:val="nil"/>
                <w:right w:val="nil"/>
                <w:between w:val="nil"/>
              </w:pBdr>
              <w:rPr>
                <w:sz w:val="20"/>
                <w:szCs w:val="20"/>
              </w:rPr>
            </w:pPr>
          </w:p>
          <w:p w14:paraId="334ACA9C" w14:textId="77777777" w:rsidR="003B3BD1" w:rsidRPr="0041479A" w:rsidRDefault="003B3BD1" w:rsidP="00AE4B6B">
            <w:pPr>
              <w:pBdr>
                <w:top w:val="nil"/>
                <w:left w:val="nil"/>
                <w:bottom w:val="nil"/>
                <w:right w:val="nil"/>
                <w:between w:val="nil"/>
              </w:pBdr>
              <w:rPr>
                <w:sz w:val="20"/>
                <w:szCs w:val="20"/>
              </w:rPr>
            </w:pPr>
          </w:p>
          <w:p w14:paraId="574B85BB" w14:textId="77777777" w:rsidR="003B3BD1" w:rsidRPr="0041479A" w:rsidRDefault="003B3BD1" w:rsidP="00AE4B6B">
            <w:pPr>
              <w:pBdr>
                <w:top w:val="nil"/>
                <w:left w:val="nil"/>
                <w:bottom w:val="nil"/>
                <w:right w:val="nil"/>
                <w:between w:val="nil"/>
              </w:pBdr>
              <w:rPr>
                <w:sz w:val="20"/>
                <w:szCs w:val="20"/>
              </w:rPr>
            </w:pPr>
          </w:p>
          <w:p w14:paraId="07564695" w14:textId="77777777" w:rsidR="003B3BD1" w:rsidRPr="0041479A" w:rsidRDefault="003B3BD1" w:rsidP="00AE4B6B">
            <w:pPr>
              <w:pBdr>
                <w:top w:val="nil"/>
                <w:left w:val="nil"/>
                <w:bottom w:val="nil"/>
                <w:right w:val="nil"/>
                <w:between w:val="nil"/>
              </w:pBdr>
              <w:rPr>
                <w:sz w:val="20"/>
                <w:szCs w:val="20"/>
              </w:rPr>
            </w:pPr>
          </w:p>
          <w:p w14:paraId="13DE67F9" w14:textId="77777777" w:rsidR="003B3BD1" w:rsidRPr="0041479A" w:rsidRDefault="003B3BD1" w:rsidP="00AE4B6B">
            <w:pPr>
              <w:pBdr>
                <w:top w:val="nil"/>
                <w:left w:val="nil"/>
                <w:bottom w:val="nil"/>
                <w:right w:val="nil"/>
                <w:between w:val="nil"/>
              </w:pBdr>
              <w:rPr>
                <w:sz w:val="20"/>
                <w:szCs w:val="20"/>
              </w:rPr>
            </w:pPr>
          </w:p>
          <w:p w14:paraId="56476484" w14:textId="77777777" w:rsidR="003B3BD1" w:rsidRPr="0041479A" w:rsidRDefault="003B3BD1" w:rsidP="00AE4B6B">
            <w:pPr>
              <w:pBdr>
                <w:top w:val="nil"/>
                <w:left w:val="nil"/>
                <w:bottom w:val="nil"/>
                <w:right w:val="nil"/>
                <w:between w:val="nil"/>
              </w:pBdr>
              <w:rPr>
                <w:sz w:val="20"/>
                <w:szCs w:val="20"/>
              </w:rPr>
            </w:pPr>
          </w:p>
          <w:p w14:paraId="609D1B89" w14:textId="6AC4A63A" w:rsidR="003B3BD1" w:rsidRDefault="003B3BD1" w:rsidP="00AE4B6B">
            <w:pPr>
              <w:pBdr>
                <w:top w:val="nil"/>
                <w:left w:val="nil"/>
                <w:bottom w:val="nil"/>
                <w:right w:val="nil"/>
                <w:between w:val="nil"/>
              </w:pBdr>
              <w:rPr>
                <w:sz w:val="20"/>
                <w:szCs w:val="20"/>
              </w:rPr>
            </w:pPr>
          </w:p>
          <w:p w14:paraId="152A0199" w14:textId="078C0E19" w:rsidR="000A6D56" w:rsidRDefault="000A6D56" w:rsidP="00AE4B6B">
            <w:pPr>
              <w:pBdr>
                <w:top w:val="nil"/>
                <w:left w:val="nil"/>
                <w:bottom w:val="nil"/>
                <w:right w:val="nil"/>
                <w:between w:val="nil"/>
              </w:pBdr>
              <w:rPr>
                <w:sz w:val="20"/>
                <w:szCs w:val="20"/>
              </w:rPr>
            </w:pPr>
          </w:p>
          <w:p w14:paraId="23057B73" w14:textId="245D9E41" w:rsidR="000A6D56" w:rsidRDefault="000A6D56" w:rsidP="00AE4B6B">
            <w:pPr>
              <w:pBdr>
                <w:top w:val="nil"/>
                <w:left w:val="nil"/>
                <w:bottom w:val="nil"/>
                <w:right w:val="nil"/>
                <w:between w:val="nil"/>
              </w:pBdr>
              <w:rPr>
                <w:sz w:val="20"/>
                <w:szCs w:val="20"/>
              </w:rPr>
            </w:pPr>
          </w:p>
          <w:p w14:paraId="368CF549" w14:textId="58AACAE8" w:rsidR="000A6D56" w:rsidRDefault="000A6D56" w:rsidP="00AE4B6B">
            <w:pPr>
              <w:pBdr>
                <w:top w:val="nil"/>
                <w:left w:val="nil"/>
                <w:bottom w:val="nil"/>
                <w:right w:val="nil"/>
                <w:between w:val="nil"/>
              </w:pBdr>
              <w:rPr>
                <w:sz w:val="20"/>
                <w:szCs w:val="20"/>
              </w:rPr>
            </w:pPr>
          </w:p>
          <w:p w14:paraId="2B371ADF" w14:textId="7C0EA8C3" w:rsidR="000A6D56" w:rsidRDefault="000A6D56" w:rsidP="00AE4B6B">
            <w:pPr>
              <w:pBdr>
                <w:top w:val="nil"/>
                <w:left w:val="nil"/>
                <w:bottom w:val="nil"/>
                <w:right w:val="nil"/>
                <w:between w:val="nil"/>
              </w:pBdr>
              <w:rPr>
                <w:sz w:val="20"/>
                <w:szCs w:val="20"/>
              </w:rPr>
            </w:pPr>
          </w:p>
          <w:p w14:paraId="596D332E" w14:textId="4D514CBE" w:rsidR="000A6D56" w:rsidRDefault="000A6D56" w:rsidP="00AE4B6B">
            <w:pPr>
              <w:pBdr>
                <w:top w:val="nil"/>
                <w:left w:val="nil"/>
                <w:bottom w:val="nil"/>
                <w:right w:val="nil"/>
                <w:between w:val="nil"/>
              </w:pBdr>
              <w:rPr>
                <w:sz w:val="20"/>
                <w:szCs w:val="20"/>
              </w:rPr>
            </w:pPr>
          </w:p>
          <w:p w14:paraId="42F9F77B" w14:textId="0A97F717" w:rsidR="000A6D56" w:rsidRDefault="000A6D56" w:rsidP="00AE4B6B">
            <w:pPr>
              <w:pBdr>
                <w:top w:val="nil"/>
                <w:left w:val="nil"/>
                <w:bottom w:val="nil"/>
                <w:right w:val="nil"/>
                <w:between w:val="nil"/>
              </w:pBdr>
              <w:rPr>
                <w:sz w:val="20"/>
                <w:szCs w:val="20"/>
              </w:rPr>
            </w:pPr>
          </w:p>
          <w:p w14:paraId="02EED2D3" w14:textId="1F1A953D" w:rsidR="000A6D56" w:rsidRDefault="000A6D56" w:rsidP="00AE4B6B">
            <w:pPr>
              <w:pBdr>
                <w:top w:val="nil"/>
                <w:left w:val="nil"/>
                <w:bottom w:val="nil"/>
                <w:right w:val="nil"/>
                <w:between w:val="nil"/>
              </w:pBdr>
              <w:rPr>
                <w:sz w:val="20"/>
                <w:szCs w:val="20"/>
              </w:rPr>
            </w:pPr>
          </w:p>
          <w:p w14:paraId="59DBFB8F" w14:textId="674E88D8" w:rsidR="000A6D56" w:rsidRDefault="000A6D56" w:rsidP="00AE4B6B">
            <w:pPr>
              <w:pBdr>
                <w:top w:val="nil"/>
                <w:left w:val="nil"/>
                <w:bottom w:val="nil"/>
                <w:right w:val="nil"/>
                <w:between w:val="nil"/>
              </w:pBdr>
              <w:rPr>
                <w:sz w:val="20"/>
                <w:szCs w:val="20"/>
              </w:rPr>
            </w:pPr>
          </w:p>
          <w:p w14:paraId="4AE4B5E3" w14:textId="4322A320" w:rsidR="000A6D56" w:rsidRDefault="000A6D56" w:rsidP="00AE4B6B">
            <w:pPr>
              <w:pBdr>
                <w:top w:val="nil"/>
                <w:left w:val="nil"/>
                <w:bottom w:val="nil"/>
                <w:right w:val="nil"/>
                <w:between w:val="nil"/>
              </w:pBdr>
              <w:rPr>
                <w:sz w:val="20"/>
                <w:szCs w:val="20"/>
              </w:rPr>
            </w:pPr>
          </w:p>
          <w:p w14:paraId="22D8DE6A" w14:textId="127E4369" w:rsidR="000A6D56" w:rsidRDefault="000A6D56" w:rsidP="00AE4B6B">
            <w:pPr>
              <w:pBdr>
                <w:top w:val="nil"/>
                <w:left w:val="nil"/>
                <w:bottom w:val="nil"/>
                <w:right w:val="nil"/>
                <w:between w:val="nil"/>
              </w:pBdr>
              <w:rPr>
                <w:sz w:val="20"/>
                <w:szCs w:val="20"/>
              </w:rPr>
            </w:pPr>
          </w:p>
          <w:p w14:paraId="10ECD6CF" w14:textId="348924A1" w:rsidR="000A6D56" w:rsidRDefault="000A6D56" w:rsidP="00AE4B6B">
            <w:pPr>
              <w:pBdr>
                <w:top w:val="nil"/>
                <w:left w:val="nil"/>
                <w:bottom w:val="nil"/>
                <w:right w:val="nil"/>
                <w:between w:val="nil"/>
              </w:pBdr>
              <w:rPr>
                <w:sz w:val="20"/>
                <w:szCs w:val="20"/>
              </w:rPr>
            </w:pPr>
          </w:p>
          <w:p w14:paraId="0C4F0CAF" w14:textId="77777777" w:rsidR="000A6D56" w:rsidRPr="0041479A" w:rsidRDefault="000A6D56" w:rsidP="00AE4B6B">
            <w:pPr>
              <w:pBdr>
                <w:top w:val="nil"/>
                <w:left w:val="nil"/>
                <w:bottom w:val="nil"/>
                <w:right w:val="nil"/>
                <w:between w:val="nil"/>
              </w:pBdr>
              <w:rPr>
                <w:sz w:val="20"/>
                <w:szCs w:val="20"/>
              </w:rPr>
            </w:pPr>
          </w:p>
          <w:p w14:paraId="06363B54" w14:textId="77777777" w:rsidR="003B3BD1" w:rsidRPr="0041479A" w:rsidRDefault="003B3BD1" w:rsidP="00AE4B6B">
            <w:pPr>
              <w:pBdr>
                <w:top w:val="nil"/>
                <w:left w:val="nil"/>
                <w:bottom w:val="nil"/>
                <w:right w:val="nil"/>
                <w:between w:val="nil"/>
              </w:pBdr>
              <w:rPr>
                <w:sz w:val="20"/>
                <w:szCs w:val="20"/>
              </w:rPr>
            </w:pPr>
            <w:r w:rsidRPr="0041479A">
              <w:rPr>
                <w:sz w:val="20"/>
                <w:szCs w:val="20"/>
              </w:rPr>
              <w:t>2.   Členské štáty môžu obmedziť takéto sankcie na situácie, keď sú zmluvné podmienky výslovne vymedzené ako nekalé za každých okolností vo vnútroštátnom práve alebo keď predajca alebo dodávateľ naďalej používa zmluvné podmienky, ktoré boli v konečnom rozhodnutí prijatom v súlade s článkom 7 ods. 2 uznané za nekalé.</w:t>
            </w:r>
          </w:p>
          <w:p w14:paraId="698EAFD9" w14:textId="77777777" w:rsidR="003B3BD1" w:rsidRPr="0041479A" w:rsidRDefault="003B3BD1" w:rsidP="00AE4B6B">
            <w:pPr>
              <w:pBdr>
                <w:top w:val="nil"/>
                <w:left w:val="nil"/>
                <w:bottom w:val="nil"/>
                <w:right w:val="nil"/>
                <w:between w:val="nil"/>
              </w:pBdr>
              <w:rPr>
                <w:sz w:val="20"/>
                <w:szCs w:val="20"/>
              </w:rPr>
            </w:pPr>
          </w:p>
          <w:p w14:paraId="21FD09BA" w14:textId="77777777" w:rsidR="003B3BD1" w:rsidRPr="0041479A" w:rsidRDefault="003B3BD1" w:rsidP="00AE4B6B">
            <w:pPr>
              <w:pBdr>
                <w:top w:val="nil"/>
                <w:left w:val="nil"/>
                <w:bottom w:val="nil"/>
                <w:right w:val="nil"/>
                <w:between w:val="nil"/>
              </w:pBdr>
              <w:rPr>
                <w:sz w:val="20"/>
                <w:szCs w:val="20"/>
              </w:rPr>
            </w:pPr>
          </w:p>
          <w:p w14:paraId="203FDD92" w14:textId="77777777" w:rsidR="003B3BD1" w:rsidRPr="0041479A" w:rsidRDefault="003B3BD1" w:rsidP="00AE4B6B">
            <w:pPr>
              <w:pBdr>
                <w:top w:val="nil"/>
                <w:left w:val="nil"/>
                <w:bottom w:val="nil"/>
                <w:right w:val="nil"/>
                <w:between w:val="nil"/>
              </w:pBdr>
              <w:rPr>
                <w:sz w:val="20"/>
                <w:szCs w:val="20"/>
              </w:rPr>
            </w:pPr>
            <w:r w:rsidRPr="0041479A">
              <w:rPr>
                <w:sz w:val="20"/>
                <w:szCs w:val="20"/>
              </w:rPr>
              <w:t>3.   Pri ukladaní sankcií členské štáty zabezpečia, aby sa v prípade potreby zohľadnili tieto demonštratívne a informatívne kritériá:</w:t>
            </w:r>
          </w:p>
          <w:p w14:paraId="4D23E635" w14:textId="77777777" w:rsidR="003B3BD1" w:rsidRPr="0041479A" w:rsidRDefault="003B3BD1" w:rsidP="00AE4B6B">
            <w:pPr>
              <w:pBdr>
                <w:top w:val="nil"/>
                <w:left w:val="nil"/>
                <w:bottom w:val="nil"/>
                <w:right w:val="nil"/>
                <w:between w:val="nil"/>
              </w:pBdr>
              <w:rPr>
                <w:sz w:val="20"/>
                <w:szCs w:val="20"/>
              </w:rPr>
            </w:pPr>
          </w:p>
          <w:p w14:paraId="75436202" w14:textId="77777777" w:rsidR="003B3BD1" w:rsidRPr="0041479A" w:rsidRDefault="003B3BD1" w:rsidP="00AE4B6B">
            <w:pPr>
              <w:pBdr>
                <w:top w:val="nil"/>
                <w:left w:val="nil"/>
                <w:bottom w:val="nil"/>
                <w:right w:val="nil"/>
                <w:between w:val="nil"/>
              </w:pBdr>
              <w:rPr>
                <w:sz w:val="20"/>
                <w:szCs w:val="20"/>
              </w:rPr>
            </w:pPr>
            <w:r w:rsidRPr="0041479A">
              <w:rPr>
                <w:sz w:val="20"/>
                <w:szCs w:val="20"/>
              </w:rPr>
              <w:t>a) povaha, závažnosť, rozsah a trvanie porušenia právnych predpisov;</w:t>
            </w:r>
          </w:p>
          <w:p w14:paraId="3513D000" w14:textId="77777777" w:rsidR="003B3BD1" w:rsidRPr="0041479A" w:rsidRDefault="003B3BD1" w:rsidP="00AE4B6B">
            <w:pPr>
              <w:pBdr>
                <w:top w:val="nil"/>
                <w:left w:val="nil"/>
                <w:bottom w:val="nil"/>
                <w:right w:val="nil"/>
                <w:between w:val="nil"/>
              </w:pBdr>
              <w:rPr>
                <w:sz w:val="20"/>
                <w:szCs w:val="20"/>
              </w:rPr>
            </w:pPr>
          </w:p>
          <w:p w14:paraId="541F71C8" w14:textId="77777777" w:rsidR="003B3BD1" w:rsidRPr="0041479A" w:rsidRDefault="003B3BD1" w:rsidP="00AE4B6B">
            <w:pPr>
              <w:pBdr>
                <w:top w:val="nil"/>
                <w:left w:val="nil"/>
                <w:bottom w:val="nil"/>
                <w:right w:val="nil"/>
                <w:between w:val="nil"/>
              </w:pBdr>
              <w:rPr>
                <w:sz w:val="20"/>
                <w:szCs w:val="20"/>
              </w:rPr>
            </w:pPr>
            <w:r w:rsidRPr="0041479A">
              <w:rPr>
                <w:sz w:val="20"/>
                <w:szCs w:val="20"/>
              </w:rPr>
              <w:t>b) akékoľvek opatrenie prijaté predajcom alebo dodávateľom na zmiernenie škody, ktorú utrpeli spotrebitelia, alebo na jej nápravu;</w:t>
            </w:r>
          </w:p>
          <w:p w14:paraId="555CE111" w14:textId="77777777" w:rsidR="003B3BD1" w:rsidRPr="0041479A" w:rsidRDefault="003B3BD1" w:rsidP="00AE4B6B">
            <w:pPr>
              <w:pBdr>
                <w:top w:val="nil"/>
                <w:left w:val="nil"/>
                <w:bottom w:val="nil"/>
                <w:right w:val="nil"/>
                <w:between w:val="nil"/>
              </w:pBdr>
              <w:rPr>
                <w:sz w:val="20"/>
                <w:szCs w:val="20"/>
              </w:rPr>
            </w:pPr>
          </w:p>
          <w:p w14:paraId="67333A17" w14:textId="77777777" w:rsidR="003B3BD1" w:rsidRPr="0041479A" w:rsidRDefault="003B3BD1" w:rsidP="00AE4B6B">
            <w:pPr>
              <w:pBdr>
                <w:top w:val="nil"/>
                <w:left w:val="nil"/>
                <w:bottom w:val="nil"/>
                <w:right w:val="nil"/>
                <w:between w:val="nil"/>
              </w:pBdr>
              <w:rPr>
                <w:sz w:val="20"/>
                <w:szCs w:val="20"/>
              </w:rPr>
            </w:pPr>
            <w:r w:rsidRPr="0041479A">
              <w:rPr>
                <w:sz w:val="20"/>
                <w:szCs w:val="20"/>
              </w:rPr>
              <w:t>c) všetky predchádzajúce porušenia právnych predpisov, ktorých sa predajca alebo dodávateľ dopustil;</w:t>
            </w:r>
          </w:p>
          <w:p w14:paraId="33487A4B" w14:textId="77777777" w:rsidR="003B3BD1" w:rsidRPr="0041479A" w:rsidRDefault="003B3BD1" w:rsidP="00AE4B6B">
            <w:pPr>
              <w:pBdr>
                <w:top w:val="nil"/>
                <w:left w:val="nil"/>
                <w:bottom w:val="nil"/>
                <w:right w:val="nil"/>
                <w:between w:val="nil"/>
              </w:pBdr>
              <w:rPr>
                <w:sz w:val="20"/>
                <w:szCs w:val="20"/>
              </w:rPr>
            </w:pPr>
          </w:p>
          <w:p w14:paraId="7E886556" w14:textId="77777777" w:rsidR="003B3BD1" w:rsidRPr="0041479A" w:rsidRDefault="003B3BD1" w:rsidP="00AE4B6B">
            <w:pPr>
              <w:pBdr>
                <w:top w:val="nil"/>
                <w:left w:val="nil"/>
                <w:bottom w:val="nil"/>
                <w:right w:val="nil"/>
                <w:between w:val="nil"/>
              </w:pBdr>
              <w:rPr>
                <w:sz w:val="20"/>
                <w:szCs w:val="20"/>
              </w:rPr>
            </w:pPr>
            <w:r w:rsidRPr="0041479A">
              <w:rPr>
                <w:sz w:val="20"/>
                <w:szCs w:val="20"/>
              </w:rPr>
              <w:t>d) získané finančné výhody predajcu alebo dodávateľa v dôsledku porušenia právnych predpisov alebo straty, ktoré predajca alebo dodávateľ v dôsledku takéhoto porušenia neutrpel, ak sú k dispozícii príslušné údaje;</w:t>
            </w:r>
          </w:p>
          <w:p w14:paraId="51A48921" w14:textId="77777777" w:rsidR="003B3BD1" w:rsidRPr="0041479A" w:rsidRDefault="003B3BD1" w:rsidP="00AE4B6B">
            <w:pPr>
              <w:pBdr>
                <w:top w:val="nil"/>
                <w:left w:val="nil"/>
                <w:bottom w:val="nil"/>
                <w:right w:val="nil"/>
                <w:between w:val="nil"/>
              </w:pBdr>
              <w:rPr>
                <w:sz w:val="20"/>
                <w:szCs w:val="20"/>
              </w:rPr>
            </w:pPr>
          </w:p>
          <w:p w14:paraId="302D9E9E" w14:textId="1F40D8B5" w:rsidR="003B3BD1" w:rsidRPr="0041479A" w:rsidRDefault="003B3BD1" w:rsidP="00AE4B6B">
            <w:pPr>
              <w:pBdr>
                <w:top w:val="nil"/>
                <w:left w:val="nil"/>
                <w:bottom w:val="nil"/>
                <w:right w:val="nil"/>
                <w:between w:val="nil"/>
              </w:pBdr>
              <w:rPr>
                <w:sz w:val="20"/>
                <w:szCs w:val="20"/>
              </w:rPr>
            </w:pPr>
            <w:r w:rsidRPr="0041479A">
              <w:rPr>
                <w:sz w:val="20"/>
                <w:szCs w:val="20"/>
              </w:rPr>
              <w:t>e) sankcie uložené predajcovi alebo dodávateľovi za rovnaké porušenie právnych predpisov v iných členských štátoch v cezhraničných prípadoch, keď sú informácie o takýchto sankciách dostupné prostredníctvom mechanizmu zriadeného nariadením Európskeho parlamentu a Rady (EÚ) 2017/2394</w:t>
            </w:r>
            <w:r w:rsidR="00BD60D4">
              <w:rPr>
                <w:sz w:val="20"/>
                <w:szCs w:val="20"/>
              </w:rPr>
              <w:t xml:space="preserve"> </w:t>
            </w:r>
            <w:r w:rsidR="00BD60D4" w:rsidRPr="00BD60D4">
              <w:rPr>
                <w:sz w:val="20"/>
                <w:szCs w:val="20"/>
              </w:rPr>
              <w:t>(*</w:t>
            </w:r>
            <w:r w:rsidR="00BD60D4">
              <w:rPr>
                <w:sz w:val="20"/>
                <w:szCs w:val="20"/>
              </w:rPr>
              <w:t>1</w:t>
            </w:r>
            <w:r w:rsidR="00BD60D4" w:rsidRPr="00BD60D4">
              <w:rPr>
                <w:sz w:val="20"/>
                <w:szCs w:val="20"/>
              </w:rPr>
              <w:t>)</w:t>
            </w:r>
            <w:r w:rsidRPr="0041479A">
              <w:rPr>
                <w:sz w:val="20"/>
                <w:szCs w:val="20"/>
              </w:rPr>
              <w:t>;</w:t>
            </w:r>
          </w:p>
          <w:p w14:paraId="612ACEE4" w14:textId="77777777" w:rsidR="003B3BD1" w:rsidRPr="0041479A" w:rsidRDefault="003B3BD1" w:rsidP="00AE4B6B">
            <w:pPr>
              <w:pBdr>
                <w:top w:val="nil"/>
                <w:left w:val="nil"/>
                <w:bottom w:val="nil"/>
                <w:right w:val="nil"/>
                <w:between w:val="nil"/>
              </w:pBdr>
              <w:rPr>
                <w:sz w:val="20"/>
                <w:szCs w:val="20"/>
              </w:rPr>
            </w:pPr>
          </w:p>
          <w:p w14:paraId="424FE336" w14:textId="77777777" w:rsidR="003B3BD1" w:rsidRPr="0041479A" w:rsidRDefault="003B3BD1" w:rsidP="00AE4B6B">
            <w:pPr>
              <w:pBdr>
                <w:top w:val="nil"/>
                <w:left w:val="nil"/>
                <w:bottom w:val="nil"/>
                <w:right w:val="nil"/>
                <w:between w:val="nil"/>
              </w:pBdr>
              <w:rPr>
                <w:sz w:val="20"/>
                <w:szCs w:val="20"/>
              </w:rPr>
            </w:pPr>
            <w:r w:rsidRPr="0041479A">
              <w:rPr>
                <w:sz w:val="20"/>
                <w:szCs w:val="20"/>
              </w:rPr>
              <w:t>f) všetky ostatné priťažujúce alebo poľahčujúce faktory vzťahujúce sa na okolnosti prípadu.</w:t>
            </w:r>
          </w:p>
          <w:p w14:paraId="248592F9" w14:textId="77777777" w:rsidR="00BD60D4" w:rsidRPr="0041479A" w:rsidRDefault="00BD60D4" w:rsidP="00AE4B6B">
            <w:pPr>
              <w:pBdr>
                <w:top w:val="nil"/>
                <w:left w:val="nil"/>
                <w:bottom w:val="nil"/>
                <w:right w:val="nil"/>
                <w:between w:val="nil"/>
              </w:pBdr>
              <w:rPr>
                <w:sz w:val="20"/>
                <w:szCs w:val="20"/>
              </w:rPr>
            </w:pPr>
            <w:r w:rsidRPr="00BD60D4">
              <w:rPr>
                <w:sz w:val="20"/>
                <w:szCs w:val="20"/>
              </w:rPr>
              <w:t>_______________</w:t>
            </w:r>
          </w:p>
          <w:p w14:paraId="33641CFF" w14:textId="3347148D" w:rsidR="00BD60D4" w:rsidRPr="0041479A" w:rsidRDefault="00BD60D4" w:rsidP="00AE4B6B">
            <w:pPr>
              <w:pBdr>
                <w:top w:val="nil"/>
                <w:left w:val="nil"/>
                <w:bottom w:val="nil"/>
                <w:right w:val="nil"/>
                <w:between w:val="nil"/>
              </w:pBdr>
              <w:rPr>
                <w:sz w:val="20"/>
                <w:szCs w:val="20"/>
              </w:rPr>
            </w:pPr>
            <w:r w:rsidRPr="00BD60D4">
              <w:rPr>
                <w:sz w:val="20"/>
                <w:szCs w:val="20"/>
              </w:rPr>
              <w:t>(*</w:t>
            </w:r>
            <w:r>
              <w:rPr>
                <w:sz w:val="20"/>
                <w:szCs w:val="20"/>
              </w:rPr>
              <w:t>1</w:t>
            </w:r>
            <w:r w:rsidRPr="00BD60D4">
              <w:rPr>
                <w:sz w:val="20"/>
                <w:szCs w:val="20"/>
              </w:rPr>
              <w:t>) Nariadenie Európskeho parlamentu a Rady (EÚ) 2017/2394 z 12. decembra 2017 o spolupráci medzi národnými orgánmi zodpovednými za presadzovanie právnych predpisov na ochranu spotrebiteľa a o zrušení nariadenia (ES) č. 2006/2004 (Ú. v</w:t>
            </w:r>
            <w:r>
              <w:rPr>
                <w:sz w:val="20"/>
                <w:szCs w:val="20"/>
              </w:rPr>
              <w:t>. EÚ L 345, 27.12.2017, s. 1).</w:t>
            </w:r>
          </w:p>
          <w:p w14:paraId="72E7A3AB" w14:textId="77777777" w:rsidR="003B3BD1" w:rsidRPr="0041479A" w:rsidRDefault="003B3BD1" w:rsidP="00AE4B6B">
            <w:pPr>
              <w:pBdr>
                <w:top w:val="nil"/>
                <w:left w:val="nil"/>
                <w:bottom w:val="nil"/>
                <w:right w:val="nil"/>
                <w:between w:val="nil"/>
              </w:pBdr>
              <w:rPr>
                <w:sz w:val="20"/>
                <w:szCs w:val="20"/>
              </w:rPr>
            </w:pPr>
          </w:p>
          <w:p w14:paraId="3B7ED00E" w14:textId="77777777" w:rsidR="003B3BD1" w:rsidRPr="0041479A" w:rsidRDefault="003B3BD1" w:rsidP="00AE4B6B">
            <w:pPr>
              <w:pBdr>
                <w:top w:val="nil"/>
                <w:left w:val="nil"/>
                <w:bottom w:val="nil"/>
                <w:right w:val="nil"/>
                <w:between w:val="nil"/>
              </w:pBdr>
              <w:rPr>
                <w:sz w:val="20"/>
                <w:szCs w:val="20"/>
              </w:rPr>
            </w:pPr>
          </w:p>
          <w:p w14:paraId="0B008986" w14:textId="77777777" w:rsidR="003B3BD1" w:rsidRPr="0041479A" w:rsidRDefault="003B3BD1" w:rsidP="00AE4B6B">
            <w:pPr>
              <w:pBdr>
                <w:top w:val="nil"/>
                <w:left w:val="nil"/>
                <w:bottom w:val="nil"/>
                <w:right w:val="nil"/>
                <w:between w:val="nil"/>
              </w:pBdr>
              <w:rPr>
                <w:sz w:val="20"/>
                <w:szCs w:val="20"/>
              </w:rPr>
            </w:pPr>
          </w:p>
          <w:p w14:paraId="2EA88464" w14:textId="77777777" w:rsidR="003B3BD1" w:rsidRPr="0041479A" w:rsidRDefault="003B3BD1" w:rsidP="00AE4B6B">
            <w:pPr>
              <w:pBdr>
                <w:top w:val="nil"/>
                <w:left w:val="nil"/>
                <w:bottom w:val="nil"/>
                <w:right w:val="nil"/>
                <w:between w:val="nil"/>
              </w:pBdr>
              <w:rPr>
                <w:sz w:val="20"/>
                <w:szCs w:val="20"/>
              </w:rPr>
            </w:pPr>
          </w:p>
          <w:p w14:paraId="11EBB856" w14:textId="77777777" w:rsidR="003B3BD1" w:rsidRPr="0041479A" w:rsidRDefault="003B3BD1" w:rsidP="00AE4B6B">
            <w:pPr>
              <w:pBdr>
                <w:top w:val="nil"/>
                <w:left w:val="nil"/>
                <w:bottom w:val="nil"/>
                <w:right w:val="nil"/>
                <w:between w:val="nil"/>
              </w:pBdr>
              <w:rPr>
                <w:sz w:val="20"/>
                <w:szCs w:val="20"/>
              </w:rPr>
            </w:pPr>
          </w:p>
          <w:p w14:paraId="1B0B8413" w14:textId="5AE7F02B" w:rsidR="003B3BD1" w:rsidRDefault="003B3BD1" w:rsidP="00AE4B6B">
            <w:pPr>
              <w:pBdr>
                <w:top w:val="nil"/>
                <w:left w:val="nil"/>
                <w:bottom w:val="nil"/>
                <w:right w:val="nil"/>
                <w:between w:val="nil"/>
              </w:pBdr>
              <w:rPr>
                <w:sz w:val="20"/>
                <w:szCs w:val="20"/>
              </w:rPr>
            </w:pPr>
          </w:p>
          <w:p w14:paraId="0EF57997" w14:textId="7A4652C5" w:rsidR="000A6D56" w:rsidRDefault="000A6D56" w:rsidP="00AE4B6B">
            <w:pPr>
              <w:pBdr>
                <w:top w:val="nil"/>
                <w:left w:val="nil"/>
                <w:bottom w:val="nil"/>
                <w:right w:val="nil"/>
                <w:between w:val="nil"/>
              </w:pBdr>
              <w:rPr>
                <w:sz w:val="20"/>
                <w:szCs w:val="20"/>
              </w:rPr>
            </w:pPr>
          </w:p>
          <w:p w14:paraId="76E24341" w14:textId="613AFFD5" w:rsidR="000A6D56" w:rsidRDefault="000A6D56" w:rsidP="00AE4B6B">
            <w:pPr>
              <w:pBdr>
                <w:top w:val="nil"/>
                <w:left w:val="nil"/>
                <w:bottom w:val="nil"/>
                <w:right w:val="nil"/>
                <w:between w:val="nil"/>
              </w:pBdr>
              <w:rPr>
                <w:sz w:val="20"/>
                <w:szCs w:val="20"/>
              </w:rPr>
            </w:pPr>
          </w:p>
          <w:p w14:paraId="2F758BE3" w14:textId="4B844075" w:rsidR="000A6D56" w:rsidRDefault="000A6D56" w:rsidP="00AE4B6B">
            <w:pPr>
              <w:pBdr>
                <w:top w:val="nil"/>
                <w:left w:val="nil"/>
                <w:bottom w:val="nil"/>
                <w:right w:val="nil"/>
                <w:between w:val="nil"/>
              </w:pBdr>
              <w:rPr>
                <w:sz w:val="20"/>
                <w:szCs w:val="20"/>
              </w:rPr>
            </w:pPr>
          </w:p>
          <w:p w14:paraId="2BA99CCD" w14:textId="24F12536" w:rsidR="000A6D56" w:rsidRDefault="000A6D56" w:rsidP="00AE4B6B">
            <w:pPr>
              <w:pBdr>
                <w:top w:val="nil"/>
                <w:left w:val="nil"/>
                <w:bottom w:val="nil"/>
                <w:right w:val="nil"/>
                <w:between w:val="nil"/>
              </w:pBdr>
              <w:rPr>
                <w:sz w:val="20"/>
                <w:szCs w:val="20"/>
              </w:rPr>
            </w:pPr>
          </w:p>
          <w:p w14:paraId="522D600F" w14:textId="31CAF851" w:rsidR="000A6D56" w:rsidRDefault="000A6D56" w:rsidP="00AE4B6B">
            <w:pPr>
              <w:pBdr>
                <w:top w:val="nil"/>
                <w:left w:val="nil"/>
                <w:bottom w:val="nil"/>
                <w:right w:val="nil"/>
                <w:between w:val="nil"/>
              </w:pBdr>
              <w:rPr>
                <w:sz w:val="20"/>
                <w:szCs w:val="20"/>
              </w:rPr>
            </w:pPr>
          </w:p>
          <w:p w14:paraId="52A4FF3C" w14:textId="1EE08966" w:rsidR="000A6D56" w:rsidRDefault="000A6D56" w:rsidP="00AE4B6B">
            <w:pPr>
              <w:pBdr>
                <w:top w:val="nil"/>
                <w:left w:val="nil"/>
                <w:bottom w:val="nil"/>
                <w:right w:val="nil"/>
                <w:between w:val="nil"/>
              </w:pBdr>
              <w:rPr>
                <w:sz w:val="20"/>
                <w:szCs w:val="20"/>
              </w:rPr>
            </w:pPr>
          </w:p>
          <w:p w14:paraId="2703D769" w14:textId="596BAA50" w:rsidR="000A6D56" w:rsidRDefault="000A6D56" w:rsidP="00AE4B6B">
            <w:pPr>
              <w:pBdr>
                <w:top w:val="nil"/>
                <w:left w:val="nil"/>
                <w:bottom w:val="nil"/>
                <w:right w:val="nil"/>
                <w:between w:val="nil"/>
              </w:pBdr>
              <w:rPr>
                <w:sz w:val="20"/>
                <w:szCs w:val="20"/>
              </w:rPr>
            </w:pPr>
          </w:p>
          <w:p w14:paraId="1271B0BB" w14:textId="2E95BE77" w:rsidR="000A6D56" w:rsidRDefault="000A6D56" w:rsidP="00AE4B6B">
            <w:pPr>
              <w:pBdr>
                <w:top w:val="nil"/>
                <w:left w:val="nil"/>
                <w:bottom w:val="nil"/>
                <w:right w:val="nil"/>
                <w:between w:val="nil"/>
              </w:pBdr>
              <w:rPr>
                <w:sz w:val="20"/>
                <w:szCs w:val="20"/>
              </w:rPr>
            </w:pPr>
          </w:p>
          <w:p w14:paraId="41B8AE7A" w14:textId="650A5097" w:rsidR="000A6D56" w:rsidRDefault="000A6D56" w:rsidP="00AE4B6B">
            <w:pPr>
              <w:pBdr>
                <w:top w:val="nil"/>
                <w:left w:val="nil"/>
                <w:bottom w:val="nil"/>
                <w:right w:val="nil"/>
                <w:between w:val="nil"/>
              </w:pBdr>
              <w:rPr>
                <w:sz w:val="20"/>
                <w:szCs w:val="20"/>
              </w:rPr>
            </w:pPr>
          </w:p>
          <w:p w14:paraId="57C29BA1" w14:textId="5FD9431B" w:rsidR="000A6D56" w:rsidRDefault="000A6D56" w:rsidP="00AE4B6B">
            <w:pPr>
              <w:pBdr>
                <w:top w:val="nil"/>
                <w:left w:val="nil"/>
                <w:bottom w:val="nil"/>
                <w:right w:val="nil"/>
                <w:between w:val="nil"/>
              </w:pBdr>
              <w:rPr>
                <w:sz w:val="20"/>
                <w:szCs w:val="20"/>
              </w:rPr>
            </w:pPr>
          </w:p>
          <w:p w14:paraId="2CF057EC" w14:textId="1B69CEE8" w:rsidR="000A6D56" w:rsidRDefault="000A6D56" w:rsidP="00AE4B6B">
            <w:pPr>
              <w:pBdr>
                <w:top w:val="nil"/>
                <w:left w:val="nil"/>
                <w:bottom w:val="nil"/>
                <w:right w:val="nil"/>
                <w:between w:val="nil"/>
              </w:pBdr>
              <w:rPr>
                <w:sz w:val="20"/>
                <w:szCs w:val="20"/>
              </w:rPr>
            </w:pPr>
          </w:p>
          <w:p w14:paraId="45334969" w14:textId="045BB079" w:rsidR="000A6D56" w:rsidRDefault="000A6D56" w:rsidP="00AE4B6B">
            <w:pPr>
              <w:pBdr>
                <w:top w:val="nil"/>
                <w:left w:val="nil"/>
                <w:bottom w:val="nil"/>
                <w:right w:val="nil"/>
                <w:between w:val="nil"/>
              </w:pBdr>
              <w:rPr>
                <w:sz w:val="20"/>
                <w:szCs w:val="20"/>
              </w:rPr>
            </w:pPr>
          </w:p>
          <w:p w14:paraId="4C8DCDD3" w14:textId="77777777" w:rsidR="000A6D56" w:rsidRDefault="000A6D56" w:rsidP="00AE4B6B">
            <w:pPr>
              <w:pBdr>
                <w:top w:val="nil"/>
                <w:left w:val="nil"/>
                <w:bottom w:val="nil"/>
                <w:right w:val="nil"/>
                <w:between w:val="nil"/>
              </w:pBdr>
              <w:rPr>
                <w:sz w:val="20"/>
                <w:szCs w:val="20"/>
              </w:rPr>
            </w:pPr>
          </w:p>
          <w:p w14:paraId="5D4ED689" w14:textId="77777777" w:rsidR="000A6D56" w:rsidRPr="0041479A" w:rsidRDefault="000A6D56" w:rsidP="00AE4B6B">
            <w:pPr>
              <w:pBdr>
                <w:top w:val="nil"/>
                <w:left w:val="nil"/>
                <w:bottom w:val="nil"/>
                <w:right w:val="nil"/>
                <w:between w:val="nil"/>
              </w:pBdr>
              <w:rPr>
                <w:sz w:val="20"/>
                <w:szCs w:val="20"/>
              </w:rPr>
            </w:pPr>
          </w:p>
          <w:p w14:paraId="23D695A9" w14:textId="77777777" w:rsidR="003B3BD1" w:rsidRPr="0041479A" w:rsidRDefault="003B3BD1" w:rsidP="00AE4B6B">
            <w:pPr>
              <w:pBdr>
                <w:top w:val="nil"/>
                <w:left w:val="nil"/>
                <w:bottom w:val="nil"/>
                <w:right w:val="nil"/>
                <w:between w:val="nil"/>
              </w:pBdr>
              <w:rPr>
                <w:sz w:val="20"/>
                <w:szCs w:val="20"/>
              </w:rPr>
            </w:pPr>
            <w:r w:rsidRPr="0041479A">
              <w:rPr>
                <w:sz w:val="20"/>
                <w:szCs w:val="20"/>
              </w:rPr>
              <w:t>4.   Bez toho, aby bol dotknutý odsek 2 tohto článku, členské štáty zabezpečia, aby v prípade, keď sa majú v súlade s článkom 21 nariadenia (EÚ) 2017/2394 uložiť sankcie, tieto sankcie obsahovali buď možnosť uložiť pokuty prostredníctvom správnych postupov alebo začať súdne konanie o uložení pokút, alebo obidve tieto možnosti, pričom maximálna výška takýchto pokút je minimálne 4 % ročného obratu predajcu alebo dodávateľa v dotknutom členskom štáte alebo v dotknutých členských štátoch.</w:t>
            </w:r>
          </w:p>
          <w:p w14:paraId="7A38362E" w14:textId="77777777" w:rsidR="003B3BD1" w:rsidRPr="0041479A" w:rsidRDefault="003B3BD1" w:rsidP="00AE4B6B">
            <w:pPr>
              <w:pBdr>
                <w:top w:val="nil"/>
                <w:left w:val="nil"/>
                <w:bottom w:val="nil"/>
                <w:right w:val="nil"/>
                <w:between w:val="nil"/>
              </w:pBdr>
              <w:rPr>
                <w:sz w:val="20"/>
                <w:szCs w:val="20"/>
              </w:rPr>
            </w:pPr>
          </w:p>
          <w:p w14:paraId="59836EFB" w14:textId="77777777" w:rsidR="003B3BD1" w:rsidRPr="0041479A" w:rsidRDefault="003B3BD1" w:rsidP="00AE4B6B">
            <w:pPr>
              <w:pBdr>
                <w:top w:val="nil"/>
                <w:left w:val="nil"/>
                <w:bottom w:val="nil"/>
                <w:right w:val="nil"/>
                <w:between w:val="nil"/>
              </w:pBdr>
              <w:rPr>
                <w:sz w:val="20"/>
                <w:szCs w:val="20"/>
              </w:rPr>
            </w:pPr>
          </w:p>
          <w:p w14:paraId="22457F28" w14:textId="77777777" w:rsidR="003B3BD1" w:rsidRPr="0041479A" w:rsidRDefault="003B3BD1" w:rsidP="00AE4B6B">
            <w:pPr>
              <w:pBdr>
                <w:top w:val="nil"/>
                <w:left w:val="nil"/>
                <w:bottom w:val="nil"/>
                <w:right w:val="nil"/>
                <w:between w:val="nil"/>
              </w:pBdr>
              <w:rPr>
                <w:sz w:val="20"/>
                <w:szCs w:val="20"/>
              </w:rPr>
            </w:pPr>
          </w:p>
          <w:p w14:paraId="5F2BF18E" w14:textId="77777777" w:rsidR="003B3BD1" w:rsidRPr="0041479A" w:rsidRDefault="003B3BD1" w:rsidP="00AE4B6B">
            <w:pPr>
              <w:pBdr>
                <w:top w:val="nil"/>
                <w:left w:val="nil"/>
                <w:bottom w:val="nil"/>
                <w:right w:val="nil"/>
                <w:between w:val="nil"/>
              </w:pBdr>
              <w:rPr>
                <w:sz w:val="20"/>
                <w:szCs w:val="20"/>
              </w:rPr>
            </w:pPr>
          </w:p>
          <w:p w14:paraId="33DEAE20" w14:textId="77777777" w:rsidR="003B3BD1" w:rsidRPr="0041479A" w:rsidRDefault="003B3BD1" w:rsidP="00AE4B6B">
            <w:pPr>
              <w:pBdr>
                <w:top w:val="nil"/>
                <w:left w:val="nil"/>
                <w:bottom w:val="nil"/>
                <w:right w:val="nil"/>
                <w:between w:val="nil"/>
              </w:pBdr>
              <w:rPr>
                <w:sz w:val="20"/>
                <w:szCs w:val="20"/>
              </w:rPr>
            </w:pPr>
          </w:p>
          <w:p w14:paraId="00CADDCA" w14:textId="77777777" w:rsidR="003B3BD1" w:rsidRPr="0041479A" w:rsidRDefault="003B3BD1" w:rsidP="00AE4B6B">
            <w:pPr>
              <w:pBdr>
                <w:top w:val="nil"/>
                <w:left w:val="nil"/>
                <w:bottom w:val="nil"/>
                <w:right w:val="nil"/>
                <w:between w:val="nil"/>
              </w:pBdr>
              <w:rPr>
                <w:sz w:val="20"/>
                <w:szCs w:val="20"/>
              </w:rPr>
            </w:pPr>
          </w:p>
          <w:p w14:paraId="01AB51E6" w14:textId="77777777" w:rsidR="003B3BD1" w:rsidRPr="0041479A" w:rsidRDefault="003B3BD1" w:rsidP="00AE4B6B">
            <w:pPr>
              <w:pBdr>
                <w:top w:val="nil"/>
                <w:left w:val="nil"/>
                <w:bottom w:val="nil"/>
                <w:right w:val="nil"/>
                <w:between w:val="nil"/>
              </w:pBdr>
              <w:rPr>
                <w:sz w:val="20"/>
                <w:szCs w:val="20"/>
              </w:rPr>
            </w:pPr>
          </w:p>
          <w:p w14:paraId="24718AEC" w14:textId="77777777" w:rsidR="003B3BD1" w:rsidRPr="0041479A" w:rsidRDefault="003B3BD1" w:rsidP="00AE4B6B">
            <w:pPr>
              <w:pBdr>
                <w:top w:val="nil"/>
                <w:left w:val="nil"/>
                <w:bottom w:val="nil"/>
                <w:right w:val="nil"/>
                <w:between w:val="nil"/>
              </w:pBdr>
              <w:rPr>
                <w:sz w:val="20"/>
                <w:szCs w:val="20"/>
              </w:rPr>
            </w:pPr>
          </w:p>
          <w:p w14:paraId="32EB3EB6" w14:textId="77777777" w:rsidR="003B3BD1" w:rsidRPr="0041479A" w:rsidRDefault="003B3BD1" w:rsidP="00AE4B6B">
            <w:pPr>
              <w:pBdr>
                <w:top w:val="nil"/>
                <w:left w:val="nil"/>
                <w:bottom w:val="nil"/>
                <w:right w:val="nil"/>
                <w:between w:val="nil"/>
              </w:pBdr>
              <w:rPr>
                <w:sz w:val="20"/>
                <w:szCs w:val="20"/>
              </w:rPr>
            </w:pPr>
          </w:p>
          <w:p w14:paraId="05D19570" w14:textId="77777777" w:rsidR="003B3BD1" w:rsidRPr="0041479A" w:rsidRDefault="003B3BD1" w:rsidP="00AE4B6B">
            <w:pPr>
              <w:pBdr>
                <w:top w:val="nil"/>
                <w:left w:val="nil"/>
                <w:bottom w:val="nil"/>
                <w:right w:val="nil"/>
                <w:between w:val="nil"/>
              </w:pBdr>
              <w:rPr>
                <w:sz w:val="20"/>
                <w:szCs w:val="20"/>
              </w:rPr>
            </w:pPr>
          </w:p>
          <w:p w14:paraId="545EA631" w14:textId="77777777" w:rsidR="003B3BD1" w:rsidRPr="0041479A" w:rsidRDefault="003B3BD1" w:rsidP="00AE4B6B">
            <w:pPr>
              <w:pBdr>
                <w:top w:val="nil"/>
                <w:left w:val="nil"/>
                <w:bottom w:val="nil"/>
                <w:right w:val="nil"/>
                <w:between w:val="nil"/>
              </w:pBdr>
              <w:rPr>
                <w:sz w:val="20"/>
                <w:szCs w:val="20"/>
              </w:rPr>
            </w:pPr>
          </w:p>
          <w:p w14:paraId="4E1A8658" w14:textId="77777777" w:rsidR="003B3BD1" w:rsidRPr="0041479A" w:rsidRDefault="003B3BD1" w:rsidP="00AE4B6B">
            <w:pPr>
              <w:pBdr>
                <w:top w:val="nil"/>
                <w:left w:val="nil"/>
                <w:bottom w:val="nil"/>
                <w:right w:val="nil"/>
                <w:between w:val="nil"/>
              </w:pBdr>
              <w:rPr>
                <w:sz w:val="20"/>
                <w:szCs w:val="20"/>
              </w:rPr>
            </w:pPr>
          </w:p>
          <w:p w14:paraId="6AA0CCB6" w14:textId="77777777" w:rsidR="003B3BD1" w:rsidRPr="0041479A" w:rsidRDefault="003B3BD1" w:rsidP="00AE4B6B">
            <w:pPr>
              <w:pBdr>
                <w:top w:val="nil"/>
                <w:left w:val="nil"/>
                <w:bottom w:val="nil"/>
                <w:right w:val="nil"/>
                <w:between w:val="nil"/>
              </w:pBdr>
              <w:rPr>
                <w:sz w:val="20"/>
                <w:szCs w:val="20"/>
              </w:rPr>
            </w:pPr>
          </w:p>
          <w:p w14:paraId="35DA4DCA" w14:textId="77777777" w:rsidR="003B3BD1" w:rsidRPr="0041479A" w:rsidRDefault="003B3BD1" w:rsidP="00AE4B6B">
            <w:pPr>
              <w:pBdr>
                <w:top w:val="nil"/>
                <w:left w:val="nil"/>
                <w:bottom w:val="nil"/>
                <w:right w:val="nil"/>
                <w:between w:val="nil"/>
              </w:pBdr>
              <w:rPr>
                <w:sz w:val="20"/>
                <w:szCs w:val="20"/>
              </w:rPr>
            </w:pPr>
          </w:p>
          <w:p w14:paraId="12E718E6" w14:textId="77777777" w:rsidR="003B3BD1" w:rsidRPr="0041479A" w:rsidRDefault="003B3BD1" w:rsidP="00AE4B6B">
            <w:pPr>
              <w:pBdr>
                <w:top w:val="nil"/>
                <w:left w:val="nil"/>
                <w:bottom w:val="nil"/>
                <w:right w:val="nil"/>
                <w:between w:val="nil"/>
              </w:pBdr>
              <w:rPr>
                <w:sz w:val="20"/>
                <w:szCs w:val="20"/>
              </w:rPr>
            </w:pPr>
          </w:p>
          <w:p w14:paraId="46B2F337" w14:textId="77777777" w:rsidR="003B3BD1" w:rsidRPr="0041479A" w:rsidRDefault="003B3BD1" w:rsidP="00AE4B6B">
            <w:pPr>
              <w:pBdr>
                <w:top w:val="nil"/>
                <w:left w:val="nil"/>
                <w:bottom w:val="nil"/>
                <w:right w:val="nil"/>
                <w:between w:val="nil"/>
              </w:pBdr>
              <w:rPr>
                <w:sz w:val="20"/>
                <w:szCs w:val="20"/>
              </w:rPr>
            </w:pPr>
          </w:p>
          <w:p w14:paraId="5A295FA4" w14:textId="77777777" w:rsidR="003B3BD1" w:rsidRPr="0041479A" w:rsidRDefault="003B3BD1" w:rsidP="00AE4B6B">
            <w:pPr>
              <w:pBdr>
                <w:top w:val="nil"/>
                <w:left w:val="nil"/>
                <w:bottom w:val="nil"/>
                <w:right w:val="nil"/>
                <w:between w:val="nil"/>
              </w:pBdr>
              <w:rPr>
                <w:sz w:val="20"/>
                <w:szCs w:val="20"/>
              </w:rPr>
            </w:pPr>
          </w:p>
          <w:p w14:paraId="00470E8B" w14:textId="77777777" w:rsidR="003B3BD1" w:rsidRPr="0041479A" w:rsidRDefault="003B3BD1" w:rsidP="00AE4B6B">
            <w:pPr>
              <w:pBdr>
                <w:top w:val="nil"/>
                <w:left w:val="nil"/>
                <w:bottom w:val="nil"/>
                <w:right w:val="nil"/>
                <w:between w:val="nil"/>
              </w:pBdr>
              <w:rPr>
                <w:sz w:val="20"/>
                <w:szCs w:val="20"/>
              </w:rPr>
            </w:pPr>
          </w:p>
          <w:p w14:paraId="4105968E" w14:textId="77777777" w:rsidR="003B3BD1" w:rsidRPr="0041479A" w:rsidRDefault="003B3BD1" w:rsidP="00AE4B6B">
            <w:pPr>
              <w:pBdr>
                <w:top w:val="nil"/>
                <w:left w:val="nil"/>
                <w:bottom w:val="nil"/>
                <w:right w:val="nil"/>
                <w:between w:val="nil"/>
              </w:pBdr>
              <w:rPr>
                <w:sz w:val="20"/>
                <w:szCs w:val="20"/>
              </w:rPr>
            </w:pPr>
          </w:p>
          <w:p w14:paraId="0E6D97F0" w14:textId="77777777" w:rsidR="003B3BD1" w:rsidRPr="0041479A" w:rsidRDefault="003B3BD1" w:rsidP="00AE4B6B">
            <w:pPr>
              <w:pBdr>
                <w:top w:val="nil"/>
                <w:left w:val="nil"/>
                <w:bottom w:val="nil"/>
                <w:right w:val="nil"/>
                <w:between w:val="nil"/>
              </w:pBdr>
              <w:rPr>
                <w:sz w:val="20"/>
                <w:szCs w:val="20"/>
              </w:rPr>
            </w:pPr>
          </w:p>
          <w:p w14:paraId="1D6A8597" w14:textId="09E6F7B0" w:rsidR="003B3BD1" w:rsidRDefault="003B3BD1" w:rsidP="00AE4B6B">
            <w:pPr>
              <w:pBdr>
                <w:top w:val="nil"/>
                <w:left w:val="nil"/>
                <w:bottom w:val="nil"/>
                <w:right w:val="nil"/>
                <w:between w:val="nil"/>
              </w:pBdr>
              <w:rPr>
                <w:sz w:val="20"/>
                <w:szCs w:val="20"/>
              </w:rPr>
            </w:pPr>
          </w:p>
          <w:p w14:paraId="7CB8D501" w14:textId="59D07ECC" w:rsidR="000A6D56" w:rsidRDefault="000A6D56" w:rsidP="00AE4B6B">
            <w:pPr>
              <w:pBdr>
                <w:top w:val="nil"/>
                <w:left w:val="nil"/>
                <w:bottom w:val="nil"/>
                <w:right w:val="nil"/>
                <w:between w:val="nil"/>
              </w:pBdr>
              <w:rPr>
                <w:sz w:val="20"/>
                <w:szCs w:val="20"/>
              </w:rPr>
            </w:pPr>
          </w:p>
          <w:p w14:paraId="2E9D46A1" w14:textId="62AB6541" w:rsidR="000A6D56" w:rsidRDefault="000A6D56" w:rsidP="00AE4B6B">
            <w:pPr>
              <w:pBdr>
                <w:top w:val="nil"/>
                <w:left w:val="nil"/>
                <w:bottom w:val="nil"/>
                <w:right w:val="nil"/>
                <w:between w:val="nil"/>
              </w:pBdr>
              <w:rPr>
                <w:sz w:val="20"/>
                <w:szCs w:val="20"/>
              </w:rPr>
            </w:pPr>
          </w:p>
          <w:p w14:paraId="6458557D" w14:textId="2BD48550" w:rsidR="000A6D56" w:rsidRDefault="000A6D56" w:rsidP="00AE4B6B">
            <w:pPr>
              <w:pBdr>
                <w:top w:val="nil"/>
                <w:left w:val="nil"/>
                <w:bottom w:val="nil"/>
                <w:right w:val="nil"/>
                <w:between w:val="nil"/>
              </w:pBdr>
              <w:rPr>
                <w:sz w:val="20"/>
                <w:szCs w:val="20"/>
              </w:rPr>
            </w:pPr>
          </w:p>
          <w:p w14:paraId="130B0CEE" w14:textId="29FBC926" w:rsidR="000A6D56" w:rsidRDefault="000A6D56" w:rsidP="00AE4B6B">
            <w:pPr>
              <w:pBdr>
                <w:top w:val="nil"/>
                <w:left w:val="nil"/>
                <w:bottom w:val="nil"/>
                <w:right w:val="nil"/>
                <w:between w:val="nil"/>
              </w:pBdr>
              <w:rPr>
                <w:sz w:val="20"/>
                <w:szCs w:val="20"/>
              </w:rPr>
            </w:pPr>
          </w:p>
          <w:p w14:paraId="3B60839B" w14:textId="00A5B21F" w:rsidR="000A6D56" w:rsidRDefault="000A6D56" w:rsidP="00AE4B6B">
            <w:pPr>
              <w:pBdr>
                <w:top w:val="nil"/>
                <w:left w:val="nil"/>
                <w:bottom w:val="nil"/>
                <w:right w:val="nil"/>
                <w:between w:val="nil"/>
              </w:pBdr>
              <w:rPr>
                <w:sz w:val="20"/>
                <w:szCs w:val="20"/>
              </w:rPr>
            </w:pPr>
          </w:p>
          <w:p w14:paraId="6FAEF672" w14:textId="2631738B" w:rsidR="000A6D56" w:rsidRDefault="000A6D56" w:rsidP="00AE4B6B">
            <w:pPr>
              <w:pBdr>
                <w:top w:val="nil"/>
                <w:left w:val="nil"/>
                <w:bottom w:val="nil"/>
                <w:right w:val="nil"/>
                <w:between w:val="nil"/>
              </w:pBdr>
              <w:rPr>
                <w:sz w:val="20"/>
                <w:szCs w:val="20"/>
              </w:rPr>
            </w:pPr>
          </w:p>
          <w:p w14:paraId="522A71BD" w14:textId="415A3C1F" w:rsidR="000A6D56" w:rsidRDefault="000A6D56" w:rsidP="00AE4B6B">
            <w:pPr>
              <w:pBdr>
                <w:top w:val="nil"/>
                <w:left w:val="nil"/>
                <w:bottom w:val="nil"/>
                <w:right w:val="nil"/>
                <w:between w:val="nil"/>
              </w:pBdr>
              <w:rPr>
                <w:sz w:val="20"/>
                <w:szCs w:val="20"/>
              </w:rPr>
            </w:pPr>
          </w:p>
          <w:p w14:paraId="3DC150A5" w14:textId="3C3FAC8C" w:rsidR="000A6D56" w:rsidRDefault="000A6D56" w:rsidP="00AE4B6B">
            <w:pPr>
              <w:pBdr>
                <w:top w:val="nil"/>
                <w:left w:val="nil"/>
                <w:bottom w:val="nil"/>
                <w:right w:val="nil"/>
                <w:between w:val="nil"/>
              </w:pBdr>
              <w:rPr>
                <w:sz w:val="20"/>
                <w:szCs w:val="20"/>
              </w:rPr>
            </w:pPr>
          </w:p>
          <w:p w14:paraId="71CB5232" w14:textId="201D321D" w:rsidR="000A6D56" w:rsidRDefault="000A6D56" w:rsidP="00AE4B6B">
            <w:pPr>
              <w:pBdr>
                <w:top w:val="nil"/>
                <w:left w:val="nil"/>
                <w:bottom w:val="nil"/>
                <w:right w:val="nil"/>
                <w:between w:val="nil"/>
              </w:pBdr>
              <w:rPr>
                <w:sz w:val="20"/>
                <w:szCs w:val="20"/>
              </w:rPr>
            </w:pPr>
          </w:p>
          <w:p w14:paraId="1B185662" w14:textId="0FB6AAE5" w:rsidR="000A6D56" w:rsidRDefault="000A6D56" w:rsidP="00AE4B6B">
            <w:pPr>
              <w:pBdr>
                <w:top w:val="nil"/>
                <w:left w:val="nil"/>
                <w:bottom w:val="nil"/>
                <w:right w:val="nil"/>
                <w:between w:val="nil"/>
              </w:pBdr>
              <w:rPr>
                <w:sz w:val="20"/>
                <w:szCs w:val="20"/>
              </w:rPr>
            </w:pPr>
          </w:p>
          <w:p w14:paraId="6DC6DCFE" w14:textId="0118F942" w:rsidR="000A6D56" w:rsidRDefault="000A6D56" w:rsidP="00AE4B6B">
            <w:pPr>
              <w:pBdr>
                <w:top w:val="nil"/>
                <w:left w:val="nil"/>
                <w:bottom w:val="nil"/>
                <w:right w:val="nil"/>
                <w:between w:val="nil"/>
              </w:pBdr>
              <w:rPr>
                <w:sz w:val="20"/>
                <w:szCs w:val="20"/>
              </w:rPr>
            </w:pPr>
          </w:p>
          <w:p w14:paraId="361F0B8E" w14:textId="600B115D" w:rsidR="000A6D56" w:rsidRDefault="000A6D56" w:rsidP="00AE4B6B">
            <w:pPr>
              <w:pBdr>
                <w:top w:val="nil"/>
                <w:left w:val="nil"/>
                <w:bottom w:val="nil"/>
                <w:right w:val="nil"/>
                <w:between w:val="nil"/>
              </w:pBdr>
              <w:rPr>
                <w:sz w:val="20"/>
                <w:szCs w:val="20"/>
              </w:rPr>
            </w:pPr>
          </w:p>
          <w:p w14:paraId="23A60CBB" w14:textId="344323A6" w:rsidR="000A6D56" w:rsidRDefault="000A6D56" w:rsidP="00AE4B6B">
            <w:pPr>
              <w:pBdr>
                <w:top w:val="nil"/>
                <w:left w:val="nil"/>
                <w:bottom w:val="nil"/>
                <w:right w:val="nil"/>
                <w:between w:val="nil"/>
              </w:pBdr>
              <w:rPr>
                <w:sz w:val="20"/>
                <w:szCs w:val="20"/>
              </w:rPr>
            </w:pPr>
          </w:p>
          <w:p w14:paraId="0EBB563F" w14:textId="43E8788B" w:rsidR="000A6D56" w:rsidRDefault="000A6D56" w:rsidP="00AE4B6B">
            <w:pPr>
              <w:pBdr>
                <w:top w:val="nil"/>
                <w:left w:val="nil"/>
                <w:bottom w:val="nil"/>
                <w:right w:val="nil"/>
                <w:between w:val="nil"/>
              </w:pBdr>
              <w:rPr>
                <w:sz w:val="20"/>
                <w:szCs w:val="20"/>
              </w:rPr>
            </w:pPr>
          </w:p>
          <w:p w14:paraId="4865352D" w14:textId="6DB5E087" w:rsidR="000A6D56" w:rsidRDefault="000A6D56" w:rsidP="00AE4B6B">
            <w:pPr>
              <w:pBdr>
                <w:top w:val="nil"/>
                <w:left w:val="nil"/>
                <w:bottom w:val="nil"/>
                <w:right w:val="nil"/>
                <w:between w:val="nil"/>
              </w:pBdr>
              <w:rPr>
                <w:sz w:val="20"/>
                <w:szCs w:val="20"/>
              </w:rPr>
            </w:pPr>
          </w:p>
          <w:p w14:paraId="75738B6F" w14:textId="6CB90CD8" w:rsidR="000A6D56" w:rsidRDefault="000A6D56" w:rsidP="00AE4B6B">
            <w:pPr>
              <w:pBdr>
                <w:top w:val="nil"/>
                <w:left w:val="nil"/>
                <w:bottom w:val="nil"/>
                <w:right w:val="nil"/>
                <w:between w:val="nil"/>
              </w:pBdr>
              <w:rPr>
                <w:sz w:val="20"/>
                <w:szCs w:val="20"/>
              </w:rPr>
            </w:pPr>
          </w:p>
          <w:p w14:paraId="122EAD7D" w14:textId="23C240FF" w:rsidR="000A6D56" w:rsidRDefault="000A6D56" w:rsidP="00AE4B6B">
            <w:pPr>
              <w:pBdr>
                <w:top w:val="nil"/>
                <w:left w:val="nil"/>
                <w:bottom w:val="nil"/>
                <w:right w:val="nil"/>
                <w:between w:val="nil"/>
              </w:pBdr>
              <w:rPr>
                <w:sz w:val="20"/>
                <w:szCs w:val="20"/>
              </w:rPr>
            </w:pPr>
          </w:p>
          <w:p w14:paraId="6E442D08" w14:textId="4880872A" w:rsidR="000A6D56" w:rsidRDefault="000A6D56" w:rsidP="00AE4B6B">
            <w:pPr>
              <w:pBdr>
                <w:top w:val="nil"/>
                <w:left w:val="nil"/>
                <w:bottom w:val="nil"/>
                <w:right w:val="nil"/>
                <w:between w:val="nil"/>
              </w:pBdr>
              <w:rPr>
                <w:sz w:val="20"/>
                <w:szCs w:val="20"/>
              </w:rPr>
            </w:pPr>
          </w:p>
          <w:p w14:paraId="05CE2875" w14:textId="50F2CDF2" w:rsidR="000A6D56" w:rsidRDefault="000A6D56" w:rsidP="00AE4B6B">
            <w:pPr>
              <w:pBdr>
                <w:top w:val="nil"/>
                <w:left w:val="nil"/>
                <w:bottom w:val="nil"/>
                <w:right w:val="nil"/>
                <w:between w:val="nil"/>
              </w:pBdr>
              <w:rPr>
                <w:sz w:val="20"/>
                <w:szCs w:val="20"/>
              </w:rPr>
            </w:pPr>
          </w:p>
          <w:p w14:paraId="0DD394A9" w14:textId="08FABF69" w:rsidR="000A6D56" w:rsidRDefault="000A6D56" w:rsidP="00AE4B6B">
            <w:pPr>
              <w:pBdr>
                <w:top w:val="nil"/>
                <w:left w:val="nil"/>
                <w:bottom w:val="nil"/>
                <w:right w:val="nil"/>
                <w:between w:val="nil"/>
              </w:pBdr>
              <w:rPr>
                <w:sz w:val="20"/>
                <w:szCs w:val="20"/>
              </w:rPr>
            </w:pPr>
          </w:p>
          <w:p w14:paraId="168DD279" w14:textId="59D02FB1" w:rsidR="000A6D56" w:rsidRDefault="000A6D56" w:rsidP="00AE4B6B">
            <w:pPr>
              <w:pBdr>
                <w:top w:val="nil"/>
                <w:left w:val="nil"/>
                <w:bottom w:val="nil"/>
                <w:right w:val="nil"/>
                <w:between w:val="nil"/>
              </w:pBdr>
              <w:rPr>
                <w:sz w:val="20"/>
                <w:szCs w:val="20"/>
              </w:rPr>
            </w:pPr>
          </w:p>
          <w:p w14:paraId="22C27AEF" w14:textId="19F2F04D" w:rsidR="000A6D56" w:rsidRDefault="000A6D56" w:rsidP="00AE4B6B">
            <w:pPr>
              <w:pBdr>
                <w:top w:val="nil"/>
                <w:left w:val="nil"/>
                <w:bottom w:val="nil"/>
                <w:right w:val="nil"/>
                <w:between w:val="nil"/>
              </w:pBdr>
              <w:rPr>
                <w:sz w:val="20"/>
                <w:szCs w:val="20"/>
              </w:rPr>
            </w:pPr>
          </w:p>
          <w:p w14:paraId="17F98CC5" w14:textId="5B9A3064" w:rsidR="000A6D56" w:rsidRDefault="000A6D56" w:rsidP="00AE4B6B">
            <w:pPr>
              <w:pBdr>
                <w:top w:val="nil"/>
                <w:left w:val="nil"/>
                <w:bottom w:val="nil"/>
                <w:right w:val="nil"/>
                <w:between w:val="nil"/>
              </w:pBdr>
              <w:rPr>
                <w:sz w:val="20"/>
                <w:szCs w:val="20"/>
              </w:rPr>
            </w:pPr>
          </w:p>
          <w:p w14:paraId="453F4977" w14:textId="27F22B9B" w:rsidR="000A6D56" w:rsidRDefault="000A6D56" w:rsidP="00AE4B6B">
            <w:pPr>
              <w:pBdr>
                <w:top w:val="nil"/>
                <w:left w:val="nil"/>
                <w:bottom w:val="nil"/>
                <w:right w:val="nil"/>
                <w:between w:val="nil"/>
              </w:pBdr>
              <w:rPr>
                <w:sz w:val="20"/>
                <w:szCs w:val="20"/>
              </w:rPr>
            </w:pPr>
          </w:p>
          <w:p w14:paraId="107F96D4" w14:textId="09C9FB5E" w:rsidR="000A6D56" w:rsidRDefault="000A6D56" w:rsidP="00AE4B6B">
            <w:pPr>
              <w:pBdr>
                <w:top w:val="nil"/>
                <w:left w:val="nil"/>
                <w:bottom w:val="nil"/>
                <w:right w:val="nil"/>
                <w:between w:val="nil"/>
              </w:pBdr>
              <w:rPr>
                <w:sz w:val="20"/>
                <w:szCs w:val="20"/>
              </w:rPr>
            </w:pPr>
          </w:p>
          <w:p w14:paraId="24BCE90B" w14:textId="7E44FEB1" w:rsidR="000A6D56" w:rsidRDefault="000A6D56" w:rsidP="00AE4B6B">
            <w:pPr>
              <w:pBdr>
                <w:top w:val="nil"/>
                <w:left w:val="nil"/>
                <w:bottom w:val="nil"/>
                <w:right w:val="nil"/>
                <w:between w:val="nil"/>
              </w:pBdr>
              <w:rPr>
                <w:sz w:val="20"/>
                <w:szCs w:val="20"/>
              </w:rPr>
            </w:pPr>
          </w:p>
          <w:p w14:paraId="37EBD93E" w14:textId="6DF9EC9F" w:rsidR="000A6D56" w:rsidRDefault="000A6D56" w:rsidP="00AE4B6B">
            <w:pPr>
              <w:pBdr>
                <w:top w:val="nil"/>
                <w:left w:val="nil"/>
                <w:bottom w:val="nil"/>
                <w:right w:val="nil"/>
                <w:between w:val="nil"/>
              </w:pBdr>
              <w:rPr>
                <w:sz w:val="20"/>
                <w:szCs w:val="20"/>
              </w:rPr>
            </w:pPr>
          </w:p>
          <w:p w14:paraId="27F78C72" w14:textId="5ED3AE7B" w:rsidR="000A6D56" w:rsidRDefault="000A6D56" w:rsidP="00AE4B6B">
            <w:pPr>
              <w:pBdr>
                <w:top w:val="nil"/>
                <w:left w:val="nil"/>
                <w:bottom w:val="nil"/>
                <w:right w:val="nil"/>
                <w:between w:val="nil"/>
              </w:pBdr>
              <w:rPr>
                <w:sz w:val="20"/>
                <w:szCs w:val="20"/>
              </w:rPr>
            </w:pPr>
          </w:p>
          <w:p w14:paraId="79D97FF1" w14:textId="280E49E5" w:rsidR="000A6D56" w:rsidRDefault="000A6D56" w:rsidP="00AE4B6B">
            <w:pPr>
              <w:pBdr>
                <w:top w:val="nil"/>
                <w:left w:val="nil"/>
                <w:bottom w:val="nil"/>
                <w:right w:val="nil"/>
                <w:between w:val="nil"/>
              </w:pBdr>
              <w:rPr>
                <w:sz w:val="20"/>
                <w:szCs w:val="20"/>
              </w:rPr>
            </w:pPr>
          </w:p>
          <w:p w14:paraId="4735AE15" w14:textId="716437F0" w:rsidR="000A6D56" w:rsidRDefault="000A6D56" w:rsidP="00AE4B6B">
            <w:pPr>
              <w:pBdr>
                <w:top w:val="nil"/>
                <w:left w:val="nil"/>
                <w:bottom w:val="nil"/>
                <w:right w:val="nil"/>
                <w:between w:val="nil"/>
              </w:pBdr>
              <w:rPr>
                <w:sz w:val="20"/>
                <w:szCs w:val="20"/>
              </w:rPr>
            </w:pPr>
          </w:p>
          <w:p w14:paraId="2CC2EA00" w14:textId="4C97C68F" w:rsidR="000A6D56" w:rsidRDefault="000A6D56" w:rsidP="00AE4B6B">
            <w:pPr>
              <w:pBdr>
                <w:top w:val="nil"/>
                <w:left w:val="nil"/>
                <w:bottom w:val="nil"/>
                <w:right w:val="nil"/>
                <w:between w:val="nil"/>
              </w:pBdr>
              <w:rPr>
                <w:sz w:val="20"/>
                <w:szCs w:val="20"/>
              </w:rPr>
            </w:pPr>
          </w:p>
          <w:p w14:paraId="75A93D81" w14:textId="78A96ABB" w:rsidR="000A6D56" w:rsidRDefault="000A6D56" w:rsidP="00AE4B6B">
            <w:pPr>
              <w:pBdr>
                <w:top w:val="nil"/>
                <w:left w:val="nil"/>
                <w:bottom w:val="nil"/>
                <w:right w:val="nil"/>
                <w:between w:val="nil"/>
              </w:pBdr>
              <w:rPr>
                <w:sz w:val="20"/>
                <w:szCs w:val="20"/>
              </w:rPr>
            </w:pPr>
          </w:p>
          <w:p w14:paraId="1670854B" w14:textId="75B63D5F" w:rsidR="000A6D56" w:rsidRDefault="000A6D56" w:rsidP="00AE4B6B">
            <w:pPr>
              <w:pBdr>
                <w:top w:val="nil"/>
                <w:left w:val="nil"/>
                <w:bottom w:val="nil"/>
                <w:right w:val="nil"/>
                <w:between w:val="nil"/>
              </w:pBdr>
              <w:rPr>
                <w:sz w:val="20"/>
                <w:szCs w:val="20"/>
              </w:rPr>
            </w:pPr>
          </w:p>
          <w:p w14:paraId="6B5D6F61" w14:textId="7A86BE77" w:rsidR="000A6D56" w:rsidRDefault="000A6D56" w:rsidP="00AE4B6B">
            <w:pPr>
              <w:pBdr>
                <w:top w:val="nil"/>
                <w:left w:val="nil"/>
                <w:bottom w:val="nil"/>
                <w:right w:val="nil"/>
                <w:between w:val="nil"/>
              </w:pBdr>
              <w:rPr>
                <w:sz w:val="20"/>
                <w:szCs w:val="20"/>
              </w:rPr>
            </w:pPr>
          </w:p>
          <w:p w14:paraId="1E45E088" w14:textId="79C37A46" w:rsidR="000A6D56" w:rsidRDefault="000A6D56" w:rsidP="00AE4B6B">
            <w:pPr>
              <w:pBdr>
                <w:top w:val="nil"/>
                <w:left w:val="nil"/>
                <w:bottom w:val="nil"/>
                <w:right w:val="nil"/>
                <w:between w:val="nil"/>
              </w:pBdr>
              <w:rPr>
                <w:sz w:val="20"/>
                <w:szCs w:val="20"/>
              </w:rPr>
            </w:pPr>
          </w:p>
          <w:p w14:paraId="5B36CA76" w14:textId="6001F498" w:rsidR="000A6D56" w:rsidRDefault="000A6D56" w:rsidP="00AE4B6B">
            <w:pPr>
              <w:pBdr>
                <w:top w:val="nil"/>
                <w:left w:val="nil"/>
                <w:bottom w:val="nil"/>
                <w:right w:val="nil"/>
                <w:between w:val="nil"/>
              </w:pBdr>
              <w:rPr>
                <w:sz w:val="20"/>
                <w:szCs w:val="20"/>
              </w:rPr>
            </w:pPr>
          </w:p>
          <w:p w14:paraId="4611625B" w14:textId="23F70F8F" w:rsidR="000A6D56" w:rsidRDefault="000A6D56" w:rsidP="00AE4B6B">
            <w:pPr>
              <w:pBdr>
                <w:top w:val="nil"/>
                <w:left w:val="nil"/>
                <w:bottom w:val="nil"/>
                <w:right w:val="nil"/>
                <w:between w:val="nil"/>
              </w:pBdr>
              <w:rPr>
                <w:sz w:val="20"/>
                <w:szCs w:val="20"/>
              </w:rPr>
            </w:pPr>
          </w:p>
          <w:p w14:paraId="1A93BC90" w14:textId="77777777" w:rsidR="003B3BD1" w:rsidRPr="0041479A" w:rsidRDefault="003B3BD1" w:rsidP="00AE4B6B">
            <w:pPr>
              <w:pBdr>
                <w:top w:val="nil"/>
                <w:left w:val="nil"/>
                <w:bottom w:val="nil"/>
                <w:right w:val="nil"/>
                <w:between w:val="nil"/>
              </w:pBdr>
              <w:rPr>
                <w:sz w:val="20"/>
                <w:szCs w:val="20"/>
              </w:rPr>
            </w:pPr>
            <w:r w:rsidRPr="0041479A">
              <w:rPr>
                <w:sz w:val="20"/>
                <w:szCs w:val="20"/>
              </w:rPr>
              <w:t>5.   V prípadoch, keď sa má uložiť pokuta v súlade s odsekom 4, ale informácie o ročnom obrate predajcu alebo dodávateľa nie sú k dispozícii, členské štáty zavedú možnosť uložiť pokuty, ktorých maximálna výška je minimálne 2 milióny EUR.</w:t>
            </w:r>
          </w:p>
          <w:p w14:paraId="30B59776" w14:textId="77777777" w:rsidR="003B3BD1" w:rsidRPr="0041479A" w:rsidRDefault="003B3BD1" w:rsidP="00AE4B6B">
            <w:pPr>
              <w:pBdr>
                <w:top w:val="nil"/>
                <w:left w:val="nil"/>
                <w:bottom w:val="nil"/>
                <w:right w:val="nil"/>
                <w:between w:val="nil"/>
              </w:pBdr>
              <w:rPr>
                <w:sz w:val="20"/>
                <w:szCs w:val="20"/>
              </w:rPr>
            </w:pPr>
          </w:p>
          <w:p w14:paraId="418057B8" w14:textId="77777777" w:rsidR="003B3BD1" w:rsidRPr="0041479A" w:rsidRDefault="003B3BD1" w:rsidP="00AE4B6B">
            <w:pPr>
              <w:pBdr>
                <w:top w:val="nil"/>
                <w:left w:val="nil"/>
                <w:bottom w:val="nil"/>
                <w:right w:val="nil"/>
                <w:between w:val="nil"/>
              </w:pBdr>
              <w:rPr>
                <w:sz w:val="20"/>
                <w:szCs w:val="20"/>
              </w:rPr>
            </w:pPr>
          </w:p>
          <w:p w14:paraId="73B1FD1D" w14:textId="77777777" w:rsidR="003B3BD1" w:rsidRPr="0041479A" w:rsidRDefault="003B3BD1" w:rsidP="00AE4B6B">
            <w:pPr>
              <w:pBdr>
                <w:top w:val="nil"/>
                <w:left w:val="nil"/>
                <w:bottom w:val="nil"/>
                <w:right w:val="nil"/>
                <w:between w:val="nil"/>
              </w:pBdr>
              <w:rPr>
                <w:sz w:val="20"/>
                <w:szCs w:val="20"/>
              </w:rPr>
            </w:pPr>
          </w:p>
          <w:p w14:paraId="0E48487C" w14:textId="77777777" w:rsidR="003B3BD1" w:rsidRPr="0041479A" w:rsidRDefault="003B3BD1" w:rsidP="00AE4B6B">
            <w:pPr>
              <w:pBdr>
                <w:top w:val="nil"/>
                <w:left w:val="nil"/>
                <w:bottom w:val="nil"/>
                <w:right w:val="nil"/>
                <w:between w:val="nil"/>
              </w:pBdr>
              <w:rPr>
                <w:sz w:val="20"/>
                <w:szCs w:val="20"/>
              </w:rPr>
            </w:pPr>
          </w:p>
          <w:p w14:paraId="061175C5" w14:textId="77777777" w:rsidR="003B3BD1" w:rsidRPr="0041479A" w:rsidRDefault="003B3BD1" w:rsidP="00AE4B6B">
            <w:pPr>
              <w:pBdr>
                <w:top w:val="nil"/>
                <w:left w:val="nil"/>
                <w:bottom w:val="nil"/>
                <w:right w:val="nil"/>
                <w:between w:val="nil"/>
              </w:pBdr>
              <w:rPr>
                <w:sz w:val="20"/>
                <w:szCs w:val="20"/>
              </w:rPr>
            </w:pPr>
          </w:p>
          <w:p w14:paraId="66DFCD4C" w14:textId="77777777" w:rsidR="003B3BD1" w:rsidRPr="0041479A" w:rsidRDefault="003B3BD1" w:rsidP="00AE4B6B">
            <w:pPr>
              <w:pBdr>
                <w:top w:val="nil"/>
                <w:left w:val="nil"/>
                <w:bottom w:val="nil"/>
                <w:right w:val="nil"/>
                <w:between w:val="nil"/>
              </w:pBdr>
              <w:rPr>
                <w:sz w:val="20"/>
                <w:szCs w:val="20"/>
              </w:rPr>
            </w:pPr>
          </w:p>
          <w:p w14:paraId="32D3C86F" w14:textId="77777777" w:rsidR="003B3BD1" w:rsidRPr="0041479A" w:rsidRDefault="003B3BD1" w:rsidP="00AE4B6B">
            <w:pPr>
              <w:pBdr>
                <w:top w:val="nil"/>
                <w:left w:val="nil"/>
                <w:bottom w:val="nil"/>
                <w:right w:val="nil"/>
                <w:between w:val="nil"/>
              </w:pBdr>
              <w:rPr>
                <w:sz w:val="20"/>
                <w:szCs w:val="20"/>
              </w:rPr>
            </w:pPr>
          </w:p>
          <w:p w14:paraId="01BD0C6A" w14:textId="77777777" w:rsidR="003B3BD1" w:rsidRPr="0041479A" w:rsidRDefault="003B3BD1" w:rsidP="00AE4B6B">
            <w:pPr>
              <w:pBdr>
                <w:top w:val="nil"/>
                <w:left w:val="nil"/>
                <w:bottom w:val="nil"/>
                <w:right w:val="nil"/>
                <w:between w:val="nil"/>
              </w:pBdr>
              <w:rPr>
                <w:sz w:val="20"/>
                <w:szCs w:val="20"/>
              </w:rPr>
            </w:pPr>
          </w:p>
          <w:p w14:paraId="4C91F9ED" w14:textId="77777777" w:rsidR="003B3BD1" w:rsidRPr="0041479A" w:rsidRDefault="003B3BD1" w:rsidP="00AE4B6B">
            <w:pPr>
              <w:pBdr>
                <w:top w:val="nil"/>
                <w:left w:val="nil"/>
                <w:bottom w:val="nil"/>
                <w:right w:val="nil"/>
                <w:between w:val="nil"/>
              </w:pBdr>
              <w:rPr>
                <w:sz w:val="20"/>
                <w:szCs w:val="20"/>
              </w:rPr>
            </w:pPr>
          </w:p>
          <w:p w14:paraId="172DD484" w14:textId="2E4E4615" w:rsidR="003B3BD1" w:rsidRDefault="003B3BD1" w:rsidP="00AE4B6B">
            <w:pPr>
              <w:pBdr>
                <w:top w:val="nil"/>
                <w:left w:val="nil"/>
                <w:bottom w:val="nil"/>
                <w:right w:val="nil"/>
                <w:between w:val="nil"/>
              </w:pBdr>
              <w:rPr>
                <w:sz w:val="20"/>
                <w:szCs w:val="20"/>
              </w:rPr>
            </w:pPr>
          </w:p>
          <w:p w14:paraId="0BE35917" w14:textId="575B6CEE" w:rsidR="0041479A" w:rsidRDefault="0041479A" w:rsidP="00AE4B6B">
            <w:pPr>
              <w:pBdr>
                <w:top w:val="nil"/>
                <w:left w:val="nil"/>
                <w:bottom w:val="nil"/>
                <w:right w:val="nil"/>
                <w:between w:val="nil"/>
              </w:pBdr>
              <w:rPr>
                <w:sz w:val="20"/>
                <w:szCs w:val="20"/>
              </w:rPr>
            </w:pPr>
          </w:p>
          <w:p w14:paraId="696EC40B" w14:textId="5963D52D" w:rsidR="000D7C46" w:rsidRDefault="000D7C46" w:rsidP="00AE4B6B">
            <w:pPr>
              <w:pBdr>
                <w:top w:val="nil"/>
                <w:left w:val="nil"/>
                <w:bottom w:val="nil"/>
                <w:right w:val="nil"/>
                <w:between w:val="nil"/>
              </w:pBdr>
              <w:rPr>
                <w:sz w:val="20"/>
                <w:szCs w:val="20"/>
              </w:rPr>
            </w:pPr>
          </w:p>
          <w:p w14:paraId="65F610DD" w14:textId="2BF1CF3E" w:rsidR="000D7C46" w:rsidRDefault="000D7C46" w:rsidP="00AE4B6B">
            <w:pPr>
              <w:pBdr>
                <w:top w:val="nil"/>
                <w:left w:val="nil"/>
                <w:bottom w:val="nil"/>
                <w:right w:val="nil"/>
                <w:between w:val="nil"/>
              </w:pBdr>
              <w:rPr>
                <w:sz w:val="20"/>
                <w:szCs w:val="20"/>
              </w:rPr>
            </w:pPr>
          </w:p>
          <w:p w14:paraId="76A85902" w14:textId="336B999D" w:rsidR="000D7C46" w:rsidRDefault="000D7C46" w:rsidP="00AE4B6B">
            <w:pPr>
              <w:pBdr>
                <w:top w:val="nil"/>
                <w:left w:val="nil"/>
                <w:bottom w:val="nil"/>
                <w:right w:val="nil"/>
                <w:between w:val="nil"/>
              </w:pBdr>
              <w:rPr>
                <w:sz w:val="20"/>
                <w:szCs w:val="20"/>
              </w:rPr>
            </w:pPr>
          </w:p>
          <w:p w14:paraId="41F0E77D" w14:textId="51ED7CE0" w:rsidR="000D7C46" w:rsidRDefault="000D7C46" w:rsidP="00AE4B6B">
            <w:pPr>
              <w:pBdr>
                <w:top w:val="nil"/>
                <w:left w:val="nil"/>
                <w:bottom w:val="nil"/>
                <w:right w:val="nil"/>
                <w:between w:val="nil"/>
              </w:pBdr>
              <w:rPr>
                <w:sz w:val="20"/>
                <w:szCs w:val="20"/>
              </w:rPr>
            </w:pPr>
          </w:p>
          <w:p w14:paraId="1EDC8EBE" w14:textId="0E5CE20C" w:rsidR="000D7C46" w:rsidRDefault="000D7C46" w:rsidP="00AE4B6B">
            <w:pPr>
              <w:pBdr>
                <w:top w:val="nil"/>
                <w:left w:val="nil"/>
                <w:bottom w:val="nil"/>
                <w:right w:val="nil"/>
                <w:between w:val="nil"/>
              </w:pBdr>
              <w:rPr>
                <w:sz w:val="20"/>
                <w:szCs w:val="20"/>
              </w:rPr>
            </w:pPr>
          </w:p>
          <w:p w14:paraId="1C58A3BA" w14:textId="0F8DE759" w:rsidR="000D7C46" w:rsidRDefault="000D7C46" w:rsidP="00AE4B6B">
            <w:pPr>
              <w:pBdr>
                <w:top w:val="nil"/>
                <w:left w:val="nil"/>
                <w:bottom w:val="nil"/>
                <w:right w:val="nil"/>
                <w:between w:val="nil"/>
              </w:pBdr>
              <w:rPr>
                <w:sz w:val="20"/>
                <w:szCs w:val="20"/>
              </w:rPr>
            </w:pPr>
          </w:p>
          <w:p w14:paraId="51F0ED77" w14:textId="22D2C78C" w:rsidR="000D7C46" w:rsidRDefault="000D7C46" w:rsidP="00AE4B6B">
            <w:pPr>
              <w:pBdr>
                <w:top w:val="nil"/>
                <w:left w:val="nil"/>
                <w:bottom w:val="nil"/>
                <w:right w:val="nil"/>
                <w:between w:val="nil"/>
              </w:pBdr>
              <w:rPr>
                <w:sz w:val="20"/>
                <w:szCs w:val="20"/>
              </w:rPr>
            </w:pPr>
          </w:p>
          <w:p w14:paraId="0B3E0D1F" w14:textId="668A07C5" w:rsidR="000D7C46" w:rsidRDefault="000D7C46" w:rsidP="00AE4B6B">
            <w:pPr>
              <w:pBdr>
                <w:top w:val="nil"/>
                <w:left w:val="nil"/>
                <w:bottom w:val="nil"/>
                <w:right w:val="nil"/>
                <w:between w:val="nil"/>
              </w:pBdr>
              <w:rPr>
                <w:sz w:val="20"/>
                <w:szCs w:val="20"/>
              </w:rPr>
            </w:pPr>
          </w:p>
          <w:p w14:paraId="58590288" w14:textId="69C2FFCF" w:rsidR="000D7C46" w:rsidRDefault="000D7C46" w:rsidP="00AE4B6B">
            <w:pPr>
              <w:pBdr>
                <w:top w:val="nil"/>
                <w:left w:val="nil"/>
                <w:bottom w:val="nil"/>
                <w:right w:val="nil"/>
                <w:between w:val="nil"/>
              </w:pBdr>
              <w:rPr>
                <w:sz w:val="20"/>
                <w:szCs w:val="20"/>
              </w:rPr>
            </w:pPr>
          </w:p>
          <w:p w14:paraId="78DC9152" w14:textId="40BFF0EC" w:rsidR="000D7C46" w:rsidRDefault="000D7C46" w:rsidP="00AE4B6B">
            <w:pPr>
              <w:pBdr>
                <w:top w:val="nil"/>
                <w:left w:val="nil"/>
                <w:bottom w:val="nil"/>
                <w:right w:val="nil"/>
                <w:between w:val="nil"/>
              </w:pBdr>
              <w:rPr>
                <w:sz w:val="20"/>
                <w:szCs w:val="20"/>
              </w:rPr>
            </w:pPr>
          </w:p>
          <w:p w14:paraId="1E8A6A93" w14:textId="3F273EE7" w:rsidR="000D7C46" w:rsidRDefault="000D7C46" w:rsidP="00AE4B6B">
            <w:pPr>
              <w:pBdr>
                <w:top w:val="nil"/>
                <w:left w:val="nil"/>
                <w:bottom w:val="nil"/>
                <w:right w:val="nil"/>
                <w:between w:val="nil"/>
              </w:pBdr>
              <w:rPr>
                <w:sz w:val="20"/>
                <w:szCs w:val="20"/>
              </w:rPr>
            </w:pPr>
          </w:p>
          <w:p w14:paraId="5FA4F1EB" w14:textId="55E1A195" w:rsidR="000D7C46" w:rsidRDefault="000D7C46" w:rsidP="00AE4B6B">
            <w:pPr>
              <w:pBdr>
                <w:top w:val="nil"/>
                <w:left w:val="nil"/>
                <w:bottom w:val="nil"/>
                <w:right w:val="nil"/>
                <w:between w:val="nil"/>
              </w:pBdr>
              <w:rPr>
                <w:sz w:val="20"/>
                <w:szCs w:val="20"/>
              </w:rPr>
            </w:pPr>
          </w:p>
          <w:p w14:paraId="4C00A978" w14:textId="5072405A" w:rsidR="000D7C46" w:rsidRDefault="000D7C46" w:rsidP="00AE4B6B">
            <w:pPr>
              <w:pBdr>
                <w:top w:val="nil"/>
                <w:left w:val="nil"/>
                <w:bottom w:val="nil"/>
                <w:right w:val="nil"/>
                <w:between w:val="nil"/>
              </w:pBdr>
              <w:rPr>
                <w:sz w:val="20"/>
                <w:szCs w:val="20"/>
              </w:rPr>
            </w:pPr>
          </w:p>
          <w:p w14:paraId="4A1B9BC7" w14:textId="2D711643" w:rsidR="000D7C46" w:rsidRDefault="000D7C46" w:rsidP="00AE4B6B">
            <w:pPr>
              <w:pBdr>
                <w:top w:val="nil"/>
                <w:left w:val="nil"/>
                <w:bottom w:val="nil"/>
                <w:right w:val="nil"/>
                <w:between w:val="nil"/>
              </w:pBdr>
              <w:rPr>
                <w:sz w:val="20"/>
                <w:szCs w:val="20"/>
              </w:rPr>
            </w:pPr>
          </w:p>
          <w:p w14:paraId="666FDE6E" w14:textId="6CB516D9" w:rsidR="000D7C46" w:rsidRDefault="000D7C46" w:rsidP="00AE4B6B">
            <w:pPr>
              <w:pBdr>
                <w:top w:val="nil"/>
                <w:left w:val="nil"/>
                <w:bottom w:val="nil"/>
                <w:right w:val="nil"/>
                <w:between w:val="nil"/>
              </w:pBdr>
              <w:rPr>
                <w:sz w:val="20"/>
                <w:szCs w:val="20"/>
              </w:rPr>
            </w:pPr>
          </w:p>
          <w:p w14:paraId="7A3A6A74" w14:textId="77777777" w:rsidR="000D7C46" w:rsidRPr="0041479A" w:rsidRDefault="000D7C46" w:rsidP="00AE4B6B">
            <w:pPr>
              <w:pBdr>
                <w:top w:val="nil"/>
                <w:left w:val="nil"/>
                <w:bottom w:val="nil"/>
                <w:right w:val="nil"/>
                <w:between w:val="nil"/>
              </w:pBdr>
              <w:rPr>
                <w:sz w:val="20"/>
                <w:szCs w:val="20"/>
              </w:rPr>
            </w:pPr>
          </w:p>
          <w:p w14:paraId="543E8725" w14:textId="77777777" w:rsidR="003B3BD1" w:rsidRPr="0041479A" w:rsidRDefault="003B3BD1" w:rsidP="00AE4B6B">
            <w:pPr>
              <w:pBdr>
                <w:top w:val="nil"/>
                <w:left w:val="nil"/>
                <w:bottom w:val="nil"/>
                <w:right w:val="nil"/>
                <w:between w:val="nil"/>
              </w:pBdr>
              <w:rPr>
                <w:sz w:val="20"/>
                <w:szCs w:val="20"/>
              </w:rPr>
            </w:pPr>
            <w:r w:rsidRPr="0041479A">
              <w:rPr>
                <w:sz w:val="20"/>
                <w:szCs w:val="20"/>
              </w:rPr>
              <w:t>6.   Členské štáty do 28. novembra 2021 oznámia Komisii pravidlá a opatrenia uvedené v odseku 1 a bezodkladne jej oznámia všetky následné zmeny, ktoré majú na ne vplyv.</w:t>
            </w:r>
          </w:p>
          <w:p w14:paraId="7DD3834F" w14:textId="77777777" w:rsidR="003B3BD1" w:rsidRPr="0041479A" w:rsidRDefault="003B3BD1"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36616AFB" w14:textId="77777777" w:rsidR="003B3BD1" w:rsidRPr="0041479A" w:rsidRDefault="003B3BD1" w:rsidP="00AE4B6B">
            <w:pPr>
              <w:pBdr>
                <w:top w:val="nil"/>
                <w:left w:val="nil"/>
                <w:bottom w:val="nil"/>
                <w:right w:val="nil"/>
                <w:between w:val="nil"/>
              </w:pBdr>
              <w:rPr>
                <w:sz w:val="20"/>
                <w:szCs w:val="20"/>
              </w:rPr>
            </w:pPr>
            <w:r w:rsidRPr="0041479A">
              <w:rPr>
                <w:sz w:val="20"/>
                <w:szCs w:val="20"/>
              </w:rPr>
              <w:lastRenderedPageBreak/>
              <w:t>N</w:t>
            </w:r>
          </w:p>
          <w:p w14:paraId="5251EDA2" w14:textId="77777777" w:rsidR="003B3BD1" w:rsidRPr="0041479A" w:rsidRDefault="003B3BD1" w:rsidP="00AE4B6B">
            <w:pPr>
              <w:pBdr>
                <w:top w:val="nil"/>
                <w:left w:val="nil"/>
                <w:bottom w:val="nil"/>
                <w:right w:val="nil"/>
                <w:between w:val="nil"/>
              </w:pBdr>
              <w:rPr>
                <w:sz w:val="20"/>
                <w:szCs w:val="20"/>
              </w:rPr>
            </w:pPr>
          </w:p>
          <w:p w14:paraId="2C164083" w14:textId="77777777" w:rsidR="003B3BD1" w:rsidRPr="0041479A" w:rsidRDefault="003B3BD1" w:rsidP="00AE4B6B">
            <w:pPr>
              <w:pBdr>
                <w:top w:val="nil"/>
                <w:left w:val="nil"/>
                <w:bottom w:val="nil"/>
                <w:right w:val="nil"/>
                <w:between w:val="nil"/>
              </w:pBdr>
              <w:rPr>
                <w:sz w:val="20"/>
                <w:szCs w:val="20"/>
              </w:rPr>
            </w:pPr>
          </w:p>
          <w:p w14:paraId="6CB5A134" w14:textId="77777777" w:rsidR="003B3BD1" w:rsidRPr="0041479A" w:rsidRDefault="003B3BD1" w:rsidP="00AE4B6B">
            <w:pPr>
              <w:pBdr>
                <w:top w:val="nil"/>
                <w:left w:val="nil"/>
                <w:bottom w:val="nil"/>
                <w:right w:val="nil"/>
                <w:between w:val="nil"/>
              </w:pBdr>
              <w:rPr>
                <w:sz w:val="20"/>
                <w:szCs w:val="20"/>
              </w:rPr>
            </w:pPr>
          </w:p>
          <w:p w14:paraId="0EF629E6" w14:textId="77777777" w:rsidR="003B3BD1" w:rsidRPr="0041479A" w:rsidRDefault="003B3BD1" w:rsidP="00AE4B6B">
            <w:pPr>
              <w:pBdr>
                <w:top w:val="nil"/>
                <w:left w:val="nil"/>
                <w:bottom w:val="nil"/>
                <w:right w:val="nil"/>
                <w:between w:val="nil"/>
              </w:pBdr>
              <w:rPr>
                <w:sz w:val="20"/>
                <w:szCs w:val="20"/>
              </w:rPr>
            </w:pPr>
          </w:p>
          <w:p w14:paraId="14B22683" w14:textId="77777777" w:rsidR="003B3BD1" w:rsidRPr="0041479A" w:rsidRDefault="003B3BD1" w:rsidP="00AE4B6B">
            <w:pPr>
              <w:pBdr>
                <w:top w:val="nil"/>
                <w:left w:val="nil"/>
                <w:bottom w:val="nil"/>
                <w:right w:val="nil"/>
                <w:between w:val="nil"/>
              </w:pBdr>
              <w:rPr>
                <w:sz w:val="20"/>
                <w:szCs w:val="20"/>
              </w:rPr>
            </w:pPr>
          </w:p>
          <w:p w14:paraId="117C2DC9" w14:textId="77777777" w:rsidR="003B3BD1" w:rsidRPr="0041479A" w:rsidRDefault="003B3BD1" w:rsidP="00AE4B6B">
            <w:pPr>
              <w:pBdr>
                <w:top w:val="nil"/>
                <w:left w:val="nil"/>
                <w:bottom w:val="nil"/>
                <w:right w:val="nil"/>
                <w:between w:val="nil"/>
              </w:pBdr>
              <w:rPr>
                <w:sz w:val="20"/>
                <w:szCs w:val="20"/>
              </w:rPr>
            </w:pPr>
          </w:p>
          <w:p w14:paraId="63F5225A" w14:textId="77777777" w:rsidR="003B3BD1" w:rsidRPr="0041479A" w:rsidRDefault="003B3BD1" w:rsidP="00AE4B6B">
            <w:pPr>
              <w:pBdr>
                <w:top w:val="nil"/>
                <w:left w:val="nil"/>
                <w:bottom w:val="nil"/>
                <w:right w:val="nil"/>
                <w:between w:val="nil"/>
              </w:pBdr>
              <w:rPr>
                <w:sz w:val="20"/>
                <w:szCs w:val="20"/>
              </w:rPr>
            </w:pPr>
          </w:p>
          <w:p w14:paraId="4E33C896" w14:textId="77777777" w:rsidR="003B3BD1" w:rsidRPr="0041479A" w:rsidRDefault="003B3BD1" w:rsidP="00AE4B6B">
            <w:pPr>
              <w:pBdr>
                <w:top w:val="nil"/>
                <w:left w:val="nil"/>
                <w:bottom w:val="nil"/>
                <w:right w:val="nil"/>
                <w:between w:val="nil"/>
              </w:pBdr>
              <w:rPr>
                <w:sz w:val="20"/>
                <w:szCs w:val="20"/>
              </w:rPr>
            </w:pPr>
          </w:p>
          <w:p w14:paraId="33A2FFEE" w14:textId="77777777" w:rsidR="003B3BD1" w:rsidRPr="0041479A" w:rsidRDefault="003B3BD1" w:rsidP="00AE4B6B">
            <w:pPr>
              <w:pBdr>
                <w:top w:val="nil"/>
                <w:left w:val="nil"/>
                <w:bottom w:val="nil"/>
                <w:right w:val="nil"/>
                <w:between w:val="nil"/>
              </w:pBdr>
              <w:rPr>
                <w:sz w:val="20"/>
                <w:szCs w:val="20"/>
              </w:rPr>
            </w:pPr>
          </w:p>
          <w:p w14:paraId="0F411459" w14:textId="77777777" w:rsidR="003B3BD1" w:rsidRPr="0041479A" w:rsidRDefault="003B3BD1" w:rsidP="00AE4B6B">
            <w:pPr>
              <w:pBdr>
                <w:top w:val="nil"/>
                <w:left w:val="nil"/>
                <w:bottom w:val="nil"/>
                <w:right w:val="nil"/>
                <w:between w:val="nil"/>
              </w:pBdr>
              <w:rPr>
                <w:sz w:val="20"/>
                <w:szCs w:val="20"/>
              </w:rPr>
            </w:pPr>
          </w:p>
          <w:p w14:paraId="4EB6475D" w14:textId="77777777" w:rsidR="003B3BD1" w:rsidRPr="0041479A" w:rsidRDefault="003B3BD1" w:rsidP="00AE4B6B">
            <w:pPr>
              <w:pBdr>
                <w:top w:val="nil"/>
                <w:left w:val="nil"/>
                <w:bottom w:val="nil"/>
                <w:right w:val="nil"/>
                <w:between w:val="nil"/>
              </w:pBdr>
              <w:rPr>
                <w:sz w:val="20"/>
                <w:szCs w:val="20"/>
              </w:rPr>
            </w:pPr>
          </w:p>
          <w:p w14:paraId="41DC9AFE" w14:textId="77777777" w:rsidR="003B3BD1" w:rsidRPr="0041479A" w:rsidRDefault="003B3BD1" w:rsidP="00AE4B6B">
            <w:pPr>
              <w:pBdr>
                <w:top w:val="nil"/>
                <w:left w:val="nil"/>
                <w:bottom w:val="nil"/>
                <w:right w:val="nil"/>
                <w:between w:val="nil"/>
              </w:pBdr>
              <w:rPr>
                <w:sz w:val="20"/>
                <w:szCs w:val="20"/>
              </w:rPr>
            </w:pPr>
          </w:p>
          <w:p w14:paraId="4732E4CE" w14:textId="77777777" w:rsidR="003B3BD1" w:rsidRPr="0041479A" w:rsidRDefault="003B3BD1" w:rsidP="00AE4B6B">
            <w:pPr>
              <w:pBdr>
                <w:top w:val="nil"/>
                <w:left w:val="nil"/>
                <w:bottom w:val="nil"/>
                <w:right w:val="nil"/>
                <w:between w:val="nil"/>
              </w:pBdr>
              <w:rPr>
                <w:sz w:val="20"/>
                <w:szCs w:val="20"/>
              </w:rPr>
            </w:pPr>
          </w:p>
          <w:p w14:paraId="06808736" w14:textId="77777777" w:rsidR="003B3BD1" w:rsidRPr="0041479A" w:rsidRDefault="003B3BD1" w:rsidP="00AE4B6B">
            <w:pPr>
              <w:pBdr>
                <w:top w:val="nil"/>
                <w:left w:val="nil"/>
                <w:bottom w:val="nil"/>
                <w:right w:val="nil"/>
                <w:between w:val="nil"/>
              </w:pBdr>
              <w:rPr>
                <w:sz w:val="20"/>
                <w:szCs w:val="20"/>
              </w:rPr>
            </w:pPr>
          </w:p>
          <w:p w14:paraId="0BCFC3F7" w14:textId="77777777" w:rsidR="003B3BD1" w:rsidRPr="0041479A" w:rsidRDefault="003B3BD1" w:rsidP="00AE4B6B">
            <w:pPr>
              <w:pBdr>
                <w:top w:val="nil"/>
                <w:left w:val="nil"/>
                <w:bottom w:val="nil"/>
                <w:right w:val="nil"/>
                <w:between w:val="nil"/>
              </w:pBdr>
              <w:rPr>
                <w:sz w:val="20"/>
                <w:szCs w:val="20"/>
              </w:rPr>
            </w:pPr>
          </w:p>
          <w:p w14:paraId="3C9D87B0" w14:textId="77777777" w:rsidR="003B3BD1" w:rsidRPr="0041479A" w:rsidRDefault="003B3BD1" w:rsidP="00AE4B6B">
            <w:pPr>
              <w:pBdr>
                <w:top w:val="nil"/>
                <w:left w:val="nil"/>
                <w:bottom w:val="nil"/>
                <w:right w:val="nil"/>
                <w:between w:val="nil"/>
              </w:pBdr>
              <w:rPr>
                <w:sz w:val="20"/>
                <w:szCs w:val="20"/>
              </w:rPr>
            </w:pPr>
          </w:p>
          <w:p w14:paraId="026B442E" w14:textId="77777777" w:rsidR="003B3BD1" w:rsidRPr="0041479A" w:rsidRDefault="003B3BD1" w:rsidP="00AE4B6B">
            <w:pPr>
              <w:pBdr>
                <w:top w:val="nil"/>
                <w:left w:val="nil"/>
                <w:bottom w:val="nil"/>
                <w:right w:val="nil"/>
                <w:between w:val="nil"/>
              </w:pBdr>
              <w:rPr>
                <w:sz w:val="20"/>
                <w:szCs w:val="20"/>
              </w:rPr>
            </w:pPr>
          </w:p>
          <w:p w14:paraId="682358FF" w14:textId="77777777" w:rsidR="003B3BD1" w:rsidRPr="0041479A" w:rsidRDefault="003B3BD1" w:rsidP="00AE4B6B">
            <w:pPr>
              <w:pBdr>
                <w:top w:val="nil"/>
                <w:left w:val="nil"/>
                <w:bottom w:val="nil"/>
                <w:right w:val="nil"/>
                <w:between w:val="nil"/>
              </w:pBdr>
              <w:rPr>
                <w:sz w:val="20"/>
                <w:szCs w:val="20"/>
              </w:rPr>
            </w:pPr>
          </w:p>
          <w:p w14:paraId="2F1A2900" w14:textId="77777777" w:rsidR="003B3BD1" w:rsidRPr="0041479A" w:rsidRDefault="003B3BD1" w:rsidP="00AE4B6B">
            <w:pPr>
              <w:pBdr>
                <w:top w:val="nil"/>
                <w:left w:val="nil"/>
                <w:bottom w:val="nil"/>
                <w:right w:val="nil"/>
                <w:between w:val="nil"/>
              </w:pBdr>
              <w:rPr>
                <w:sz w:val="20"/>
                <w:szCs w:val="20"/>
              </w:rPr>
            </w:pPr>
          </w:p>
          <w:p w14:paraId="19A3A0DF" w14:textId="77777777" w:rsidR="003B3BD1" w:rsidRPr="0041479A" w:rsidRDefault="003B3BD1" w:rsidP="00AE4B6B">
            <w:pPr>
              <w:pBdr>
                <w:top w:val="nil"/>
                <w:left w:val="nil"/>
                <w:bottom w:val="nil"/>
                <w:right w:val="nil"/>
                <w:between w:val="nil"/>
              </w:pBdr>
              <w:rPr>
                <w:sz w:val="20"/>
                <w:szCs w:val="20"/>
              </w:rPr>
            </w:pPr>
          </w:p>
          <w:p w14:paraId="355F4382" w14:textId="77777777" w:rsidR="003B3BD1" w:rsidRPr="0041479A" w:rsidRDefault="003B3BD1" w:rsidP="00AE4B6B">
            <w:pPr>
              <w:pBdr>
                <w:top w:val="nil"/>
                <w:left w:val="nil"/>
                <w:bottom w:val="nil"/>
                <w:right w:val="nil"/>
                <w:between w:val="nil"/>
              </w:pBdr>
              <w:rPr>
                <w:sz w:val="20"/>
                <w:szCs w:val="20"/>
              </w:rPr>
            </w:pPr>
          </w:p>
          <w:p w14:paraId="22ADAA6B" w14:textId="77777777" w:rsidR="003B3BD1" w:rsidRPr="0041479A" w:rsidRDefault="003B3BD1" w:rsidP="00AE4B6B">
            <w:pPr>
              <w:pBdr>
                <w:top w:val="nil"/>
                <w:left w:val="nil"/>
                <w:bottom w:val="nil"/>
                <w:right w:val="nil"/>
                <w:between w:val="nil"/>
              </w:pBdr>
              <w:rPr>
                <w:sz w:val="20"/>
                <w:szCs w:val="20"/>
              </w:rPr>
            </w:pPr>
          </w:p>
          <w:p w14:paraId="7B6F9CB1" w14:textId="77777777" w:rsidR="003B3BD1" w:rsidRPr="0041479A" w:rsidRDefault="003B3BD1" w:rsidP="00AE4B6B">
            <w:pPr>
              <w:pBdr>
                <w:top w:val="nil"/>
                <w:left w:val="nil"/>
                <w:bottom w:val="nil"/>
                <w:right w:val="nil"/>
                <w:between w:val="nil"/>
              </w:pBdr>
              <w:rPr>
                <w:sz w:val="20"/>
                <w:szCs w:val="20"/>
              </w:rPr>
            </w:pPr>
          </w:p>
          <w:p w14:paraId="03DB19A2" w14:textId="77777777" w:rsidR="003B3BD1" w:rsidRPr="0041479A" w:rsidRDefault="003B3BD1" w:rsidP="00AE4B6B">
            <w:pPr>
              <w:pBdr>
                <w:top w:val="nil"/>
                <w:left w:val="nil"/>
                <w:bottom w:val="nil"/>
                <w:right w:val="nil"/>
                <w:between w:val="nil"/>
              </w:pBdr>
              <w:rPr>
                <w:sz w:val="20"/>
                <w:szCs w:val="20"/>
              </w:rPr>
            </w:pPr>
          </w:p>
          <w:p w14:paraId="0772FB8D" w14:textId="77777777" w:rsidR="003B3BD1" w:rsidRPr="0041479A" w:rsidRDefault="003B3BD1" w:rsidP="00AE4B6B">
            <w:pPr>
              <w:pBdr>
                <w:top w:val="nil"/>
                <w:left w:val="nil"/>
                <w:bottom w:val="nil"/>
                <w:right w:val="nil"/>
                <w:between w:val="nil"/>
              </w:pBdr>
              <w:rPr>
                <w:sz w:val="20"/>
                <w:szCs w:val="20"/>
              </w:rPr>
            </w:pPr>
          </w:p>
          <w:p w14:paraId="6128FD54" w14:textId="77777777" w:rsidR="003B3BD1" w:rsidRPr="0041479A" w:rsidRDefault="003B3BD1" w:rsidP="00AE4B6B">
            <w:pPr>
              <w:pBdr>
                <w:top w:val="nil"/>
                <w:left w:val="nil"/>
                <w:bottom w:val="nil"/>
                <w:right w:val="nil"/>
                <w:between w:val="nil"/>
              </w:pBdr>
              <w:rPr>
                <w:sz w:val="20"/>
                <w:szCs w:val="20"/>
              </w:rPr>
            </w:pPr>
          </w:p>
          <w:p w14:paraId="7C8B66B0" w14:textId="77777777" w:rsidR="003B3BD1" w:rsidRPr="0041479A" w:rsidRDefault="003B3BD1" w:rsidP="00AE4B6B">
            <w:pPr>
              <w:pBdr>
                <w:top w:val="nil"/>
                <w:left w:val="nil"/>
                <w:bottom w:val="nil"/>
                <w:right w:val="nil"/>
                <w:between w:val="nil"/>
              </w:pBdr>
              <w:rPr>
                <w:sz w:val="20"/>
                <w:szCs w:val="20"/>
              </w:rPr>
            </w:pPr>
          </w:p>
          <w:p w14:paraId="0AEF72B7" w14:textId="77777777" w:rsidR="003B3BD1" w:rsidRPr="0041479A" w:rsidRDefault="003B3BD1" w:rsidP="00AE4B6B">
            <w:pPr>
              <w:pBdr>
                <w:top w:val="nil"/>
                <w:left w:val="nil"/>
                <w:bottom w:val="nil"/>
                <w:right w:val="nil"/>
                <w:between w:val="nil"/>
              </w:pBdr>
              <w:rPr>
                <w:sz w:val="20"/>
                <w:szCs w:val="20"/>
              </w:rPr>
            </w:pPr>
          </w:p>
          <w:p w14:paraId="1F1084DD" w14:textId="77777777" w:rsidR="003B3BD1" w:rsidRPr="0041479A" w:rsidRDefault="003B3BD1" w:rsidP="00AE4B6B">
            <w:pPr>
              <w:pBdr>
                <w:top w:val="nil"/>
                <w:left w:val="nil"/>
                <w:bottom w:val="nil"/>
                <w:right w:val="nil"/>
                <w:between w:val="nil"/>
              </w:pBdr>
              <w:rPr>
                <w:sz w:val="20"/>
                <w:szCs w:val="20"/>
              </w:rPr>
            </w:pPr>
          </w:p>
          <w:p w14:paraId="57C5D678" w14:textId="77777777" w:rsidR="003B3BD1" w:rsidRPr="0041479A" w:rsidRDefault="003B3BD1" w:rsidP="00AE4B6B">
            <w:pPr>
              <w:pBdr>
                <w:top w:val="nil"/>
                <w:left w:val="nil"/>
                <w:bottom w:val="nil"/>
                <w:right w:val="nil"/>
                <w:between w:val="nil"/>
              </w:pBdr>
              <w:rPr>
                <w:sz w:val="20"/>
                <w:szCs w:val="20"/>
              </w:rPr>
            </w:pPr>
          </w:p>
          <w:p w14:paraId="5BC19EAC" w14:textId="77777777" w:rsidR="003B3BD1" w:rsidRPr="0041479A" w:rsidRDefault="003B3BD1" w:rsidP="00AE4B6B">
            <w:pPr>
              <w:pBdr>
                <w:top w:val="nil"/>
                <w:left w:val="nil"/>
                <w:bottom w:val="nil"/>
                <w:right w:val="nil"/>
                <w:between w:val="nil"/>
              </w:pBdr>
              <w:rPr>
                <w:sz w:val="20"/>
                <w:szCs w:val="20"/>
              </w:rPr>
            </w:pPr>
          </w:p>
          <w:p w14:paraId="2DF10799" w14:textId="77777777" w:rsidR="003B3BD1" w:rsidRPr="0041479A" w:rsidRDefault="003B3BD1" w:rsidP="00AE4B6B">
            <w:pPr>
              <w:pBdr>
                <w:top w:val="nil"/>
                <w:left w:val="nil"/>
                <w:bottom w:val="nil"/>
                <w:right w:val="nil"/>
                <w:between w:val="nil"/>
              </w:pBdr>
              <w:rPr>
                <w:sz w:val="20"/>
                <w:szCs w:val="20"/>
              </w:rPr>
            </w:pPr>
          </w:p>
          <w:p w14:paraId="12BD4DA1" w14:textId="77777777" w:rsidR="003B3BD1" w:rsidRPr="0041479A" w:rsidRDefault="003B3BD1" w:rsidP="00AE4B6B">
            <w:pPr>
              <w:pBdr>
                <w:top w:val="nil"/>
                <w:left w:val="nil"/>
                <w:bottom w:val="nil"/>
                <w:right w:val="nil"/>
                <w:between w:val="nil"/>
              </w:pBdr>
              <w:rPr>
                <w:sz w:val="20"/>
                <w:szCs w:val="20"/>
              </w:rPr>
            </w:pPr>
          </w:p>
          <w:p w14:paraId="0357D330" w14:textId="77777777" w:rsidR="003B3BD1" w:rsidRPr="0041479A" w:rsidRDefault="003B3BD1" w:rsidP="00AE4B6B">
            <w:pPr>
              <w:pBdr>
                <w:top w:val="nil"/>
                <w:left w:val="nil"/>
                <w:bottom w:val="nil"/>
                <w:right w:val="nil"/>
                <w:between w:val="nil"/>
              </w:pBdr>
              <w:rPr>
                <w:sz w:val="20"/>
                <w:szCs w:val="20"/>
              </w:rPr>
            </w:pPr>
          </w:p>
          <w:p w14:paraId="5B4D86AB" w14:textId="77777777" w:rsidR="003B3BD1" w:rsidRPr="0041479A" w:rsidRDefault="003B3BD1" w:rsidP="00AE4B6B">
            <w:pPr>
              <w:pBdr>
                <w:top w:val="nil"/>
                <w:left w:val="nil"/>
                <w:bottom w:val="nil"/>
                <w:right w:val="nil"/>
                <w:between w:val="nil"/>
              </w:pBdr>
              <w:rPr>
                <w:sz w:val="20"/>
                <w:szCs w:val="20"/>
              </w:rPr>
            </w:pPr>
          </w:p>
          <w:p w14:paraId="48342ABB" w14:textId="77777777" w:rsidR="003B3BD1" w:rsidRPr="0041479A" w:rsidRDefault="003B3BD1" w:rsidP="00AE4B6B">
            <w:pPr>
              <w:pBdr>
                <w:top w:val="nil"/>
                <w:left w:val="nil"/>
                <w:bottom w:val="nil"/>
                <w:right w:val="nil"/>
                <w:between w:val="nil"/>
              </w:pBdr>
              <w:rPr>
                <w:sz w:val="20"/>
                <w:szCs w:val="20"/>
              </w:rPr>
            </w:pPr>
          </w:p>
          <w:p w14:paraId="14583542" w14:textId="77777777" w:rsidR="003B3BD1" w:rsidRPr="0041479A" w:rsidRDefault="003B3BD1" w:rsidP="00AE4B6B">
            <w:pPr>
              <w:pBdr>
                <w:top w:val="nil"/>
                <w:left w:val="nil"/>
                <w:bottom w:val="nil"/>
                <w:right w:val="nil"/>
                <w:between w:val="nil"/>
              </w:pBdr>
              <w:rPr>
                <w:sz w:val="20"/>
                <w:szCs w:val="20"/>
              </w:rPr>
            </w:pPr>
          </w:p>
          <w:p w14:paraId="16FFD8FB" w14:textId="77777777" w:rsidR="003B3BD1" w:rsidRPr="0041479A" w:rsidRDefault="003B3BD1" w:rsidP="00AE4B6B">
            <w:pPr>
              <w:pBdr>
                <w:top w:val="nil"/>
                <w:left w:val="nil"/>
                <w:bottom w:val="nil"/>
                <w:right w:val="nil"/>
                <w:between w:val="nil"/>
              </w:pBdr>
              <w:rPr>
                <w:sz w:val="20"/>
                <w:szCs w:val="20"/>
              </w:rPr>
            </w:pPr>
          </w:p>
          <w:p w14:paraId="7033CAE8" w14:textId="77777777" w:rsidR="003B3BD1" w:rsidRPr="0041479A" w:rsidRDefault="003B3BD1" w:rsidP="00AE4B6B">
            <w:pPr>
              <w:pBdr>
                <w:top w:val="nil"/>
                <w:left w:val="nil"/>
                <w:bottom w:val="nil"/>
                <w:right w:val="nil"/>
                <w:between w:val="nil"/>
              </w:pBdr>
              <w:rPr>
                <w:sz w:val="20"/>
                <w:szCs w:val="20"/>
              </w:rPr>
            </w:pPr>
          </w:p>
          <w:p w14:paraId="0DFC0931" w14:textId="77777777" w:rsidR="003B3BD1" w:rsidRPr="0041479A" w:rsidRDefault="003B3BD1" w:rsidP="00AE4B6B">
            <w:pPr>
              <w:pBdr>
                <w:top w:val="nil"/>
                <w:left w:val="nil"/>
                <w:bottom w:val="nil"/>
                <w:right w:val="nil"/>
                <w:between w:val="nil"/>
              </w:pBdr>
              <w:rPr>
                <w:sz w:val="20"/>
                <w:szCs w:val="20"/>
              </w:rPr>
            </w:pPr>
          </w:p>
          <w:p w14:paraId="18F9474A" w14:textId="77777777" w:rsidR="003B3BD1" w:rsidRPr="0041479A" w:rsidRDefault="003B3BD1" w:rsidP="00AE4B6B">
            <w:pPr>
              <w:pBdr>
                <w:top w:val="nil"/>
                <w:left w:val="nil"/>
                <w:bottom w:val="nil"/>
                <w:right w:val="nil"/>
                <w:between w:val="nil"/>
              </w:pBdr>
              <w:rPr>
                <w:sz w:val="20"/>
                <w:szCs w:val="20"/>
              </w:rPr>
            </w:pPr>
          </w:p>
          <w:p w14:paraId="2E3094FC" w14:textId="77777777" w:rsidR="003B3BD1" w:rsidRPr="0041479A" w:rsidRDefault="003B3BD1" w:rsidP="00AE4B6B">
            <w:pPr>
              <w:pBdr>
                <w:top w:val="nil"/>
                <w:left w:val="nil"/>
                <w:bottom w:val="nil"/>
                <w:right w:val="nil"/>
                <w:between w:val="nil"/>
              </w:pBdr>
              <w:rPr>
                <w:sz w:val="20"/>
                <w:szCs w:val="20"/>
              </w:rPr>
            </w:pPr>
          </w:p>
          <w:p w14:paraId="18D05CBE" w14:textId="77777777" w:rsidR="003B3BD1" w:rsidRPr="0041479A" w:rsidRDefault="003B3BD1" w:rsidP="00AE4B6B">
            <w:pPr>
              <w:pBdr>
                <w:top w:val="nil"/>
                <w:left w:val="nil"/>
                <w:bottom w:val="nil"/>
                <w:right w:val="nil"/>
                <w:between w:val="nil"/>
              </w:pBdr>
              <w:rPr>
                <w:sz w:val="20"/>
                <w:szCs w:val="20"/>
              </w:rPr>
            </w:pPr>
          </w:p>
          <w:p w14:paraId="0C82ACA9" w14:textId="77777777" w:rsidR="003B3BD1" w:rsidRPr="0041479A" w:rsidRDefault="003B3BD1" w:rsidP="00AE4B6B">
            <w:pPr>
              <w:pBdr>
                <w:top w:val="nil"/>
                <w:left w:val="nil"/>
                <w:bottom w:val="nil"/>
                <w:right w:val="nil"/>
                <w:between w:val="nil"/>
              </w:pBdr>
              <w:rPr>
                <w:sz w:val="20"/>
                <w:szCs w:val="20"/>
              </w:rPr>
            </w:pPr>
          </w:p>
          <w:p w14:paraId="0C267563" w14:textId="77777777" w:rsidR="003B3BD1" w:rsidRPr="0041479A" w:rsidRDefault="003B3BD1" w:rsidP="00AE4B6B">
            <w:pPr>
              <w:pBdr>
                <w:top w:val="nil"/>
                <w:left w:val="nil"/>
                <w:bottom w:val="nil"/>
                <w:right w:val="nil"/>
                <w:between w:val="nil"/>
              </w:pBdr>
              <w:rPr>
                <w:sz w:val="20"/>
                <w:szCs w:val="20"/>
              </w:rPr>
            </w:pPr>
          </w:p>
          <w:p w14:paraId="3A720DF6" w14:textId="77777777" w:rsidR="003B3BD1" w:rsidRPr="0041479A" w:rsidRDefault="003B3BD1" w:rsidP="00AE4B6B">
            <w:pPr>
              <w:pBdr>
                <w:top w:val="nil"/>
                <w:left w:val="nil"/>
                <w:bottom w:val="nil"/>
                <w:right w:val="nil"/>
                <w:between w:val="nil"/>
              </w:pBdr>
              <w:rPr>
                <w:sz w:val="20"/>
                <w:szCs w:val="20"/>
              </w:rPr>
            </w:pPr>
          </w:p>
          <w:p w14:paraId="448E7CA5" w14:textId="77777777" w:rsidR="003B3BD1" w:rsidRPr="0041479A" w:rsidRDefault="003B3BD1" w:rsidP="00AE4B6B">
            <w:pPr>
              <w:pBdr>
                <w:top w:val="nil"/>
                <w:left w:val="nil"/>
                <w:bottom w:val="nil"/>
                <w:right w:val="nil"/>
                <w:between w:val="nil"/>
              </w:pBdr>
              <w:rPr>
                <w:sz w:val="20"/>
                <w:szCs w:val="20"/>
              </w:rPr>
            </w:pPr>
          </w:p>
          <w:p w14:paraId="29509D76" w14:textId="77777777" w:rsidR="003B3BD1" w:rsidRPr="0041479A" w:rsidRDefault="003B3BD1" w:rsidP="00AE4B6B">
            <w:pPr>
              <w:pBdr>
                <w:top w:val="nil"/>
                <w:left w:val="nil"/>
                <w:bottom w:val="nil"/>
                <w:right w:val="nil"/>
                <w:between w:val="nil"/>
              </w:pBdr>
              <w:rPr>
                <w:sz w:val="20"/>
                <w:szCs w:val="20"/>
              </w:rPr>
            </w:pPr>
          </w:p>
          <w:p w14:paraId="14B57157" w14:textId="77777777" w:rsidR="003B3BD1" w:rsidRPr="0041479A" w:rsidRDefault="003B3BD1" w:rsidP="00AE4B6B">
            <w:pPr>
              <w:pBdr>
                <w:top w:val="nil"/>
                <w:left w:val="nil"/>
                <w:bottom w:val="nil"/>
                <w:right w:val="nil"/>
                <w:between w:val="nil"/>
              </w:pBdr>
              <w:rPr>
                <w:sz w:val="20"/>
                <w:szCs w:val="20"/>
              </w:rPr>
            </w:pPr>
          </w:p>
          <w:p w14:paraId="0FC9D64C" w14:textId="77777777" w:rsidR="003B3BD1" w:rsidRPr="0041479A" w:rsidRDefault="003B3BD1" w:rsidP="00AE4B6B">
            <w:pPr>
              <w:pBdr>
                <w:top w:val="nil"/>
                <w:left w:val="nil"/>
                <w:bottom w:val="nil"/>
                <w:right w:val="nil"/>
                <w:between w:val="nil"/>
              </w:pBdr>
              <w:rPr>
                <w:sz w:val="20"/>
                <w:szCs w:val="20"/>
              </w:rPr>
            </w:pPr>
          </w:p>
          <w:p w14:paraId="4D2EE438" w14:textId="77777777" w:rsidR="003B3BD1" w:rsidRPr="0041479A" w:rsidRDefault="003B3BD1" w:rsidP="00AE4B6B">
            <w:pPr>
              <w:pBdr>
                <w:top w:val="nil"/>
                <w:left w:val="nil"/>
                <w:bottom w:val="nil"/>
                <w:right w:val="nil"/>
                <w:between w:val="nil"/>
              </w:pBdr>
              <w:rPr>
                <w:sz w:val="20"/>
                <w:szCs w:val="20"/>
              </w:rPr>
            </w:pPr>
          </w:p>
          <w:p w14:paraId="1AF6248B" w14:textId="77777777" w:rsidR="003B3BD1" w:rsidRPr="0041479A" w:rsidRDefault="003B3BD1" w:rsidP="00AE4B6B">
            <w:pPr>
              <w:pBdr>
                <w:top w:val="nil"/>
                <w:left w:val="nil"/>
                <w:bottom w:val="nil"/>
                <w:right w:val="nil"/>
                <w:between w:val="nil"/>
              </w:pBdr>
              <w:rPr>
                <w:sz w:val="20"/>
                <w:szCs w:val="20"/>
              </w:rPr>
            </w:pPr>
          </w:p>
          <w:p w14:paraId="6FE4A70F" w14:textId="77777777" w:rsidR="003B3BD1" w:rsidRPr="0041479A" w:rsidRDefault="003B3BD1" w:rsidP="00AE4B6B">
            <w:pPr>
              <w:pBdr>
                <w:top w:val="nil"/>
                <w:left w:val="nil"/>
                <w:bottom w:val="nil"/>
                <w:right w:val="nil"/>
                <w:between w:val="nil"/>
              </w:pBdr>
              <w:rPr>
                <w:sz w:val="20"/>
                <w:szCs w:val="20"/>
              </w:rPr>
            </w:pPr>
          </w:p>
          <w:p w14:paraId="31E9DDFD" w14:textId="77777777" w:rsidR="003B3BD1" w:rsidRPr="0041479A" w:rsidRDefault="003B3BD1" w:rsidP="00AE4B6B">
            <w:pPr>
              <w:pBdr>
                <w:top w:val="nil"/>
                <w:left w:val="nil"/>
                <w:bottom w:val="nil"/>
                <w:right w:val="nil"/>
                <w:between w:val="nil"/>
              </w:pBdr>
              <w:rPr>
                <w:sz w:val="20"/>
                <w:szCs w:val="20"/>
              </w:rPr>
            </w:pPr>
          </w:p>
          <w:p w14:paraId="73F61058" w14:textId="77777777" w:rsidR="003B3BD1" w:rsidRPr="0041479A" w:rsidRDefault="003B3BD1" w:rsidP="00AE4B6B">
            <w:pPr>
              <w:pBdr>
                <w:top w:val="nil"/>
                <w:left w:val="nil"/>
                <w:bottom w:val="nil"/>
                <w:right w:val="nil"/>
                <w:between w:val="nil"/>
              </w:pBdr>
              <w:rPr>
                <w:sz w:val="20"/>
                <w:szCs w:val="20"/>
              </w:rPr>
            </w:pPr>
          </w:p>
          <w:p w14:paraId="41DDED37" w14:textId="77777777" w:rsidR="003B3BD1" w:rsidRPr="0041479A" w:rsidRDefault="003B3BD1" w:rsidP="00AE4B6B">
            <w:pPr>
              <w:pBdr>
                <w:top w:val="nil"/>
                <w:left w:val="nil"/>
                <w:bottom w:val="nil"/>
                <w:right w:val="nil"/>
                <w:between w:val="nil"/>
              </w:pBdr>
              <w:rPr>
                <w:sz w:val="20"/>
                <w:szCs w:val="20"/>
              </w:rPr>
            </w:pPr>
          </w:p>
          <w:p w14:paraId="79E22A86" w14:textId="77777777" w:rsidR="003B3BD1" w:rsidRPr="0041479A" w:rsidRDefault="003B3BD1" w:rsidP="00AE4B6B">
            <w:pPr>
              <w:pBdr>
                <w:top w:val="nil"/>
                <w:left w:val="nil"/>
                <w:bottom w:val="nil"/>
                <w:right w:val="nil"/>
                <w:between w:val="nil"/>
              </w:pBdr>
              <w:rPr>
                <w:sz w:val="20"/>
                <w:szCs w:val="20"/>
              </w:rPr>
            </w:pPr>
          </w:p>
          <w:p w14:paraId="748644D2" w14:textId="77777777" w:rsidR="003B3BD1" w:rsidRPr="0041479A" w:rsidRDefault="003B3BD1" w:rsidP="00AE4B6B">
            <w:pPr>
              <w:pBdr>
                <w:top w:val="nil"/>
                <w:left w:val="nil"/>
                <w:bottom w:val="nil"/>
                <w:right w:val="nil"/>
                <w:between w:val="nil"/>
              </w:pBdr>
              <w:rPr>
                <w:sz w:val="20"/>
                <w:szCs w:val="20"/>
              </w:rPr>
            </w:pPr>
          </w:p>
          <w:p w14:paraId="5E0B2D17" w14:textId="77777777" w:rsidR="003B3BD1" w:rsidRPr="0041479A" w:rsidRDefault="003B3BD1" w:rsidP="00AE4B6B">
            <w:pPr>
              <w:pBdr>
                <w:top w:val="nil"/>
                <w:left w:val="nil"/>
                <w:bottom w:val="nil"/>
                <w:right w:val="nil"/>
                <w:between w:val="nil"/>
              </w:pBdr>
              <w:rPr>
                <w:sz w:val="20"/>
                <w:szCs w:val="20"/>
              </w:rPr>
            </w:pPr>
          </w:p>
          <w:p w14:paraId="6DCDAE7C" w14:textId="77777777" w:rsidR="003B3BD1" w:rsidRPr="0041479A" w:rsidRDefault="003B3BD1" w:rsidP="00AE4B6B">
            <w:pPr>
              <w:pBdr>
                <w:top w:val="nil"/>
                <w:left w:val="nil"/>
                <w:bottom w:val="nil"/>
                <w:right w:val="nil"/>
                <w:between w:val="nil"/>
              </w:pBdr>
              <w:rPr>
                <w:sz w:val="20"/>
                <w:szCs w:val="20"/>
              </w:rPr>
            </w:pPr>
          </w:p>
          <w:p w14:paraId="06ABB0CE" w14:textId="77777777" w:rsidR="003B3BD1" w:rsidRPr="0041479A" w:rsidRDefault="003B3BD1" w:rsidP="00AE4B6B">
            <w:pPr>
              <w:pBdr>
                <w:top w:val="nil"/>
                <w:left w:val="nil"/>
                <w:bottom w:val="nil"/>
                <w:right w:val="nil"/>
                <w:between w:val="nil"/>
              </w:pBdr>
              <w:rPr>
                <w:sz w:val="20"/>
                <w:szCs w:val="20"/>
              </w:rPr>
            </w:pPr>
          </w:p>
          <w:p w14:paraId="03AA75BA" w14:textId="77777777" w:rsidR="003B3BD1" w:rsidRPr="0041479A" w:rsidRDefault="003B3BD1" w:rsidP="00AE4B6B">
            <w:pPr>
              <w:pBdr>
                <w:top w:val="nil"/>
                <w:left w:val="nil"/>
                <w:bottom w:val="nil"/>
                <w:right w:val="nil"/>
                <w:between w:val="nil"/>
              </w:pBdr>
              <w:rPr>
                <w:sz w:val="20"/>
                <w:szCs w:val="20"/>
              </w:rPr>
            </w:pPr>
          </w:p>
          <w:p w14:paraId="3D731E76" w14:textId="77777777" w:rsidR="003B3BD1" w:rsidRPr="0041479A" w:rsidRDefault="003B3BD1" w:rsidP="00AE4B6B">
            <w:pPr>
              <w:pBdr>
                <w:top w:val="nil"/>
                <w:left w:val="nil"/>
                <w:bottom w:val="nil"/>
                <w:right w:val="nil"/>
                <w:between w:val="nil"/>
              </w:pBdr>
              <w:rPr>
                <w:sz w:val="20"/>
                <w:szCs w:val="20"/>
              </w:rPr>
            </w:pPr>
          </w:p>
          <w:p w14:paraId="0464700F" w14:textId="77777777" w:rsidR="003B3BD1" w:rsidRPr="0041479A" w:rsidRDefault="003B3BD1" w:rsidP="00AE4B6B">
            <w:pPr>
              <w:pBdr>
                <w:top w:val="nil"/>
                <w:left w:val="nil"/>
                <w:bottom w:val="nil"/>
                <w:right w:val="nil"/>
                <w:between w:val="nil"/>
              </w:pBdr>
              <w:rPr>
                <w:sz w:val="20"/>
                <w:szCs w:val="20"/>
              </w:rPr>
            </w:pPr>
          </w:p>
          <w:p w14:paraId="1C2BA51A" w14:textId="77777777" w:rsidR="003B3BD1" w:rsidRPr="0041479A" w:rsidRDefault="003B3BD1" w:rsidP="00AE4B6B">
            <w:pPr>
              <w:pBdr>
                <w:top w:val="nil"/>
                <w:left w:val="nil"/>
                <w:bottom w:val="nil"/>
                <w:right w:val="nil"/>
                <w:between w:val="nil"/>
              </w:pBdr>
              <w:rPr>
                <w:sz w:val="20"/>
                <w:szCs w:val="20"/>
              </w:rPr>
            </w:pPr>
          </w:p>
          <w:p w14:paraId="51698C05" w14:textId="77777777" w:rsidR="003B3BD1" w:rsidRPr="0041479A" w:rsidRDefault="003B3BD1" w:rsidP="00AE4B6B">
            <w:pPr>
              <w:pBdr>
                <w:top w:val="nil"/>
                <w:left w:val="nil"/>
                <w:bottom w:val="nil"/>
                <w:right w:val="nil"/>
                <w:between w:val="nil"/>
              </w:pBdr>
              <w:rPr>
                <w:sz w:val="20"/>
                <w:szCs w:val="20"/>
              </w:rPr>
            </w:pPr>
          </w:p>
          <w:p w14:paraId="592D70C9" w14:textId="77777777" w:rsidR="003B3BD1" w:rsidRPr="0041479A" w:rsidRDefault="003B3BD1" w:rsidP="00AE4B6B">
            <w:pPr>
              <w:pBdr>
                <w:top w:val="nil"/>
                <w:left w:val="nil"/>
                <w:bottom w:val="nil"/>
                <w:right w:val="nil"/>
                <w:between w:val="nil"/>
              </w:pBdr>
              <w:rPr>
                <w:sz w:val="20"/>
                <w:szCs w:val="20"/>
              </w:rPr>
            </w:pPr>
          </w:p>
          <w:p w14:paraId="3F4CA81C" w14:textId="77777777" w:rsidR="003B3BD1" w:rsidRPr="0041479A" w:rsidRDefault="003B3BD1" w:rsidP="00AE4B6B">
            <w:pPr>
              <w:pBdr>
                <w:top w:val="nil"/>
                <w:left w:val="nil"/>
                <w:bottom w:val="nil"/>
                <w:right w:val="nil"/>
                <w:between w:val="nil"/>
              </w:pBdr>
              <w:rPr>
                <w:sz w:val="20"/>
                <w:szCs w:val="20"/>
              </w:rPr>
            </w:pPr>
          </w:p>
          <w:p w14:paraId="7ADA12E2" w14:textId="77777777" w:rsidR="003B3BD1" w:rsidRPr="0041479A" w:rsidRDefault="003B3BD1" w:rsidP="00AE4B6B">
            <w:pPr>
              <w:pBdr>
                <w:top w:val="nil"/>
                <w:left w:val="nil"/>
                <w:bottom w:val="nil"/>
                <w:right w:val="nil"/>
                <w:between w:val="nil"/>
              </w:pBdr>
              <w:rPr>
                <w:sz w:val="20"/>
                <w:szCs w:val="20"/>
              </w:rPr>
            </w:pPr>
          </w:p>
          <w:p w14:paraId="1B136AB4" w14:textId="77777777" w:rsidR="003B3BD1" w:rsidRPr="0041479A" w:rsidRDefault="003B3BD1" w:rsidP="00AE4B6B">
            <w:pPr>
              <w:pBdr>
                <w:top w:val="nil"/>
                <w:left w:val="nil"/>
                <w:bottom w:val="nil"/>
                <w:right w:val="nil"/>
                <w:between w:val="nil"/>
              </w:pBdr>
              <w:rPr>
                <w:sz w:val="20"/>
                <w:szCs w:val="20"/>
              </w:rPr>
            </w:pPr>
          </w:p>
          <w:p w14:paraId="52F145F2" w14:textId="77777777" w:rsidR="003B3BD1" w:rsidRPr="0041479A" w:rsidRDefault="003B3BD1" w:rsidP="00AE4B6B">
            <w:pPr>
              <w:pBdr>
                <w:top w:val="nil"/>
                <w:left w:val="nil"/>
                <w:bottom w:val="nil"/>
                <w:right w:val="nil"/>
                <w:between w:val="nil"/>
              </w:pBdr>
              <w:rPr>
                <w:sz w:val="20"/>
                <w:szCs w:val="20"/>
              </w:rPr>
            </w:pPr>
          </w:p>
          <w:p w14:paraId="0D15247E" w14:textId="74D94F89" w:rsidR="003B3BD1" w:rsidRDefault="003B3BD1" w:rsidP="00AE4B6B">
            <w:pPr>
              <w:pBdr>
                <w:top w:val="nil"/>
                <w:left w:val="nil"/>
                <w:bottom w:val="nil"/>
                <w:right w:val="nil"/>
                <w:between w:val="nil"/>
              </w:pBdr>
              <w:rPr>
                <w:sz w:val="20"/>
                <w:szCs w:val="20"/>
              </w:rPr>
            </w:pPr>
          </w:p>
          <w:p w14:paraId="4FCD4277" w14:textId="107BA746" w:rsidR="000A6D56" w:rsidRDefault="000A6D56" w:rsidP="00AE4B6B">
            <w:pPr>
              <w:pBdr>
                <w:top w:val="nil"/>
                <w:left w:val="nil"/>
                <w:bottom w:val="nil"/>
                <w:right w:val="nil"/>
                <w:between w:val="nil"/>
              </w:pBdr>
              <w:rPr>
                <w:sz w:val="20"/>
                <w:szCs w:val="20"/>
              </w:rPr>
            </w:pPr>
          </w:p>
          <w:p w14:paraId="72CCEC50" w14:textId="68F9777F" w:rsidR="000A6D56" w:rsidRDefault="000A6D56" w:rsidP="00AE4B6B">
            <w:pPr>
              <w:pBdr>
                <w:top w:val="nil"/>
                <w:left w:val="nil"/>
                <w:bottom w:val="nil"/>
                <w:right w:val="nil"/>
                <w:between w:val="nil"/>
              </w:pBdr>
              <w:rPr>
                <w:sz w:val="20"/>
                <w:szCs w:val="20"/>
              </w:rPr>
            </w:pPr>
          </w:p>
          <w:p w14:paraId="456A3B19" w14:textId="4FA64108" w:rsidR="000A6D56" w:rsidRDefault="000A6D56" w:rsidP="00AE4B6B">
            <w:pPr>
              <w:pBdr>
                <w:top w:val="nil"/>
                <w:left w:val="nil"/>
                <w:bottom w:val="nil"/>
                <w:right w:val="nil"/>
                <w:between w:val="nil"/>
              </w:pBdr>
              <w:rPr>
                <w:sz w:val="20"/>
                <w:szCs w:val="20"/>
              </w:rPr>
            </w:pPr>
          </w:p>
          <w:p w14:paraId="3819B73C" w14:textId="77777777" w:rsidR="000A6D56" w:rsidRDefault="000A6D56" w:rsidP="00AE4B6B">
            <w:pPr>
              <w:pBdr>
                <w:top w:val="nil"/>
                <w:left w:val="nil"/>
                <w:bottom w:val="nil"/>
                <w:right w:val="nil"/>
                <w:between w:val="nil"/>
              </w:pBdr>
              <w:rPr>
                <w:sz w:val="20"/>
                <w:szCs w:val="20"/>
              </w:rPr>
            </w:pPr>
          </w:p>
          <w:p w14:paraId="7F25A580" w14:textId="77777777" w:rsidR="003B3BD1" w:rsidRPr="0041479A" w:rsidRDefault="003B3BD1" w:rsidP="00AE4B6B">
            <w:pPr>
              <w:pBdr>
                <w:top w:val="nil"/>
                <w:left w:val="nil"/>
                <w:bottom w:val="nil"/>
                <w:right w:val="nil"/>
                <w:between w:val="nil"/>
              </w:pBdr>
              <w:rPr>
                <w:sz w:val="20"/>
                <w:szCs w:val="20"/>
              </w:rPr>
            </w:pPr>
            <w:r w:rsidRPr="0041479A">
              <w:rPr>
                <w:sz w:val="20"/>
                <w:szCs w:val="20"/>
              </w:rPr>
              <w:t>D</w:t>
            </w:r>
          </w:p>
          <w:p w14:paraId="624B1463" w14:textId="77777777" w:rsidR="003B3BD1" w:rsidRPr="0041479A" w:rsidRDefault="003B3BD1" w:rsidP="00AE4B6B">
            <w:pPr>
              <w:pBdr>
                <w:top w:val="nil"/>
                <w:left w:val="nil"/>
                <w:bottom w:val="nil"/>
                <w:right w:val="nil"/>
                <w:between w:val="nil"/>
              </w:pBdr>
              <w:rPr>
                <w:sz w:val="20"/>
                <w:szCs w:val="20"/>
              </w:rPr>
            </w:pPr>
          </w:p>
          <w:p w14:paraId="755A0196" w14:textId="77777777" w:rsidR="003B3BD1" w:rsidRPr="0041479A" w:rsidRDefault="003B3BD1" w:rsidP="00AE4B6B">
            <w:pPr>
              <w:pBdr>
                <w:top w:val="nil"/>
                <w:left w:val="nil"/>
                <w:bottom w:val="nil"/>
                <w:right w:val="nil"/>
                <w:between w:val="nil"/>
              </w:pBdr>
              <w:rPr>
                <w:sz w:val="20"/>
                <w:szCs w:val="20"/>
              </w:rPr>
            </w:pPr>
          </w:p>
          <w:p w14:paraId="18FBDFB7" w14:textId="77777777" w:rsidR="003B3BD1" w:rsidRPr="0041479A" w:rsidRDefault="003B3BD1" w:rsidP="00AE4B6B">
            <w:pPr>
              <w:pBdr>
                <w:top w:val="nil"/>
                <w:left w:val="nil"/>
                <w:bottom w:val="nil"/>
                <w:right w:val="nil"/>
                <w:between w:val="nil"/>
              </w:pBdr>
              <w:rPr>
                <w:sz w:val="20"/>
                <w:szCs w:val="20"/>
              </w:rPr>
            </w:pPr>
          </w:p>
          <w:p w14:paraId="11C22BA7" w14:textId="77777777" w:rsidR="003B3BD1" w:rsidRPr="0041479A" w:rsidRDefault="003B3BD1" w:rsidP="00AE4B6B">
            <w:pPr>
              <w:pBdr>
                <w:top w:val="nil"/>
                <w:left w:val="nil"/>
                <w:bottom w:val="nil"/>
                <w:right w:val="nil"/>
                <w:between w:val="nil"/>
              </w:pBdr>
              <w:rPr>
                <w:sz w:val="20"/>
                <w:szCs w:val="20"/>
              </w:rPr>
            </w:pPr>
          </w:p>
          <w:p w14:paraId="611153AC" w14:textId="77777777" w:rsidR="003B3BD1" w:rsidRPr="0041479A" w:rsidRDefault="003B3BD1" w:rsidP="00AE4B6B">
            <w:pPr>
              <w:pBdr>
                <w:top w:val="nil"/>
                <w:left w:val="nil"/>
                <w:bottom w:val="nil"/>
                <w:right w:val="nil"/>
                <w:between w:val="nil"/>
              </w:pBdr>
              <w:rPr>
                <w:sz w:val="20"/>
                <w:szCs w:val="20"/>
              </w:rPr>
            </w:pPr>
          </w:p>
          <w:p w14:paraId="70C3DB8D" w14:textId="77777777" w:rsidR="003B3BD1" w:rsidRPr="0041479A" w:rsidRDefault="003B3BD1" w:rsidP="00AE4B6B">
            <w:pPr>
              <w:pBdr>
                <w:top w:val="nil"/>
                <w:left w:val="nil"/>
                <w:bottom w:val="nil"/>
                <w:right w:val="nil"/>
                <w:between w:val="nil"/>
              </w:pBdr>
              <w:rPr>
                <w:sz w:val="20"/>
                <w:szCs w:val="20"/>
              </w:rPr>
            </w:pPr>
          </w:p>
          <w:p w14:paraId="24CAA9E8" w14:textId="77777777" w:rsidR="003B3BD1" w:rsidRPr="0041479A" w:rsidRDefault="003B3BD1" w:rsidP="00AE4B6B">
            <w:pPr>
              <w:pBdr>
                <w:top w:val="nil"/>
                <w:left w:val="nil"/>
                <w:bottom w:val="nil"/>
                <w:right w:val="nil"/>
                <w:between w:val="nil"/>
              </w:pBdr>
              <w:rPr>
                <w:sz w:val="20"/>
                <w:szCs w:val="20"/>
              </w:rPr>
            </w:pPr>
          </w:p>
          <w:p w14:paraId="72410195" w14:textId="77777777" w:rsidR="003B3BD1" w:rsidRPr="0041479A" w:rsidRDefault="003B3BD1" w:rsidP="00AE4B6B">
            <w:pPr>
              <w:pBdr>
                <w:top w:val="nil"/>
                <w:left w:val="nil"/>
                <w:bottom w:val="nil"/>
                <w:right w:val="nil"/>
                <w:between w:val="nil"/>
              </w:pBdr>
              <w:rPr>
                <w:sz w:val="20"/>
                <w:szCs w:val="20"/>
              </w:rPr>
            </w:pPr>
            <w:r w:rsidRPr="0041479A">
              <w:rPr>
                <w:sz w:val="20"/>
                <w:szCs w:val="20"/>
              </w:rPr>
              <w:t>N</w:t>
            </w:r>
          </w:p>
          <w:p w14:paraId="42E6990E" w14:textId="77777777" w:rsidR="003B3BD1" w:rsidRPr="0041479A" w:rsidRDefault="003B3BD1" w:rsidP="00AE4B6B">
            <w:pPr>
              <w:pBdr>
                <w:top w:val="nil"/>
                <w:left w:val="nil"/>
                <w:bottom w:val="nil"/>
                <w:right w:val="nil"/>
                <w:between w:val="nil"/>
              </w:pBdr>
              <w:rPr>
                <w:sz w:val="20"/>
                <w:szCs w:val="20"/>
              </w:rPr>
            </w:pPr>
          </w:p>
          <w:p w14:paraId="238A8588" w14:textId="77777777" w:rsidR="003B3BD1" w:rsidRPr="0041479A" w:rsidRDefault="003B3BD1" w:rsidP="00AE4B6B">
            <w:pPr>
              <w:pBdr>
                <w:top w:val="nil"/>
                <w:left w:val="nil"/>
                <w:bottom w:val="nil"/>
                <w:right w:val="nil"/>
                <w:between w:val="nil"/>
              </w:pBdr>
              <w:rPr>
                <w:sz w:val="20"/>
                <w:szCs w:val="20"/>
              </w:rPr>
            </w:pPr>
          </w:p>
          <w:p w14:paraId="143164E9" w14:textId="77777777" w:rsidR="003B3BD1" w:rsidRPr="0041479A" w:rsidRDefault="003B3BD1" w:rsidP="00AE4B6B">
            <w:pPr>
              <w:pBdr>
                <w:top w:val="nil"/>
                <w:left w:val="nil"/>
                <w:bottom w:val="nil"/>
                <w:right w:val="nil"/>
                <w:between w:val="nil"/>
              </w:pBdr>
              <w:rPr>
                <w:sz w:val="20"/>
                <w:szCs w:val="20"/>
              </w:rPr>
            </w:pPr>
          </w:p>
          <w:p w14:paraId="45F90274" w14:textId="77777777" w:rsidR="003B3BD1" w:rsidRPr="0041479A" w:rsidRDefault="003B3BD1" w:rsidP="00AE4B6B">
            <w:pPr>
              <w:pBdr>
                <w:top w:val="nil"/>
                <w:left w:val="nil"/>
                <w:bottom w:val="nil"/>
                <w:right w:val="nil"/>
                <w:between w:val="nil"/>
              </w:pBdr>
              <w:rPr>
                <w:sz w:val="20"/>
                <w:szCs w:val="20"/>
              </w:rPr>
            </w:pPr>
          </w:p>
          <w:p w14:paraId="7CE004BD" w14:textId="77777777" w:rsidR="003B3BD1" w:rsidRPr="0041479A" w:rsidRDefault="003B3BD1" w:rsidP="00AE4B6B">
            <w:pPr>
              <w:pBdr>
                <w:top w:val="nil"/>
                <w:left w:val="nil"/>
                <w:bottom w:val="nil"/>
                <w:right w:val="nil"/>
                <w:between w:val="nil"/>
              </w:pBdr>
              <w:rPr>
                <w:sz w:val="20"/>
                <w:szCs w:val="20"/>
              </w:rPr>
            </w:pPr>
          </w:p>
          <w:p w14:paraId="3922B661" w14:textId="77777777" w:rsidR="003B3BD1" w:rsidRPr="0041479A" w:rsidRDefault="003B3BD1" w:rsidP="00AE4B6B">
            <w:pPr>
              <w:pBdr>
                <w:top w:val="nil"/>
                <w:left w:val="nil"/>
                <w:bottom w:val="nil"/>
                <w:right w:val="nil"/>
                <w:between w:val="nil"/>
              </w:pBdr>
              <w:rPr>
                <w:sz w:val="20"/>
                <w:szCs w:val="20"/>
              </w:rPr>
            </w:pPr>
          </w:p>
          <w:p w14:paraId="03BB7A7D" w14:textId="77777777" w:rsidR="003B3BD1" w:rsidRPr="0041479A" w:rsidRDefault="003B3BD1" w:rsidP="00AE4B6B">
            <w:pPr>
              <w:pBdr>
                <w:top w:val="nil"/>
                <w:left w:val="nil"/>
                <w:bottom w:val="nil"/>
                <w:right w:val="nil"/>
                <w:between w:val="nil"/>
              </w:pBdr>
              <w:rPr>
                <w:sz w:val="20"/>
                <w:szCs w:val="20"/>
              </w:rPr>
            </w:pPr>
          </w:p>
          <w:p w14:paraId="4A56B951" w14:textId="77777777" w:rsidR="003B3BD1" w:rsidRPr="0041479A" w:rsidRDefault="003B3BD1" w:rsidP="00AE4B6B">
            <w:pPr>
              <w:pBdr>
                <w:top w:val="nil"/>
                <w:left w:val="nil"/>
                <w:bottom w:val="nil"/>
                <w:right w:val="nil"/>
                <w:between w:val="nil"/>
              </w:pBdr>
              <w:rPr>
                <w:sz w:val="20"/>
                <w:szCs w:val="20"/>
              </w:rPr>
            </w:pPr>
          </w:p>
          <w:p w14:paraId="7C104332" w14:textId="77777777" w:rsidR="003B3BD1" w:rsidRPr="0041479A" w:rsidRDefault="003B3BD1" w:rsidP="00AE4B6B">
            <w:pPr>
              <w:pBdr>
                <w:top w:val="nil"/>
                <w:left w:val="nil"/>
                <w:bottom w:val="nil"/>
                <w:right w:val="nil"/>
                <w:between w:val="nil"/>
              </w:pBdr>
              <w:rPr>
                <w:sz w:val="20"/>
                <w:szCs w:val="20"/>
              </w:rPr>
            </w:pPr>
          </w:p>
          <w:p w14:paraId="16EECF26" w14:textId="77777777" w:rsidR="003B3BD1" w:rsidRPr="0041479A" w:rsidRDefault="003B3BD1" w:rsidP="00AE4B6B">
            <w:pPr>
              <w:pBdr>
                <w:top w:val="nil"/>
                <w:left w:val="nil"/>
                <w:bottom w:val="nil"/>
                <w:right w:val="nil"/>
                <w:between w:val="nil"/>
              </w:pBdr>
              <w:rPr>
                <w:sz w:val="20"/>
                <w:szCs w:val="20"/>
              </w:rPr>
            </w:pPr>
          </w:p>
          <w:p w14:paraId="628DB38D" w14:textId="77777777" w:rsidR="003B3BD1" w:rsidRPr="0041479A" w:rsidRDefault="003B3BD1" w:rsidP="00AE4B6B">
            <w:pPr>
              <w:pBdr>
                <w:top w:val="nil"/>
                <w:left w:val="nil"/>
                <w:bottom w:val="nil"/>
                <w:right w:val="nil"/>
                <w:between w:val="nil"/>
              </w:pBdr>
              <w:rPr>
                <w:sz w:val="20"/>
                <w:szCs w:val="20"/>
              </w:rPr>
            </w:pPr>
          </w:p>
          <w:p w14:paraId="712E24C0" w14:textId="77777777" w:rsidR="003B3BD1" w:rsidRPr="0041479A" w:rsidRDefault="003B3BD1" w:rsidP="00AE4B6B">
            <w:pPr>
              <w:pBdr>
                <w:top w:val="nil"/>
                <w:left w:val="nil"/>
                <w:bottom w:val="nil"/>
                <w:right w:val="nil"/>
                <w:between w:val="nil"/>
              </w:pBdr>
              <w:rPr>
                <w:sz w:val="20"/>
                <w:szCs w:val="20"/>
              </w:rPr>
            </w:pPr>
          </w:p>
          <w:p w14:paraId="1244D59C" w14:textId="77777777" w:rsidR="003B3BD1" w:rsidRPr="0041479A" w:rsidRDefault="003B3BD1" w:rsidP="00AE4B6B">
            <w:pPr>
              <w:pBdr>
                <w:top w:val="nil"/>
                <w:left w:val="nil"/>
                <w:bottom w:val="nil"/>
                <w:right w:val="nil"/>
                <w:between w:val="nil"/>
              </w:pBdr>
              <w:rPr>
                <w:sz w:val="20"/>
                <w:szCs w:val="20"/>
              </w:rPr>
            </w:pPr>
          </w:p>
          <w:p w14:paraId="75C37EE3" w14:textId="77777777" w:rsidR="003B3BD1" w:rsidRPr="0041479A" w:rsidRDefault="003B3BD1" w:rsidP="00AE4B6B">
            <w:pPr>
              <w:pBdr>
                <w:top w:val="nil"/>
                <w:left w:val="nil"/>
                <w:bottom w:val="nil"/>
                <w:right w:val="nil"/>
                <w:between w:val="nil"/>
              </w:pBdr>
              <w:rPr>
                <w:sz w:val="20"/>
                <w:szCs w:val="20"/>
              </w:rPr>
            </w:pPr>
          </w:p>
          <w:p w14:paraId="67E7B3A9" w14:textId="77777777" w:rsidR="003B3BD1" w:rsidRPr="0041479A" w:rsidRDefault="003B3BD1" w:rsidP="00AE4B6B">
            <w:pPr>
              <w:pBdr>
                <w:top w:val="nil"/>
                <w:left w:val="nil"/>
                <w:bottom w:val="nil"/>
                <w:right w:val="nil"/>
                <w:between w:val="nil"/>
              </w:pBdr>
              <w:rPr>
                <w:sz w:val="20"/>
                <w:szCs w:val="20"/>
              </w:rPr>
            </w:pPr>
          </w:p>
          <w:p w14:paraId="3EE45B7F" w14:textId="77777777" w:rsidR="003B3BD1" w:rsidRPr="0041479A" w:rsidRDefault="003B3BD1" w:rsidP="00AE4B6B">
            <w:pPr>
              <w:pBdr>
                <w:top w:val="nil"/>
                <w:left w:val="nil"/>
                <w:bottom w:val="nil"/>
                <w:right w:val="nil"/>
                <w:between w:val="nil"/>
              </w:pBdr>
              <w:rPr>
                <w:sz w:val="20"/>
                <w:szCs w:val="20"/>
              </w:rPr>
            </w:pPr>
          </w:p>
          <w:p w14:paraId="5996EFB3" w14:textId="77777777" w:rsidR="003B3BD1" w:rsidRPr="0041479A" w:rsidRDefault="003B3BD1" w:rsidP="00AE4B6B">
            <w:pPr>
              <w:pBdr>
                <w:top w:val="nil"/>
                <w:left w:val="nil"/>
                <w:bottom w:val="nil"/>
                <w:right w:val="nil"/>
                <w:between w:val="nil"/>
              </w:pBdr>
              <w:rPr>
                <w:sz w:val="20"/>
                <w:szCs w:val="20"/>
              </w:rPr>
            </w:pPr>
          </w:p>
          <w:p w14:paraId="0E769AB2" w14:textId="77777777" w:rsidR="003B3BD1" w:rsidRPr="0041479A" w:rsidRDefault="003B3BD1" w:rsidP="00AE4B6B">
            <w:pPr>
              <w:pBdr>
                <w:top w:val="nil"/>
                <w:left w:val="nil"/>
                <w:bottom w:val="nil"/>
                <w:right w:val="nil"/>
                <w:between w:val="nil"/>
              </w:pBdr>
              <w:rPr>
                <w:sz w:val="20"/>
                <w:szCs w:val="20"/>
              </w:rPr>
            </w:pPr>
          </w:p>
          <w:p w14:paraId="77194B05" w14:textId="77777777" w:rsidR="003B3BD1" w:rsidRPr="0041479A" w:rsidRDefault="003B3BD1" w:rsidP="00AE4B6B">
            <w:pPr>
              <w:pBdr>
                <w:top w:val="nil"/>
                <w:left w:val="nil"/>
                <w:bottom w:val="nil"/>
                <w:right w:val="nil"/>
                <w:between w:val="nil"/>
              </w:pBdr>
              <w:rPr>
                <w:sz w:val="20"/>
                <w:szCs w:val="20"/>
              </w:rPr>
            </w:pPr>
          </w:p>
          <w:p w14:paraId="205FED0A" w14:textId="77777777" w:rsidR="003B3BD1" w:rsidRPr="0041479A" w:rsidRDefault="003B3BD1" w:rsidP="00AE4B6B">
            <w:pPr>
              <w:pBdr>
                <w:top w:val="nil"/>
                <w:left w:val="nil"/>
                <w:bottom w:val="nil"/>
                <w:right w:val="nil"/>
                <w:between w:val="nil"/>
              </w:pBdr>
              <w:rPr>
                <w:sz w:val="20"/>
                <w:szCs w:val="20"/>
              </w:rPr>
            </w:pPr>
          </w:p>
          <w:p w14:paraId="1B15539B" w14:textId="77777777" w:rsidR="003B3BD1" w:rsidRPr="0041479A" w:rsidRDefault="003B3BD1" w:rsidP="00AE4B6B">
            <w:pPr>
              <w:pBdr>
                <w:top w:val="nil"/>
                <w:left w:val="nil"/>
                <w:bottom w:val="nil"/>
                <w:right w:val="nil"/>
                <w:between w:val="nil"/>
              </w:pBdr>
              <w:rPr>
                <w:sz w:val="20"/>
                <w:szCs w:val="20"/>
              </w:rPr>
            </w:pPr>
          </w:p>
          <w:p w14:paraId="1C3512EA" w14:textId="77777777" w:rsidR="003B3BD1" w:rsidRPr="0041479A" w:rsidRDefault="003B3BD1" w:rsidP="00AE4B6B">
            <w:pPr>
              <w:pBdr>
                <w:top w:val="nil"/>
                <w:left w:val="nil"/>
                <w:bottom w:val="nil"/>
                <w:right w:val="nil"/>
                <w:between w:val="nil"/>
              </w:pBdr>
              <w:rPr>
                <w:sz w:val="20"/>
                <w:szCs w:val="20"/>
              </w:rPr>
            </w:pPr>
          </w:p>
          <w:p w14:paraId="3B2357ED" w14:textId="77777777" w:rsidR="003B3BD1" w:rsidRPr="0041479A" w:rsidRDefault="003B3BD1" w:rsidP="00AE4B6B">
            <w:pPr>
              <w:pBdr>
                <w:top w:val="nil"/>
                <w:left w:val="nil"/>
                <w:bottom w:val="nil"/>
                <w:right w:val="nil"/>
                <w:between w:val="nil"/>
              </w:pBdr>
              <w:rPr>
                <w:sz w:val="20"/>
                <w:szCs w:val="20"/>
              </w:rPr>
            </w:pPr>
          </w:p>
          <w:p w14:paraId="55F0EC6C" w14:textId="77777777" w:rsidR="003B3BD1" w:rsidRPr="0041479A" w:rsidRDefault="003B3BD1" w:rsidP="00AE4B6B">
            <w:pPr>
              <w:pBdr>
                <w:top w:val="nil"/>
                <w:left w:val="nil"/>
                <w:bottom w:val="nil"/>
                <w:right w:val="nil"/>
                <w:between w:val="nil"/>
              </w:pBdr>
              <w:rPr>
                <w:sz w:val="20"/>
                <w:szCs w:val="20"/>
              </w:rPr>
            </w:pPr>
          </w:p>
          <w:p w14:paraId="16AAD676" w14:textId="77777777" w:rsidR="003B3BD1" w:rsidRPr="0041479A" w:rsidRDefault="003B3BD1" w:rsidP="00AE4B6B">
            <w:pPr>
              <w:pBdr>
                <w:top w:val="nil"/>
                <w:left w:val="nil"/>
                <w:bottom w:val="nil"/>
                <w:right w:val="nil"/>
                <w:between w:val="nil"/>
              </w:pBdr>
              <w:rPr>
                <w:sz w:val="20"/>
                <w:szCs w:val="20"/>
              </w:rPr>
            </w:pPr>
          </w:p>
          <w:p w14:paraId="32F21D92" w14:textId="77777777" w:rsidR="003B3BD1" w:rsidRPr="0041479A" w:rsidRDefault="003B3BD1" w:rsidP="00AE4B6B">
            <w:pPr>
              <w:pBdr>
                <w:top w:val="nil"/>
                <w:left w:val="nil"/>
                <w:bottom w:val="nil"/>
                <w:right w:val="nil"/>
                <w:between w:val="nil"/>
              </w:pBdr>
              <w:rPr>
                <w:sz w:val="20"/>
                <w:szCs w:val="20"/>
              </w:rPr>
            </w:pPr>
          </w:p>
          <w:p w14:paraId="0D65466E" w14:textId="77777777" w:rsidR="003B3BD1" w:rsidRPr="0041479A" w:rsidRDefault="003B3BD1" w:rsidP="00AE4B6B">
            <w:pPr>
              <w:pBdr>
                <w:top w:val="nil"/>
                <w:left w:val="nil"/>
                <w:bottom w:val="nil"/>
                <w:right w:val="nil"/>
                <w:between w:val="nil"/>
              </w:pBdr>
              <w:rPr>
                <w:sz w:val="20"/>
                <w:szCs w:val="20"/>
              </w:rPr>
            </w:pPr>
          </w:p>
          <w:p w14:paraId="014B9C04" w14:textId="77777777" w:rsidR="003B3BD1" w:rsidRPr="0041479A" w:rsidRDefault="003B3BD1" w:rsidP="00AE4B6B">
            <w:pPr>
              <w:pBdr>
                <w:top w:val="nil"/>
                <w:left w:val="nil"/>
                <w:bottom w:val="nil"/>
                <w:right w:val="nil"/>
                <w:between w:val="nil"/>
              </w:pBdr>
              <w:rPr>
                <w:sz w:val="20"/>
                <w:szCs w:val="20"/>
              </w:rPr>
            </w:pPr>
          </w:p>
          <w:p w14:paraId="4CAD05D1" w14:textId="77777777" w:rsidR="003B3BD1" w:rsidRPr="0041479A" w:rsidRDefault="003B3BD1" w:rsidP="00AE4B6B">
            <w:pPr>
              <w:pBdr>
                <w:top w:val="nil"/>
                <w:left w:val="nil"/>
                <w:bottom w:val="nil"/>
                <w:right w:val="nil"/>
                <w:between w:val="nil"/>
              </w:pBdr>
              <w:rPr>
                <w:sz w:val="20"/>
                <w:szCs w:val="20"/>
              </w:rPr>
            </w:pPr>
          </w:p>
          <w:p w14:paraId="24C4FDE4" w14:textId="77777777" w:rsidR="003B3BD1" w:rsidRPr="0041479A" w:rsidRDefault="003B3BD1" w:rsidP="00AE4B6B">
            <w:pPr>
              <w:pBdr>
                <w:top w:val="nil"/>
                <w:left w:val="nil"/>
                <w:bottom w:val="nil"/>
                <w:right w:val="nil"/>
                <w:between w:val="nil"/>
              </w:pBdr>
              <w:rPr>
                <w:sz w:val="20"/>
                <w:szCs w:val="20"/>
              </w:rPr>
            </w:pPr>
          </w:p>
          <w:p w14:paraId="344CE666" w14:textId="77777777" w:rsidR="003B3BD1" w:rsidRPr="0041479A" w:rsidRDefault="003B3BD1" w:rsidP="00AE4B6B">
            <w:pPr>
              <w:pBdr>
                <w:top w:val="nil"/>
                <w:left w:val="nil"/>
                <w:bottom w:val="nil"/>
                <w:right w:val="nil"/>
                <w:between w:val="nil"/>
              </w:pBdr>
              <w:rPr>
                <w:sz w:val="20"/>
                <w:szCs w:val="20"/>
              </w:rPr>
            </w:pPr>
          </w:p>
          <w:p w14:paraId="052FB757" w14:textId="77777777" w:rsidR="003B3BD1" w:rsidRPr="0041479A" w:rsidRDefault="003B3BD1" w:rsidP="00AE4B6B">
            <w:pPr>
              <w:pBdr>
                <w:top w:val="nil"/>
                <w:left w:val="nil"/>
                <w:bottom w:val="nil"/>
                <w:right w:val="nil"/>
                <w:between w:val="nil"/>
              </w:pBdr>
              <w:rPr>
                <w:sz w:val="20"/>
                <w:szCs w:val="20"/>
              </w:rPr>
            </w:pPr>
          </w:p>
          <w:p w14:paraId="129947BF" w14:textId="77777777" w:rsidR="003B3BD1" w:rsidRPr="0041479A" w:rsidRDefault="003B3BD1" w:rsidP="00AE4B6B">
            <w:pPr>
              <w:pBdr>
                <w:top w:val="nil"/>
                <w:left w:val="nil"/>
                <w:bottom w:val="nil"/>
                <w:right w:val="nil"/>
                <w:between w:val="nil"/>
              </w:pBdr>
              <w:rPr>
                <w:sz w:val="20"/>
                <w:szCs w:val="20"/>
              </w:rPr>
            </w:pPr>
          </w:p>
          <w:p w14:paraId="1D621446" w14:textId="30333F01" w:rsidR="003B3BD1" w:rsidRDefault="003B3BD1" w:rsidP="00AE4B6B">
            <w:pPr>
              <w:pBdr>
                <w:top w:val="nil"/>
                <w:left w:val="nil"/>
                <w:bottom w:val="nil"/>
                <w:right w:val="nil"/>
                <w:between w:val="nil"/>
              </w:pBdr>
              <w:rPr>
                <w:sz w:val="20"/>
                <w:szCs w:val="20"/>
              </w:rPr>
            </w:pPr>
          </w:p>
          <w:p w14:paraId="3904C861" w14:textId="078801DD" w:rsidR="000A6D56" w:rsidRDefault="000A6D56" w:rsidP="00AE4B6B">
            <w:pPr>
              <w:pBdr>
                <w:top w:val="nil"/>
                <w:left w:val="nil"/>
                <w:bottom w:val="nil"/>
                <w:right w:val="nil"/>
                <w:between w:val="nil"/>
              </w:pBdr>
              <w:rPr>
                <w:sz w:val="20"/>
                <w:szCs w:val="20"/>
              </w:rPr>
            </w:pPr>
          </w:p>
          <w:p w14:paraId="07BC3FD9" w14:textId="5BEA2306" w:rsidR="000A6D56" w:rsidRDefault="000A6D56" w:rsidP="00AE4B6B">
            <w:pPr>
              <w:pBdr>
                <w:top w:val="nil"/>
                <w:left w:val="nil"/>
                <w:bottom w:val="nil"/>
                <w:right w:val="nil"/>
                <w:between w:val="nil"/>
              </w:pBdr>
              <w:rPr>
                <w:sz w:val="20"/>
                <w:szCs w:val="20"/>
              </w:rPr>
            </w:pPr>
          </w:p>
          <w:p w14:paraId="404E8A0D" w14:textId="2012EBA4" w:rsidR="000A6D56" w:rsidRDefault="000A6D56" w:rsidP="00AE4B6B">
            <w:pPr>
              <w:pBdr>
                <w:top w:val="nil"/>
                <w:left w:val="nil"/>
                <w:bottom w:val="nil"/>
                <w:right w:val="nil"/>
                <w:between w:val="nil"/>
              </w:pBdr>
              <w:rPr>
                <w:sz w:val="20"/>
                <w:szCs w:val="20"/>
              </w:rPr>
            </w:pPr>
          </w:p>
          <w:p w14:paraId="10E6C108" w14:textId="7F880A32" w:rsidR="000A6D56" w:rsidRDefault="000A6D56" w:rsidP="00AE4B6B">
            <w:pPr>
              <w:pBdr>
                <w:top w:val="nil"/>
                <w:left w:val="nil"/>
                <w:bottom w:val="nil"/>
                <w:right w:val="nil"/>
                <w:between w:val="nil"/>
              </w:pBdr>
              <w:rPr>
                <w:sz w:val="20"/>
                <w:szCs w:val="20"/>
              </w:rPr>
            </w:pPr>
          </w:p>
          <w:p w14:paraId="20FC2C82" w14:textId="054432F3" w:rsidR="000A6D56" w:rsidRDefault="000A6D56" w:rsidP="00AE4B6B">
            <w:pPr>
              <w:pBdr>
                <w:top w:val="nil"/>
                <w:left w:val="nil"/>
                <w:bottom w:val="nil"/>
                <w:right w:val="nil"/>
                <w:between w:val="nil"/>
              </w:pBdr>
              <w:rPr>
                <w:sz w:val="20"/>
                <w:szCs w:val="20"/>
              </w:rPr>
            </w:pPr>
          </w:p>
          <w:p w14:paraId="24633ED7" w14:textId="0E6E782E" w:rsidR="000A6D56" w:rsidRDefault="000A6D56" w:rsidP="00AE4B6B">
            <w:pPr>
              <w:pBdr>
                <w:top w:val="nil"/>
                <w:left w:val="nil"/>
                <w:bottom w:val="nil"/>
                <w:right w:val="nil"/>
                <w:between w:val="nil"/>
              </w:pBdr>
              <w:rPr>
                <w:sz w:val="20"/>
                <w:szCs w:val="20"/>
              </w:rPr>
            </w:pPr>
          </w:p>
          <w:p w14:paraId="3F05276C" w14:textId="15B9AE47" w:rsidR="000A6D56" w:rsidRDefault="000A6D56" w:rsidP="00AE4B6B">
            <w:pPr>
              <w:pBdr>
                <w:top w:val="nil"/>
                <w:left w:val="nil"/>
                <w:bottom w:val="nil"/>
                <w:right w:val="nil"/>
                <w:between w:val="nil"/>
              </w:pBdr>
              <w:rPr>
                <w:sz w:val="20"/>
                <w:szCs w:val="20"/>
              </w:rPr>
            </w:pPr>
          </w:p>
          <w:p w14:paraId="0F5F8661" w14:textId="5EB2EDA2" w:rsidR="000A6D56" w:rsidRDefault="000A6D56" w:rsidP="00AE4B6B">
            <w:pPr>
              <w:pBdr>
                <w:top w:val="nil"/>
                <w:left w:val="nil"/>
                <w:bottom w:val="nil"/>
                <w:right w:val="nil"/>
                <w:between w:val="nil"/>
              </w:pBdr>
              <w:rPr>
                <w:sz w:val="20"/>
                <w:szCs w:val="20"/>
              </w:rPr>
            </w:pPr>
          </w:p>
          <w:p w14:paraId="11535B1D" w14:textId="45DB134B" w:rsidR="000A6D56" w:rsidRDefault="000A6D56" w:rsidP="00AE4B6B">
            <w:pPr>
              <w:pBdr>
                <w:top w:val="nil"/>
                <w:left w:val="nil"/>
                <w:bottom w:val="nil"/>
                <w:right w:val="nil"/>
                <w:between w:val="nil"/>
              </w:pBdr>
              <w:rPr>
                <w:sz w:val="20"/>
                <w:szCs w:val="20"/>
              </w:rPr>
            </w:pPr>
          </w:p>
          <w:p w14:paraId="00800116" w14:textId="49B65E7E" w:rsidR="000A6D56" w:rsidRDefault="000A6D56" w:rsidP="00AE4B6B">
            <w:pPr>
              <w:pBdr>
                <w:top w:val="nil"/>
                <w:left w:val="nil"/>
                <w:bottom w:val="nil"/>
                <w:right w:val="nil"/>
                <w:between w:val="nil"/>
              </w:pBdr>
              <w:rPr>
                <w:sz w:val="20"/>
                <w:szCs w:val="20"/>
              </w:rPr>
            </w:pPr>
          </w:p>
          <w:p w14:paraId="7453D5C6" w14:textId="4F3CF59B" w:rsidR="000A6D56" w:rsidRDefault="000A6D56" w:rsidP="00AE4B6B">
            <w:pPr>
              <w:pBdr>
                <w:top w:val="nil"/>
                <w:left w:val="nil"/>
                <w:bottom w:val="nil"/>
                <w:right w:val="nil"/>
                <w:between w:val="nil"/>
              </w:pBdr>
              <w:rPr>
                <w:sz w:val="20"/>
                <w:szCs w:val="20"/>
              </w:rPr>
            </w:pPr>
          </w:p>
          <w:p w14:paraId="70A70BB4" w14:textId="5378F4C5" w:rsidR="000A6D56" w:rsidRDefault="000A6D56" w:rsidP="00AE4B6B">
            <w:pPr>
              <w:pBdr>
                <w:top w:val="nil"/>
                <w:left w:val="nil"/>
                <w:bottom w:val="nil"/>
                <w:right w:val="nil"/>
                <w:between w:val="nil"/>
              </w:pBdr>
              <w:rPr>
                <w:sz w:val="20"/>
                <w:szCs w:val="20"/>
              </w:rPr>
            </w:pPr>
          </w:p>
          <w:p w14:paraId="6253177C" w14:textId="28B8DBCC" w:rsidR="000A6D56" w:rsidRDefault="000A6D56" w:rsidP="00AE4B6B">
            <w:pPr>
              <w:pBdr>
                <w:top w:val="nil"/>
                <w:left w:val="nil"/>
                <w:bottom w:val="nil"/>
                <w:right w:val="nil"/>
                <w:between w:val="nil"/>
              </w:pBdr>
              <w:rPr>
                <w:sz w:val="20"/>
                <w:szCs w:val="20"/>
              </w:rPr>
            </w:pPr>
          </w:p>
          <w:p w14:paraId="56D4DC3A" w14:textId="3F1182F9" w:rsidR="000A6D56" w:rsidRDefault="000A6D56" w:rsidP="00AE4B6B">
            <w:pPr>
              <w:pBdr>
                <w:top w:val="nil"/>
                <w:left w:val="nil"/>
                <w:bottom w:val="nil"/>
                <w:right w:val="nil"/>
                <w:between w:val="nil"/>
              </w:pBdr>
              <w:rPr>
                <w:sz w:val="20"/>
                <w:szCs w:val="20"/>
              </w:rPr>
            </w:pPr>
          </w:p>
          <w:p w14:paraId="1DDA657F" w14:textId="5E748736" w:rsidR="000A6D56" w:rsidRDefault="000A6D56" w:rsidP="00AE4B6B">
            <w:pPr>
              <w:pBdr>
                <w:top w:val="nil"/>
                <w:left w:val="nil"/>
                <w:bottom w:val="nil"/>
                <w:right w:val="nil"/>
                <w:between w:val="nil"/>
              </w:pBdr>
              <w:rPr>
                <w:sz w:val="20"/>
                <w:szCs w:val="20"/>
              </w:rPr>
            </w:pPr>
          </w:p>
          <w:p w14:paraId="377406CC" w14:textId="79359453" w:rsidR="000A6D56" w:rsidRDefault="000A6D56" w:rsidP="00AE4B6B">
            <w:pPr>
              <w:pBdr>
                <w:top w:val="nil"/>
                <w:left w:val="nil"/>
                <w:bottom w:val="nil"/>
                <w:right w:val="nil"/>
                <w:between w:val="nil"/>
              </w:pBdr>
              <w:rPr>
                <w:sz w:val="20"/>
                <w:szCs w:val="20"/>
              </w:rPr>
            </w:pPr>
          </w:p>
          <w:p w14:paraId="17883AA7" w14:textId="603ECDF1" w:rsidR="000A6D56" w:rsidRDefault="000A6D56" w:rsidP="00AE4B6B">
            <w:pPr>
              <w:pBdr>
                <w:top w:val="nil"/>
                <w:left w:val="nil"/>
                <w:bottom w:val="nil"/>
                <w:right w:val="nil"/>
                <w:between w:val="nil"/>
              </w:pBdr>
              <w:rPr>
                <w:sz w:val="20"/>
                <w:szCs w:val="20"/>
              </w:rPr>
            </w:pPr>
          </w:p>
          <w:p w14:paraId="646F7602" w14:textId="230F144D" w:rsidR="000A6D56" w:rsidRDefault="000A6D56" w:rsidP="00AE4B6B">
            <w:pPr>
              <w:pBdr>
                <w:top w:val="nil"/>
                <w:left w:val="nil"/>
                <w:bottom w:val="nil"/>
                <w:right w:val="nil"/>
                <w:between w:val="nil"/>
              </w:pBdr>
              <w:rPr>
                <w:sz w:val="20"/>
                <w:szCs w:val="20"/>
              </w:rPr>
            </w:pPr>
          </w:p>
          <w:p w14:paraId="148AA531" w14:textId="47F47D29" w:rsidR="000A6D56" w:rsidRDefault="000A6D56" w:rsidP="00AE4B6B">
            <w:pPr>
              <w:pBdr>
                <w:top w:val="nil"/>
                <w:left w:val="nil"/>
                <w:bottom w:val="nil"/>
                <w:right w:val="nil"/>
                <w:between w:val="nil"/>
              </w:pBdr>
              <w:rPr>
                <w:sz w:val="20"/>
                <w:szCs w:val="20"/>
              </w:rPr>
            </w:pPr>
          </w:p>
          <w:p w14:paraId="09726364" w14:textId="77777777" w:rsidR="000A6D56" w:rsidRDefault="000A6D56" w:rsidP="00AE4B6B">
            <w:pPr>
              <w:pBdr>
                <w:top w:val="nil"/>
                <w:left w:val="nil"/>
                <w:bottom w:val="nil"/>
                <w:right w:val="nil"/>
                <w:between w:val="nil"/>
              </w:pBdr>
              <w:rPr>
                <w:sz w:val="20"/>
                <w:szCs w:val="20"/>
              </w:rPr>
            </w:pPr>
          </w:p>
          <w:p w14:paraId="56B08982" w14:textId="77777777" w:rsidR="003B3BD1" w:rsidRPr="0041479A" w:rsidRDefault="003B3BD1" w:rsidP="00AE4B6B">
            <w:pPr>
              <w:pBdr>
                <w:top w:val="nil"/>
                <w:left w:val="nil"/>
                <w:bottom w:val="nil"/>
                <w:right w:val="nil"/>
                <w:between w:val="nil"/>
              </w:pBdr>
              <w:rPr>
                <w:sz w:val="20"/>
                <w:szCs w:val="20"/>
              </w:rPr>
            </w:pPr>
            <w:r w:rsidRPr="0041479A">
              <w:rPr>
                <w:sz w:val="20"/>
                <w:szCs w:val="20"/>
              </w:rPr>
              <w:t>N</w:t>
            </w:r>
          </w:p>
          <w:p w14:paraId="4D983663" w14:textId="77777777" w:rsidR="003B3BD1" w:rsidRPr="0041479A" w:rsidRDefault="003B3BD1" w:rsidP="00AE4B6B">
            <w:pPr>
              <w:pBdr>
                <w:top w:val="nil"/>
                <w:left w:val="nil"/>
                <w:bottom w:val="nil"/>
                <w:right w:val="nil"/>
                <w:between w:val="nil"/>
              </w:pBdr>
              <w:rPr>
                <w:sz w:val="20"/>
                <w:szCs w:val="20"/>
              </w:rPr>
            </w:pPr>
          </w:p>
          <w:p w14:paraId="636B5EF6" w14:textId="77777777" w:rsidR="003B3BD1" w:rsidRPr="0041479A" w:rsidRDefault="003B3BD1" w:rsidP="00AE4B6B">
            <w:pPr>
              <w:pBdr>
                <w:top w:val="nil"/>
                <w:left w:val="nil"/>
                <w:bottom w:val="nil"/>
                <w:right w:val="nil"/>
                <w:between w:val="nil"/>
              </w:pBdr>
              <w:rPr>
                <w:sz w:val="20"/>
                <w:szCs w:val="20"/>
              </w:rPr>
            </w:pPr>
          </w:p>
          <w:p w14:paraId="2926EBE5" w14:textId="77777777" w:rsidR="003B3BD1" w:rsidRPr="0041479A" w:rsidRDefault="003B3BD1" w:rsidP="00AE4B6B">
            <w:pPr>
              <w:pBdr>
                <w:top w:val="nil"/>
                <w:left w:val="nil"/>
                <w:bottom w:val="nil"/>
                <w:right w:val="nil"/>
                <w:between w:val="nil"/>
              </w:pBdr>
              <w:rPr>
                <w:sz w:val="20"/>
                <w:szCs w:val="20"/>
              </w:rPr>
            </w:pPr>
          </w:p>
          <w:p w14:paraId="55347294" w14:textId="77777777" w:rsidR="003B3BD1" w:rsidRPr="0041479A" w:rsidRDefault="003B3BD1" w:rsidP="00AE4B6B">
            <w:pPr>
              <w:pBdr>
                <w:top w:val="nil"/>
                <w:left w:val="nil"/>
                <w:bottom w:val="nil"/>
                <w:right w:val="nil"/>
                <w:between w:val="nil"/>
              </w:pBdr>
              <w:rPr>
                <w:sz w:val="20"/>
                <w:szCs w:val="20"/>
              </w:rPr>
            </w:pPr>
          </w:p>
          <w:p w14:paraId="581C6F0E" w14:textId="77777777" w:rsidR="003B3BD1" w:rsidRPr="0041479A" w:rsidRDefault="003B3BD1" w:rsidP="00AE4B6B">
            <w:pPr>
              <w:pBdr>
                <w:top w:val="nil"/>
                <w:left w:val="nil"/>
                <w:bottom w:val="nil"/>
                <w:right w:val="nil"/>
                <w:between w:val="nil"/>
              </w:pBdr>
              <w:rPr>
                <w:sz w:val="20"/>
                <w:szCs w:val="20"/>
              </w:rPr>
            </w:pPr>
          </w:p>
          <w:p w14:paraId="55DD5D60" w14:textId="77777777" w:rsidR="003B3BD1" w:rsidRPr="0041479A" w:rsidRDefault="003B3BD1" w:rsidP="00AE4B6B">
            <w:pPr>
              <w:pBdr>
                <w:top w:val="nil"/>
                <w:left w:val="nil"/>
                <w:bottom w:val="nil"/>
                <w:right w:val="nil"/>
                <w:between w:val="nil"/>
              </w:pBdr>
              <w:rPr>
                <w:sz w:val="20"/>
                <w:szCs w:val="20"/>
              </w:rPr>
            </w:pPr>
          </w:p>
          <w:p w14:paraId="28541E4B" w14:textId="77777777" w:rsidR="003B3BD1" w:rsidRPr="0041479A" w:rsidRDefault="003B3BD1" w:rsidP="00AE4B6B">
            <w:pPr>
              <w:pBdr>
                <w:top w:val="nil"/>
                <w:left w:val="nil"/>
                <w:bottom w:val="nil"/>
                <w:right w:val="nil"/>
                <w:between w:val="nil"/>
              </w:pBdr>
              <w:rPr>
                <w:sz w:val="20"/>
                <w:szCs w:val="20"/>
              </w:rPr>
            </w:pPr>
          </w:p>
          <w:p w14:paraId="3E1AE4BC" w14:textId="77777777" w:rsidR="003B3BD1" w:rsidRPr="0041479A" w:rsidRDefault="003B3BD1" w:rsidP="00AE4B6B">
            <w:pPr>
              <w:pBdr>
                <w:top w:val="nil"/>
                <w:left w:val="nil"/>
                <w:bottom w:val="nil"/>
                <w:right w:val="nil"/>
                <w:between w:val="nil"/>
              </w:pBdr>
              <w:rPr>
                <w:sz w:val="20"/>
                <w:szCs w:val="20"/>
              </w:rPr>
            </w:pPr>
          </w:p>
          <w:p w14:paraId="28C5D0B2" w14:textId="77777777" w:rsidR="003B3BD1" w:rsidRPr="0041479A" w:rsidRDefault="003B3BD1" w:rsidP="00AE4B6B">
            <w:pPr>
              <w:pBdr>
                <w:top w:val="nil"/>
                <w:left w:val="nil"/>
                <w:bottom w:val="nil"/>
                <w:right w:val="nil"/>
                <w:between w:val="nil"/>
              </w:pBdr>
              <w:rPr>
                <w:sz w:val="20"/>
                <w:szCs w:val="20"/>
              </w:rPr>
            </w:pPr>
          </w:p>
          <w:p w14:paraId="47E412AE" w14:textId="77777777" w:rsidR="003B3BD1" w:rsidRPr="0041479A" w:rsidRDefault="003B3BD1" w:rsidP="00AE4B6B">
            <w:pPr>
              <w:pBdr>
                <w:top w:val="nil"/>
                <w:left w:val="nil"/>
                <w:bottom w:val="nil"/>
                <w:right w:val="nil"/>
                <w:between w:val="nil"/>
              </w:pBdr>
              <w:rPr>
                <w:sz w:val="20"/>
                <w:szCs w:val="20"/>
              </w:rPr>
            </w:pPr>
          </w:p>
          <w:p w14:paraId="13AD8B22" w14:textId="77777777" w:rsidR="003B3BD1" w:rsidRPr="0041479A" w:rsidRDefault="003B3BD1" w:rsidP="00AE4B6B">
            <w:pPr>
              <w:pBdr>
                <w:top w:val="nil"/>
                <w:left w:val="nil"/>
                <w:bottom w:val="nil"/>
                <w:right w:val="nil"/>
                <w:between w:val="nil"/>
              </w:pBdr>
              <w:rPr>
                <w:sz w:val="20"/>
                <w:szCs w:val="20"/>
              </w:rPr>
            </w:pPr>
          </w:p>
          <w:p w14:paraId="03BF5CBD" w14:textId="77777777" w:rsidR="003B3BD1" w:rsidRPr="0041479A" w:rsidRDefault="003B3BD1" w:rsidP="00AE4B6B">
            <w:pPr>
              <w:pBdr>
                <w:top w:val="nil"/>
                <w:left w:val="nil"/>
                <w:bottom w:val="nil"/>
                <w:right w:val="nil"/>
                <w:between w:val="nil"/>
              </w:pBdr>
              <w:rPr>
                <w:sz w:val="20"/>
                <w:szCs w:val="20"/>
              </w:rPr>
            </w:pPr>
          </w:p>
          <w:p w14:paraId="5F5579C7" w14:textId="77777777" w:rsidR="003B3BD1" w:rsidRPr="0041479A" w:rsidRDefault="003B3BD1" w:rsidP="00AE4B6B">
            <w:pPr>
              <w:pBdr>
                <w:top w:val="nil"/>
                <w:left w:val="nil"/>
                <w:bottom w:val="nil"/>
                <w:right w:val="nil"/>
                <w:between w:val="nil"/>
              </w:pBdr>
              <w:rPr>
                <w:sz w:val="20"/>
                <w:szCs w:val="20"/>
              </w:rPr>
            </w:pPr>
          </w:p>
          <w:p w14:paraId="6D2DAD31" w14:textId="77777777" w:rsidR="003B3BD1" w:rsidRPr="0041479A" w:rsidRDefault="003B3BD1" w:rsidP="00AE4B6B">
            <w:pPr>
              <w:pBdr>
                <w:top w:val="nil"/>
                <w:left w:val="nil"/>
                <w:bottom w:val="nil"/>
                <w:right w:val="nil"/>
                <w:between w:val="nil"/>
              </w:pBdr>
              <w:rPr>
                <w:sz w:val="20"/>
                <w:szCs w:val="20"/>
              </w:rPr>
            </w:pPr>
          </w:p>
          <w:p w14:paraId="0C5A3235" w14:textId="77777777" w:rsidR="003B3BD1" w:rsidRPr="0041479A" w:rsidRDefault="003B3BD1" w:rsidP="00AE4B6B">
            <w:pPr>
              <w:pBdr>
                <w:top w:val="nil"/>
                <w:left w:val="nil"/>
                <w:bottom w:val="nil"/>
                <w:right w:val="nil"/>
                <w:between w:val="nil"/>
              </w:pBdr>
              <w:rPr>
                <w:sz w:val="20"/>
                <w:szCs w:val="20"/>
              </w:rPr>
            </w:pPr>
          </w:p>
          <w:p w14:paraId="7B44C30A" w14:textId="77777777" w:rsidR="003B3BD1" w:rsidRPr="0041479A" w:rsidRDefault="003B3BD1" w:rsidP="00AE4B6B">
            <w:pPr>
              <w:pBdr>
                <w:top w:val="nil"/>
                <w:left w:val="nil"/>
                <w:bottom w:val="nil"/>
                <w:right w:val="nil"/>
                <w:between w:val="nil"/>
              </w:pBdr>
              <w:rPr>
                <w:sz w:val="20"/>
                <w:szCs w:val="20"/>
              </w:rPr>
            </w:pPr>
          </w:p>
          <w:p w14:paraId="17FB41C8" w14:textId="77777777" w:rsidR="003B3BD1" w:rsidRPr="0041479A" w:rsidRDefault="003B3BD1" w:rsidP="00AE4B6B">
            <w:pPr>
              <w:pBdr>
                <w:top w:val="nil"/>
                <w:left w:val="nil"/>
                <w:bottom w:val="nil"/>
                <w:right w:val="nil"/>
                <w:between w:val="nil"/>
              </w:pBdr>
              <w:rPr>
                <w:sz w:val="20"/>
                <w:szCs w:val="20"/>
              </w:rPr>
            </w:pPr>
          </w:p>
          <w:p w14:paraId="1D1765E8" w14:textId="77777777" w:rsidR="003B3BD1" w:rsidRPr="0041479A" w:rsidRDefault="003B3BD1" w:rsidP="00AE4B6B">
            <w:pPr>
              <w:pBdr>
                <w:top w:val="nil"/>
                <w:left w:val="nil"/>
                <w:bottom w:val="nil"/>
                <w:right w:val="nil"/>
                <w:between w:val="nil"/>
              </w:pBdr>
              <w:rPr>
                <w:sz w:val="20"/>
                <w:szCs w:val="20"/>
              </w:rPr>
            </w:pPr>
          </w:p>
          <w:p w14:paraId="25AD3D5D" w14:textId="77777777" w:rsidR="003B3BD1" w:rsidRPr="0041479A" w:rsidRDefault="003B3BD1" w:rsidP="00AE4B6B">
            <w:pPr>
              <w:pBdr>
                <w:top w:val="nil"/>
                <w:left w:val="nil"/>
                <w:bottom w:val="nil"/>
                <w:right w:val="nil"/>
                <w:between w:val="nil"/>
              </w:pBdr>
              <w:rPr>
                <w:sz w:val="20"/>
                <w:szCs w:val="20"/>
              </w:rPr>
            </w:pPr>
          </w:p>
          <w:p w14:paraId="0217E897" w14:textId="77777777" w:rsidR="003B3BD1" w:rsidRPr="0041479A" w:rsidRDefault="003B3BD1" w:rsidP="00AE4B6B">
            <w:pPr>
              <w:pBdr>
                <w:top w:val="nil"/>
                <w:left w:val="nil"/>
                <w:bottom w:val="nil"/>
                <w:right w:val="nil"/>
                <w:between w:val="nil"/>
              </w:pBdr>
              <w:rPr>
                <w:sz w:val="20"/>
                <w:szCs w:val="20"/>
              </w:rPr>
            </w:pPr>
          </w:p>
          <w:p w14:paraId="6A428720" w14:textId="77777777" w:rsidR="003B3BD1" w:rsidRPr="0041479A" w:rsidRDefault="003B3BD1" w:rsidP="00AE4B6B">
            <w:pPr>
              <w:pBdr>
                <w:top w:val="nil"/>
                <w:left w:val="nil"/>
                <w:bottom w:val="nil"/>
                <w:right w:val="nil"/>
                <w:between w:val="nil"/>
              </w:pBdr>
              <w:rPr>
                <w:sz w:val="20"/>
                <w:szCs w:val="20"/>
              </w:rPr>
            </w:pPr>
          </w:p>
          <w:p w14:paraId="1546BF28" w14:textId="77777777" w:rsidR="003B3BD1" w:rsidRPr="0041479A" w:rsidRDefault="003B3BD1" w:rsidP="00AE4B6B">
            <w:pPr>
              <w:pBdr>
                <w:top w:val="nil"/>
                <w:left w:val="nil"/>
                <w:bottom w:val="nil"/>
                <w:right w:val="nil"/>
                <w:between w:val="nil"/>
              </w:pBdr>
              <w:rPr>
                <w:sz w:val="20"/>
                <w:szCs w:val="20"/>
              </w:rPr>
            </w:pPr>
          </w:p>
          <w:p w14:paraId="5620148E" w14:textId="77777777" w:rsidR="003B3BD1" w:rsidRPr="0041479A" w:rsidRDefault="003B3BD1" w:rsidP="00AE4B6B">
            <w:pPr>
              <w:pBdr>
                <w:top w:val="nil"/>
                <w:left w:val="nil"/>
                <w:bottom w:val="nil"/>
                <w:right w:val="nil"/>
                <w:between w:val="nil"/>
              </w:pBdr>
              <w:rPr>
                <w:sz w:val="20"/>
                <w:szCs w:val="20"/>
              </w:rPr>
            </w:pPr>
          </w:p>
          <w:p w14:paraId="27C1802D" w14:textId="77777777" w:rsidR="003B3BD1" w:rsidRPr="0041479A" w:rsidRDefault="003B3BD1" w:rsidP="00AE4B6B">
            <w:pPr>
              <w:pBdr>
                <w:top w:val="nil"/>
                <w:left w:val="nil"/>
                <w:bottom w:val="nil"/>
                <w:right w:val="nil"/>
                <w:between w:val="nil"/>
              </w:pBdr>
              <w:rPr>
                <w:sz w:val="20"/>
                <w:szCs w:val="20"/>
              </w:rPr>
            </w:pPr>
          </w:p>
          <w:p w14:paraId="455F0A1A" w14:textId="77777777" w:rsidR="003B3BD1" w:rsidRPr="0041479A" w:rsidRDefault="003B3BD1" w:rsidP="00AE4B6B">
            <w:pPr>
              <w:pBdr>
                <w:top w:val="nil"/>
                <w:left w:val="nil"/>
                <w:bottom w:val="nil"/>
                <w:right w:val="nil"/>
                <w:between w:val="nil"/>
              </w:pBdr>
              <w:rPr>
                <w:sz w:val="20"/>
                <w:szCs w:val="20"/>
              </w:rPr>
            </w:pPr>
          </w:p>
          <w:p w14:paraId="6A13536C" w14:textId="77777777" w:rsidR="003B3BD1" w:rsidRPr="0041479A" w:rsidRDefault="003B3BD1" w:rsidP="00AE4B6B">
            <w:pPr>
              <w:pBdr>
                <w:top w:val="nil"/>
                <w:left w:val="nil"/>
                <w:bottom w:val="nil"/>
                <w:right w:val="nil"/>
                <w:between w:val="nil"/>
              </w:pBdr>
              <w:rPr>
                <w:sz w:val="20"/>
                <w:szCs w:val="20"/>
              </w:rPr>
            </w:pPr>
          </w:p>
          <w:p w14:paraId="0274371F" w14:textId="77777777" w:rsidR="003B3BD1" w:rsidRPr="0041479A" w:rsidRDefault="003B3BD1" w:rsidP="00AE4B6B">
            <w:pPr>
              <w:pBdr>
                <w:top w:val="nil"/>
                <w:left w:val="nil"/>
                <w:bottom w:val="nil"/>
                <w:right w:val="nil"/>
                <w:between w:val="nil"/>
              </w:pBdr>
              <w:rPr>
                <w:sz w:val="20"/>
                <w:szCs w:val="20"/>
              </w:rPr>
            </w:pPr>
          </w:p>
          <w:p w14:paraId="3F734E6B" w14:textId="77777777" w:rsidR="003B3BD1" w:rsidRPr="0041479A" w:rsidRDefault="003B3BD1" w:rsidP="00AE4B6B">
            <w:pPr>
              <w:pBdr>
                <w:top w:val="nil"/>
                <w:left w:val="nil"/>
                <w:bottom w:val="nil"/>
                <w:right w:val="nil"/>
                <w:between w:val="nil"/>
              </w:pBdr>
              <w:rPr>
                <w:sz w:val="20"/>
                <w:szCs w:val="20"/>
              </w:rPr>
            </w:pPr>
          </w:p>
          <w:p w14:paraId="45943484" w14:textId="77777777" w:rsidR="003B3BD1" w:rsidRPr="0041479A" w:rsidRDefault="003B3BD1" w:rsidP="00AE4B6B">
            <w:pPr>
              <w:pBdr>
                <w:top w:val="nil"/>
                <w:left w:val="nil"/>
                <w:bottom w:val="nil"/>
                <w:right w:val="nil"/>
                <w:between w:val="nil"/>
              </w:pBdr>
              <w:rPr>
                <w:sz w:val="20"/>
                <w:szCs w:val="20"/>
              </w:rPr>
            </w:pPr>
          </w:p>
          <w:p w14:paraId="26E8C032" w14:textId="77777777" w:rsidR="003B3BD1" w:rsidRPr="0041479A" w:rsidRDefault="003B3BD1" w:rsidP="00AE4B6B">
            <w:pPr>
              <w:pBdr>
                <w:top w:val="nil"/>
                <w:left w:val="nil"/>
                <w:bottom w:val="nil"/>
                <w:right w:val="nil"/>
                <w:between w:val="nil"/>
              </w:pBdr>
              <w:rPr>
                <w:sz w:val="20"/>
                <w:szCs w:val="20"/>
              </w:rPr>
            </w:pPr>
          </w:p>
          <w:p w14:paraId="4A21F83C" w14:textId="77777777" w:rsidR="003B3BD1" w:rsidRPr="0041479A" w:rsidRDefault="003B3BD1" w:rsidP="00AE4B6B">
            <w:pPr>
              <w:pBdr>
                <w:top w:val="nil"/>
                <w:left w:val="nil"/>
                <w:bottom w:val="nil"/>
                <w:right w:val="nil"/>
                <w:between w:val="nil"/>
              </w:pBdr>
              <w:rPr>
                <w:sz w:val="20"/>
                <w:szCs w:val="20"/>
              </w:rPr>
            </w:pPr>
          </w:p>
          <w:p w14:paraId="143CE6DF" w14:textId="77777777" w:rsidR="003B3BD1" w:rsidRPr="0041479A" w:rsidRDefault="003B3BD1" w:rsidP="00AE4B6B">
            <w:pPr>
              <w:pBdr>
                <w:top w:val="nil"/>
                <w:left w:val="nil"/>
                <w:bottom w:val="nil"/>
                <w:right w:val="nil"/>
                <w:between w:val="nil"/>
              </w:pBdr>
              <w:rPr>
                <w:sz w:val="20"/>
                <w:szCs w:val="20"/>
              </w:rPr>
            </w:pPr>
          </w:p>
          <w:p w14:paraId="7F71C104" w14:textId="77777777" w:rsidR="003B3BD1" w:rsidRPr="0041479A" w:rsidRDefault="003B3BD1" w:rsidP="00AE4B6B">
            <w:pPr>
              <w:pBdr>
                <w:top w:val="nil"/>
                <w:left w:val="nil"/>
                <w:bottom w:val="nil"/>
                <w:right w:val="nil"/>
                <w:between w:val="nil"/>
              </w:pBdr>
              <w:rPr>
                <w:sz w:val="20"/>
                <w:szCs w:val="20"/>
              </w:rPr>
            </w:pPr>
          </w:p>
          <w:p w14:paraId="4A06A5A5" w14:textId="77777777" w:rsidR="003B3BD1" w:rsidRPr="0041479A" w:rsidRDefault="003B3BD1" w:rsidP="00AE4B6B">
            <w:pPr>
              <w:pBdr>
                <w:top w:val="nil"/>
                <w:left w:val="nil"/>
                <w:bottom w:val="nil"/>
                <w:right w:val="nil"/>
                <w:between w:val="nil"/>
              </w:pBdr>
              <w:rPr>
                <w:sz w:val="20"/>
                <w:szCs w:val="20"/>
              </w:rPr>
            </w:pPr>
          </w:p>
          <w:p w14:paraId="7C0D9A0F" w14:textId="77777777" w:rsidR="003B3BD1" w:rsidRPr="0041479A" w:rsidRDefault="003B3BD1" w:rsidP="00AE4B6B">
            <w:pPr>
              <w:pBdr>
                <w:top w:val="nil"/>
                <w:left w:val="nil"/>
                <w:bottom w:val="nil"/>
                <w:right w:val="nil"/>
                <w:between w:val="nil"/>
              </w:pBdr>
              <w:rPr>
                <w:sz w:val="20"/>
                <w:szCs w:val="20"/>
              </w:rPr>
            </w:pPr>
          </w:p>
          <w:p w14:paraId="30DC199A" w14:textId="77777777" w:rsidR="003B3BD1" w:rsidRPr="0041479A" w:rsidRDefault="003B3BD1" w:rsidP="00AE4B6B">
            <w:pPr>
              <w:pBdr>
                <w:top w:val="nil"/>
                <w:left w:val="nil"/>
                <w:bottom w:val="nil"/>
                <w:right w:val="nil"/>
                <w:between w:val="nil"/>
              </w:pBdr>
              <w:rPr>
                <w:sz w:val="20"/>
                <w:szCs w:val="20"/>
              </w:rPr>
            </w:pPr>
          </w:p>
          <w:p w14:paraId="06CEEF02" w14:textId="77777777" w:rsidR="003B3BD1" w:rsidRPr="0041479A" w:rsidRDefault="003B3BD1" w:rsidP="00AE4B6B">
            <w:pPr>
              <w:pBdr>
                <w:top w:val="nil"/>
                <w:left w:val="nil"/>
                <w:bottom w:val="nil"/>
                <w:right w:val="nil"/>
                <w:between w:val="nil"/>
              </w:pBdr>
              <w:rPr>
                <w:sz w:val="20"/>
                <w:szCs w:val="20"/>
              </w:rPr>
            </w:pPr>
          </w:p>
          <w:p w14:paraId="4BB3CCD5" w14:textId="77777777" w:rsidR="003B3BD1" w:rsidRPr="0041479A" w:rsidRDefault="003B3BD1" w:rsidP="00AE4B6B">
            <w:pPr>
              <w:pBdr>
                <w:top w:val="nil"/>
                <w:left w:val="nil"/>
                <w:bottom w:val="nil"/>
                <w:right w:val="nil"/>
                <w:between w:val="nil"/>
              </w:pBdr>
              <w:rPr>
                <w:sz w:val="20"/>
                <w:szCs w:val="20"/>
              </w:rPr>
            </w:pPr>
          </w:p>
          <w:p w14:paraId="4BC5EE8E" w14:textId="77777777" w:rsidR="003B3BD1" w:rsidRPr="0041479A" w:rsidRDefault="003B3BD1" w:rsidP="00AE4B6B">
            <w:pPr>
              <w:pBdr>
                <w:top w:val="nil"/>
                <w:left w:val="nil"/>
                <w:bottom w:val="nil"/>
                <w:right w:val="nil"/>
                <w:between w:val="nil"/>
              </w:pBdr>
              <w:rPr>
                <w:sz w:val="20"/>
                <w:szCs w:val="20"/>
              </w:rPr>
            </w:pPr>
          </w:p>
          <w:p w14:paraId="035D9C00" w14:textId="77777777" w:rsidR="003B3BD1" w:rsidRPr="0041479A" w:rsidRDefault="003B3BD1" w:rsidP="00AE4B6B">
            <w:pPr>
              <w:pBdr>
                <w:top w:val="nil"/>
                <w:left w:val="nil"/>
                <w:bottom w:val="nil"/>
                <w:right w:val="nil"/>
                <w:between w:val="nil"/>
              </w:pBdr>
              <w:rPr>
                <w:sz w:val="20"/>
                <w:szCs w:val="20"/>
              </w:rPr>
            </w:pPr>
          </w:p>
          <w:p w14:paraId="39365A62" w14:textId="77777777" w:rsidR="003B3BD1" w:rsidRPr="0041479A" w:rsidRDefault="003B3BD1" w:rsidP="00AE4B6B">
            <w:pPr>
              <w:pBdr>
                <w:top w:val="nil"/>
                <w:left w:val="nil"/>
                <w:bottom w:val="nil"/>
                <w:right w:val="nil"/>
                <w:between w:val="nil"/>
              </w:pBdr>
              <w:rPr>
                <w:sz w:val="20"/>
                <w:szCs w:val="20"/>
              </w:rPr>
            </w:pPr>
          </w:p>
          <w:p w14:paraId="753625C9" w14:textId="77777777" w:rsidR="003B3BD1" w:rsidRPr="0041479A" w:rsidRDefault="003B3BD1" w:rsidP="00AE4B6B">
            <w:pPr>
              <w:pBdr>
                <w:top w:val="nil"/>
                <w:left w:val="nil"/>
                <w:bottom w:val="nil"/>
                <w:right w:val="nil"/>
                <w:between w:val="nil"/>
              </w:pBdr>
              <w:rPr>
                <w:sz w:val="20"/>
                <w:szCs w:val="20"/>
              </w:rPr>
            </w:pPr>
          </w:p>
          <w:p w14:paraId="39547519" w14:textId="3460A417" w:rsidR="003B3BD1" w:rsidRDefault="003B3BD1" w:rsidP="00AE4B6B">
            <w:pPr>
              <w:pBdr>
                <w:top w:val="nil"/>
                <w:left w:val="nil"/>
                <w:bottom w:val="nil"/>
                <w:right w:val="nil"/>
                <w:between w:val="nil"/>
              </w:pBdr>
              <w:rPr>
                <w:sz w:val="20"/>
                <w:szCs w:val="20"/>
              </w:rPr>
            </w:pPr>
          </w:p>
          <w:p w14:paraId="7A83D34E" w14:textId="3D72184F" w:rsidR="0041479A" w:rsidRDefault="0041479A" w:rsidP="00AE4B6B">
            <w:pPr>
              <w:pBdr>
                <w:top w:val="nil"/>
                <w:left w:val="nil"/>
                <w:bottom w:val="nil"/>
                <w:right w:val="nil"/>
                <w:between w:val="nil"/>
              </w:pBdr>
              <w:rPr>
                <w:sz w:val="20"/>
                <w:szCs w:val="20"/>
              </w:rPr>
            </w:pPr>
          </w:p>
          <w:p w14:paraId="5D1B732D" w14:textId="011E7572" w:rsidR="000A6D56" w:rsidRDefault="000A6D56" w:rsidP="00AE4B6B">
            <w:pPr>
              <w:pBdr>
                <w:top w:val="nil"/>
                <w:left w:val="nil"/>
                <w:bottom w:val="nil"/>
                <w:right w:val="nil"/>
                <w:between w:val="nil"/>
              </w:pBdr>
              <w:rPr>
                <w:sz w:val="20"/>
                <w:szCs w:val="20"/>
              </w:rPr>
            </w:pPr>
          </w:p>
          <w:p w14:paraId="088C3FB4" w14:textId="07749318" w:rsidR="000A6D56" w:rsidRDefault="000A6D56" w:rsidP="00AE4B6B">
            <w:pPr>
              <w:pBdr>
                <w:top w:val="nil"/>
                <w:left w:val="nil"/>
                <w:bottom w:val="nil"/>
                <w:right w:val="nil"/>
                <w:between w:val="nil"/>
              </w:pBdr>
              <w:rPr>
                <w:sz w:val="20"/>
                <w:szCs w:val="20"/>
              </w:rPr>
            </w:pPr>
          </w:p>
          <w:p w14:paraId="1E3BAF43" w14:textId="72BF6D9F" w:rsidR="000A6D56" w:rsidRDefault="000A6D56" w:rsidP="00AE4B6B">
            <w:pPr>
              <w:pBdr>
                <w:top w:val="nil"/>
                <w:left w:val="nil"/>
                <w:bottom w:val="nil"/>
                <w:right w:val="nil"/>
                <w:between w:val="nil"/>
              </w:pBdr>
              <w:rPr>
                <w:sz w:val="20"/>
                <w:szCs w:val="20"/>
              </w:rPr>
            </w:pPr>
          </w:p>
          <w:p w14:paraId="34DD71DF" w14:textId="2E66590C" w:rsidR="000A6D56" w:rsidRDefault="000A6D56" w:rsidP="00AE4B6B">
            <w:pPr>
              <w:pBdr>
                <w:top w:val="nil"/>
                <w:left w:val="nil"/>
                <w:bottom w:val="nil"/>
                <w:right w:val="nil"/>
                <w:between w:val="nil"/>
              </w:pBdr>
              <w:rPr>
                <w:sz w:val="20"/>
                <w:szCs w:val="20"/>
              </w:rPr>
            </w:pPr>
          </w:p>
          <w:p w14:paraId="2772DD74" w14:textId="7CA6788A" w:rsidR="000A6D56" w:rsidRDefault="000A6D56" w:rsidP="00AE4B6B">
            <w:pPr>
              <w:pBdr>
                <w:top w:val="nil"/>
                <w:left w:val="nil"/>
                <w:bottom w:val="nil"/>
                <w:right w:val="nil"/>
                <w:between w:val="nil"/>
              </w:pBdr>
              <w:rPr>
                <w:sz w:val="20"/>
                <w:szCs w:val="20"/>
              </w:rPr>
            </w:pPr>
          </w:p>
          <w:p w14:paraId="196B3854" w14:textId="415C9B19" w:rsidR="000A6D56" w:rsidRDefault="000A6D56" w:rsidP="00AE4B6B">
            <w:pPr>
              <w:pBdr>
                <w:top w:val="nil"/>
                <w:left w:val="nil"/>
                <w:bottom w:val="nil"/>
                <w:right w:val="nil"/>
                <w:between w:val="nil"/>
              </w:pBdr>
              <w:rPr>
                <w:sz w:val="20"/>
                <w:szCs w:val="20"/>
              </w:rPr>
            </w:pPr>
          </w:p>
          <w:p w14:paraId="18B6EAD9" w14:textId="3C5C355D" w:rsidR="000A6D56" w:rsidRDefault="000A6D56" w:rsidP="00AE4B6B">
            <w:pPr>
              <w:pBdr>
                <w:top w:val="nil"/>
                <w:left w:val="nil"/>
                <w:bottom w:val="nil"/>
                <w:right w:val="nil"/>
                <w:between w:val="nil"/>
              </w:pBdr>
              <w:rPr>
                <w:sz w:val="20"/>
                <w:szCs w:val="20"/>
              </w:rPr>
            </w:pPr>
          </w:p>
          <w:p w14:paraId="387802E8" w14:textId="6F145B1D" w:rsidR="000A6D56" w:rsidRDefault="000A6D56" w:rsidP="00AE4B6B">
            <w:pPr>
              <w:pBdr>
                <w:top w:val="nil"/>
                <w:left w:val="nil"/>
                <w:bottom w:val="nil"/>
                <w:right w:val="nil"/>
                <w:between w:val="nil"/>
              </w:pBdr>
              <w:rPr>
                <w:sz w:val="20"/>
                <w:szCs w:val="20"/>
              </w:rPr>
            </w:pPr>
          </w:p>
          <w:p w14:paraId="7AF869C2" w14:textId="26FE2BFE" w:rsidR="000A6D56" w:rsidRDefault="000A6D56" w:rsidP="00AE4B6B">
            <w:pPr>
              <w:pBdr>
                <w:top w:val="nil"/>
                <w:left w:val="nil"/>
                <w:bottom w:val="nil"/>
                <w:right w:val="nil"/>
                <w:between w:val="nil"/>
              </w:pBdr>
              <w:rPr>
                <w:sz w:val="20"/>
                <w:szCs w:val="20"/>
              </w:rPr>
            </w:pPr>
          </w:p>
          <w:p w14:paraId="7FEA7421" w14:textId="6076136B" w:rsidR="000A6D56" w:rsidRDefault="000A6D56" w:rsidP="00AE4B6B">
            <w:pPr>
              <w:pBdr>
                <w:top w:val="nil"/>
                <w:left w:val="nil"/>
                <w:bottom w:val="nil"/>
                <w:right w:val="nil"/>
                <w:between w:val="nil"/>
              </w:pBdr>
              <w:rPr>
                <w:sz w:val="20"/>
                <w:szCs w:val="20"/>
              </w:rPr>
            </w:pPr>
          </w:p>
          <w:p w14:paraId="2CD3CC69" w14:textId="54559822" w:rsidR="000A6D56" w:rsidRDefault="000A6D56" w:rsidP="00AE4B6B">
            <w:pPr>
              <w:pBdr>
                <w:top w:val="nil"/>
                <w:left w:val="nil"/>
                <w:bottom w:val="nil"/>
                <w:right w:val="nil"/>
                <w:between w:val="nil"/>
              </w:pBdr>
              <w:rPr>
                <w:sz w:val="20"/>
                <w:szCs w:val="20"/>
              </w:rPr>
            </w:pPr>
          </w:p>
          <w:p w14:paraId="72BA2ED5" w14:textId="6BA3A374" w:rsidR="000A6D56" w:rsidRDefault="000A6D56" w:rsidP="00AE4B6B">
            <w:pPr>
              <w:pBdr>
                <w:top w:val="nil"/>
                <w:left w:val="nil"/>
                <w:bottom w:val="nil"/>
                <w:right w:val="nil"/>
                <w:between w:val="nil"/>
              </w:pBdr>
              <w:rPr>
                <w:sz w:val="20"/>
                <w:szCs w:val="20"/>
              </w:rPr>
            </w:pPr>
          </w:p>
          <w:p w14:paraId="7FC27F90" w14:textId="63A4C334" w:rsidR="000A6D56" w:rsidRDefault="000A6D56" w:rsidP="00AE4B6B">
            <w:pPr>
              <w:pBdr>
                <w:top w:val="nil"/>
                <w:left w:val="nil"/>
                <w:bottom w:val="nil"/>
                <w:right w:val="nil"/>
                <w:between w:val="nil"/>
              </w:pBdr>
              <w:rPr>
                <w:sz w:val="20"/>
                <w:szCs w:val="20"/>
              </w:rPr>
            </w:pPr>
          </w:p>
          <w:p w14:paraId="42E18086" w14:textId="600C7E54" w:rsidR="000A6D56" w:rsidRDefault="000A6D56" w:rsidP="00AE4B6B">
            <w:pPr>
              <w:pBdr>
                <w:top w:val="nil"/>
                <w:left w:val="nil"/>
                <w:bottom w:val="nil"/>
                <w:right w:val="nil"/>
                <w:between w:val="nil"/>
              </w:pBdr>
              <w:rPr>
                <w:sz w:val="20"/>
                <w:szCs w:val="20"/>
              </w:rPr>
            </w:pPr>
          </w:p>
          <w:p w14:paraId="5A573AB3" w14:textId="5F73CB3A" w:rsidR="000A6D56" w:rsidRDefault="000A6D56" w:rsidP="00AE4B6B">
            <w:pPr>
              <w:pBdr>
                <w:top w:val="nil"/>
                <w:left w:val="nil"/>
                <w:bottom w:val="nil"/>
                <w:right w:val="nil"/>
                <w:between w:val="nil"/>
              </w:pBdr>
              <w:rPr>
                <w:sz w:val="20"/>
                <w:szCs w:val="20"/>
              </w:rPr>
            </w:pPr>
          </w:p>
          <w:p w14:paraId="784866FA" w14:textId="0CA38F24" w:rsidR="000A6D56" w:rsidRDefault="000A6D56" w:rsidP="00AE4B6B">
            <w:pPr>
              <w:pBdr>
                <w:top w:val="nil"/>
                <w:left w:val="nil"/>
                <w:bottom w:val="nil"/>
                <w:right w:val="nil"/>
                <w:between w:val="nil"/>
              </w:pBdr>
              <w:rPr>
                <w:sz w:val="20"/>
                <w:szCs w:val="20"/>
              </w:rPr>
            </w:pPr>
          </w:p>
          <w:p w14:paraId="79B7178A" w14:textId="000F0392" w:rsidR="000A6D56" w:rsidRDefault="000A6D56" w:rsidP="00AE4B6B">
            <w:pPr>
              <w:pBdr>
                <w:top w:val="nil"/>
                <w:left w:val="nil"/>
                <w:bottom w:val="nil"/>
                <w:right w:val="nil"/>
                <w:between w:val="nil"/>
              </w:pBdr>
              <w:rPr>
                <w:sz w:val="20"/>
                <w:szCs w:val="20"/>
              </w:rPr>
            </w:pPr>
          </w:p>
          <w:p w14:paraId="5B08A405" w14:textId="7589458E" w:rsidR="000A6D56" w:rsidRDefault="000A6D56" w:rsidP="00AE4B6B">
            <w:pPr>
              <w:pBdr>
                <w:top w:val="nil"/>
                <w:left w:val="nil"/>
                <w:bottom w:val="nil"/>
                <w:right w:val="nil"/>
                <w:between w:val="nil"/>
              </w:pBdr>
              <w:rPr>
                <w:sz w:val="20"/>
                <w:szCs w:val="20"/>
              </w:rPr>
            </w:pPr>
          </w:p>
          <w:p w14:paraId="2E3E5C16" w14:textId="295F8971" w:rsidR="000A6D56" w:rsidRDefault="000A6D56" w:rsidP="00AE4B6B">
            <w:pPr>
              <w:pBdr>
                <w:top w:val="nil"/>
                <w:left w:val="nil"/>
                <w:bottom w:val="nil"/>
                <w:right w:val="nil"/>
                <w:between w:val="nil"/>
              </w:pBdr>
              <w:rPr>
                <w:sz w:val="20"/>
                <w:szCs w:val="20"/>
              </w:rPr>
            </w:pPr>
          </w:p>
          <w:p w14:paraId="51287889" w14:textId="18A4FA5C" w:rsidR="000A6D56" w:rsidRDefault="000A6D56" w:rsidP="00AE4B6B">
            <w:pPr>
              <w:pBdr>
                <w:top w:val="nil"/>
                <w:left w:val="nil"/>
                <w:bottom w:val="nil"/>
                <w:right w:val="nil"/>
                <w:between w:val="nil"/>
              </w:pBdr>
              <w:rPr>
                <w:sz w:val="20"/>
                <w:szCs w:val="20"/>
              </w:rPr>
            </w:pPr>
          </w:p>
          <w:p w14:paraId="0C25660E" w14:textId="11C8D745" w:rsidR="000A6D56" w:rsidRDefault="000A6D56" w:rsidP="00AE4B6B">
            <w:pPr>
              <w:pBdr>
                <w:top w:val="nil"/>
                <w:left w:val="nil"/>
                <w:bottom w:val="nil"/>
                <w:right w:val="nil"/>
                <w:between w:val="nil"/>
              </w:pBdr>
              <w:rPr>
                <w:sz w:val="20"/>
                <w:szCs w:val="20"/>
              </w:rPr>
            </w:pPr>
          </w:p>
          <w:p w14:paraId="7A9EAEE7" w14:textId="1E7B7F18" w:rsidR="000A6D56" w:rsidRDefault="000A6D56" w:rsidP="00AE4B6B">
            <w:pPr>
              <w:pBdr>
                <w:top w:val="nil"/>
                <w:left w:val="nil"/>
                <w:bottom w:val="nil"/>
                <w:right w:val="nil"/>
                <w:between w:val="nil"/>
              </w:pBdr>
              <w:rPr>
                <w:sz w:val="20"/>
                <w:szCs w:val="20"/>
              </w:rPr>
            </w:pPr>
          </w:p>
          <w:p w14:paraId="77FC6EED" w14:textId="77777777" w:rsidR="003B3BD1" w:rsidRDefault="003B3BD1" w:rsidP="00AE4B6B">
            <w:pPr>
              <w:pBdr>
                <w:top w:val="nil"/>
                <w:left w:val="nil"/>
                <w:bottom w:val="nil"/>
                <w:right w:val="nil"/>
                <w:between w:val="nil"/>
              </w:pBdr>
              <w:rPr>
                <w:sz w:val="20"/>
                <w:szCs w:val="20"/>
              </w:rPr>
            </w:pPr>
            <w:r w:rsidRPr="0041479A">
              <w:rPr>
                <w:sz w:val="20"/>
                <w:szCs w:val="20"/>
              </w:rPr>
              <w:t>N</w:t>
            </w:r>
          </w:p>
          <w:p w14:paraId="541A6952" w14:textId="77777777" w:rsidR="00B2297D" w:rsidRDefault="00B2297D" w:rsidP="00AE4B6B">
            <w:pPr>
              <w:pBdr>
                <w:top w:val="nil"/>
                <w:left w:val="nil"/>
                <w:bottom w:val="nil"/>
                <w:right w:val="nil"/>
                <w:between w:val="nil"/>
              </w:pBdr>
              <w:rPr>
                <w:sz w:val="20"/>
                <w:szCs w:val="20"/>
              </w:rPr>
            </w:pPr>
          </w:p>
          <w:p w14:paraId="10B3D7E4" w14:textId="77777777" w:rsidR="00B2297D" w:rsidRDefault="00B2297D" w:rsidP="00AE4B6B">
            <w:pPr>
              <w:pBdr>
                <w:top w:val="nil"/>
                <w:left w:val="nil"/>
                <w:bottom w:val="nil"/>
                <w:right w:val="nil"/>
                <w:between w:val="nil"/>
              </w:pBdr>
              <w:rPr>
                <w:sz w:val="20"/>
                <w:szCs w:val="20"/>
              </w:rPr>
            </w:pPr>
          </w:p>
          <w:p w14:paraId="3F01747A" w14:textId="77777777" w:rsidR="00B2297D" w:rsidRDefault="00B2297D" w:rsidP="00AE4B6B">
            <w:pPr>
              <w:pBdr>
                <w:top w:val="nil"/>
                <w:left w:val="nil"/>
                <w:bottom w:val="nil"/>
                <w:right w:val="nil"/>
                <w:between w:val="nil"/>
              </w:pBdr>
              <w:rPr>
                <w:sz w:val="20"/>
                <w:szCs w:val="20"/>
              </w:rPr>
            </w:pPr>
          </w:p>
          <w:p w14:paraId="2CF9B044" w14:textId="77777777" w:rsidR="00B2297D" w:rsidRDefault="00B2297D" w:rsidP="00AE4B6B">
            <w:pPr>
              <w:pBdr>
                <w:top w:val="nil"/>
                <w:left w:val="nil"/>
                <w:bottom w:val="nil"/>
                <w:right w:val="nil"/>
                <w:between w:val="nil"/>
              </w:pBdr>
              <w:rPr>
                <w:sz w:val="20"/>
                <w:szCs w:val="20"/>
              </w:rPr>
            </w:pPr>
          </w:p>
          <w:p w14:paraId="4FECD23C" w14:textId="77777777" w:rsidR="00B2297D" w:rsidRDefault="00B2297D" w:rsidP="00AE4B6B">
            <w:pPr>
              <w:pBdr>
                <w:top w:val="nil"/>
                <w:left w:val="nil"/>
                <w:bottom w:val="nil"/>
                <w:right w:val="nil"/>
                <w:between w:val="nil"/>
              </w:pBdr>
              <w:rPr>
                <w:sz w:val="20"/>
                <w:szCs w:val="20"/>
              </w:rPr>
            </w:pPr>
          </w:p>
          <w:p w14:paraId="773E2446" w14:textId="77777777" w:rsidR="00B2297D" w:rsidRDefault="00B2297D" w:rsidP="00AE4B6B">
            <w:pPr>
              <w:pBdr>
                <w:top w:val="nil"/>
                <w:left w:val="nil"/>
                <w:bottom w:val="nil"/>
                <w:right w:val="nil"/>
                <w:between w:val="nil"/>
              </w:pBdr>
              <w:rPr>
                <w:sz w:val="20"/>
                <w:szCs w:val="20"/>
              </w:rPr>
            </w:pPr>
          </w:p>
          <w:p w14:paraId="49609F34" w14:textId="77777777" w:rsidR="00B2297D" w:rsidRDefault="00B2297D" w:rsidP="00AE4B6B">
            <w:pPr>
              <w:pBdr>
                <w:top w:val="nil"/>
                <w:left w:val="nil"/>
                <w:bottom w:val="nil"/>
                <w:right w:val="nil"/>
                <w:between w:val="nil"/>
              </w:pBdr>
              <w:rPr>
                <w:sz w:val="20"/>
                <w:szCs w:val="20"/>
              </w:rPr>
            </w:pPr>
          </w:p>
          <w:p w14:paraId="17C70583" w14:textId="77777777" w:rsidR="00B2297D" w:rsidRDefault="00B2297D" w:rsidP="00AE4B6B">
            <w:pPr>
              <w:pBdr>
                <w:top w:val="nil"/>
                <w:left w:val="nil"/>
                <w:bottom w:val="nil"/>
                <w:right w:val="nil"/>
                <w:between w:val="nil"/>
              </w:pBdr>
              <w:rPr>
                <w:sz w:val="20"/>
                <w:szCs w:val="20"/>
              </w:rPr>
            </w:pPr>
          </w:p>
          <w:p w14:paraId="1654D7E1" w14:textId="77777777" w:rsidR="00B2297D" w:rsidRDefault="00B2297D" w:rsidP="00AE4B6B">
            <w:pPr>
              <w:pBdr>
                <w:top w:val="nil"/>
                <w:left w:val="nil"/>
                <w:bottom w:val="nil"/>
                <w:right w:val="nil"/>
                <w:between w:val="nil"/>
              </w:pBdr>
              <w:rPr>
                <w:sz w:val="20"/>
                <w:szCs w:val="20"/>
              </w:rPr>
            </w:pPr>
          </w:p>
          <w:p w14:paraId="730C1F12" w14:textId="77777777" w:rsidR="00B2297D" w:rsidRDefault="00B2297D" w:rsidP="00AE4B6B">
            <w:pPr>
              <w:pBdr>
                <w:top w:val="nil"/>
                <w:left w:val="nil"/>
                <w:bottom w:val="nil"/>
                <w:right w:val="nil"/>
                <w:between w:val="nil"/>
              </w:pBdr>
              <w:rPr>
                <w:sz w:val="20"/>
                <w:szCs w:val="20"/>
              </w:rPr>
            </w:pPr>
          </w:p>
          <w:p w14:paraId="2DAA6098" w14:textId="77777777" w:rsidR="00B2297D" w:rsidRDefault="00B2297D" w:rsidP="00AE4B6B">
            <w:pPr>
              <w:pBdr>
                <w:top w:val="nil"/>
                <w:left w:val="nil"/>
                <w:bottom w:val="nil"/>
                <w:right w:val="nil"/>
                <w:between w:val="nil"/>
              </w:pBdr>
              <w:rPr>
                <w:sz w:val="20"/>
                <w:szCs w:val="20"/>
              </w:rPr>
            </w:pPr>
          </w:p>
          <w:p w14:paraId="04948DBD" w14:textId="77777777" w:rsidR="00B2297D" w:rsidRDefault="00B2297D" w:rsidP="00AE4B6B">
            <w:pPr>
              <w:pBdr>
                <w:top w:val="nil"/>
                <w:left w:val="nil"/>
                <w:bottom w:val="nil"/>
                <w:right w:val="nil"/>
                <w:between w:val="nil"/>
              </w:pBdr>
              <w:rPr>
                <w:sz w:val="20"/>
                <w:szCs w:val="20"/>
              </w:rPr>
            </w:pPr>
          </w:p>
          <w:p w14:paraId="05B04960" w14:textId="77777777" w:rsidR="00B2297D" w:rsidRDefault="00B2297D" w:rsidP="00AE4B6B">
            <w:pPr>
              <w:pBdr>
                <w:top w:val="nil"/>
                <w:left w:val="nil"/>
                <w:bottom w:val="nil"/>
                <w:right w:val="nil"/>
                <w:between w:val="nil"/>
              </w:pBdr>
              <w:rPr>
                <w:sz w:val="20"/>
                <w:szCs w:val="20"/>
              </w:rPr>
            </w:pPr>
          </w:p>
          <w:p w14:paraId="0EF38CD1" w14:textId="77777777" w:rsidR="00B2297D" w:rsidRDefault="00B2297D" w:rsidP="00AE4B6B">
            <w:pPr>
              <w:pBdr>
                <w:top w:val="nil"/>
                <w:left w:val="nil"/>
                <w:bottom w:val="nil"/>
                <w:right w:val="nil"/>
                <w:between w:val="nil"/>
              </w:pBdr>
              <w:rPr>
                <w:sz w:val="20"/>
                <w:szCs w:val="20"/>
              </w:rPr>
            </w:pPr>
          </w:p>
          <w:p w14:paraId="03CBAE51" w14:textId="77777777" w:rsidR="00B2297D" w:rsidRDefault="00B2297D" w:rsidP="00AE4B6B">
            <w:pPr>
              <w:pBdr>
                <w:top w:val="nil"/>
                <w:left w:val="nil"/>
                <w:bottom w:val="nil"/>
                <w:right w:val="nil"/>
                <w:between w:val="nil"/>
              </w:pBdr>
              <w:rPr>
                <w:sz w:val="20"/>
                <w:szCs w:val="20"/>
              </w:rPr>
            </w:pPr>
          </w:p>
          <w:p w14:paraId="4EAE5359" w14:textId="77777777" w:rsidR="00B2297D" w:rsidRDefault="00B2297D" w:rsidP="00AE4B6B">
            <w:pPr>
              <w:pBdr>
                <w:top w:val="nil"/>
                <w:left w:val="nil"/>
                <w:bottom w:val="nil"/>
                <w:right w:val="nil"/>
                <w:between w:val="nil"/>
              </w:pBdr>
              <w:rPr>
                <w:sz w:val="20"/>
                <w:szCs w:val="20"/>
              </w:rPr>
            </w:pPr>
          </w:p>
          <w:p w14:paraId="405B27F2" w14:textId="77777777" w:rsidR="00B2297D" w:rsidRDefault="00B2297D" w:rsidP="00AE4B6B">
            <w:pPr>
              <w:pBdr>
                <w:top w:val="nil"/>
                <w:left w:val="nil"/>
                <w:bottom w:val="nil"/>
                <w:right w:val="nil"/>
                <w:between w:val="nil"/>
              </w:pBdr>
              <w:rPr>
                <w:sz w:val="20"/>
                <w:szCs w:val="20"/>
              </w:rPr>
            </w:pPr>
          </w:p>
          <w:p w14:paraId="337ADC7A" w14:textId="77777777" w:rsidR="00B2297D" w:rsidRDefault="00B2297D" w:rsidP="00AE4B6B">
            <w:pPr>
              <w:pBdr>
                <w:top w:val="nil"/>
                <w:left w:val="nil"/>
                <w:bottom w:val="nil"/>
                <w:right w:val="nil"/>
                <w:between w:val="nil"/>
              </w:pBdr>
              <w:rPr>
                <w:sz w:val="20"/>
                <w:szCs w:val="20"/>
              </w:rPr>
            </w:pPr>
          </w:p>
          <w:p w14:paraId="5406FDF8" w14:textId="77777777" w:rsidR="00B2297D" w:rsidRDefault="00B2297D" w:rsidP="00AE4B6B">
            <w:pPr>
              <w:pBdr>
                <w:top w:val="nil"/>
                <w:left w:val="nil"/>
                <w:bottom w:val="nil"/>
                <w:right w:val="nil"/>
                <w:between w:val="nil"/>
              </w:pBdr>
              <w:rPr>
                <w:sz w:val="20"/>
                <w:szCs w:val="20"/>
              </w:rPr>
            </w:pPr>
          </w:p>
          <w:p w14:paraId="4E35DCF2" w14:textId="77777777" w:rsidR="00B2297D" w:rsidRDefault="00B2297D" w:rsidP="00AE4B6B">
            <w:pPr>
              <w:pBdr>
                <w:top w:val="nil"/>
                <w:left w:val="nil"/>
                <w:bottom w:val="nil"/>
                <w:right w:val="nil"/>
                <w:between w:val="nil"/>
              </w:pBdr>
              <w:rPr>
                <w:sz w:val="20"/>
                <w:szCs w:val="20"/>
              </w:rPr>
            </w:pPr>
          </w:p>
          <w:p w14:paraId="144A56B4" w14:textId="77777777" w:rsidR="00B2297D" w:rsidRDefault="00B2297D" w:rsidP="00AE4B6B">
            <w:pPr>
              <w:pBdr>
                <w:top w:val="nil"/>
                <w:left w:val="nil"/>
                <w:bottom w:val="nil"/>
                <w:right w:val="nil"/>
                <w:between w:val="nil"/>
              </w:pBdr>
              <w:rPr>
                <w:sz w:val="20"/>
                <w:szCs w:val="20"/>
              </w:rPr>
            </w:pPr>
          </w:p>
          <w:p w14:paraId="5908F524" w14:textId="77777777" w:rsidR="00B2297D" w:rsidRDefault="00B2297D" w:rsidP="00AE4B6B">
            <w:pPr>
              <w:pBdr>
                <w:top w:val="nil"/>
                <w:left w:val="nil"/>
                <w:bottom w:val="nil"/>
                <w:right w:val="nil"/>
                <w:between w:val="nil"/>
              </w:pBdr>
              <w:rPr>
                <w:sz w:val="20"/>
                <w:szCs w:val="20"/>
              </w:rPr>
            </w:pPr>
          </w:p>
          <w:p w14:paraId="7A5A9017" w14:textId="77777777" w:rsidR="00B2297D" w:rsidRDefault="00B2297D" w:rsidP="00AE4B6B">
            <w:pPr>
              <w:pBdr>
                <w:top w:val="nil"/>
                <w:left w:val="nil"/>
                <w:bottom w:val="nil"/>
                <w:right w:val="nil"/>
                <w:between w:val="nil"/>
              </w:pBdr>
              <w:rPr>
                <w:sz w:val="20"/>
                <w:szCs w:val="20"/>
              </w:rPr>
            </w:pPr>
          </w:p>
          <w:p w14:paraId="3B287FAA" w14:textId="77777777" w:rsidR="00B2297D" w:rsidRDefault="00B2297D" w:rsidP="00AE4B6B">
            <w:pPr>
              <w:pBdr>
                <w:top w:val="nil"/>
                <w:left w:val="nil"/>
                <w:bottom w:val="nil"/>
                <w:right w:val="nil"/>
                <w:between w:val="nil"/>
              </w:pBdr>
              <w:rPr>
                <w:sz w:val="20"/>
                <w:szCs w:val="20"/>
              </w:rPr>
            </w:pPr>
          </w:p>
          <w:p w14:paraId="40F3A8A3" w14:textId="77777777" w:rsidR="00B2297D" w:rsidRDefault="00B2297D" w:rsidP="00AE4B6B">
            <w:pPr>
              <w:pBdr>
                <w:top w:val="nil"/>
                <w:left w:val="nil"/>
                <w:bottom w:val="nil"/>
                <w:right w:val="nil"/>
                <w:between w:val="nil"/>
              </w:pBdr>
              <w:rPr>
                <w:sz w:val="20"/>
                <w:szCs w:val="20"/>
              </w:rPr>
            </w:pPr>
          </w:p>
          <w:p w14:paraId="374482BF" w14:textId="77777777" w:rsidR="00B2297D" w:rsidRDefault="00B2297D" w:rsidP="00AE4B6B">
            <w:pPr>
              <w:pBdr>
                <w:top w:val="nil"/>
                <w:left w:val="nil"/>
                <w:bottom w:val="nil"/>
                <w:right w:val="nil"/>
                <w:between w:val="nil"/>
              </w:pBdr>
              <w:rPr>
                <w:sz w:val="20"/>
                <w:szCs w:val="20"/>
              </w:rPr>
            </w:pPr>
          </w:p>
          <w:p w14:paraId="16371CE3" w14:textId="77777777" w:rsidR="00B2297D" w:rsidRDefault="00B2297D" w:rsidP="00AE4B6B">
            <w:pPr>
              <w:pBdr>
                <w:top w:val="nil"/>
                <w:left w:val="nil"/>
                <w:bottom w:val="nil"/>
                <w:right w:val="nil"/>
                <w:between w:val="nil"/>
              </w:pBdr>
              <w:rPr>
                <w:sz w:val="20"/>
                <w:szCs w:val="20"/>
              </w:rPr>
            </w:pPr>
          </w:p>
          <w:p w14:paraId="6E9DADB9" w14:textId="77777777" w:rsidR="00B2297D" w:rsidRDefault="00B2297D" w:rsidP="00AE4B6B">
            <w:pPr>
              <w:pBdr>
                <w:top w:val="nil"/>
                <w:left w:val="nil"/>
                <w:bottom w:val="nil"/>
                <w:right w:val="nil"/>
                <w:between w:val="nil"/>
              </w:pBdr>
              <w:rPr>
                <w:sz w:val="20"/>
                <w:szCs w:val="20"/>
              </w:rPr>
            </w:pPr>
          </w:p>
          <w:p w14:paraId="5565CB9F" w14:textId="77777777" w:rsidR="00B2297D" w:rsidRDefault="00B2297D" w:rsidP="00AE4B6B">
            <w:pPr>
              <w:pBdr>
                <w:top w:val="nil"/>
                <w:left w:val="nil"/>
                <w:bottom w:val="nil"/>
                <w:right w:val="nil"/>
                <w:between w:val="nil"/>
              </w:pBdr>
              <w:rPr>
                <w:sz w:val="20"/>
                <w:szCs w:val="20"/>
              </w:rPr>
            </w:pPr>
          </w:p>
          <w:p w14:paraId="12BC3870" w14:textId="77777777" w:rsidR="00B2297D" w:rsidRDefault="00B2297D" w:rsidP="00AE4B6B">
            <w:pPr>
              <w:pBdr>
                <w:top w:val="nil"/>
                <w:left w:val="nil"/>
                <w:bottom w:val="nil"/>
                <w:right w:val="nil"/>
                <w:between w:val="nil"/>
              </w:pBdr>
              <w:rPr>
                <w:sz w:val="20"/>
                <w:szCs w:val="20"/>
              </w:rPr>
            </w:pPr>
          </w:p>
          <w:p w14:paraId="4A64E901" w14:textId="77777777" w:rsidR="00B2297D" w:rsidRDefault="00B2297D" w:rsidP="00AE4B6B">
            <w:pPr>
              <w:pBdr>
                <w:top w:val="nil"/>
                <w:left w:val="nil"/>
                <w:bottom w:val="nil"/>
                <w:right w:val="nil"/>
                <w:between w:val="nil"/>
              </w:pBdr>
              <w:rPr>
                <w:sz w:val="20"/>
                <w:szCs w:val="20"/>
              </w:rPr>
            </w:pPr>
          </w:p>
          <w:p w14:paraId="781D1B44" w14:textId="1C4BA9A0" w:rsidR="00B2297D" w:rsidRPr="0041479A" w:rsidRDefault="00B2297D" w:rsidP="00AE4B6B">
            <w:pPr>
              <w:pBdr>
                <w:top w:val="nil"/>
                <w:left w:val="nil"/>
                <w:bottom w:val="nil"/>
                <w:right w:val="nil"/>
                <w:between w:val="nil"/>
              </w:pBdr>
              <w:rPr>
                <w:sz w:val="20"/>
                <w:szCs w:val="20"/>
              </w:rPr>
            </w:pPr>
            <w:r>
              <w:rPr>
                <w:sz w:val="20"/>
                <w:szCs w:val="20"/>
              </w:rPr>
              <w:t>N</w:t>
            </w:r>
          </w:p>
        </w:tc>
        <w:tc>
          <w:tcPr>
            <w:tcW w:w="1047" w:type="dxa"/>
            <w:shd w:val="clear" w:color="auto" w:fill="auto"/>
            <w:tcMar>
              <w:top w:w="0" w:type="dxa"/>
              <w:left w:w="43" w:type="dxa"/>
              <w:bottom w:w="0" w:type="dxa"/>
              <w:right w:w="43" w:type="dxa"/>
            </w:tcMar>
          </w:tcPr>
          <w:p w14:paraId="0FAC0215" w14:textId="76DEDF99" w:rsidR="003B3BD1" w:rsidRPr="0041479A" w:rsidRDefault="00FD2DFF" w:rsidP="00AE4B6B">
            <w:pPr>
              <w:pBdr>
                <w:top w:val="nil"/>
                <w:left w:val="nil"/>
                <w:bottom w:val="nil"/>
                <w:right w:val="nil"/>
                <w:between w:val="nil"/>
              </w:pBdr>
              <w:rPr>
                <w:sz w:val="20"/>
                <w:szCs w:val="20"/>
              </w:rPr>
            </w:pPr>
            <w:r>
              <w:rPr>
                <w:sz w:val="20"/>
                <w:szCs w:val="20"/>
              </w:rPr>
              <w:lastRenderedPageBreak/>
              <w:t>NZ</w:t>
            </w:r>
            <w:r w:rsidR="006E208A">
              <w:rPr>
                <w:sz w:val="20"/>
                <w:szCs w:val="20"/>
              </w:rPr>
              <w:t xml:space="preserve"> (čl. I)</w:t>
            </w:r>
          </w:p>
          <w:p w14:paraId="54D89534" w14:textId="77777777" w:rsidR="003B3BD1" w:rsidRPr="0041479A" w:rsidRDefault="003B3BD1" w:rsidP="00AE4B6B">
            <w:pPr>
              <w:pBdr>
                <w:top w:val="nil"/>
                <w:left w:val="nil"/>
                <w:bottom w:val="nil"/>
                <w:right w:val="nil"/>
                <w:between w:val="nil"/>
              </w:pBdr>
              <w:rPr>
                <w:sz w:val="20"/>
                <w:szCs w:val="20"/>
              </w:rPr>
            </w:pPr>
          </w:p>
          <w:p w14:paraId="13E0C0DD" w14:textId="77777777" w:rsidR="003B3BD1" w:rsidRPr="0041479A" w:rsidRDefault="003B3BD1" w:rsidP="00AE4B6B">
            <w:pPr>
              <w:pBdr>
                <w:top w:val="nil"/>
                <w:left w:val="nil"/>
                <w:bottom w:val="nil"/>
                <w:right w:val="nil"/>
                <w:between w:val="nil"/>
              </w:pBdr>
              <w:rPr>
                <w:sz w:val="20"/>
                <w:szCs w:val="20"/>
              </w:rPr>
            </w:pPr>
          </w:p>
          <w:p w14:paraId="30539103" w14:textId="77777777" w:rsidR="003B3BD1" w:rsidRPr="0041479A" w:rsidRDefault="003B3BD1" w:rsidP="00AE4B6B">
            <w:pPr>
              <w:pBdr>
                <w:top w:val="nil"/>
                <w:left w:val="nil"/>
                <w:bottom w:val="nil"/>
                <w:right w:val="nil"/>
                <w:between w:val="nil"/>
              </w:pBdr>
              <w:rPr>
                <w:sz w:val="20"/>
                <w:szCs w:val="20"/>
              </w:rPr>
            </w:pPr>
          </w:p>
          <w:p w14:paraId="10EEF8CF" w14:textId="77777777" w:rsidR="003B3BD1" w:rsidRPr="0041479A" w:rsidRDefault="003B3BD1" w:rsidP="00AE4B6B">
            <w:pPr>
              <w:pBdr>
                <w:top w:val="nil"/>
                <w:left w:val="nil"/>
                <w:bottom w:val="nil"/>
                <w:right w:val="nil"/>
                <w:between w:val="nil"/>
              </w:pBdr>
              <w:rPr>
                <w:sz w:val="20"/>
                <w:szCs w:val="20"/>
              </w:rPr>
            </w:pPr>
          </w:p>
          <w:p w14:paraId="3ACBD313" w14:textId="77777777" w:rsidR="003B3BD1" w:rsidRPr="0041479A" w:rsidRDefault="003B3BD1" w:rsidP="00AE4B6B">
            <w:pPr>
              <w:pBdr>
                <w:top w:val="nil"/>
                <w:left w:val="nil"/>
                <w:bottom w:val="nil"/>
                <w:right w:val="nil"/>
                <w:between w:val="nil"/>
              </w:pBdr>
              <w:rPr>
                <w:sz w:val="20"/>
                <w:szCs w:val="20"/>
              </w:rPr>
            </w:pPr>
          </w:p>
          <w:p w14:paraId="386D4A62" w14:textId="77777777" w:rsidR="003B3BD1" w:rsidRPr="0041479A" w:rsidRDefault="003B3BD1" w:rsidP="00AE4B6B">
            <w:pPr>
              <w:pBdr>
                <w:top w:val="nil"/>
                <w:left w:val="nil"/>
                <w:bottom w:val="nil"/>
                <w:right w:val="nil"/>
                <w:between w:val="nil"/>
              </w:pBdr>
              <w:rPr>
                <w:sz w:val="20"/>
                <w:szCs w:val="20"/>
              </w:rPr>
            </w:pPr>
          </w:p>
          <w:p w14:paraId="3B507D78" w14:textId="3EAFBC7D" w:rsidR="003B3BD1" w:rsidRPr="0041479A" w:rsidRDefault="00B2297D"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19EA32BF" w14:textId="77777777" w:rsidR="003B3BD1" w:rsidRPr="0041479A" w:rsidRDefault="003B3BD1" w:rsidP="00AE4B6B">
            <w:pPr>
              <w:pBdr>
                <w:top w:val="nil"/>
                <w:left w:val="nil"/>
                <w:bottom w:val="nil"/>
                <w:right w:val="nil"/>
                <w:between w:val="nil"/>
              </w:pBdr>
              <w:rPr>
                <w:sz w:val="20"/>
                <w:szCs w:val="20"/>
              </w:rPr>
            </w:pPr>
          </w:p>
          <w:p w14:paraId="48A98E2C" w14:textId="77777777" w:rsidR="003B3BD1" w:rsidRPr="0041479A" w:rsidRDefault="003B3BD1" w:rsidP="00AE4B6B">
            <w:pPr>
              <w:pBdr>
                <w:top w:val="nil"/>
                <w:left w:val="nil"/>
                <w:bottom w:val="nil"/>
                <w:right w:val="nil"/>
                <w:between w:val="nil"/>
              </w:pBdr>
              <w:rPr>
                <w:sz w:val="20"/>
                <w:szCs w:val="20"/>
              </w:rPr>
            </w:pPr>
          </w:p>
          <w:p w14:paraId="2BBFFE16" w14:textId="77777777" w:rsidR="003B3BD1" w:rsidRPr="0041479A" w:rsidRDefault="003B3BD1" w:rsidP="00AE4B6B">
            <w:pPr>
              <w:pBdr>
                <w:top w:val="nil"/>
                <w:left w:val="nil"/>
                <w:bottom w:val="nil"/>
                <w:right w:val="nil"/>
                <w:between w:val="nil"/>
              </w:pBdr>
              <w:rPr>
                <w:sz w:val="20"/>
                <w:szCs w:val="20"/>
              </w:rPr>
            </w:pPr>
          </w:p>
          <w:p w14:paraId="7F834C22" w14:textId="77777777" w:rsidR="003B3BD1" w:rsidRPr="0041479A" w:rsidRDefault="003B3BD1" w:rsidP="00AE4B6B">
            <w:pPr>
              <w:pBdr>
                <w:top w:val="nil"/>
                <w:left w:val="nil"/>
                <w:bottom w:val="nil"/>
                <w:right w:val="nil"/>
                <w:between w:val="nil"/>
              </w:pBdr>
              <w:rPr>
                <w:sz w:val="20"/>
                <w:szCs w:val="20"/>
              </w:rPr>
            </w:pPr>
          </w:p>
          <w:p w14:paraId="6B0CB2C1" w14:textId="77777777" w:rsidR="003B3BD1" w:rsidRPr="0041479A" w:rsidRDefault="003B3BD1" w:rsidP="00AE4B6B">
            <w:pPr>
              <w:pBdr>
                <w:top w:val="nil"/>
                <w:left w:val="nil"/>
                <w:bottom w:val="nil"/>
                <w:right w:val="nil"/>
                <w:between w:val="nil"/>
              </w:pBdr>
              <w:rPr>
                <w:sz w:val="20"/>
                <w:szCs w:val="20"/>
              </w:rPr>
            </w:pPr>
          </w:p>
          <w:p w14:paraId="6132806F" w14:textId="77777777" w:rsidR="003B3BD1" w:rsidRPr="0041479A" w:rsidRDefault="003B3BD1" w:rsidP="00AE4B6B">
            <w:pPr>
              <w:pBdr>
                <w:top w:val="nil"/>
                <w:left w:val="nil"/>
                <w:bottom w:val="nil"/>
                <w:right w:val="nil"/>
                <w:between w:val="nil"/>
              </w:pBdr>
              <w:rPr>
                <w:sz w:val="20"/>
                <w:szCs w:val="20"/>
              </w:rPr>
            </w:pPr>
          </w:p>
          <w:p w14:paraId="697618EF" w14:textId="77777777" w:rsidR="003B3BD1" w:rsidRPr="0041479A" w:rsidRDefault="003B3BD1" w:rsidP="00AE4B6B">
            <w:pPr>
              <w:pBdr>
                <w:top w:val="nil"/>
                <w:left w:val="nil"/>
                <w:bottom w:val="nil"/>
                <w:right w:val="nil"/>
                <w:between w:val="nil"/>
              </w:pBdr>
              <w:rPr>
                <w:sz w:val="20"/>
                <w:szCs w:val="20"/>
              </w:rPr>
            </w:pPr>
          </w:p>
          <w:p w14:paraId="72A77744" w14:textId="77777777" w:rsidR="003B3BD1" w:rsidRPr="0041479A" w:rsidRDefault="003B3BD1" w:rsidP="00AE4B6B">
            <w:pPr>
              <w:pBdr>
                <w:top w:val="nil"/>
                <w:left w:val="nil"/>
                <w:bottom w:val="nil"/>
                <w:right w:val="nil"/>
                <w:between w:val="nil"/>
              </w:pBdr>
              <w:rPr>
                <w:sz w:val="20"/>
                <w:szCs w:val="20"/>
              </w:rPr>
            </w:pPr>
          </w:p>
          <w:p w14:paraId="1D9761DE" w14:textId="77777777" w:rsidR="003B3BD1" w:rsidRPr="0041479A" w:rsidRDefault="003B3BD1" w:rsidP="00AE4B6B">
            <w:pPr>
              <w:pBdr>
                <w:top w:val="nil"/>
                <w:left w:val="nil"/>
                <w:bottom w:val="nil"/>
                <w:right w:val="nil"/>
                <w:between w:val="nil"/>
              </w:pBdr>
              <w:rPr>
                <w:sz w:val="20"/>
                <w:szCs w:val="20"/>
              </w:rPr>
            </w:pPr>
          </w:p>
          <w:p w14:paraId="5392465B" w14:textId="31B31815" w:rsidR="003B3BD1" w:rsidRPr="0041479A" w:rsidRDefault="00B2297D"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2DA2008E" w14:textId="77777777" w:rsidR="003B3BD1" w:rsidRPr="0041479A" w:rsidRDefault="003B3BD1" w:rsidP="00AE4B6B">
            <w:pPr>
              <w:pBdr>
                <w:top w:val="nil"/>
                <w:left w:val="nil"/>
                <w:bottom w:val="nil"/>
                <w:right w:val="nil"/>
                <w:between w:val="nil"/>
              </w:pBdr>
              <w:rPr>
                <w:sz w:val="20"/>
                <w:szCs w:val="20"/>
              </w:rPr>
            </w:pPr>
          </w:p>
          <w:p w14:paraId="3AFC05DA" w14:textId="77777777" w:rsidR="003B3BD1" w:rsidRPr="0041479A" w:rsidRDefault="003B3BD1" w:rsidP="00AE4B6B">
            <w:pPr>
              <w:pBdr>
                <w:top w:val="nil"/>
                <w:left w:val="nil"/>
                <w:bottom w:val="nil"/>
                <w:right w:val="nil"/>
                <w:between w:val="nil"/>
              </w:pBdr>
              <w:rPr>
                <w:sz w:val="20"/>
                <w:szCs w:val="20"/>
              </w:rPr>
            </w:pPr>
          </w:p>
          <w:p w14:paraId="717953DC" w14:textId="77777777" w:rsidR="003B3BD1" w:rsidRPr="0041479A" w:rsidRDefault="003B3BD1" w:rsidP="00AE4B6B">
            <w:pPr>
              <w:pBdr>
                <w:top w:val="nil"/>
                <w:left w:val="nil"/>
                <w:bottom w:val="nil"/>
                <w:right w:val="nil"/>
                <w:between w:val="nil"/>
              </w:pBdr>
              <w:rPr>
                <w:sz w:val="20"/>
                <w:szCs w:val="20"/>
              </w:rPr>
            </w:pPr>
          </w:p>
          <w:p w14:paraId="56930CB1" w14:textId="77777777" w:rsidR="003B3BD1" w:rsidRPr="0041479A" w:rsidRDefault="003B3BD1" w:rsidP="00AE4B6B">
            <w:pPr>
              <w:pBdr>
                <w:top w:val="nil"/>
                <w:left w:val="nil"/>
                <w:bottom w:val="nil"/>
                <w:right w:val="nil"/>
                <w:between w:val="nil"/>
              </w:pBdr>
              <w:rPr>
                <w:sz w:val="20"/>
                <w:szCs w:val="20"/>
              </w:rPr>
            </w:pPr>
          </w:p>
          <w:p w14:paraId="625AC02F" w14:textId="77777777" w:rsidR="003B3BD1" w:rsidRPr="0041479A" w:rsidRDefault="003B3BD1" w:rsidP="00AE4B6B">
            <w:pPr>
              <w:pBdr>
                <w:top w:val="nil"/>
                <w:left w:val="nil"/>
                <w:bottom w:val="nil"/>
                <w:right w:val="nil"/>
                <w:between w:val="nil"/>
              </w:pBdr>
              <w:rPr>
                <w:sz w:val="20"/>
                <w:szCs w:val="20"/>
              </w:rPr>
            </w:pPr>
          </w:p>
          <w:p w14:paraId="4E8BBBC4" w14:textId="77777777" w:rsidR="003B3BD1" w:rsidRPr="0041479A" w:rsidRDefault="003B3BD1" w:rsidP="00AE4B6B">
            <w:pPr>
              <w:pBdr>
                <w:top w:val="nil"/>
                <w:left w:val="nil"/>
                <w:bottom w:val="nil"/>
                <w:right w:val="nil"/>
                <w:between w:val="nil"/>
              </w:pBdr>
              <w:rPr>
                <w:sz w:val="20"/>
                <w:szCs w:val="20"/>
              </w:rPr>
            </w:pPr>
          </w:p>
          <w:p w14:paraId="61AF2F3C" w14:textId="77777777" w:rsidR="003B3BD1" w:rsidRPr="0041479A" w:rsidRDefault="003B3BD1" w:rsidP="00AE4B6B">
            <w:pPr>
              <w:pBdr>
                <w:top w:val="nil"/>
                <w:left w:val="nil"/>
                <w:bottom w:val="nil"/>
                <w:right w:val="nil"/>
                <w:between w:val="nil"/>
              </w:pBdr>
              <w:rPr>
                <w:sz w:val="20"/>
                <w:szCs w:val="20"/>
              </w:rPr>
            </w:pPr>
          </w:p>
          <w:p w14:paraId="18B3F341" w14:textId="77777777" w:rsidR="003B3BD1" w:rsidRPr="0041479A" w:rsidRDefault="003B3BD1" w:rsidP="00AE4B6B">
            <w:pPr>
              <w:pBdr>
                <w:top w:val="nil"/>
                <w:left w:val="nil"/>
                <w:bottom w:val="nil"/>
                <w:right w:val="nil"/>
                <w:between w:val="nil"/>
              </w:pBdr>
              <w:rPr>
                <w:sz w:val="20"/>
                <w:szCs w:val="20"/>
              </w:rPr>
            </w:pPr>
          </w:p>
          <w:p w14:paraId="4A87D204" w14:textId="77777777" w:rsidR="003B3BD1" w:rsidRPr="0041479A" w:rsidRDefault="003B3BD1" w:rsidP="00AE4B6B">
            <w:pPr>
              <w:pBdr>
                <w:top w:val="nil"/>
                <w:left w:val="nil"/>
                <w:bottom w:val="nil"/>
                <w:right w:val="nil"/>
                <w:between w:val="nil"/>
              </w:pBdr>
              <w:rPr>
                <w:sz w:val="20"/>
                <w:szCs w:val="20"/>
              </w:rPr>
            </w:pPr>
          </w:p>
          <w:p w14:paraId="5790AF48" w14:textId="1CCADDD1" w:rsidR="003B3BD1" w:rsidRDefault="003B3BD1" w:rsidP="00AE4B6B">
            <w:pPr>
              <w:pBdr>
                <w:top w:val="nil"/>
                <w:left w:val="nil"/>
                <w:bottom w:val="nil"/>
                <w:right w:val="nil"/>
                <w:between w:val="nil"/>
              </w:pBdr>
              <w:rPr>
                <w:sz w:val="20"/>
                <w:szCs w:val="20"/>
              </w:rPr>
            </w:pPr>
          </w:p>
          <w:p w14:paraId="64A1301A" w14:textId="2C28BBA3" w:rsidR="003B3BD1" w:rsidRPr="0041479A" w:rsidRDefault="00B2297D"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16BF3236" w14:textId="77777777" w:rsidR="003B3BD1" w:rsidRPr="0041479A" w:rsidRDefault="003B3BD1" w:rsidP="00AE4B6B">
            <w:pPr>
              <w:pBdr>
                <w:top w:val="nil"/>
                <w:left w:val="nil"/>
                <w:bottom w:val="nil"/>
                <w:right w:val="nil"/>
                <w:between w:val="nil"/>
              </w:pBdr>
              <w:rPr>
                <w:sz w:val="20"/>
                <w:szCs w:val="20"/>
              </w:rPr>
            </w:pPr>
          </w:p>
          <w:p w14:paraId="3FF5F026" w14:textId="77777777" w:rsidR="003B3BD1" w:rsidRPr="0041479A" w:rsidRDefault="003B3BD1" w:rsidP="00AE4B6B">
            <w:pPr>
              <w:pBdr>
                <w:top w:val="nil"/>
                <w:left w:val="nil"/>
                <w:bottom w:val="nil"/>
                <w:right w:val="nil"/>
                <w:between w:val="nil"/>
              </w:pBdr>
              <w:rPr>
                <w:sz w:val="20"/>
                <w:szCs w:val="20"/>
              </w:rPr>
            </w:pPr>
          </w:p>
          <w:p w14:paraId="590AB3ED" w14:textId="77777777" w:rsidR="003B3BD1" w:rsidRPr="0041479A" w:rsidRDefault="003B3BD1" w:rsidP="00AE4B6B">
            <w:pPr>
              <w:pBdr>
                <w:top w:val="nil"/>
                <w:left w:val="nil"/>
                <w:bottom w:val="nil"/>
                <w:right w:val="nil"/>
                <w:between w:val="nil"/>
              </w:pBdr>
              <w:rPr>
                <w:sz w:val="20"/>
                <w:szCs w:val="20"/>
              </w:rPr>
            </w:pPr>
          </w:p>
          <w:p w14:paraId="0AA567F0" w14:textId="77777777" w:rsidR="003B3BD1" w:rsidRPr="0041479A" w:rsidRDefault="003B3BD1" w:rsidP="00AE4B6B">
            <w:pPr>
              <w:pBdr>
                <w:top w:val="nil"/>
                <w:left w:val="nil"/>
                <w:bottom w:val="nil"/>
                <w:right w:val="nil"/>
                <w:between w:val="nil"/>
              </w:pBdr>
              <w:rPr>
                <w:sz w:val="20"/>
                <w:szCs w:val="20"/>
              </w:rPr>
            </w:pPr>
          </w:p>
          <w:p w14:paraId="069117B1" w14:textId="77777777" w:rsidR="003B3BD1" w:rsidRPr="0041479A" w:rsidRDefault="003B3BD1" w:rsidP="00AE4B6B">
            <w:pPr>
              <w:pBdr>
                <w:top w:val="nil"/>
                <w:left w:val="nil"/>
                <w:bottom w:val="nil"/>
                <w:right w:val="nil"/>
                <w:between w:val="nil"/>
              </w:pBdr>
              <w:rPr>
                <w:sz w:val="20"/>
                <w:szCs w:val="20"/>
              </w:rPr>
            </w:pPr>
          </w:p>
          <w:p w14:paraId="074688F1" w14:textId="77777777" w:rsidR="003B3BD1" w:rsidRPr="0041479A" w:rsidRDefault="003B3BD1" w:rsidP="00AE4B6B">
            <w:pPr>
              <w:pBdr>
                <w:top w:val="nil"/>
                <w:left w:val="nil"/>
                <w:bottom w:val="nil"/>
                <w:right w:val="nil"/>
                <w:between w:val="nil"/>
              </w:pBdr>
              <w:rPr>
                <w:sz w:val="20"/>
                <w:szCs w:val="20"/>
              </w:rPr>
            </w:pPr>
          </w:p>
          <w:p w14:paraId="38003C66" w14:textId="77777777" w:rsidR="003B3BD1" w:rsidRPr="0041479A" w:rsidRDefault="003B3BD1" w:rsidP="00AE4B6B">
            <w:pPr>
              <w:pBdr>
                <w:top w:val="nil"/>
                <w:left w:val="nil"/>
                <w:bottom w:val="nil"/>
                <w:right w:val="nil"/>
                <w:between w:val="nil"/>
              </w:pBdr>
              <w:rPr>
                <w:sz w:val="20"/>
                <w:szCs w:val="20"/>
              </w:rPr>
            </w:pPr>
          </w:p>
          <w:p w14:paraId="7C19ED64" w14:textId="77777777" w:rsidR="003B3BD1" w:rsidRPr="0041479A" w:rsidRDefault="003B3BD1" w:rsidP="00AE4B6B">
            <w:pPr>
              <w:pBdr>
                <w:top w:val="nil"/>
                <w:left w:val="nil"/>
                <w:bottom w:val="nil"/>
                <w:right w:val="nil"/>
                <w:between w:val="nil"/>
              </w:pBdr>
              <w:rPr>
                <w:sz w:val="20"/>
                <w:szCs w:val="20"/>
              </w:rPr>
            </w:pPr>
          </w:p>
          <w:p w14:paraId="09B51B74" w14:textId="77777777" w:rsidR="003B3BD1" w:rsidRPr="0041479A" w:rsidRDefault="003B3BD1" w:rsidP="00AE4B6B">
            <w:pPr>
              <w:pBdr>
                <w:top w:val="nil"/>
                <w:left w:val="nil"/>
                <w:bottom w:val="nil"/>
                <w:right w:val="nil"/>
                <w:between w:val="nil"/>
              </w:pBdr>
              <w:rPr>
                <w:sz w:val="20"/>
                <w:szCs w:val="20"/>
              </w:rPr>
            </w:pPr>
          </w:p>
          <w:p w14:paraId="03EAEA04" w14:textId="77777777" w:rsidR="003B3BD1" w:rsidRPr="0041479A" w:rsidRDefault="003B3BD1" w:rsidP="00AE4B6B">
            <w:pPr>
              <w:pBdr>
                <w:top w:val="nil"/>
                <w:left w:val="nil"/>
                <w:bottom w:val="nil"/>
                <w:right w:val="nil"/>
                <w:between w:val="nil"/>
              </w:pBdr>
              <w:rPr>
                <w:sz w:val="20"/>
                <w:szCs w:val="20"/>
              </w:rPr>
            </w:pPr>
          </w:p>
          <w:p w14:paraId="662049C2" w14:textId="77777777" w:rsidR="003B3BD1" w:rsidRPr="0041479A" w:rsidRDefault="003B3BD1" w:rsidP="00AE4B6B">
            <w:pPr>
              <w:pBdr>
                <w:top w:val="nil"/>
                <w:left w:val="nil"/>
                <w:bottom w:val="nil"/>
                <w:right w:val="nil"/>
                <w:between w:val="nil"/>
              </w:pBdr>
              <w:rPr>
                <w:sz w:val="20"/>
                <w:szCs w:val="20"/>
              </w:rPr>
            </w:pPr>
          </w:p>
          <w:p w14:paraId="7FBA7B0D" w14:textId="5D17B307" w:rsidR="003B3BD1" w:rsidRDefault="003B3BD1" w:rsidP="00AE4B6B">
            <w:pPr>
              <w:pBdr>
                <w:top w:val="nil"/>
                <w:left w:val="nil"/>
                <w:bottom w:val="nil"/>
                <w:right w:val="nil"/>
                <w:between w:val="nil"/>
              </w:pBdr>
              <w:rPr>
                <w:sz w:val="20"/>
                <w:szCs w:val="20"/>
              </w:rPr>
            </w:pPr>
          </w:p>
          <w:p w14:paraId="300FB149" w14:textId="113B5496" w:rsidR="003B3BD1" w:rsidRPr="0041479A" w:rsidRDefault="00B2297D"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65111841" w14:textId="77777777" w:rsidR="003B3BD1" w:rsidRPr="0041479A" w:rsidRDefault="003B3BD1" w:rsidP="00AE4B6B">
            <w:pPr>
              <w:pBdr>
                <w:top w:val="nil"/>
                <w:left w:val="nil"/>
                <w:bottom w:val="nil"/>
                <w:right w:val="nil"/>
                <w:between w:val="nil"/>
              </w:pBdr>
              <w:rPr>
                <w:sz w:val="20"/>
                <w:szCs w:val="20"/>
              </w:rPr>
            </w:pPr>
          </w:p>
          <w:p w14:paraId="5BDC748A" w14:textId="77777777" w:rsidR="003B3BD1" w:rsidRPr="0041479A" w:rsidRDefault="003B3BD1" w:rsidP="00AE4B6B">
            <w:pPr>
              <w:pBdr>
                <w:top w:val="nil"/>
                <w:left w:val="nil"/>
                <w:bottom w:val="nil"/>
                <w:right w:val="nil"/>
                <w:between w:val="nil"/>
              </w:pBdr>
              <w:rPr>
                <w:sz w:val="20"/>
                <w:szCs w:val="20"/>
              </w:rPr>
            </w:pPr>
          </w:p>
          <w:p w14:paraId="336FC6CC" w14:textId="77777777" w:rsidR="003B3BD1" w:rsidRPr="0041479A" w:rsidRDefault="003B3BD1" w:rsidP="00AE4B6B">
            <w:pPr>
              <w:pBdr>
                <w:top w:val="nil"/>
                <w:left w:val="nil"/>
                <w:bottom w:val="nil"/>
                <w:right w:val="nil"/>
                <w:between w:val="nil"/>
              </w:pBdr>
              <w:rPr>
                <w:sz w:val="20"/>
                <w:szCs w:val="20"/>
              </w:rPr>
            </w:pPr>
          </w:p>
          <w:p w14:paraId="622A52D4" w14:textId="77777777" w:rsidR="003B3BD1" w:rsidRPr="0041479A" w:rsidRDefault="003B3BD1" w:rsidP="00AE4B6B">
            <w:pPr>
              <w:pBdr>
                <w:top w:val="nil"/>
                <w:left w:val="nil"/>
                <w:bottom w:val="nil"/>
                <w:right w:val="nil"/>
                <w:between w:val="nil"/>
              </w:pBdr>
              <w:rPr>
                <w:sz w:val="20"/>
                <w:szCs w:val="20"/>
              </w:rPr>
            </w:pPr>
          </w:p>
          <w:p w14:paraId="0CB87D3D" w14:textId="77777777" w:rsidR="003B3BD1" w:rsidRPr="0041479A" w:rsidRDefault="003B3BD1" w:rsidP="00AE4B6B">
            <w:pPr>
              <w:pBdr>
                <w:top w:val="nil"/>
                <w:left w:val="nil"/>
                <w:bottom w:val="nil"/>
                <w:right w:val="nil"/>
                <w:between w:val="nil"/>
              </w:pBdr>
              <w:rPr>
                <w:sz w:val="20"/>
                <w:szCs w:val="20"/>
              </w:rPr>
            </w:pPr>
          </w:p>
          <w:p w14:paraId="1CA9480E" w14:textId="77777777" w:rsidR="003B3BD1" w:rsidRPr="0041479A" w:rsidRDefault="003B3BD1" w:rsidP="00AE4B6B">
            <w:pPr>
              <w:pBdr>
                <w:top w:val="nil"/>
                <w:left w:val="nil"/>
                <w:bottom w:val="nil"/>
                <w:right w:val="nil"/>
                <w:between w:val="nil"/>
              </w:pBdr>
              <w:rPr>
                <w:sz w:val="20"/>
                <w:szCs w:val="20"/>
              </w:rPr>
            </w:pPr>
          </w:p>
          <w:p w14:paraId="253E1216" w14:textId="77777777" w:rsidR="003B3BD1" w:rsidRPr="0041479A" w:rsidRDefault="003B3BD1" w:rsidP="00AE4B6B">
            <w:pPr>
              <w:pBdr>
                <w:top w:val="nil"/>
                <w:left w:val="nil"/>
                <w:bottom w:val="nil"/>
                <w:right w:val="nil"/>
                <w:between w:val="nil"/>
              </w:pBdr>
              <w:rPr>
                <w:sz w:val="20"/>
                <w:szCs w:val="20"/>
              </w:rPr>
            </w:pPr>
          </w:p>
          <w:p w14:paraId="59489707" w14:textId="77777777" w:rsidR="003B3BD1" w:rsidRPr="0041479A" w:rsidRDefault="003B3BD1" w:rsidP="00AE4B6B">
            <w:pPr>
              <w:pBdr>
                <w:top w:val="nil"/>
                <w:left w:val="nil"/>
                <w:bottom w:val="nil"/>
                <w:right w:val="nil"/>
                <w:between w:val="nil"/>
              </w:pBdr>
              <w:rPr>
                <w:sz w:val="20"/>
                <w:szCs w:val="20"/>
              </w:rPr>
            </w:pPr>
          </w:p>
          <w:p w14:paraId="50D6DADB" w14:textId="77777777" w:rsidR="003B3BD1" w:rsidRPr="0041479A" w:rsidRDefault="003B3BD1" w:rsidP="00AE4B6B">
            <w:pPr>
              <w:pBdr>
                <w:top w:val="nil"/>
                <w:left w:val="nil"/>
                <w:bottom w:val="nil"/>
                <w:right w:val="nil"/>
                <w:between w:val="nil"/>
              </w:pBdr>
              <w:rPr>
                <w:sz w:val="20"/>
                <w:szCs w:val="20"/>
              </w:rPr>
            </w:pPr>
          </w:p>
          <w:p w14:paraId="5D96F24D" w14:textId="77777777" w:rsidR="003B3BD1" w:rsidRPr="0041479A" w:rsidRDefault="003B3BD1" w:rsidP="00AE4B6B">
            <w:pPr>
              <w:pBdr>
                <w:top w:val="nil"/>
                <w:left w:val="nil"/>
                <w:bottom w:val="nil"/>
                <w:right w:val="nil"/>
                <w:between w:val="nil"/>
              </w:pBdr>
              <w:rPr>
                <w:sz w:val="20"/>
                <w:szCs w:val="20"/>
              </w:rPr>
            </w:pPr>
          </w:p>
          <w:p w14:paraId="02DA5FA6" w14:textId="77777777" w:rsidR="003B3BD1" w:rsidRPr="0041479A" w:rsidRDefault="003B3BD1" w:rsidP="00AE4B6B">
            <w:pPr>
              <w:pBdr>
                <w:top w:val="nil"/>
                <w:left w:val="nil"/>
                <w:bottom w:val="nil"/>
                <w:right w:val="nil"/>
                <w:between w:val="nil"/>
              </w:pBdr>
              <w:rPr>
                <w:sz w:val="20"/>
                <w:szCs w:val="20"/>
              </w:rPr>
            </w:pPr>
          </w:p>
          <w:p w14:paraId="0E941775" w14:textId="77777777" w:rsidR="003B3BD1" w:rsidRPr="0041479A" w:rsidRDefault="003B3BD1" w:rsidP="00AE4B6B">
            <w:pPr>
              <w:pBdr>
                <w:top w:val="nil"/>
                <w:left w:val="nil"/>
                <w:bottom w:val="nil"/>
                <w:right w:val="nil"/>
                <w:between w:val="nil"/>
              </w:pBdr>
              <w:rPr>
                <w:sz w:val="20"/>
                <w:szCs w:val="20"/>
              </w:rPr>
            </w:pPr>
          </w:p>
          <w:p w14:paraId="6254A72A" w14:textId="666D7C02" w:rsidR="003B3BD1" w:rsidRPr="0041479A" w:rsidRDefault="00B2297D"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649DE7EC" w14:textId="77777777" w:rsidR="003B3BD1" w:rsidRPr="0041479A" w:rsidRDefault="003B3BD1" w:rsidP="00AE4B6B">
            <w:pPr>
              <w:pBdr>
                <w:top w:val="nil"/>
                <w:left w:val="nil"/>
                <w:bottom w:val="nil"/>
                <w:right w:val="nil"/>
                <w:between w:val="nil"/>
              </w:pBdr>
              <w:rPr>
                <w:sz w:val="20"/>
                <w:szCs w:val="20"/>
              </w:rPr>
            </w:pPr>
          </w:p>
          <w:p w14:paraId="18D737A2" w14:textId="77777777" w:rsidR="003B3BD1" w:rsidRPr="0041479A" w:rsidRDefault="003B3BD1" w:rsidP="00AE4B6B">
            <w:pPr>
              <w:pBdr>
                <w:top w:val="nil"/>
                <w:left w:val="nil"/>
                <w:bottom w:val="nil"/>
                <w:right w:val="nil"/>
                <w:between w:val="nil"/>
              </w:pBdr>
              <w:rPr>
                <w:sz w:val="20"/>
                <w:szCs w:val="20"/>
              </w:rPr>
            </w:pPr>
          </w:p>
          <w:p w14:paraId="137DEEBD" w14:textId="77777777" w:rsidR="003B3BD1" w:rsidRPr="0041479A" w:rsidRDefault="003B3BD1" w:rsidP="00AE4B6B">
            <w:pPr>
              <w:pBdr>
                <w:top w:val="nil"/>
                <w:left w:val="nil"/>
                <w:bottom w:val="nil"/>
                <w:right w:val="nil"/>
                <w:between w:val="nil"/>
              </w:pBdr>
              <w:rPr>
                <w:sz w:val="20"/>
                <w:szCs w:val="20"/>
              </w:rPr>
            </w:pPr>
          </w:p>
          <w:p w14:paraId="613C7491" w14:textId="77777777" w:rsidR="003B3BD1" w:rsidRPr="0041479A" w:rsidRDefault="003B3BD1" w:rsidP="00AE4B6B">
            <w:pPr>
              <w:pBdr>
                <w:top w:val="nil"/>
                <w:left w:val="nil"/>
                <w:bottom w:val="nil"/>
                <w:right w:val="nil"/>
                <w:between w:val="nil"/>
              </w:pBdr>
              <w:rPr>
                <w:sz w:val="20"/>
                <w:szCs w:val="20"/>
              </w:rPr>
            </w:pPr>
          </w:p>
          <w:p w14:paraId="6750C972" w14:textId="77777777" w:rsidR="003B3BD1" w:rsidRPr="0041479A" w:rsidRDefault="003B3BD1" w:rsidP="00AE4B6B">
            <w:pPr>
              <w:pBdr>
                <w:top w:val="nil"/>
                <w:left w:val="nil"/>
                <w:bottom w:val="nil"/>
                <w:right w:val="nil"/>
                <w:between w:val="nil"/>
              </w:pBdr>
              <w:rPr>
                <w:sz w:val="20"/>
                <w:szCs w:val="20"/>
              </w:rPr>
            </w:pPr>
          </w:p>
          <w:p w14:paraId="214D1466" w14:textId="77777777" w:rsidR="003B3BD1" w:rsidRPr="0041479A" w:rsidRDefault="003B3BD1" w:rsidP="00AE4B6B">
            <w:pPr>
              <w:pBdr>
                <w:top w:val="nil"/>
                <w:left w:val="nil"/>
                <w:bottom w:val="nil"/>
                <w:right w:val="nil"/>
                <w:between w:val="nil"/>
              </w:pBdr>
              <w:rPr>
                <w:sz w:val="20"/>
                <w:szCs w:val="20"/>
              </w:rPr>
            </w:pPr>
          </w:p>
          <w:p w14:paraId="25145BCE" w14:textId="77777777" w:rsidR="003B3BD1" w:rsidRPr="0041479A" w:rsidRDefault="003B3BD1" w:rsidP="00AE4B6B">
            <w:pPr>
              <w:pBdr>
                <w:top w:val="nil"/>
                <w:left w:val="nil"/>
                <w:bottom w:val="nil"/>
                <w:right w:val="nil"/>
                <w:between w:val="nil"/>
              </w:pBdr>
              <w:rPr>
                <w:sz w:val="20"/>
                <w:szCs w:val="20"/>
              </w:rPr>
            </w:pPr>
          </w:p>
          <w:p w14:paraId="1912C402" w14:textId="77777777" w:rsidR="003B3BD1" w:rsidRPr="0041479A" w:rsidRDefault="003B3BD1" w:rsidP="00AE4B6B">
            <w:pPr>
              <w:pBdr>
                <w:top w:val="nil"/>
                <w:left w:val="nil"/>
                <w:bottom w:val="nil"/>
                <w:right w:val="nil"/>
                <w:between w:val="nil"/>
              </w:pBdr>
              <w:rPr>
                <w:sz w:val="20"/>
                <w:szCs w:val="20"/>
              </w:rPr>
            </w:pPr>
          </w:p>
          <w:p w14:paraId="7FF62FDA" w14:textId="77777777" w:rsidR="003B3BD1" w:rsidRPr="0041479A" w:rsidRDefault="003B3BD1" w:rsidP="00AE4B6B">
            <w:pPr>
              <w:pBdr>
                <w:top w:val="nil"/>
                <w:left w:val="nil"/>
                <w:bottom w:val="nil"/>
                <w:right w:val="nil"/>
                <w:between w:val="nil"/>
              </w:pBdr>
              <w:rPr>
                <w:sz w:val="20"/>
                <w:szCs w:val="20"/>
              </w:rPr>
            </w:pPr>
          </w:p>
          <w:p w14:paraId="2296C811" w14:textId="77777777" w:rsidR="003B3BD1" w:rsidRPr="0041479A" w:rsidRDefault="003B3BD1" w:rsidP="00AE4B6B">
            <w:pPr>
              <w:pBdr>
                <w:top w:val="nil"/>
                <w:left w:val="nil"/>
                <w:bottom w:val="nil"/>
                <w:right w:val="nil"/>
                <w:between w:val="nil"/>
              </w:pBdr>
              <w:rPr>
                <w:sz w:val="20"/>
                <w:szCs w:val="20"/>
              </w:rPr>
            </w:pPr>
          </w:p>
          <w:p w14:paraId="0D85F00C" w14:textId="77777777" w:rsidR="003B3BD1" w:rsidRPr="0041479A" w:rsidRDefault="003B3BD1" w:rsidP="00AE4B6B">
            <w:pPr>
              <w:pBdr>
                <w:top w:val="nil"/>
                <w:left w:val="nil"/>
                <w:bottom w:val="nil"/>
                <w:right w:val="nil"/>
                <w:between w:val="nil"/>
              </w:pBdr>
              <w:rPr>
                <w:sz w:val="20"/>
                <w:szCs w:val="20"/>
              </w:rPr>
            </w:pPr>
          </w:p>
          <w:p w14:paraId="6656B4DA" w14:textId="566AB85F" w:rsidR="003B3BD1" w:rsidRDefault="003B3BD1" w:rsidP="00AE4B6B">
            <w:pPr>
              <w:pBdr>
                <w:top w:val="nil"/>
                <w:left w:val="nil"/>
                <w:bottom w:val="nil"/>
                <w:right w:val="nil"/>
                <w:between w:val="nil"/>
              </w:pBdr>
              <w:rPr>
                <w:sz w:val="20"/>
                <w:szCs w:val="20"/>
              </w:rPr>
            </w:pPr>
          </w:p>
          <w:p w14:paraId="573000C8" w14:textId="77777777" w:rsidR="00F0596D" w:rsidRPr="0041479A" w:rsidRDefault="00F0596D" w:rsidP="00AE4B6B">
            <w:pPr>
              <w:pBdr>
                <w:top w:val="nil"/>
                <w:left w:val="nil"/>
                <w:bottom w:val="nil"/>
                <w:right w:val="nil"/>
                <w:between w:val="nil"/>
              </w:pBdr>
              <w:rPr>
                <w:sz w:val="20"/>
                <w:szCs w:val="20"/>
              </w:rPr>
            </w:pPr>
          </w:p>
          <w:p w14:paraId="6ACD5092" w14:textId="5D822FB8" w:rsidR="003B3BD1" w:rsidRPr="0041479A" w:rsidRDefault="00B2297D"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6198D85D" w14:textId="77777777" w:rsidR="003B3BD1" w:rsidRPr="0041479A" w:rsidRDefault="003B3BD1" w:rsidP="00AE4B6B">
            <w:pPr>
              <w:pBdr>
                <w:top w:val="nil"/>
                <w:left w:val="nil"/>
                <w:bottom w:val="nil"/>
                <w:right w:val="nil"/>
                <w:between w:val="nil"/>
              </w:pBdr>
              <w:rPr>
                <w:sz w:val="20"/>
                <w:szCs w:val="20"/>
              </w:rPr>
            </w:pPr>
          </w:p>
          <w:p w14:paraId="3FB15435" w14:textId="77777777" w:rsidR="003B3BD1" w:rsidRPr="0041479A" w:rsidRDefault="003B3BD1" w:rsidP="00AE4B6B">
            <w:pPr>
              <w:pBdr>
                <w:top w:val="nil"/>
                <w:left w:val="nil"/>
                <w:bottom w:val="nil"/>
                <w:right w:val="nil"/>
                <w:between w:val="nil"/>
              </w:pBdr>
              <w:rPr>
                <w:sz w:val="20"/>
                <w:szCs w:val="20"/>
              </w:rPr>
            </w:pPr>
          </w:p>
          <w:p w14:paraId="10F848BA" w14:textId="77777777" w:rsidR="003B3BD1" w:rsidRPr="0041479A" w:rsidRDefault="003B3BD1" w:rsidP="00AE4B6B">
            <w:pPr>
              <w:pBdr>
                <w:top w:val="nil"/>
                <w:left w:val="nil"/>
                <w:bottom w:val="nil"/>
                <w:right w:val="nil"/>
                <w:between w:val="nil"/>
              </w:pBdr>
              <w:rPr>
                <w:sz w:val="20"/>
                <w:szCs w:val="20"/>
              </w:rPr>
            </w:pPr>
          </w:p>
          <w:p w14:paraId="200AC863" w14:textId="77777777" w:rsidR="003B3BD1" w:rsidRPr="0041479A" w:rsidRDefault="003B3BD1" w:rsidP="00AE4B6B">
            <w:pPr>
              <w:pBdr>
                <w:top w:val="nil"/>
                <w:left w:val="nil"/>
                <w:bottom w:val="nil"/>
                <w:right w:val="nil"/>
                <w:between w:val="nil"/>
              </w:pBdr>
              <w:rPr>
                <w:sz w:val="20"/>
                <w:szCs w:val="20"/>
              </w:rPr>
            </w:pPr>
          </w:p>
          <w:p w14:paraId="58B63603" w14:textId="77777777" w:rsidR="003B3BD1" w:rsidRPr="0041479A" w:rsidRDefault="003B3BD1" w:rsidP="00AE4B6B">
            <w:pPr>
              <w:pBdr>
                <w:top w:val="nil"/>
                <w:left w:val="nil"/>
                <w:bottom w:val="nil"/>
                <w:right w:val="nil"/>
                <w:between w:val="nil"/>
              </w:pBdr>
              <w:rPr>
                <w:sz w:val="20"/>
                <w:szCs w:val="20"/>
              </w:rPr>
            </w:pPr>
          </w:p>
          <w:p w14:paraId="6142E5D5" w14:textId="77777777" w:rsidR="003B3BD1" w:rsidRPr="0041479A" w:rsidRDefault="003B3BD1" w:rsidP="00AE4B6B">
            <w:pPr>
              <w:pBdr>
                <w:top w:val="nil"/>
                <w:left w:val="nil"/>
                <w:bottom w:val="nil"/>
                <w:right w:val="nil"/>
                <w:between w:val="nil"/>
              </w:pBdr>
              <w:rPr>
                <w:sz w:val="20"/>
                <w:szCs w:val="20"/>
              </w:rPr>
            </w:pPr>
          </w:p>
          <w:p w14:paraId="5E7806ED" w14:textId="77777777" w:rsidR="003B3BD1" w:rsidRPr="0041479A" w:rsidRDefault="003B3BD1" w:rsidP="00AE4B6B">
            <w:pPr>
              <w:pBdr>
                <w:top w:val="nil"/>
                <w:left w:val="nil"/>
                <w:bottom w:val="nil"/>
                <w:right w:val="nil"/>
                <w:between w:val="nil"/>
              </w:pBdr>
              <w:rPr>
                <w:sz w:val="20"/>
                <w:szCs w:val="20"/>
              </w:rPr>
            </w:pPr>
          </w:p>
          <w:p w14:paraId="3DAE972D" w14:textId="77777777" w:rsidR="003B3BD1" w:rsidRPr="0041479A" w:rsidRDefault="003B3BD1" w:rsidP="00AE4B6B">
            <w:pPr>
              <w:pBdr>
                <w:top w:val="nil"/>
                <w:left w:val="nil"/>
                <w:bottom w:val="nil"/>
                <w:right w:val="nil"/>
                <w:between w:val="nil"/>
              </w:pBdr>
              <w:rPr>
                <w:sz w:val="20"/>
                <w:szCs w:val="20"/>
              </w:rPr>
            </w:pPr>
          </w:p>
          <w:p w14:paraId="6DEA7475" w14:textId="77777777" w:rsidR="003B3BD1" w:rsidRPr="0041479A" w:rsidRDefault="003B3BD1" w:rsidP="00AE4B6B">
            <w:pPr>
              <w:pBdr>
                <w:top w:val="nil"/>
                <w:left w:val="nil"/>
                <w:bottom w:val="nil"/>
                <w:right w:val="nil"/>
                <w:between w:val="nil"/>
              </w:pBdr>
              <w:rPr>
                <w:sz w:val="20"/>
                <w:szCs w:val="20"/>
              </w:rPr>
            </w:pPr>
          </w:p>
          <w:p w14:paraId="5682A7E9" w14:textId="77777777" w:rsidR="003B3BD1" w:rsidRPr="0041479A" w:rsidRDefault="003B3BD1" w:rsidP="00AE4B6B">
            <w:pPr>
              <w:pBdr>
                <w:top w:val="nil"/>
                <w:left w:val="nil"/>
                <w:bottom w:val="nil"/>
                <w:right w:val="nil"/>
                <w:between w:val="nil"/>
              </w:pBdr>
              <w:rPr>
                <w:sz w:val="20"/>
                <w:szCs w:val="20"/>
              </w:rPr>
            </w:pPr>
          </w:p>
          <w:p w14:paraId="6D7075C6" w14:textId="77777777" w:rsidR="003B3BD1" w:rsidRPr="0041479A" w:rsidRDefault="003B3BD1" w:rsidP="00AE4B6B">
            <w:pPr>
              <w:pBdr>
                <w:top w:val="nil"/>
                <w:left w:val="nil"/>
                <w:bottom w:val="nil"/>
                <w:right w:val="nil"/>
                <w:between w:val="nil"/>
              </w:pBdr>
              <w:rPr>
                <w:sz w:val="20"/>
                <w:szCs w:val="20"/>
              </w:rPr>
            </w:pPr>
          </w:p>
          <w:p w14:paraId="0E632EDC" w14:textId="77777777" w:rsidR="003B3BD1" w:rsidRPr="0041479A" w:rsidRDefault="003B3BD1" w:rsidP="00AE4B6B">
            <w:pPr>
              <w:pBdr>
                <w:top w:val="nil"/>
                <w:left w:val="nil"/>
                <w:bottom w:val="nil"/>
                <w:right w:val="nil"/>
                <w:between w:val="nil"/>
              </w:pBdr>
              <w:rPr>
                <w:sz w:val="20"/>
                <w:szCs w:val="20"/>
              </w:rPr>
            </w:pPr>
          </w:p>
          <w:p w14:paraId="0E096034" w14:textId="77777777" w:rsidR="003B3BD1" w:rsidRPr="0041479A" w:rsidRDefault="003B3BD1" w:rsidP="00AE4B6B">
            <w:pPr>
              <w:pBdr>
                <w:top w:val="nil"/>
                <w:left w:val="nil"/>
                <w:bottom w:val="nil"/>
                <w:right w:val="nil"/>
                <w:between w:val="nil"/>
              </w:pBdr>
              <w:rPr>
                <w:sz w:val="20"/>
                <w:szCs w:val="20"/>
              </w:rPr>
            </w:pPr>
          </w:p>
          <w:p w14:paraId="18BC59CC" w14:textId="296028D5" w:rsidR="003B3BD1" w:rsidRDefault="003B3BD1" w:rsidP="00AE4B6B">
            <w:pPr>
              <w:pBdr>
                <w:top w:val="nil"/>
                <w:left w:val="nil"/>
                <w:bottom w:val="nil"/>
                <w:right w:val="nil"/>
                <w:between w:val="nil"/>
              </w:pBdr>
              <w:rPr>
                <w:sz w:val="20"/>
                <w:szCs w:val="20"/>
              </w:rPr>
            </w:pPr>
          </w:p>
          <w:p w14:paraId="690B2B0C" w14:textId="2BE3B3CF" w:rsidR="000A6D56" w:rsidRDefault="000A6D56" w:rsidP="00AE4B6B">
            <w:pPr>
              <w:pBdr>
                <w:top w:val="nil"/>
                <w:left w:val="nil"/>
                <w:bottom w:val="nil"/>
                <w:right w:val="nil"/>
                <w:between w:val="nil"/>
              </w:pBdr>
              <w:rPr>
                <w:sz w:val="20"/>
                <w:szCs w:val="20"/>
              </w:rPr>
            </w:pPr>
          </w:p>
          <w:p w14:paraId="5975D507" w14:textId="77777777" w:rsidR="00F0596D" w:rsidRPr="0041479A" w:rsidRDefault="00F0596D" w:rsidP="00AE4B6B">
            <w:pPr>
              <w:pBdr>
                <w:top w:val="nil"/>
                <w:left w:val="nil"/>
                <w:bottom w:val="nil"/>
                <w:right w:val="nil"/>
                <w:between w:val="nil"/>
              </w:pBdr>
              <w:rPr>
                <w:sz w:val="20"/>
                <w:szCs w:val="20"/>
              </w:rPr>
            </w:pPr>
          </w:p>
          <w:p w14:paraId="0CCDB5B6" w14:textId="1103E559" w:rsidR="003B3BD1" w:rsidRPr="0041479A" w:rsidRDefault="00FD2DFF"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4AC0CF59" w14:textId="77777777" w:rsidR="003B3BD1" w:rsidRPr="0041479A" w:rsidRDefault="003B3BD1" w:rsidP="00AE4B6B">
            <w:pPr>
              <w:pBdr>
                <w:top w:val="nil"/>
                <w:left w:val="nil"/>
                <w:bottom w:val="nil"/>
                <w:right w:val="nil"/>
                <w:between w:val="nil"/>
              </w:pBdr>
              <w:rPr>
                <w:sz w:val="20"/>
                <w:szCs w:val="20"/>
              </w:rPr>
            </w:pPr>
          </w:p>
          <w:p w14:paraId="61DF6711" w14:textId="77777777" w:rsidR="003B3BD1" w:rsidRPr="0041479A" w:rsidRDefault="003B3BD1" w:rsidP="00AE4B6B">
            <w:pPr>
              <w:pBdr>
                <w:top w:val="nil"/>
                <w:left w:val="nil"/>
                <w:bottom w:val="nil"/>
                <w:right w:val="nil"/>
                <w:between w:val="nil"/>
              </w:pBdr>
              <w:rPr>
                <w:sz w:val="20"/>
                <w:szCs w:val="20"/>
              </w:rPr>
            </w:pPr>
          </w:p>
          <w:p w14:paraId="5281D9EE" w14:textId="77777777" w:rsidR="003B3BD1" w:rsidRPr="0041479A" w:rsidRDefault="003B3BD1" w:rsidP="00AE4B6B">
            <w:pPr>
              <w:pBdr>
                <w:top w:val="nil"/>
                <w:left w:val="nil"/>
                <w:bottom w:val="nil"/>
                <w:right w:val="nil"/>
                <w:between w:val="nil"/>
              </w:pBdr>
              <w:rPr>
                <w:sz w:val="20"/>
                <w:szCs w:val="20"/>
              </w:rPr>
            </w:pPr>
          </w:p>
          <w:p w14:paraId="5A9268BC" w14:textId="77777777" w:rsidR="003B3BD1" w:rsidRPr="0041479A" w:rsidRDefault="003B3BD1" w:rsidP="00AE4B6B">
            <w:pPr>
              <w:pBdr>
                <w:top w:val="nil"/>
                <w:left w:val="nil"/>
                <w:bottom w:val="nil"/>
                <w:right w:val="nil"/>
                <w:between w:val="nil"/>
              </w:pBdr>
              <w:rPr>
                <w:sz w:val="20"/>
                <w:szCs w:val="20"/>
              </w:rPr>
            </w:pPr>
          </w:p>
          <w:p w14:paraId="3DC8D601" w14:textId="77777777" w:rsidR="003B3BD1" w:rsidRPr="0041479A" w:rsidRDefault="003B3BD1" w:rsidP="00AE4B6B">
            <w:pPr>
              <w:pBdr>
                <w:top w:val="nil"/>
                <w:left w:val="nil"/>
                <w:bottom w:val="nil"/>
                <w:right w:val="nil"/>
                <w:between w:val="nil"/>
              </w:pBdr>
              <w:rPr>
                <w:sz w:val="20"/>
                <w:szCs w:val="20"/>
              </w:rPr>
            </w:pPr>
          </w:p>
          <w:p w14:paraId="5CC6B8CE" w14:textId="77777777" w:rsidR="003B3BD1" w:rsidRPr="0041479A" w:rsidRDefault="003B3BD1" w:rsidP="00AE4B6B">
            <w:pPr>
              <w:pBdr>
                <w:top w:val="nil"/>
                <w:left w:val="nil"/>
                <w:bottom w:val="nil"/>
                <w:right w:val="nil"/>
                <w:between w:val="nil"/>
              </w:pBdr>
              <w:rPr>
                <w:sz w:val="20"/>
                <w:szCs w:val="20"/>
              </w:rPr>
            </w:pPr>
          </w:p>
          <w:p w14:paraId="4EACABE0" w14:textId="77777777" w:rsidR="003B3BD1" w:rsidRPr="0041479A" w:rsidRDefault="003B3BD1" w:rsidP="00AE4B6B">
            <w:pPr>
              <w:pBdr>
                <w:top w:val="nil"/>
                <w:left w:val="nil"/>
                <w:bottom w:val="nil"/>
                <w:right w:val="nil"/>
                <w:between w:val="nil"/>
              </w:pBdr>
              <w:rPr>
                <w:sz w:val="20"/>
                <w:szCs w:val="20"/>
              </w:rPr>
            </w:pPr>
          </w:p>
          <w:p w14:paraId="514A7F93" w14:textId="77777777" w:rsidR="003B3BD1" w:rsidRPr="0041479A" w:rsidRDefault="003B3BD1" w:rsidP="00AE4B6B">
            <w:pPr>
              <w:pBdr>
                <w:top w:val="nil"/>
                <w:left w:val="nil"/>
                <w:bottom w:val="nil"/>
                <w:right w:val="nil"/>
                <w:between w:val="nil"/>
              </w:pBdr>
              <w:rPr>
                <w:sz w:val="20"/>
                <w:szCs w:val="20"/>
              </w:rPr>
            </w:pPr>
          </w:p>
          <w:p w14:paraId="320D0405" w14:textId="77777777" w:rsidR="003B3BD1" w:rsidRPr="0041479A" w:rsidRDefault="003B3BD1" w:rsidP="00AE4B6B">
            <w:pPr>
              <w:pBdr>
                <w:top w:val="nil"/>
                <w:left w:val="nil"/>
                <w:bottom w:val="nil"/>
                <w:right w:val="nil"/>
                <w:between w:val="nil"/>
              </w:pBdr>
              <w:rPr>
                <w:sz w:val="20"/>
                <w:szCs w:val="20"/>
              </w:rPr>
            </w:pPr>
          </w:p>
          <w:p w14:paraId="385FF096" w14:textId="77777777" w:rsidR="003B3BD1" w:rsidRPr="0041479A" w:rsidRDefault="003B3BD1" w:rsidP="00AE4B6B">
            <w:pPr>
              <w:pBdr>
                <w:top w:val="nil"/>
                <w:left w:val="nil"/>
                <w:bottom w:val="nil"/>
                <w:right w:val="nil"/>
                <w:between w:val="nil"/>
              </w:pBdr>
              <w:rPr>
                <w:sz w:val="20"/>
                <w:szCs w:val="20"/>
              </w:rPr>
            </w:pPr>
          </w:p>
          <w:p w14:paraId="539D69E1" w14:textId="77777777" w:rsidR="003B3BD1" w:rsidRPr="0041479A" w:rsidRDefault="003B3BD1" w:rsidP="00AE4B6B">
            <w:pPr>
              <w:pBdr>
                <w:top w:val="nil"/>
                <w:left w:val="nil"/>
                <w:bottom w:val="nil"/>
                <w:right w:val="nil"/>
                <w:between w:val="nil"/>
              </w:pBdr>
              <w:rPr>
                <w:sz w:val="20"/>
                <w:szCs w:val="20"/>
              </w:rPr>
            </w:pPr>
          </w:p>
          <w:p w14:paraId="58F3D034" w14:textId="77777777" w:rsidR="003B3BD1" w:rsidRPr="0041479A" w:rsidRDefault="003B3BD1" w:rsidP="00AE4B6B">
            <w:pPr>
              <w:pBdr>
                <w:top w:val="nil"/>
                <w:left w:val="nil"/>
                <w:bottom w:val="nil"/>
                <w:right w:val="nil"/>
                <w:between w:val="nil"/>
              </w:pBdr>
              <w:rPr>
                <w:sz w:val="20"/>
                <w:szCs w:val="20"/>
              </w:rPr>
            </w:pPr>
          </w:p>
          <w:p w14:paraId="1C873136" w14:textId="77777777" w:rsidR="003B3BD1" w:rsidRPr="0041479A" w:rsidRDefault="003B3BD1" w:rsidP="00AE4B6B">
            <w:pPr>
              <w:pBdr>
                <w:top w:val="nil"/>
                <w:left w:val="nil"/>
                <w:bottom w:val="nil"/>
                <w:right w:val="nil"/>
                <w:between w:val="nil"/>
              </w:pBdr>
              <w:rPr>
                <w:sz w:val="20"/>
                <w:szCs w:val="20"/>
              </w:rPr>
            </w:pPr>
          </w:p>
          <w:p w14:paraId="0977A1B0" w14:textId="77777777" w:rsidR="003B3BD1" w:rsidRPr="0041479A" w:rsidRDefault="003B3BD1" w:rsidP="00AE4B6B">
            <w:pPr>
              <w:pBdr>
                <w:top w:val="nil"/>
                <w:left w:val="nil"/>
                <w:bottom w:val="nil"/>
                <w:right w:val="nil"/>
                <w:between w:val="nil"/>
              </w:pBdr>
              <w:rPr>
                <w:sz w:val="20"/>
                <w:szCs w:val="20"/>
              </w:rPr>
            </w:pPr>
          </w:p>
          <w:p w14:paraId="4D8291D6" w14:textId="77777777" w:rsidR="003B3BD1" w:rsidRPr="0041479A" w:rsidRDefault="003B3BD1" w:rsidP="00AE4B6B">
            <w:pPr>
              <w:pBdr>
                <w:top w:val="nil"/>
                <w:left w:val="nil"/>
                <w:bottom w:val="nil"/>
                <w:right w:val="nil"/>
                <w:between w:val="nil"/>
              </w:pBdr>
              <w:rPr>
                <w:sz w:val="20"/>
                <w:szCs w:val="20"/>
              </w:rPr>
            </w:pPr>
          </w:p>
          <w:p w14:paraId="2521A1B9" w14:textId="77777777" w:rsidR="003B3BD1" w:rsidRPr="0041479A" w:rsidRDefault="003B3BD1" w:rsidP="00AE4B6B">
            <w:pPr>
              <w:pBdr>
                <w:top w:val="nil"/>
                <w:left w:val="nil"/>
                <w:bottom w:val="nil"/>
                <w:right w:val="nil"/>
                <w:between w:val="nil"/>
              </w:pBdr>
              <w:rPr>
                <w:sz w:val="20"/>
                <w:szCs w:val="20"/>
              </w:rPr>
            </w:pPr>
          </w:p>
          <w:p w14:paraId="16460E07" w14:textId="77777777" w:rsidR="003B3BD1" w:rsidRPr="0041479A" w:rsidRDefault="003B3BD1" w:rsidP="00AE4B6B">
            <w:pPr>
              <w:pBdr>
                <w:top w:val="nil"/>
                <w:left w:val="nil"/>
                <w:bottom w:val="nil"/>
                <w:right w:val="nil"/>
                <w:between w:val="nil"/>
              </w:pBdr>
              <w:rPr>
                <w:sz w:val="20"/>
                <w:szCs w:val="20"/>
              </w:rPr>
            </w:pPr>
          </w:p>
          <w:p w14:paraId="1894D187" w14:textId="77777777" w:rsidR="003B3BD1" w:rsidRPr="0041479A" w:rsidRDefault="003B3BD1" w:rsidP="00AE4B6B">
            <w:pPr>
              <w:pBdr>
                <w:top w:val="nil"/>
                <w:left w:val="nil"/>
                <w:bottom w:val="nil"/>
                <w:right w:val="nil"/>
                <w:between w:val="nil"/>
              </w:pBdr>
              <w:rPr>
                <w:sz w:val="20"/>
                <w:szCs w:val="20"/>
              </w:rPr>
            </w:pPr>
          </w:p>
          <w:p w14:paraId="2036D740" w14:textId="77777777" w:rsidR="003B3BD1" w:rsidRPr="0041479A" w:rsidRDefault="003B3BD1" w:rsidP="00AE4B6B">
            <w:pPr>
              <w:pBdr>
                <w:top w:val="nil"/>
                <w:left w:val="nil"/>
                <w:bottom w:val="nil"/>
                <w:right w:val="nil"/>
                <w:between w:val="nil"/>
              </w:pBdr>
              <w:rPr>
                <w:sz w:val="20"/>
                <w:szCs w:val="20"/>
              </w:rPr>
            </w:pPr>
          </w:p>
          <w:p w14:paraId="72EC765B" w14:textId="77777777" w:rsidR="003B3BD1" w:rsidRPr="0041479A" w:rsidRDefault="003B3BD1" w:rsidP="00AE4B6B">
            <w:pPr>
              <w:pBdr>
                <w:top w:val="nil"/>
                <w:left w:val="nil"/>
                <w:bottom w:val="nil"/>
                <w:right w:val="nil"/>
                <w:between w:val="nil"/>
              </w:pBdr>
              <w:rPr>
                <w:sz w:val="20"/>
                <w:szCs w:val="20"/>
              </w:rPr>
            </w:pPr>
          </w:p>
          <w:p w14:paraId="74858587" w14:textId="77777777" w:rsidR="003B3BD1" w:rsidRPr="0041479A" w:rsidRDefault="003B3BD1" w:rsidP="00AE4B6B">
            <w:pPr>
              <w:pBdr>
                <w:top w:val="nil"/>
                <w:left w:val="nil"/>
                <w:bottom w:val="nil"/>
                <w:right w:val="nil"/>
                <w:between w:val="nil"/>
              </w:pBdr>
              <w:rPr>
                <w:sz w:val="20"/>
                <w:szCs w:val="20"/>
              </w:rPr>
            </w:pPr>
          </w:p>
          <w:p w14:paraId="416091A4" w14:textId="77777777" w:rsidR="003B3BD1" w:rsidRPr="0041479A" w:rsidRDefault="003B3BD1" w:rsidP="00AE4B6B">
            <w:pPr>
              <w:pBdr>
                <w:top w:val="nil"/>
                <w:left w:val="nil"/>
                <w:bottom w:val="nil"/>
                <w:right w:val="nil"/>
                <w:between w:val="nil"/>
              </w:pBdr>
              <w:rPr>
                <w:sz w:val="20"/>
                <w:szCs w:val="20"/>
              </w:rPr>
            </w:pPr>
          </w:p>
          <w:p w14:paraId="30C01553" w14:textId="77777777" w:rsidR="003B3BD1" w:rsidRPr="0041479A" w:rsidRDefault="003B3BD1" w:rsidP="00AE4B6B">
            <w:pPr>
              <w:pBdr>
                <w:top w:val="nil"/>
                <w:left w:val="nil"/>
                <w:bottom w:val="nil"/>
                <w:right w:val="nil"/>
                <w:between w:val="nil"/>
              </w:pBdr>
              <w:rPr>
                <w:sz w:val="20"/>
                <w:szCs w:val="20"/>
              </w:rPr>
            </w:pPr>
          </w:p>
          <w:p w14:paraId="53FED556" w14:textId="297F21D5" w:rsidR="003B3BD1" w:rsidRDefault="003B3BD1" w:rsidP="00AE4B6B">
            <w:pPr>
              <w:pBdr>
                <w:top w:val="nil"/>
                <w:left w:val="nil"/>
                <w:bottom w:val="nil"/>
                <w:right w:val="nil"/>
                <w:between w:val="nil"/>
              </w:pBdr>
              <w:rPr>
                <w:sz w:val="20"/>
                <w:szCs w:val="20"/>
              </w:rPr>
            </w:pPr>
          </w:p>
          <w:p w14:paraId="0D41A779" w14:textId="2AC27E30" w:rsidR="008D71D2" w:rsidRDefault="008D71D2" w:rsidP="00AE4B6B">
            <w:pPr>
              <w:pBdr>
                <w:top w:val="nil"/>
                <w:left w:val="nil"/>
                <w:bottom w:val="nil"/>
                <w:right w:val="nil"/>
                <w:between w:val="nil"/>
              </w:pBdr>
              <w:rPr>
                <w:sz w:val="20"/>
                <w:szCs w:val="20"/>
              </w:rPr>
            </w:pPr>
          </w:p>
          <w:p w14:paraId="026FB7E1" w14:textId="12EDEE4F" w:rsidR="008D71D2" w:rsidRDefault="008D71D2" w:rsidP="00AE4B6B">
            <w:pPr>
              <w:pBdr>
                <w:top w:val="nil"/>
                <w:left w:val="nil"/>
                <w:bottom w:val="nil"/>
                <w:right w:val="nil"/>
                <w:between w:val="nil"/>
              </w:pBdr>
              <w:rPr>
                <w:sz w:val="20"/>
                <w:szCs w:val="20"/>
              </w:rPr>
            </w:pPr>
          </w:p>
          <w:p w14:paraId="4CDC0FB0" w14:textId="3152AC41" w:rsidR="008D71D2" w:rsidRDefault="008D71D2" w:rsidP="00AE4B6B">
            <w:pPr>
              <w:pBdr>
                <w:top w:val="nil"/>
                <w:left w:val="nil"/>
                <w:bottom w:val="nil"/>
                <w:right w:val="nil"/>
                <w:between w:val="nil"/>
              </w:pBdr>
              <w:rPr>
                <w:sz w:val="20"/>
                <w:szCs w:val="20"/>
              </w:rPr>
            </w:pPr>
          </w:p>
          <w:p w14:paraId="4BA700DF" w14:textId="60D93AE2" w:rsidR="008D71D2" w:rsidRDefault="008D71D2" w:rsidP="00AE4B6B">
            <w:pPr>
              <w:pBdr>
                <w:top w:val="nil"/>
                <w:left w:val="nil"/>
                <w:bottom w:val="nil"/>
                <w:right w:val="nil"/>
                <w:between w:val="nil"/>
              </w:pBdr>
              <w:rPr>
                <w:sz w:val="20"/>
                <w:szCs w:val="20"/>
              </w:rPr>
            </w:pPr>
          </w:p>
          <w:p w14:paraId="08B4E212" w14:textId="1E518A95" w:rsidR="008D71D2" w:rsidRDefault="008D71D2" w:rsidP="00AE4B6B">
            <w:pPr>
              <w:pBdr>
                <w:top w:val="nil"/>
                <w:left w:val="nil"/>
                <w:bottom w:val="nil"/>
                <w:right w:val="nil"/>
                <w:between w:val="nil"/>
              </w:pBdr>
              <w:rPr>
                <w:sz w:val="20"/>
                <w:szCs w:val="20"/>
              </w:rPr>
            </w:pPr>
          </w:p>
          <w:p w14:paraId="393E38E4" w14:textId="2319569A" w:rsidR="008D71D2" w:rsidRDefault="008D71D2" w:rsidP="00AE4B6B">
            <w:pPr>
              <w:pBdr>
                <w:top w:val="nil"/>
                <w:left w:val="nil"/>
                <w:bottom w:val="nil"/>
                <w:right w:val="nil"/>
                <w:between w:val="nil"/>
              </w:pBdr>
              <w:rPr>
                <w:sz w:val="20"/>
                <w:szCs w:val="20"/>
              </w:rPr>
            </w:pPr>
          </w:p>
          <w:p w14:paraId="1E1C0845" w14:textId="34760CFE" w:rsidR="008D71D2" w:rsidRDefault="008D71D2" w:rsidP="00AE4B6B">
            <w:pPr>
              <w:pBdr>
                <w:top w:val="nil"/>
                <w:left w:val="nil"/>
                <w:bottom w:val="nil"/>
                <w:right w:val="nil"/>
                <w:between w:val="nil"/>
              </w:pBdr>
              <w:rPr>
                <w:sz w:val="20"/>
                <w:szCs w:val="20"/>
              </w:rPr>
            </w:pPr>
          </w:p>
          <w:p w14:paraId="2FDD4284" w14:textId="564D9E6A" w:rsidR="008D71D2" w:rsidRDefault="008D71D2" w:rsidP="00AE4B6B">
            <w:pPr>
              <w:pBdr>
                <w:top w:val="nil"/>
                <w:left w:val="nil"/>
                <w:bottom w:val="nil"/>
                <w:right w:val="nil"/>
                <w:between w:val="nil"/>
              </w:pBdr>
              <w:rPr>
                <w:sz w:val="20"/>
                <w:szCs w:val="20"/>
              </w:rPr>
            </w:pPr>
          </w:p>
          <w:p w14:paraId="7AC327E3" w14:textId="149C04D1" w:rsidR="008D71D2" w:rsidRDefault="008D71D2" w:rsidP="00AE4B6B">
            <w:pPr>
              <w:pBdr>
                <w:top w:val="nil"/>
                <w:left w:val="nil"/>
                <w:bottom w:val="nil"/>
                <w:right w:val="nil"/>
                <w:between w:val="nil"/>
              </w:pBdr>
              <w:rPr>
                <w:sz w:val="20"/>
                <w:szCs w:val="20"/>
              </w:rPr>
            </w:pPr>
          </w:p>
          <w:p w14:paraId="407187B7" w14:textId="5E703D63" w:rsidR="000A6D56" w:rsidRDefault="000A6D56" w:rsidP="00AE4B6B">
            <w:pPr>
              <w:pBdr>
                <w:top w:val="nil"/>
                <w:left w:val="nil"/>
                <w:bottom w:val="nil"/>
                <w:right w:val="nil"/>
                <w:between w:val="nil"/>
              </w:pBdr>
              <w:rPr>
                <w:sz w:val="20"/>
                <w:szCs w:val="20"/>
              </w:rPr>
            </w:pPr>
          </w:p>
          <w:p w14:paraId="30559C3B" w14:textId="77777777" w:rsidR="00A42C8C" w:rsidRPr="0041479A" w:rsidRDefault="00A42C8C" w:rsidP="00AE4B6B">
            <w:pPr>
              <w:pBdr>
                <w:top w:val="nil"/>
                <w:left w:val="nil"/>
                <w:bottom w:val="nil"/>
                <w:right w:val="nil"/>
                <w:between w:val="nil"/>
              </w:pBdr>
              <w:rPr>
                <w:sz w:val="20"/>
                <w:szCs w:val="20"/>
              </w:rPr>
            </w:pPr>
            <w:r w:rsidRPr="00354159">
              <w:rPr>
                <w:sz w:val="20"/>
                <w:szCs w:val="20"/>
              </w:rPr>
              <w:t xml:space="preserve">Zákon č. 747/2004 </w:t>
            </w:r>
            <w:r w:rsidRPr="00354159">
              <w:rPr>
                <w:sz w:val="20"/>
                <w:szCs w:val="20"/>
              </w:rPr>
              <w:lastRenderedPageBreak/>
              <w:t>Z. z.</w:t>
            </w:r>
            <w:r>
              <w:rPr>
                <w:sz w:val="20"/>
                <w:szCs w:val="20"/>
              </w:rPr>
              <w:t xml:space="preserve"> + </w:t>
            </w:r>
            <w:r w:rsidRPr="00354159">
              <w:rPr>
                <w:b/>
                <w:sz w:val="20"/>
                <w:szCs w:val="20"/>
              </w:rPr>
              <w:t xml:space="preserve">NZ (čl. XIII) </w:t>
            </w:r>
          </w:p>
          <w:p w14:paraId="724B2951" w14:textId="77777777" w:rsidR="003B3BD1" w:rsidRPr="0041479A" w:rsidRDefault="003B3BD1" w:rsidP="00AE4B6B">
            <w:pPr>
              <w:pBdr>
                <w:top w:val="nil"/>
                <w:left w:val="nil"/>
                <w:bottom w:val="nil"/>
                <w:right w:val="nil"/>
                <w:between w:val="nil"/>
              </w:pBdr>
              <w:rPr>
                <w:sz w:val="20"/>
                <w:szCs w:val="20"/>
              </w:rPr>
            </w:pPr>
          </w:p>
          <w:p w14:paraId="487D09E7" w14:textId="77777777" w:rsidR="003B3BD1" w:rsidRPr="0041479A" w:rsidRDefault="003B3BD1" w:rsidP="00AE4B6B">
            <w:pPr>
              <w:pBdr>
                <w:top w:val="nil"/>
                <w:left w:val="nil"/>
                <w:bottom w:val="nil"/>
                <w:right w:val="nil"/>
                <w:between w:val="nil"/>
              </w:pBdr>
              <w:rPr>
                <w:sz w:val="20"/>
                <w:szCs w:val="20"/>
              </w:rPr>
            </w:pPr>
          </w:p>
          <w:p w14:paraId="7FF1B7F5" w14:textId="77777777" w:rsidR="003B3BD1" w:rsidRPr="0041479A" w:rsidRDefault="003B3BD1" w:rsidP="00AE4B6B">
            <w:pPr>
              <w:pBdr>
                <w:top w:val="nil"/>
                <w:left w:val="nil"/>
                <w:bottom w:val="nil"/>
                <w:right w:val="nil"/>
                <w:between w:val="nil"/>
              </w:pBdr>
              <w:rPr>
                <w:sz w:val="20"/>
                <w:szCs w:val="20"/>
              </w:rPr>
            </w:pPr>
          </w:p>
          <w:p w14:paraId="772B386C" w14:textId="77777777" w:rsidR="003B3BD1" w:rsidRPr="0041479A" w:rsidRDefault="003B3BD1" w:rsidP="00AE4B6B">
            <w:pPr>
              <w:pBdr>
                <w:top w:val="nil"/>
                <w:left w:val="nil"/>
                <w:bottom w:val="nil"/>
                <w:right w:val="nil"/>
                <w:between w:val="nil"/>
              </w:pBdr>
              <w:rPr>
                <w:sz w:val="20"/>
                <w:szCs w:val="20"/>
              </w:rPr>
            </w:pPr>
          </w:p>
          <w:p w14:paraId="50208257" w14:textId="77777777" w:rsidR="003B3BD1" w:rsidRPr="0041479A" w:rsidRDefault="003B3BD1" w:rsidP="00AE4B6B">
            <w:pPr>
              <w:pBdr>
                <w:top w:val="nil"/>
                <w:left w:val="nil"/>
                <w:bottom w:val="nil"/>
                <w:right w:val="nil"/>
                <w:between w:val="nil"/>
              </w:pBdr>
              <w:rPr>
                <w:sz w:val="20"/>
                <w:szCs w:val="20"/>
              </w:rPr>
            </w:pPr>
          </w:p>
          <w:p w14:paraId="0A352E3B" w14:textId="77777777" w:rsidR="003B3BD1" w:rsidRPr="0041479A" w:rsidRDefault="003B3BD1" w:rsidP="00AE4B6B">
            <w:pPr>
              <w:pBdr>
                <w:top w:val="nil"/>
                <w:left w:val="nil"/>
                <w:bottom w:val="nil"/>
                <w:right w:val="nil"/>
                <w:between w:val="nil"/>
              </w:pBdr>
              <w:rPr>
                <w:sz w:val="20"/>
                <w:szCs w:val="20"/>
              </w:rPr>
            </w:pPr>
          </w:p>
          <w:p w14:paraId="353B531E" w14:textId="77777777" w:rsidR="003B3BD1" w:rsidRPr="0041479A" w:rsidRDefault="003B3BD1" w:rsidP="00AE4B6B">
            <w:pPr>
              <w:pBdr>
                <w:top w:val="nil"/>
                <w:left w:val="nil"/>
                <w:bottom w:val="nil"/>
                <w:right w:val="nil"/>
                <w:between w:val="nil"/>
              </w:pBdr>
              <w:rPr>
                <w:sz w:val="20"/>
                <w:szCs w:val="20"/>
              </w:rPr>
            </w:pPr>
          </w:p>
          <w:p w14:paraId="3FF07CE4" w14:textId="77777777" w:rsidR="003B3BD1" w:rsidRPr="0041479A" w:rsidRDefault="003B3BD1" w:rsidP="00AE4B6B">
            <w:pPr>
              <w:pBdr>
                <w:top w:val="nil"/>
                <w:left w:val="nil"/>
                <w:bottom w:val="nil"/>
                <w:right w:val="nil"/>
                <w:between w:val="nil"/>
              </w:pBdr>
              <w:rPr>
                <w:sz w:val="20"/>
                <w:szCs w:val="20"/>
              </w:rPr>
            </w:pPr>
          </w:p>
          <w:p w14:paraId="07F40C40" w14:textId="77777777" w:rsidR="003B3BD1" w:rsidRPr="0041479A" w:rsidRDefault="003B3BD1" w:rsidP="00AE4B6B">
            <w:pPr>
              <w:pBdr>
                <w:top w:val="nil"/>
                <w:left w:val="nil"/>
                <w:bottom w:val="nil"/>
                <w:right w:val="nil"/>
                <w:between w:val="nil"/>
              </w:pBdr>
              <w:rPr>
                <w:sz w:val="20"/>
                <w:szCs w:val="20"/>
              </w:rPr>
            </w:pPr>
          </w:p>
          <w:p w14:paraId="3886A96D" w14:textId="25F00CC3" w:rsidR="003B3BD1" w:rsidRDefault="003B3BD1" w:rsidP="00AE4B6B">
            <w:pPr>
              <w:pBdr>
                <w:top w:val="nil"/>
                <w:left w:val="nil"/>
                <w:bottom w:val="nil"/>
                <w:right w:val="nil"/>
                <w:between w:val="nil"/>
              </w:pBdr>
              <w:rPr>
                <w:sz w:val="20"/>
                <w:szCs w:val="20"/>
              </w:rPr>
            </w:pPr>
          </w:p>
          <w:p w14:paraId="05266504" w14:textId="2CFE0B91" w:rsidR="000A6D56" w:rsidRDefault="000A6D56" w:rsidP="00AE4B6B">
            <w:pPr>
              <w:pBdr>
                <w:top w:val="nil"/>
                <w:left w:val="nil"/>
                <w:bottom w:val="nil"/>
                <w:right w:val="nil"/>
                <w:between w:val="nil"/>
              </w:pBdr>
              <w:rPr>
                <w:sz w:val="20"/>
                <w:szCs w:val="20"/>
              </w:rPr>
            </w:pPr>
          </w:p>
          <w:p w14:paraId="290E8D99" w14:textId="2E5AEAD8" w:rsidR="000A6D56" w:rsidRDefault="000A6D56" w:rsidP="00AE4B6B">
            <w:pPr>
              <w:pBdr>
                <w:top w:val="nil"/>
                <w:left w:val="nil"/>
                <w:bottom w:val="nil"/>
                <w:right w:val="nil"/>
                <w:between w:val="nil"/>
              </w:pBdr>
              <w:rPr>
                <w:sz w:val="20"/>
                <w:szCs w:val="20"/>
              </w:rPr>
            </w:pPr>
          </w:p>
          <w:p w14:paraId="211E7A97" w14:textId="3E59AB0D" w:rsidR="003B3BD1" w:rsidRPr="0041479A" w:rsidRDefault="00FD2DFF"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2951AAFA" w14:textId="77777777" w:rsidR="003B3BD1" w:rsidRPr="0041479A" w:rsidRDefault="003B3BD1" w:rsidP="00AE4B6B">
            <w:pPr>
              <w:pBdr>
                <w:top w:val="nil"/>
                <w:left w:val="nil"/>
                <w:bottom w:val="nil"/>
                <w:right w:val="nil"/>
                <w:between w:val="nil"/>
              </w:pBdr>
              <w:rPr>
                <w:sz w:val="20"/>
                <w:szCs w:val="20"/>
              </w:rPr>
            </w:pPr>
          </w:p>
          <w:p w14:paraId="3D191488" w14:textId="77777777" w:rsidR="003B3BD1" w:rsidRPr="0041479A" w:rsidRDefault="003B3BD1" w:rsidP="00AE4B6B">
            <w:pPr>
              <w:pBdr>
                <w:top w:val="nil"/>
                <w:left w:val="nil"/>
                <w:bottom w:val="nil"/>
                <w:right w:val="nil"/>
                <w:between w:val="nil"/>
              </w:pBdr>
              <w:rPr>
                <w:sz w:val="20"/>
                <w:szCs w:val="20"/>
              </w:rPr>
            </w:pPr>
          </w:p>
          <w:p w14:paraId="06358BD6" w14:textId="77777777" w:rsidR="003B3BD1" w:rsidRPr="0041479A" w:rsidRDefault="003B3BD1" w:rsidP="00AE4B6B">
            <w:pPr>
              <w:pBdr>
                <w:top w:val="nil"/>
                <w:left w:val="nil"/>
                <w:bottom w:val="nil"/>
                <w:right w:val="nil"/>
                <w:between w:val="nil"/>
              </w:pBdr>
              <w:rPr>
                <w:sz w:val="20"/>
                <w:szCs w:val="20"/>
              </w:rPr>
            </w:pPr>
          </w:p>
          <w:p w14:paraId="4F424FD5" w14:textId="77777777" w:rsidR="003B3BD1" w:rsidRPr="0041479A" w:rsidRDefault="003B3BD1" w:rsidP="00AE4B6B">
            <w:pPr>
              <w:pBdr>
                <w:top w:val="nil"/>
                <w:left w:val="nil"/>
                <w:bottom w:val="nil"/>
                <w:right w:val="nil"/>
                <w:between w:val="nil"/>
              </w:pBdr>
              <w:rPr>
                <w:sz w:val="20"/>
                <w:szCs w:val="20"/>
              </w:rPr>
            </w:pPr>
          </w:p>
          <w:p w14:paraId="3DFD75F8" w14:textId="77777777" w:rsidR="003B3BD1" w:rsidRPr="0041479A" w:rsidRDefault="003B3BD1" w:rsidP="00AE4B6B">
            <w:pPr>
              <w:pBdr>
                <w:top w:val="nil"/>
                <w:left w:val="nil"/>
                <w:bottom w:val="nil"/>
                <w:right w:val="nil"/>
                <w:between w:val="nil"/>
              </w:pBdr>
              <w:rPr>
                <w:sz w:val="20"/>
                <w:szCs w:val="20"/>
              </w:rPr>
            </w:pPr>
          </w:p>
          <w:p w14:paraId="3FA391E5" w14:textId="77777777" w:rsidR="003B3BD1" w:rsidRPr="0041479A" w:rsidRDefault="003B3BD1" w:rsidP="00AE4B6B">
            <w:pPr>
              <w:pBdr>
                <w:top w:val="nil"/>
                <w:left w:val="nil"/>
                <w:bottom w:val="nil"/>
                <w:right w:val="nil"/>
                <w:between w:val="nil"/>
              </w:pBdr>
              <w:rPr>
                <w:sz w:val="20"/>
                <w:szCs w:val="20"/>
              </w:rPr>
            </w:pPr>
          </w:p>
          <w:p w14:paraId="0120E020" w14:textId="77777777" w:rsidR="003B3BD1" w:rsidRPr="0041479A" w:rsidRDefault="003B3BD1" w:rsidP="00AE4B6B">
            <w:pPr>
              <w:pBdr>
                <w:top w:val="nil"/>
                <w:left w:val="nil"/>
                <w:bottom w:val="nil"/>
                <w:right w:val="nil"/>
                <w:between w:val="nil"/>
              </w:pBdr>
              <w:rPr>
                <w:sz w:val="20"/>
                <w:szCs w:val="20"/>
              </w:rPr>
            </w:pPr>
          </w:p>
          <w:p w14:paraId="6542EE9C" w14:textId="77777777" w:rsidR="003B3BD1" w:rsidRPr="0041479A" w:rsidRDefault="003B3BD1" w:rsidP="00AE4B6B">
            <w:pPr>
              <w:pBdr>
                <w:top w:val="nil"/>
                <w:left w:val="nil"/>
                <w:bottom w:val="nil"/>
                <w:right w:val="nil"/>
                <w:between w:val="nil"/>
              </w:pBdr>
              <w:rPr>
                <w:sz w:val="20"/>
                <w:szCs w:val="20"/>
              </w:rPr>
            </w:pPr>
          </w:p>
          <w:p w14:paraId="53C8BF59" w14:textId="77777777" w:rsidR="003B3BD1" w:rsidRPr="0041479A" w:rsidRDefault="003B3BD1" w:rsidP="00AE4B6B">
            <w:pPr>
              <w:pBdr>
                <w:top w:val="nil"/>
                <w:left w:val="nil"/>
                <w:bottom w:val="nil"/>
                <w:right w:val="nil"/>
                <w:between w:val="nil"/>
              </w:pBdr>
              <w:rPr>
                <w:sz w:val="20"/>
                <w:szCs w:val="20"/>
              </w:rPr>
            </w:pPr>
          </w:p>
          <w:p w14:paraId="5761951E" w14:textId="77777777" w:rsidR="003B3BD1" w:rsidRPr="0041479A" w:rsidRDefault="003B3BD1" w:rsidP="00AE4B6B">
            <w:pPr>
              <w:pBdr>
                <w:top w:val="nil"/>
                <w:left w:val="nil"/>
                <w:bottom w:val="nil"/>
                <w:right w:val="nil"/>
                <w:between w:val="nil"/>
              </w:pBdr>
              <w:rPr>
                <w:sz w:val="20"/>
                <w:szCs w:val="20"/>
              </w:rPr>
            </w:pPr>
          </w:p>
          <w:p w14:paraId="55A28D4B" w14:textId="0DD84EF4" w:rsidR="003B3BD1" w:rsidRPr="0041479A" w:rsidRDefault="00B2297D"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58135794" w14:textId="77777777" w:rsidR="003B3BD1" w:rsidRPr="0041479A" w:rsidRDefault="003B3BD1" w:rsidP="00AE4B6B">
            <w:pPr>
              <w:pBdr>
                <w:top w:val="nil"/>
                <w:left w:val="nil"/>
                <w:bottom w:val="nil"/>
                <w:right w:val="nil"/>
                <w:between w:val="nil"/>
              </w:pBdr>
              <w:rPr>
                <w:sz w:val="20"/>
                <w:szCs w:val="20"/>
              </w:rPr>
            </w:pPr>
          </w:p>
          <w:p w14:paraId="7913A0BA" w14:textId="77777777" w:rsidR="003B3BD1" w:rsidRPr="0041479A" w:rsidRDefault="003B3BD1" w:rsidP="00AE4B6B">
            <w:pPr>
              <w:pBdr>
                <w:top w:val="nil"/>
                <w:left w:val="nil"/>
                <w:bottom w:val="nil"/>
                <w:right w:val="nil"/>
                <w:between w:val="nil"/>
              </w:pBdr>
              <w:rPr>
                <w:sz w:val="20"/>
                <w:szCs w:val="20"/>
              </w:rPr>
            </w:pPr>
          </w:p>
          <w:p w14:paraId="010A0938" w14:textId="77777777" w:rsidR="003B3BD1" w:rsidRPr="0041479A" w:rsidRDefault="003B3BD1" w:rsidP="00AE4B6B">
            <w:pPr>
              <w:pBdr>
                <w:top w:val="nil"/>
                <w:left w:val="nil"/>
                <w:bottom w:val="nil"/>
                <w:right w:val="nil"/>
                <w:between w:val="nil"/>
              </w:pBdr>
              <w:rPr>
                <w:sz w:val="20"/>
                <w:szCs w:val="20"/>
              </w:rPr>
            </w:pPr>
          </w:p>
          <w:p w14:paraId="79105061" w14:textId="77777777" w:rsidR="003B3BD1" w:rsidRPr="0041479A" w:rsidRDefault="003B3BD1" w:rsidP="00AE4B6B">
            <w:pPr>
              <w:pBdr>
                <w:top w:val="nil"/>
                <w:left w:val="nil"/>
                <w:bottom w:val="nil"/>
                <w:right w:val="nil"/>
                <w:between w:val="nil"/>
              </w:pBdr>
              <w:rPr>
                <w:sz w:val="20"/>
                <w:szCs w:val="20"/>
              </w:rPr>
            </w:pPr>
          </w:p>
          <w:p w14:paraId="01E88B6F" w14:textId="77777777" w:rsidR="003B3BD1" w:rsidRPr="0041479A" w:rsidRDefault="003B3BD1" w:rsidP="00AE4B6B">
            <w:pPr>
              <w:pBdr>
                <w:top w:val="nil"/>
                <w:left w:val="nil"/>
                <w:bottom w:val="nil"/>
                <w:right w:val="nil"/>
                <w:between w:val="nil"/>
              </w:pBdr>
              <w:rPr>
                <w:sz w:val="20"/>
                <w:szCs w:val="20"/>
              </w:rPr>
            </w:pPr>
          </w:p>
          <w:p w14:paraId="5139D972" w14:textId="77777777" w:rsidR="003B3BD1" w:rsidRPr="0041479A" w:rsidRDefault="003B3BD1" w:rsidP="00AE4B6B">
            <w:pPr>
              <w:pBdr>
                <w:top w:val="nil"/>
                <w:left w:val="nil"/>
                <w:bottom w:val="nil"/>
                <w:right w:val="nil"/>
                <w:between w:val="nil"/>
              </w:pBdr>
              <w:rPr>
                <w:sz w:val="20"/>
                <w:szCs w:val="20"/>
              </w:rPr>
            </w:pPr>
          </w:p>
          <w:p w14:paraId="3357C621" w14:textId="77777777" w:rsidR="003B3BD1" w:rsidRPr="0041479A" w:rsidRDefault="003B3BD1" w:rsidP="00AE4B6B">
            <w:pPr>
              <w:pBdr>
                <w:top w:val="nil"/>
                <w:left w:val="nil"/>
                <w:bottom w:val="nil"/>
                <w:right w:val="nil"/>
                <w:between w:val="nil"/>
              </w:pBdr>
              <w:rPr>
                <w:sz w:val="20"/>
                <w:szCs w:val="20"/>
              </w:rPr>
            </w:pPr>
          </w:p>
          <w:p w14:paraId="4958B70E" w14:textId="2F6053FA" w:rsidR="003B3BD1" w:rsidRDefault="003B3BD1" w:rsidP="00AE4B6B">
            <w:pPr>
              <w:pBdr>
                <w:top w:val="nil"/>
                <w:left w:val="nil"/>
                <w:bottom w:val="nil"/>
                <w:right w:val="nil"/>
                <w:between w:val="nil"/>
              </w:pBdr>
              <w:rPr>
                <w:sz w:val="20"/>
                <w:szCs w:val="20"/>
              </w:rPr>
            </w:pPr>
          </w:p>
          <w:p w14:paraId="1D826767" w14:textId="77777777" w:rsidR="0053636C" w:rsidRPr="0041479A" w:rsidRDefault="0053636C" w:rsidP="00AE4B6B">
            <w:pPr>
              <w:pBdr>
                <w:top w:val="nil"/>
                <w:left w:val="nil"/>
                <w:bottom w:val="nil"/>
                <w:right w:val="nil"/>
                <w:between w:val="nil"/>
              </w:pBdr>
              <w:rPr>
                <w:sz w:val="20"/>
                <w:szCs w:val="20"/>
              </w:rPr>
            </w:pPr>
          </w:p>
          <w:p w14:paraId="4C16B069" w14:textId="77777777" w:rsidR="00F0596D" w:rsidRDefault="00F0596D" w:rsidP="00AE4B6B">
            <w:pPr>
              <w:pBdr>
                <w:top w:val="nil"/>
                <w:left w:val="nil"/>
                <w:bottom w:val="nil"/>
                <w:right w:val="nil"/>
                <w:between w:val="nil"/>
              </w:pBdr>
              <w:rPr>
                <w:sz w:val="20"/>
                <w:szCs w:val="20"/>
              </w:rPr>
            </w:pPr>
          </w:p>
          <w:p w14:paraId="61DFE190" w14:textId="55E4F84E" w:rsidR="003B3BD1" w:rsidRPr="0041479A" w:rsidRDefault="00A42C8C" w:rsidP="00AE4B6B">
            <w:pPr>
              <w:pBdr>
                <w:top w:val="nil"/>
                <w:left w:val="nil"/>
                <w:bottom w:val="nil"/>
                <w:right w:val="nil"/>
                <w:between w:val="nil"/>
              </w:pBdr>
              <w:rPr>
                <w:sz w:val="20"/>
                <w:szCs w:val="20"/>
              </w:rPr>
            </w:pPr>
            <w:r w:rsidRPr="00354159">
              <w:rPr>
                <w:sz w:val="20"/>
                <w:szCs w:val="20"/>
              </w:rPr>
              <w:t>Zákon č. 747/2004 Z. z.</w:t>
            </w:r>
            <w:r>
              <w:rPr>
                <w:sz w:val="20"/>
                <w:szCs w:val="20"/>
              </w:rPr>
              <w:t xml:space="preserve"> + </w:t>
            </w:r>
            <w:r w:rsidRPr="00354159">
              <w:rPr>
                <w:b/>
                <w:sz w:val="20"/>
                <w:szCs w:val="20"/>
              </w:rPr>
              <w:t>NZ (čl. XIII)</w:t>
            </w:r>
          </w:p>
          <w:p w14:paraId="4C976722" w14:textId="77777777" w:rsidR="00A42C8C" w:rsidRDefault="00A42C8C" w:rsidP="00AE4B6B">
            <w:pPr>
              <w:pBdr>
                <w:top w:val="nil"/>
                <w:left w:val="nil"/>
                <w:bottom w:val="nil"/>
                <w:right w:val="nil"/>
                <w:between w:val="nil"/>
              </w:pBdr>
              <w:rPr>
                <w:sz w:val="20"/>
                <w:szCs w:val="20"/>
              </w:rPr>
            </w:pPr>
          </w:p>
          <w:p w14:paraId="5E9530BE" w14:textId="77777777" w:rsidR="00A42C8C" w:rsidRDefault="00A42C8C" w:rsidP="00AE4B6B">
            <w:pPr>
              <w:pBdr>
                <w:top w:val="nil"/>
                <w:left w:val="nil"/>
                <w:bottom w:val="nil"/>
                <w:right w:val="nil"/>
                <w:between w:val="nil"/>
              </w:pBdr>
              <w:rPr>
                <w:sz w:val="20"/>
                <w:szCs w:val="20"/>
              </w:rPr>
            </w:pPr>
          </w:p>
          <w:p w14:paraId="57A99382" w14:textId="77777777" w:rsidR="00A42C8C" w:rsidRDefault="00A42C8C" w:rsidP="00AE4B6B">
            <w:pPr>
              <w:pBdr>
                <w:top w:val="nil"/>
                <w:left w:val="nil"/>
                <w:bottom w:val="nil"/>
                <w:right w:val="nil"/>
                <w:between w:val="nil"/>
              </w:pBdr>
              <w:rPr>
                <w:sz w:val="20"/>
                <w:szCs w:val="20"/>
              </w:rPr>
            </w:pPr>
          </w:p>
          <w:p w14:paraId="797B9747" w14:textId="77777777" w:rsidR="00A42C8C" w:rsidRDefault="00A42C8C" w:rsidP="00AE4B6B">
            <w:pPr>
              <w:pBdr>
                <w:top w:val="nil"/>
                <w:left w:val="nil"/>
                <w:bottom w:val="nil"/>
                <w:right w:val="nil"/>
                <w:between w:val="nil"/>
              </w:pBdr>
              <w:rPr>
                <w:sz w:val="20"/>
                <w:szCs w:val="20"/>
              </w:rPr>
            </w:pPr>
          </w:p>
          <w:p w14:paraId="3E6BAF37" w14:textId="77777777" w:rsidR="00A42C8C" w:rsidRDefault="00A42C8C" w:rsidP="00AE4B6B">
            <w:pPr>
              <w:pBdr>
                <w:top w:val="nil"/>
                <w:left w:val="nil"/>
                <w:bottom w:val="nil"/>
                <w:right w:val="nil"/>
                <w:between w:val="nil"/>
              </w:pBdr>
              <w:rPr>
                <w:sz w:val="20"/>
                <w:szCs w:val="20"/>
              </w:rPr>
            </w:pPr>
          </w:p>
          <w:p w14:paraId="2580BD2A" w14:textId="77777777" w:rsidR="00A42C8C" w:rsidRDefault="00A42C8C" w:rsidP="00AE4B6B">
            <w:pPr>
              <w:pBdr>
                <w:top w:val="nil"/>
                <w:left w:val="nil"/>
                <w:bottom w:val="nil"/>
                <w:right w:val="nil"/>
                <w:between w:val="nil"/>
              </w:pBdr>
              <w:rPr>
                <w:sz w:val="20"/>
                <w:szCs w:val="20"/>
              </w:rPr>
            </w:pPr>
          </w:p>
          <w:p w14:paraId="44F5F6BC" w14:textId="77777777" w:rsidR="00A42C8C" w:rsidRDefault="00A42C8C" w:rsidP="00AE4B6B">
            <w:pPr>
              <w:pBdr>
                <w:top w:val="nil"/>
                <w:left w:val="nil"/>
                <w:bottom w:val="nil"/>
                <w:right w:val="nil"/>
                <w:between w:val="nil"/>
              </w:pBdr>
              <w:rPr>
                <w:sz w:val="20"/>
                <w:szCs w:val="20"/>
              </w:rPr>
            </w:pPr>
          </w:p>
          <w:p w14:paraId="54B08EDC" w14:textId="77777777" w:rsidR="00A42C8C" w:rsidRDefault="00A42C8C" w:rsidP="00AE4B6B">
            <w:pPr>
              <w:pBdr>
                <w:top w:val="nil"/>
                <w:left w:val="nil"/>
                <w:bottom w:val="nil"/>
                <w:right w:val="nil"/>
                <w:between w:val="nil"/>
              </w:pBdr>
              <w:rPr>
                <w:sz w:val="20"/>
                <w:szCs w:val="20"/>
              </w:rPr>
            </w:pPr>
          </w:p>
          <w:p w14:paraId="154127DD" w14:textId="77777777" w:rsidR="00A42C8C" w:rsidRDefault="00A42C8C" w:rsidP="00AE4B6B">
            <w:pPr>
              <w:pBdr>
                <w:top w:val="nil"/>
                <w:left w:val="nil"/>
                <w:bottom w:val="nil"/>
                <w:right w:val="nil"/>
                <w:between w:val="nil"/>
              </w:pBdr>
              <w:rPr>
                <w:sz w:val="20"/>
                <w:szCs w:val="20"/>
              </w:rPr>
            </w:pPr>
          </w:p>
          <w:p w14:paraId="2B2C31FD" w14:textId="77777777" w:rsidR="00A42C8C" w:rsidRDefault="00A42C8C" w:rsidP="00AE4B6B">
            <w:pPr>
              <w:pBdr>
                <w:top w:val="nil"/>
                <w:left w:val="nil"/>
                <w:bottom w:val="nil"/>
                <w:right w:val="nil"/>
                <w:between w:val="nil"/>
              </w:pBdr>
              <w:rPr>
                <w:sz w:val="20"/>
                <w:szCs w:val="20"/>
              </w:rPr>
            </w:pPr>
          </w:p>
          <w:p w14:paraId="15FF5A61" w14:textId="77777777" w:rsidR="00A42C8C" w:rsidRDefault="00A42C8C" w:rsidP="00AE4B6B">
            <w:pPr>
              <w:pBdr>
                <w:top w:val="nil"/>
                <w:left w:val="nil"/>
                <w:bottom w:val="nil"/>
                <w:right w:val="nil"/>
                <w:between w:val="nil"/>
              </w:pBdr>
              <w:rPr>
                <w:sz w:val="20"/>
                <w:szCs w:val="20"/>
              </w:rPr>
            </w:pPr>
          </w:p>
          <w:p w14:paraId="71B09F75" w14:textId="77777777" w:rsidR="00A42C8C" w:rsidRDefault="00A42C8C" w:rsidP="00AE4B6B">
            <w:pPr>
              <w:pBdr>
                <w:top w:val="nil"/>
                <w:left w:val="nil"/>
                <w:bottom w:val="nil"/>
                <w:right w:val="nil"/>
                <w:between w:val="nil"/>
              </w:pBdr>
              <w:rPr>
                <w:sz w:val="20"/>
                <w:szCs w:val="20"/>
              </w:rPr>
            </w:pPr>
          </w:p>
          <w:p w14:paraId="465A0C14" w14:textId="77777777" w:rsidR="00A42C8C" w:rsidRDefault="00A42C8C" w:rsidP="00AE4B6B">
            <w:pPr>
              <w:pBdr>
                <w:top w:val="nil"/>
                <w:left w:val="nil"/>
                <w:bottom w:val="nil"/>
                <w:right w:val="nil"/>
                <w:between w:val="nil"/>
              </w:pBdr>
              <w:rPr>
                <w:sz w:val="20"/>
                <w:szCs w:val="20"/>
              </w:rPr>
            </w:pPr>
          </w:p>
          <w:p w14:paraId="759AFE59" w14:textId="77777777" w:rsidR="00A42C8C" w:rsidRDefault="00A42C8C" w:rsidP="00AE4B6B">
            <w:pPr>
              <w:pBdr>
                <w:top w:val="nil"/>
                <w:left w:val="nil"/>
                <w:bottom w:val="nil"/>
                <w:right w:val="nil"/>
                <w:between w:val="nil"/>
              </w:pBdr>
              <w:rPr>
                <w:sz w:val="20"/>
                <w:szCs w:val="20"/>
              </w:rPr>
            </w:pPr>
          </w:p>
          <w:p w14:paraId="21FEAD7B" w14:textId="77777777" w:rsidR="00A42C8C" w:rsidRDefault="00A42C8C" w:rsidP="00AE4B6B">
            <w:pPr>
              <w:pBdr>
                <w:top w:val="nil"/>
                <w:left w:val="nil"/>
                <w:bottom w:val="nil"/>
                <w:right w:val="nil"/>
                <w:between w:val="nil"/>
              </w:pBdr>
              <w:rPr>
                <w:sz w:val="20"/>
                <w:szCs w:val="20"/>
              </w:rPr>
            </w:pPr>
          </w:p>
          <w:p w14:paraId="635009B0" w14:textId="77777777" w:rsidR="00A42C8C" w:rsidRDefault="00A42C8C" w:rsidP="00AE4B6B">
            <w:pPr>
              <w:pBdr>
                <w:top w:val="nil"/>
                <w:left w:val="nil"/>
                <w:bottom w:val="nil"/>
                <w:right w:val="nil"/>
                <w:between w:val="nil"/>
              </w:pBdr>
              <w:rPr>
                <w:sz w:val="20"/>
                <w:szCs w:val="20"/>
              </w:rPr>
            </w:pPr>
          </w:p>
          <w:p w14:paraId="13CF3949" w14:textId="77777777" w:rsidR="00A42C8C" w:rsidRDefault="00A42C8C" w:rsidP="00AE4B6B">
            <w:pPr>
              <w:pBdr>
                <w:top w:val="nil"/>
                <w:left w:val="nil"/>
                <w:bottom w:val="nil"/>
                <w:right w:val="nil"/>
                <w:between w:val="nil"/>
              </w:pBdr>
              <w:rPr>
                <w:sz w:val="20"/>
                <w:szCs w:val="20"/>
              </w:rPr>
            </w:pPr>
          </w:p>
          <w:p w14:paraId="078497A6" w14:textId="77777777" w:rsidR="00A42C8C" w:rsidRDefault="00A42C8C" w:rsidP="00AE4B6B">
            <w:pPr>
              <w:pBdr>
                <w:top w:val="nil"/>
                <w:left w:val="nil"/>
                <w:bottom w:val="nil"/>
                <w:right w:val="nil"/>
                <w:between w:val="nil"/>
              </w:pBdr>
              <w:rPr>
                <w:sz w:val="20"/>
                <w:szCs w:val="20"/>
              </w:rPr>
            </w:pPr>
          </w:p>
          <w:p w14:paraId="7E052E2A" w14:textId="77777777" w:rsidR="00A42C8C" w:rsidRDefault="00A42C8C" w:rsidP="00AE4B6B">
            <w:pPr>
              <w:pBdr>
                <w:top w:val="nil"/>
                <w:left w:val="nil"/>
                <w:bottom w:val="nil"/>
                <w:right w:val="nil"/>
                <w:between w:val="nil"/>
              </w:pBdr>
              <w:rPr>
                <w:sz w:val="20"/>
                <w:szCs w:val="20"/>
              </w:rPr>
            </w:pPr>
          </w:p>
          <w:p w14:paraId="62501FF5" w14:textId="77777777" w:rsidR="00A42C8C" w:rsidRDefault="00A42C8C" w:rsidP="00AE4B6B">
            <w:pPr>
              <w:pBdr>
                <w:top w:val="nil"/>
                <w:left w:val="nil"/>
                <w:bottom w:val="nil"/>
                <w:right w:val="nil"/>
                <w:between w:val="nil"/>
              </w:pBdr>
              <w:rPr>
                <w:sz w:val="20"/>
                <w:szCs w:val="20"/>
              </w:rPr>
            </w:pPr>
          </w:p>
          <w:p w14:paraId="550E40F4" w14:textId="77777777" w:rsidR="00A42C8C" w:rsidRDefault="00A42C8C" w:rsidP="00AE4B6B">
            <w:pPr>
              <w:pBdr>
                <w:top w:val="nil"/>
                <w:left w:val="nil"/>
                <w:bottom w:val="nil"/>
                <w:right w:val="nil"/>
                <w:between w:val="nil"/>
              </w:pBdr>
              <w:rPr>
                <w:sz w:val="20"/>
                <w:szCs w:val="20"/>
              </w:rPr>
            </w:pPr>
          </w:p>
          <w:p w14:paraId="5F1F63C7" w14:textId="77777777" w:rsidR="00A42C8C" w:rsidRDefault="00A42C8C" w:rsidP="00AE4B6B">
            <w:pPr>
              <w:pBdr>
                <w:top w:val="nil"/>
                <w:left w:val="nil"/>
                <w:bottom w:val="nil"/>
                <w:right w:val="nil"/>
                <w:between w:val="nil"/>
              </w:pBdr>
              <w:rPr>
                <w:sz w:val="20"/>
                <w:szCs w:val="20"/>
              </w:rPr>
            </w:pPr>
          </w:p>
          <w:p w14:paraId="08D035C7" w14:textId="77777777" w:rsidR="00A42C8C" w:rsidRDefault="00A42C8C" w:rsidP="00AE4B6B">
            <w:pPr>
              <w:pBdr>
                <w:top w:val="nil"/>
                <w:left w:val="nil"/>
                <w:bottom w:val="nil"/>
                <w:right w:val="nil"/>
                <w:between w:val="nil"/>
              </w:pBdr>
              <w:rPr>
                <w:sz w:val="20"/>
                <w:szCs w:val="20"/>
              </w:rPr>
            </w:pPr>
          </w:p>
          <w:p w14:paraId="74E73CE7" w14:textId="77777777" w:rsidR="00A42C8C" w:rsidRDefault="00A42C8C" w:rsidP="00AE4B6B">
            <w:pPr>
              <w:pBdr>
                <w:top w:val="nil"/>
                <w:left w:val="nil"/>
                <w:bottom w:val="nil"/>
                <w:right w:val="nil"/>
                <w:between w:val="nil"/>
              </w:pBdr>
              <w:rPr>
                <w:sz w:val="20"/>
                <w:szCs w:val="20"/>
              </w:rPr>
            </w:pPr>
          </w:p>
          <w:p w14:paraId="4FA3B07E" w14:textId="77777777" w:rsidR="00A42C8C" w:rsidRDefault="00A42C8C" w:rsidP="00AE4B6B">
            <w:pPr>
              <w:pBdr>
                <w:top w:val="nil"/>
                <w:left w:val="nil"/>
                <w:bottom w:val="nil"/>
                <w:right w:val="nil"/>
                <w:between w:val="nil"/>
              </w:pBdr>
              <w:rPr>
                <w:sz w:val="20"/>
                <w:szCs w:val="20"/>
              </w:rPr>
            </w:pPr>
          </w:p>
          <w:p w14:paraId="5AB4A549" w14:textId="77777777" w:rsidR="00A42C8C" w:rsidRDefault="00A42C8C" w:rsidP="00AE4B6B">
            <w:pPr>
              <w:pBdr>
                <w:top w:val="nil"/>
                <w:left w:val="nil"/>
                <w:bottom w:val="nil"/>
                <w:right w:val="nil"/>
                <w:between w:val="nil"/>
              </w:pBdr>
              <w:rPr>
                <w:sz w:val="20"/>
                <w:szCs w:val="20"/>
              </w:rPr>
            </w:pPr>
          </w:p>
          <w:p w14:paraId="2CEB5861" w14:textId="77777777" w:rsidR="00A42C8C" w:rsidRDefault="00A42C8C" w:rsidP="00AE4B6B">
            <w:pPr>
              <w:pBdr>
                <w:top w:val="nil"/>
                <w:left w:val="nil"/>
                <w:bottom w:val="nil"/>
                <w:right w:val="nil"/>
                <w:between w:val="nil"/>
              </w:pBdr>
              <w:rPr>
                <w:sz w:val="20"/>
                <w:szCs w:val="20"/>
              </w:rPr>
            </w:pPr>
          </w:p>
          <w:p w14:paraId="2D44B02D" w14:textId="77777777" w:rsidR="00A42C8C" w:rsidRDefault="00A42C8C" w:rsidP="00AE4B6B">
            <w:pPr>
              <w:pBdr>
                <w:top w:val="nil"/>
                <w:left w:val="nil"/>
                <w:bottom w:val="nil"/>
                <w:right w:val="nil"/>
                <w:between w:val="nil"/>
              </w:pBdr>
              <w:rPr>
                <w:sz w:val="20"/>
                <w:szCs w:val="20"/>
              </w:rPr>
            </w:pPr>
          </w:p>
          <w:p w14:paraId="6AF3C75B" w14:textId="77777777" w:rsidR="00A42C8C" w:rsidRDefault="00A42C8C" w:rsidP="00AE4B6B">
            <w:pPr>
              <w:pBdr>
                <w:top w:val="nil"/>
                <w:left w:val="nil"/>
                <w:bottom w:val="nil"/>
                <w:right w:val="nil"/>
                <w:between w:val="nil"/>
              </w:pBdr>
              <w:rPr>
                <w:sz w:val="20"/>
                <w:szCs w:val="20"/>
              </w:rPr>
            </w:pPr>
          </w:p>
          <w:p w14:paraId="538D7A91" w14:textId="77777777" w:rsidR="00A42C8C" w:rsidRDefault="00A42C8C" w:rsidP="00AE4B6B">
            <w:pPr>
              <w:pBdr>
                <w:top w:val="nil"/>
                <w:left w:val="nil"/>
                <w:bottom w:val="nil"/>
                <w:right w:val="nil"/>
                <w:between w:val="nil"/>
              </w:pBdr>
              <w:rPr>
                <w:sz w:val="20"/>
                <w:szCs w:val="20"/>
              </w:rPr>
            </w:pPr>
          </w:p>
          <w:p w14:paraId="2DBAB183" w14:textId="77777777" w:rsidR="00A42C8C" w:rsidRDefault="00A42C8C" w:rsidP="00AE4B6B">
            <w:pPr>
              <w:pBdr>
                <w:top w:val="nil"/>
                <w:left w:val="nil"/>
                <w:bottom w:val="nil"/>
                <w:right w:val="nil"/>
                <w:between w:val="nil"/>
              </w:pBdr>
              <w:rPr>
                <w:sz w:val="20"/>
                <w:szCs w:val="20"/>
              </w:rPr>
            </w:pPr>
          </w:p>
          <w:p w14:paraId="11404EBA" w14:textId="77777777" w:rsidR="00A42C8C" w:rsidRDefault="00A42C8C" w:rsidP="00AE4B6B">
            <w:pPr>
              <w:pBdr>
                <w:top w:val="nil"/>
                <w:left w:val="nil"/>
                <w:bottom w:val="nil"/>
                <w:right w:val="nil"/>
                <w:between w:val="nil"/>
              </w:pBdr>
              <w:rPr>
                <w:sz w:val="20"/>
                <w:szCs w:val="20"/>
              </w:rPr>
            </w:pPr>
          </w:p>
          <w:p w14:paraId="34B44E6A" w14:textId="77777777" w:rsidR="00A42C8C" w:rsidRDefault="00A42C8C" w:rsidP="00AE4B6B">
            <w:pPr>
              <w:pBdr>
                <w:top w:val="nil"/>
                <w:left w:val="nil"/>
                <w:bottom w:val="nil"/>
                <w:right w:val="nil"/>
                <w:between w:val="nil"/>
              </w:pBdr>
              <w:rPr>
                <w:sz w:val="20"/>
                <w:szCs w:val="20"/>
              </w:rPr>
            </w:pPr>
          </w:p>
          <w:p w14:paraId="666956BB" w14:textId="77777777" w:rsidR="00A42C8C" w:rsidRDefault="00A42C8C" w:rsidP="00AE4B6B">
            <w:pPr>
              <w:pBdr>
                <w:top w:val="nil"/>
                <w:left w:val="nil"/>
                <w:bottom w:val="nil"/>
                <w:right w:val="nil"/>
                <w:between w:val="nil"/>
              </w:pBdr>
              <w:rPr>
                <w:sz w:val="20"/>
                <w:szCs w:val="20"/>
              </w:rPr>
            </w:pPr>
          </w:p>
          <w:p w14:paraId="642A25C0" w14:textId="77777777" w:rsidR="00A42C8C" w:rsidRDefault="00A42C8C" w:rsidP="00AE4B6B">
            <w:pPr>
              <w:pBdr>
                <w:top w:val="nil"/>
                <w:left w:val="nil"/>
                <w:bottom w:val="nil"/>
                <w:right w:val="nil"/>
                <w:between w:val="nil"/>
              </w:pBdr>
              <w:rPr>
                <w:sz w:val="20"/>
                <w:szCs w:val="20"/>
              </w:rPr>
            </w:pPr>
          </w:p>
          <w:p w14:paraId="084F13F9" w14:textId="77777777" w:rsidR="00A42C8C" w:rsidRDefault="00A42C8C" w:rsidP="00AE4B6B">
            <w:pPr>
              <w:pBdr>
                <w:top w:val="nil"/>
                <w:left w:val="nil"/>
                <w:bottom w:val="nil"/>
                <w:right w:val="nil"/>
                <w:between w:val="nil"/>
              </w:pBdr>
              <w:rPr>
                <w:sz w:val="20"/>
                <w:szCs w:val="20"/>
              </w:rPr>
            </w:pPr>
          </w:p>
          <w:p w14:paraId="7EBC4F8B" w14:textId="77777777" w:rsidR="00A42C8C" w:rsidRDefault="00A42C8C" w:rsidP="00AE4B6B">
            <w:pPr>
              <w:pBdr>
                <w:top w:val="nil"/>
                <w:left w:val="nil"/>
                <w:bottom w:val="nil"/>
                <w:right w:val="nil"/>
                <w:between w:val="nil"/>
              </w:pBdr>
              <w:rPr>
                <w:sz w:val="20"/>
                <w:szCs w:val="20"/>
              </w:rPr>
            </w:pPr>
          </w:p>
          <w:p w14:paraId="72B54B30" w14:textId="77777777" w:rsidR="00A42C8C" w:rsidRDefault="00A42C8C" w:rsidP="00AE4B6B">
            <w:pPr>
              <w:pBdr>
                <w:top w:val="nil"/>
                <w:left w:val="nil"/>
                <w:bottom w:val="nil"/>
                <w:right w:val="nil"/>
                <w:between w:val="nil"/>
              </w:pBdr>
              <w:rPr>
                <w:sz w:val="20"/>
                <w:szCs w:val="20"/>
              </w:rPr>
            </w:pPr>
          </w:p>
          <w:p w14:paraId="4E24B926" w14:textId="77777777" w:rsidR="00A42C8C" w:rsidRDefault="00A42C8C" w:rsidP="00AE4B6B">
            <w:pPr>
              <w:pBdr>
                <w:top w:val="nil"/>
                <w:left w:val="nil"/>
                <w:bottom w:val="nil"/>
                <w:right w:val="nil"/>
                <w:between w:val="nil"/>
              </w:pBdr>
              <w:rPr>
                <w:sz w:val="20"/>
                <w:szCs w:val="20"/>
              </w:rPr>
            </w:pPr>
          </w:p>
          <w:p w14:paraId="329D4CB5" w14:textId="77777777" w:rsidR="00A42C8C" w:rsidRDefault="00A42C8C" w:rsidP="00AE4B6B">
            <w:pPr>
              <w:pBdr>
                <w:top w:val="nil"/>
                <w:left w:val="nil"/>
                <w:bottom w:val="nil"/>
                <w:right w:val="nil"/>
                <w:between w:val="nil"/>
              </w:pBdr>
              <w:rPr>
                <w:sz w:val="20"/>
                <w:szCs w:val="20"/>
              </w:rPr>
            </w:pPr>
          </w:p>
          <w:p w14:paraId="764DA727" w14:textId="77777777" w:rsidR="00A42C8C" w:rsidRDefault="00A42C8C" w:rsidP="00AE4B6B">
            <w:pPr>
              <w:pBdr>
                <w:top w:val="nil"/>
                <w:left w:val="nil"/>
                <w:bottom w:val="nil"/>
                <w:right w:val="nil"/>
                <w:between w:val="nil"/>
              </w:pBdr>
              <w:rPr>
                <w:sz w:val="20"/>
                <w:szCs w:val="20"/>
              </w:rPr>
            </w:pPr>
          </w:p>
          <w:p w14:paraId="0AE540AE" w14:textId="4C86E034" w:rsidR="00A42C8C" w:rsidRDefault="00A42C8C" w:rsidP="00AE4B6B">
            <w:pPr>
              <w:pBdr>
                <w:top w:val="nil"/>
                <w:left w:val="nil"/>
                <w:bottom w:val="nil"/>
                <w:right w:val="nil"/>
                <w:between w:val="nil"/>
              </w:pBdr>
              <w:rPr>
                <w:sz w:val="20"/>
                <w:szCs w:val="20"/>
              </w:rPr>
            </w:pPr>
          </w:p>
          <w:p w14:paraId="64DD2A40" w14:textId="064E8887" w:rsidR="003B3BD1" w:rsidRPr="0041479A" w:rsidRDefault="00FD2DFF"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13AACA65" w14:textId="77777777" w:rsidR="003B3BD1" w:rsidRPr="0041479A" w:rsidRDefault="003B3BD1" w:rsidP="00AE4B6B">
            <w:pPr>
              <w:pBdr>
                <w:top w:val="nil"/>
                <w:left w:val="nil"/>
                <w:bottom w:val="nil"/>
                <w:right w:val="nil"/>
                <w:between w:val="nil"/>
              </w:pBdr>
              <w:rPr>
                <w:sz w:val="20"/>
                <w:szCs w:val="20"/>
              </w:rPr>
            </w:pPr>
          </w:p>
          <w:p w14:paraId="1A2342CF" w14:textId="77777777" w:rsidR="003B3BD1" w:rsidRPr="0041479A" w:rsidRDefault="003B3BD1" w:rsidP="00AE4B6B">
            <w:pPr>
              <w:pBdr>
                <w:top w:val="nil"/>
                <w:left w:val="nil"/>
                <w:bottom w:val="nil"/>
                <w:right w:val="nil"/>
                <w:between w:val="nil"/>
              </w:pBdr>
              <w:rPr>
                <w:sz w:val="20"/>
                <w:szCs w:val="20"/>
              </w:rPr>
            </w:pPr>
          </w:p>
          <w:p w14:paraId="55C6C8ED" w14:textId="77777777" w:rsidR="003B3BD1" w:rsidRPr="0041479A" w:rsidRDefault="003B3BD1" w:rsidP="00AE4B6B">
            <w:pPr>
              <w:pBdr>
                <w:top w:val="nil"/>
                <w:left w:val="nil"/>
                <w:bottom w:val="nil"/>
                <w:right w:val="nil"/>
                <w:between w:val="nil"/>
              </w:pBdr>
              <w:rPr>
                <w:sz w:val="20"/>
                <w:szCs w:val="20"/>
              </w:rPr>
            </w:pPr>
          </w:p>
          <w:p w14:paraId="4617221C" w14:textId="77777777" w:rsidR="003B3BD1" w:rsidRPr="0041479A" w:rsidRDefault="003B3BD1" w:rsidP="00AE4B6B">
            <w:pPr>
              <w:pBdr>
                <w:top w:val="nil"/>
                <w:left w:val="nil"/>
                <w:bottom w:val="nil"/>
                <w:right w:val="nil"/>
                <w:between w:val="nil"/>
              </w:pBdr>
              <w:rPr>
                <w:sz w:val="20"/>
                <w:szCs w:val="20"/>
              </w:rPr>
            </w:pPr>
          </w:p>
          <w:p w14:paraId="0084693D" w14:textId="77777777" w:rsidR="003B3BD1" w:rsidRPr="0041479A" w:rsidRDefault="003B3BD1" w:rsidP="00AE4B6B">
            <w:pPr>
              <w:pBdr>
                <w:top w:val="nil"/>
                <w:left w:val="nil"/>
                <w:bottom w:val="nil"/>
                <w:right w:val="nil"/>
                <w:between w:val="nil"/>
              </w:pBdr>
              <w:rPr>
                <w:sz w:val="20"/>
                <w:szCs w:val="20"/>
              </w:rPr>
            </w:pPr>
          </w:p>
          <w:p w14:paraId="6E777F70" w14:textId="77777777" w:rsidR="00A42C8C" w:rsidRDefault="00A42C8C" w:rsidP="00AE4B6B">
            <w:pPr>
              <w:pBdr>
                <w:top w:val="nil"/>
                <w:left w:val="nil"/>
                <w:bottom w:val="nil"/>
                <w:right w:val="nil"/>
                <w:between w:val="nil"/>
              </w:pBdr>
              <w:rPr>
                <w:sz w:val="20"/>
                <w:szCs w:val="20"/>
              </w:rPr>
            </w:pPr>
          </w:p>
          <w:p w14:paraId="147A7045" w14:textId="77777777" w:rsidR="00A42C8C" w:rsidRDefault="00A42C8C" w:rsidP="00AE4B6B">
            <w:pPr>
              <w:pBdr>
                <w:top w:val="nil"/>
                <w:left w:val="nil"/>
                <w:bottom w:val="nil"/>
                <w:right w:val="nil"/>
                <w:between w:val="nil"/>
              </w:pBdr>
              <w:rPr>
                <w:sz w:val="20"/>
                <w:szCs w:val="20"/>
              </w:rPr>
            </w:pPr>
          </w:p>
          <w:p w14:paraId="68DF205F" w14:textId="77777777" w:rsidR="00A42C8C" w:rsidRDefault="00A42C8C" w:rsidP="00AE4B6B">
            <w:pPr>
              <w:pBdr>
                <w:top w:val="nil"/>
                <w:left w:val="nil"/>
                <w:bottom w:val="nil"/>
                <w:right w:val="nil"/>
                <w:between w:val="nil"/>
              </w:pBdr>
              <w:rPr>
                <w:sz w:val="20"/>
                <w:szCs w:val="20"/>
              </w:rPr>
            </w:pPr>
          </w:p>
          <w:p w14:paraId="6C4D1D9F" w14:textId="77777777" w:rsidR="00A42C8C" w:rsidRDefault="00A42C8C" w:rsidP="00AE4B6B">
            <w:pPr>
              <w:pBdr>
                <w:top w:val="nil"/>
                <w:left w:val="nil"/>
                <w:bottom w:val="nil"/>
                <w:right w:val="nil"/>
                <w:between w:val="nil"/>
              </w:pBdr>
              <w:rPr>
                <w:sz w:val="20"/>
                <w:szCs w:val="20"/>
              </w:rPr>
            </w:pPr>
          </w:p>
          <w:p w14:paraId="075DD28D" w14:textId="77777777" w:rsidR="00A42C8C" w:rsidRDefault="00A42C8C" w:rsidP="00AE4B6B">
            <w:pPr>
              <w:pBdr>
                <w:top w:val="nil"/>
                <w:left w:val="nil"/>
                <w:bottom w:val="nil"/>
                <w:right w:val="nil"/>
                <w:between w:val="nil"/>
              </w:pBdr>
              <w:rPr>
                <w:sz w:val="20"/>
                <w:szCs w:val="20"/>
              </w:rPr>
            </w:pPr>
          </w:p>
          <w:p w14:paraId="38A0138D" w14:textId="37C7C7F3" w:rsidR="00A42C8C" w:rsidRDefault="000A6D56"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50FDC164" w14:textId="77777777" w:rsidR="00A42C8C" w:rsidRDefault="00A42C8C" w:rsidP="00AE4B6B">
            <w:pPr>
              <w:pBdr>
                <w:top w:val="nil"/>
                <w:left w:val="nil"/>
                <w:bottom w:val="nil"/>
                <w:right w:val="nil"/>
                <w:between w:val="nil"/>
              </w:pBdr>
              <w:rPr>
                <w:sz w:val="20"/>
                <w:szCs w:val="20"/>
              </w:rPr>
            </w:pPr>
          </w:p>
          <w:p w14:paraId="04D87CD9" w14:textId="77777777" w:rsidR="00A42C8C" w:rsidRDefault="00A42C8C" w:rsidP="00AE4B6B">
            <w:pPr>
              <w:pBdr>
                <w:top w:val="nil"/>
                <w:left w:val="nil"/>
                <w:bottom w:val="nil"/>
                <w:right w:val="nil"/>
                <w:between w:val="nil"/>
              </w:pBdr>
              <w:rPr>
                <w:sz w:val="20"/>
                <w:szCs w:val="20"/>
              </w:rPr>
            </w:pPr>
          </w:p>
          <w:p w14:paraId="554D2887" w14:textId="77777777" w:rsidR="00A42C8C" w:rsidRDefault="00A42C8C" w:rsidP="00AE4B6B">
            <w:pPr>
              <w:pBdr>
                <w:top w:val="nil"/>
                <w:left w:val="nil"/>
                <w:bottom w:val="nil"/>
                <w:right w:val="nil"/>
                <w:between w:val="nil"/>
              </w:pBdr>
              <w:rPr>
                <w:sz w:val="20"/>
                <w:szCs w:val="20"/>
              </w:rPr>
            </w:pPr>
          </w:p>
          <w:p w14:paraId="27C5E479" w14:textId="5B5432D2" w:rsidR="00A42C8C" w:rsidRDefault="00A42C8C" w:rsidP="00AE4B6B">
            <w:pPr>
              <w:pBdr>
                <w:top w:val="nil"/>
                <w:left w:val="nil"/>
                <w:bottom w:val="nil"/>
                <w:right w:val="nil"/>
                <w:between w:val="nil"/>
              </w:pBdr>
              <w:rPr>
                <w:sz w:val="20"/>
                <w:szCs w:val="20"/>
              </w:rPr>
            </w:pPr>
          </w:p>
          <w:p w14:paraId="482E874B" w14:textId="3C091C64" w:rsidR="000A6D56" w:rsidRDefault="000A6D56" w:rsidP="00AE4B6B">
            <w:pPr>
              <w:pBdr>
                <w:top w:val="nil"/>
                <w:left w:val="nil"/>
                <w:bottom w:val="nil"/>
                <w:right w:val="nil"/>
                <w:between w:val="nil"/>
              </w:pBdr>
              <w:rPr>
                <w:sz w:val="20"/>
                <w:szCs w:val="20"/>
              </w:rPr>
            </w:pPr>
          </w:p>
          <w:p w14:paraId="4493017E" w14:textId="56AD1E75" w:rsidR="000A6D56" w:rsidRDefault="000A6D56" w:rsidP="00AE4B6B">
            <w:pPr>
              <w:pBdr>
                <w:top w:val="nil"/>
                <w:left w:val="nil"/>
                <w:bottom w:val="nil"/>
                <w:right w:val="nil"/>
                <w:between w:val="nil"/>
              </w:pBdr>
              <w:rPr>
                <w:sz w:val="20"/>
                <w:szCs w:val="20"/>
              </w:rPr>
            </w:pPr>
          </w:p>
          <w:p w14:paraId="4A76469F" w14:textId="36800C9E" w:rsidR="000A6D56" w:rsidRDefault="000A6D56" w:rsidP="00AE4B6B">
            <w:pPr>
              <w:pBdr>
                <w:top w:val="nil"/>
                <w:left w:val="nil"/>
                <w:bottom w:val="nil"/>
                <w:right w:val="nil"/>
                <w:between w:val="nil"/>
              </w:pBdr>
              <w:rPr>
                <w:sz w:val="20"/>
                <w:szCs w:val="20"/>
              </w:rPr>
            </w:pPr>
          </w:p>
          <w:p w14:paraId="6970CE7B" w14:textId="27AE30A8" w:rsidR="000A6D56" w:rsidRDefault="000A6D56" w:rsidP="00AE4B6B">
            <w:pPr>
              <w:pBdr>
                <w:top w:val="nil"/>
                <w:left w:val="nil"/>
                <w:bottom w:val="nil"/>
                <w:right w:val="nil"/>
                <w:between w:val="nil"/>
              </w:pBdr>
              <w:rPr>
                <w:sz w:val="20"/>
                <w:szCs w:val="20"/>
              </w:rPr>
            </w:pPr>
          </w:p>
          <w:p w14:paraId="608D6D0E" w14:textId="2C9D8BA0" w:rsidR="000A6D56" w:rsidRDefault="000A6D56" w:rsidP="00AE4B6B">
            <w:pPr>
              <w:pBdr>
                <w:top w:val="nil"/>
                <w:left w:val="nil"/>
                <w:bottom w:val="nil"/>
                <w:right w:val="nil"/>
                <w:between w:val="nil"/>
              </w:pBdr>
              <w:rPr>
                <w:sz w:val="20"/>
                <w:szCs w:val="20"/>
              </w:rPr>
            </w:pPr>
          </w:p>
          <w:p w14:paraId="3302554A" w14:textId="77777777" w:rsidR="000A6D56" w:rsidRDefault="000A6D56" w:rsidP="00AE4B6B">
            <w:pPr>
              <w:pBdr>
                <w:top w:val="nil"/>
                <w:left w:val="nil"/>
                <w:bottom w:val="nil"/>
                <w:right w:val="nil"/>
                <w:between w:val="nil"/>
              </w:pBdr>
              <w:rPr>
                <w:sz w:val="20"/>
                <w:szCs w:val="20"/>
              </w:rPr>
            </w:pPr>
          </w:p>
          <w:p w14:paraId="3C6A8F3A" w14:textId="0C18A02F" w:rsidR="00A42C8C" w:rsidRPr="0041479A" w:rsidRDefault="00A42C8C" w:rsidP="00AE4B6B">
            <w:pPr>
              <w:pBdr>
                <w:top w:val="nil"/>
                <w:left w:val="nil"/>
                <w:bottom w:val="nil"/>
                <w:right w:val="nil"/>
                <w:between w:val="nil"/>
              </w:pBdr>
              <w:rPr>
                <w:sz w:val="20"/>
                <w:szCs w:val="20"/>
              </w:rPr>
            </w:pPr>
            <w:r w:rsidRPr="00354159">
              <w:rPr>
                <w:sz w:val="20"/>
                <w:szCs w:val="20"/>
              </w:rPr>
              <w:t>Zákon č. 747/2004 Z. z.</w:t>
            </w:r>
            <w:r>
              <w:rPr>
                <w:sz w:val="20"/>
                <w:szCs w:val="20"/>
              </w:rPr>
              <w:t xml:space="preserve"> + </w:t>
            </w:r>
            <w:r w:rsidRPr="00354159">
              <w:rPr>
                <w:b/>
                <w:sz w:val="20"/>
                <w:szCs w:val="20"/>
              </w:rPr>
              <w:t xml:space="preserve">NZ (čl. XIII) </w:t>
            </w:r>
          </w:p>
          <w:p w14:paraId="72C5ED33" w14:textId="6DDAAEAD" w:rsidR="003B3BD1" w:rsidRDefault="003B3BD1" w:rsidP="00AE4B6B">
            <w:pPr>
              <w:pBdr>
                <w:top w:val="nil"/>
                <w:left w:val="nil"/>
                <w:bottom w:val="nil"/>
                <w:right w:val="nil"/>
                <w:between w:val="nil"/>
              </w:pBdr>
              <w:rPr>
                <w:sz w:val="20"/>
                <w:szCs w:val="20"/>
              </w:rPr>
            </w:pPr>
          </w:p>
          <w:p w14:paraId="796C0FF1" w14:textId="41AC7C5F" w:rsidR="00A42C8C" w:rsidRDefault="00A42C8C" w:rsidP="00AE4B6B">
            <w:pPr>
              <w:pBdr>
                <w:top w:val="nil"/>
                <w:left w:val="nil"/>
                <w:bottom w:val="nil"/>
                <w:right w:val="nil"/>
                <w:between w:val="nil"/>
              </w:pBdr>
              <w:rPr>
                <w:sz w:val="20"/>
                <w:szCs w:val="20"/>
              </w:rPr>
            </w:pPr>
          </w:p>
          <w:p w14:paraId="112C310A" w14:textId="67620F04" w:rsidR="00A42C8C" w:rsidRDefault="00A42C8C" w:rsidP="00AE4B6B">
            <w:pPr>
              <w:pBdr>
                <w:top w:val="nil"/>
                <w:left w:val="nil"/>
                <w:bottom w:val="nil"/>
                <w:right w:val="nil"/>
                <w:between w:val="nil"/>
              </w:pBdr>
              <w:rPr>
                <w:sz w:val="20"/>
                <w:szCs w:val="20"/>
              </w:rPr>
            </w:pPr>
          </w:p>
          <w:p w14:paraId="37E70A1C" w14:textId="357B9F1A" w:rsidR="00A42C8C" w:rsidRDefault="00A42C8C" w:rsidP="00AE4B6B">
            <w:pPr>
              <w:pBdr>
                <w:top w:val="nil"/>
                <w:left w:val="nil"/>
                <w:bottom w:val="nil"/>
                <w:right w:val="nil"/>
                <w:between w:val="nil"/>
              </w:pBdr>
              <w:rPr>
                <w:sz w:val="20"/>
                <w:szCs w:val="20"/>
              </w:rPr>
            </w:pPr>
          </w:p>
          <w:p w14:paraId="6293747F" w14:textId="2187394A" w:rsidR="00A42C8C" w:rsidRDefault="00A42C8C" w:rsidP="00AE4B6B">
            <w:pPr>
              <w:pBdr>
                <w:top w:val="nil"/>
                <w:left w:val="nil"/>
                <w:bottom w:val="nil"/>
                <w:right w:val="nil"/>
                <w:between w:val="nil"/>
              </w:pBdr>
              <w:rPr>
                <w:sz w:val="20"/>
                <w:szCs w:val="20"/>
              </w:rPr>
            </w:pPr>
          </w:p>
          <w:p w14:paraId="5BAD966F" w14:textId="77777777" w:rsidR="000D7C46" w:rsidRDefault="000D7C46" w:rsidP="00AE4B6B">
            <w:pPr>
              <w:pBdr>
                <w:top w:val="nil"/>
                <w:left w:val="nil"/>
                <w:bottom w:val="nil"/>
                <w:right w:val="nil"/>
                <w:between w:val="nil"/>
              </w:pBdr>
              <w:rPr>
                <w:sz w:val="20"/>
                <w:szCs w:val="20"/>
              </w:rPr>
            </w:pPr>
          </w:p>
          <w:p w14:paraId="49658333" w14:textId="2DF57E12" w:rsidR="003B3BD1" w:rsidRPr="0041479A" w:rsidRDefault="00F10440" w:rsidP="00AE4B6B">
            <w:pPr>
              <w:pBdr>
                <w:top w:val="nil"/>
                <w:left w:val="nil"/>
                <w:bottom w:val="nil"/>
                <w:right w:val="nil"/>
                <w:between w:val="nil"/>
              </w:pBdr>
              <w:rPr>
                <w:sz w:val="20"/>
                <w:szCs w:val="20"/>
              </w:rPr>
            </w:pPr>
            <w:r w:rsidRPr="00F10440">
              <w:rPr>
                <w:sz w:val="20"/>
                <w:szCs w:val="20"/>
              </w:rPr>
              <w:t>Zákon č. 575/2001 Z. z.</w:t>
            </w:r>
          </w:p>
        </w:tc>
        <w:tc>
          <w:tcPr>
            <w:tcW w:w="851" w:type="dxa"/>
            <w:shd w:val="clear" w:color="auto" w:fill="auto"/>
            <w:tcMar>
              <w:top w:w="0" w:type="dxa"/>
              <w:left w:w="43" w:type="dxa"/>
              <w:bottom w:w="0" w:type="dxa"/>
              <w:right w:w="43" w:type="dxa"/>
            </w:tcMar>
          </w:tcPr>
          <w:p w14:paraId="566711EB" w14:textId="08A3386E" w:rsidR="003B3BD1" w:rsidRPr="0041479A" w:rsidRDefault="003B3BD1" w:rsidP="00AE4B6B">
            <w:pPr>
              <w:pBdr>
                <w:top w:val="nil"/>
                <w:left w:val="nil"/>
                <w:bottom w:val="nil"/>
                <w:right w:val="nil"/>
                <w:between w:val="nil"/>
              </w:pBdr>
              <w:rPr>
                <w:sz w:val="20"/>
                <w:szCs w:val="20"/>
              </w:rPr>
            </w:pPr>
            <w:r w:rsidRPr="0041479A">
              <w:rPr>
                <w:sz w:val="20"/>
                <w:szCs w:val="20"/>
              </w:rPr>
              <w:lastRenderedPageBreak/>
              <w:t>§:</w:t>
            </w:r>
            <w:r w:rsidR="00F0596D">
              <w:rPr>
                <w:sz w:val="20"/>
                <w:szCs w:val="20"/>
              </w:rPr>
              <w:t>41</w:t>
            </w:r>
          </w:p>
          <w:p w14:paraId="4B274EC5" w14:textId="77777777" w:rsidR="003B3BD1" w:rsidRPr="0041479A" w:rsidRDefault="003B3BD1" w:rsidP="00AE4B6B">
            <w:pPr>
              <w:pBdr>
                <w:top w:val="nil"/>
                <w:left w:val="nil"/>
                <w:bottom w:val="nil"/>
                <w:right w:val="nil"/>
                <w:between w:val="nil"/>
              </w:pBdr>
              <w:rPr>
                <w:sz w:val="20"/>
                <w:szCs w:val="20"/>
              </w:rPr>
            </w:pPr>
          </w:p>
          <w:p w14:paraId="3E05B2B5" w14:textId="77777777" w:rsidR="003B3BD1" w:rsidRPr="0041479A" w:rsidRDefault="003B3BD1" w:rsidP="00AE4B6B">
            <w:pPr>
              <w:pBdr>
                <w:top w:val="nil"/>
                <w:left w:val="nil"/>
                <w:bottom w:val="nil"/>
                <w:right w:val="nil"/>
                <w:between w:val="nil"/>
              </w:pBdr>
              <w:rPr>
                <w:sz w:val="20"/>
                <w:szCs w:val="20"/>
              </w:rPr>
            </w:pPr>
          </w:p>
          <w:p w14:paraId="7BA5AD1B" w14:textId="77777777" w:rsidR="003B3BD1" w:rsidRPr="0041479A" w:rsidRDefault="003B3BD1" w:rsidP="00AE4B6B">
            <w:pPr>
              <w:pBdr>
                <w:top w:val="nil"/>
                <w:left w:val="nil"/>
                <w:bottom w:val="nil"/>
                <w:right w:val="nil"/>
                <w:between w:val="nil"/>
              </w:pBdr>
              <w:rPr>
                <w:sz w:val="20"/>
                <w:szCs w:val="20"/>
              </w:rPr>
            </w:pPr>
          </w:p>
          <w:p w14:paraId="1DEEDF78" w14:textId="77777777" w:rsidR="003B3BD1" w:rsidRPr="0041479A" w:rsidRDefault="003B3BD1" w:rsidP="00AE4B6B">
            <w:pPr>
              <w:pBdr>
                <w:top w:val="nil"/>
                <w:left w:val="nil"/>
                <w:bottom w:val="nil"/>
                <w:right w:val="nil"/>
                <w:between w:val="nil"/>
              </w:pBdr>
              <w:rPr>
                <w:sz w:val="20"/>
                <w:szCs w:val="20"/>
              </w:rPr>
            </w:pPr>
          </w:p>
          <w:p w14:paraId="6FFFBF67" w14:textId="77777777" w:rsidR="003B3BD1" w:rsidRPr="0041479A" w:rsidRDefault="003B3BD1" w:rsidP="00AE4B6B">
            <w:pPr>
              <w:pBdr>
                <w:top w:val="nil"/>
                <w:left w:val="nil"/>
                <w:bottom w:val="nil"/>
                <w:right w:val="nil"/>
                <w:between w:val="nil"/>
              </w:pBdr>
              <w:rPr>
                <w:sz w:val="20"/>
                <w:szCs w:val="20"/>
              </w:rPr>
            </w:pPr>
          </w:p>
          <w:p w14:paraId="415ED731" w14:textId="77777777" w:rsidR="003B3BD1" w:rsidRPr="0041479A" w:rsidRDefault="003B3BD1" w:rsidP="00AE4B6B">
            <w:pPr>
              <w:pBdr>
                <w:top w:val="nil"/>
                <w:left w:val="nil"/>
                <w:bottom w:val="nil"/>
                <w:right w:val="nil"/>
                <w:between w:val="nil"/>
              </w:pBdr>
              <w:rPr>
                <w:sz w:val="20"/>
                <w:szCs w:val="20"/>
              </w:rPr>
            </w:pPr>
          </w:p>
          <w:p w14:paraId="07CFAD3A" w14:textId="5172A2A0" w:rsidR="003B3BD1" w:rsidRPr="0041479A" w:rsidRDefault="003B3BD1" w:rsidP="00AE4B6B">
            <w:pPr>
              <w:pBdr>
                <w:top w:val="nil"/>
                <w:left w:val="nil"/>
                <w:bottom w:val="nil"/>
                <w:right w:val="nil"/>
                <w:between w:val="nil"/>
              </w:pBdr>
              <w:rPr>
                <w:sz w:val="20"/>
                <w:szCs w:val="20"/>
              </w:rPr>
            </w:pPr>
            <w:r w:rsidRPr="0041479A">
              <w:rPr>
                <w:sz w:val="20"/>
                <w:szCs w:val="20"/>
              </w:rPr>
              <w:t>§:</w:t>
            </w:r>
            <w:r w:rsidR="00F0596D">
              <w:rPr>
                <w:sz w:val="20"/>
                <w:szCs w:val="20"/>
              </w:rPr>
              <w:t>43</w:t>
            </w:r>
          </w:p>
          <w:p w14:paraId="45354CC2" w14:textId="77777777" w:rsidR="003B3BD1" w:rsidRPr="0041479A" w:rsidRDefault="003B3BD1" w:rsidP="00AE4B6B">
            <w:pPr>
              <w:pBdr>
                <w:top w:val="nil"/>
                <w:left w:val="nil"/>
                <w:bottom w:val="nil"/>
                <w:right w:val="nil"/>
                <w:between w:val="nil"/>
              </w:pBdr>
              <w:rPr>
                <w:sz w:val="20"/>
                <w:szCs w:val="20"/>
              </w:rPr>
            </w:pPr>
            <w:r w:rsidRPr="0041479A">
              <w:rPr>
                <w:sz w:val="20"/>
                <w:szCs w:val="20"/>
              </w:rPr>
              <w:t>O: 1</w:t>
            </w:r>
          </w:p>
          <w:p w14:paraId="28CE7B48" w14:textId="77777777" w:rsidR="003B3BD1" w:rsidRPr="0041479A" w:rsidRDefault="003B3BD1" w:rsidP="00AE4B6B">
            <w:pPr>
              <w:pBdr>
                <w:top w:val="nil"/>
                <w:left w:val="nil"/>
                <w:bottom w:val="nil"/>
                <w:right w:val="nil"/>
                <w:between w:val="nil"/>
              </w:pBdr>
              <w:rPr>
                <w:sz w:val="20"/>
                <w:szCs w:val="20"/>
              </w:rPr>
            </w:pPr>
            <w:r w:rsidRPr="0041479A">
              <w:rPr>
                <w:sz w:val="20"/>
                <w:szCs w:val="20"/>
              </w:rPr>
              <w:t xml:space="preserve">P: a) </w:t>
            </w:r>
          </w:p>
          <w:p w14:paraId="145C339A" w14:textId="77777777" w:rsidR="003B3BD1" w:rsidRPr="0041479A" w:rsidRDefault="003B3BD1" w:rsidP="00AE4B6B">
            <w:pPr>
              <w:pBdr>
                <w:top w:val="nil"/>
                <w:left w:val="nil"/>
                <w:bottom w:val="nil"/>
                <w:right w:val="nil"/>
                <w:between w:val="nil"/>
              </w:pBdr>
              <w:rPr>
                <w:sz w:val="20"/>
                <w:szCs w:val="20"/>
              </w:rPr>
            </w:pPr>
          </w:p>
          <w:p w14:paraId="3034687F" w14:textId="77777777" w:rsidR="003B3BD1" w:rsidRPr="0041479A" w:rsidRDefault="003B3BD1" w:rsidP="00AE4B6B">
            <w:pPr>
              <w:pBdr>
                <w:top w:val="nil"/>
                <w:left w:val="nil"/>
                <w:bottom w:val="nil"/>
                <w:right w:val="nil"/>
                <w:between w:val="nil"/>
              </w:pBdr>
              <w:rPr>
                <w:sz w:val="20"/>
                <w:szCs w:val="20"/>
              </w:rPr>
            </w:pPr>
          </w:p>
          <w:p w14:paraId="6599A9E6" w14:textId="77777777" w:rsidR="003B3BD1" w:rsidRPr="0041479A" w:rsidRDefault="003B3BD1" w:rsidP="00AE4B6B">
            <w:pPr>
              <w:pBdr>
                <w:top w:val="nil"/>
                <w:left w:val="nil"/>
                <w:bottom w:val="nil"/>
                <w:right w:val="nil"/>
                <w:between w:val="nil"/>
              </w:pBdr>
              <w:rPr>
                <w:sz w:val="20"/>
                <w:szCs w:val="20"/>
              </w:rPr>
            </w:pPr>
          </w:p>
          <w:p w14:paraId="5317CD9F" w14:textId="77777777" w:rsidR="003B3BD1" w:rsidRPr="0041479A" w:rsidRDefault="003B3BD1" w:rsidP="00AE4B6B">
            <w:pPr>
              <w:pBdr>
                <w:top w:val="nil"/>
                <w:left w:val="nil"/>
                <w:bottom w:val="nil"/>
                <w:right w:val="nil"/>
                <w:between w:val="nil"/>
              </w:pBdr>
              <w:rPr>
                <w:sz w:val="20"/>
                <w:szCs w:val="20"/>
              </w:rPr>
            </w:pPr>
          </w:p>
          <w:p w14:paraId="53382A45" w14:textId="77777777" w:rsidR="003B3BD1" w:rsidRPr="0041479A" w:rsidRDefault="003B3BD1" w:rsidP="00AE4B6B">
            <w:pPr>
              <w:pBdr>
                <w:top w:val="nil"/>
                <w:left w:val="nil"/>
                <w:bottom w:val="nil"/>
                <w:right w:val="nil"/>
                <w:between w:val="nil"/>
              </w:pBdr>
              <w:rPr>
                <w:sz w:val="20"/>
                <w:szCs w:val="20"/>
              </w:rPr>
            </w:pPr>
          </w:p>
          <w:p w14:paraId="2CBA8D48" w14:textId="77777777" w:rsidR="003B3BD1" w:rsidRPr="0041479A" w:rsidRDefault="003B3BD1" w:rsidP="00AE4B6B">
            <w:pPr>
              <w:pBdr>
                <w:top w:val="nil"/>
                <w:left w:val="nil"/>
                <w:bottom w:val="nil"/>
                <w:right w:val="nil"/>
                <w:between w:val="nil"/>
              </w:pBdr>
              <w:rPr>
                <w:sz w:val="20"/>
                <w:szCs w:val="20"/>
              </w:rPr>
            </w:pPr>
          </w:p>
          <w:p w14:paraId="43C7AB7B" w14:textId="77777777" w:rsidR="007071EA" w:rsidRPr="0041479A" w:rsidRDefault="007071EA" w:rsidP="00AE4B6B">
            <w:pPr>
              <w:pBdr>
                <w:top w:val="nil"/>
                <w:left w:val="nil"/>
                <w:bottom w:val="nil"/>
                <w:right w:val="nil"/>
                <w:between w:val="nil"/>
              </w:pBdr>
              <w:rPr>
                <w:sz w:val="20"/>
                <w:szCs w:val="20"/>
              </w:rPr>
            </w:pPr>
          </w:p>
          <w:p w14:paraId="7EF7A68A" w14:textId="1F7B6C2D" w:rsidR="003B3BD1" w:rsidRPr="0041479A" w:rsidRDefault="003B3BD1" w:rsidP="00AE4B6B">
            <w:pPr>
              <w:pBdr>
                <w:top w:val="nil"/>
                <w:left w:val="nil"/>
                <w:bottom w:val="nil"/>
                <w:right w:val="nil"/>
                <w:between w:val="nil"/>
              </w:pBdr>
              <w:rPr>
                <w:sz w:val="20"/>
                <w:szCs w:val="20"/>
              </w:rPr>
            </w:pPr>
            <w:r w:rsidRPr="0041479A">
              <w:rPr>
                <w:sz w:val="20"/>
                <w:szCs w:val="20"/>
              </w:rPr>
              <w:t>§:</w:t>
            </w:r>
            <w:r w:rsidR="00F0596D">
              <w:rPr>
                <w:sz w:val="20"/>
                <w:szCs w:val="20"/>
              </w:rPr>
              <w:t>43</w:t>
            </w:r>
          </w:p>
          <w:p w14:paraId="7DBD0180" w14:textId="77777777" w:rsidR="003B3BD1" w:rsidRPr="0041479A" w:rsidRDefault="003B3BD1" w:rsidP="00AE4B6B">
            <w:pPr>
              <w:pBdr>
                <w:top w:val="nil"/>
                <w:left w:val="nil"/>
                <w:bottom w:val="nil"/>
                <w:right w:val="nil"/>
                <w:between w:val="nil"/>
              </w:pBdr>
              <w:rPr>
                <w:sz w:val="20"/>
                <w:szCs w:val="20"/>
              </w:rPr>
            </w:pPr>
            <w:r w:rsidRPr="0041479A">
              <w:rPr>
                <w:sz w:val="20"/>
                <w:szCs w:val="20"/>
              </w:rPr>
              <w:t>O:2</w:t>
            </w:r>
          </w:p>
          <w:p w14:paraId="56EF97FD" w14:textId="77777777" w:rsidR="003B3BD1" w:rsidRPr="0041479A" w:rsidRDefault="003B3BD1" w:rsidP="00AE4B6B">
            <w:pPr>
              <w:pBdr>
                <w:top w:val="nil"/>
                <w:left w:val="nil"/>
                <w:bottom w:val="nil"/>
                <w:right w:val="nil"/>
                <w:between w:val="nil"/>
              </w:pBdr>
              <w:rPr>
                <w:sz w:val="20"/>
                <w:szCs w:val="20"/>
              </w:rPr>
            </w:pPr>
            <w:r w:rsidRPr="0041479A">
              <w:rPr>
                <w:sz w:val="20"/>
                <w:szCs w:val="20"/>
              </w:rPr>
              <w:t>P: a)</w:t>
            </w:r>
          </w:p>
          <w:p w14:paraId="40A6B4EE" w14:textId="77777777" w:rsidR="003B3BD1" w:rsidRPr="0041479A" w:rsidRDefault="003B3BD1" w:rsidP="00AE4B6B">
            <w:pPr>
              <w:pBdr>
                <w:top w:val="nil"/>
                <w:left w:val="nil"/>
                <w:bottom w:val="nil"/>
                <w:right w:val="nil"/>
                <w:between w:val="nil"/>
              </w:pBdr>
              <w:rPr>
                <w:sz w:val="20"/>
                <w:szCs w:val="20"/>
              </w:rPr>
            </w:pPr>
          </w:p>
          <w:p w14:paraId="5677D724" w14:textId="77777777" w:rsidR="003B3BD1" w:rsidRPr="0041479A" w:rsidRDefault="003B3BD1" w:rsidP="00AE4B6B">
            <w:pPr>
              <w:pBdr>
                <w:top w:val="nil"/>
                <w:left w:val="nil"/>
                <w:bottom w:val="nil"/>
                <w:right w:val="nil"/>
                <w:between w:val="nil"/>
              </w:pBdr>
              <w:rPr>
                <w:sz w:val="20"/>
                <w:szCs w:val="20"/>
              </w:rPr>
            </w:pPr>
          </w:p>
          <w:p w14:paraId="4E856142" w14:textId="77777777" w:rsidR="003B3BD1" w:rsidRPr="0041479A" w:rsidRDefault="003B3BD1" w:rsidP="00AE4B6B">
            <w:pPr>
              <w:pBdr>
                <w:top w:val="nil"/>
                <w:left w:val="nil"/>
                <w:bottom w:val="nil"/>
                <w:right w:val="nil"/>
                <w:between w:val="nil"/>
              </w:pBdr>
              <w:rPr>
                <w:sz w:val="20"/>
                <w:szCs w:val="20"/>
              </w:rPr>
            </w:pPr>
          </w:p>
          <w:p w14:paraId="6DF1115E" w14:textId="5F1F5296" w:rsidR="003B3BD1" w:rsidRDefault="003B3BD1" w:rsidP="00AE4B6B">
            <w:pPr>
              <w:pBdr>
                <w:top w:val="nil"/>
                <w:left w:val="nil"/>
                <w:bottom w:val="nil"/>
                <w:right w:val="nil"/>
                <w:between w:val="nil"/>
              </w:pBdr>
              <w:rPr>
                <w:sz w:val="20"/>
                <w:szCs w:val="20"/>
              </w:rPr>
            </w:pPr>
          </w:p>
          <w:p w14:paraId="4FB025F9" w14:textId="77777777" w:rsidR="00D01132" w:rsidRPr="0041479A" w:rsidRDefault="00D01132" w:rsidP="00AE4B6B">
            <w:pPr>
              <w:pBdr>
                <w:top w:val="nil"/>
                <w:left w:val="nil"/>
                <w:bottom w:val="nil"/>
                <w:right w:val="nil"/>
                <w:between w:val="nil"/>
              </w:pBdr>
              <w:rPr>
                <w:sz w:val="20"/>
                <w:szCs w:val="20"/>
              </w:rPr>
            </w:pPr>
          </w:p>
          <w:p w14:paraId="54342EAB" w14:textId="24D6248F" w:rsidR="003B3BD1" w:rsidRDefault="003B3BD1" w:rsidP="00AE4B6B">
            <w:pPr>
              <w:pBdr>
                <w:top w:val="nil"/>
                <w:left w:val="nil"/>
                <w:bottom w:val="nil"/>
                <w:right w:val="nil"/>
                <w:between w:val="nil"/>
              </w:pBdr>
              <w:rPr>
                <w:sz w:val="20"/>
                <w:szCs w:val="20"/>
              </w:rPr>
            </w:pPr>
          </w:p>
          <w:p w14:paraId="46454C81" w14:textId="6B94C06F" w:rsidR="00E60676" w:rsidRDefault="00E60676" w:rsidP="00AE4B6B">
            <w:pPr>
              <w:pBdr>
                <w:top w:val="nil"/>
                <w:left w:val="nil"/>
                <w:bottom w:val="nil"/>
                <w:right w:val="nil"/>
                <w:between w:val="nil"/>
              </w:pBdr>
              <w:rPr>
                <w:sz w:val="20"/>
                <w:szCs w:val="20"/>
              </w:rPr>
            </w:pPr>
          </w:p>
          <w:p w14:paraId="44A75EC8" w14:textId="24CC263B" w:rsidR="00E60676" w:rsidRDefault="00E60676" w:rsidP="00AE4B6B">
            <w:pPr>
              <w:pBdr>
                <w:top w:val="nil"/>
                <w:left w:val="nil"/>
                <w:bottom w:val="nil"/>
                <w:right w:val="nil"/>
                <w:between w:val="nil"/>
              </w:pBdr>
              <w:rPr>
                <w:sz w:val="20"/>
                <w:szCs w:val="20"/>
              </w:rPr>
            </w:pPr>
          </w:p>
          <w:p w14:paraId="70EF4922" w14:textId="2E6F649E" w:rsidR="003B3BD1" w:rsidRPr="0041479A" w:rsidRDefault="003B3BD1" w:rsidP="00AE4B6B">
            <w:pPr>
              <w:pBdr>
                <w:top w:val="nil"/>
                <w:left w:val="nil"/>
                <w:bottom w:val="nil"/>
                <w:right w:val="nil"/>
                <w:between w:val="nil"/>
              </w:pBdr>
              <w:rPr>
                <w:sz w:val="20"/>
                <w:szCs w:val="20"/>
              </w:rPr>
            </w:pPr>
            <w:r w:rsidRPr="0041479A">
              <w:rPr>
                <w:sz w:val="20"/>
                <w:szCs w:val="20"/>
              </w:rPr>
              <w:t>§:</w:t>
            </w:r>
            <w:r w:rsidR="00F0596D">
              <w:rPr>
                <w:sz w:val="20"/>
                <w:szCs w:val="20"/>
              </w:rPr>
              <w:t>43</w:t>
            </w:r>
          </w:p>
          <w:p w14:paraId="26D59696" w14:textId="77777777" w:rsidR="003B3BD1" w:rsidRPr="0041479A" w:rsidRDefault="003B3BD1" w:rsidP="00AE4B6B">
            <w:pPr>
              <w:pBdr>
                <w:top w:val="nil"/>
                <w:left w:val="nil"/>
                <w:bottom w:val="nil"/>
                <w:right w:val="nil"/>
                <w:between w:val="nil"/>
              </w:pBdr>
              <w:rPr>
                <w:sz w:val="20"/>
                <w:szCs w:val="20"/>
              </w:rPr>
            </w:pPr>
            <w:r w:rsidRPr="0041479A">
              <w:rPr>
                <w:sz w:val="20"/>
                <w:szCs w:val="20"/>
              </w:rPr>
              <w:t>O: 3,</w:t>
            </w:r>
          </w:p>
          <w:p w14:paraId="6AFECE6F" w14:textId="77777777" w:rsidR="003B3BD1" w:rsidRPr="0041479A" w:rsidRDefault="003B3BD1" w:rsidP="00AE4B6B">
            <w:pPr>
              <w:pBdr>
                <w:top w:val="nil"/>
                <w:left w:val="nil"/>
                <w:bottom w:val="nil"/>
                <w:right w:val="nil"/>
                <w:between w:val="nil"/>
              </w:pBdr>
              <w:rPr>
                <w:sz w:val="20"/>
                <w:szCs w:val="20"/>
              </w:rPr>
            </w:pPr>
            <w:r w:rsidRPr="0041479A">
              <w:rPr>
                <w:sz w:val="20"/>
                <w:szCs w:val="20"/>
              </w:rPr>
              <w:t xml:space="preserve">P: a), b) </w:t>
            </w:r>
          </w:p>
          <w:p w14:paraId="4C425F46" w14:textId="77777777" w:rsidR="003B3BD1" w:rsidRPr="0041479A" w:rsidRDefault="003B3BD1" w:rsidP="00AE4B6B">
            <w:pPr>
              <w:pBdr>
                <w:top w:val="nil"/>
                <w:left w:val="nil"/>
                <w:bottom w:val="nil"/>
                <w:right w:val="nil"/>
                <w:between w:val="nil"/>
              </w:pBdr>
              <w:rPr>
                <w:sz w:val="20"/>
                <w:szCs w:val="20"/>
              </w:rPr>
            </w:pPr>
          </w:p>
          <w:p w14:paraId="294DF073" w14:textId="77777777" w:rsidR="003B3BD1" w:rsidRPr="0041479A" w:rsidRDefault="003B3BD1" w:rsidP="00AE4B6B">
            <w:pPr>
              <w:pBdr>
                <w:top w:val="nil"/>
                <w:left w:val="nil"/>
                <w:bottom w:val="nil"/>
                <w:right w:val="nil"/>
                <w:between w:val="nil"/>
              </w:pBdr>
              <w:rPr>
                <w:sz w:val="20"/>
                <w:szCs w:val="20"/>
              </w:rPr>
            </w:pPr>
          </w:p>
          <w:p w14:paraId="2E0E3476" w14:textId="77777777" w:rsidR="003B3BD1" w:rsidRPr="0041479A" w:rsidRDefault="003B3BD1" w:rsidP="00AE4B6B">
            <w:pPr>
              <w:pBdr>
                <w:top w:val="nil"/>
                <w:left w:val="nil"/>
                <w:bottom w:val="nil"/>
                <w:right w:val="nil"/>
                <w:between w:val="nil"/>
              </w:pBdr>
              <w:rPr>
                <w:sz w:val="20"/>
                <w:szCs w:val="20"/>
              </w:rPr>
            </w:pPr>
          </w:p>
          <w:p w14:paraId="71FF4DAF" w14:textId="77777777" w:rsidR="003B3BD1" w:rsidRPr="0041479A" w:rsidRDefault="003B3BD1" w:rsidP="00AE4B6B">
            <w:pPr>
              <w:pBdr>
                <w:top w:val="nil"/>
                <w:left w:val="nil"/>
                <w:bottom w:val="nil"/>
                <w:right w:val="nil"/>
                <w:between w:val="nil"/>
              </w:pBdr>
              <w:rPr>
                <w:sz w:val="20"/>
                <w:szCs w:val="20"/>
              </w:rPr>
            </w:pPr>
          </w:p>
          <w:p w14:paraId="6A5422F7" w14:textId="77777777" w:rsidR="003B3BD1" w:rsidRPr="0041479A" w:rsidRDefault="003B3BD1" w:rsidP="00AE4B6B">
            <w:pPr>
              <w:pBdr>
                <w:top w:val="nil"/>
                <w:left w:val="nil"/>
                <w:bottom w:val="nil"/>
                <w:right w:val="nil"/>
                <w:between w:val="nil"/>
              </w:pBdr>
              <w:rPr>
                <w:sz w:val="20"/>
                <w:szCs w:val="20"/>
              </w:rPr>
            </w:pPr>
          </w:p>
          <w:p w14:paraId="38CE4941" w14:textId="77777777" w:rsidR="003B3BD1" w:rsidRPr="0041479A" w:rsidRDefault="003B3BD1" w:rsidP="00AE4B6B">
            <w:pPr>
              <w:pBdr>
                <w:top w:val="nil"/>
                <w:left w:val="nil"/>
                <w:bottom w:val="nil"/>
                <w:right w:val="nil"/>
                <w:between w:val="nil"/>
              </w:pBdr>
              <w:rPr>
                <w:sz w:val="20"/>
                <w:szCs w:val="20"/>
              </w:rPr>
            </w:pPr>
          </w:p>
          <w:p w14:paraId="5CDD0F30" w14:textId="77777777" w:rsidR="003B3BD1" w:rsidRPr="0041479A" w:rsidRDefault="003B3BD1" w:rsidP="00AE4B6B">
            <w:pPr>
              <w:pBdr>
                <w:top w:val="nil"/>
                <w:left w:val="nil"/>
                <w:bottom w:val="nil"/>
                <w:right w:val="nil"/>
                <w:between w:val="nil"/>
              </w:pBdr>
              <w:rPr>
                <w:sz w:val="20"/>
                <w:szCs w:val="20"/>
              </w:rPr>
            </w:pPr>
          </w:p>
          <w:p w14:paraId="279C96B4" w14:textId="77777777" w:rsidR="003B3BD1" w:rsidRPr="0041479A" w:rsidRDefault="003B3BD1" w:rsidP="00AE4B6B">
            <w:pPr>
              <w:pBdr>
                <w:top w:val="nil"/>
                <w:left w:val="nil"/>
                <w:bottom w:val="nil"/>
                <w:right w:val="nil"/>
                <w:between w:val="nil"/>
              </w:pBdr>
              <w:rPr>
                <w:sz w:val="20"/>
                <w:szCs w:val="20"/>
              </w:rPr>
            </w:pPr>
          </w:p>
          <w:p w14:paraId="3D4E514E" w14:textId="77777777" w:rsidR="003B3BD1" w:rsidRPr="0041479A" w:rsidRDefault="003B3BD1" w:rsidP="00AE4B6B">
            <w:pPr>
              <w:pBdr>
                <w:top w:val="nil"/>
                <w:left w:val="nil"/>
                <w:bottom w:val="nil"/>
                <w:right w:val="nil"/>
                <w:between w:val="nil"/>
              </w:pBdr>
              <w:rPr>
                <w:sz w:val="20"/>
                <w:szCs w:val="20"/>
              </w:rPr>
            </w:pPr>
          </w:p>
          <w:p w14:paraId="731839F4" w14:textId="0F6C499D" w:rsidR="003B3BD1" w:rsidRDefault="003B3BD1" w:rsidP="00AE4B6B">
            <w:pPr>
              <w:pBdr>
                <w:top w:val="nil"/>
                <w:left w:val="nil"/>
                <w:bottom w:val="nil"/>
                <w:right w:val="nil"/>
                <w:between w:val="nil"/>
              </w:pBdr>
              <w:rPr>
                <w:sz w:val="20"/>
                <w:szCs w:val="20"/>
              </w:rPr>
            </w:pPr>
          </w:p>
          <w:p w14:paraId="03743FDA" w14:textId="4C7D7F49" w:rsidR="003B3BD1" w:rsidRPr="0041479A" w:rsidRDefault="003B3BD1" w:rsidP="00AE4B6B">
            <w:pPr>
              <w:pBdr>
                <w:top w:val="nil"/>
                <w:left w:val="nil"/>
                <w:bottom w:val="nil"/>
                <w:right w:val="nil"/>
                <w:between w:val="nil"/>
              </w:pBdr>
              <w:rPr>
                <w:sz w:val="20"/>
                <w:szCs w:val="20"/>
              </w:rPr>
            </w:pPr>
            <w:r w:rsidRPr="0041479A">
              <w:rPr>
                <w:sz w:val="20"/>
                <w:szCs w:val="20"/>
              </w:rPr>
              <w:t>§:</w:t>
            </w:r>
            <w:r w:rsidR="00F0596D">
              <w:rPr>
                <w:sz w:val="20"/>
                <w:szCs w:val="20"/>
              </w:rPr>
              <w:t>43</w:t>
            </w:r>
          </w:p>
          <w:p w14:paraId="1DC24B90" w14:textId="77777777" w:rsidR="003B3BD1" w:rsidRPr="0041479A" w:rsidRDefault="003B3BD1" w:rsidP="00AE4B6B">
            <w:pPr>
              <w:pBdr>
                <w:top w:val="nil"/>
                <w:left w:val="nil"/>
                <w:bottom w:val="nil"/>
                <w:right w:val="nil"/>
                <w:between w:val="nil"/>
              </w:pBdr>
              <w:rPr>
                <w:sz w:val="20"/>
                <w:szCs w:val="20"/>
              </w:rPr>
            </w:pPr>
            <w:r w:rsidRPr="0041479A">
              <w:rPr>
                <w:sz w:val="20"/>
                <w:szCs w:val="20"/>
              </w:rPr>
              <w:t>O: 7</w:t>
            </w:r>
          </w:p>
          <w:p w14:paraId="41D9A416" w14:textId="40B160A1" w:rsidR="003B3BD1" w:rsidRPr="0041479A" w:rsidRDefault="000A6D56" w:rsidP="00AE4B6B">
            <w:pPr>
              <w:pBdr>
                <w:top w:val="nil"/>
                <w:left w:val="nil"/>
                <w:bottom w:val="nil"/>
                <w:right w:val="nil"/>
                <w:between w:val="nil"/>
              </w:pBdr>
              <w:rPr>
                <w:sz w:val="20"/>
                <w:szCs w:val="20"/>
              </w:rPr>
            </w:pPr>
            <w:r>
              <w:rPr>
                <w:sz w:val="20"/>
                <w:szCs w:val="20"/>
              </w:rPr>
              <w:t>P: a), b)</w:t>
            </w:r>
          </w:p>
          <w:p w14:paraId="5578B27D" w14:textId="77777777" w:rsidR="003B3BD1" w:rsidRPr="0041479A" w:rsidRDefault="003B3BD1" w:rsidP="00AE4B6B">
            <w:pPr>
              <w:pBdr>
                <w:top w:val="nil"/>
                <w:left w:val="nil"/>
                <w:bottom w:val="nil"/>
                <w:right w:val="nil"/>
                <w:between w:val="nil"/>
              </w:pBdr>
              <w:rPr>
                <w:sz w:val="20"/>
                <w:szCs w:val="20"/>
              </w:rPr>
            </w:pPr>
          </w:p>
          <w:p w14:paraId="12643EBA" w14:textId="77777777" w:rsidR="003B3BD1" w:rsidRPr="0041479A" w:rsidRDefault="003B3BD1" w:rsidP="00AE4B6B">
            <w:pPr>
              <w:pBdr>
                <w:top w:val="nil"/>
                <w:left w:val="nil"/>
                <w:bottom w:val="nil"/>
                <w:right w:val="nil"/>
                <w:between w:val="nil"/>
              </w:pBdr>
              <w:rPr>
                <w:sz w:val="20"/>
                <w:szCs w:val="20"/>
              </w:rPr>
            </w:pPr>
          </w:p>
          <w:p w14:paraId="2AC72CD4" w14:textId="77777777" w:rsidR="003B3BD1" w:rsidRPr="0041479A" w:rsidRDefault="003B3BD1" w:rsidP="00AE4B6B">
            <w:pPr>
              <w:pBdr>
                <w:top w:val="nil"/>
                <w:left w:val="nil"/>
                <w:bottom w:val="nil"/>
                <w:right w:val="nil"/>
                <w:between w:val="nil"/>
              </w:pBdr>
              <w:rPr>
                <w:sz w:val="20"/>
                <w:szCs w:val="20"/>
              </w:rPr>
            </w:pPr>
          </w:p>
          <w:p w14:paraId="360F90E4" w14:textId="77777777" w:rsidR="003B3BD1" w:rsidRPr="0041479A" w:rsidRDefault="003B3BD1" w:rsidP="00AE4B6B">
            <w:pPr>
              <w:pBdr>
                <w:top w:val="nil"/>
                <w:left w:val="nil"/>
                <w:bottom w:val="nil"/>
                <w:right w:val="nil"/>
                <w:between w:val="nil"/>
              </w:pBdr>
              <w:rPr>
                <w:sz w:val="20"/>
                <w:szCs w:val="20"/>
              </w:rPr>
            </w:pPr>
          </w:p>
          <w:p w14:paraId="0E36466F" w14:textId="77777777" w:rsidR="003B3BD1" w:rsidRPr="0041479A" w:rsidRDefault="003B3BD1" w:rsidP="00AE4B6B">
            <w:pPr>
              <w:pBdr>
                <w:top w:val="nil"/>
                <w:left w:val="nil"/>
                <w:bottom w:val="nil"/>
                <w:right w:val="nil"/>
                <w:between w:val="nil"/>
              </w:pBdr>
              <w:rPr>
                <w:sz w:val="20"/>
                <w:szCs w:val="20"/>
              </w:rPr>
            </w:pPr>
          </w:p>
          <w:p w14:paraId="5338CE5D" w14:textId="77777777" w:rsidR="003B3BD1" w:rsidRPr="0041479A" w:rsidRDefault="003B3BD1" w:rsidP="00AE4B6B">
            <w:pPr>
              <w:pBdr>
                <w:top w:val="nil"/>
                <w:left w:val="nil"/>
                <w:bottom w:val="nil"/>
                <w:right w:val="nil"/>
                <w:between w:val="nil"/>
              </w:pBdr>
              <w:rPr>
                <w:sz w:val="20"/>
                <w:szCs w:val="20"/>
              </w:rPr>
            </w:pPr>
          </w:p>
          <w:p w14:paraId="4551AEE9" w14:textId="77777777" w:rsidR="003B3BD1" w:rsidRPr="0041479A" w:rsidRDefault="003B3BD1" w:rsidP="00AE4B6B">
            <w:pPr>
              <w:pBdr>
                <w:top w:val="nil"/>
                <w:left w:val="nil"/>
                <w:bottom w:val="nil"/>
                <w:right w:val="nil"/>
                <w:between w:val="nil"/>
              </w:pBdr>
              <w:rPr>
                <w:sz w:val="20"/>
                <w:szCs w:val="20"/>
              </w:rPr>
            </w:pPr>
          </w:p>
          <w:p w14:paraId="69AFF46A" w14:textId="77777777" w:rsidR="003B3BD1" w:rsidRPr="0041479A" w:rsidRDefault="003B3BD1" w:rsidP="00AE4B6B">
            <w:pPr>
              <w:pBdr>
                <w:top w:val="nil"/>
                <w:left w:val="nil"/>
                <w:bottom w:val="nil"/>
                <w:right w:val="nil"/>
                <w:between w:val="nil"/>
              </w:pBdr>
              <w:rPr>
                <w:sz w:val="20"/>
                <w:szCs w:val="20"/>
              </w:rPr>
            </w:pPr>
          </w:p>
          <w:p w14:paraId="1E406332" w14:textId="77777777" w:rsidR="003B3BD1" w:rsidRPr="0041479A" w:rsidRDefault="003B3BD1" w:rsidP="00AE4B6B">
            <w:pPr>
              <w:pBdr>
                <w:top w:val="nil"/>
                <w:left w:val="nil"/>
                <w:bottom w:val="nil"/>
                <w:right w:val="nil"/>
                <w:between w:val="nil"/>
              </w:pBdr>
              <w:rPr>
                <w:sz w:val="20"/>
                <w:szCs w:val="20"/>
              </w:rPr>
            </w:pPr>
          </w:p>
          <w:p w14:paraId="272A4317" w14:textId="6FD4DB4C" w:rsidR="003B3BD1" w:rsidRDefault="003B3BD1" w:rsidP="00AE4B6B">
            <w:pPr>
              <w:pBdr>
                <w:top w:val="nil"/>
                <w:left w:val="nil"/>
                <w:bottom w:val="nil"/>
                <w:right w:val="nil"/>
                <w:between w:val="nil"/>
              </w:pBdr>
              <w:rPr>
                <w:sz w:val="20"/>
                <w:szCs w:val="20"/>
              </w:rPr>
            </w:pPr>
          </w:p>
          <w:p w14:paraId="1F5B3A80" w14:textId="783034EF" w:rsidR="000A6D56" w:rsidRPr="0041479A" w:rsidRDefault="000A6D56" w:rsidP="00AE4B6B">
            <w:pPr>
              <w:pBdr>
                <w:top w:val="nil"/>
                <w:left w:val="nil"/>
                <w:bottom w:val="nil"/>
                <w:right w:val="nil"/>
                <w:between w:val="nil"/>
              </w:pBdr>
              <w:rPr>
                <w:sz w:val="20"/>
                <w:szCs w:val="20"/>
              </w:rPr>
            </w:pPr>
            <w:r w:rsidRPr="0041479A">
              <w:rPr>
                <w:sz w:val="20"/>
                <w:szCs w:val="20"/>
              </w:rPr>
              <w:t>§:</w:t>
            </w:r>
            <w:r w:rsidR="00F0596D">
              <w:rPr>
                <w:sz w:val="20"/>
                <w:szCs w:val="20"/>
              </w:rPr>
              <w:t>43</w:t>
            </w:r>
          </w:p>
          <w:p w14:paraId="09E0079C" w14:textId="2D5064AF" w:rsidR="000A6D56" w:rsidRPr="0041479A" w:rsidRDefault="000A6D56" w:rsidP="00AE4B6B">
            <w:pPr>
              <w:pBdr>
                <w:top w:val="nil"/>
                <w:left w:val="nil"/>
                <w:bottom w:val="nil"/>
                <w:right w:val="nil"/>
                <w:between w:val="nil"/>
              </w:pBdr>
              <w:rPr>
                <w:sz w:val="20"/>
                <w:szCs w:val="20"/>
              </w:rPr>
            </w:pPr>
            <w:r w:rsidRPr="0041479A">
              <w:rPr>
                <w:sz w:val="20"/>
                <w:szCs w:val="20"/>
              </w:rPr>
              <w:t xml:space="preserve">O: </w:t>
            </w:r>
            <w:r>
              <w:rPr>
                <w:sz w:val="20"/>
                <w:szCs w:val="20"/>
              </w:rPr>
              <w:t>8</w:t>
            </w:r>
          </w:p>
          <w:p w14:paraId="7290AD9B" w14:textId="77777777" w:rsidR="000A6D56" w:rsidRPr="0041479A" w:rsidRDefault="000A6D56" w:rsidP="00AE4B6B">
            <w:pPr>
              <w:pBdr>
                <w:top w:val="nil"/>
                <w:left w:val="nil"/>
                <w:bottom w:val="nil"/>
                <w:right w:val="nil"/>
                <w:between w:val="nil"/>
              </w:pBdr>
              <w:rPr>
                <w:sz w:val="20"/>
                <w:szCs w:val="20"/>
              </w:rPr>
            </w:pPr>
            <w:r>
              <w:rPr>
                <w:sz w:val="20"/>
                <w:szCs w:val="20"/>
              </w:rPr>
              <w:t>P: a), b)</w:t>
            </w:r>
          </w:p>
          <w:p w14:paraId="53EDF881" w14:textId="77777777" w:rsidR="000A6D56" w:rsidRPr="0041479A" w:rsidRDefault="000A6D56" w:rsidP="00AE4B6B">
            <w:pPr>
              <w:pBdr>
                <w:top w:val="nil"/>
                <w:left w:val="nil"/>
                <w:bottom w:val="nil"/>
                <w:right w:val="nil"/>
                <w:between w:val="nil"/>
              </w:pBdr>
              <w:rPr>
                <w:sz w:val="20"/>
                <w:szCs w:val="20"/>
              </w:rPr>
            </w:pPr>
          </w:p>
          <w:p w14:paraId="1B5C9F9A" w14:textId="77777777" w:rsidR="003B3BD1" w:rsidRPr="0041479A" w:rsidRDefault="003B3BD1" w:rsidP="00AE4B6B">
            <w:pPr>
              <w:pBdr>
                <w:top w:val="nil"/>
                <w:left w:val="nil"/>
                <w:bottom w:val="nil"/>
                <w:right w:val="nil"/>
                <w:between w:val="nil"/>
              </w:pBdr>
              <w:rPr>
                <w:sz w:val="20"/>
                <w:szCs w:val="20"/>
              </w:rPr>
            </w:pPr>
          </w:p>
          <w:p w14:paraId="4B638D0B" w14:textId="77777777" w:rsidR="003B3BD1" w:rsidRPr="0041479A" w:rsidRDefault="003B3BD1" w:rsidP="00AE4B6B">
            <w:pPr>
              <w:pBdr>
                <w:top w:val="nil"/>
                <w:left w:val="nil"/>
                <w:bottom w:val="nil"/>
                <w:right w:val="nil"/>
                <w:between w:val="nil"/>
              </w:pBdr>
              <w:rPr>
                <w:sz w:val="20"/>
                <w:szCs w:val="20"/>
              </w:rPr>
            </w:pPr>
          </w:p>
          <w:p w14:paraId="4526BE61" w14:textId="77777777" w:rsidR="003B3BD1" w:rsidRPr="0041479A" w:rsidRDefault="003B3BD1" w:rsidP="00AE4B6B">
            <w:pPr>
              <w:pBdr>
                <w:top w:val="nil"/>
                <w:left w:val="nil"/>
                <w:bottom w:val="nil"/>
                <w:right w:val="nil"/>
                <w:between w:val="nil"/>
              </w:pBdr>
              <w:rPr>
                <w:sz w:val="20"/>
                <w:szCs w:val="20"/>
              </w:rPr>
            </w:pPr>
          </w:p>
          <w:p w14:paraId="7A6271D7" w14:textId="1D4FAE4C" w:rsidR="003B3BD1" w:rsidRDefault="003B3BD1" w:rsidP="00AE4B6B">
            <w:pPr>
              <w:pBdr>
                <w:top w:val="nil"/>
                <w:left w:val="nil"/>
                <w:bottom w:val="nil"/>
                <w:right w:val="nil"/>
                <w:between w:val="nil"/>
              </w:pBdr>
              <w:rPr>
                <w:sz w:val="20"/>
                <w:szCs w:val="20"/>
              </w:rPr>
            </w:pPr>
          </w:p>
          <w:p w14:paraId="14DE4B37" w14:textId="2EF839E6" w:rsidR="000A6D56" w:rsidRDefault="000A6D56" w:rsidP="00AE4B6B">
            <w:pPr>
              <w:pBdr>
                <w:top w:val="nil"/>
                <w:left w:val="nil"/>
                <w:bottom w:val="nil"/>
                <w:right w:val="nil"/>
                <w:between w:val="nil"/>
              </w:pBdr>
              <w:rPr>
                <w:sz w:val="20"/>
                <w:szCs w:val="20"/>
              </w:rPr>
            </w:pPr>
          </w:p>
          <w:p w14:paraId="03D1F9E2" w14:textId="296C17F6" w:rsidR="000A6D56" w:rsidRDefault="000A6D56" w:rsidP="00AE4B6B">
            <w:pPr>
              <w:pBdr>
                <w:top w:val="nil"/>
                <w:left w:val="nil"/>
                <w:bottom w:val="nil"/>
                <w:right w:val="nil"/>
                <w:between w:val="nil"/>
              </w:pBdr>
              <w:rPr>
                <w:sz w:val="20"/>
                <w:szCs w:val="20"/>
              </w:rPr>
            </w:pPr>
          </w:p>
          <w:p w14:paraId="32E00F6F" w14:textId="58BCF1B6" w:rsidR="000A6D56" w:rsidRDefault="000A6D56" w:rsidP="00AE4B6B">
            <w:pPr>
              <w:pBdr>
                <w:top w:val="nil"/>
                <w:left w:val="nil"/>
                <w:bottom w:val="nil"/>
                <w:right w:val="nil"/>
                <w:between w:val="nil"/>
              </w:pBdr>
              <w:rPr>
                <w:sz w:val="20"/>
                <w:szCs w:val="20"/>
              </w:rPr>
            </w:pPr>
          </w:p>
          <w:p w14:paraId="6391AB88" w14:textId="666E6722" w:rsidR="000A6D56" w:rsidRDefault="000A6D56" w:rsidP="00AE4B6B">
            <w:pPr>
              <w:pBdr>
                <w:top w:val="nil"/>
                <w:left w:val="nil"/>
                <w:bottom w:val="nil"/>
                <w:right w:val="nil"/>
                <w:between w:val="nil"/>
              </w:pBdr>
              <w:rPr>
                <w:sz w:val="20"/>
                <w:szCs w:val="20"/>
              </w:rPr>
            </w:pPr>
          </w:p>
          <w:p w14:paraId="34775E51" w14:textId="0EEA393C" w:rsidR="000A6D56" w:rsidRDefault="000A6D56" w:rsidP="00AE4B6B">
            <w:pPr>
              <w:pBdr>
                <w:top w:val="nil"/>
                <w:left w:val="nil"/>
                <w:bottom w:val="nil"/>
                <w:right w:val="nil"/>
                <w:between w:val="nil"/>
              </w:pBdr>
              <w:rPr>
                <w:sz w:val="20"/>
                <w:szCs w:val="20"/>
              </w:rPr>
            </w:pPr>
          </w:p>
          <w:p w14:paraId="4AA27B8D" w14:textId="77777777" w:rsidR="00F0596D" w:rsidRDefault="00F0596D" w:rsidP="00AE4B6B">
            <w:pPr>
              <w:pBdr>
                <w:top w:val="nil"/>
                <w:left w:val="nil"/>
                <w:bottom w:val="nil"/>
                <w:right w:val="nil"/>
                <w:between w:val="nil"/>
              </w:pBdr>
              <w:rPr>
                <w:sz w:val="20"/>
                <w:szCs w:val="20"/>
              </w:rPr>
            </w:pPr>
          </w:p>
          <w:p w14:paraId="253BFC17" w14:textId="3954D3F3" w:rsidR="003B3BD1" w:rsidRPr="0041479A" w:rsidRDefault="003B3BD1" w:rsidP="00AE4B6B">
            <w:pPr>
              <w:pBdr>
                <w:top w:val="nil"/>
                <w:left w:val="nil"/>
                <w:bottom w:val="nil"/>
                <w:right w:val="nil"/>
                <w:between w:val="nil"/>
              </w:pBdr>
              <w:rPr>
                <w:sz w:val="20"/>
                <w:szCs w:val="20"/>
              </w:rPr>
            </w:pPr>
            <w:r w:rsidRPr="0041479A">
              <w:rPr>
                <w:sz w:val="20"/>
                <w:szCs w:val="20"/>
              </w:rPr>
              <w:t>§:</w:t>
            </w:r>
            <w:r w:rsidR="00F0596D">
              <w:rPr>
                <w:sz w:val="20"/>
                <w:szCs w:val="20"/>
              </w:rPr>
              <w:t>45</w:t>
            </w:r>
          </w:p>
          <w:p w14:paraId="0942D0C8" w14:textId="77777777" w:rsidR="003B3BD1" w:rsidRPr="0041479A" w:rsidRDefault="003B3BD1" w:rsidP="00AE4B6B">
            <w:pPr>
              <w:pBdr>
                <w:top w:val="nil"/>
                <w:left w:val="nil"/>
                <w:bottom w:val="nil"/>
                <w:right w:val="nil"/>
                <w:between w:val="nil"/>
              </w:pBdr>
              <w:rPr>
                <w:sz w:val="20"/>
                <w:szCs w:val="20"/>
              </w:rPr>
            </w:pPr>
            <w:r w:rsidRPr="0041479A">
              <w:rPr>
                <w:sz w:val="20"/>
                <w:szCs w:val="20"/>
              </w:rPr>
              <w:t>O: 1</w:t>
            </w:r>
          </w:p>
          <w:p w14:paraId="635034A3" w14:textId="77777777" w:rsidR="003B3BD1" w:rsidRPr="0041479A" w:rsidRDefault="003B3BD1" w:rsidP="00AE4B6B">
            <w:pPr>
              <w:pBdr>
                <w:top w:val="nil"/>
                <w:left w:val="nil"/>
                <w:bottom w:val="nil"/>
                <w:right w:val="nil"/>
                <w:between w:val="nil"/>
              </w:pBdr>
              <w:rPr>
                <w:sz w:val="20"/>
                <w:szCs w:val="20"/>
              </w:rPr>
            </w:pPr>
          </w:p>
          <w:p w14:paraId="170042F5" w14:textId="77777777" w:rsidR="003B3BD1" w:rsidRPr="0041479A" w:rsidRDefault="003B3BD1" w:rsidP="00AE4B6B">
            <w:pPr>
              <w:pBdr>
                <w:top w:val="nil"/>
                <w:left w:val="nil"/>
                <w:bottom w:val="nil"/>
                <w:right w:val="nil"/>
                <w:between w:val="nil"/>
              </w:pBdr>
              <w:rPr>
                <w:sz w:val="20"/>
                <w:szCs w:val="20"/>
              </w:rPr>
            </w:pPr>
          </w:p>
          <w:p w14:paraId="00158082" w14:textId="77777777" w:rsidR="003B3BD1" w:rsidRPr="0041479A" w:rsidRDefault="003B3BD1" w:rsidP="00AE4B6B">
            <w:pPr>
              <w:pBdr>
                <w:top w:val="nil"/>
                <w:left w:val="nil"/>
                <w:bottom w:val="nil"/>
                <w:right w:val="nil"/>
                <w:between w:val="nil"/>
              </w:pBdr>
              <w:rPr>
                <w:sz w:val="20"/>
                <w:szCs w:val="20"/>
              </w:rPr>
            </w:pPr>
          </w:p>
          <w:p w14:paraId="53EFA3FD" w14:textId="77777777" w:rsidR="003B3BD1" w:rsidRPr="0041479A" w:rsidRDefault="003B3BD1" w:rsidP="00AE4B6B">
            <w:pPr>
              <w:pBdr>
                <w:top w:val="nil"/>
                <w:left w:val="nil"/>
                <w:bottom w:val="nil"/>
                <w:right w:val="nil"/>
                <w:between w:val="nil"/>
              </w:pBdr>
              <w:rPr>
                <w:sz w:val="20"/>
                <w:szCs w:val="20"/>
              </w:rPr>
            </w:pPr>
          </w:p>
          <w:p w14:paraId="2B72F38F" w14:textId="77777777" w:rsidR="003B3BD1" w:rsidRPr="0041479A" w:rsidRDefault="003B3BD1" w:rsidP="00AE4B6B">
            <w:pPr>
              <w:pBdr>
                <w:top w:val="nil"/>
                <w:left w:val="nil"/>
                <w:bottom w:val="nil"/>
                <w:right w:val="nil"/>
                <w:between w:val="nil"/>
              </w:pBdr>
              <w:rPr>
                <w:sz w:val="20"/>
                <w:szCs w:val="20"/>
              </w:rPr>
            </w:pPr>
          </w:p>
          <w:p w14:paraId="73F68379" w14:textId="77777777" w:rsidR="003B3BD1" w:rsidRPr="0041479A" w:rsidRDefault="003B3BD1" w:rsidP="00AE4B6B">
            <w:pPr>
              <w:pBdr>
                <w:top w:val="nil"/>
                <w:left w:val="nil"/>
                <w:bottom w:val="nil"/>
                <w:right w:val="nil"/>
                <w:between w:val="nil"/>
              </w:pBdr>
              <w:rPr>
                <w:sz w:val="20"/>
                <w:szCs w:val="20"/>
              </w:rPr>
            </w:pPr>
          </w:p>
          <w:p w14:paraId="531EA095" w14:textId="77777777" w:rsidR="003B3BD1" w:rsidRPr="0041479A" w:rsidRDefault="003B3BD1" w:rsidP="00AE4B6B">
            <w:pPr>
              <w:pBdr>
                <w:top w:val="nil"/>
                <w:left w:val="nil"/>
                <w:bottom w:val="nil"/>
                <w:right w:val="nil"/>
                <w:between w:val="nil"/>
              </w:pBdr>
              <w:rPr>
                <w:sz w:val="20"/>
                <w:szCs w:val="20"/>
              </w:rPr>
            </w:pPr>
          </w:p>
          <w:p w14:paraId="5903560F" w14:textId="77777777" w:rsidR="003B3BD1" w:rsidRPr="0041479A" w:rsidRDefault="003B3BD1" w:rsidP="00AE4B6B">
            <w:pPr>
              <w:pBdr>
                <w:top w:val="nil"/>
                <w:left w:val="nil"/>
                <w:bottom w:val="nil"/>
                <w:right w:val="nil"/>
                <w:between w:val="nil"/>
              </w:pBdr>
              <w:rPr>
                <w:sz w:val="20"/>
                <w:szCs w:val="20"/>
              </w:rPr>
            </w:pPr>
          </w:p>
          <w:p w14:paraId="700966CC" w14:textId="77777777" w:rsidR="003B3BD1" w:rsidRPr="0041479A" w:rsidRDefault="003B3BD1" w:rsidP="00AE4B6B">
            <w:pPr>
              <w:pBdr>
                <w:top w:val="nil"/>
                <w:left w:val="nil"/>
                <w:bottom w:val="nil"/>
                <w:right w:val="nil"/>
                <w:between w:val="nil"/>
              </w:pBdr>
              <w:rPr>
                <w:sz w:val="20"/>
                <w:szCs w:val="20"/>
              </w:rPr>
            </w:pPr>
          </w:p>
          <w:p w14:paraId="33B988C9" w14:textId="77777777" w:rsidR="003B3BD1" w:rsidRPr="0041479A" w:rsidRDefault="003B3BD1" w:rsidP="00AE4B6B">
            <w:pPr>
              <w:pBdr>
                <w:top w:val="nil"/>
                <w:left w:val="nil"/>
                <w:bottom w:val="nil"/>
                <w:right w:val="nil"/>
                <w:between w:val="nil"/>
              </w:pBdr>
              <w:rPr>
                <w:sz w:val="20"/>
                <w:szCs w:val="20"/>
              </w:rPr>
            </w:pPr>
          </w:p>
          <w:p w14:paraId="6FC1576A" w14:textId="77777777" w:rsidR="003B3BD1" w:rsidRPr="0041479A" w:rsidRDefault="003B3BD1" w:rsidP="00AE4B6B">
            <w:pPr>
              <w:pBdr>
                <w:top w:val="nil"/>
                <w:left w:val="nil"/>
                <w:bottom w:val="nil"/>
                <w:right w:val="nil"/>
                <w:between w:val="nil"/>
              </w:pBdr>
              <w:rPr>
                <w:sz w:val="20"/>
                <w:szCs w:val="20"/>
              </w:rPr>
            </w:pPr>
          </w:p>
          <w:p w14:paraId="1182E5D1" w14:textId="794B1863" w:rsidR="003B3BD1" w:rsidRPr="0041479A" w:rsidRDefault="003B3BD1" w:rsidP="00AE4B6B">
            <w:pPr>
              <w:pBdr>
                <w:top w:val="nil"/>
                <w:left w:val="nil"/>
                <w:bottom w:val="nil"/>
                <w:right w:val="nil"/>
                <w:between w:val="nil"/>
              </w:pBdr>
              <w:rPr>
                <w:sz w:val="20"/>
                <w:szCs w:val="20"/>
              </w:rPr>
            </w:pPr>
          </w:p>
          <w:p w14:paraId="65B74277" w14:textId="6C7F69FC" w:rsidR="003B3BD1" w:rsidRDefault="003B3BD1" w:rsidP="00AE4B6B">
            <w:pPr>
              <w:pBdr>
                <w:top w:val="nil"/>
                <w:left w:val="nil"/>
                <w:bottom w:val="nil"/>
                <w:right w:val="nil"/>
                <w:between w:val="nil"/>
              </w:pBdr>
              <w:rPr>
                <w:sz w:val="20"/>
                <w:szCs w:val="20"/>
              </w:rPr>
            </w:pPr>
          </w:p>
          <w:p w14:paraId="6F11E7B3" w14:textId="187A5CAA" w:rsidR="000A6D56" w:rsidRDefault="000A6D56" w:rsidP="00AE4B6B">
            <w:pPr>
              <w:pBdr>
                <w:top w:val="nil"/>
                <w:left w:val="nil"/>
                <w:bottom w:val="nil"/>
                <w:right w:val="nil"/>
                <w:between w:val="nil"/>
              </w:pBdr>
              <w:rPr>
                <w:sz w:val="20"/>
                <w:szCs w:val="20"/>
              </w:rPr>
            </w:pPr>
          </w:p>
          <w:p w14:paraId="2941A78C" w14:textId="77777777" w:rsidR="00F0596D" w:rsidRPr="0041479A" w:rsidRDefault="00F0596D" w:rsidP="00AE4B6B">
            <w:pPr>
              <w:pBdr>
                <w:top w:val="nil"/>
                <w:left w:val="nil"/>
                <w:bottom w:val="nil"/>
                <w:right w:val="nil"/>
                <w:between w:val="nil"/>
              </w:pBdr>
              <w:rPr>
                <w:sz w:val="20"/>
                <w:szCs w:val="20"/>
              </w:rPr>
            </w:pPr>
          </w:p>
          <w:p w14:paraId="35529C32" w14:textId="7FB0AE36" w:rsidR="003B3BD1" w:rsidRPr="0041479A" w:rsidRDefault="003B3BD1" w:rsidP="00AE4B6B">
            <w:pPr>
              <w:pBdr>
                <w:top w:val="nil"/>
                <w:left w:val="nil"/>
                <w:bottom w:val="nil"/>
                <w:right w:val="nil"/>
                <w:between w:val="nil"/>
              </w:pBdr>
              <w:rPr>
                <w:sz w:val="20"/>
                <w:szCs w:val="20"/>
              </w:rPr>
            </w:pPr>
            <w:r w:rsidRPr="0041479A">
              <w:rPr>
                <w:sz w:val="20"/>
                <w:szCs w:val="20"/>
              </w:rPr>
              <w:t>§:</w:t>
            </w:r>
            <w:r w:rsidR="00F0596D">
              <w:rPr>
                <w:sz w:val="20"/>
                <w:szCs w:val="20"/>
              </w:rPr>
              <w:t>42</w:t>
            </w:r>
          </w:p>
          <w:p w14:paraId="3D3F0A4C" w14:textId="040DD2BF" w:rsidR="003B3BD1" w:rsidRPr="0041479A" w:rsidRDefault="003B3BD1" w:rsidP="00AE4B6B">
            <w:pPr>
              <w:pBdr>
                <w:top w:val="nil"/>
                <w:left w:val="nil"/>
                <w:bottom w:val="nil"/>
                <w:right w:val="nil"/>
                <w:between w:val="nil"/>
              </w:pBdr>
              <w:rPr>
                <w:sz w:val="20"/>
                <w:szCs w:val="20"/>
              </w:rPr>
            </w:pPr>
            <w:r w:rsidRPr="0041479A">
              <w:rPr>
                <w:sz w:val="20"/>
                <w:szCs w:val="20"/>
              </w:rPr>
              <w:t xml:space="preserve">O: 3, 4, </w:t>
            </w:r>
            <w:r w:rsidR="00F0596D">
              <w:rPr>
                <w:sz w:val="20"/>
                <w:szCs w:val="20"/>
              </w:rPr>
              <w:t>9</w:t>
            </w:r>
          </w:p>
          <w:p w14:paraId="367AE12C" w14:textId="77777777" w:rsidR="003B3BD1" w:rsidRPr="0041479A" w:rsidRDefault="003B3BD1" w:rsidP="00AE4B6B">
            <w:pPr>
              <w:pBdr>
                <w:top w:val="nil"/>
                <w:left w:val="nil"/>
                <w:bottom w:val="nil"/>
                <w:right w:val="nil"/>
                <w:between w:val="nil"/>
              </w:pBdr>
              <w:rPr>
                <w:sz w:val="20"/>
                <w:szCs w:val="20"/>
              </w:rPr>
            </w:pPr>
          </w:p>
          <w:p w14:paraId="231D2D7A" w14:textId="77777777" w:rsidR="003B3BD1" w:rsidRPr="0041479A" w:rsidRDefault="003B3BD1" w:rsidP="00AE4B6B">
            <w:pPr>
              <w:pBdr>
                <w:top w:val="nil"/>
                <w:left w:val="nil"/>
                <w:bottom w:val="nil"/>
                <w:right w:val="nil"/>
                <w:between w:val="nil"/>
              </w:pBdr>
              <w:rPr>
                <w:sz w:val="20"/>
                <w:szCs w:val="20"/>
              </w:rPr>
            </w:pPr>
          </w:p>
          <w:p w14:paraId="316668A7" w14:textId="77777777" w:rsidR="003B3BD1" w:rsidRPr="0041479A" w:rsidRDefault="003B3BD1" w:rsidP="00AE4B6B">
            <w:pPr>
              <w:pBdr>
                <w:top w:val="nil"/>
                <w:left w:val="nil"/>
                <w:bottom w:val="nil"/>
                <w:right w:val="nil"/>
                <w:between w:val="nil"/>
              </w:pBdr>
              <w:rPr>
                <w:sz w:val="20"/>
                <w:szCs w:val="20"/>
              </w:rPr>
            </w:pPr>
          </w:p>
          <w:p w14:paraId="40C9A583" w14:textId="77777777" w:rsidR="003B3BD1" w:rsidRPr="0041479A" w:rsidRDefault="003B3BD1" w:rsidP="00AE4B6B">
            <w:pPr>
              <w:pBdr>
                <w:top w:val="nil"/>
                <w:left w:val="nil"/>
                <w:bottom w:val="nil"/>
                <w:right w:val="nil"/>
                <w:between w:val="nil"/>
              </w:pBdr>
              <w:rPr>
                <w:sz w:val="20"/>
                <w:szCs w:val="20"/>
              </w:rPr>
            </w:pPr>
          </w:p>
          <w:p w14:paraId="12DF5A13" w14:textId="77777777" w:rsidR="003B3BD1" w:rsidRPr="0041479A" w:rsidRDefault="003B3BD1" w:rsidP="00AE4B6B">
            <w:pPr>
              <w:pBdr>
                <w:top w:val="nil"/>
                <w:left w:val="nil"/>
                <w:bottom w:val="nil"/>
                <w:right w:val="nil"/>
                <w:between w:val="nil"/>
              </w:pBdr>
              <w:rPr>
                <w:sz w:val="20"/>
                <w:szCs w:val="20"/>
              </w:rPr>
            </w:pPr>
          </w:p>
          <w:p w14:paraId="1D8F4952" w14:textId="77777777" w:rsidR="003B3BD1" w:rsidRPr="0041479A" w:rsidRDefault="003B3BD1" w:rsidP="00AE4B6B">
            <w:pPr>
              <w:pBdr>
                <w:top w:val="nil"/>
                <w:left w:val="nil"/>
                <w:bottom w:val="nil"/>
                <w:right w:val="nil"/>
                <w:between w:val="nil"/>
              </w:pBdr>
              <w:rPr>
                <w:sz w:val="20"/>
                <w:szCs w:val="20"/>
              </w:rPr>
            </w:pPr>
          </w:p>
          <w:p w14:paraId="1CFC8E08" w14:textId="77777777" w:rsidR="003B3BD1" w:rsidRPr="0041479A" w:rsidRDefault="003B3BD1" w:rsidP="00AE4B6B">
            <w:pPr>
              <w:pBdr>
                <w:top w:val="nil"/>
                <w:left w:val="nil"/>
                <w:bottom w:val="nil"/>
                <w:right w:val="nil"/>
                <w:between w:val="nil"/>
              </w:pBdr>
              <w:rPr>
                <w:sz w:val="20"/>
                <w:szCs w:val="20"/>
              </w:rPr>
            </w:pPr>
          </w:p>
          <w:p w14:paraId="1FE18813" w14:textId="77777777" w:rsidR="003B3BD1" w:rsidRPr="0041479A" w:rsidRDefault="003B3BD1" w:rsidP="00AE4B6B">
            <w:pPr>
              <w:pBdr>
                <w:top w:val="nil"/>
                <w:left w:val="nil"/>
                <w:bottom w:val="nil"/>
                <w:right w:val="nil"/>
                <w:between w:val="nil"/>
              </w:pBdr>
              <w:rPr>
                <w:sz w:val="20"/>
                <w:szCs w:val="20"/>
              </w:rPr>
            </w:pPr>
          </w:p>
          <w:p w14:paraId="2A2DF91A" w14:textId="77777777" w:rsidR="003B3BD1" w:rsidRPr="0041479A" w:rsidRDefault="003B3BD1" w:rsidP="00AE4B6B">
            <w:pPr>
              <w:pBdr>
                <w:top w:val="nil"/>
                <w:left w:val="nil"/>
                <w:bottom w:val="nil"/>
                <w:right w:val="nil"/>
                <w:between w:val="nil"/>
              </w:pBdr>
              <w:rPr>
                <w:sz w:val="20"/>
                <w:szCs w:val="20"/>
              </w:rPr>
            </w:pPr>
          </w:p>
          <w:p w14:paraId="40BA16C3" w14:textId="77777777" w:rsidR="003B3BD1" w:rsidRPr="0041479A" w:rsidRDefault="003B3BD1" w:rsidP="00AE4B6B">
            <w:pPr>
              <w:pBdr>
                <w:top w:val="nil"/>
                <w:left w:val="nil"/>
                <w:bottom w:val="nil"/>
                <w:right w:val="nil"/>
                <w:between w:val="nil"/>
              </w:pBdr>
              <w:rPr>
                <w:sz w:val="20"/>
                <w:szCs w:val="20"/>
              </w:rPr>
            </w:pPr>
          </w:p>
          <w:p w14:paraId="3E081925" w14:textId="77777777" w:rsidR="003B3BD1" w:rsidRPr="0041479A" w:rsidRDefault="003B3BD1" w:rsidP="00AE4B6B">
            <w:pPr>
              <w:pBdr>
                <w:top w:val="nil"/>
                <w:left w:val="nil"/>
                <w:bottom w:val="nil"/>
                <w:right w:val="nil"/>
                <w:between w:val="nil"/>
              </w:pBdr>
              <w:rPr>
                <w:sz w:val="20"/>
                <w:szCs w:val="20"/>
              </w:rPr>
            </w:pPr>
          </w:p>
          <w:p w14:paraId="57B98645" w14:textId="77777777" w:rsidR="003B3BD1" w:rsidRPr="0041479A" w:rsidRDefault="003B3BD1" w:rsidP="00AE4B6B">
            <w:pPr>
              <w:pBdr>
                <w:top w:val="nil"/>
                <w:left w:val="nil"/>
                <w:bottom w:val="nil"/>
                <w:right w:val="nil"/>
                <w:between w:val="nil"/>
              </w:pBdr>
              <w:rPr>
                <w:sz w:val="20"/>
                <w:szCs w:val="20"/>
              </w:rPr>
            </w:pPr>
          </w:p>
          <w:p w14:paraId="0360D924" w14:textId="77777777" w:rsidR="003B3BD1" w:rsidRPr="0041479A" w:rsidRDefault="003B3BD1" w:rsidP="00AE4B6B">
            <w:pPr>
              <w:pBdr>
                <w:top w:val="nil"/>
                <w:left w:val="nil"/>
                <w:bottom w:val="nil"/>
                <w:right w:val="nil"/>
                <w:between w:val="nil"/>
              </w:pBdr>
              <w:rPr>
                <w:sz w:val="20"/>
                <w:szCs w:val="20"/>
              </w:rPr>
            </w:pPr>
          </w:p>
          <w:p w14:paraId="3576E5EA" w14:textId="77777777" w:rsidR="003B3BD1" w:rsidRPr="0041479A" w:rsidRDefault="003B3BD1" w:rsidP="00AE4B6B">
            <w:pPr>
              <w:pBdr>
                <w:top w:val="nil"/>
                <w:left w:val="nil"/>
                <w:bottom w:val="nil"/>
                <w:right w:val="nil"/>
                <w:between w:val="nil"/>
              </w:pBdr>
              <w:rPr>
                <w:sz w:val="20"/>
                <w:szCs w:val="20"/>
              </w:rPr>
            </w:pPr>
          </w:p>
          <w:p w14:paraId="2D5EFF73" w14:textId="77777777" w:rsidR="003B3BD1" w:rsidRPr="0041479A" w:rsidRDefault="003B3BD1" w:rsidP="00AE4B6B">
            <w:pPr>
              <w:pBdr>
                <w:top w:val="nil"/>
                <w:left w:val="nil"/>
                <w:bottom w:val="nil"/>
                <w:right w:val="nil"/>
                <w:between w:val="nil"/>
              </w:pBdr>
              <w:rPr>
                <w:sz w:val="20"/>
                <w:szCs w:val="20"/>
              </w:rPr>
            </w:pPr>
          </w:p>
          <w:p w14:paraId="307AB685" w14:textId="77777777" w:rsidR="003B3BD1" w:rsidRPr="0041479A" w:rsidRDefault="003B3BD1" w:rsidP="00AE4B6B">
            <w:pPr>
              <w:pBdr>
                <w:top w:val="nil"/>
                <w:left w:val="nil"/>
                <w:bottom w:val="nil"/>
                <w:right w:val="nil"/>
                <w:between w:val="nil"/>
              </w:pBdr>
              <w:rPr>
                <w:sz w:val="20"/>
                <w:szCs w:val="20"/>
              </w:rPr>
            </w:pPr>
          </w:p>
          <w:p w14:paraId="6EB8DAB0" w14:textId="77777777" w:rsidR="003B3BD1" w:rsidRPr="0041479A" w:rsidRDefault="003B3BD1" w:rsidP="00AE4B6B">
            <w:pPr>
              <w:pBdr>
                <w:top w:val="nil"/>
                <w:left w:val="nil"/>
                <w:bottom w:val="nil"/>
                <w:right w:val="nil"/>
                <w:between w:val="nil"/>
              </w:pBdr>
              <w:rPr>
                <w:sz w:val="20"/>
                <w:szCs w:val="20"/>
              </w:rPr>
            </w:pPr>
          </w:p>
          <w:p w14:paraId="44AA91FD" w14:textId="77777777" w:rsidR="003B3BD1" w:rsidRPr="0041479A" w:rsidRDefault="003B3BD1" w:rsidP="00AE4B6B">
            <w:pPr>
              <w:pBdr>
                <w:top w:val="nil"/>
                <w:left w:val="nil"/>
                <w:bottom w:val="nil"/>
                <w:right w:val="nil"/>
                <w:between w:val="nil"/>
              </w:pBdr>
              <w:rPr>
                <w:sz w:val="20"/>
                <w:szCs w:val="20"/>
              </w:rPr>
            </w:pPr>
          </w:p>
          <w:p w14:paraId="5EAF8115" w14:textId="77777777" w:rsidR="003B3BD1" w:rsidRPr="0041479A" w:rsidRDefault="003B3BD1" w:rsidP="00AE4B6B">
            <w:pPr>
              <w:pBdr>
                <w:top w:val="nil"/>
                <w:left w:val="nil"/>
                <w:bottom w:val="nil"/>
                <w:right w:val="nil"/>
                <w:between w:val="nil"/>
              </w:pBdr>
              <w:rPr>
                <w:sz w:val="20"/>
                <w:szCs w:val="20"/>
              </w:rPr>
            </w:pPr>
          </w:p>
          <w:p w14:paraId="0DF7EB3B" w14:textId="77777777" w:rsidR="003B3BD1" w:rsidRPr="0041479A" w:rsidRDefault="003B3BD1" w:rsidP="00AE4B6B">
            <w:pPr>
              <w:pBdr>
                <w:top w:val="nil"/>
                <w:left w:val="nil"/>
                <w:bottom w:val="nil"/>
                <w:right w:val="nil"/>
                <w:between w:val="nil"/>
              </w:pBdr>
              <w:rPr>
                <w:sz w:val="20"/>
                <w:szCs w:val="20"/>
              </w:rPr>
            </w:pPr>
          </w:p>
          <w:p w14:paraId="7B07FFC9" w14:textId="77777777" w:rsidR="003B3BD1" w:rsidRPr="0041479A" w:rsidRDefault="003B3BD1" w:rsidP="00AE4B6B">
            <w:pPr>
              <w:pBdr>
                <w:top w:val="nil"/>
                <w:left w:val="nil"/>
                <w:bottom w:val="nil"/>
                <w:right w:val="nil"/>
                <w:between w:val="nil"/>
              </w:pBdr>
              <w:rPr>
                <w:sz w:val="20"/>
                <w:szCs w:val="20"/>
              </w:rPr>
            </w:pPr>
          </w:p>
          <w:p w14:paraId="7CECBB8D" w14:textId="77777777" w:rsidR="003B3BD1" w:rsidRPr="0041479A" w:rsidRDefault="003B3BD1" w:rsidP="00AE4B6B">
            <w:pPr>
              <w:pBdr>
                <w:top w:val="nil"/>
                <w:left w:val="nil"/>
                <w:bottom w:val="nil"/>
                <w:right w:val="nil"/>
                <w:between w:val="nil"/>
              </w:pBdr>
              <w:rPr>
                <w:sz w:val="20"/>
                <w:szCs w:val="20"/>
              </w:rPr>
            </w:pPr>
          </w:p>
          <w:p w14:paraId="20E4020A" w14:textId="77777777" w:rsidR="003B3BD1" w:rsidRPr="0041479A" w:rsidRDefault="003B3BD1" w:rsidP="00AE4B6B">
            <w:pPr>
              <w:pBdr>
                <w:top w:val="nil"/>
                <w:left w:val="nil"/>
                <w:bottom w:val="nil"/>
                <w:right w:val="nil"/>
                <w:between w:val="nil"/>
              </w:pBdr>
              <w:rPr>
                <w:sz w:val="20"/>
                <w:szCs w:val="20"/>
              </w:rPr>
            </w:pPr>
          </w:p>
          <w:p w14:paraId="662F102C" w14:textId="77777777" w:rsidR="003B3BD1" w:rsidRPr="0041479A" w:rsidRDefault="003B3BD1" w:rsidP="00AE4B6B">
            <w:pPr>
              <w:pBdr>
                <w:top w:val="nil"/>
                <w:left w:val="nil"/>
                <w:bottom w:val="nil"/>
                <w:right w:val="nil"/>
                <w:between w:val="nil"/>
              </w:pBdr>
              <w:rPr>
                <w:sz w:val="20"/>
                <w:szCs w:val="20"/>
              </w:rPr>
            </w:pPr>
          </w:p>
          <w:p w14:paraId="368C6052" w14:textId="77777777" w:rsidR="003B3BD1" w:rsidRPr="0041479A" w:rsidRDefault="003B3BD1" w:rsidP="00AE4B6B">
            <w:pPr>
              <w:pBdr>
                <w:top w:val="nil"/>
                <w:left w:val="nil"/>
                <w:bottom w:val="nil"/>
                <w:right w:val="nil"/>
                <w:between w:val="nil"/>
              </w:pBdr>
              <w:rPr>
                <w:sz w:val="20"/>
                <w:szCs w:val="20"/>
              </w:rPr>
            </w:pPr>
          </w:p>
          <w:p w14:paraId="4257F8B0" w14:textId="77777777" w:rsidR="003B3BD1" w:rsidRPr="0041479A" w:rsidRDefault="003B3BD1" w:rsidP="00AE4B6B">
            <w:pPr>
              <w:pBdr>
                <w:top w:val="nil"/>
                <w:left w:val="nil"/>
                <w:bottom w:val="nil"/>
                <w:right w:val="nil"/>
                <w:between w:val="nil"/>
              </w:pBdr>
              <w:rPr>
                <w:sz w:val="20"/>
                <w:szCs w:val="20"/>
              </w:rPr>
            </w:pPr>
          </w:p>
          <w:p w14:paraId="43EC5C0B" w14:textId="77777777" w:rsidR="003B3BD1" w:rsidRPr="0041479A" w:rsidRDefault="003B3BD1" w:rsidP="00AE4B6B">
            <w:pPr>
              <w:pBdr>
                <w:top w:val="nil"/>
                <w:left w:val="nil"/>
                <w:bottom w:val="nil"/>
                <w:right w:val="nil"/>
                <w:between w:val="nil"/>
              </w:pBdr>
              <w:rPr>
                <w:sz w:val="20"/>
                <w:szCs w:val="20"/>
              </w:rPr>
            </w:pPr>
          </w:p>
          <w:p w14:paraId="5D93DF3F" w14:textId="77777777" w:rsidR="003B3BD1" w:rsidRPr="0041479A" w:rsidRDefault="003B3BD1" w:rsidP="00AE4B6B">
            <w:pPr>
              <w:pBdr>
                <w:top w:val="nil"/>
                <w:left w:val="nil"/>
                <w:bottom w:val="nil"/>
                <w:right w:val="nil"/>
                <w:between w:val="nil"/>
              </w:pBdr>
              <w:rPr>
                <w:sz w:val="20"/>
                <w:szCs w:val="20"/>
              </w:rPr>
            </w:pPr>
          </w:p>
          <w:p w14:paraId="0CE85825" w14:textId="33CA171D" w:rsidR="003B3BD1" w:rsidRDefault="003B3BD1" w:rsidP="00AE4B6B">
            <w:pPr>
              <w:pBdr>
                <w:top w:val="nil"/>
                <w:left w:val="nil"/>
                <w:bottom w:val="nil"/>
                <w:right w:val="nil"/>
                <w:between w:val="nil"/>
              </w:pBdr>
              <w:rPr>
                <w:sz w:val="20"/>
                <w:szCs w:val="20"/>
              </w:rPr>
            </w:pPr>
          </w:p>
          <w:p w14:paraId="6AE58AD3" w14:textId="030BB1F3" w:rsidR="008D71D2" w:rsidRDefault="008D71D2" w:rsidP="00AE4B6B">
            <w:pPr>
              <w:pBdr>
                <w:top w:val="nil"/>
                <w:left w:val="nil"/>
                <w:bottom w:val="nil"/>
                <w:right w:val="nil"/>
                <w:between w:val="nil"/>
              </w:pBdr>
              <w:rPr>
                <w:sz w:val="20"/>
                <w:szCs w:val="20"/>
              </w:rPr>
            </w:pPr>
          </w:p>
          <w:p w14:paraId="72B65CF7" w14:textId="59195795" w:rsidR="008D71D2" w:rsidRDefault="008D71D2" w:rsidP="00AE4B6B">
            <w:pPr>
              <w:pBdr>
                <w:top w:val="nil"/>
                <w:left w:val="nil"/>
                <w:bottom w:val="nil"/>
                <w:right w:val="nil"/>
                <w:between w:val="nil"/>
              </w:pBdr>
              <w:rPr>
                <w:sz w:val="20"/>
                <w:szCs w:val="20"/>
              </w:rPr>
            </w:pPr>
          </w:p>
          <w:p w14:paraId="3C41D69B" w14:textId="44D2CC3A" w:rsidR="008D71D2" w:rsidRDefault="008D71D2" w:rsidP="00AE4B6B">
            <w:pPr>
              <w:pBdr>
                <w:top w:val="nil"/>
                <w:left w:val="nil"/>
                <w:bottom w:val="nil"/>
                <w:right w:val="nil"/>
                <w:between w:val="nil"/>
              </w:pBdr>
              <w:rPr>
                <w:sz w:val="20"/>
                <w:szCs w:val="20"/>
              </w:rPr>
            </w:pPr>
          </w:p>
          <w:p w14:paraId="65F1B7B1" w14:textId="0520ED5A" w:rsidR="008D71D2" w:rsidRDefault="008D71D2" w:rsidP="00AE4B6B">
            <w:pPr>
              <w:pBdr>
                <w:top w:val="nil"/>
                <w:left w:val="nil"/>
                <w:bottom w:val="nil"/>
                <w:right w:val="nil"/>
                <w:between w:val="nil"/>
              </w:pBdr>
              <w:rPr>
                <w:sz w:val="20"/>
                <w:szCs w:val="20"/>
              </w:rPr>
            </w:pPr>
          </w:p>
          <w:p w14:paraId="4838D466"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Č: XIII</w:t>
            </w:r>
          </w:p>
          <w:p w14:paraId="47393248" w14:textId="77777777" w:rsidR="00A42C8C" w:rsidRPr="00A42C8C" w:rsidRDefault="00A42C8C" w:rsidP="00AE4B6B">
            <w:pPr>
              <w:pBdr>
                <w:top w:val="nil"/>
                <w:left w:val="nil"/>
                <w:bottom w:val="nil"/>
                <w:right w:val="nil"/>
                <w:between w:val="nil"/>
              </w:pBdr>
              <w:rPr>
                <w:b/>
                <w:sz w:val="20"/>
                <w:szCs w:val="20"/>
              </w:rPr>
            </w:pPr>
            <w:r w:rsidRPr="00A42C8C">
              <w:rPr>
                <w:b/>
                <w:sz w:val="20"/>
                <w:szCs w:val="20"/>
              </w:rPr>
              <w:t>§ 35f</w:t>
            </w:r>
          </w:p>
          <w:p w14:paraId="784ADD34" w14:textId="77777777" w:rsidR="00A42C8C" w:rsidRPr="00A42C8C" w:rsidRDefault="00A42C8C" w:rsidP="00AE4B6B">
            <w:pPr>
              <w:pBdr>
                <w:top w:val="nil"/>
                <w:left w:val="nil"/>
                <w:bottom w:val="nil"/>
                <w:right w:val="nil"/>
                <w:between w:val="nil"/>
              </w:pBdr>
              <w:rPr>
                <w:b/>
                <w:sz w:val="20"/>
                <w:szCs w:val="20"/>
              </w:rPr>
            </w:pPr>
            <w:r w:rsidRPr="00A42C8C">
              <w:rPr>
                <w:b/>
                <w:sz w:val="20"/>
                <w:szCs w:val="20"/>
              </w:rPr>
              <w:lastRenderedPageBreak/>
              <w:t>O: 2</w:t>
            </w:r>
          </w:p>
          <w:p w14:paraId="799D64B6" w14:textId="6B15070E" w:rsidR="003B3BD1" w:rsidRDefault="003B3BD1" w:rsidP="00AE4B6B">
            <w:pPr>
              <w:pBdr>
                <w:top w:val="nil"/>
                <w:left w:val="nil"/>
                <w:bottom w:val="nil"/>
                <w:right w:val="nil"/>
                <w:between w:val="nil"/>
              </w:pBdr>
              <w:rPr>
                <w:sz w:val="20"/>
                <w:szCs w:val="20"/>
              </w:rPr>
            </w:pPr>
          </w:p>
          <w:p w14:paraId="20BC84F8" w14:textId="7B45F2AF" w:rsidR="00A42C8C" w:rsidRDefault="00A42C8C" w:rsidP="00AE4B6B">
            <w:pPr>
              <w:pBdr>
                <w:top w:val="nil"/>
                <w:left w:val="nil"/>
                <w:bottom w:val="nil"/>
                <w:right w:val="nil"/>
                <w:between w:val="nil"/>
              </w:pBdr>
              <w:rPr>
                <w:sz w:val="20"/>
                <w:szCs w:val="20"/>
              </w:rPr>
            </w:pPr>
          </w:p>
          <w:p w14:paraId="457C268D" w14:textId="46DFB62E" w:rsidR="00A42C8C" w:rsidRDefault="00A42C8C" w:rsidP="00AE4B6B">
            <w:pPr>
              <w:pBdr>
                <w:top w:val="nil"/>
                <w:left w:val="nil"/>
                <w:bottom w:val="nil"/>
                <w:right w:val="nil"/>
                <w:between w:val="nil"/>
              </w:pBdr>
              <w:rPr>
                <w:sz w:val="20"/>
                <w:szCs w:val="20"/>
              </w:rPr>
            </w:pPr>
          </w:p>
          <w:p w14:paraId="0F5CDD14" w14:textId="7899FDFC" w:rsidR="00A42C8C" w:rsidRDefault="00A42C8C" w:rsidP="00AE4B6B">
            <w:pPr>
              <w:pBdr>
                <w:top w:val="nil"/>
                <w:left w:val="nil"/>
                <w:bottom w:val="nil"/>
                <w:right w:val="nil"/>
                <w:between w:val="nil"/>
              </w:pBdr>
              <w:rPr>
                <w:sz w:val="20"/>
                <w:szCs w:val="20"/>
              </w:rPr>
            </w:pPr>
          </w:p>
          <w:p w14:paraId="46B1B5D1" w14:textId="2A98E3C6" w:rsidR="00A42C8C" w:rsidRDefault="00A42C8C" w:rsidP="00AE4B6B">
            <w:pPr>
              <w:pBdr>
                <w:top w:val="nil"/>
                <w:left w:val="nil"/>
                <w:bottom w:val="nil"/>
                <w:right w:val="nil"/>
                <w:between w:val="nil"/>
              </w:pBdr>
              <w:rPr>
                <w:sz w:val="20"/>
                <w:szCs w:val="20"/>
              </w:rPr>
            </w:pPr>
          </w:p>
          <w:p w14:paraId="4666FC65" w14:textId="77ED83E2" w:rsidR="00A42C8C" w:rsidRDefault="00A42C8C" w:rsidP="00AE4B6B">
            <w:pPr>
              <w:pBdr>
                <w:top w:val="nil"/>
                <w:left w:val="nil"/>
                <w:bottom w:val="nil"/>
                <w:right w:val="nil"/>
                <w:between w:val="nil"/>
              </w:pBdr>
              <w:rPr>
                <w:sz w:val="20"/>
                <w:szCs w:val="20"/>
              </w:rPr>
            </w:pPr>
          </w:p>
          <w:p w14:paraId="6DE96318" w14:textId="2D8B826F" w:rsidR="00A42C8C" w:rsidRDefault="00A42C8C" w:rsidP="00AE4B6B">
            <w:pPr>
              <w:pBdr>
                <w:top w:val="nil"/>
                <w:left w:val="nil"/>
                <w:bottom w:val="nil"/>
                <w:right w:val="nil"/>
                <w:between w:val="nil"/>
              </w:pBdr>
              <w:rPr>
                <w:sz w:val="20"/>
                <w:szCs w:val="20"/>
              </w:rPr>
            </w:pPr>
          </w:p>
          <w:p w14:paraId="5C17B9C2" w14:textId="153E34BA" w:rsidR="00A42C8C" w:rsidRDefault="00A42C8C" w:rsidP="00AE4B6B">
            <w:pPr>
              <w:pBdr>
                <w:top w:val="nil"/>
                <w:left w:val="nil"/>
                <w:bottom w:val="nil"/>
                <w:right w:val="nil"/>
                <w:between w:val="nil"/>
              </w:pBdr>
              <w:rPr>
                <w:sz w:val="20"/>
                <w:szCs w:val="20"/>
              </w:rPr>
            </w:pPr>
          </w:p>
          <w:p w14:paraId="0E79709B" w14:textId="63E1A427" w:rsidR="00A42C8C" w:rsidRDefault="00A42C8C" w:rsidP="00AE4B6B">
            <w:pPr>
              <w:pBdr>
                <w:top w:val="nil"/>
                <w:left w:val="nil"/>
                <w:bottom w:val="nil"/>
                <w:right w:val="nil"/>
                <w:between w:val="nil"/>
              </w:pBdr>
              <w:rPr>
                <w:sz w:val="20"/>
                <w:szCs w:val="20"/>
              </w:rPr>
            </w:pPr>
          </w:p>
          <w:p w14:paraId="62634EB2" w14:textId="16CEFD66" w:rsidR="00A42C8C" w:rsidRDefault="00A42C8C" w:rsidP="00AE4B6B">
            <w:pPr>
              <w:pBdr>
                <w:top w:val="nil"/>
                <w:left w:val="nil"/>
                <w:bottom w:val="nil"/>
                <w:right w:val="nil"/>
                <w:between w:val="nil"/>
              </w:pBdr>
              <w:rPr>
                <w:sz w:val="20"/>
                <w:szCs w:val="20"/>
              </w:rPr>
            </w:pPr>
          </w:p>
          <w:p w14:paraId="1DDBF9C3" w14:textId="1B09812A" w:rsidR="00A42C8C" w:rsidRDefault="00A42C8C" w:rsidP="00AE4B6B">
            <w:pPr>
              <w:pBdr>
                <w:top w:val="nil"/>
                <w:left w:val="nil"/>
                <w:bottom w:val="nil"/>
                <w:right w:val="nil"/>
                <w:between w:val="nil"/>
              </w:pBdr>
              <w:rPr>
                <w:sz w:val="20"/>
                <w:szCs w:val="20"/>
              </w:rPr>
            </w:pPr>
          </w:p>
          <w:p w14:paraId="56ACDB22" w14:textId="405F8E01" w:rsidR="00A42C8C" w:rsidRDefault="00A42C8C" w:rsidP="00AE4B6B">
            <w:pPr>
              <w:pBdr>
                <w:top w:val="nil"/>
                <w:left w:val="nil"/>
                <w:bottom w:val="nil"/>
                <w:right w:val="nil"/>
                <w:between w:val="nil"/>
              </w:pBdr>
              <w:rPr>
                <w:sz w:val="20"/>
                <w:szCs w:val="20"/>
              </w:rPr>
            </w:pPr>
          </w:p>
          <w:p w14:paraId="2CD7905C" w14:textId="77777777" w:rsidR="00A42C8C" w:rsidRDefault="00A42C8C" w:rsidP="00AE4B6B">
            <w:pPr>
              <w:pBdr>
                <w:top w:val="nil"/>
                <w:left w:val="nil"/>
                <w:bottom w:val="nil"/>
                <w:right w:val="nil"/>
                <w:between w:val="nil"/>
              </w:pBdr>
              <w:rPr>
                <w:sz w:val="20"/>
                <w:szCs w:val="20"/>
              </w:rPr>
            </w:pPr>
          </w:p>
          <w:p w14:paraId="4775B611" w14:textId="293E876E" w:rsidR="003B3BD1" w:rsidRPr="0041479A" w:rsidRDefault="003B3BD1" w:rsidP="00AE4B6B">
            <w:pPr>
              <w:pBdr>
                <w:top w:val="nil"/>
                <w:left w:val="nil"/>
                <w:bottom w:val="nil"/>
                <w:right w:val="nil"/>
                <w:between w:val="nil"/>
              </w:pBdr>
              <w:rPr>
                <w:sz w:val="20"/>
                <w:szCs w:val="20"/>
              </w:rPr>
            </w:pPr>
            <w:r w:rsidRPr="0041479A">
              <w:rPr>
                <w:sz w:val="20"/>
                <w:szCs w:val="20"/>
              </w:rPr>
              <w:t>§</w:t>
            </w:r>
            <w:r w:rsidR="00320049">
              <w:rPr>
                <w:sz w:val="20"/>
                <w:szCs w:val="20"/>
              </w:rPr>
              <w:t>:</w:t>
            </w:r>
            <w:r w:rsidRPr="0041479A">
              <w:rPr>
                <w:sz w:val="20"/>
                <w:szCs w:val="20"/>
              </w:rPr>
              <w:t xml:space="preserve"> </w:t>
            </w:r>
            <w:r w:rsidR="00F0596D">
              <w:rPr>
                <w:sz w:val="20"/>
                <w:szCs w:val="20"/>
              </w:rPr>
              <w:t>43</w:t>
            </w:r>
          </w:p>
          <w:p w14:paraId="09D67EC6" w14:textId="27B52BA5" w:rsidR="003B3BD1" w:rsidRDefault="003B3BD1" w:rsidP="00AE4B6B">
            <w:pPr>
              <w:pBdr>
                <w:top w:val="nil"/>
                <w:left w:val="nil"/>
                <w:bottom w:val="nil"/>
                <w:right w:val="nil"/>
                <w:between w:val="nil"/>
              </w:pBdr>
              <w:rPr>
                <w:sz w:val="20"/>
                <w:szCs w:val="20"/>
              </w:rPr>
            </w:pPr>
            <w:r w:rsidRPr="0041479A">
              <w:rPr>
                <w:sz w:val="20"/>
                <w:szCs w:val="20"/>
              </w:rPr>
              <w:t xml:space="preserve">O: 2 </w:t>
            </w:r>
          </w:p>
          <w:p w14:paraId="6C58187A" w14:textId="70C7DEEE" w:rsidR="000A6D56" w:rsidRDefault="000A6D56" w:rsidP="00AE4B6B">
            <w:pPr>
              <w:pBdr>
                <w:top w:val="nil"/>
                <w:left w:val="nil"/>
                <w:bottom w:val="nil"/>
                <w:right w:val="nil"/>
                <w:between w:val="nil"/>
              </w:pBdr>
              <w:rPr>
                <w:sz w:val="20"/>
                <w:szCs w:val="20"/>
              </w:rPr>
            </w:pPr>
            <w:r>
              <w:rPr>
                <w:sz w:val="20"/>
                <w:szCs w:val="20"/>
              </w:rPr>
              <w:t xml:space="preserve">P: a) </w:t>
            </w:r>
          </w:p>
          <w:p w14:paraId="5386D7C8" w14:textId="77777777" w:rsidR="000A6D56" w:rsidRPr="0041479A" w:rsidRDefault="000A6D56" w:rsidP="00AE4B6B">
            <w:pPr>
              <w:pBdr>
                <w:top w:val="nil"/>
                <w:left w:val="nil"/>
                <w:bottom w:val="nil"/>
                <w:right w:val="nil"/>
                <w:between w:val="nil"/>
              </w:pBdr>
              <w:rPr>
                <w:sz w:val="20"/>
                <w:szCs w:val="20"/>
              </w:rPr>
            </w:pPr>
          </w:p>
          <w:p w14:paraId="04CA282F" w14:textId="77777777" w:rsidR="003B3BD1" w:rsidRPr="0041479A" w:rsidRDefault="003B3BD1" w:rsidP="00AE4B6B">
            <w:pPr>
              <w:pBdr>
                <w:top w:val="nil"/>
                <w:left w:val="nil"/>
                <w:bottom w:val="nil"/>
                <w:right w:val="nil"/>
                <w:between w:val="nil"/>
              </w:pBdr>
              <w:rPr>
                <w:sz w:val="20"/>
                <w:szCs w:val="20"/>
              </w:rPr>
            </w:pPr>
          </w:p>
          <w:p w14:paraId="5A7433AB" w14:textId="77777777" w:rsidR="003B3BD1" w:rsidRPr="0041479A" w:rsidRDefault="003B3BD1" w:rsidP="00AE4B6B">
            <w:pPr>
              <w:pBdr>
                <w:top w:val="nil"/>
                <w:left w:val="nil"/>
                <w:bottom w:val="nil"/>
                <w:right w:val="nil"/>
                <w:between w:val="nil"/>
              </w:pBdr>
              <w:rPr>
                <w:sz w:val="20"/>
                <w:szCs w:val="20"/>
              </w:rPr>
            </w:pPr>
          </w:p>
          <w:p w14:paraId="36EF017C" w14:textId="77777777" w:rsidR="003B3BD1" w:rsidRPr="0041479A" w:rsidRDefault="003B3BD1" w:rsidP="00AE4B6B">
            <w:pPr>
              <w:pBdr>
                <w:top w:val="nil"/>
                <w:left w:val="nil"/>
                <w:bottom w:val="nil"/>
                <w:right w:val="nil"/>
                <w:between w:val="nil"/>
              </w:pBdr>
              <w:rPr>
                <w:sz w:val="20"/>
                <w:szCs w:val="20"/>
              </w:rPr>
            </w:pPr>
          </w:p>
          <w:p w14:paraId="0A18CE23" w14:textId="77777777" w:rsidR="003B3BD1" w:rsidRPr="0041479A" w:rsidRDefault="003B3BD1" w:rsidP="00AE4B6B">
            <w:pPr>
              <w:pBdr>
                <w:top w:val="nil"/>
                <w:left w:val="nil"/>
                <w:bottom w:val="nil"/>
                <w:right w:val="nil"/>
                <w:between w:val="nil"/>
              </w:pBdr>
              <w:rPr>
                <w:sz w:val="20"/>
                <w:szCs w:val="20"/>
              </w:rPr>
            </w:pPr>
          </w:p>
          <w:p w14:paraId="74A8D141" w14:textId="77777777" w:rsidR="003B3BD1" w:rsidRPr="0041479A" w:rsidRDefault="003B3BD1" w:rsidP="00AE4B6B">
            <w:pPr>
              <w:pBdr>
                <w:top w:val="nil"/>
                <w:left w:val="nil"/>
                <w:bottom w:val="nil"/>
                <w:right w:val="nil"/>
                <w:between w:val="nil"/>
              </w:pBdr>
              <w:rPr>
                <w:sz w:val="20"/>
                <w:szCs w:val="20"/>
              </w:rPr>
            </w:pPr>
          </w:p>
          <w:p w14:paraId="0B70A1D4" w14:textId="77777777" w:rsidR="003B3BD1" w:rsidRPr="0041479A" w:rsidRDefault="003B3BD1" w:rsidP="00AE4B6B">
            <w:pPr>
              <w:pBdr>
                <w:top w:val="nil"/>
                <w:left w:val="nil"/>
                <w:bottom w:val="nil"/>
                <w:right w:val="nil"/>
                <w:between w:val="nil"/>
              </w:pBdr>
              <w:rPr>
                <w:sz w:val="20"/>
                <w:szCs w:val="20"/>
              </w:rPr>
            </w:pPr>
          </w:p>
          <w:p w14:paraId="7AFCF530" w14:textId="77777777" w:rsidR="003B3BD1" w:rsidRPr="0041479A" w:rsidRDefault="003B3BD1" w:rsidP="00AE4B6B">
            <w:pPr>
              <w:pBdr>
                <w:top w:val="nil"/>
                <w:left w:val="nil"/>
                <w:bottom w:val="nil"/>
                <w:right w:val="nil"/>
                <w:between w:val="nil"/>
              </w:pBdr>
              <w:rPr>
                <w:sz w:val="20"/>
                <w:szCs w:val="20"/>
              </w:rPr>
            </w:pPr>
          </w:p>
          <w:p w14:paraId="0E96F5FF" w14:textId="0A3B8A8A" w:rsidR="003B3BD1" w:rsidRPr="0041479A" w:rsidRDefault="003B3BD1" w:rsidP="00AE4B6B">
            <w:pPr>
              <w:pBdr>
                <w:top w:val="nil"/>
                <w:left w:val="nil"/>
                <w:bottom w:val="nil"/>
                <w:right w:val="nil"/>
                <w:between w:val="nil"/>
              </w:pBdr>
              <w:rPr>
                <w:sz w:val="20"/>
                <w:szCs w:val="20"/>
              </w:rPr>
            </w:pPr>
            <w:r w:rsidRPr="0041479A">
              <w:rPr>
                <w:sz w:val="20"/>
                <w:szCs w:val="20"/>
              </w:rPr>
              <w:t>§</w:t>
            </w:r>
            <w:r w:rsidR="00320049">
              <w:rPr>
                <w:sz w:val="20"/>
                <w:szCs w:val="20"/>
              </w:rPr>
              <w:t>:</w:t>
            </w:r>
            <w:r w:rsidRPr="0041479A">
              <w:rPr>
                <w:sz w:val="20"/>
                <w:szCs w:val="20"/>
              </w:rPr>
              <w:t xml:space="preserve"> </w:t>
            </w:r>
            <w:r w:rsidR="00F0596D">
              <w:rPr>
                <w:sz w:val="20"/>
                <w:szCs w:val="20"/>
              </w:rPr>
              <w:t>43</w:t>
            </w:r>
          </w:p>
          <w:p w14:paraId="5067E2DF" w14:textId="77777777" w:rsidR="003B3BD1" w:rsidRPr="0041479A" w:rsidRDefault="003B3BD1" w:rsidP="00AE4B6B">
            <w:pPr>
              <w:pBdr>
                <w:top w:val="nil"/>
                <w:left w:val="nil"/>
                <w:bottom w:val="nil"/>
                <w:right w:val="nil"/>
                <w:between w:val="nil"/>
              </w:pBdr>
              <w:rPr>
                <w:sz w:val="20"/>
                <w:szCs w:val="20"/>
              </w:rPr>
            </w:pPr>
            <w:r w:rsidRPr="0041479A">
              <w:rPr>
                <w:sz w:val="20"/>
                <w:szCs w:val="20"/>
              </w:rPr>
              <w:t>O: 3</w:t>
            </w:r>
          </w:p>
          <w:p w14:paraId="3C77576F" w14:textId="6E4C8DC0" w:rsidR="003B3BD1" w:rsidRPr="0041479A" w:rsidRDefault="003B3BD1" w:rsidP="00AE4B6B">
            <w:pPr>
              <w:pBdr>
                <w:top w:val="nil"/>
                <w:left w:val="nil"/>
                <w:bottom w:val="nil"/>
                <w:right w:val="nil"/>
                <w:between w:val="nil"/>
              </w:pBdr>
              <w:rPr>
                <w:sz w:val="20"/>
                <w:szCs w:val="20"/>
              </w:rPr>
            </w:pPr>
            <w:r w:rsidRPr="0041479A">
              <w:rPr>
                <w:sz w:val="20"/>
                <w:szCs w:val="20"/>
              </w:rPr>
              <w:t>P: b)</w:t>
            </w:r>
          </w:p>
          <w:p w14:paraId="49620FAC" w14:textId="77777777" w:rsidR="003B3BD1" w:rsidRPr="0041479A" w:rsidRDefault="003B3BD1" w:rsidP="00AE4B6B">
            <w:pPr>
              <w:pBdr>
                <w:top w:val="nil"/>
                <w:left w:val="nil"/>
                <w:bottom w:val="nil"/>
                <w:right w:val="nil"/>
                <w:between w:val="nil"/>
              </w:pBdr>
              <w:rPr>
                <w:sz w:val="20"/>
                <w:szCs w:val="20"/>
              </w:rPr>
            </w:pPr>
          </w:p>
          <w:p w14:paraId="520004DD" w14:textId="77777777" w:rsidR="003B3BD1" w:rsidRPr="0041479A" w:rsidRDefault="003B3BD1" w:rsidP="00AE4B6B">
            <w:pPr>
              <w:pBdr>
                <w:top w:val="nil"/>
                <w:left w:val="nil"/>
                <w:bottom w:val="nil"/>
                <w:right w:val="nil"/>
                <w:between w:val="nil"/>
              </w:pBdr>
              <w:rPr>
                <w:sz w:val="20"/>
                <w:szCs w:val="20"/>
              </w:rPr>
            </w:pPr>
          </w:p>
          <w:p w14:paraId="65C761C8" w14:textId="77777777" w:rsidR="003B3BD1" w:rsidRPr="0041479A" w:rsidRDefault="003B3BD1" w:rsidP="00AE4B6B">
            <w:pPr>
              <w:pBdr>
                <w:top w:val="nil"/>
                <w:left w:val="nil"/>
                <w:bottom w:val="nil"/>
                <w:right w:val="nil"/>
                <w:between w:val="nil"/>
              </w:pBdr>
              <w:rPr>
                <w:sz w:val="20"/>
                <w:szCs w:val="20"/>
              </w:rPr>
            </w:pPr>
          </w:p>
          <w:p w14:paraId="2CFF2B25" w14:textId="77777777" w:rsidR="003B3BD1" w:rsidRPr="0041479A" w:rsidRDefault="003B3BD1" w:rsidP="00AE4B6B">
            <w:pPr>
              <w:pBdr>
                <w:top w:val="nil"/>
                <w:left w:val="nil"/>
                <w:bottom w:val="nil"/>
                <w:right w:val="nil"/>
                <w:between w:val="nil"/>
              </w:pBdr>
              <w:rPr>
                <w:sz w:val="20"/>
                <w:szCs w:val="20"/>
              </w:rPr>
            </w:pPr>
          </w:p>
          <w:p w14:paraId="5426FD16" w14:textId="77777777" w:rsidR="003B3BD1" w:rsidRPr="0041479A" w:rsidRDefault="003B3BD1" w:rsidP="00AE4B6B">
            <w:pPr>
              <w:pBdr>
                <w:top w:val="nil"/>
                <w:left w:val="nil"/>
                <w:bottom w:val="nil"/>
                <w:right w:val="nil"/>
                <w:between w:val="nil"/>
              </w:pBdr>
              <w:rPr>
                <w:sz w:val="20"/>
                <w:szCs w:val="20"/>
              </w:rPr>
            </w:pPr>
          </w:p>
          <w:p w14:paraId="76C81C3E" w14:textId="77777777" w:rsidR="003B3BD1" w:rsidRPr="0041479A" w:rsidRDefault="003B3BD1" w:rsidP="00AE4B6B">
            <w:pPr>
              <w:pBdr>
                <w:top w:val="nil"/>
                <w:left w:val="nil"/>
                <w:bottom w:val="nil"/>
                <w:right w:val="nil"/>
                <w:between w:val="nil"/>
              </w:pBdr>
              <w:rPr>
                <w:sz w:val="20"/>
                <w:szCs w:val="20"/>
              </w:rPr>
            </w:pPr>
          </w:p>
          <w:p w14:paraId="75F05BE6" w14:textId="1D7A9173" w:rsidR="003B3BD1" w:rsidRDefault="003B3BD1" w:rsidP="00AE4B6B">
            <w:pPr>
              <w:pBdr>
                <w:top w:val="nil"/>
                <w:left w:val="nil"/>
                <w:bottom w:val="nil"/>
                <w:right w:val="nil"/>
                <w:between w:val="nil"/>
              </w:pBdr>
              <w:rPr>
                <w:sz w:val="20"/>
                <w:szCs w:val="20"/>
              </w:rPr>
            </w:pPr>
          </w:p>
          <w:p w14:paraId="022AB270" w14:textId="77777777" w:rsidR="00F0596D" w:rsidRPr="0041479A" w:rsidRDefault="00F0596D" w:rsidP="00AE4B6B">
            <w:pPr>
              <w:pBdr>
                <w:top w:val="nil"/>
                <w:left w:val="nil"/>
                <w:bottom w:val="nil"/>
                <w:right w:val="nil"/>
                <w:between w:val="nil"/>
              </w:pBdr>
              <w:rPr>
                <w:sz w:val="20"/>
                <w:szCs w:val="20"/>
              </w:rPr>
            </w:pPr>
          </w:p>
          <w:p w14:paraId="23A6FDEC"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Č: XIII</w:t>
            </w:r>
          </w:p>
          <w:p w14:paraId="586804C6" w14:textId="77777777" w:rsidR="00A42C8C" w:rsidRPr="00A42C8C" w:rsidRDefault="00A42C8C" w:rsidP="00AE4B6B">
            <w:pPr>
              <w:pBdr>
                <w:top w:val="nil"/>
                <w:left w:val="nil"/>
                <w:bottom w:val="nil"/>
                <w:right w:val="nil"/>
                <w:between w:val="nil"/>
              </w:pBdr>
              <w:rPr>
                <w:b/>
                <w:sz w:val="20"/>
                <w:szCs w:val="20"/>
              </w:rPr>
            </w:pPr>
            <w:r w:rsidRPr="00A42C8C">
              <w:rPr>
                <w:b/>
                <w:sz w:val="20"/>
                <w:szCs w:val="20"/>
              </w:rPr>
              <w:t>§ 35fa</w:t>
            </w:r>
          </w:p>
          <w:p w14:paraId="298C090E" w14:textId="4DD614F2" w:rsidR="00A42C8C" w:rsidRPr="00A42C8C" w:rsidRDefault="00A42C8C" w:rsidP="00AE4B6B">
            <w:pPr>
              <w:pBdr>
                <w:top w:val="nil"/>
                <w:left w:val="nil"/>
                <w:bottom w:val="nil"/>
                <w:right w:val="nil"/>
                <w:between w:val="nil"/>
              </w:pBdr>
              <w:rPr>
                <w:b/>
                <w:sz w:val="20"/>
                <w:szCs w:val="20"/>
              </w:rPr>
            </w:pPr>
            <w:r w:rsidRPr="00A42C8C">
              <w:rPr>
                <w:b/>
                <w:sz w:val="20"/>
                <w:szCs w:val="20"/>
              </w:rPr>
              <w:t>O: 1 a</w:t>
            </w:r>
            <w:r w:rsidR="00E47806">
              <w:rPr>
                <w:b/>
                <w:sz w:val="20"/>
                <w:szCs w:val="20"/>
              </w:rPr>
              <w:t>ž 3</w:t>
            </w:r>
          </w:p>
          <w:p w14:paraId="2DE240FF" w14:textId="7C4431DA" w:rsidR="003B3BD1" w:rsidRDefault="003B3BD1" w:rsidP="00AE4B6B">
            <w:pPr>
              <w:pBdr>
                <w:top w:val="nil"/>
                <w:left w:val="nil"/>
                <w:bottom w:val="nil"/>
                <w:right w:val="nil"/>
                <w:between w:val="nil"/>
              </w:pBdr>
              <w:rPr>
                <w:sz w:val="20"/>
                <w:szCs w:val="20"/>
              </w:rPr>
            </w:pPr>
          </w:p>
          <w:p w14:paraId="5F397B3E" w14:textId="3B39EDE3" w:rsidR="00A42C8C" w:rsidRDefault="00A42C8C" w:rsidP="00AE4B6B">
            <w:pPr>
              <w:pBdr>
                <w:top w:val="nil"/>
                <w:left w:val="nil"/>
                <w:bottom w:val="nil"/>
                <w:right w:val="nil"/>
                <w:between w:val="nil"/>
              </w:pBdr>
              <w:rPr>
                <w:sz w:val="20"/>
                <w:szCs w:val="20"/>
              </w:rPr>
            </w:pPr>
          </w:p>
          <w:p w14:paraId="3867FAAD" w14:textId="08089731" w:rsidR="00A42C8C" w:rsidRDefault="00A42C8C" w:rsidP="00AE4B6B">
            <w:pPr>
              <w:pBdr>
                <w:top w:val="nil"/>
                <w:left w:val="nil"/>
                <w:bottom w:val="nil"/>
                <w:right w:val="nil"/>
                <w:between w:val="nil"/>
              </w:pBdr>
              <w:rPr>
                <w:sz w:val="20"/>
                <w:szCs w:val="20"/>
              </w:rPr>
            </w:pPr>
          </w:p>
          <w:p w14:paraId="4C9CEC32" w14:textId="3B1E1940" w:rsidR="00A42C8C" w:rsidRDefault="00A42C8C" w:rsidP="00AE4B6B">
            <w:pPr>
              <w:pBdr>
                <w:top w:val="nil"/>
                <w:left w:val="nil"/>
                <w:bottom w:val="nil"/>
                <w:right w:val="nil"/>
                <w:between w:val="nil"/>
              </w:pBdr>
              <w:rPr>
                <w:sz w:val="20"/>
                <w:szCs w:val="20"/>
              </w:rPr>
            </w:pPr>
          </w:p>
          <w:p w14:paraId="0CBB72FC" w14:textId="0E36F302" w:rsidR="00A42C8C" w:rsidRDefault="00A42C8C" w:rsidP="00AE4B6B">
            <w:pPr>
              <w:pBdr>
                <w:top w:val="nil"/>
                <w:left w:val="nil"/>
                <w:bottom w:val="nil"/>
                <w:right w:val="nil"/>
                <w:between w:val="nil"/>
              </w:pBdr>
              <w:rPr>
                <w:sz w:val="20"/>
                <w:szCs w:val="20"/>
              </w:rPr>
            </w:pPr>
          </w:p>
          <w:p w14:paraId="6D1555D0" w14:textId="6689EE58" w:rsidR="00A42C8C" w:rsidRDefault="00A42C8C" w:rsidP="00AE4B6B">
            <w:pPr>
              <w:pBdr>
                <w:top w:val="nil"/>
                <w:left w:val="nil"/>
                <w:bottom w:val="nil"/>
                <w:right w:val="nil"/>
                <w:between w:val="nil"/>
              </w:pBdr>
              <w:rPr>
                <w:sz w:val="20"/>
                <w:szCs w:val="20"/>
              </w:rPr>
            </w:pPr>
          </w:p>
          <w:p w14:paraId="54898175" w14:textId="3A383707" w:rsidR="00A42C8C" w:rsidRDefault="00A42C8C" w:rsidP="00AE4B6B">
            <w:pPr>
              <w:pBdr>
                <w:top w:val="nil"/>
                <w:left w:val="nil"/>
                <w:bottom w:val="nil"/>
                <w:right w:val="nil"/>
                <w:between w:val="nil"/>
              </w:pBdr>
              <w:rPr>
                <w:sz w:val="20"/>
                <w:szCs w:val="20"/>
              </w:rPr>
            </w:pPr>
          </w:p>
          <w:p w14:paraId="19A3D300" w14:textId="3CE2571B" w:rsidR="00A42C8C" w:rsidRDefault="00A42C8C" w:rsidP="00AE4B6B">
            <w:pPr>
              <w:pBdr>
                <w:top w:val="nil"/>
                <w:left w:val="nil"/>
                <w:bottom w:val="nil"/>
                <w:right w:val="nil"/>
                <w:between w:val="nil"/>
              </w:pBdr>
              <w:rPr>
                <w:sz w:val="20"/>
                <w:szCs w:val="20"/>
              </w:rPr>
            </w:pPr>
          </w:p>
          <w:p w14:paraId="523471D0" w14:textId="40FF0B95" w:rsidR="00A42C8C" w:rsidRDefault="00A42C8C" w:rsidP="00AE4B6B">
            <w:pPr>
              <w:pBdr>
                <w:top w:val="nil"/>
                <w:left w:val="nil"/>
                <w:bottom w:val="nil"/>
                <w:right w:val="nil"/>
                <w:between w:val="nil"/>
              </w:pBdr>
              <w:rPr>
                <w:sz w:val="20"/>
                <w:szCs w:val="20"/>
              </w:rPr>
            </w:pPr>
          </w:p>
          <w:p w14:paraId="136C36DD" w14:textId="398166B2" w:rsidR="00A42C8C" w:rsidRDefault="00A42C8C" w:rsidP="00AE4B6B">
            <w:pPr>
              <w:pBdr>
                <w:top w:val="nil"/>
                <w:left w:val="nil"/>
                <w:bottom w:val="nil"/>
                <w:right w:val="nil"/>
                <w:between w:val="nil"/>
              </w:pBdr>
              <w:rPr>
                <w:sz w:val="20"/>
                <w:szCs w:val="20"/>
              </w:rPr>
            </w:pPr>
          </w:p>
          <w:p w14:paraId="344D8D29" w14:textId="1E2D3736" w:rsidR="00A42C8C" w:rsidRDefault="00A42C8C" w:rsidP="00AE4B6B">
            <w:pPr>
              <w:pBdr>
                <w:top w:val="nil"/>
                <w:left w:val="nil"/>
                <w:bottom w:val="nil"/>
                <w:right w:val="nil"/>
                <w:between w:val="nil"/>
              </w:pBdr>
              <w:rPr>
                <w:sz w:val="20"/>
                <w:szCs w:val="20"/>
              </w:rPr>
            </w:pPr>
          </w:p>
          <w:p w14:paraId="47ABD9E0" w14:textId="26D23640" w:rsidR="00A42C8C" w:rsidRDefault="00A42C8C" w:rsidP="00AE4B6B">
            <w:pPr>
              <w:pBdr>
                <w:top w:val="nil"/>
                <w:left w:val="nil"/>
                <w:bottom w:val="nil"/>
                <w:right w:val="nil"/>
                <w:between w:val="nil"/>
              </w:pBdr>
              <w:rPr>
                <w:sz w:val="20"/>
                <w:szCs w:val="20"/>
              </w:rPr>
            </w:pPr>
          </w:p>
          <w:p w14:paraId="697800DA" w14:textId="3BC58F9A" w:rsidR="00A42C8C" w:rsidRDefault="00A42C8C" w:rsidP="00AE4B6B">
            <w:pPr>
              <w:pBdr>
                <w:top w:val="nil"/>
                <w:left w:val="nil"/>
                <w:bottom w:val="nil"/>
                <w:right w:val="nil"/>
                <w:between w:val="nil"/>
              </w:pBdr>
              <w:rPr>
                <w:sz w:val="20"/>
                <w:szCs w:val="20"/>
              </w:rPr>
            </w:pPr>
          </w:p>
          <w:p w14:paraId="2522C9B5" w14:textId="42A0F886" w:rsidR="00A42C8C" w:rsidRDefault="00A42C8C" w:rsidP="00AE4B6B">
            <w:pPr>
              <w:pBdr>
                <w:top w:val="nil"/>
                <w:left w:val="nil"/>
                <w:bottom w:val="nil"/>
                <w:right w:val="nil"/>
                <w:between w:val="nil"/>
              </w:pBdr>
              <w:rPr>
                <w:sz w:val="20"/>
                <w:szCs w:val="20"/>
              </w:rPr>
            </w:pPr>
          </w:p>
          <w:p w14:paraId="346B095E" w14:textId="09532914" w:rsidR="00A42C8C" w:rsidRDefault="00A42C8C" w:rsidP="00AE4B6B">
            <w:pPr>
              <w:pBdr>
                <w:top w:val="nil"/>
                <w:left w:val="nil"/>
                <w:bottom w:val="nil"/>
                <w:right w:val="nil"/>
                <w:between w:val="nil"/>
              </w:pBdr>
              <w:rPr>
                <w:sz w:val="20"/>
                <w:szCs w:val="20"/>
              </w:rPr>
            </w:pPr>
          </w:p>
          <w:p w14:paraId="565B9425" w14:textId="124F2BE8" w:rsidR="00A42C8C" w:rsidRDefault="00A42C8C" w:rsidP="00AE4B6B">
            <w:pPr>
              <w:pBdr>
                <w:top w:val="nil"/>
                <w:left w:val="nil"/>
                <w:bottom w:val="nil"/>
                <w:right w:val="nil"/>
                <w:between w:val="nil"/>
              </w:pBdr>
              <w:rPr>
                <w:sz w:val="20"/>
                <w:szCs w:val="20"/>
              </w:rPr>
            </w:pPr>
          </w:p>
          <w:p w14:paraId="02541C4E" w14:textId="6FCE9893" w:rsidR="00A42C8C" w:rsidRDefault="00A42C8C" w:rsidP="00AE4B6B">
            <w:pPr>
              <w:pBdr>
                <w:top w:val="nil"/>
                <w:left w:val="nil"/>
                <w:bottom w:val="nil"/>
                <w:right w:val="nil"/>
                <w:between w:val="nil"/>
              </w:pBdr>
              <w:rPr>
                <w:sz w:val="20"/>
                <w:szCs w:val="20"/>
              </w:rPr>
            </w:pPr>
          </w:p>
          <w:p w14:paraId="63C0411B" w14:textId="618E8365" w:rsidR="00A42C8C" w:rsidRDefault="00A42C8C" w:rsidP="00AE4B6B">
            <w:pPr>
              <w:pBdr>
                <w:top w:val="nil"/>
                <w:left w:val="nil"/>
                <w:bottom w:val="nil"/>
                <w:right w:val="nil"/>
                <w:between w:val="nil"/>
              </w:pBdr>
              <w:rPr>
                <w:sz w:val="20"/>
                <w:szCs w:val="20"/>
              </w:rPr>
            </w:pPr>
          </w:p>
          <w:p w14:paraId="3353AAAF" w14:textId="2BC7D21E" w:rsidR="00A42C8C" w:rsidRDefault="00A42C8C" w:rsidP="00AE4B6B">
            <w:pPr>
              <w:pBdr>
                <w:top w:val="nil"/>
                <w:left w:val="nil"/>
                <w:bottom w:val="nil"/>
                <w:right w:val="nil"/>
                <w:between w:val="nil"/>
              </w:pBdr>
              <w:rPr>
                <w:sz w:val="20"/>
                <w:szCs w:val="20"/>
              </w:rPr>
            </w:pPr>
          </w:p>
          <w:p w14:paraId="2BD49ADF" w14:textId="16462BEA" w:rsidR="00A42C8C" w:rsidRDefault="00A42C8C" w:rsidP="00AE4B6B">
            <w:pPr>
              <w:pBdr>
                <w:top w:val="nil"/>
                <w:left w:val="nil"/>
                <w:bottom w:val="nil"/>
                <w:right w:val="nil"/>
                <w:between w:val="nil"/>
              </w:pBdr>
              <w:rPr>
                <w:sz w:val="20"/>
                <w:szCs w:val="20"/>
              </w:rPr>
            </w:pPr>
          </w:p>
          <w:p w14:paraId="1D0F6DC0" w14:textId="73F22C00" w:rsidR="00A42C8C" w:rsidRDefault="00A42C8C" w:rsidP="00AE4B6B">
            <w:pPr>
              <w:pBdr>
                <w:top w:val="nil"/>
                <w:left w:val="nil"/>
                <w:bottom w:val="nil"/>
                <w:right w:val="nil"/>
                <w:between w:val="nil"/>
              </w:pBdr>
              <w:rPr>
                <w:sz w:val="20"/>
                <w:szCs w:val="20"/>
              </w:rPr>
            </w:pPr>
          </w:p>
          <w:p w14:paraId="2C8EE041" w14:textId="003DF8F5" w:rsidR="00A42C8C" w:rsidRDefault="00A42C8C" w:rsidP="00AE4B6B">
            <w:pPr>
              <w:pBdr>
                <w:top w:val="nil"/>
                <w:left w:val="nil"/>
                <w:bottom w:val="nil"/>
                <w:right w:val="nil"/>
                <w:between w:val="nil"/>
              </w:pBdr>
              <w:rPr>
                <w:sz w:val="20"/>
                <w:szCs w:val="20"/>
              </w:rPr>
            </w:pPr>
          </w:p>
          <w:p w14:paraId="64846C39" w14:textId="4738C0C4" w:rsidR="00A42C8C" w:rsidRDefault="00A42C8C" w:rsidP="00AE4B6B">
            <w:pPr>
              <w:pBdr>
                <w:top w:val="nil"/>
                <w:left w:val="nil"/>
                <w:bottom w:val="nil"/>
                <w:right w:val="nil"/>
                <w:between w:val="nil"/>
              </w:pBdr>
              <w:rPr>
                <w:sz w:val="20"/>
                <w:szCs w:val="20"/>
              </w:rPr>
            </w:pPr>
          </w:p>
          <w:p w14:paraId="6748034E" w14:textId="50B3BAF3" w:rsidR="00A42C8C" w:rsidRDefault="00A42C8C" w:rsidP="00AE4B6B">
            <w:pPr>
              <w:pBdr>
                <w:top w:val="nil"/>
                <w:left w:val="nil"/>
                <w:bottom w:val="nil"/>
                <w:right w:val="nil"/>
                <w:between w:val="nil"/>
              </w:pBdr>
              <w:rPr>
                <w:sz w:val="20"/>
                <w:szCs w:val="20"/>
              </w:rPr>
            </w:pPr>
          </w:p>
          <w:p w14:paraId="1A17E089" w14:textId="210D9C99" w:rsidR="00A42C8C" w:rsidRDefault="00A42C8C" w:rsidP="00AE4B6B">
            <w:pPr>
              <w:pBdr>
                <w:top w:val="nil"/>
                <w:left w:val="nil"/>
                <w:bottom w:val="nil"/>
                <w:right w:val="nil"/>
                <w:between w:val="nil"/>
              </w:pBdr>
              <w:rPr>
                <w:sz w:val="20"/>
                <w:szCs w:val="20"/>
              </w:rPr>
            </w:pPr>
          </w:p>
          <w:p w14:paraId="223D4F3C" w14:textId="2515665F" w:rsidR="00A42C8C" w:rsidRDefault="00A42C8C" w:rsidP="00AE4B6B">
            <w:pPr>
              <w:pBdr>
                <w:top w:val="nil"/>
                <w:left w:val="nil"/>
                <w:bottom w:val="nil"/>
                <w:right w:val="nil"/>
                <w:between w:val="nil"/>
              </w:pBdr>
              <w:rPr>
                <w:sz w:val="20"/>
                <w:szCs w:val="20"/>
              </w:rPr>
            </w:pPr>
          </w:p>
          <w:p w14:paraId="41051F7B" w14:textId="7C958AC5" w:rsidR="00A42C8C" w:rsidRDefault="00A42C8C" w:rsidP="00AE4B6B">
            <w:pPr>
              <w:pBdr>
                <w:top w:val="nil"/>
                <w:left w:val="nil"/>
                <w:bottom w:val="nil"/>
                <w:right w:val="nil"/>
                <w:between w:val="nil"/>
              </w:pBdr>
              <w:rPr>
                <w:sz w:val="20"/>
                <w:szCs w:val="20"/>
              </w:rPr>
            </w:pPr>
          </w:p>
          <w:p w14:paraId="0FF9A6A6" w14:textId="777AE42D" w:rsidR="00A42C8C" w:rsidRDefault="00A42C8C" w:rsidP="00AE4B6B">
            <w:pPr>
              <w:pBdr>
                <w:top w:val="nil"/>
                <w:left w:val="nil"/>
                <w:bottom w:val="nil"/>
                <w:right w:val="nil"/>
                <w:between w:val="nil"/>
              </w:pBdr>
              <w:rPr>
                <w:sz w:val="20"/>
                <w:szCs w:val="20"/>
              </w:rPr>
            </w:pPr>
          </w:p>
          <w:p w14:paraId="40908331" w14:textId="0305B78F" w:rsidR="00A42C8C" w:rsidRDefault="00A42C8C" w:rsidP="00AE4B6B">
            <w:pPr>
              <w:pBdr>
                <w:top w:val="nil"/>
                <w:left w:val="nil"/>
                <w:bottom w:val="nil"/>
                <w:right w:val="nil"/>
                <w:between w:val="nil"/>
              </w:pBdr>
              <w:rPr>
                <w:sz w:val="20"/>
                <w:szCs w:val="20"/>
              </w:rPr>
            </w:pPr>
          </w:p>
          <w:p w14:paraId="0D5FAABD" w14:textId="2A25DA92" w:rsidR="00A42C8C" w:rsidRDefault="00A42C8C" w:rsidP="00AE4B6B">
            <w:pPr>
              <w:pBdr>
                <w:top w:val="nil"/>
                <w:left w:val="nil"/>
                <w:bottom w:val="nil"/>
                <w:right w:val="nil"/>
                <w:between w:val="nil"/>
              </w:pBdr>
              <w:rPr>
                <w:sz w:val="20"/>
                <w:szCs w:val="20"/>
              </w:rPr>
            </w:pPr>
          </w:p>
          <w:p w14:paraId="093EEF94" w14:textId="4E79C0C1" w:rsidR="00A42C8C" w:rsidRDefault="00A42C8C" w:rsidP="00AE4B6B">
            <w:pPr>
              <w:pBdr>
                <w:top w:val="nil"/>
                <w:left w:val="nil"/>
                <w:bottom w:val="nil"/>
                <w:right w:val="nil"/>
                <w:between w:val="nil"/>
              </w:pBdr>
              <w:rPr>
                <w:sz w:val="20"/>
                <w:szCs w:val="20"/>
              </w:rPr>
            </w:pPr>
          </w:p>
          <w:p w14:paraId="2FE48A99" w14:textId="6DA5EB4B" w:rsidR="00A42C8C" w:rsidRDefault="00A42C8C" w:rsidP="00AE4B6B">
            <w:pPr>
              <w:pBdr>
                <w:top w:val="nil"/>
                <w:left w:val="nil"/>
                <w:bottom w:val="nil"/>
                <w:right w:val="nil"/>
                <w:between w:val="nil"/>
              </w:pBdr>
              <w:rPr>
                <w:sz w:val="20"/>
                <w:szCs w:val="20"/>
              </w:rPr>
            </w:pPr>
          </w:p>
          <w:p w14:paraId="114082AD" w14:textId="72E1E602" w:rsidR="00A42C8C" w:rsidRDefault="00A42C8C" w:rsidP="00AE4B6B">
            <w:pPr>
              <w:pBdr>
                <w:top w:val="nil"/>
                <w:left w:val="nil"/>
                <w:bottom w:val="nil"/>
                <w:right w:val="nil"/>
                <w:between w:val="nil"/>
              </w:pBdr>
              <w:rPr>
                <w:sz w:val="20"/>
                <w:szCs w:val="20"/>
              </w:rPr>
            </w:pPr>
          </w:p>
          <w:p w14:paraId="5F41DFA6" w14:textId="7D2DC622" w:rsidR="00A42C8C" w:rsidRDefault="00A42C8C" w:rsidP="00AE4B6B">
            <w:pPr>
              <w:pBdr>
                <w:top w:val="nil"/>
                <w:left w:val="nil"/>
                <w:bottom w:val="nil"/>
                <w:right w:val="nil"/>
                <w:between w:val="nil"/>
              </w:pBdr>
              <w:rPr>
                <w:sz w:val="20"/>
                <w:szCs w:val="20"/>
              </w:rPr>
            </w:pPr>
          </w:p>
          <w:p w14:paraId="6016F698" w14:textId="6BFF02F4" w:rsidR="00A42C8C" w:rsidRDefault="00A42C8C" w:rsidP="00AE4B6B">
            <w:pPr>
              <w:pBdr>
                <w:top w:val="nil"/>
                <w:left w:val="nil"/>
                <w:bottom w:val="nil"/>
                <w:right w:val="nil"/>
                <w:between w:val="nil"/>
              </w:pBdr>
              <w:rPr>
                <w:sz w:val="20"/>
                <w:szCs w:val="20"/>
              </w:rPr>
            </w:pPr>
          </w:p>
          <w:p w14:paraId="31212D66" w14:textId="60D7651D" w:rsidR="00A42C8C" w:rsidRDefault="00A42C8C" w:rsidP="00AE4B6B">
            <w:pPr>
              <w:pBdr>
                <w:top w:val="nil"/>
                <w:left w:val="nil"/>
                <w:bottom w:val="nil"/>
                <w:right w:val="nil"/>
                <w:between w:val="nil"/>
              </w:pBdr>
              <w:rPr>
                <w:sz w:val="20"/>
                <w:szCs w:val="20"/>
              </w:rPr>
            </w:pPr>
          </w:p>
          <w:p w14:paraId="424EF92E" w14:textId="6ABA25E9" w:rsidR="00A42C8C" w:rsidRDefault="00A42C8C" w:rsidP="00AE4B6B">
            <w:pPr>
              <w:pBdr>
                <w:top w:val="nil"/>
                <w:left w:val="nil"/>
                <w:bottom w:val="nil"/>
                <w:right w:val="nil"/>
                <w:between w:val="nil"/>
              </w:pBdr>
              <w:rPr>
                <w:sz w:val="20"/>
                <w:szCs w:val="20"/>
              </w:rPr>
            </w:pPr>
          </w:p>
          <w:p w14:paraId="024D5170" w14:textId="6B39D77A" w:rsidR="00A42C8C" w:rsidRDefault="00A42C8C" w:rsidP="00AE4B6B">
            <w:pPr>
              <w:pBdr>
                <w:top w:val="nil"/>
                <w:left w:val="nil"/>
                <w:bottom w:val="nil"/>
                <w:right w:val="nil"/>
                <w:between w:val="nil"/>
              </w:pBdr>
              <w:rPr>
                <w:sz w:val="20"/>
                <w:szCs w:val="20"/>
              </w:rPr>
            </w:pPr>
          </w:p>
          <w:p w14:paraId="250C6074" w14:textId="66DD19BB" w:rsidR="00A42C8C" w:rsidRDefault="00A42C8C" w:rsidP="00AE4B6B">
            <w:pPr>
              <w:pBdr>
                <w:top w:val="nil"/>
                <w:left w:val="nil"/>
                <w:bottom w:val="nil"/>
                <w:right w:val="nil"/>
                <w:between w:val="nil"/>
              </w:pBdr>
              <w:rPr>
                <w:sz w:val="20"/>
                <w:szCs w:val="20"/>
              </w:rPr>
            </w:pPr>
          </w:p>
          <w:p w14:paraId="4B3101BC" w14:textId="321C6B3B" w:rsidR="00A42C8C" w:rsidRDefault="00A42C8C" w:rsidP="00AE4B6B">
            <w:pPr>
              <w:pBdr>
                <w:top w:val="nil"/>
                <w:left w:val="nil"/>
                <w:bottom w:val="nil"/>
                <w:right w:val="nil"/>
                <w:between w:val="nil"/>
              </w:pBdr>
              <w:rPr>
                <w:sz w:val="20"/>
                <w:szCs w:val="20"/>
              </w:rPr>
            </w:pPr>
          </w:p>
          <w:p w14:paraId="074A796C" w14:textId="4F20E68C" w:rsidR="00A42C8C" w:rsidRDefault="00A42C8C" w:rsidP="00AE4B6B">
            <w:pPr>
              <w:pBdr>
                <w:top w:val="nil"/>
                <w:left w:val="nil"/>
                <w:bottom w:val="nil"/>
                <w:right w:val="nil"/>
                <w:between w:val="nil"/>
              </w:pBdr>
              <w:rPr>
                <w:sz w:val="20"/>
                <w:szCs w:val="20"/>
              </w:rPr>
            </w:pPr>
          </w:p>
          <w:p w14:paraId="3C39592F" w14:textId="7F1F2F1F" w:rsidR="00A42C8C" w:rsidRDefault="00A42C8C" w:rsidP="00AE4B6B">
            <w:pPr>
              <w:pBdr>
                <w:top w:val="nil"/>
                <w:left w:val="nil"/>
                <w:bottom w:val="nil"/>
                <w:right w:val="nil"/>
                <w:between w:val="nil"/>
              </w:pBdr>
              <w:rPr>
                <w:sz w:val="20"/>
                <w:szCs w:val="20"/>
              </w:rPr>
            </w:pPr>
          </w:p>
          <w:p w14:paraId="6A5FAA4D" w14:textId="4B3ACC1F" w:rsidR="00A42C8C" w:rsidRDefault="00A42C8C" w:rsidP="00AE4B6B">
            <w:pPr>
              <w:pBdr>
                <w:top w:val="nil"/>
                <w:left w:val="nil"/>
                <w:bottom w:val="nil"/>
                <w:right w:val="nil"/>
                <w:between w:val="nil"/>
              </w:pBdr>
              <w:rPr>
                <w:sz w:val="20"/>
                <w:szCs w:val="20"/>
              </w:rPr>
            </w:pPr>
          </w:p>
          <w:p w14:paraId="691273F0" w14:textId="32E159B7" w:rsidR="003B3BD1" w:rsidRPr="0041479A" w:rsidRDefault="003B3BD1" w:rsidP="00AE4B6B">
            <w:pPr>
              <w:pBdr>
                <w:top w:val="nil"/>
                <w:left w:val="nil"/>
                <w:bottom w:val="nil"/>
                <w:right w:val="nil"/>
                <w:between w:val="nil"/>
              </w:pBdr>
              <w:rPr>
                <w:sz w:val="20"/>
                <w:szCs w:val="20"/>
              </w:rPr>
            </w:pPr>
            <w:r w:rsidRPr="0041479A">
              <w:rPr>
                <w:sz w:val="20"/>
                <w:szCs w:val="20"/>
              </w:rPr>
              <w:t>§</w:t>
            </w:r>
            <w:r w:rsidR="00320049">
              <w:rPr>
                <w:sz w:val="20"/>
                <w:szCs w:val="20"/>
              </w:rPr>
              <w:t>:</w:t>
            </w:r>
            <w:r w:rsidRPr="0041479A">
              <w:rPr>
                <w:sz w:val="20"/>
                <w:szCs w:val="20"/>
              </w:rPr>
              <w:t xml:space="preserve"> </w:t>
            </w:r>
            <w:r w:rsidR="00E47806">
              <w:rPr>
                <w:sz w:val="20"/>
                <w:szCs w:val="20"/>
              </w:rPr>
              <w:t>43</w:t>
            </w:r>
          </w:p>
          <w:p w14:paraId="03F69DF3" w14:textId="77777777" w:rsidR="003B3BD1" w:rsidRPr="0041479A" w:rsidRDefault="003B3BD1" w:rsidP="00AE4B6B">
            <w:pPr>
              <w:pBdr>
                <w:top w:val="nil"/>
                <w:left w:val="nil"/>
                <w:bottom w:val="nil"/>
                <w:right w:val="nil"/>
                <w:between w:val="nil"/>
              </w:pBdr>
              <w:rPr>
                <w:sz w:val="20"/>
                <w:szCs w:val="20"/>
              </w:rPr>
            </w:pPr>
            <w:r w:rsidRPr="0041479A">
              <w:rPr>
                <w:sz w:val="20"/>
                <w:szCs w:val="20"/>
              </w:rPr>
              <w:t>O: 7</w:t>
            </w:r>
          </w:p>
          <w:p w14:paraId="27162C00" w14:textId="716A997E" w:rsidR="003B3BD1" w:rsidRPr="0041479A" w:rsidRDefault="003B3BD1" w:rsidP="00AE4B6B">
            <w:pPr>
              <w:pBdr>
                <w:top w:val="nil"/>
                <w:left w:val="nil"/>
                <w:bottom w:val="nil"/>
                <w:right w:val="nil"/>
                <w:between w:val="nil"/>
              </w:pBdr>
              <w:rPr>
                <w:sz w:val="20"/>
                <w:szCs w:val="20"/>
              </w:rPr>
            </w:pPr>
            <w:r w:rsidRPr="0041479A">
              <w:rPr>
                <w:sz w:val="20"/>
                <w:szCs w:val="20"/>
              </w:rPr>
              <w:t xml:space="preserve">P: </w:t>
            </w:r>
            <w:r w:rsidR="000A6D56">
              <w:rPr>
                <w:sz w:val="20"/>
                <w:szCs w:val="20"/>
              </w:rPr>
              <w:t>b</w:t>
            </w:r>
            <w:r w:rsidRPr="0041479A">
              <w:rPr>
                <w:sz w:val="20"/>
                <w:szCs w:val="20"/>
              </w:rPr>
              <w:t>)</w:t>
            </w:r>
          </w:p>
          <w:p w14:paraId="18A2C2BC" w14:textId="77777777" w:rsidR="003B3BD1" w:rsidRPr="0041479A" w:rsidRDefault="003B3BD1" w:rsidP="00AE4B6B">
            <w:pPr>
              <w:pBdr>
                <w:top w:val="nil"/>
                <w:left w:val="nil"/>
                <w:bottom w:val="nil"/>
                <w:right w:val="nil"/>
                <w:between w:val="nil"/>
              </w:pBdr>
              <w:rPr>
                <w:sz w:val="20"/>
                <w:szCs w:val="20"/>
              </w:rPr>
            </w:pPr>
          </w:p>
          <w:p w14:paraId="37156BC2" w14:textId="77777777" w:rsidR="003B3BD1" w:rsidRPr="0041479A" w:rsidRDefault="003B3BD1" w:rsidP="00AE4B6B">
            <w:pPr>
              <w:pBdr>
                <w:top w:val="nil"/>
                <w:left w:val="nil"/>
                <w:bottom w:val="nil"/>
                <w:right w:val="nil"/>
                <w:between w:val="nil"/>
              </w:pBdr>
              <w:rPr>
                <w:sz w:val="20"/>
                <w:szCs w:val="20"/>
              </w:rPr>
            </w:pPr>
          </w:p>
          <w:p w14:paraId="4BD3B390" w14:textId="77777777" w:rsidR="003B3BD1" w:rsidRPr="0041479A" w:rsidRDefault="003B3BD1" w:rsidP="00AE4B6B">
            <w:pPr>
              <w:pBdr>
                <w:top w:val="nil"/>
                <w:left w:val="nil"/>
                <w:bottom w:val="nil"/>
                <w:right w:val="nil"/>
                <w:between w:val="nil"/>
              </w:pBdr>
              <w:rPr>
                <w:sz w:val="20"/>
                <w:szCs w:val="20"/>
              </w:rPr>
            </w:pPr>
          </w:p>
          <w:p w14:paraId="139C7D19" w14:textId="77777777" w:rsidR="003B3BD1" w:rsidRPr="0041479A" w:rsidRDefault="003B3BD1" w:rsidP="00AE4B6B">
            <w:pPr>
              <w:pBdr>
                <w:top w:val="nil"/>
                <w:left w:val="nil"/>
                <w:bottom w:val="nil"/>
                <w:right w:val="nil"/>
                <w:between w:val="nil"/>
              </w:pBdr>
              <w:rPr>
                <w:sz w:val="20"/>
                <w:szCs w:val="20"/>
              </w:rPr>
            </w:pPr>
          </w:p>
          <w:p w14:paraId="7577DD21" w14:textId="77777777" w:rsidR="003B3BD1" w:rsidRPr="0041479A" w:rsidRDefault="003B3BD1" w:rsidP="00AE4B6B">
            <w:pPr>
              <w:pBdr>
                <w:top w:val="nil"/>
                <w:left w:val="nil"/>
                <w:bottom w:val="nil"/>
                <w:right w:val="nil"/>
                <w:between w:val="nil"/>
              </w:pBdr>
              <w:rPr>
                <w:sz w:val="20"/>
                <w:szCs w:val="20"/>
              </w:rPr>
            </w:pPr>
          </w:p>
          <w:p w14:paraId="126B2BE9" w14:textId="77777777" w:rsidR="003B3BD1" w:rsidRPr="0041479A" w:rsidRDefault="003B3BD1" w:rsidP="00AE4B6B">
            <w:pPr>
              <w:pBdr>
                <w:top w:val="nil"/>
                <w:left w:val="nil"/>
                <w:bottom w:val="nil"/>
                <w:right w:val="nil"/>
                <w:between w:val="nil"/>
              </w:pBdr>
              <w:rPr>
                <w:sz w:val="20"/>
                <w:szCs w:val="20"/>
              </w:rPr>
            </w:pPr>
          </w:p>
          <w:p w14:paraId="348032EE" w14:textId="77777777" w:rsidR="003B3BD1" w:rsidRPr="0041479A" w:rsidRDefault="003B3BD1" w:rsidP="00AE4B6B">
            <w:pPr>
              <w:pBdr>
                <w:top w:val="nil"/>
                <w:left w:val="nil"/>
                <w:bottom w:val="nil"/>
                <w:right w:val="nil"/>
                <w:between w:val="nil"/>
              </w:pBdr>
              <w:rPr>
                <w:sz w:val="20"/>
                <w:szCs w:val="20"/>
              </w:rPr>
            </w:pPr>
          </w:p>
          <w:p w14:paraId="352EB186" w14:textId="77777777" w:rsidR="003B3BD1" w:rsidRPr="0041479A" w:rsidRDefault="003B3BD1" w:rsidP="00AE4B6B">
            <w:pPr>
              <w:pBdr>
                <w:top w:val="nil"/>
                <w:left w:val="nil"/>
                <w:bottom w:val="nil"/>
                <w:right w:val="nil"/>
                <w:between w:val="nil"/>
              </w:pBdr>
              <w:rPr>
                <w:sz w:val="20"/>
                <w:szCs w:val="20"/>
              </w:rPr>
            </w:pPr>
          </w:p>
          <w:p w14:paraId="60F67C57" w14:textId="78CB8605" w:rsidR="000A6D56" w:rsidRPr="0041479A" w:rsidRDefault="000A6D56" w:rsidP="00AE4B6B">
            <w:pPr>
              <w:pBdr>
                <w:top w:val="nil"/>
                <w:left w:val="nil"/>
                <w:bottom w:val="nil"/>
                <w:right w:val="nil"/>
                <w:between w:val="nil"/>
              </w:pBdr>
              <w:rPr>
                <w:sz w:val="20"/>
                <w:szCs w:val="20"/>
              </w:rPr>
            </w:pPr>
            <w:r w:rsidRPr="0041479A">
              <w:rPr>
                <w:sz w:val="20"/>
                <w:szCs w:val="20"/>
              </w:rPr>
              <w:t>§</w:t>
            </w:r>
            <w:r w:rsidR="00320049">
              <w:rPr>
                <w:sz w:val="20"/>
                <w:szCs w:val="20"/>
              </w:rPr>
              <w:t>:</w:t>
            </w:r>
            <w:r w:rsidRPr="0041479A">
              <w:rPr>
                <w:sz w:val="20"/>
                <w:szCs w:val="20"/>
              </w:rPr>
              <w:t xml:space="preserve"> </w:t>
            </w:r>
            <w:r w:rsidR="00E47806">
              <w:rPr>
                <w:sz w:val="20"/>
                <w:szCs w:val="20"/>
              </w:rPr>
              <w:t>43</w:t>
            </w:r>
          </w:p>
          <w:p w14:paraId="6B0CF80F" w14:textId="212C21E1" w:rsidR="000A6D56" w:rsidRPr="0041479A" w:rsidRDefault="000A6D56" w:rsidP="00AE4B6B">
            <w:pPr>
              <w:pBdr>
                <w:top w:val="nil"/>
                <w:left w:val="nil"/>
                <w:bottom w:val="nil"/>
                <w:right w:val="nil"/>
                <w:between w:val="nil"/>
              </w:pBdr>
              <w:rPr>
                <w:sz w:val="20"/>
                <w:szCs w:val="20"/>
              </w:rPr>
            </w:pPr>
            <w:r w:rsidRPr="0041479A">
              <w:rPr>
                <w:sz w:val="20"/>
                <w:szCs w:val="20"/>
              </w:rPr>
              <w:t xml:space="preserve">O: </w:t>
            </w:r>
            <w:r>
              <w:rPr>
                <w:sz w:val="20"/>
                <w:szCs w:val="20"/>
              </w:rPr>
              <w:t>8</w:t>
            </w:r>
          </w:p>
          <w:p w14:paraId="6B954B36" w14:textId="77777777" w:rsidR="000A6D56" w:rsidRPr="0041479A" w:rsidRDefault="000A6D56" w:rsidP="00AE4B6B">
            <w:pPr>
              <w:pBdr>
                <w:top w:val="nil"/>
                <w:left w:val="nil"/>
                <w:bottom w:val="nil"/>
                <w:right w:val="nil"/>
                <w:between w:val="nil"/>
              </w:pBdr>
              <w:rPr>
                <w:sz w:val="20"/>
                <w:szCs w:val="20"/>
              </w:rPr>
            </w:pPr>
            <w:r w:rsidRPr="0041479A">
              <w:rPr>
                <w:sz w:val="20"/>
                <w:szCs w:val="20"/>
              </w:rPr>
              <w:t xml:space="preserve">P: </w:t>
            </w:r>
            <w:r>
              <w:rPr>
                <w:sz w:val="20"/>
                <w:szCs w:val="20"/>
              </w:rPr>
              <w:t>b</w:t>
            </w:r>
            <w:r w:rsidRPr="0041479A">
              <w:rPr>
                <w:sz w:val="20"/>
                <w:szCs w:val="20"/>
              </w:rPr>
              <w:t>)</w:t>
            </w:r>
          </w:p>
          <w:p w14:paraId="207109A2" w14:textId="77777777" w:rsidR="003B3BD1" w:rsidRPr="0041479A" w:rsidRDefault="003B3BD1" w:rsidP="00AE4B6B">
            <w:pPr>
              <w:pBdr>
                <w:top w:val="nil"/>
                <w:left w:val="nil"/>
                <w:bottom w:val="nil"/>
                <w:right w:val="nil"/>
                <w:between w:val="nil"/>
              </w:pBdr>
              <w:rPr>
                <w:sz w:val="20"/>
                <w:szCs w:val="20"/>
              </w:rPr>
            </w:pPr>
          </w:p>
          <w:p w14:paraId="2B8B43D3" w14:textId="77777777" w:rsidR="003B3BD1" w:rsidRPr="0041479A" w:rsidRDefault="003B3BD1" w:rsidP="00AE4B6B">
            <w:pPr>
              <w:pBdr>
                <w:top w:val="nil"/>
                <w:left w:val="nil"/>
                <w:bottom w:val="nil"/>
                <w:right w:val="nil"/>
                <w:between w:val="nil"/>
              </w:pBdr>
              <w:rPr>
                <w:sz w:val="20"/>
                <w:szCs w:val="20"/>
              </w:rPr>
            </w:pPr>
          </w:p>
          <w:p w14:paraId="1DC96E40" w14:textId="77777777" w:rsidR="0041479A" w:rsidRPr="0041479A" w:rsidRDefault="0041479A" w:rsidP="00AE4B6B">
            <w:pPr>
              <w:pBdr>
                <w:top w:val="nil"/>
                <w:left w:val="nil"/>
                <w:bottom w:val="nil"/>
                <w:right w:val="nil"/>
                <w:between w:val="nil"/>
              </w:pBdr>
              <w:rPr>
                <w:sz w:val="20"/>
                <w:szCs w:val="20"/>
              </w:rPr>
            </w:pPr>
          </w:p>
          <w:p w14:paraId="0CD11B5A" w14:textId="7B8EBB64" w:rsidR="008066F0" w:rsidRDefault="008066F0" w:rsidP="00AE4B6B">
            <w:pPr>
              <w:pBdr>
                <w:top w:val="nil"/>
                <w:left w:val="nil"/>
                <w:bottom w:val="nil"/>
                <w:right w:val="nil"/>
                <w:between w:val="nil"/>
              </w:pBdr>
              <w:rPr>
                <w:sz w:val="20"/>
                <w:szCs w:val="20"/>
              </w:rPr>
            </w:pPr>
          </w:p>
          <w:p w14:paraId="2DB7DE6B" w14:textId="01DC88B7" w:rsidR="000A6D56" w:rsidRDefault="000A6D56" w:rsidP="00AE4B6B">
            <w:pPr>
              <w:pBdr>
                <w:top w:val="nil"/>
                <w:left w:val="nil"/>
                <w:bottom w:val="nil"/>
                <w:right w:val="nil"/>
                <w:between w:val="nil"/>
              </w:pBdr>
              <w:rPr>
                <w:sz w:val="20"/>
                <w:szCs w:val="20"/>
              </w:rPr>
            </w:pPr>
          </w:p>
          <w:p w14:paraId="04757FCB" w14:textId="2AB441C7" w:rsidR="000A6D56" w:rsidRDefault="000A6D56" w:rsidP="00AE4B6B">
            <w:pPr>
              <w:pBdr>
                <w:top w:val="nil"/>
                <w:left w:val="nil"/>
                <w:bottom w:val="nil"/>
                <w:right w:val="nil"/>
                <w:between w:val="nil"/>
              </w:pBdr>
              <w:rPr>
                <w:sz w:val="20"/>
                <w:szCs w:val="20"/>
              </w:rPr>
            </w:pPr>
          </w:p>
          <w:p w14:paraId="604C2E26" w14:textId="6593419B" w:rsidR="000A6D56" w:rsidRDefault="000A6D56" w:rsidP="00AE4B6B">
            <w:pPr>
              <w:pBdr>
                <w:top w:val="nil"/>
                <w:left w:val="nil"/>
                <w:bottom w:val="nil"/>
                <w:right w:val="nil"/>
                <w:between w:val="nil"/>
              </w:pBdr>
              <w:rPr>
                <w:sz w:val="20"/>
                <w:szCs w:val="20"/>
              </w:rPr>
            </w:pPr>
          </w:p>
          <w:p w14:paraId="5D48B8B7" w14:textId="77777777" w:rsidR="000A6D56" w:rsidRDefault="000A6D56" w:rsidP="00AE4B6B">
            <w:pPr>
              <w:pBdr>
                <w:top w:val="nil"/>
                <w:left w:val="nil"/>
                <w:bottom w:val="nil"/>
                <w:right w:val="nil"/>
                <w:between w:val="nil"/>
              </w:pBdr>
              <w:rPr>
                <w:sz w:val="20"/>
                <w:szCs w:val="20"/>
              </w:rPr>
            </w:pPr>
          </w:p>
          <w:p w14:paraId="1BC97866"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Č: XIII</w:t>
            </w:r>
          </w:p>
          <w:p w14:paraId="1B1C98CE" w14:textId="77777777" w:rsidR="00A42C8C" w:rsidRPr="00A42C8C" w:rsidRDefault="00A42C8C" w:rsidP="00AE4B6B">
            <w:pPr>
              <w:pBdr>
                <w:top w:val="nil"/>
                <w:left w:val="nil"/>
                <w:bottom w:val="nil"/>
                <w:right w:val="nil"/>
                <w:between w:val="nil"/>
              </w:pBdr>
              <w:rPr>
                <w:b/>
                <w:sz w:val="20"/>
                <w:szCs w:val="20"/>
              </w:rPr>
            </w:pPr>
            <w:r w:rsidRPr="00A42C8C">
              <w:rPr>
                <w:b/>
                <w:sz w:val="20"/>
                <w:szCs w:val="20"/>
              </w:rPr>
              <w:t>§ 35fa</w:t>
            </w:r>
          </w:p>
          <w:p w14:paraId="331ECFB5" w14:textId="77777777" w:rsidR="00A42C8C" w:rsidRPr="00A42C8C" w:rsidRDefault="00A42C8C" w:rsidP="00AE4B6B">
            <w:pPr>
              <w:pBdr>
                <w:top w:val="nil"/>
                <w:left w:val="nil"/>
                <w:bottom w:val="nil"/>
                <w:right w:val="nil"/>
                <w:between w:val="nil"/>
              </w:pBdr>
              <w:rPr>
                <w:b/>
                <w:sz w:val="20"/>
                <w:szCs w:val="20"/>
              </w:rPr>
            </w:pPr>
            <w:r w:rsidRPr="00A42C8C">
              <w:rPr>
                <w:b/>
                <w:sz w:val="20"/>
                <w:szCs w:val="20"/>
              </w:rPr>
              <w:t>O: 7</w:t>
            </w:r>
          </w:p>
          <w:p w14:paraId="5AD513C7" w14:textId="4013276C" w:rsidR="00A42C8C" w:rsidRDefault="00A42C8C" w:rsidP="00AE4B6B">
            <w:pPr>
              <w:pBdr>
                <w:top w:val="nil"/>
                <w:left w:val="nil"/>
                <w:bottom w:val="nil"/>
                <w:right w:val="nil"/>
                <w:between w:val="nil"/>
              </w:pBdr>
              <w:rPr>
                <w:sz w:val="20"/>
                <w:szCs w:val="20"/>
              </w:rPr>
            </w:pPr>
          </w:p>
          <w:p w14:paraId="39DC3DD1" w14:textId="513C3DC3" w:rsidR="00A42C8C" w:rsidRDefault="00A42C8C" w:rsidP="00AE4B6B">
            <w:pPr>
              <w:pBdr>
                <w:top w:val="nil"/>
                <w:left w:val="nil"/>
                <w:bottom w:val="nil"/>
                <w:right w:val="nil"/>
                <w:between w:val="nil"/>
              </w:pBdr>
              <w:rPr>
                <w:sz w:val="20"/>
                <w:szCs w:val="20"/>
              </w:rPr>
            </w:pPr>
          </w:p>
          <w:p w14:paraId="0F1A3C95" w14:textId="7C92D254" w:rsidR="00A42C8C" w:rsidRDefault="00A42C8C" w:rsidP="00AE4B6B">
            <w:pPr>
              <w:pBdr>
                <w:top w:val="nil"/>
                <w:left w:val="nil"/>
                <w:bottom w:val="nil"/>
                <w:right w:val="nil"/>
                <w:between w:val="nil"/>
              </w:pBdr>
              <w:rPr>
                <w:sz w:val="20"/>
                <w:szCs w:val="20"/>
              </w:rPr>
            </w:pPr>
          </w:p>
          <w:p w14:paraId="279BD52E" w14:textId="204E1882" w:rsidR="00A42C8C" w:rsidRDefault="00A42C8C" w:rsidP="00AE4B6B">
            <w:pPr>
              <w:pBdr>
                <w:top w:val="nil"/>
                <w:left w:val="nil"/>
                <w:bottom w:val="nil"/>
                <w:right w:val="nil"/>
                <w:between w:val="nil"/>
              </w:pBdr>
              <w:rPr>
                <w:sz w:val="20"/>
                <w:szCs w:val="20"/>
              </w:rPr>
            </w:pPr>
          </w:p>
          <w:p w14:paraId="6F0F020C" w14:textId="2DCE89DC" w:rsidR="00A42C8C" w:rsidRDefault="00A42C8C" w:rsidP="00AE4B6B">
            <w:pPr>
              <w:pBdr>
                <w:top w:val="nil"/>
                <w:left w:val="nil"/>
                <w:bottom w:val="nil"/>
                <w:right w:val="nil"/>
                <w:between w:val="nil"/>
              </w:pBdr>
              <w:rPr>
                <w:sz w:val="20"/>
                <w:szCs w:val="20"/>
              </w:rPr>
            </w:pPr>
          </w:p>
          <w:p w14:paraId="678B8E5E" w14:textId="3C1B2278" w:rsidR="00A42C8C" w:rsidRDefault="00A42C8C" w:rsidP="00AE4B6B">
            <w:pPr>
              <w:pBdr>
                <w:top w:val="nil"/>
                <w:left w:val="nil"/>
                <w:bottom w:val="nil"/>
                <w:right w:val="nil"/>
                <w:between w:val="nil"/>
              </w:pBdr>
              <w:rPr>
                <w:sz w:val="20"/>
                <w:szCs w:val="20"/>
              </w:rPr>
            </w:pPr>
          </w:p>
          <w:p w14:paraId="7806375F" w14:textId="77777777" w:rsidR="000D7C46" w:rsidRDefault="000D7C46" w:rsidP="00AE4B6B">
            <w:pPr>
              <w:pBdr>
                <w:top w:val="nil"/>
                <w:left w:val="nil"/>
                <w:bottom w:val="nil"/>
                <w:right w:val="nil"/>
                <w:between w:val="nil"/>
              </w:pBdr>
              <w:rPr>
                <w:sz w:val="20"/>
                <w:szCs w:val="20"/>
              </w:rPr>
            </w:pPr>
          </w:p>
          <w:p w14:paraId="14FAB1CF" w14:textId="77777777" w:rsidR="00E76A5E" w:rsidRDefault="00E76A5E" w:rsidP="00AE4B6B">
            <w:pPr>
              <w:pBdr>
                <w:top w:val="nil"/>
                <w:left w:val="nil"/>
                <w:bottom w:val="nil"/>
                <w:right w:val="nil"/>
                <w:between w:val="nil"/>
              </w:pBdr>
              <w:rPr>
                <w:sz w:val="20"/>
                <w:szCs w:val="20"/>
              </w:rPr>
            </w:pPr>
            <w:r>
              <w:rPr>
                <w:sz w:val="20"/>
                <w:szCs w:val="20"/>
              </w:rPr>
              <w:t xml:space="preserve">§:35 </w:t>
            </w:r>
          </w:p>
          <w:p w14:paraId="10171B45" w14:textId="153C1F9E" w:rsidR="003B3BD1" w:rsidRPr="0041479A" w:rsidRDefault="00E76A5E" w:rsidP="00AE4B6B">
            <w:pPr>
              <w:pBdr>
                <w:top w:val="nil"/>
                <w:left w:val="nil"/>
                <w:bottom w:val="nil"/>
                <w:right w:val="nil"/>
                <w:between w:val="nil"/>
              </w:pBdr>
              <w:rPr>
                <w:sz w:val="20"/>
                <w:szCs w:val="20"/>
              </w:rPr>
            </w:pPr>
            <w:r>
              <w:rPr>
                <w:sz w:val="20"/>
                <w:szCs w:val="20"/>
              </w:rPr>
              <w:t>O:</w:t>
            </w:r>
            <w:r w:rsidR="002C520A">
              <w:rPr>
                <w:sz w:val="20"/>
                <w:szCs w:val="20"/>
              </w:rPr>
              <w:t>7</w:t>
            </w:r>
          </w:p>
          <w:p w14:paraId="617DE468" w14:textId="0EE6CDC9" w:rsidR="003B3BD1" w:rsidRPr="0041479A" w:rsidRDefault="003B3BD1" w:rsidP="00AE4B6B">
            <w:pPr>
              <w:pBdr>
                <w:top w:val="nil"/>
                <w:left w:val="nil"/>
                <w:bottom w:val="nil"/>
                <w:right w:val="nil"/>
                <w:between w:val="nil"/>
              </w:pBdr>
              <w:rPr>
                <w:sz w:val="20"/>
                <w:szCs w:val="20"/>
              </w:rPr>
            </w:pPr>
          </w:p>
        </w:tc>
        <w:tc>
          <w:tcPr>
            <w:tcW w:w="5812" w:type="dxa"/>
            <w:shd w:val="clear" w:color="auto" w:fill="auto"/>
            <w:tcMar>
              <w:top w:w="0" w:type="dxa"/>
              <w:left w:w="43" w:type="dxa"/>
              <w:bottom w:w="0" w:type="dxa"/>
              <w:right w:w="43" w:type="dxa"/>
            </w:tcMar>
          </w:tcPr>
          <w:p w14:paraId="757883A2" w14:textId="77777777" w:rsidR="00F0596D" w:rsidRPr="00F0596D" w:rsidRDefault="00F0596D" w:rsidP="00AE4B6B">
            <w:pPr>
              <w:pBdr>
                <w:top w:val="nil"/>
                <w:left w:val="nil"/>
                <w:bottom w:val="nil"/>
                <w:right w:val="nil"/>
                <w:between w:val="nil"/>
              </w:pBdr>
              <w:rPr>
                <w:sz w:val="20"/>
                <w:szCs w:val="20"/>
              </w:rPr>
            </w:pPr>
            <w:r w:rsidRPr="00F0596D">
              <w:rPr>
                <w:sz w:val="20"/>
                <w:szCs w:val="20"/>
              </w:rPr>
              <w:lastRenderedPageBreak/>
              <w:t>Orgán dohľadu uloží dohliadanej osobe za porušenie povinnosti podľa tohto zákona alebo právne záväzného aktu Európskej únie</w:t>
            </w:r>
          </w:p>
          <w:p w14:paraId="2B5ECB79" w14:textId="33FB61B8" w:rsidR="00F0596D" w:rsidRPr="00F0596D" w:rsidRDefault="00F0596D" w:rsidP="00AE4B6B">
            <w:pPr>
              <w:pBdr>
                <w:top w:val="nil"/>
                <w:left w:val="nil"/>
                <w:bottom w:val="nil"/>
                <w:right w:val="nil"/>
                <w:between w:val="nil"/>
              </w:pBdr>
              <w:rPr>
                <w:sz w:val="20"/>
                <w:szCs w:val="20"/>
              </w:rPr>
            </w:pPr>
            <w:r>
              <w:rPr>
                <w:sz w:val="20"/>
                <w:szCs w:val="20"/>
              </w:rPr>
              <w:t xml:space="preserve">a) </w:t>
            </w:r>
            <w:r w:rsidRPr="00F0596D">
              <w:rPr>
                <w:sz w:val="20"/>
                <w:szCs w:val="20"/>
              </w:rPr>
              <w:t>pokutu podľa § 43,</w:t>
            </w:r>
          </w:p>
          <w:p w14:paraId="6EB0B0E7" w14:textId="2086E1E9" w:rsidR="00F0596D" w:rsidRPr="00F0596D" w:rsidRDefault="00F0596D" w:rsidP="00AE4B6B">
            <w:pPr>
              <w:pBdr>
                <w:top w:val="nil"/>
                <w:left w:val="nil"/>
                <w:bottom w:val="nil"/>
                <w:right w:val="nil"/>
                <w:between w:val="nil"/>
              </w:pBdr>
              <w:rPr>
                <w:sz w:val="20"/>
                <w:szCs w:val="20"/>
              </w:rPr>
            </w:pPr>
            <w:r>
              <w:rPr>
                <w:sz w:val="20"/>
                <w:szCs w:val="20"/>
              </w:rPr>
              <w:t xml:space="preserve">b) </w:t>
            </w:r>
            <w:r w:rsidRPr="00F0596D">
              <w:rPr>
                <w:sz w:val="20"/>
                <w:szCs w:val="20"/>
              </w:rPr>
              <w:t>povinnosť odstrániť obsah alebo zmeniť obsah uverejnený v online rozhraní alebo</w:t>
            </w:r>
          </w:p>
          <w:p w14:paraId="71D60D37" w14:textId="12A6BC60" w:rsidR="003B3BD1" w:rsidRDefault="00F0596D" w:rsidP="00AE4B6B">
            <w:pPr>
              <w:pBdr>
                <w:top w:val="nil"/>
                <w:left w:val="nil"/>
                <w:bottom w:val="nil"/>
                <w:right w:val="nil"/>
                <w:between w:val="nil"/>
              </w:pBdr>
              <w:rPr>
                <w:sz w:val="20"/>
                <w:szCs w:val="20"/>
              </w:rPr>
            </w:pPr>
            <w:r>
              <w:rPr>
                <w:sz w:val="20"/>
                <w:szCs w:val="20"/>
              </w:rPr>
              <w:t xml:space="preserve">c) </w:t>
            </w:r>
            <w:r w:rsidRPr="00F0596D">
              <w:rPr>
                <w:sz w:val="20"/>
                <w:szCs w:val="20"/>
              </w:rPr>
              <w:t xml:space="preserve">povinnosť zabezpečiť vymazanie domény. </w:t>
            </w:r>
          </w:p>
          <w:p w14:paraId="6460A68F" w14:textId="6AE2AA51" w:rsidR="00F0596D" w:rsidRDefault="00F0596D" w:rsidP="00AE4B6B">
            <w:pPr>
              <w:pBdr>
                <w:top w:val="nil"/>
                <w:left w:val="nil"/>
                <w:bottom w:val="nil"/>
                <w:right w:val="nil"/>
                <w:between w:val="nil"/>
              </w:pBdr>
              <w:rPr>
                <w:sz w:val="20"/>
                <w:szCs w:val="20"/>
              </w:rPr>
            </w:pPr>
          </w:p>
          <w:p w14:paraId="155AE1FF" w14:textId="4769F7DD" w:rsidR="00F0596D" w:rsidRPr="00F0596D" w:rsidRDefault="00F0596D" w:rsidP="00AE4B6B">
            <w:pPr>
              <w:pBdr>
                <w:top w:val="nil"/>
                <w:left w:val="nil"/>
                <w:bottom w:val="nil"/>
                <w:right w:val="nil"/>
                <w:between w:val="nil"/>
              </w:pBdr>
              <w:rPr>
                <w:sz w:val="20"/>
                <w:szCs w:val="20"/>
              </w:rPr>
            </w:pPr>
            <w:r>
              <w:rPr>
                <w:sz w:val="20"/>
                <w:szCs w:val="20"/>
              </w:rPr>
              <w:t xml:space="preserve">(1) </w:t>
            </w:r>
            <w:r w:rsidRPr="00F0596D">
              <w:rPr>
                <w:sz w:val="20"/>
                <w:szCs w:val="20"/>
              </w:rPr>
              <w:t>Orgán dohľadu môže uložiť dohliadanej osobe za porušenie povinnosti podľa</w:t>
            </w:r>
          </w:p>
          <w:p w14:paraId="51A984A5" w14:textId="7680A144" w:rsidR="003B3BD1" w:rsidRDefault="00F0596D" w:rsidP="00AE4B6B">
            <w:pPr>
              <w:pBdr>
                <w:top w:val="nil"/>
                <w:left w:val="nil"/>
                <w:bottom w:val="nil"/>
                <w:right w:val="nil"/>
                <w:between w:val="nil"/>
              </w:pBdr>
              <w:rPr>
                <w:sz w:val="20"/>
                <w:szCs w:val="20"/>
              </w:rPr>
            </w:pPr>
            <w:r>
              <w:rPr>
                <w:sz w:val="20"/>
                <w:szCs w:val="20"/>
              </w:rPr>
              <w:t xml:space="preserve">a) </w:t>
            </w:r>
            <w:r w:rsidRPr="00F0596D">
              <w:rPr>
                <w:sz w:val="20"/>
                <w:szCs w:val="20"/>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69D01338" w14:textId="77777777" w:rsidR="00F0596D" w:rsidRPr="0041479A" w:rsidRDefault="00F0596D" w:rsidP="00AE4B6B">
            <w:pPr>
              <w:pBdr>
                <w:top w:val="nil"/>
                <w:left w:val="nil"/>
                <w:bottom w:val="nil"/>
                <w:right w:val="nil"/>
                <w:between w:val="nil"/>
              </w:pBdr>
              <w:rPr>
                <w:sz w:val="20"/>
                <w:szCs w:val="20"/>
              </w:rPr>
            </w:pPr>
          </w:p>
          <w:p w14:paraId="195233F9" w14:textId="3F0395E1" w:rsidR="00F0596D" w:rsidRPr="00F0596D" w:rsidRDefault="00F0596D" w:rsidP="00AE4B6B">
            <w:pPr>
              <w:pBdr>
                <w:top w:val="nil"/>
                <w:left w:val="nil"/>
                <w:bottom w:val="nil"/>
                <w:right w:val="nil"/>
                <w:between w:val="nil"/>
              </w:pBdr>
              <w:rPr>
                <w:sz w:val="20"/>
                <w:szCs w:val="20"/>
              </w:rPr>
            </w:pPr>
            <w:r>
              <w:rPr>
                <w:sz w:val="20"/>
                <w:szCs w:val="20"/>
              </w:rPr>
              <w:t xml:space="preserve">(2) </w:t>
            </w:r>
            <w:r w:rsidRPr="00F0596D">
              <w:rPr>
                <w:sz w:val="20"/>
                <w:szCs w:val="20"/>
              </w:rPr>
              <w:t>Pri koordinovanom postupe</w:t>
            </w:r>
            <w:r w:rsidRPr="00F0596D">
              <w:rPr>
                <w:sz w:val="20"/>
                <w:szCs w:val="20"/>
                <w:vertAlign w:val="superscript"/>
              </w:rPr>
              <w:t>1</w:t>
            </w:r>
            <w:r w:rsidR="0016071C">
              <w:rPr>
                <w:sz w:val="20"/>
                <w:szCs w:val="20"/>
                <w:vertAlign w:val="superscript"/>
              </w:rPr>
              <w:t>1</w:t>
            </w:r>
            <w:r w:rsidR="00CB518C">
              <w:rPr>
                <w:sz w:val="20"/>
                <w:szCs w:val="20"/>
                <w:vertAlign w:val="superscript"/>
              </w:rPr>
              <w:t>1</w:t>
            </w:r>
            <w:r w:rsidRPr="00F0596D">
              <w:rPr>
                <w:sz w:val="20"/>
                <w:szCs w:val="20"/>
              </w:rPr>
              <w:t>) môže orgán dohľadu uložiť dohliadanej osobe za porušenie povinnosti v rozsahu rozšíreného porušovania právnych predpisov</w:t>
            </w:r>
            <w:r w:rsidRPr="00F0596D">
              <w:rPr>
                <w:sz w:val="20"/>
                <w:szCs w:val="20"/>
                <w:vertAlign w:val="superscript"/>
              </w:rPr>
              <w:t>1</w:t>
            </w:r>
            <w:r w:rsidR="0016071C">
              <w:rPr>
                <w:sz w:val="20"/>
                <w:szCs w:val="20"/>
                <w:vertAlign w:val="superscript"/>
              </w:rPr>
              <w:t>1</w:t>
            </w:r>
            <w:r w:rsidR="00CB518C">
              <w:rPr>
                <w:sz w:val="20"/>
                <w:szCs w:val="20"/>
                <w:vertAlign w:val="superscript"/>
              </w:rPr>
              <w:t>2</w:t>
            </w:r>
            <w:r w:rsidRPr="00F0596D">
              <w:rPr>
                <w:sz w:val="20"/>
                <w:szCs w:val="20"/>
              </w:rPr>
              <w:t>) alebo rozšíreného porušovania právnych predpisov s rozmerom Únie</w:t>
            </w:r>
            <w:r w:rsidR="00CB518C">
              <w:rPr>
                <w:sz w:val="20"/>
                <w:szCs w:val="20"/>
                <w:vertAlign w:val="superscript"/>
              </w:rPr>
              <w:t>113</w:t>
            </w:r>
            <w:r w:rsidRPr="00F0596D">
              <w:rPr>
                <w:sz w:val="20"/>
                <w:szCs w:val="20"/>
              </w:rPr>
              <w:t>) pokutu vo výške od</w:t>
            </w:r>
          </w:p>
          <w:p w14:paraId="415A18FC" w14:textId="3C37B9AB" w:rsidR="00F0596D" w:rsidRDefault="00F0596D" w:rsidP="00AE4B6B">
            <w:pPr>
              <w:pBdr>
                <w:top w:val="nil"/>
                <w:left w:val="nil"/>
                <w:bottom w:val="nil"/>
                <w:right w:val="nil"/>
                <w:between w:val="nil"/>
              </w:pBdr>
              <w:rPr>
                <w:sz w:val="20"/>
                <w:szCs w:val="20"/>
              </w:rPr>
            </w:pPr>
            <w:r>
              <w:rPr>
                <w:sz w:val="20"/>
                <w:szCs w:val="20"/>
              </w:rPr>
              <w:t xml:space="preserve">a) </w:t>
            </w:r>
            <w:r w:rsidRPr="00F0596D">
              <w:rPr>
                <w:sz w:val="20"/>
                <w:szCs w:val="20"/>
              </w:rPr>
              <w:t>500 eur do 4 % obratu dohliadanej osoby za predchádzajúce účtovné obdobie, ak ide o porušenie povinnosti podľa odseku 1 písm. a),</w:t>
            </w:r>
          </w:p>
          <w:p w14:paraId="7D40E92A" w14:textId="087D134D" w:rsidR="00E60676" w:rsidRDefault="00E60676" w:rsidP="00AE4B6B">
            <w:pPr>
              <w:pBdr>
                <w:top w:val="nil"/>
                <w:left w:val="nil"/>
                <w:bottom w:val="nil"/>
                <w:right w:val="nil"/>
                <w:between w:val="nil"/>
              </w:pBdr>
              <w:rPr>
                <w:sz w:val="20"/>
                <w:szCs w:val="20"/>
              </w:rPr>
            </w:pPr>
            <w:r>
              <w:rPr>
                <w:sz w:val="20"/>
                <w:szCs w:val="20"/>
              </w:rPr>
              <w:t>_______________</w:t>
            </w:r>
          </w:p>
          <w:p w14:paraId="77A52373" w14:textId="2CBB3C94" w:rsidR="00E60676" w:rsidRPr="00E60676" w:rsidRDefault="00E60676" w:rsidP="00AE4B6B">
            <w:pPr>
              <w:pBdr>
                <w:top w:val="nil"/>
                <w:left w:val="nil"/>
                <w:bottom w:val="nil"/>
                <w:right w:val="nil"/>
                <w:between w:val="nil"/>
              </w:pBdr>
              <w:rPr>
                <w:sz w:val="20"/>
                <w:szCs w:val="20"/>
              </w:rPr>
            </w:pPr>
            <w:r w:rsidRPr="00E60676">
              <w:rPr>
                <w:sz w:val="20"/>
                <w:szCs w:val="20"/>
                <w:vertAlign w:val="superscript"/>
              </w:rPr>
              <w:t>1</w:t>
            </w:r>
            <w:r w:rsidR="0016071C">
              <w:rPr>
                <w:sz w:val="20"/>
                <w:szCs w:val="20"/>
                <w:vertAlign w:val="superscript"/>
              </w:rPr>
              <w:t>1</w:t>
            </w:r>
            <w:r w:rsidR="00CB518C">
              <w:rPr>
                <w:sz w:val="20"/>
                <w:szCs w:val="20"/>
                <w:vertAlign w:val="superscript"/>
              </w:rPr>
              <w:t>1</w:t>
            </w:r>
            <w:r w:rsidRPr="00E60676">
              <w:rPr>
                <w:sz w:val="20"/>
                <w:szCs w:val="20"/>
              </w:rPr>
              <w:t xml:space="preserve">) Čl. 21 nariadenia (EÚ) 2017/2394 v platnom znení. </w:t>
            </w:r>
          </w:p>
          <w:p w14:paraId="154DF216" w14:textId="478EFA7B" w:rsidR="00E60676" w:rsidRPr="00E60676" w:rsidRDefault="00E60676" w:rsidP="00AE4B6B">
            <w:pPr>
              <w:pBdr>
                <w:top w:val="nil"/>
                <w:left w:val="nil"/>
                <w:bottom w:val="nil"/>
                <w:right w:val="nil"/>
                <w:between w:val="nil"/>
              </w:pBdr>
              <w:rPr>
                <w:sz w:val="20"/>
                <w:szCs w:val="20"/>
              </w:rPr>
            </w:pPr>
            <w:r w:rsidRPr="00E60676">
              <w:rPr>
                <w:sz w:val="20"/>
                <w:szCs w:val="20"/>
                <w:vertAlign w:val="superscript"/>
              </w:rPr>
              <w:t>1</w:t>
            </w:r>
            <w:r w:rsidR="0016071C">
              <w:rPr>
                <w:sz w:val="20"/>
                <w:szCs w:val="20"/>
                <w:vertAlign w:val="superscript"/>
              </w:rPr>
              <w:t>1</w:t>
            </w:r>
            <w:r w:rsidR="00CB518C">
              <w:rPr>
                <w:sz w:val="20"/>
                <w:szCs w:val="20"/>
                <w:vertAlign w:val="superscript"/>
              </w:rPr>
              <w:t>2</w:t>
            </w:r>
            <w:r w:rsidRPr="00E60676">
              <w:rPr>
                <w:sz w:val="20"/>
                <w:szCs w:val="20"/>
              </w:rPr>
              <w:t xml:space="preserve">) Čl. 3 ods. 3 nariadenia (EÚ) 2017/2394 v platnom znení. </w:t>
            </w:r>
          </w:p>
          <w:p w14:paraId="6C8D213C" w14:textId="5F4449DE" w:rsidR="00E60676" w:rsidRDefault="00E60676" w:rsidP="00AE4B6B">
            <w:pPr>
              <w:pBdr>
                <w:top w:val="nil"/>
                <w:left w:val="nil"/>
                <w:bottom w:val="nil"/>
                <w:right w:val="nil"/>
                <w:between w:val="nil"/>
              </w:pBdr>
              <w:rPr>
                <w:sz w:val="20"/>
                <w:szCs w:val="20"/>
              </w:rPr>
            </w:pPr>
            <w:r w:rsidRPr="00E60676">
              <w:rPr>
                <w:sz w:val="20"/>
                <w:szCs w:val="20"/>
                <w:vertAlign w:val="superscript"/>
              </w:rPr>
              <w:lastRenderedPageBreak/>
              <w:t>1</w:t>
            </w:r>
            <w:r w:rsidR="0016071C">
              <w:rPr>
                <w:sz w:val="20"/>
                <w:szCs w:val="20"/>
                <w:vertAlign w:val="superscript"/>
              </w:rPr>
              <w:t>1</w:t>
            </w:r>
            <w:r w:rsidR="00CB518C">
              <w:rPr>
                <w:sz w:val="20"/>
                <w:szCs w:val="20"/>
                <w:vertAlign w:val="superscript"/>
              </w:rPr>
              <w:t>3</w:t>
            </w:r>
            <w:r w:rsidRPr="00E60676">
              <w:rPr>
                <w:sz w:val="20"/>
                <w:szCs w:val="20"/>
              </w:rPr>
              <w:t>) Čl. 3 ods. 4 nariadenia (EÚ) 2017/2394 v platnom znení.</w:t>
            </w:r>
          </w:p>
          <w:p w14:paraId="490B8117" w14:textId="77777777" w:rsidR="000B456D" w:rsidRPr="0041479A" w:rsidRDefault="000B456D" w:rsidP="00AE4B6B">
            <w:pPr>
              <w:pBdr>
                <w:top w:val="nil"/>
                <w:left w:val="nil"/>
                <w:bottom w:val="nil"/>
                <w:right w:val="nil"/>
                <w:between w:val="nil"/>
              </w:pBdr>
              <w:rPr>
                <w:sz w:val="20"/>
                <w:szCs w:val="20"/>
              </w:rPr>
            </w:pPr>
          </w:p>
          <w:p w14:paraId="5041BAA0" w14:textId="433AEEF5" w:rsidR="00F0596D" w:rsidRPr="00F0596D" w:rsidRDefault="00F0596D"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04A17F4B" w14:textId="0175E68C" w:rsidR="00F0596D" w:rsidRPr="00F0596D" w:rsidRDefault="00F0596D" w:rsidP="00AE4B6B">
            <w:pPr>
              <w:pBdr>
                <w:top w:val="nil"/>
                <w:left w:val="nil"/>
                <w:bottom w:val="nil"/>
                <w:right w:val="nil"/>
                <w:between w:val="nil"/>
              </w:pBdr>
              <w:rPr>
                <w:sz w:val="20"/>
                <w:szCs w:val="20"/>
              </w:rPr>
            </w:pPr>
            <w:r>
              <w:rPr>
                <w:sz w:val="20"/>
                <w:szCs w:val="20"/>
              </w:rPr>
              <w:t xml:space="preserve">a) </w:t>
            </w:r>
            <w:r w:rsidRPr="00F0596D">
              <w:rPr>
                <w:sz w:val="20"/>
                <w:szCs w:val="20"/>
              </w:rPr>
              <w:t>300 eur do 3 % obratu dohliadanej osoby za predchádzajúce účtovné obdobie, najviac 400 000 eur, ak ide o porušenie povinnosti podľa odseku 1 písm. a),</w:t>
            </w:r>
          </w:p>
          <w:p w14:paraId="6A749099" w14:textId="112A4186" w:rsidR="003B3BD1" w:rsidRDefault="00F0596D" w:rsidP="00AE4B6B">
            <w:pPr>
              <w:pBdr>
                <w:top w:val="nil"/>
                <w:left w:val="nil"/>
                <w:bottom w:val="nil"/>
                <w:right w:val="nil"/>
                <w:between w:val="nil"/>
              </w:pBdr>
              <w:rPr>
                <w:sz w:val="20"/>
                <w:szCs w:val="20"/>
              </w:rPr>
            </w:pPr>
            <w:r>
              <w:rPr>
                <w:sz w:val="20"/>
                <w:szCs w:val="20"/>
              </w:rPr>
              <w:t xml:space="preserve">b) </w:t>
            </w:r>
            <w:r w:rsidRPr="00F0596D">
              <w:rPr>
                <w:sz w:val="20"/>
                <w:szCs w:val="20"/>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7E5415F5" w14:textId="77777777" w:rsidR="00F0596D" w:rsidRPr="0041479A" w:rsidRDefault="00F0596D" w:rsidP="00AE4B6B">
            <w:pPr>
              <w:pBdr>
                <w:top w:val="nil"/>
                <w:left w:val="nil"/>
                <w:bottom w:val="nil"/>
                <w:right w:val="nil"/>
                <w:between w:val="nil"/>
              </w:pBdr>
              <w:rPr>
                <w:sz w:val="20"/>
                <w:szCs w:val="20"/>
              </w:rPr>
            </w:pPr>
          </w:p>
          <w:p w14:paraId="1DEDAA99" w14:textId="63F69A4B" w:rsidR="00F0596D" w:rsidRPr="00F0596D" w:rsidRDefault="00F0596D" w:rsidP="00AE4B6B">
            <w:pPr>
              <w:pBdr>
                <w:top w:val="nil"/>
                <w:left w:val="nil"/>
                <w:bottom w:val="nil"/>
                <w:right w:val="nil"/>
                <w:between w:val="nil"/>
              </w:pBdr>
              <w:rPr>
                <w:sz w:val="20"/>
                <w:szCs w:val="20"/>
              </w:rPr>
            </w:pPr>
            <w:r>
              <w:rPr>
                <w:sz w:val="20"/>
                <w:szCs w:val="20"/>
              </w:rPr>
              <w:t xml:space="preserve">(7) </w:t>
            </w:r>
            <w:r w:rsidRPr="00F0596D">
              <w:rPr>
                <w:sz w:val="20"/>
                <w:szCs w:val="20"/>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41B671E5" w14:textId="2366EF62" w:rsidR="00F0596D" w:rsidRPr="00F0596D" w:rsidRDefault="00F0596D" w:rsidP="00AE4B6B">
            <w:pPr>
              <w:pBdr>
                <w:top w:val="nil"/>
                <w:left w:val="nil"/>
                <w:bottom w:val="nil"/>
                <w:right w:val="nil"/>
                <w:between w:val="nil"/>
              </w:pBdr>
              <w:rPr>
                <w:sz w:val="20"/>
                <w:szCs w:val="20"/>
              </w:rPr>
            </w:pPr>
            <w:r>
              <w:rPr>
                <w:sz w:val="20"/>
                <w:szCs w:val="20"/>
              </w:rPr>
              <w:t xml:space="preserve">a) </w:t>
            </w:r>
            <w:r w:rsidRPr="00F0596D">
              <w:rPr>
                <w:sz w:val="20"/>
                <w:szCs w:val="20"/>
              </w:rPr>
              <w:t>200 eur do 200 000 eur, ak ide o porušenie povinnosti podľa odseku 1 písm. a),</w:t>
            </w:r>
          </w:p>
          <w:p w14:paraId="4E4335C7" w14:textId="03A4C687" w:rsidR="003B3BD1" w:rsidRDefault="00F0596D" w:rsidP="00AE4B6B">
            <w:pPr>
              <w:pBdr>
                <w:top w:val="nil"/>
                <w:left w:val="nil"/>
                <w:bottom w:val="nil"/>
                <w:right w:val="nil"/>
                <w:between w:val="nil"/>
              </w:pBdr>
              <w:rPr>
                <w:sz w:val="20"/>
                <w:szCs w:val="20"/>
              </w:rPr>
            </w:pPr>
            <w:r>
              <w:rPr>
                <w:sz w:val="20"/>
                <w:szCs w:val="20"/>
              </w:rPr>
              <w:t xml:space="preserve">b) </w:t>
            </w:r>
            <w:r w:rsidRPr="00F0596D">
              <w:rPr>
                <w:sz w:val="20"/>
                <w:szCs w:val="20"/>
              </w:rPr>
              <w:t>500 eur do 2 000 000 eur, ak ide o porušenie povinnosti podľa odseku 1 písm. a) v rozsahu rozšíreného porušovania právnych predpisov alebo rozšíreného porušovania právnych predpisov s rozmerom Únie,</w:t>
            </w:r>
          </w:p>
          <w:p w14:paraId="0283EB0C" w14:textId="77777777" w:rsidR="00F0596D" w:rsidRPr="0041479A" w:rsidRDefault="00F0596D" w:rsidP="00AE4B6B">
            <w:pPr>
              <w:pBdr>
                <w:top w:val="nil"/>
                <w:left w:val="nil"/>
                <w:bottom w:val="nil"/>
                <w:right w:val="nil"/>
                <w:between w:val="nil"/>
              </w:pBdr>
              <w:rPr>
                <w:sz w:val="20"/>
                <w:szCs w:val="20"/>
              </w:rPr>
            </w:pPr>
          </w:p>
          <w:p w14:paraId="3A109337" w14:textId="53D6453D" w:rsidR="00F0596D" w:rsidRPr="00F0596D" w:rsidRDefault="00F0596D" w:rsidP="00AE4B6B">
            <w:pPr>
              <w:pBdr>
                <w:top w:val="nil"/>
                <w:left w:val="nil"/>
                <w:bottom w:val="nil"/>
                <w:right w:val="nil"/>
                <w:between w:val="nil"/>
              </w:pBdr>
              <w:rPr>
                <w:sz w:val="20"/>
                <w:szCs w:val="20"/>
              </w:rPr>
            </w:pPr>
            <w:r>
              <w:rPr>
                <w:sz w:val="20"/>
                <w:szCs w:val="20"/>
              </w:rPr>
              <w:t xml:space="preserve">(8) </w:t>
            </w:r>
            <w:r w:rsidRPr="00F0596D">
              <w:rPr>
                <w:sz w:val="20"/>
                <w:szCs w:val="20"/>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28EC75E8" w14:textId="73DD1507" w:rsidR="00F0596D" w:rsidRPr="00F0596D" w:rsidRDefault="00F0596D" w:rsidP="00AE4B6B">
            <w:pPr>
              <w:pBdr>
                <w:top w:val="nil"/>
                <w:left w:val="nil"/>
                <w:bottom w:val="nil"/>
                <w:right w:val="nil"/>
                <w:between w:val="nil"/>
              </w:pBdr>
              <w:rPr>
                <w:sz w:val="20"/>
                <w:szCs w:val="20"/>
              </w:rPr>
            </w:pPr>
            <w:r>
              <w:rPr>
                <w:sz w:val="20"/>
                <w:szCs w:val="20"/>
              </w:rPr>
              <w:t xml:space="preserve">a) </w:t>
            </w:r>
            <w:r w:rsidRPr="00F0596D">
              <w:rPr>
                <w:sz w:val="20"/>
                <w:szCs w:val="20"/>
              </w:rPr>
              <w:t>300 eur do 400 000 eur, ak ide o porušenie povinnosti podľa odseku 1 písm. a),</w:t>
            </w:r>
          </w:p>
          <w:p w14:paraId="3B14856E" w14:textId="36A56350" w:rsidR="000A6D56" w:rsidRDefault="00F0596D" w:rsidP="00AE4B6B">
            <w:pPr>
              <w:pBdr>
                <w:top w:val="nil"/>
                <w:left w:val="nil"/>
                <w:bottom w:val="nil"/>
                <w:right w:val="nil"/>
                <w:between w:val="nil"/>
              </w:pBdr>
              <w:rPr>
                <w:sz w:val="20"/>
                <w:szCs w:val="20"/>
              </w:rPr>
            </w:pPr>
            <w:r>
              <w:rPr>
                <w:sz w:val="20"/>
                <w:szCs w:val="20"/>
              </w:rPr>
              <w:t xml:space="preserve">b) </w:t>
            </w:r>
            <w:r w:rsidRPr="00F0596D">
              <w:rPr>
                <w:sz w:val="20"/>
                <w:szCs w:val="20"/>
              </w:rPr>
              <w:t>600 eur do 2 000 000 eur, ak ide o porušenie povinnosti podľa odseku 1 písm. a) v rozsahu rozšíreného porušovania právnych predpisov alebo rozšíreného porušovania právnych predpisov s rozmerom Únie,</w:t>
            </w:r>
          </w:p>
          <w:p w14:paraId="3C7C7D93" w14:textId="77777777" w:rsidR="00F0596D" w:rsidRPr="0041479A" w:rsidRDefault="00F0596D" w:rsidP="00AE4B6B">
            <w:pPr>
              <w:pBdr>
                <w:top w:val="nil"/>
                <w:left w:val="nil"/>
                <w:bottom w:val="nil"/>
                <w:right w:val="nil"/>
                <w:between w:val="nil"/>
              </w:pBdr>
              <w:rPr>
                <w:sz w:val="20"/>
                <w:szCs w:val="20"/>
              </w:rPr>
            </w:pPr>
          </w:p>
          <w:p w14:paraId="050EC24D" w14:textId="28BF7679" w:rsidR="003B3BD1" w:rsidRPr="00F0596D" w:rsidRDefault="00F0596D" w:rsidP="00AE4B6B">
            <w:pPr>
              <w:pBdr>
                <w:top w:val="nil"/>
                <w:left w:val="nil"/>
                <w:bottom w:val="nil"/>
                <w:right w:val="nil"/>
                <w:between w:val="nil"/>
              </w:pBdr>
              <w:rPr>
                <w:sz w:val="20"/>
                <w:szCs w:val="20"/>
              </w:rPr>
            </w:pPr>
            <w:r w:rsidRPr="00F0596D">
              <w:rPr>
                <w:sz w:val="20"/>
                <w:szCs w:val="20"/>
              </w:rPr>
              <w:t>(1</w:t>
            </w:r>
            <w:r>
              <w:rPr>
                <w:sz w:val="20"/>
                <w:szCs w:val="20"/>
              </w:rPr>
              <w:t xml:space="preserve">) </w:t>
            </w:r>
            <w:r w:rsidRPr="00F0596D">
              <w:rPr>
                <w:sz w:val="20"/>
                <w:szCs w:val="20"/>
              </w:rPr>
              <w:t xml:space="preserve">Orgán dohľadu môže rozhodnutím uložiť dohliadanej osobe povinnosť odstrániť obsah alebo zmeniť obsah uverejnený v online rozhraní alebo povinnosť zabezpečiť vymazanie domény na dosiahnutie ukončenia alebo zákazu poškodzovania kolektívnych záujmov spotrebiteľov alebo na zabránenie rizika vzniku závažnej ujmy na kolektívnych záujmoch spotrebiteľov. </w:t>
            </w:r>
          </w:p>
          <w:p w14:paraId="2240B162" w14:textId="77777777" w:rsidR="003B3BD1" w:rsidRPr="0041479A" w:rsidRDefault="003B3BD1" w:rsidP="00AE4B6B">
            <w:pPr>
              <w:pBdr>
                <w:top w:val="nil"/>
                <w:left w:val="nil"/>
                <w:bottom w:val="nil"/>
                <w:right w:val="nil"/>
                <w:between w:val="nil"/>
              </w:pBdr>
              <w:rPr>
                <w:sz w:val="20"/>
                <w:szCs w:val="20"/>
              </w:rPr>
            </w:pPr>
          </w:p>
          <w:p w14:paraId="26E1B2ED" w14:textId="77777777" w:rsidR="003B3BD1" w:rsidRPr="0041479A" w:rsidRDefault="003B3BD1" w:rsidP="00AE4B6B">
            <w:pPr>
              <w:pBdr>
                <w:top w:val="nil"/>
                <w:left w:val="nil"/>
                <w:bottom w:val="nil"/>
                <w:right w:val="nil"/>
                <w:between w:val="nil"/>
              </w:pBdr>
              <w:rPr>
                <w:sz w:val="20"/>
                <w:szCs w:val="20"/>
              </w:rPr>
            </w:pPr>
          </w:p>
          <w:p w14:paraId="3B99FC06" w14:textId="77777777" w:rsidR="003B3BD1" w:rsidRPr="0041479A" w:rsidRDefault="003B3BD1" w:rsidP="00AE4B6B">
            <w:pPr>
              <w:pBdr>
                <w:top w:val="nil"/>
                <w:left w:val="nil"/>
                <w:bottom w:val="nil"/>
                <w:right w:val="nil"/>
                <w:between w:val="nil"/>
              </w:pBdr>
              <w:rPr>
                <w:sz w:val="20"/>
                <w:szCs w:val="20"/>
              </w:rPr>
            </w:pPr>
          </w:p>
          <w:p w14:paraId="1D66486D" w14:textId="77777777" w:rsidR="003B3BD1" w:rsidRPr="0041479A" w:rsidRDefault="003B3BD1" w:rsidP="00AE4B6B">
            <w:pPr>
              <w:pBdr>
                <w:top w:val="nil"/>
                <w:left w:val="nil"/>
                <w:bottom w:val="nil"/>
                <w:right w:val="nil"/>
                <w:between w:val="nil"/>
              </w:pBdr>
              <w:rPr>
                <w:sz w:val="20"/>
                <w:szCs w:val="20"/>
              </w:rPr>
            </w:pPr>
          </w:p>
          <w:p w14:paraId="77F533B1" w14:textId="77777777" w:rsidR="003B3BD1" w:rsidRPr="0041479A" w:rsidRDefault="003B3BD1" w:rsidP="00AE4B6B">
            <w:pPr>
              <w:pBdr>
                <w:top w:val="nil"/>
                <w:left w:val="nil"/>
                <w:bottom w:val="nil"/>
                <w:right w:val="nil"/>
                <w:between w:val="nil"/>
              </w:pBdr>
              <w:rPr>
                <w:sz w:val="20"/>
                <w:szCs w:val="20"/>
              </w:rPr>
            </w:pPr>
          </w:p>
          <w:p w14:paraId="0063E005" w14:textId="2E05829C" w:rsidR="003B3BD1" w:rsidRPr="0041479A" w:rsidRDefault="003B3BD1" w:rsidP="00AE4B6B">
            <w:pPr>
              <w:pBdr>
                <w:top w:val="nil"/>
                <w:left w:val="nil"/>
                <w:bottom w:val="nil"/>
                <w:right w:val="nil"/>
                <w:between w:val="nil"/>
              </w:pBdr>
              <w:rPr>
                <w:sz w:val="20"/>
                <w:szCs w:val="20"/>
              </w:rPr>
            </w:pPr>
          </w:p>
          <w:p w14:paraId="1295CD87" w14:textId="77777777" w:rsidR="003B3BD1" w:rsidRPr="0041479A" w:rsidRDefault="003B3BD1" w:rsidP="00AE4B6B">
            <w:pPr>
              <w:pBdr>
                <w:top w:val="nil"/>
                <w:left w:val="nil"/>
                <w:bottom w:val="nil"/>
                <w:right w:val="nil"/>
                <w:between w:val="nil"/>
              </w:pBdr>
              <w:rPr>
                <w:sz w:val="20"/>
                <w:szCs w:val="20"/>
              </w:rPr>
            </w:pPr>
          </w:p>
          <w:p w14:paraId="17FA5FE1" w14:textId="1CF2A14F" w:rsidR="003B3BD1" w:rsidRDefault="003B3BD1" w:rsidP="00AE4B6B">
            <w:pPr>
              <w:pBdr>
                <w:top w:val="nil"/>
                <w:left w:val="nil"/>
                <w:bottom w:val="nil"/>
                <w:right w:val="nil"/>
                <w:between w:val="nil"/>
              </w:pBdr>
              <w:rPr>
                <w:sz w:val="20"/>
                <w:szCs w:val="20"/>
              </w:rPr>
            </w:pPr>
          </w:p>
          <w:p w14:paraId="2323211A" w14:textId="0653F1B7" w:rsidR="000A6D56" w:rsidRDefault="000A6D56" w:rsidP="00AE4B6B">
            <w:pPr>
              <w:pBdr>
                <w:top w:val="nil"/>
                <w:left w:val="nil"/>
                <w:bottom w:val="nil"/>
                <w:right w:val="nil"/>
                <w:between w:val="nil"/>
              </w:pBdr>
              <w:rPr>
                <w:sz w:val="20"/>
                <w:szCs w:val="20"/>
              </w:rPr>
            </w:pPr>
          </w:p>
          <w:p w14:paraId="5D6CA430" w14:textId="6ED0EEC9" w:rsidR="00F0596D" w:rsidRDefault="00F0596D" w:rsidP="00AE4B6B">
            <w:pPr>
              <w:pBdr>
                <w:top w:val="nil"/>
                <w:left w:val="nil"/>
                <w:bottom w:val="nil"/>
                <w:right w:val="nil"/>
                <w:between w:val="nil"/>
              </w:pBdr>
              <w:rPr>
                <w:sz w:val="20"/>
                <w:szCs w:val="20"/>
              </w:rPr>
            </w:pPr>
          </w:p>
          <w:p w14:paraId="606575AD" w14:textId="77777777" w:rsidR="0053636C" w:rsidRDefault="0053636C" w:rsidP="00AE4B6B">
            <w:pPr>
              <w:pBdr>
                <w:top w:val="nil"/>
                <w:left w:val="nil"/>
                <w:bottom w:val="nil"/>
                <w:right w:val="nil"/>
                <w:between w:val="nil"/>
              </w:pBdr>
              <w:rPr>
                <w:sz w:val="20"/>
                <w:szCs w:val="20"/>
              </w:rPr>
            </w:pPr>
          </w:p>
          <w:p w14:paraId="6EC42A19" w14:textId="77777777" w:rsidR="00F0596D" w:rsidRPr="0041479A" w:rsidRDefault="00F0596D" w:rsidP="00AE4B6B">
            <w:pPr>
              <w:pBdr>
                <w:top w:val="nil"/>
                <w:left w:val="nil"/>
                <w:bottom w:val="nil"/>
                <w:right w:val="nil"/>
                <w:between w:val="nil"/>
              </w:pBdr>
              <w:rPr>
                <w:sz w:val="20"/>
                <w:szCs w:val="20"/>
              </w:rPr>
            </w:pPr>
          </w:p>
          <w:p w14:paraId="66B3BAA2" w14:textId="7E277D87" w:rsidR="00F0596D" w:rsidRPr="00F0596D" w:rsidRDefault="00F0596D"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Orgán dohľadu pri rozhodovaní o druhu sankcie a jej výmere prihliada na </w:t>
            </w:r>
          </w:p>
          <w:p w14:paraId="180BD3A9" w14:textId="199A13C6" w:rsidR="00F0596D" w:rsidRPr="00F0596D" w:rsidRDefault="00F0596D" w:rsidP="00AE4B6B">
            <w:pPr>
              <w:pBdr>
                <w:top w:val="nil"/>
                <w:left w:val="nil"/>
                <w:bottom w:val="nil"/>
                <w:right w:val="nil"/>
                <w:between w:val="nil"/>
              </w:pBdr>
              <w:rPr>
                <w:sz w:val="20"/>
                <w:szCs w:val="20"/>
              </w:rPr>
            </w:pPr>
            <w:r>
              <w:rPr>
                <w:sz w:val="20"/>
                <w:szCs w:val="20"/>
              </w:rPr>
              <w:t xml:space="preserve">a) </w:t>
            </w:r>
            <w:r w:rsidRPr="00F0596D">
              <w:rPr>
                <w:sz w:val="20"/>
                <w:szCs w:val="20"/>
              </w:rPr>
              <w:t xml:space="preserve">závažnosť, povahu, spôsob, rozsah, trvanie a okolnosti porušenia povinnosti, </w:t>
            </w:r>
          </w:p>
          <w:p w14:paraId="18C3C912" w14:textId="0D887051" w:rsidR="00F0596D" w:rsidRPr="00F0596D" w:rsidRDefault="00F0596D" w:rsidP="00AE4B6B">
            <w:pPr>
              <w:pBdr>
                <w:top w:val="nil"/>
                <w:left w:val="nil"/>
                <w:bottom w:val="nil"/>
                <w:right w:val="nil"/>
                <w:between w:val="nil"/>
              </w:pBdr>
              <w:rPr>
                <w:sz w:val="20"/>
                <w:szCs w:val="20"/>
              </w:rPr>
            </w:pPr>
            <w:r>
              <w:rPr>
                <w:sz w:val="20"/>
                <w:szCs w:val="20"/>
              </w:rPr>
              <w:t xml:space="preserve">b) </w:t>
            </w:r>
            <w:r w:rsidRPr="00F0596D">
              <w:rPr>
                <w:sz w:val="20"/>
                <w:szCs w:val="20"/>
              </w:rPr>
              <w:t xml:space="preserve">záujem dohliadanej osoby o odstránenie alebo o zmiernenie negatívnych dôsledkov porušenia povinnosti vo vzťahu k spotrebiteľom, ktorý preukázateľne prejavila do vydania rozhodnutia o uložení sankcie, </w:t>
            </w:r>
          </w:p>
          <w:p w14:paraId="2A0586BD" w14:textId="5653D420" w:rsidR="00F0596D" w:rsidRPr="00F0596D" w:rsidRDefault="00F0596D" w:rsidP="00AE4B6B">
            <w:pPr>
              <w:pBdr>
                <w:top w:val="nil"/>
                <w:left w:val="nil"/>
                <w:bottom w:val="nil"/>
                <w:right w:val="nil"/>
                <w:between w:val="nil"/>
              </w:pBdr>
              <w:rPr>
                <w:sz w:val="20"/>
                <w:szCs w:val="20"/>
              </w:rPr>
            </w:pPr>
            <w:r>
              <w:rPr>
                <w:sz w:val="20"/>
                <w:szCs w:val="20"/>
              </w:rPr>
              <w:t xml:space="preserve">c) </w:t>
            </w:r>
            <w:r w:rsidRPr="00F0596D">
              <w:rPr>
                <w:sz w:val="20"/>
                <w:szCs w:val="20"/>
              </w:rPr>
              <w:t xml:space="preserve">predchádzajúce </w:t>
            </w:r>
            <w:r w:rsidR="0016071C" w:rsidRPr="0016071C">
              <w:rPr>
                <w:sz w:val="20"/>
                <w:szCs w:val="20"/>
              </w:rPr>
              <w:t>porušenia právnych predpisov, ktorých sa obchodník dopustil</w:t>
            </w:r>
            <w:r w:rsidRPr="00F0596D">
              <w:rPr>
                <w:sz w:val="20"/>
                <w:szCs w:val="20"/>
              </w:rPr>
              <w:t>,</w:t>
            </w:r>
          </w:p>
          <w:p w14:paraId="310EDA47" w14:textId="4495A2E4" w:rsidR="00F0596D" w:rsidRPr="00F0596D" w:rsidRDefault="00F0596D" w:rsidP="00AE4B6B">
            <w:pPr>
              <w:pBdr>
                <w:top w:val="nil"/>
                <w:left w:val="nil"/>
                <w:bottom w:val="nil"/>
                <w:right w:val="nil"/>
                <w:between w:val="nil"/>
              </w:pBdr>
              <w:rPr>
                <w:sz w:val="20"/>
                <w:szCs w:val="20"/>
              </w:rPr>
            </w:pPr>
            <w:r>
              <w:rPr>
                <w:sz w:val="20"/>
                <w:szCs w:val="20"/>
              </w:rPr>
              <w:t xml:space="preserve">d) </w:t>
            </w:r>
            <w:r w:rsidRPr="00F0596D">
              <w:rPr>
                <w:sz w:val="20"/>
                <w:szCs w:val="20"/>
              </w:rPr>
              <w:t>finančné výhody, ktoré dohliadaná osoba získala porušením povinnosti, alebo finančné straty, ktoré dohliadaná osoba v dôsledku porušenia povinnosti neutrpela, ak má orgán dohľadu tieto informácie k dispozícii,</w:t>
            </w:r>
          </w:p>
          <w:p w14:paraId="21D89290" w14:textId="100A9EBE" w:rsidR="00F0596D" w:rsidRPr="00F0596D" w:rsidRDefault="00F0596D" w:rsidP="00AE4B6B">
            <w:pPr>
              <w:pBdr>
                <w:top w:val="nil"/>
                <w:left w:val="nil"/>
                <w:bottom w:val="nil"/>
                <w:right w:val="nil"/>
                <w:between w:val="nil"/>
              </w:pBdr>
              <w:rPr>
                <w:sz w:val="20"/>
                <w:szCs w:val="20"/>
              </w:rPr>
            </w:pPr>
            <w:r>
              <w:rPr>
                <w:sz w:val="20"/>
                <w:szCs w:val="20"/>
              </w:rPr>
              <w:t xml:space="preserve">e) </w:t>
            </w:r>
            <w:r w:rsidRPr="00F0596D">
              <w:rPr>
                <w:sz w:val="20"/>
                <w:szCs w:val="20"/>
              </w:rPr>
              <w:t>sankciu uloženú príslušným orgánom iného členského štátu za rovnaké porušenie povinnosti, ak ide o porušenie povinnosti v rozsahu podľa osobitného predpisu,</w:t>
            </w:r>
            <w:r w:rsidRPr="00F0596D">
              <w:rPr>
                <w:sz w:val="20"/>
                <w:szCs w:val="20"/>
                <w:vertAlign w:val="superscript"/>
              </w:rPr>
              <w:t>10</w:t>
            </w:r>
            <w:r w:rsidR="00932464">
              <w:rPr>
                <w:sz w:val="20"/>
                <w:szCs w:val="20"/>
                <w:vertAlign w:val="superscript"/>
              </w:rPr>
              <w:t>8</w:t>
            </w:r>
            <w:r w:rsidRPr="00F0596D">
              <w:rPr>
                <w:sz w:val="20"/>
                <w:szCs w:val="20"/>
              </w:rPr>
              <w:t>)</w:t>
            </w:r>
          </w:p>
          <w:p w14:paraId="5A5F74C9" w14:textId="5135905D" w:rsidR="00F0596D" w:rsidRDefault="00F0596D" w:rsidP="00AE4B6B">
            <w:pPr>
              <w:pBdr>
                <w:top w:val="nil"/>
                <w:left w:val="nil"/>
                <w:bottom w:val="nil"/>
                <w:right w:val="nil"/>
                <w:between w:val="nil"/>
              </w:pBdr>
              <w:rPr>
                <w:sz w:val="20"/>
                <w:szCs w:val="20"/>
              </w:rPr>
            </w:pPr>
            <w:r>
              <w:rPr>
                <w:sz w:val="20"/>
                <w:szCs w:val="20"/>
              </w:rPr>
              <w:t xml:space="preserve">f) </w:t>
            </w:r>
            <w:r w:rsidRPr="00F0596D">
              <w:rPr>
                <w:sz w:val="20"/>
                <w:szCs w:val="20"/>
              </w:rPr>
              <w:t xml:space="preserve">iné priťažujúce a poľahčujúce okolnosti. </w:t>
            </w:r>
          </w:p>
          <w:p w14:paraId="75EC9B27" w14:textId="28774AFB" w:rsidR="00F0596D" w:rsidRDefault="00F0596D" w:rsidP="00AE4B6B">
            <w:pPr>
              <w:pBdr>
                <w:top w:val="nil"/>
                <w:left w:val="nil"/>
                <w:bottom w:val="nil"/>
                <w:right w:val="nil"/>
                <w:between w:val="nil"/>
              </w:pBdr>
              <w:rPr>
                <w:sz w:val="20"/>
                <w:szCs w:val="20"/>
              </w:rPr>
            </w:pPr>
            <w:r>
              <w:rPr>
                <w:sz w:val="20"/>
                <w:szCs w:val="20"/>
              </w:rPr>
              <w:t>(4)</w:t>
            </w:r>
            <w:r w:rsidRPr="00F0596D">
              <w:rPr>
                <w:sz w:val="20"/>
                <w:szCs w:val="20"/>
              </w:rPr>
              <w:t>Ak bola dohliadanej osobe za ten istý skutok uložená sankcia podľa osobitného predpisu na ochranu iného verejného záujmu ako ochrana spotrebiteľa, prihliada orgán dohľadu aj na skôr uloženú sankciu.</w:t>
            </w:r>
          </w:p>
          <w:p w14:paraId="2492B3FC" w14:textId="728FC8E1" w:rsidR="008D71D2" w:rsidRDefault="00F0596D" w:rsidP="00AE4B6B">
            <w:pPr>
              <w:pBdr>
                <w:top w:val="nil"/>
                <w:left w:val="nil"/>
                <w:bottom w:val="nil"/>
                <w:right w:val="nil"/>
                <w:between w:val="nil"/>
              </w:pBdr>
              <w:rPr>
                <w:sz w:val="20"/>
                <w:szCs w:val="20"/>
              </w:rPr>
            </w:pPr>
            <w:r>
              <w:rPr>
                <w:sz w:val="20"/>
                <w:szCs w:val="20"/>
              </w:rPr>
              <w:t xml:space="preserve">(9) </w:t>
            </w:r>
            <w:r w:rsidRPr="00F0596D">
              <w:rPr>
                <w:sz w:val="20"/>
                <w:szCs w:val="20"/>
              </w:rPr>
              <w:t>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sidRPr="00F0596D">
              <w:rPr>
                <w:sz w:val="20"/>
                <w:szCs w:val="20"/>
                <w:vertAlign w:val="superscript"/>
              </w:rPr>
              <w:t>1</w:t>
            </w:r>
            <w:r w:rsidR="00932464">
              <w:rPr>
                <w:sz w:val="20"/>
                <w:szCs w:val="20"/>
                <w:vertAlign w:val="superscript"/>
              </w:rPr>
              <w:t>10</w:t>
            </w:r>
            <w:r w:rsidRPr="00F0596D">
              <w:rPr>
                <w:sz w:val="20"/>
                <w:szCs w:val="20"/>
              </w:rPr>
              <w:t xml:space="preserve">) Orgán dohľadu neuloží sankciu podľa § 41 za porušenie povinnosti podľa prvej vety, ak podá podnet príslušnému živnostenskému úradu. </w:t>
            </w:r>
            <w:r w:rsidR="008D71D2">
              <w:rPr>
                <w:sz w:val="20"/>
                <w:szCs w:val="20"/>
              </w:rPr>
              <w:t>_______________</w:t>
            </w:r>
          </w:p>
          <w:p w14:paraId="56338B5B" w14:textId="3778A4FE" w:rsidR="00F0596D" w:rsidRDefault="00F0596D" w:rsidP="00AE4B6B">
            <w:pPr>
              <w:pBdr>
                <w:top w:val="nil"/>
                <w:left w:val="nil"/>
                <w:bottom w:val="nil"/>
                <w:right w:val="nil"/>
                <w:between w:val="nil"/>
              </w:pBdr>
              <w:rPr>
                <w:sz w:val="20"/>
                <w:szCs w:val="20"/>
              </w:rPr>
            </w:pPr>
            <w:r w:rsidRPr="008D71D2">
              <w:rPr>
                <w:sz w:val="20"/>
                <w:szCs w:val="20"/>
                <w:vertAlign w:val="superscript"/>
              </w:rPr>
              <w:t>1</w:t>
            </w:r>
            <w:r>
              <w:rPr>
                <w:sz w:val="20"/>
                <w:szCs w:val="20"/>
                <w:vertAlign w:val="superscript"/>
              </w:rPr>
              <w:t>0</w:t>
            </w:r>
            <w:r w:rsidR="00932464">
              <w:rPr>
                <w:sz w:val="20"/>
                <w:szCs w:val="20"/>
                <w:vertAlign w:val="superscript"/>
              </w:rPr>
              <w:t>8</w:t>
            </w:r>
            <w:r>
              <w:rPr>
                <w:sz w:val="20"/>
                <w:szCs w:val="20"/>
              </w:rPr>
              <w:t xml:space="preserve">) </w:t>
            </w:r>
            <w:r w:rsidRPr="00E60676">
              <w:rPr>
                <w:sz w:val="20"/>
                <w:szCs w:val="20"/>
              </w:rPr>
              <w:t>Čl. 3 ods. 2 až 4 nariadenia (EÚ) 2017/2394 v platnom znení.</w:t>
            </w:r>
          </w:p>
          <w:p w14:paraId="273883E1" w14:textId="07B3FDB8" w:rsidR="008D71D2" w:rsidRDefault="008D71D2" w:rsidP="00AE4B6B">
            <w:pPr>
              <w:pBdr>
                <w:top w:val="nil"/>
                <w:left w:val="nil"/>
                <w:bottom w:val="nil"/>
                <w:right w:val="nil"/>
                <w:between w:val="nil"/>
              </w:pBdr>
              <w:rPr>
                <w:sz w:val="20"/>
                <w:szCs w:val="20"/>
              </w:rPr>
            </w:pPr>
            <w:r w:rsidRPr="008D71D2">
              <w:rPr>
                <w:sz w:val="20"/>
                <w:szCs w:val="20"/>
                <w:vertAlign w:val="superscript"/>
              </w:rPr>
              <w:t>1</w:t>
            </w:r>
            <w:r w:rsidR="0016071C">
              <w:rPr>
                <w:sz w:val="20"/>
                <w:szCs w:val="20"/>
                <w:vertAlign w:val="superscript"/>
              </w:rPr>
              <w:t>1</w:t>
            </w:r>
            <w:r w:rsidR="00932464">
              <w:rPr>
                <w:sz w:val="20"/>
                <w:szCs w:val="20"/>
                <w:vertAlign w:val="superscript"/>
              </w:rPr>
              <w:t>0</w:t>
            </w:r>
            <w:r>
              <w:rPr>
                <w:sz w:val="20"/>
                <w:szCs w:val="20"/>
              </w:rPr>
              <w:t xml:space="preserve">) </w:t>
            </w:r>
            <w:r w:rsidRPr="00E60676">
              <w:rPr>
                <w:sz w:val="20"/>
                <w:szCs w:val="20"/>
              </w:rPr>
              <w:t>§ 58 ods. 1 písm. c) zákona č. 455/1991 Zb. v znení neskorších predpisov.</w:t>
            </w:r>
          </w:p>
          <w:p w14:paraId="039CB844" w14:textId="77777777" w:rsidR="008D71D2" w:rsidRDefault="008D71D2" w:rsidP="00AE4B6B">
            <w:pPr>
              <w:pBdr>
                <w:top w:val="nil"/>
                <w:left w:val="nil"/>
                <w:bottom w:val="nil"/>
                <w:right w:val="nil"/>
                <w:between w:val="nil"/>
              </w:pBdr>
              <w:rPr>
                <w:sz w:val="20"/>
                <w:szCs w:val="20"/>
              </w:rPr>
            </w:pPr>
          </w:p>
          <w:p w14:paraId="04FCE711" w14:textId="7FFCFDF2" w:rsidR="00A42C8C" w:rsidRPr="00354159" w:rsidRDefault="00A42C8C" w:rsidP="00AE4B6B">
            <w:pPr>
              <w:pBdr>
                <w:top w:val="nil"/>
                <w:left w:val="nil"/>
                <w:bottom w:val="nil"/>
                <w:right w:val="nil"/>
                <w:between w:val="nil"/>
              </w:pBdr>
              <w:rPr>
                <w:b/>
                <w:sz w:val="20"/>
                <w:szCs w:val="20"/>
              </w:rPr>
            </w:pPr>
            <w:r w:rsidRPr="00354159">
              <w:rPr>
                <w:b/>
                <w:sz w:val="20"/>
                <w:szCs w:val="20"/>
              </w:rPr>
              <w:t>(2) Národná banka Slovenska pri rozhodovaní o druhu sankcie a jej výmere podľa odsekov 1 a 3 prihliada na</w:t>
            </w:r>
          </w:p>
          <w:p w14:paraId="753921BB"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lastRenderedPageBreak/>
              <w:t xml:space="preserve">a) závažnosť, povahu, spôsob, rozsah, trvanie a okolnosti porušenia povinnosti, </w:t>
            </w:r>
          </w:p>
          <w:p w14:paraId="2BD009BB"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 xml:space="preserve">b) záujem dohliadaného subjektu o odstránenie alebo o zmiernenie negatívnych dôsledkov porušenia povinnosti vo vzťahu k finančným spotrebiteľom, ktorý preukázateľne prejavil do vydania rozhodnutia o uložení sankcie, </w:t>
            </w:r>
          </w:p>
          <w:p w14:paraId="67121C14"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 xml:space="preserve">c) predchádzajúce právoplatné rozhodnutia o uložení sankcie dohliadanému subjektu Národnou bankou Slovenska, </w:t>
            </w:r>
          </w:p>
          <w:p w14:paraId="3CCC209B"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 xml:space="preserve">d) finančné výhody, ktoré dohliadaný subjekt získal porušením povinnosti, alebo finančné straty, ktoré dohliadaný subjekt v dôsledku porušenia povinnosti neutrpel, ak má Národná banka Slovenska tieto informácie k dispozícii, </w:t>
            </w:r>
          </w:p>
          <w:p w14:paraId="7E0B9F04"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e) iné priťažujúce a poľahčujúce okolnosti.</w:t>
            </w:r>
          </w:p>
          <w:p w14:paraId="589C7337" w14:textId="77777777" w:rsidR="00A42C8C" w:rsidRPr="0041479A" w:rsidRDefault="00A42C8C" w:rsidP="00AE4B6B">
            <w:pPr>
              <w:pBdr>
                <w:top w:val="nil"/>
                <w:left w:val="nil"/>
                <w:bottom w:val="nil"/>
                <w:right w:val="nil"/>
                <w:between w:val="nil"/>
              </w:pBdr>
              <w:rPr>
                <w:sz w:val="20"/>
                <w:szCs w:val="20"/>
              </w:rPr>
            </w:pPr>
          </w:p>
          <w:p w14:paraId="76187356" w14:textId="30D1A9CF" w:rsidR="00F0596D" w:rsidRPr="00F0596D" w:rsidRDefault="00F0596D" w:rsidP="00AE4B6B">
            <w:pPr>
              <w:pBdr>
                <w:top w:val="nil"/>
                <w:left w:val="nil"/>
                <w:bottom w:val="nil"/>
                <w:right w:val="nil"/>
                <w:between w:val="nil"/>
              </w:pBdr>
              <w:rPr>
                <w:sz w:val="20"/>
                <w:szCs w:val="20"/>
              </w:rPr>
            </w:pPr>
            <w:r>
              <w:rPr>
                <w:sz w:val="20"/>
                <w:szCs w:val="20"/>
              </w:rPr>
              <w:t xml:space="preserve">(2) </w:t>
            </w:r>
            <w:r w:rsidRPr="00F0596D">
              <w:rPr>
                <w:sz w:val="20"/>
                <w:szCs w:val="20"/>
              </w:rPr>
              <w:t>Pri koordinovanom postupe</w:t>
            </w:r>
            <w:r w:rsidRPr="00F0596D">
              <w:rPr>
                <w:sz w:val="20"/>
                <w:szCs w:val="20"/>
                <w:vertAlign w:val="superscript"/>
              </w:rPr>
              <w:t>1</w:t>
            </w:r>
            <w:r w:rsidR="0016071C">
              <w:rPr>
                <w:sz w:val="20"/>
                <w:szCs w:val="20"/>
                <w:vertAlign w:val="superscript"/>
              </w:rPr>
              <w:t>1</w:t>
            </w:r>
            <w:r w:rsidR="00CB518C">
              <w:rPr>
                <w:sz w:val="20"/>
                <w:szCs w:val="20"/>
                <w:vertAlign w:val="superscript"/>
              </w:rPr>
              <w:t>1</w:t>
            </w:r>
            <w:r w:rsidRPr="00F0596D">
              <w:rPr>
                <w:sz w:val="20"/>
                <w:szCs w:val="20"/>
              </w:rPr>
              <w:t>) môže orgán dohľadu uložiť dohliadanej osobe za porušenie povinnosti v rozsahu rozšíreného porušovania právnych predpisov</w:t>
            </w:r>
            <w:r w:rsidRPr="00F0596D">
              <w:rPr>
                <w:sz w:val="20"/>
                <w:szCs w:val="20"/>
                <w:vertAlign w:val="superscript"/>
              </w:rPr>
              <w:t>1</w:t>
            </w:r>
            <w:r w:rsidR="0016071C">
              <w:rPr>
                <w:sz w:val="20"/>
                <w:szCs w:val="20"/>
                <w:vertAlign w:val="superscript"/>
              </w:rPr>
              <w:t>1</w:t>
            </w:r>
            <w:r w:rsidR="00CB518C">
              <w:rPr>
                <w:sz w:val="20"/>
                <w:szCs w:val="20"/>
                <w:vertAlign w:val="superscript"/>
              </w:rPr>
              <w:t>2</w:t>
            </w:r>
            <w:r w:rsidRPr="00F0596D">
              <w:rPr>
                <w:sz w:val="20"/>
                <w:szCs w:val="20"/>
              </w:rPr>
              <w:t>) alebo rozšíreného porušovania právnych predpisov s rozmerom Únie</w:t>
            </w:r>
            <w:r w:rsidRPr="00F0596D">
              <w:rPr>
                <w:sz w:val="20"/>
                <w:szCs w:val="20"/>
                <w:vertAlign w:val="superscript"/>
              </w:rPr>
              <w:t>1</w:t>
            </w:r>
            <w:r w:rsidR="0016071C">
              <w:rPr>
                <w:sz w:val="20"/>
                <w:szCs w:val="20"/>
                <w:vertAlign w:val="superscript"/>
              </w:rPr>
              <w:t>1</w:t>
            </w:r>
            <w:r w:rsidR="00CB518C">
              <w:rPr>
                <w:sz w:val="20"/>
                <w:szCs w:val="20"/>
                <w:vertAlign w:val="superscript"/>
              </w:rPr>
              <w:t>3</w:t>
            </w:r>
            <w:r w:rsidRPr="00F0596D">
              <w:rPr>
                <w:sz w:val="20"/>
                <w:szCs w:val="20"/>
              </w:rPr>
              <w:t>) pokutu vo výške od</w:t>
            </w:r>
          </w:p>
          <w:p w14:paraId="230D9CBC" w14:textId="77777777" w:rsidR="00F0596D" w:rsidRDefault="00F0596D" w:rsidP="00AE4B6B">
            <w:pPr>
              <w:pBdr>
                <w:top w:val="nil"/>
                <w:left w:val="nil"/>
                <w:bottom w:val="nil"/>
                <w:right w:val="nil"/>
                <w:between w:val="nil"/>
              </w:pBdr>
              <w:rPr>
                <w:sz w:val="20"/>
                <w:szCs w:val="20"/>
              </w:rPr>
            </w:pPr>
            <w:r>
              <w:rPr>
                <w:sz w:val="20"/>
                <w:szCs w:val="20"/>
              </w:rPr>
              <w:t xml:space="preserve">a) </w:t>
            </w:r>
            <w:r w:rsidRPr="00F0596D">
              <w:rPr>
                <w:sz w:val="20"/>
                <w:szCs w:val="20"/>
              </w:rPr>
              <w:t>500 eur do 4 % obratu dohliadanej osoby za predchádzajúce účtovné obdobie, ak ide o porušenie povinnosti podľa odseku 1 písm. a),</w:t>
            </w:r>
          </w:p>
          <w:p w14:paraId="5C42A0C0" w14:textId="77777777" w:rsidR="00F0596D" w:rsidRDefault="00F0596D" w:rsidP="00AE4B6B">
            <w:pPr>
              <w:pBdr>
                <w:top w:val="nil"/>
                <w:left w:val="nil"/>
                <w:bottom w:val="nil"/>
                <w:right w:val="nil"/>
                <w:between w:val="nil"/>
              </w:pBdr>
              <w:rPr>
                <w:sz w:val="20"/>
                <w:szCs w:val="20"/>
              </w:rPr>
            </w:pPr>
            <w:r>
              <w:rPr>
                <w:sz w:val="20"/>
                <w:szCs w:val="20"/>
              </w:rPr>
              <w:t>_______________</w:t>
            </w:r>
          </w:p>
          <w:p w14:paraId="031DD865" w14:textId="319ACF65" w:rsidR="00F0596D" w:rsidRPr="00E60676" w:rsidRDefault="00F0596D" w:rsidP="00AE4B6B">
            <w:pPr>
              <w:pBdr>
                <w:top w:val="nil"/>
                <w:left w:val="nil"/>
                <w:bottom w:val="nil"/>
                <w:right w:val="nil"/>
                <w:between w:val="nil"/>
              </w:pBdr>
              <w:rPr>
                <w:sz w:val="20"/>
                <w:szCs w:val="20"/>
              </w:rPr>
            </w:pPr>
            <w:r w:rsidRPr="00E60676">
              <w:rPr>
                <w:sz w:val="20"/>
                <w:szCs w:val="20"/>
                <w:vertAlign w:val="superscript"/>
              </w:rPr>
              <w:t>1</w:t>
            </w:r>
            <w:r w:rsidR="0016071C">
              <w:rPr>
                <w:sz w:val="20"/>
                <w:szCs w:val="20"/>
                <w:vertAlign w:val="superscript"/>
              </w:rPr>
              <w:t>1</w:t>
            </w:r>
            <w:r w:rsidR="00CB518C">
              <w:rPr>
                <w:sz w:val="20"/>
                <w:szCs w:val="20"/>
                <w:vertAlign w:val="superscript"/>
              </w:rPr>
              <w:t>1</w:t>
            </w:r>
            <w:r w:rsidRPr="00E60676">
              <w:rPr>
                <w:sz w:val="20"/>
                <w:szCs w:val="20"/>
              </w:rPr>
              <w:t xml:space="preserve">) Čl. 21 nariadenia (EÚ) 2017/2394 v platnom znení. </w:t>
            </w:r>
          </w:p>
          <w:p w14:paraId="2B034AB9" w14:textId="466FEFFB" w:rsidR="00F0596D" w:rsidRPr="00E60676" w:rsidRDefault="00F0596D" w:rsidP="00AE4B6B">
            <w:pPr>
              <w:pBdr>
                <w:top w:val="nil"/>
                <w:left w:val="nil"/>
                <w:bottom w:val="nil"/>
                <w:right w:val="nil"/>
                <w:between w:val="nil"/>
              </w:pBdr>
              <w:rPr>
                <w:sz w:val="20"/>
                <w:szCs w:val="20"/>
              </w:rPr>
            </w:pPr>
            <w:r w:rsidRPr="00E60676">
              <w:rPr>
                <w:sz w:val="20"/>
                <w:szCs w:val="20"/>
                <w:vertAlign w:val="superscript"/>
              </w:rPr>
              <w:t>1</w:t>
            </w:r>
            <w:r w:rsidR="0016071C">
              <w:rPr>
                <w:sz w:val="20"/>
                <w:szCs w:val="20"/>
                <w:vertAlign w:val="superscript"/>
              </w:rPr>
              <w:t>1</w:t>
            </w:r>
            <w:r w:rsidR="00CB518C">
              <w:rPr>
                <w:sz w:val="20"/>
                <w:szCs w:val="20"/>
                <w:vertAlign w:val="superscript"/>
              </w:rPr>
              <w:t>2</w:t>
            </w:r>
            <w:r w:rsidRPr="00E60676">
              <w:rPr>
                <w:sz w:val="20"/>
                <w:szCs w:val="20"/>
              </w:rPr>
              <w:t xml:space="preserve">) Čl. 3 ods. 3 nariadenia (EÚ) 2017/2394 v platnom znení. </w:t>
            </w:r>
          </w:p>
          <w:p w14:paraId="38565F3F" w14:textId="3B31E790" w:rsidR="00F0596D" w:rsidRDefault="00F0596D" w:rsidP="00AE4B6B">
            <w:pPr>
              <w:pBdr>
                <w:top w:val="nil"/>
                <w:left w:val="nil"/>
                <w:bottom w:val="nil"/>
                <w:right w:val="nil"/>
                <w:between w:val="nil"/>
              </w:pBdr>
              <w:rPr>
                <w:sz w:val="20"/>
                <w:szCs w:val="20"/>
              </w:rPr>
            </w:pPr>
            <w:r w:rsidRPr="00E60676">
              <w:rPr>
                <w:sz w:val="20"/>
                <w:szCs w:val="20"/>
                <w:vertAlign w:val="superscript"/>
              </w:rPr>
              <w:t>1</w:t>
            </w:r>
            <w:r w:rsidR="0016071C">
              <w:rPr>
                <w:sz w:val="20"/>
                <w:szCs w:val="20"/>
                <w:vertAlign w:val="superscript"/>
              </w:rPr>
              <w:t>1</w:t>
            </w:r>
            <w:r w:rsidR="00CB518C">
              <w:rPr>
                <w:sz w:val="20"/>
                <w:szCs w:val="20"/>
                <w:vertAlign w:val="superscript"/>
              </w:rPr>
              <w:t>3</w:t>
            </w:r>
            <w:r w:rsidRPr="00E60676">
              <w:rPr>
                <w:sz w:val="20"/>
                <w:szCs w:val="20"/>
              </w:rPr>
              <w:t>) Čl. 3 ods. 4 nariadenia (EÚ) 2017/2394 v platnom znení.</w:t>
            </w:r>
          </w:p>
          <w:p w14:paraId="1A7D46C1" w14:textId="77777777" w:rsidR="00EF381D" w:rsidRPr="0041479A" w:rsidRDefault="00EF381D" w:rsidP="00AE4B6B">
            <w:pPr>
              <w:pBdr>
                <w:top w:val="nil"/>
                <w:left w:val="nil"/>
                <w:bottom w:val="nil"/>
                <w:right w:val="nil"/>
                <w:between w:val="nil"/>
              </w:pBdr>
              <w:rPr>
                <w:sz w:val="20"/>
                <w:szCs w:val="20"/>
              </w:rPr>
            </w:pPr>
          </w:p>
          <w:p w14:paraId="170AABED" w14:textId="77777777" w:rsidR="00F0596D" w:rsidRPr="00F0596D" w:rsidRDefault="00F0596D"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4C4D5483" w14:textId="628CDADD" w:rsidR="003B3BD1" w:rsidRDefault="00F0596D" w:rsidP="00AE4B6B">
            <w:pPr>
              <w:pBdr>
                <w:top w:val="nil"/>
                <w:left w:val="nil"/>
                <w:bottom w:val="nil"/>
                <w:right w:val="nil"/>
                <w:between w:val="nil"/>
              </w:pBdr>
              <w:rPr>
                <w:sz w:val="20"/>
                <w:szCs w:val="20"/>
              </w:rPr>
            </w:pPr>
            <w:r>
              <w:rPr>
                <w:sz w:val="20"/>
                <w:szCs w:val="20"/>
              </w:rPr>
              <w:t xml:space="preserve">b) </w:t>
            </w:r>
            <w:r w:rsidRPr="00F0596D">
              <w:rPr>
                <w:sz w:val="20"/>
                <w:szCs w:val="20"/>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50B54A01" w14:textId="3B0C1501" w:rsidR="00F0596D" w:rsidRDefault="00F0596D" w:rsidP="00AE4B6B">
            <w:pPr>
              <w:pBdr>
                <w:top w:val="nil"/>
                <w:left w:val="nil"/>
                <w:bottom w:val="nil"/>
                <w:right w:val="nil"/>
                <w:between w:val="nil"/>
              </w:pBdr>
              <w:rPr>
                <w:sz w:val="20"/>
                <w:szCs w:val="20"/>
              </w:rPr>
            </w:pPr>
          </w:p>
          <w:p w14:paraId="598EA88C" w14:textId="77777777" w:rsidR="00F0596D" w:rsidRPr="0041479A" w:rsidRDefault="00F0596D" w:rsidP="00AE4B6B">
            <w:pPr>
              <w:pBdr>
                <w:top w:val="nil"/>
                <w:left w:val="nil"/>
                <w:bottom w:val="nil"/>
                <w:right w:val="nil"/>
                <w:between w:val="nil"/>
              </w:pBdr>
              <w:rPr>
                <w:sz w:val="20"/>
                <w:szCs w:val="20"/>
              </w:rPr>
            </w:pPr>
          </w:p>
          <w:p w14:paraId="261E6AF4"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Ukladanie sankcií pri koordinovanom postupe</w:t>
            </w:r>
          </w:p>
          <w:p w14:paraId="77F9E881" w14:textId="77777777" w:rsidR="00A42C8C" w:rsidRPr="00354159" w:rsidRDefault="00A42C8C" w:rsidP="00AE4B6B">
            <w:pPr>
              <w:pBdr>
                <w:top w:val="nil"/>
                <w:left w:val="nil"/>
                <w:bottom w:val="nil"/>
                <w:right w:val="nil"/>
                <w:between w:val="nil"/>
              </w:pBdr>
              <w:rPr>
                <w:b/>
                <w:sz w:val="20"/>
                <w:szCs w:val="20"/>
              </w:rPr>
            </w:pPr>
          </w:p>
          <w:p w14:paraId="4959A336"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(1) Dohliadanému subjektu, ktorý porušil práva finančného spotrebiteľa alebo porušil povinnosti v oblasti ochrany finančných spotrebiteľov podľa tohto zákona alebo osobitných predpisov</w:t>
            </w:r>
            <w:r w:rsidRPr="00354159">
              <w:rPr>
                <w:b/>
                <w:sz w:val="20"/>
                <w:szCs w:val="20"/>
                <w:vertAlign w:val="superscript"/>
              </w:rPr>
              <w:t>1</w:t>
            </w:r>
            <w:r w:rsidRPr="00354159">
              <w:rPr>
                <w:b/>
                <w:sz w:val="20"/>
                <w:szCs w:val="20"/>
              </w:rPr>
              <w:t>) v rozsahu rozšíreného porušovania právnych predpisov</w:t>
            </w:r>
            <w:r w:rsidRPr="00354159">
              <w:rPr>
                <w:b/>
                <w:sz w:val="20"/>
                <w:szCs w:val="20"/>
                <w:vertAlign w:val="superscript"/>
              </w:rPr>
              <w:t>42ee</w:t>
            </w:r>
            <w:r w:rsidRPr="00354159">
              <w:rPr>
                <w:b/>
                <w:sz w:val="20"/>
                <w:szCs w:val="20"/>
              </w:rPr>
              <w:t>) alebo rozšíreného porušovania právnych predpisov s rozmerom Únie,</w:t>
            </w:r>
            <w:r w:rsidRPr="00354159">
              <w:rPr>
                <w:b/>
                <w:sz w:val="20"/>
                <w:szCs w:val="20"/>
                <w:vertAlign w:val="superscript"/>
              </w:rPr>
              <w:t>42ef</w:t>
            </w:r>
            <w:r w:rsidRPr="00354159">
              <w:rPr>
                <w:b/>
                <w:sz w:val="20"/>
                <w:szCs w:val="20"/>
              </w:rPr>
              <w:t>) môže Národná banka Slovenska pri koordinovanom postupe</w:t>
            </w:r>
            <w:r w:rsidRPr="00354159">
              <w:rPr>
                <w:b/>
                <w:sz w:val="20"/>
                <w:szCs w:val="20"/>
                <w:vertAlign w:val="superscript"/>
              </w:rPr>
              <w:t>42eg</w:t>
            </w:r>
            <w:r w:rsidRPr="00354159">
              <w:rPr>
                <w:b/>
                <w:sz w:val="20"/>
                <w:szCs w:val="20"/>
              </w:rPr>
              <w:t>)</w:t>
            </w:r>
          </w:p>
          <w:p w14:paraId="0ED71C52"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a) uložiť pokutu do 4 % jeho obratu za predchádzajúce účtovné obdobie,</w:t>
            </w:r>
          </w:p>
          <w:p w14:paraId="6D663720"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b) uložiť ďalšie sankcie podľa § 35f ods. 1 písm. b) až i), ak to ich povaha pripúšťa.</w:t>
            </w:r>
          </w:p>
          <w:p w14:paraId="055DAF74" w14:textId="536AB1EB" w:rsidR="00A42C8C" w:rsidRPr="00354159" w:rsidRDefault="00A42C8C" w:rsidP="00AE4B6B">
            <w:pPr>
              <w:pBdr>
                <w:top w:val="nil"/>
                <w:left w:val="nil"/>
                <w:bottom w:val="nil"/>
                <w:right w:val="nil"/>
                <w:between w:val="nil"/>
              </w:pBdr>
              <w:rPr>
                <w:b/>
                <w:sz w:val="20"/>
                <w:szCs w:val="20"/>
              </w:rPr>
            </w:pPr>
            <w:r w:rsidRPr="00354159">
              <w:rPr>
                <w:b/>
                <w:sz w:val="20"/>
                <w:szCs w:val="20"/>
              </w:rPr>
              <w:lastRenderedPageBreak/>
              <w:t>(2) Národná banka Slovenska pri rozhodovaní o druhu sankcie a jej výmere podľa odseku 1 prihliada na</w:t>
            </w:r>
          </w:p>
          <w:p w14:paraId="7620AD1C"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 xml:space="preserve">a) závažnosť, povahu, spôsob, rozsah, trvanie a okolnosti porušenia povinnosti, </w:t>
            </w:r>
          </w:p>
          <w:p w14:paraId="5E9DFF4F"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b) záujem dohliadaného subjektu o odstránenie alebo o zmiernenie negatívnych dôsledkov porušenia povinnosti vo vzťahu k finančným spotrebiteľom, ktorý preukázateľne prejavil do vydania rozhodnutia o uložení sankcie,</w:t>
            </w:r>
          </w:p>
          <w:p w14:paraId="6E586884"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 xml:space="preserve">c) predchádzajúce právoplatné rozhodnutia o uložení sankcie dohliadanému subjektu Národnou bankou Slovenska, </w:t>
            </w:r>
          </w:p>
          <w:p w14:paraId="50AE8298"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 xml:space="preserve">d) finančné výhody, ktoré dohliadaný subjekt získal porušením povinnosti, alebo finančné straty, ktoré dohliadaný subjekt v dôsledku porušenia povinnosti neutrpel, ak má Národná banka Slovenska tieto informácie k dispozícii, </w:t>
            </w:r>
          </w:p>
          <w:p w14:paraId="51D4D7C3"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e) sankciu uloženú príslušným zahraničným orgánom dohľadu členského štátu za rovnaké porušenie povinnosti, ak ide o porušenie povinnosti v rozsahu rozšíreného porušovania právnych predpisov s rozmerom Únie</w:t>
            </w:r>
            <w:r w:rsidRPr="00354159">
              <w:rPr>
                <w:b/>
                <w:sz w:val="20"/>
                <w:szCs w:val="20"/>
                <w:vertAlign w:val="superscript"/>
              </w:rPr>
              <w:t>42ef</w:t>
            </w:r>
            <w:r w:rsidRPr="00354159">
              <w:rPr>
                <w:b/>
                <w:sz w:val="20"/>
                <w:szCs w:val="20"/>
              </w:rPr>
              <w:t>) a informácie o takýchto sankciách sú dostupné prostredníctvom mechanizmu zriadeného podľa osobitného predpisu,</w:t>
            </w:r>
            <w:r w:rsidRPr="00354159">
              <w:rPr>
                <w:b/>
                <w:sz w:val="20"/>
                <w:szCs w:val="20"/>
                <w:vertAlign w:val="superscript"/>
              </w:rPr>
              <w:t>42ec</w:t>
            </w:r>
            <w:r w:rsidRPr="00354159">
              <w:rPr>
                <w:b/>
                <w:sz w:val="20"/>
                <w:szCs w:val="20"/>
              </w:rPr>
              <w:t xml:space="preserve">) </w:t>
            </w:r>
          </w:p>
          <w:p w14:paraId="6D6625CF"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f) iné priťažujúce a poľahčujúce okolnosti.</w:t>
            </w:r>
          </w:p>
          <w:p w14:paraId="02C56B77"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(3) Pri opakovanom porušení tej istej povinnosti, za porušenie ktorej už Národná banka Slovenska uložila dohliadanému subjektu pokutu podľa odseku 1 alebo podľa § 35f ods. 1 písm. a), do 12 mesiacov odo dňa právoplatnosti predchádzajúceho rozhodnutia o uložení pokuty, môže Národná banka Slovenska uložiť dohliadanému subjektu pokutu do 8 % jej obratu za predchádzajúce účtovné obdobie.</w:t>
            </w:r>
          </w:p>
          <w:p w14:paraId="6AB8720B" w14:textId="77777777" w:rsidR="00A42C8C" w:rsidRPr="00354159" w:rsidRDefault="00A42C8C" w:rsidP="00AE4B6B">
            <w:pPr>
              <w:rPr>
                <w:b/>
                <w:sz w:val="20"/>
                <w:szCs w:val="20"/>
              </w:rPr>
            </w:pPr>
            <w:r w:rsidRPr="00354159">
              <w:rPr>
                <w:b/>
                <w:sz w:val="20"/>
                <w:szCs w:val="20"/>
              </w:rPr>
              <w:t>_______________</w:t>
            </w:r>
          </w:p>
          <w:p w14:paraId="40FC0A95" w14:textId="77777777" w:rsidR="00A42C8C" w:rsidRPr="00354159" w:rsidRDefault="00A42C8C" w:rsidP="00AE4B6B">
            <w:pPr>
              <w:pBdr>
                <w:top w:val="nil"/>
                <w:left w:val="nil"/>
                <w:bottom w:val="nil"/>
                <w:right w:val="nil"/>
                <w:between w:val="nil"/>
              </w:pBdr>
              <w:rPr>
                <w:b/>
                <w:sz w:val="20"/>
                <w:szCs w:val="20"/>
              </w:rPr>
            </w:pPr>
            <w:r w:rsidRPr="00354159">
              <w:rPr>
                <w:b/>
                <w:sz w:val="20"/>
                <w:szCs w:val="20"/>
                <w:vertAlign w:val="superscript"/>
              </w:rPr>
              <w:t>42ee</w:t>
            </w:r>
            <w:r w:rsidRPr="00354159">
              <w:rPr>
                <w:b/>
                <w:sz w:val="20"/>
                <w:szCs w:val="20"/>
              </w:rPr>
              <w:t xml:space="preserve">) Čl. 3 ods. 3 nariadenia (EÚ) 2017/2394 v platnom znení. </w:t>
            </w:r>
          </w:p>
          <w:p w14:paraId="202EC6E7" w14:textId="77777777" w:rsidR="00A42C8C" w:rsidRPr="00354159" w:rsidRDefault="00A42C8C" w:rsidP="00AE4B6B">
            <w:pPr>
              <w:pBdr>
                <w:top w:val="nil"/>
                <w:left w:val="nil"/>
                <w:bottom w:val="nil"/>
                <w:right w:val="nil"/>
                <w:between w:val="nil"/>
              </w:pBdr>
              <w:rPr>
                <w:b/>
                <w:sz w:val="20"/>
                <w:szCs w:val="20"/>
              </w:rPr>
            </w:pPr>
            <w:r w:rsidRPr="00354159">
              <w:rPr>
                <w:b/>
                <w:sz w:val="20"/>
                <w:szCs w:val="20"/>
                <w:vertAlign w:val="superscript"/>
              </w:rPr>
              <w:t>42ef</w:t>
            </w:r>
            <w:r w:rsidRPr="00354159">
              <w:rPr>
                <w:b/>
                <w:sz w:val="20"/>
                <w:szCs w:val="20"/>
              </w:rPr>
              <w:t xml:space="preserve">) Čl. 3 ods. 4 nariadenia (EÚ) 2017/2394 v platnom znení. </w:t>
            </w:r>
          </w:p>
          <w:p w14:paraId="3D915E6A" w14:textId="77777777" w:rsidR="00A42C8C" w:rsidRPr="00354159" w:rsidRDefault="00A42C8C" w:rsidP="00AE4B6B">
            <w:pPr>
              <w:pBdr>
                <w:top w:val="nil"/>
                <w:left w:val="nil"/>
                <w:bottom w:val="nil"/>
                <w:right w:val="nil"/>
                <w:between w:val="nil"/>
              </w:pBdr>
              <w:rPr>
                <w:b/>
                <w:sz w:val="20"/>
                <w:szCs w:val="20"/>
              </w:rPr>
            </w:pPr>
            <w:r w:rsidRPr="00354159">
              <w:rPr>
                <w:b/>
                <w:sz w:val="20"/>
                <w:szCs w:val="20"/>
                <w:vertAlign w:val="superscript"/>
              </w:rPr>
              <w:t>42eg</w:t>
            </w:r>
            <w:r w:rsidRPr="00354159">
              <w:rPr>
                <w:b/>
                <w:sz w:val="20"/>
                <w:szCs w:val="20"/>
              </w:rPr>
              <w:t>) Čl. 21 nariadenia (EÚ) 2017/2394 v platnom znení.</w:t>
            </w:r>
          </w:p>
          <w:p w14:paraId="4DB00845" w14:textId="77777777" w:rsidR="003B3BD1" w:rsidRPr="0041479A" w:rsidRDefault="003B3BD1" w:rsidP="00AE4B6B">
            <w:pPr>
              <w:pBdr>
                <w:top w:val="nil"/>
                <w:left w:val="nil"/>
                <w:bottom w:val="nil"/>
                <w:right w:val="nil"/>
                <w:between w:val="nil"/>
              </w:pBdr>
              <w:rPr>
                <w:sz w:val="20"/>
                <w:szCs w:val="20"/>
              </w:rPr>
            </w:pPr>
          </w:p>
          <w:p w14:paraId="753A215F" w14:textId="77777777" w:rsidR="003B3BD1" w:rsidRPr="0041479A" w:rsidRDefault="003B3BD1" w:rsidP="00AE4B6B">
            <w:pPr>
              <w:pBdr>
                <w:top w:val="nil"/>
                <w:left w:val="nil"/>
                <w:bottom w:val="nil"/>
                <w:right w:val="nil"/>
                <w:between w:val="nil"/>
              </w:pBdr>
              <w:rPr>
                <w:sz w:val="20"/>
                <w:szCs w:val="20"/>
              </w:rPr>
            </w:pPr>
          </w:p>
          <w:p w14:paraId="21F486D8" w14:textId="77777777" w:rsidR="00E47806" w:rsidRPr="00F0596D" w:rsidRDefault="00E47806" w:rsidP="00AE4B6B">
            <w:pPr>
              <w:pBdr>
                <w:top w:val="nil"/>
                <w:left w:val="nil"/>
                <w:bottom w:val="nil"/>
                <w:right w:val="nil"/>
                <w:between w:val="nil"/>
              </w:pBdr>
              <w:rPr>
                <w:sz w:val="20"/>
                <w:szCs w:val="20"/>
              </w:rPr>
            </w:pPr>
            <w:r>
              <w:rPr>
                <w:sz w:val="20"/>
                <w:szCs w:val="20"/>
              </w:rPr>
              <w:t xml:space="preserve">(7) </w:t>
            </w:r>
            <w:r w:rsidRPr="00F0596D">
              <w:rPr>
                <w:sz w:val="20"/>
                <w:szCs w:val="20"/>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575FFD4C" w14:textId="77777777" w:rsidR="00E47806" w:rsidRDefault="00E47806" w:rsidP="00AE4B6B">
            <w:pPr>
              <w:pBdr>
                <w:top w:val="nil"/>
                <w:left w:val="nil"/>
                <w:bottom w:val="nil"/>
                <w:right w:val="nil"/>
                <w:between w:val="nil"/>
              </w:pBdr>
              <w:rPr>
                <w:sz w:val="20"/>
                <w:szCs w:val="20"/>
              </w:rPr>
            </w:pPr>
            <w:r>
              <w:rPr>
                <w:sz w:val="20"/>
                <w:szCs w:val="20"/>
              </w:rPr>
              <w:t xml:space="preserve">b) </w:t>
            </w:r>
            <w:r w:rsidRPr="00F0596D">
              <w:rPr>
                <w:sz w:val="20"/>
                <w:szCs w:val="20"/>
              </w:rPr>
              <w:t>500 eur do 2 000 000 eur, ak ide o porušenie povinnosti podľa odseku 1 písm. a) v rozsahu rozšíreného porušovania právnych predpisov alebo rozšíreného porušovania právnych predpisov s rozmerom Únie,</w:t>
            </w:r>
          </w:p>
          <w:p w14:paraId="1B153707" w14:textId="77777777" w:rsidR="000A6D56" w:rsidRPr="000A6D56" w:rsidRDefault="000A6D56" w:rsidP="00AE4B6B">
            <w:pPr>
              <w:pBdr>
                <w:top w:val="nil"/>
                <w:left w:val="nil"/>
                <w:bottom w:val="nil"/>
                <w:right w:val="nil"/>
                <w:between w:val="nil"/>
              </w:pBdr>
              <w:rPr>
                <w:sz w:val="20"/>
                <w:szCs w:val="20"/>
              </w:rPr>
            </w:pPr>
          </w:p>
          <w:p w14:paraId="1E60F264" w14:textId="77777777" w:rsidR="00E47806" w:rsidRPr="00E47806" w:rsidRDefault="00E47806" w:rsidP="00AE4B6B">
            <w:pPr>
              <w:pBdr>
                <w:top w:val="nil"/>
                <w:left w:val="nil"/>
                <w:bottom w:val="nil"/>
                <w:right w:val="nil"/>
                <w:between w:val="nil"/>
              </w:pBdr>
              <w:rPr>
                <w:sz w:val="20"/>
                <w:szCs w:val="20"/>
              </w:rPr>
            </w:pPr>
            <w:r w:rsidRPr="00E47806">
              <w:rPr>
                <w:sz w:val="20"/>
                <w:szCs w:val="20"/>
              </w:rPr>
              <w:t xml:space="preserve">(8) Ak ide o opakované porušenie povinnosti a dohliadaná osoba nemala za predchádzajúce účtovné obdobie žiadny obrat, obrat dohliadanej osoby za predchádzajúce účtovné obdobie nemožno zistiť </w:t>
            </w:r>
            <w:r w:rsidRPr="00E47806">
              <w:rPr>
                <w:sz w:val="20"/>
                <w:szCs w:val="20"/>
              </w:rPr>
              <w:lastRenderedPageBreak/>
              <w:t>alebo ak bol obrat dohliadanej osoby za predchádzajúce účtovné obdobie nižší ako dolná hranica sadzby pokuty podľa odseku 3, orgán dohľadu uloží dohliadanej osobe pokutu vo výške od</w:t>
            </w:r>
          </w:p>
          <w:p w14:paraId="29D278AB" w14:textId="1FEF3252" w:rsidR="000A6D56" w:rsidRDefault="00E47806" w:rsidP="00AE4B6B">
            <w:pPr>
              <w:pBdr>
                <w:top w:val="nil"/>
                <w:left w:val="nil"/>
                <w:bottom w:val="nil"/>
                <w:right w:val="nil"/>
                <w:between w:val="nil"/>
              </w:pBdr>
              <w:rPr>
                <w:sz w:val="20"/>
                <w:szCs w:val="20"/>
              </w:rPr>
            </w:pPr>
            <w:r w:rsidRPr="00E47806">
              <w:rPr>
                <w:sz w:val="20"/>
                <w:szCs w:val="20"/>
              </w:rPr>
              <w:t>b) 600 eur do 2 000 000 eur, ak ide o porušenie povinnosti podľa odseku 1 písm. a) v rozsahu rozšíreného porušovania právnych predpisov alebo rozšíreného porušovania právnych predpisov s rozmerom Únie,</w:t>
            </w:r>
          </w:p>
          <w:p w14:paraId="366A3CEC" w14:textId="77777777" w:rsidR="00E47806" w:rsidRPr="008066F0" w:rsidRDefault="00E47806" w:rsidP="00AE4B6B">
            <w:pPr>
              <w:pBdr>
                <w:top w:val="nil"/>
                <w:left w:val="nil"/>
                <w:bottom w:val="nil"/>
                <w:right w:val="nil"/>
                <w:between w:val="nil"/>
              </w:pBdr>
              <w:rPr>
                <w:color w:val="FF0000"/>
                <w:sz w:val="20"/>
                <w:szCs w:val="20"/>
              </w:rPr>
            </w:pPr>
          </w:p>
          <w:p w14:paraId="1F4E5EC8"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 xml:space="preserve">(7) Ak dohliadaný subjekt nemal za predchádzajúce účtovné obdobie žiadny obrat, obrat dohliadaného subjektu za predchádzajúce účtovné obdobie nemožno zistiť alebo ak bol obrat dohliadaného subjektu za predchádzajúce účtovné obdobie nižší ako dolná hranica sadzby pokuty podľa odsekov 1 a 3, môže Národná banka Slovenska uložiť dohliadanému subjektu pokutu </w:t>
            </w:r>
          </w:p>
          <w:p w14:paraId="1C96D369"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 xml:space="preserve">a) do 2 000 000 eur, ak ide o uloženie pokuty podľa odseku 1, </w:t>
            </w:r>
          </w:p>
          <w:p w14:paraId="613911D3" w14:textId="77777777" w:rsidR="00A42C8C" w:rsidRPr="00354159" w:rsidRDefault="00A42C8C" w:rsidP="00AE4B6B">
            <w:pPr>
              <w:pBdr>
                <w:top w:val="nil"/>
                <w:left w:val="nil"/>
                <w:bottom w:val="nil"/>
                <w:right w:val="nil"/>
                <w:between w:val="nil"/>
              </w:pBdr>
              <w:rPr>
                <w:b/>
                <w:sz w:val="20"/>
                <w:szCs w:val="20"/>
              </w:rPr>
            </w:pPr>
            <w:r w:rsidRPr="00354159">
              <w:rPr>
                <w:b/>
                <w:sz w:val="20"/>
                <w:szCs w:val="20"/>
              </w:rPr>
              <w:t>b) do 4 000 000 eur, ak ide o uloženie pokuty podľa odseku 3.</w:t>
            </w:r>
          </w:p>
          <w:p w14:paraId="7E0D9FB9" w14:textId="20340E64" w:rsidR="003B3BD1" w:rsidRDefault="003B3BD1" w:rsidP="00AE4B6B">
            <w:pPr>
              <w:pBdr>
                <w:top w:val="nil"/>
                <w:left w:val="nil"/>
                <w:bottom w:val="nil"/>
                <w:right w:val="nil"/>
                <w:between w:val="nil"/>
              </w:pBdr>
              <w:rPr>
                <w:sz w:val="20"/>
                <w:szCs w:val="20"/>
              </w:rPr>
            </w:pPr>
          </w:p>
          <w:p w14:paraId="0818D7CA" w14:textId="77777777" w:rsidR="000D7C46" w:rsidRPr="0041479A" w:rsidRDefault="000D7C46" w:rsidP="00AE4B6B">
            <w:pPr>
              <w:pBdr>
                <w:top w:val="nil"/>
                <w:left w:val="nil"/>
                <w:bottom w:val="nil"/>
                <w:right w:val="nil"/>
                <w:between w:val="nil"/>
              </w:pBdr>
              <w:rPr>
                <w:sz w:val="20"/>
                <w:szCs w:val="20"/>
              </w:rPr>
            </w:pPr>
          </w:p>
          <w:p w14:paraId="7158EC6A" w14:textId="62472BBD" w:rsidR="003B3BD1" w:rsidRPr="0041479A" w:rsidRDefault="000F6AEA" w:rsidP="00AE4B6B">
            <w:pPr>
              <w:pBdr>
                <w:top w:val="nil"/>
                <w:left w:val="nil"/>
                <w:bottom w:val="nil"/>
                <w:right w:val="nil"/>
                <w:between w:val="nil"/>
              </w:pBdr>
              <w:rPr>
                <w:sz w:val="20"/>
                <w:szCs w:val="20"/>
              </w:rPr>
            </w:pPr>
            <w:r>
              <w:rPr>
                <w:sz w:val="20"/>
                <w:szCs w:val="20"/>
              </w:rPr>
              <w:t xml:space="preserve">(7) </w:t>
            </w:r>
            <w:r w:rsidRPr="000F6AEA">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660" w:type="dxa"/>
            <w:shd w:val="clear" w:color="auto" w:fill="auto"/>
            <w:tcMar>
              <w:top w:w="0" w:type="dxa"/>
              <w:left w:w="43" w:type="dxa"/>
              <w:bottom w:w="0" w:type="dxa"/>
              <w:right w:w="43" w:type="dxa"/>
            </w:tcMar>
          </w:tcPr>
          <w:p w14:paraId="7B729D22" w14:textId="77777777" w:rsidR="003B3BD1" w:rsidRPr="0041479A" w:rsidRDefault="003B3BD1" w:rsidP="00AE4B6B">
            <w:pPr>
              <w:pBdr>
                <w:top w:val="nil"/>
                <w:left w:val="nil"/>
                <w:bottom w:val="nil"/>
                <w:right w:val="nil"/>
                <w:between w:val="nil"/>
              </w:pBdr>
              <w:rPr>
                <w:sz w:val="20"/>
                <w:szCs w:val="20"/>
              </w:rPr>
            </w:pPr>
            <w:r w:rsidRPr="0041479A">
              <w:rPr>
                <w:sz w:val="20"/>
                <w:szCs w:val="20"/>
              </w:rPr>
              <w:lastRenderedPageBreak/>
              <w:t>Ú</w:t>
            </w:r>
          </w:p>
          <w:p w14:paraId="770320A7" w14:textId="77777777" w:rsidR="003B3BD1" w:rsidRPr="0041479A" w:rsidRDefault="003B3BD1" w:rsidP="00AE4B6B">
            <w:pPr>
              <w:pBdr>
                <w:top w:val="nil"/>
                <w:left w:val="nil"/>
                <w:bottom w:val="nil"/>
                <w:right w:val="nil"/>
                <w:between w:val="nil"/>
              </w:pBdr>
              <w:rPr>
                <w:sz w:val="20"/>
                <w:szCs w:val="20"/>
              </w:rPr>
            </w:pPr>
          </w:p>
          <w:p w14:paraId="4E0897E2" w14:textId="77777777" w:rsidR="003B3BD1" w:rsidRPr="0041479A" w:rsidRDefault="003B3BD1" w:rsidP="00AE4B6B">
            <w:pPr>
              <w:pBdr>
                <w:top w:val="nil"/>
                <w:left w:val="nil"/>
                <w:bottom w:val="nil"/>
                <w:right w:val="nil"/>
                <w:between w:val="nil"/>
              </w:pBdr>
              <w:rPr>
                <w:sz w:val="20"/>
                <w:szCs w:val="20"/>
              </w:rPr>
            </w:pPr>
          </w:p>
          <w:p w14:paraId="3AB7A4A0" w14:textId="77777777" w:rsidR="003B3BD1" w:rsidRPr="0041479A" w:rsidRDefault="003B3BD1" w:rsidP="00AE4B6B">
            <w:pPr>
              <w:pBdr>
                <w:top w:val="nil"/>
                <w:left w:val="nil"/>
                <w:bottom w:val="nil"/>
                <w:right w:val="nil"/>
                <w:between w:val="nil"/>
              </w:pBdr>
              <w:rPr>
                <w:sz w:val="20"/>
                <w:szCs w:val="20"/>
              </w:rPr>
            </w:pPr>
          </w:p>
          <w:p w14:paraId="32335AB4" w14:textId="77777777" w:rsidR="003B3BD1" w:rsidRPr="0041479A" w:rsidRDefault="003B3BD1" w:rsidP="00AE4B6B">
            <w:pPr>
              <w:pBdr>
                <w:top w:val="nil"/>
                <w:left w:val="nil"/>
                <w:bottom w:val="nil"/>
                <w:right w:val="nil"/>
                <w:between w:val="nil"/>
              </w:pBdr>
              <w:rPr>
                <w:sz w:val="20"/>
                <w:szCs w:val="20"/>
              </w:rPr>
            </w:pPr>
          </w:p>
          <w:p w14:paraId="772B774A" w14:textId="77777777" w:rsidR="003B3BD1" w:rsidRPr="0041479A" w:rsidRDefault="003B3BD1" w:rsidP="00AE4B6B">
            <w:pPr>
              <w:pBdr>
                <w:top w:val="nil"/>
                <w:left w:val="nil"/>
                <w:bottom w:val="nil"/>
                <w:right w:val="nil"/>
                <w:between w:val="nil"/>
              </w:pBdr>
              <w:rPr>
                <w:sz w:val="20"/>
                <w:szCs w:val="20"/>
              </w:rPr>
            </w:pPr>
          </w:p>
          <w:p w14:paraId="598C5229" w14:textId="77777777" w:rsidR="003B3BD1" w:rsidRPr="0041479A" w:rsidRDefault="003B3BD1" w:rsidP="00AE4B6B">
            <w:pPr>
              <w:pBdr>
                <w:top w:val="nil"/>
                <w:left w:val="nil"/>
                <w:bottom w:val="nil"/>
                <w:right w:val="nil"/>
                <w:between w:val="nil"/>
              </w:pBdr>
              <w:rPr>
                <w:sz w:val="20"/>
                <w:szCs w:val="20"/>
              </w:rPr>
            </w:pPr>
          </w:p>
          <w:p w14:paraId="7738C788" w14:textId="77777777" w:rsidR="003B3BD1" w:rsidRPr="0041479A" w:rsidRDefault="003B3BD1" w:rsidP="00AE4B6B">
            <w:pPr>
              <w:pBdr>
                <w:top w:val="nil"/>
                <w:left w:val="nil"/>
                <w:bottom w:val="nil"/>
                <w:right w:val="nil"/>
                <w:between w:val="nil"/>
              </w:pBdr>
              <w:rPr>
                <w:sz w:val="20"/>
                <w:szCs w:val="20"/>
              </w:rPr>
            </w:pPr>
          </w:p>
          <w:p w14:paraId="584BA809" w14:textId="77777777" w:rsidR="003B3BD1" w:rsidRPr="0041479A" w:rsidRDefault="003B3BD1" w:rsidP="00AE4B6B">
            <w:pPr>
              <w:pBdr>
                <w:top w:val="nil"/>
                <w:left w:val="nil"/>
                <w:bottom w:val="nil"/>
                <w:right w:val="nil"/>
                <w:between w:val="nil"/>
              </w:pBdr>
              <w:rPr>
                <w:sz w:val="20"/>
                <w:szCs w:val="20"/>
              </w:rPr>
            </w:pPr>
          </w:p>
          <w:p w14:paraId="697A5661" w14:textId="77777777" w:rsidR="003B3BD1" w:rsidRPr="0041479A" w:rsidRDefault="003B3BD1" w:rsidP="00AE4B6B">
            <w:pPr>
              <w:pBdr>
                <w:top w:val="nil"/>
                <w:left w:val="nil"/>
                <w:bottom w:val="nil"/>
                <w:right w:val="nil"/>
                <w:between w:val="nil"/>
              </w:pBdr>
              <w:rPr>
                <w:sz w:val="20"/>
                <w:szCs w:val="20"/>
              </w:rPr>
            </w:pPr>
          </w:p>
          <w:p w14:paraId="1550C3C6" w14:textId="77777777" w:rsidR="003B3BD1" w:rsidRPr="0041479A" w:rsidRDefault="003B3BD1" w:rsidP="00AE4B6B">
            <w:pPr>
              <w:pBdr>
                <w:top w:val="nil"/>
                <w:left w:val="nil"/>
                <w:bottom w:val="nil"/>
                <w:right w:val="nil"/>
                <w:between w:val="nil"/>
              </w:pBdr>
              <w:rPr>
                <w:sz w:val="20"/>
                <w:szCs w:val="20"/>
              </w:rPr>
            </w:pPr>
          </w:p>
          <w:p w14:paraId="5673320F" w14:textId="77777777" w:rsidR="003B3BD1" w:rsidRPr="0041479A" w:rsidRDefault="003B3BD1" w:rsidP="00AE4B6B">
            <w:pPr>
              <w:pBdr>
                <w:top w:val="nil"/>
                <w:left w:val="nil"/>
                <w:bottom w:val="nil"/>
                <w:right w:val="nil"/>
                <w:between w:val="nil"/>
              </w:pBdr>
              <w:rPr>
                <w:sz w:val="20"/>
                <w:szCs w:val="20"/>
              </w:rPr>
            </w:pPr>
          </w:p>
          <w:p w14:paraId="1C544CF5" w14:textId="77777777" w:rsidR="003B3BD1" w:rsidRPr="0041479A" w:rsidRDefault="003B3BD1" w:rsidP="00AE4B6B">
            <w:pPr>
              <w:pBdr>
                <w:top w:val="nil"/>
                <w:left w:val="nil"/>
                <w:bottom w:val="nil"/>
                <w:right w:val="nil"/>
                <w:between w:val="nil"/>
              </w:pBdr>
              <w:rPr>
                <w:sz w:val="20"/>
                <w:szCs w:val="20"/>
              </w:rPr>
            </w:pPr>
          </w:p>
          <w:p w14:paraId="69190EDF" w14:textId="77777777" w:rsidR="003B3BD1" w:rsidRPr="0041479A" w:rsidRDefault="003B3BD1" w:rsidP="00AE4B6B">
            <w:pPr>
              <w:pBdr>
                <w:top w:val="nil"/>
                <w:left w:val="nil"/>
                <w:bottom w:val="nil"/>
                <w:right w:val="nil"/>
                <w:between w:val="nil"/>
              </w:pBdr>
              <w:rPr>
                <w:sz w:val="20"/>
                <w:szCs w:val="20"/>
              </w:rPr>
            </w:pPr>
          </w:p>
          <w:p w14:paraId="015C5FE0" w14:textId="77777777" w:rsidR="003B3BD1" w:rsidRPr="0041479A" w:rsidRDefault="003B3BD1" w:rsidP="00AE4B6B">
            <w:pPr>
              <w:pBdr>
                <w:top w:val="nil"/>
                <w:left w:val="nil"/>
                <w:bottom w:val="nil"/>
                <w:right w:val="nil"/>
                <w:between w:val="nil"/>
              </w:pBdr>
              <w:rPr>
                <w:sz w:val="20"/>
                <w:szCs w:val="20"/>
              </w:rPr>
            </w:pPr>
          </w:p>
          <w:p w14:paraId="4FD6C634" w14:textId="77777777" w:rsidR="003B3BD1" w:rsidRPr="0041479A" w:rsidRDefault="003B3BD1" w:rsidP="00AE4B6B">
            <w:pPr>
              <w:pBdr>
                <w:top w:val="nil"/>
                <w:left w:val="nil"/>
                <w:bottom w:val="nil"/>
                <w:right w:val="nil"/>
                <w:between w:val="nil"/>
              </w:pBdr>
              <w:rPr>
                <w:sz w:val="20"/>
                <w:szCs w:val="20"/>
              </w:rPr>
            </w:pPr>
          </w:p>
          <w:p w14:paraId="7D7E8AB6" w14:textId="77777777" w:rsidR="003B3BD1" w:rsidRPr="0041479A" w:rsidRDefault="003B3BD1" w:rsidP="00AE4B6B">
            <w:pPr>
              <w:pBdr>
                <w:top w:val="nil"/>
                <w:left w:val="nil"/>
                <w:bottom w:val="nil"/>
                <w:right w:val="nil"/>
                <w:between w:val="nil"/>
              </w:pBdr>
              <w:rPr>
                <w:sz w:val="20"/>
                <w:szCs w:val="20"/>
              </w:rPr>
            </w:pPr>
          </w:p>
          <w:p w14:paraId="7A9C5AE7" w14:textId="77777777" w:rsidR="003B3BD1" w:rsidRPr="0041479A" w:rsidRDefault="003B3BD1" w:rsidP="00AE4B6B">
            <w:pPr>
              <w:pBdr>
                <w:top w:val="nil"/>
                <w:left w:val="nil"/>
                <w:bottom w:val="nil"/>
                <w:right w:val="nil"/>
                <w:between w:val="nil"/>
              </w:pBdr>
              <w:rPr>
                <w:sz w:val="20"/>
                <w:szCs w:val="20"/>
              </w:rPr>
            </w:pPr>
          </w:p>
          <w:p w14:paraId="5B585A9C" w14:textId="77777777" w:rsidR="003B3BD1" w:rsidRPr="0041479A" w:rsidRDefault="003B3BD1" w:rsidP="00AE4B6B">
            <w:pPr>
              <w:pBdr>
                <w:top w:val="nil"/>
                <w:left w:val="nil"/>
                <w:bottom w:val="nil"/>
                <w:right w:val="nil"/>
                <w:between w:val="nil"/>
              </w:pBdr>
              <w:rPr>
                <w:sz w:val="20"/>
                <w:szCs w:val="20"/>
              </w:rPr>
            </w:pPr>
          </w:p>
          <w:p w14:paraId="6798F4E7" w14:textId="77777777" w:rsidR="003B3BD1" w:rsidRPr="0041479A" w:rsidRDefault="003B3BD1" w:rsidP="00AE4B6B">
            <w:pPr>
              <w:pBdr>
                <w:top w:val="nil"/>
                <w:left w:val="nil"/>
                <w:bottom w:val="nil"/>
                <w:right w:val="nil"/>
                <w:between w:val="nil"/>
              </w:pBdr>
              <w:rPr>
                <w:sz w:val="20"/>
                <w:szCs w:val="20"/>
              </w:rPr>
            </w:pPr>
          </w:p>
          <w:p w14:paraId="71F820C6" w14:textId="77777777" w:rsidR="003B3BD1" w:rsidRPr="0041479A" w:rsidRDefault="003B3BD1" w:rsidP="00AE4B6B">
            <w:pPr>
              <w:pBdr>
                <w:top w:val="nil"/>
                <w:left w:val="nil"/>
                <w:bottom w:val="nil"/>
                <w:right w:val="nil"/>
                <w:between w:val="nil"/>
              </w:pBdr>
              <w:rPr>
                <w:sz w:val="20"/>
                <w:szCs w:val="20"/>
              </w:rPr>
            </w:pPr>
          </w:p>
          <w:p w14:paraId="570E4A7C" w14:textId="77777777" w:rsidR="003B3BD1" w:rsidRPr="0041479A" w:rsidRDefault="003B3BD1" w:rsidP="00AE4B6B">
            <w:pPr>
              <w:pBdr>
                <w:top w:val="nil"/>
                <w:left w:val="nil"/>
                <w:bottom w:val="nil"/>
                <w:right w:val="nil"/>
                <w:between w:val="nil"/>
              </w:pBdr>
              <w:rPr>
                <w:sz w:val="20"/>
                <w:szCs w:val="20"/>
              </w:rPr>
            </w:pPr>
          </w:p>
          <w:p w14:paraId="5A4C48F1" w14:textId="77777777" w:rsidR="003B3BD1" w:rsidRPr="0041479A" w:rsidRDefault="003B3BD1" w:rsidP="00AE4B6B">
            <w:pPr>
              <w:pBdr>
                <w:top w:val="nil"/>
                <w:left w:val="nil"/>
                <w:bottom w:val="nil"/>
                <w:right w:val="nil"/>
                <w:between w:val="nil"/>
              </w:pBdr>
              <w:rPr>
                <w:sz w:val="20"/>
                <w:szCs w:val="20"/>
              </w:rPr>
            </w:pPr>
          </w:p>
          <w:p w14:paraId="3B9733D9" w14:textId="77777777" w:rsidR="003B3BD1" w:rsidRPr="0041479A" w:rsidRDefault="003B3BD1" w:rsidP="00AE4B6B">
            <w:pPr>
              <w:pBdr>
                <w:top w:val="nil"/>
                <w:left w:val="nil"/>
                <w:bottom w:val="nil"/>
                <w:right w:val="nil"/>
                <w:between w:val="nil"/>
              </w:pBdr>
              <w:rPr>
                <w:sz w:val="20"/>
                <w:szCs w:val="20"/>
              </w:rPr>
            </w:pPr>
          </w:p>
          <w:p w14:paraId="32ACCDB2" w14:textId="77777777" w:rsidR="003B3BD1" w:rsidRPr="0041479A" w:rsidRDefault="003B3BD1" w:rsidP="00AE4B6B">
            <w:pPr>
              <w:pBdr>
                <w:top w:val="nil"/>
                <w:left w:val="nil"/>
                <w:bottom w:val="nil"/>
                <w:right w:val="nil"/>
                <w:between w:val="nil"/>
              </w:pBdr>
              <w:rPr>
                <w:sz w:val="20"/>
                <w:szCs w:val="20"/>
              </w:rPr>
            </w:pPr>
          </w:p>
          <w:p w14:paraId="2A5BF28B" w14:textId="77777777" w:rsidR="003B3BD1" w:rsidRPr="0041479A" w:rsidRDefault="003B3BD1" w:rsidP="00AE4B6B">
            <w:pPr>
              <w:pBdr>
                <w:top w:val="nil"/>
                <w:left w:val="nil"/>
                <w:bottom w:val="nil"/>
                <w:right w:val="nil"/>
                <w:between w:val="nil"/>
              </w:pBdr>
              <w:rPr>
                <w:sz w:val="20"/>
                <w:szCs w:val="20"/>
              </w:rPr>
            </w:pPr>
          </w:p>
          <w:p w14:paraId="24747FE9" w14:textId="77777777" w:rsidR="003B3BD1" w:rsidRPr="0041479A" w:rsidRDefault="003B3BD1" w:rsidP="00AE4B6B">
            <w:pPr>
              <w:pBdr>
                <w:top w:val="nil"/>
                <w:left w:val="nil"/>
                <w:bottom w:val="nil"/>
                <w:right w:val="nil"/>
                <w:between w:val="nil"/>
              </w:pBdr>
              <w:rPr>
                <w:sz w:val="20"/>
                <w:szCs w:val="20"/>
              </w:rPr>
            </w:pPr>
          </w:p>
          <w:p w14:paraId="245BD714" w14:textId="77777777" w:rsidR="003B3BD1" w:rsidRPr="0041479A" w:rsidRDefault="003B3BD1" w:rsidP="00AE4B6B">
            <w:pPr>
              <w:pBdr>
                <w:top w:val="nil"/>
                <w:left w:val="nil"/>
                <w:bottom w:val="nil"/>
                <w:right w:val="nil"/>
                <w:between w:val="nil"/>
              </w:pBdr>
              <w:rPr>
                <w:sz w:val="20"/>
                <w:szCs w:val="20"/>
              </w:rPr>
            </w:pPr>
          </w:p>
          <w:p w14:paraId="7256CE0A" w14:textId="77777777" w:rsidR="003B3BD1" w:rsidRPr="0041479A" w:rsidRDefault="003B3BD1" w:rsidP="00AE4B6B">
            <w:pPr>
              <w:pBdr>
                <w:top w:val="nil"/>
                <w:left w:val="nil"/>
                <w:bottom w:val="nil"/>
                <w:right w:val="nil"/>
                <w:between w:val="nil"/>
              </w:pBdr>
              <w:rPr>
                <w:sz w:val="20"/>
                <w:szCs w:val="20"/>
              </w:rPr>
            </w:pPr>
          </w:p>
          <w:p w14:paraId="072B432F" w14:textId="77777777" w:rsidR="003B3BD1" w:rsidRPr="0041479A" w:rsidRDefault="003B3BD1" w:rsidP="00AE4B6B">
            <w:pPr>
              <w:pBdr>
                <w:top w:val="nil"/>
                <w:left w:val="nil"/>
                <w:bottom w:val="nil"/>
                <w:right w:val="nil"/>
                <w:between w:val="nil"/>
              </w:pBdr>
              <w:rPr>
                <w:sz w:val="20"/>
                <w:szCs w:val="20"/>
              </w:rPr>
            </w:pPr>
          </w:p>
          <w:p w14:paraId="21BD04C5" w14:textId="77777777" w:rsidR="003B3BD1" w:rsidRPr="0041479A" w:rsidRDefault="003B3BD1" w:rsidP="00AE4B6B">
            <w:pPr>
              <w:pBdr>
                <w:top w:val="nil"/>
                <w:left w:val="nil"/>
                <w:bottom w:val="nil"/>
                <w:right w:val="nil"/>
                <w:between w:val="nil"/>
              </w:pBdr>
              <w:rPr>
                <w:sz w:val="20"/>
                <w:szCs w:val="20"/>
              </w:rPr>
            </w:pPr>
          </w:p>
          <w:p w14:paraId="6B6CB0DC" w14:textId="77777777" w:rsidR="003B3BD1" w:rsidRPr="0041479A" w:rsidRDefault="003B3BD1" w:rsidP="00AE4B6B">
            <w:pPr>
              <w:pBdr>
                <w:top w:val="nil"/>
                <w:left w:val="nil"/>
                <w:bottom w:val="nil"/>
                <w:right w:val="nil"/>
                <w:between w:val="nil"/>
              </w:pBdr>
              <w:rPr>
                <w:sz w:val="20"/>
                <w:szCs w:val="20"/>
              </w:rPr>
            </w:pPr>
          </w:p>
          <w:p w14:paraId="43C9EA13" w14:textId="77777777" w:rsidR="003B3BD1" w:rsidRPr="0041479A" w:rsidRDefault="003B3BD1" w:rsidP="00AE4B6B">
            <w:pPr>
              <w:pBdr>
                <w:top w:val="nil"/>
                <w:left w:val="nil"/>
                <w:bottom w:val="nil"/>
                <w:right w:val="nil"/>
                <w:between w:val="nil"/>
              </w:pBdr>
              <w:rPr>
                <w:sz w:val="20"/>
                <w:szCs w:val="20"/>
              </w:rPr>
            </w:pPr>
          </w:p>
          <w:p w14:paraId="3425A203" w14:textId="77777777" w:rsidR="003B3BD1" w:rsidRPr="0041479A" w:rsidRDefault="003B3BD1" w:rsidP="00AE4B6B">
            <w:pPr>
              <w:pBdr>
                <w:top w:val="nil"/>
                <w:left w:val="nil"/>
                <w:bottom w:val="nil"/>
                <w:right w:val="nil"/>
                <w:between w:val="nil"/>
              </w:pBdr>
              <w:rPr>
                <w:sz w:val="20"/>
                <w:szCs w:val="20"/>
              </w:rPr>
            </w:pPr>
          </w:p>
          <w:p w14:paraId="22C50F07" w14:textId="77777777" w:rsidR="003B3BD1" w:rsidRPr="0041479A" w:rsidRDefault="003B3BD1" w:rsidP="00AE4B6B">
            <w:pPr>
              <w:pBdr>
                <w:top w:val="nil"/>
                <w:left w:val="nil"/>
                <w:bottom w:val="nil"/>
                <w:right w:val="nil"/>
                <w:between w:val="nil"/>
              </w:pBdr>
              <w:rPr>
                <w:sz w:val="20"/>
                <w:szCs w:val="20"/>
              </w:rPr>
            </w:pPr>
          </w:p>
          <w:p w14:paraId="7CDE5362" w14:textId="77777777" w:rsidR="003B3BD1" w:rsidRPr="0041479A" w:rsidRDefault="003B3BD1" w:rsidP="00AE4B6B">
            <w:pPr>
              <w:pBdr>
                <w:top w:val="nil"/>
                <w:left w:val="nil"/>
                <w:bottom w:val="nil"/>
                <w:right w:val="nil"/>
                <w:between w:val="nil"/>
              </w:pBdr>
              <w:rPr>
                <w:sz w:val="20"/>
                <w:szCs w:val="20"/>
              </w:rPr>
            </w:pPr>
          </w:p>
          <w:p w14:paraId="7831E09E" w14:textId="77777777" w:rsidR="003B3BD1" w:rsidRPr="0041479A" w:rsidRDefault="003B3BD1" w:rsidP="00AE4B6B">
            <w:pPr>
              <w:pBdr>
                <w:top w:val="nil"/>
                <w:left w:val="nil"/>
                <w:bottom w:val="nil"/>
                <w:right w:val="nil"/>
                <w:between w:val="nil"/>
              </w:pBdr>
              <w:rPr>
                <w:sz w:val="20"/>
                <w:szCs w:val="20"/>
              </w:rPr>
            </w:pPr>
          </w:p>
          <w:p w14:paraId="2C82FDB8" w14:textId="77777777" w:rsidR="003B3BD1" w:rsidRPr="0041479A" w:rsidRDefault="003B3BD1" w:rsidP="00AE4B6B">
            <w:pPr>
              <w:pBdr>
                <w:top w:val="nil"/>
                <w:left w:val="nil"/>
                <w:bottom w:val="nil"/>
                <w:right w:val="nil"/>
                <w:between w:val="nil"/>
              </w:pBdr>
              <w:rPr>
                <w:sz w:val="20"/>
                <w:szCs w:val="20"/>
              </w:rPr>
            </w:pPr>
          </w:p>
          <w:p w14:paraId="384C3A1C" w14:textId="77777777" w:rsidR="003B3BD1" w:rsidRPr="0041479A" w:rsidRDefault="003B3BD1" w:rsidP="00AE4B6B">
            <w:pPr>
              <w:pBdr>
                <w:top w:val="nil"/>
                <w:left w:val="nil"/>
                <w:bottom w:val="nil"/>
                <w:right w:val="nil"/>
                <w:between w:val="nil"/>
              </w:pBdr>
              <w:rPr>
                <w:sz w:val="20"/>
                <w:szCs w:val="20"/>
              </w:rPr>
            </w:pPr>
          </w:p>
          <w:p w14:paraId="5F5E1BD6" w14:textId="77777777" w:rsidR="003B3BD1" w:rsidRPr="0041479A" w:rsidRDefault="003B3BD1" w:rsidP="00AE4B6B">
            <w:pPr>
              <w:pBdr>
                <w:top w:val="nil"/>
                <w:left w:val="nil"/>
                <w:bottom w:val="nil"/>
                <w:right w:val="nil"/>
                <w:between w:val="nil"/>
              </w:pBdr>
              <w:rPr>
                <w:sz w:val="20"/>
                <w:szCs w:val="20"/>
              </w:rPr>
            </w:pPr>
          </w:p>
          <w:p w14:paraId="385ECE83" w14:textId="77777777" w:rsidR="003B3BD1" w:rsidRPr="0041479A" w:rsidRDefault="003B3BD1" w:rsidP="00AE4B6B">
            <w:pPr>
              <w:pBdr>
                <w:top w:val="nil"/>
                <w:left w:val="nil"/>
                <w:bottom w:val="nil"/>
                <w:right w:val="nil"/>
                <w:between w:val="nil"/>
              </w:pBdr>
              <w:rPr>
                <w:sz w:val="20"/>
                <w:szCs w:val="20"/>
              </w:rPr>
            </w:pPr>
          </w:p>
          <w:p w14:paraId="28255567" w14:textId="77777777" w:rsidR="003B3BD1" w:rsidRPr="0041479A" w:rsidRDefault="003B3BD1" w:rsidP="00AE4B6B">
            <w:pPr>
              <w:pBdr>
                <w:top w:val="nil"/>
                <w:left w:val="nil"/>
                <w:bottom w:val="nil"/>
                <w:right w:val="nil"/>
                <w:between w:val="nil"/>
              </w:pBdr>
              <w:rPr>
                <w:sz w:val="20"/>
                <w:szCs w:val="20"/>
              </w:rPr>
            </w:pPr>
          </w:p>
          <w:p w14:paraId="3B4A13C7" w14:textId="77777777" w:rsidR="003B3BD1" w:rsidRPr="0041479A" w:rsidRDefault="003B3BD1" w:rsidP="00AE4B6B">
            <w:pPr>
              <w:pBdr>
                <w:top w:val="nil"/>
                <w:left w:val="nil"/>
                <w:bottom w:val="nil"/>
                <w:right w:val="nil"/>
                <w:between w:val="nil"/>
              </w:pBdr>
              <w:rPr>
                <w:sz w:val="20"/>
                <w:szCs w:val="20"/>
              </w:rPr>
            </w:pPr>
          </w:p>
          <w:p w14:paraId="23E59E73" w14:textId="77777777" w:rsidR="003B3BD1" w:rsidRPr="0041479A" w:rsidRDefault="003B3BD1" w:rsidP="00AE4B6B">
            <w:pPr>
              <w:pBdr>
                <w:top w:val="nil"/>
                <w:left w:val="nil"/>
                <w:bottom w:val="nil"/>
                <w:right w:val="nil"/>
                <w:between w:val="nil"/>
              </w:pBdr>
              <w:rPr>
                <w:sz w:val="20"/>
                <w:szCs w:val="20"/>
              </w:rPr>
            </w:pPr>
          </w:p>
          <w:p w14:paraId="3AFC5D7F" w14:textId="77777777" w:rsidR="003B3BD1" w:rsidRPr="0041479A" w:rsidRDefault="003B3BD1" w:rsidP="00AE4B6B">
            <w:pPr>
              <w:pBdr>
                <w:top w:val="nil"/>
                <w:left w:val="nil"/>
                <w:bottom w:val="nil"/>
                <w:right w:val="nil"/>
                <w:between w:val="nil"/>
              </w:pBdr>
              <w:rPr>
                <w:sz w:val="20"/>
                <w:szCs w:val="20"/>
              </w:rPr>
            </w:pPr>
          </w:p>
          <w:p w14:paraId="7E9BA20E" w14:textId="77777777" w:rsidR="003B3BD1" w:rsidRPr="0041479A" w:rsidRDefault="003B3BD1" w:rsidP="00AE4B6B">
            <w:pPr>
              <w:pBdr>
                <w:top w:val="nil"/>
                <w:left w:val="nil"/>
                <w:bottom w:val="nil"/>
                <w:right w:val="nil"/>
                <w:between w:val="nil"/>
              </w:pBdr>
              <w:rPr>
                <w:sz w:val="20"/>
                <w:szCs w:val="20"/>
              </w:rPr>
            </w:pPr>
          </w:p>
          <w:p w14:paraId="33A4F9E2" w14:textId="77777777" w:rsidR="003B3BD1" w:rsidRPr="0041479A" w:rsidRDefault="003B3BD1" w:rsidP="00AE4B6B">
            <w:pPr>
              <w:pBdr>
                <w:top w:val="nil"/>
                <w:left w:val="nil"/>
                <w:bottom w:val="nil"/>
                <w:right w:val="nil"/>
                <w:between w:val="nil"/>
              </w:pBdr>
              <w:rPr>
                <w:sz w:val="20"/>
                <w:szCs w:val="20"/>
              </w:rPr>
            </w:pPr>
          </w:p>
          <w:p w14:paraId="5B13243F" w14:textId="77777777" w:rsidR="003B3BD1" w:rsidRPr="0041479A" w:rsidRDefault="003B3BD1" w:rsidP="00AE4B6B">
            <w:pPr>
              <w:pBdr>
                <w:top w:val="nil"/>
                <w:left w:val="nil"/>
                <w:bottom w:val="nil"/>
                <w:right w:val="nil"/>
                <w:between w:val="nil"/>
              </w:pBdr>
              <w:rPr>
                <w:sz w:val="20"/>
                <w:szCs w:val="20"/>
              </w:rPr>
            </w:pPr>
          </w:p>
          <w:p w14:paraId="08627A3A" w14:textId="77777777" w:rsidR="003B3BD1" w:rsidRPr="0041479A" w:rsidRDefault="003B3BD1" w:rsidP="00AE4B6B">
            <w:pPr>
              <w:pBdr>
                <w:top w:val="nil"/>
                <w:left w:val="nil"/>
                <w:bottom w:val="nil"/>
                <w:right w:val="nil"/>
                <w:between w:val="nil"/>
              </w:pBdr>
              <w:rPr>
                <w:sz w:val="20"/>
                <w:szCs w:val="20"/>
              </w:rPr>
            </w:pPr>
          </w:p>
          <w:p w14:paraId="44F7C7C8" w14:textId="77777777" w:rsidR="003B3BD1" w:rsidRPr="0041479A" w:rsidRDefault="003B3BD1" w:rsidP="00AE4B6B">
            <w:pPr>
              <w:pBdr>
                <w:top w:val="nil"/>
                <w:left w:val="nil"/>
                <w:bottom w:val="nil"/>
                <w:right w:val="nil"/>
                <w:between w:val="nil"/>
              </w:pBdr>
              <w:rPr>
                <w:sz w:val="20"/>
                <w:szCs w:val="20"/>
              </w:rPr>
            </w:pPr>
          </w:p>
          <w:p w14:paraId="70B80CC9" w14:textId="77777777" w:rsidR="003B3BD1" w:rsidRPr="0041479A" w:rsidRDefault="003B3BD1" w:rsidP="00AE4B6B">
            <w:pPr>
              <w:pBdr>
                <w:top w:val="nil"/>
                <w:left w:val="nil"/>
                <w:bottom w:val="nil"/>
                <w:right w:val="nil"/>
                <w:between w:val="nil"/>
              </w:pBdr>
              <w:rPr>
                <w:sz w:val="20"/>
                <w:szCs w:val="20"/>
              </w:rPr>
            </w:pPr>
          </w:p>
          <w:p w14:paraId="5FCF5FA6" w14:textId="77777777" w:rsidR="003B3BD1" w:rsidRPr="0041479A" w:rsidRDefault="003B3BD1" w:rsidP="00AE4B6B">
            <w:pPr>
              <w:pBdr>
                <w:top w:val="nil"/>
                <w:left w:val="nil"/>
                <w:bottom w:val="nil"/>
                <w:right w:val="nil"/>
                <w:between w:val="nil"/>
              </w:pBdr>
              <w:rPr>
                <w:sz w:val="20"/>
                <w:szCs w:val="20"/>
              </w:rPr>
            </w:pPr>
          </w:p>
          <w:p w14:paraId="31953B0C" w14:textId="77777777" w:rsidR="003B3BD1" w:rsidRPr="0041479A" w:rsidRDefault="003B3BD1" w:rsidP="00AE4B6B">
            <w:pPr>
              <w:pBdr>
                <w:top w:val="nil"/>
                <w:left w:val="nil"/>
                <w:bottom w:val="nil"/>
                <w:right w:val="nil"/>
                <w:between w:val="nil"/>
              </w:pBdr>
              <w:rPr>
                <w:sz w:val="20"/>
                <w:szCs w:val="20"/>
              </w:rPr>
            </w:pPr>
          </w:p>
          <w:p w14:paraId="450709BC" w14:textId="77777777" w:rsidR="003B3BD1" w:rsidRPr="0041479A" w:rsidRDefault="003B3BD1" w:rsidP="00AE4B6B">
            <w:pPr>
              <w:pBdr>
                <w:top w:val="nil"/>
                <w:left w:val="nil"/>
                <w:bottom w:val="nil"/>
                <w:right w:val="nil"/>
                <w:between w:val="nil"/>
              </w:pBdr>
              <w:rPr>
                <w:sz w:val="20"/>
                <w:szCs w:val="20"/>
              </w:rPr>
            </w:pPr>
          </w:p>
          <w:p w14:paraId="3A0D4AFD" w14:textId="77777777" w:rsidR="003B3BD1" w:rsidRPr="0041479A" w:rsidRDefault="003B3BD1" w:rsidP="00AE4B6B">
            <w:pPr>
              <w:pBdr>
                <w:top w:val="nil"/>
                <w:left w:val="nil"/>
                <w:bottom w:val="nil"/>
                <w:right w:val="nil"/>
                <w:between w:val="nil"/>
              </w:pBdr>
              <w:rPr>
                <w:sz w:val="20"/>
                <w:szCs w:val="20"/>
              </w:rPr>
            </w:pPr>
          </w:p>
          <w:p w14:paraId="2B028FA6" w14:textId="77777777" w:rsidR="003B3BD1" w:rsidRPr="0041479A" w:rsidRDefault="003B3BD1" w:rsidP="00AE4B6B">
            <w:pPr>
              <w:pBdr>
                <w:top w:val="nil"/>
                <w:left w:val="nil"/>
                <w:bottom w:val="nil"/>
                <w:right w:val="nil"/>
                <w:between w:val="nil"/>
              </w:pBdr>
              <w:rPr>
                <w:sz w:val="20"/>
                <w:szCs w:val="20"/>
              </w:rPr>
            </w:pPr>
          </w:p>
          <w:p w14:paraId="1C4D8E93" w14:textId="77777777" w:rsidR="003B3BD1" w:rsidRPr="0041479A" w:rsidRDefault="003B3BD1" w:rsidP="00AE4B6B">
            <w:pPr>
              <w:pBdr>
                <w:top w:val="nil"/>
                <w:left w:val="nil"/>
                <w:bottom w:val="nil"/>
                <w:right w:val="nil"/>
                <w:between w:val="nil"/>
              </w:pBdr>
              <w:rPr>
                <w:sz w:val="20"/>
                <w:szCs w:val="20"/>
              </w:rPr>
            </w:pPr>
          </w:p>
          <w:p w14:paraId="66636AE0" w14:textId="77777777" w:rsidR="003B3BD1" w:rsidRPr="0041479A" w:rsidRDefault="003B3BD1" w:rsidP="00AE4B6B">
            <w:pPr>
              <w:pBdr>
                <w:top w:val="nil"/>
                <w:left w:val="nil"/>
                <w:bottom w:val="nil"/>
                <w:right w:val="nil"/>
                <w:between w:val="nil"/>
              </w:pBdr>
              <w:rPr>
                <w:sz w:val="20"/>
                <w:szCs w:val="20"/>
              </w:rPr>
            </w:pPr>
          </w:p>
          <w:p w14:paraId="0F080C8A" w14:textId="77777777" w:rsidR="003B3BD1" w:rsidRPr="0041479A" w:rsidRDefault="003B3BD1" w:rsidP="00AE4B6B">
            <w:pPr>
              <w:pBdr>
                <w:top w:val="nil"/>
                <w:left w:val="nil"/>
                <w:bottom w:val="nil"/>
                <w:right w:val="nil"/>
                <w:between w:val="nil"/>
              </w:pBdr>
              <w:rPr>
                <w:sz w:val="20"/>
                <w:szCs w:val="20"/>
              </w:rPr>
            </w:pPr>
          </w:p>
          <w:p w14:paraId="42D5B298" w14:textId="77777777" w:rsidR="003B3BD1" w:rsidRPr="0041479A" w:rsidRDefault="003B3BD1" w:rsidP="00AE4B6B">
            <w:pPr>
              <w:pBdr>
                <w:top w:val="nil"/>
                <w:left w:val="nil"/>
                <w:bottom w:val="nil"/>
                <w:right w:val="nil"/>
                <w:between w:val="nil"/>
              </w:pBdr>
              <w:rPr>
                <w:sz w:val="20"/>
                <w:szCs w:val="20"/>
              </w:rPr>
            </w:pPr>
          </w:p>
          <w:p w14:paraId="1B314E5B" w14:textId="77777777" w:rsidR="003B3BD1" w:rsidRPr="0041479A" w:rsidRDefault="003B3BD1" w:rsidP="00AE4B6B">
            <w:pPr>
              <w:pBdr>
                <w:top w:val="nil"/>
                <w:left w:val="nil"/>
                <w:bottom w:val="nil"/>
                <w:right w:val="nil"/>
                <w:between w:val="nil"/>
              </w:pBdr>
              <w:rPr>
                <w:sz w:val="20"/>
                <w:szCs w:val="20"/>
              </w:rPr>
            </w:pPr>
          </w:p>
          <w:p w14:paraId="4D97CA6E" w14:textId="77777777" w:rsidR="003B3BD1" w:rsidRPr="0041479A" w:rsidRDefault="003B3BD1" w:rsidP="00AE4B6B">
            <w:pPr>
              <w:pBdr>
                <w:top w:val="nil"/>
                <w:left w:val="nil"/>
                <w:bottom w:val="nil"/>
                <w:right w:val="nil"/>
                <w:between w:val="nil"/>
              </w:pBdr>
              <w:rPr>
                <w:sz w:val="20"/>
                <w:szCs w:val="20"/>
              </w:rPr>
            </w:pPr>
          </w:p>
          <w:p w14:paraId="533DC1D7" w14:textId="77777777" w:rsidR="003B3BD1" w:rsidRPr="0041479A" w:rsidRDefault="003B3BD1" w:rsidP="00AE4B6B">
            <w:pPr>
              <w:pBdr>
                <w:top w:val="nil"/>
                <w:left w:val="nil"/>
                <w:bottom w:val="nil"/>
                <w:right w:val="nil"/>
                <w:between w:val="nil"/>
              </w:pBdr>
              <w:rPr>
                <w:sz w:val="20"/>
                <w:szCs w:val="20"/>
              </w:rPr>
            </w:pPr>
          </w:p>
          <w:p w14:paraId="034233D2" w14:textId="77777777" w:rsidR="003B3BD1" w:rsidRPr="0041479A" w:rsidRDefault="003B3BD1" w:rsidP="00AE4B6B">
            <w:pPr>
              <w:pBdr>
                <w:top w:val="nil"/>
                <w:left w:val="nil"/>
                <w:bottom w:val="nil"/>
                <w:right w:val="nil"/>
                <w:between w:val="nil"/>
              </w:pBdr>
              <w:rPr>
                <w:sz w:val="20"/>
                <w:szCs w:val="20"/>
              </w:rPr>
            </w:pPr>
          </w:p>
          <w:p w14:paraId="1DCAA32F" w14:textId="77777777" w:rsidR="003B3BD1" w:rsidRPr="0041479A" w:rsidRDefault="003B3BD1" w:rsidP="00AE4B6B">
            <w:pPr>
              <w:pBdr>
                <w:top w:val="nil"/>
                <w:left w:val="nil"/>
                <w:bottom w:val="nil"/>
                <w:right w:val="nil"/>
                <w:between w:val="nil"/>
              </w:pBdr>
              <w:rPr>
                <w:sz w:val="20"/>
                <w:szCs w:val="20"/>
              </w:rPr>
            </w:pPr>
          </w:p>
          <w:p w14:paraId="01E2F5C8" w14:textId="77777777" w:rsidR="003B3BD1" w:rsidRPr="0041479A" w:rsidRDefault="003B3BD1" w:rsidP="00AE4B6B">
            <w:pPr>
              <w:pBdr>
                <w:top w:val="nil"/>
                <w:left w:val="nil"/>
                <w:bottom w:val="nil"/>
                <w:right w:val="nil"/>
                <w:between w:val="nil"/>
              </w:pBdr>
              <w:rPr>
                <w:sz w:val="20"/>
                <w:szCs w:val="20"/>
              </w:rPr>
            </w:pPr>
          </w:p>
          <w:p w14:paraId="7AFBAA82" w14:textId="77777777" w:rsidR="003B3BD1" w:rsidRPr="0041479A" w:rsidRDefault="003B3BD1" w:rsidP="00AE4B6B">
            <w:pPr>
              <w:pBdr>
                <w:top w:val="nil"/>
                <w:left w:val="nil"/>
                <w:bottom w:val="nil"/>
                <w:right w:val="nil"/>
                <w:between w:val="nil"/>
              </w:pBdr>
              <w:rPr>
                <w:sz w:val="20"/>
                <w:szCs w:val="20"/>
              </w:rPr>
            </w:pPr>
          </w:p>
          <w:p w14:paraId="23C9278E" w14:textId="77777777" w:rsidR="003B3BD1" w:rsidRPr="0041479A" w:rsidRDefault="003B3BD1" w:rsidP="00AE4B6B">
            <w:pPr>
              <w:pBdr>
                <w:top w:val="nil"/>
                <w:left w:val="nil"/>
                <w:bottom w:val="nil"/>
                <w:right w:val="nil"/>
                <w:between w:val="nil"/>
              </w:pBdr>
              <w:rPr>
                <w:sz w:val="20"/>
                <w:szCs w:val="20"/>
              </w:rPr>
            </w:pPr>
          </w:p>
          <w:p w14:paraId="76FF3365" w14:textId="77777777" w:rsidR="003B3BD1" w:rsidRPr="0041479A" w:rsidRDefault="003B3BD1" w:rsidP="00AE4B6B">
            <w:pPr>
              <w:pBdr>
                <w:top w:val="nil"/>
                <w:left w:val="nil"/>
                <w:bottom w:val="nil"/>
                <w:right w:val="nil"/>
                <w:between w:val="nil"/>
              </w:pBdr>
              <w:rPr>
                <w:sz w:val="20"/>
                <w:szCs w:val="20"/>
              </w:rPr>
            </w:pPr>
          </w:p>
          <w:p w14:paraId="3763AE77" w14:textId="77777777" w:rsidR="003B3BD1" w:rsidRPr="0041479A" w:rsidRDefault="003B3BD1" w:rsidP="00AE4B6B">
            <w:pPr>
              <w:pBdr>
                <w:top w:val="nil"/>
                <w:left w:val="nil"/>
                <w:bottom w:val="nil"/>
                <w:right w:val="nil"/>
                <w:between w:val="nil"/>
              </w:pBdr>
              <w:rPr>
                <w:sz w:val="20"/>
                <w:szCs w:val="20"/>
              </w:rPr>
            </w:pPr>
          </w:p>
          <w:p w14:paraId="0628DFFA" w14:textId="77777777" w:rsidR="003B3BD1" w:rsidRPr="0041479A" w:rsidRDefault="003B3BD1" w:rsidP="00AE4B6B">
            <w:pPr>
              <w:pBdr>
                <w:top w:val="nil"/>
                <w:left w:val="nil"/>
                <w:bottom w:val="nil"/>
                <w:right w:val="nil"/>
                <w:between w:val="nil"/>
              </w:pBdr>
              <w:rPr>
                <w:sz w:val="20"/>
                <w:szCs w:val="20"/>
              </w:rPr>
            </w:pPr>
          </w:p>
          <w:p w14:paraId="69253E01" w14:textId="77777777" w:rsidR="003B3BD1" w:rsidRPr="0041479A" w:rsidRDefault="003B3BD1" w:rsidP="00AE4B6B">
            <w:pPr>
              <w:pBdr>
                <w:top w:val="nil"/>
                <w:left w:val="nil"/>
                <w:bottom w:val="nil"/>
                <w:right w:val="nil"/>
                <w:between w:val="nil"/>
              </w:pBdr>
              <w:rPr>
                <w:sz w:val="20"/>
                <w:szCs w:val="20"/>
              </w:rPr>
            </w:pPr>
          </w:p>
          <w:p w14:paraId="54C89171" w14:textId="176A0082" w:rsidR="003B3BD1" w:rsidRDefault="003B3BD1" w:rsidP="00AE4B6B">
            <w:pPr>
              <w:pBdr>
                <w:top w:val="nil"/>
                <w:left w:val="nil"/>
                <w:bottom w:val="nil"/>
                <w:right w:val="nil"/>
                <w:between w:val="nil"/>
              </w:pBdr>
              <w:rPr>
                <w:sz w:val="20"/>
                <w:szCs w:val="20"/>
              </w:rPr>
            </w:pPr>
          </w:p>
          <w:p w14:paraId="58A22735" w14:textId="5FC70DFE" w:rsidR="000A6D56" w:rsidRDefault="000A6D56" w:rsidP="00AE4B6B">
            <w:pPr>
              <w:pBdr>
                <w:top w:val="nil"/>
                <w:left w:val="nil"/>
                <w:bottom w:val="nil"/>
                <w:right w:val="nil"/>
                <w:between w:val="nil"/>
              </w:pBdr>
              <w:rPr>
                <w:sz w:val="20"/>
                <w:szCs w:val="20"/>
              </w:rPr>
            </w:pPr>
          </w:p>
          <w:p w14:paraId="7270BF22" w14:textId="6A6170D6" w:rsidR="000A6D56" w:rsidRDefault="000A6D56" w:rsidP="00AE4B6B">
            <w:pPr>
              <w:pBdr>
                <w:top w:val="nil"/>
                <w:left w:val="nil"/>
                <w:bottom w:val="nil"/>
                <w:right w:val="nil"/>
                <w:between w:val="nil"/>
              </w:pBdr>
              <w:rPr>
                <w:sz w:val="20"/>
                <w:szCs w:val="20"/>
              </w:rPr>
            </w:pPr>
          </w:p>
          <w:p w14:paraId="3732BAC1" w14:textId="4D973EC8" w:rsidR="000A6D56" w:rsidRDefault="000A6D56" w:rsidP="00AE4B6B">
            <w:pPr>
              <w:pBdr>
                <w:top w:val="nil"/>
                <w:left w:val="nil"/>
                <w:bottom w:val="nil"/>
                <w:right w:val="nil"/>
                <w:between w:val="nil"/>
              </w:pBdr>
              <w:rPr>
                <w:sz w:val="20"/>
                <w:szCs w:val="20"/>
              </w:rPr>
            </w:pPr>
          </w:p>
          <w:p w14:paraId="3E504B29" w14:textId="77777777" w:rsidR="000A6D56" w:rsidRPr="0041479A" w:rsidRDefault="000A6D56" w:rsidP="00AE4B6B">
            <w:pPr>
              <w:pBdr>
                <w:top w:val="nil"/>
                <w:left w:val="nil"/>
                <w:bottom w:val="nil"/>
                <w:right w:val="nil"/>
                <w:between w:val="nil"/>
              </w:pBdr>
              <w:rPr>
                <w:sz w:val="20"/>
                <w:szCs w:val="20"/>
              </w:rPr>
            </w:pPr>
          </w:p>
          <w:p w14:paraId="2D80772A" w14:textId="77777777" w:rsidR="003B3BD1" w:rsidRPr="0041479A" w:rsidRDefault="003B3BD1" w:rsidP="00AE4B6B">
            <w:pPr>
              <w:pBdr>
                <w:top w:val="nil"/>
                <w:left w:val="nil"/>
                <w:bottom w:val="nil"/>
                <w:right w:val="nil"/>
                <w:between w:val="nil"/>
              </w:pBdr>
              <w:rPr>
                <w:sz w:val="20"/>
                <w:szCs w:val="20"/>
              </w:rPr>
            </w:pPr>
            <w:r w:rsidRPr="0041479A">
              <w:rPr>
                <w:sz w:val="20"/>
                <w:szCs w:val="20"/>
              </w:rPr>
              <w:t>n.a</w:t>
            </w:r>
          </w:p>
          <w:p w14:paraId="34685B4D" w14:textId="77777777" w:rsidR="003B3BD1" w:rsidRPr="0041479A" w:rsidRDefault="003B3BD1" w:rsidP="00AE4B6B">
            <w:pPr>
              <w:pBdr>
                <w:top w:val="nil"/>
                <w:left w:val="nil"/>
                <w:bottom w:val="nil"/>
                <w:right w:val="nil"/>
                <w:between w:val="nil"/>
              </w:pBdr>
              <w:rPr>
                <w:sz w:val="20"/>
                <w:szCs w:val="20"/>
              </w:rPr>
            </w:pPr>
          </w:p>
          <w:p w14:paraId="22837908" w14:textId="77777777" w:rsidR="003B3BD1" w:rsidRPr="0041479A" w:rsidRDefault="003B3BD1" w:rsidP="00AE4B6B">
            <w:pPr>
              <w:pBdr>
                <w:top w:val="nil"/>
                <w:left w:val="nil"/>
                <w:bottom w:val="nil"/>
                <w:right w:val="nil"/>
                <w:between w:val="nil"/>
              </w:pBdr>
              <w:rPr>
                <w:sz w:val="20"/>
                <w:szCs w:val="20"/>
              </w:rPr>
            </w:pPr>
          </w:p>
          <w:p w14:paraId="28C6FC81" w14:textId="77777777" w:rsidR="003B3BD1" w:rsidRPr="0041479A" w:rsidRDefault="003B3BD1" w:rsidP="00AE4B6B">
            <w:pPr>
              <w:pBdr>
                <w:top w:val="nil"/>
                <w:left w:val="nil"/>
                <w:bottom w:val="nil"/>
                <w:right w:val="nil"/>
                <w:between w:val="nil"/>
              </w:pBdr>
              <w:rPr>
                <w:sz w:val="20"/>
                <w:szCs w:val="20"/>
              </w:rPr>
            </w:pPr>
          </w:p>
          <w:p w14:paraId="74D1971C" w14:textId="77777777" w:rsidR="003B3BD1" w:rsidRPr="0041479A" w:rsidRDefault="003B3BD1" w:rsidP="00AE4B6B">
            <w:pPr>
              <w:pBdr>
                <w:top w:val="nil"/>
                <w:left w:val="nil"/>
                <w:bottom w:val="nil"/>
                <w:right w:val="nil"/>
                <w:between w:val="nil"/>
              </w:pBdr>
              <w:rPr>
                <w:sz w:val="20"/>
                <w:szCs w:val="20"/>
              </w:rPr>
            </w:pPr>
          </w:p>
          <w:p w14:paraId="279EFA7E" w14:textId="77777777" w:rsidR="003B3BD1" w:rsidRPr="0041479A" w:rsidRDefault="003B3BD1" w:rsidP="00AE4B6B">
            <w:pPr>
              <w:pBdr>
                <w:top w:val="nil"/>
                <w:left w:val="nil"/>
                <w:bottom w:val="nil"/>
                <w:right w:val="nil"/>
                <w:between w:val="nil"/>
              </w:pBdr>
              <w:rPr>
                <w:sz w:val="20"/>
                <w:szCs w:val="20"/>
              </w:rPr>
            </w:pPr>
          </w:p>
          <w:p w14:paraId="18FC8E37" w14:textId="77777777" w:rsidR="003B3BD1" w:rsidRPr="0041479A" w:rsidRDefault="003B3BD1" w:rsidP="00AE4B6B">
            <w:pPr>
              <w:pBdr>
                <w:top w:val="nil"/>
                <w:left w:val="nil"/>
                <w:bottom w:val="nil"/>
                <w:right w:val="nil"/>
                <w:between w:val="nil"/>
              </w:pBdr>
              <w:rPr>
                <w:sz w:val="20"/>
                <w:szCs w:val="20"/>
              </w:rPr>
            </w:pPr>
          </w:p>
          <w:p w14:paraId="2BE890AD" w14:textId="77777777" w:rsidR="003B3BD1" w:rsidRPr="0041479A" w:rsidRDefault="003B3BD1" w:rsidP="00AE4B6B">
            <w:pPr>
              <w:pBdr>
                <w:top w:val="nil"/>
                <w:left w:val="nil"/>
                <w:bottom w:val="nil"/>
                <w:right w:val="nil"/>
                <w:between w:val="nil"/>
              </w:pBdr>
              <w:rPr>
                <w:sz w:val="20"/>
                <w:szCs w:val="20"/>
              </w:rPr>
            </w:pPr>
          </w:p>
          <w:p w14:paraId="5812729A" w14:textId="77777777" w:rsidR="003B3BD1" w:rsidRPr="0041479A" w:rsidRDefault="003B3BD1" w:rsidP="00AE4B6B">
            <w:pPr>
              <w:pBdr>
                <w:top w:val="nil"/>
                <w:left w:val="nil"/>
                <w:bottom w:val="nil"/>
                <w:right w:val="nil"/>
                <w:between w:val="nil"/>
              </w:pBdr>
              <w:rPr>
                <w:sz w:val="20"/>
                <w:szCs w:val="20"/>
              </w:rPr>
            </w:pPr>
            <w:r w:rsidRPr="0041479A">
              <w:rPr>
                <w:sz w:val="20"/>
                <w:szCs w:val="20"/>
              </w:rPr>
              <w:t>Ú</w:t>
            </w:r>
          </w:p>
          <w:p w14:paraId="56C36DD0" w14:textId="77777777" w:rsidR="003B3BD1" w:rsidRPr="0041479A" w:rsidRDefault="003B3BD1" w:rsidP="00AE4B6B">
            <w:pPr>
              <w:pBdr>
                <w:top w:val="nil"/>
                <w:left w:val="nil"/>
                <w:bottom w:val="nil"/>
                <w:right w:val="nil"/>
                <w:between w:val="nil"/>
              </w:pBdr>
              <w:rPr>
                <w:sz w:val="20"/>
                <w:szCs w:val="20"/>
              </w:rPr>
            </w:pPr>
          </w:p>
          <w:p w14:paraId="2258A5AC" w14:textId="77777777" w:rsidR="003B3BD1" w:rsidRPr="0041479A" w:rsidRDefault="003B3BD1" w:rsidP="00AE4B6B">
            <w:pPr>
              <w:pBdr>
                <w:top w:val="nil"/>
                <w:left w:val="nil"/>
                <w:bottom w:val="nil"/>
                <w:right w:val="nil"/>
                <w:between w:val="nil"/>
              </w:pBdr>
              <w:rPr>
                <w:sz w:val="20"/>
                <w:szCs w:val="20"/>
              </w:rPr>
            </w:pPr>
          </w:p>
          <w:p w14:paraId="3DD87A8C" w14:textId="77777777" w:rsidR="003B3BD1" w:rsidRPr="0041479A" w:rsidRDefault="003B3BD1" w:rsidP="00AE4B6B">
            <w:pPr>
              <w:pBdr>
                <w:top w:val="nil"/>
                <w:left w:val="nil"/>
                <w:bottom w:val="nil"/>
                <w:right w:val="nil"/>
                <w:between w:val="nil"/>
              </w:pBdr>
              <w:rPr>
                <w:sz w:val="20"/>
                <w:szCs w:val="20"/>
              </w:rPr>
            </w:pPr>
          </w:p>
          <w:p w14:paraId="34E21624" w14:textId="77777777" w:rsidR="003B3BD1" w:rsidRPr="0041479A" w:rsidRDefault="003B3BD1" w:rsidP="00AE4B6B">
            <w:pPr>
              <w:pBdr>
                <w:top w:val="nil"/>
                <w:left w:val="nil"/>
                <w:bottom w:val="nil"/>
                <w:right w:val="nil"/>
                <w:between w:val="nil"/>
              </w:pBdr>
              <w:rPr>
                <w:sz w:val="20"/>
                <w:szCs w:val="20"/>
              </w:rPr>
            </w:pPr>
          </w:p>
          <w:p w14:paraId="60782F47" w14:textId="77777777" w:rsidR="003B3BD1" w:rsidRPr="0041479A" w:rsidRDefault="003B3BD1" w:rsidP="00AE4B6B">
            <w:pPr>
              <w:pBdr>
                <w:top w:val="nil"/>
                <w:left w:val="nil"/>
                <w:bottom w:val="nil"/>
                <w:right w:val="nil"/>
                <w:between w:val="nil"/>
              </w:pBdr>
              <w:rPr>
                <w:sz w:val="20"/>
                <w:szCs w:val="20"/>
              </w:rPr>
            </w:pPr>
          </w:p>
          <w:p w14:paraId="7DBAAC94" w14:textId="77777777" w:rsidR="003B3BD1" w:rsidRPr="0041479A" w:rsidRDefault="003B3BD1" w:rsidP="00AE4B6B">
            <w:pPr>
              <w:pBdr>
                <w:top w:val="nil"/>
                <w:left w:val="nil"/>
                <w:bottom w:val="nil"/>
                <w:right w:val="nil"/>
                <w:between w:val="nil"/>
              </w:pBdr>
              <w:rPr>
                <w:sz w:val="20"/>
                <w:szCs w:val="20"/>
              </w:rPr>
            </w:pPr>
          </w:p>
          <w:p w14:paraId="7D7B9848" w14:textId="77777777" w:rsidR="003B3BD1" w:rsidRPr="0041479A" w:rsidRDefault="003B3BD1" w:rsidP="00AE4B6B">
            <w:pPr>
              <w:pBdr>
                <w:top w:val="nil"/>
                <w:left w:val="nil"/>
                <w:bottom w:val="nil"/>
                <w:right w:val="nil"/>
                <w:between w:val="nil"/>
              </w:pBdr>
              <w:rPr>
                <w:sz w:val="20"/>
                <w:szCs w:val="20"/>
              </w:rPr>
            </w:pPr>
          </w:p>
          <w:p w14:paraId="098DFF5D" w14:textId="77777777" w:rsidR="003B3BD1" w:rsidRPr="0041479A" w:rsidRDefault="003B3BD1" w:rsidP="00AE4B6B">
            <w:pPr>
              <w:pBdr>
                <w:top w:val="nil"/>
                <w:left w:val="nil"/>
                <w:bottom w:val="nil"/>
                <w:right w:val="nil"/>
                <w:between w:val="nil"/>
              </w:pBdr>
              <w:rPr>
                <w:sz w:val="20"/>
                <w:szCs w:val="20"/>
              </w:rPr>
            </w:pPr>
          </w:p>
          <w:p w14:paraId="278A5A58" w14:textId="77777777" w:rsidR="003B3BD1" w:rsidRPr="0041479A" w:rsidRDefault="003B3BD1" w:rsidP="00AE4B6B">
            <w:pPr>
              <w:pBdr>
                <w:top w:val="nil"/>
                <w:left w:val="nil"/>
                <w:bottom w:val="nil"/>
                <w:right w:val="nil"/>
                <w:between w:val="nil"/>
              </w:pBdr>
              <w:rPr>
                <w:sz w:val="20"/>
                <w:szCs w:val="20"/>
              </w:rPr>
            </w:pPr>
          </w:p>
          <w:p w14:paraId="01B8A75B" w14:textId="77777777" w:rsidR="003B3BD1" w:rsidRPr="0041479A" w:rsidRDefault="003B3BD1" w:rsidP="00AE4B6B">
            <w:pPr>
              <w:pBdr>
                <w:top w:val="nil"/>
                <w:left w:val="nil"/>
                <w:bottom w:val="nil"/>
                <w:right w:val="nil"/>
                <w:between w:val="nil"/>
              </w:pBdr>
              <w:rPr>
                <w:sz w:val="20"/>
                <w:szCs w:val="20"/>
              </w:rPr>
            </w:pPr>
          </w:p>
          <w:p w14:paraId="23F9092E" w14:textId="77777777" w:rsidR="003B3BD1" w:rsidRPr="0041479A" w:rsidRDefault="003B3BD1" w:rsidP="00AE4B6B">
            <w:pPr>
              <w:pBdr>
                <w:top w:val="nil"/>
                <w:left w:val="nil"/>
                <w:bottom w:val="nil"/>
                <w:right w:val="nil"/>
                <w:between w:val="nil"/>
              </w:pBdr>
              <w:rPr>
                <w:sz w:val="20"/>
                <w:szCs w:val="20"/>
              </w:rPr>
            </w:pPr>
          </w:p>
          <w:p w14:paraId="23E1E941" w14:textId="77777777" w:rsidR="003B3BD1" w:rsidRPr="0041479A" w:rsidRDefault="003B3BD1" w:rsidP="00AE4B6B">
            <w:pPr>
              <w:pBdr>
                <w:top w:val="nil"/>
                <w:left w:val="nil"/>
                <w:bottom w:val="nil"/>
                <w:right w:val="nil"/>
                <w:between w:val="nil"/>
              </w:pBdr>
              <w:rPr>
                <w:sz w:val="20"/>
                <w:szCs w:val="20"/>
              </w:rPr>
            </w:pPr>
          </w:p>
          <w:p w14:paraId="2CBE2E4B" w14:textId="77777777" w:rsidR="003B3BD1" w:rsidRPr="0041479A" w:rsidRDefault="003B3BD1" w:rsidP="00AE4B6B">
            <w:pPr>
              <w:pBdr>
                <w:top w:val="nil"/>
                <w:left w:val="nil"/>
                <w:bottom w:val="nil"/>
                <w:right w:val="nil"/>
                <w:between w:val="nil"/>
              </w:pBdr>
              <w:rPr>
                <w:sz w:val="20"/>
                <w:szCs w:val="20"/>
              </w:rPr>
            </w:pPr>
          </w:p>
          <w:p w14:paraId="1702B842" w14:textId="77777777" w:rsidR="003B3BD1" w:rsidRPr="0041479A" w:rsidRDefault="003B3BD1" w:rsidP="00AE4B6B">
            <w:pPr>
              <w:pBdr>
                <w:top w:val="nil"/>
                <w:left w:val="nil"/>
                <w:bottom w:val="nil"/>
                <w:right w:val="nil"/>
                <w:between w:val="nil"/>
              </w:pBdr>
              <w:rPr>
                <w:sz w:val="20"/>
                <w:szCs w:val="20"/>
              </w:rPr>
            </w:pPr>
          </w:p>
          <w:p w14:paraId="5E637A9D" w14:textId="77777777" w:rsidR="003B3BD1" w:rsidRPr="0041479A" w:rsidRDefault="003B3BD1" w:rsidP="00AE4B6B">
            <w:pPr>
              <w:pBdr>
                <w:top w:val="nil"/>
                <w:left w:val="nil"/>
                <w:bottom w:val="nil"/>
                <w:right w:val="nil"/>
                <w:between w:val="nil"/>
              </w:pBdr>
              <w:rPr>
                <w:sz w:val="20"/>
                <w:szCs w:val="20"/>
              </w:rPr>
            </w:pPr>
          </w:p>
          <w:p w14:paraId="2963D38B" w14:textId="77777777" w:rsidR="003B3BD1" w:rsidRPr="0041479A" w:rsidRDefault="003B3BD1" w:rsidP="00AE4B6B">
            <w:pPr>
              <w:pBdr>
                <w:top w:val="nil"/>
                <w:left w:val="nil"/>
                <w:bottom w:val="nil"/>
                <w:right w:val="nil"/>
                <w:between w:val="nil"/>
              </w:pBdr>
              <w:rPr>
                <w:sz w:val="20"/>
                <w:szCs w:val="20"/>
              </w:rPr>
            </w:pPr>
          </w:p>
          <w:p w14:paraId="75B754A8" w14:textId="77777777" w:rsidR="003B3BD1" w:rsidRPr="0041479A" w:rsidRDefault="003B3BD1" w:rsidP="00AE4B6B">
            <w:pPr>
              <w:pBdr>
                <w:top w:val="nil"/>
                <w:left w:val="nil"/>
                <w:bottom w:val="nil"/>
                <w:right w:val="nil"/>
                <w:between w:val="nil"/>
              </w:pBdr>
              <w:rPr>
                <w:sz w:val="20"/>
                <w:szCs w:val="20"/>
              </w:rPr>
            </w:pPr>
          </w:p>
          <w:p w14:paraId="1537B715" w14:textId="77777777" w:rsidR="003B3BD1" w:rsidRPr="0041479A" w:rsidRDefault="003B3BD1" w:rsidP="00AE4B6B">
            <w:pPr>
              <w:pBdr>
                <w:top w:val="nil"/>
                <w:left w:val="nil"/>
                <w:bottom w:val="nil"/>
                <w:right w:val="nil"/>
                <w:between w:val="nil"/>
              </w:pBdr>
              <w:rPr>
                <w:sz w:val="20"/>
                <w:szCs w:val="20"/>
              </w:rPr>
            </w:pPr>
          </w:p>
          <w:p w14:paraId="15775276" w14:textId="77777777" w:rsidR="003B3BD1" w:rsidRPr="0041479A" w:rsidRDefault="003B3BD1" w:rsidP="00AE4B6B">
            <w:pPr>
              <w:pBdr>
                <w:top w:val="nil"/>
                <w:left w:val="nil"/>
                <w:bottom w:val="nil"/>
                <w:right w:val="nil"/>
                <w:between w:val="nil"/>
              </w:pBdr>
              <w:rPr>
                <w:sz w:val="20"/>
                <w:szCs w:val="20"/>
              </w:rPr>
            </w:pPr>
          </w:p>
          <w:p w14:paraId="1DA32454" w14:textId="77777777" w:rsidR="003B3BD1" w:rsidRPr="0041479A" w:rsidRDefault="003B3BD1" w:rsidP="00AE4B6B">
            <w:pPr>
              <w:pBdr>
                <w:top w:val="nil"/>
                <w:left w:val="nil"/>
                <w:bottom w:val="nil"/>
                <w:right w:val="nil"/>
                <w:between w:val="nil"/>
              </w:pBdr>
              <w:rPr>
                <w:sz w:val="20"/>
                <w:szCs w:val="20"/>
              </w:rPr>
            </w:pPr>
          </w:p>
          <w:p w14:paraId="16B56B7B" w14:textId="77777777" w:rsidR="003B3BD1" w:rsidRPr="0041479A" w:rsidRDefault="003B3BD1" w:rsidP="00AE4B6B">
            <w:pPr>
              <w:pBdr>
                <w:top w:val="nil"/>
                <w:left w:val="nil"/>
                <w:bottom w:val="nil"/>
                <w:right w:val="nil"/>
                <w:between w:val="nil"/>
              </w:pBdr>
              <w:rPr>
                <w:sz w:val="20"/>
                <w:szCs w:val="20"/>
              </w:rPr>
            </w:pPr>
          </w:p>
          <w:p w14:paraId="48E913AB" w14:textId="77777777" w:rsidR="003B3BD1" w:rsidRPr="0041479A" w:rsidRDefault="003B3BD1" w:rsidP="00AE4B6B">
            <w:pPr>
              <w:pBdr>
                <w:top w:val="nil"/>
                <w:left w:val="nil"/>
                <w:bottom w:val="nil"/>
                <w:right w:val="nil"/>
                <w:between w:val="nil"/>
              </w:pBdr>
              <w:rPr>
                <w:sz w:val="20"/>
                <w:szCs w:val="20"/>
              </w:rPr>
            </w:pPr>
          </w:p>
          <w:p w14:paraId="30A453A0" w14:textId="77777777" w:rsidR="003B3BD1" w:rsidRPr="0041479A" w:rsidRDefault="003B3BD1" w:rsidP="00AE4B6B">
            <w:pPr>
              <w:pBdr>
                <w:top w:val="nil"/>
                <w:left w:val="nil"/>
                <w:bottom w:val="nil"/>
                <w:right w:val="nil"/>
                <w:between w:val="nil"/>
              </w:pBdr>
              <w:rPr>
                <w:sz w:val="20"/>
                <w:szCs w:val="20"/>
              </w:rPr>
            </w:pPr>
          </w:p>
          <w:p w14:paraId="2B28E610" w14:textId="77777777" w:rsidR="003B3BD1" w:rsidRPr="0041479A" w:rsidRDefault="003B3BD1" w:rsidP="00AE4B6B">
            <w:pPr>
              <w:pBdr>
                <w:top w:val="nil"/>
                <w:left w:val="nil"/>
                <w:bottom w:val="nil"/>
                <w:right w:val="nil"/>
                <w:between w:val="nil"/>
              </w:pBdr>
              <w:rPr>
                <w:sz w:val="20"/>
                <w:szCs w:val="20"/>
              </w:rPr>
            </w:pPr>
          </w:p>
          <w:p w14:paraId="5B0EAB7C" w14:textId="77777777" w:rsidR="003B3BD1" w:rsidRPr="0041479A" w:rsidRDefault="003B3BD1" w:rsidP="00AE4B6B">
            <w:pPr>
              <w:pBdr>
                <w:top w:val="nil"/>
                <w:left w:val="nil"/>
                <w:bottom w:val="nil"/>
                <w:right w:val="nil"/>
                <w:between w:val="nil"/>
              </w:pBdr>
              <w:rPr>
                <w:sz w:val="20"/>
                <w:szCs w:val="20"/>
              </w:rPr>
            </w:pPr>
          </w:p>
          <w:p w14:paraId="5CD58C50" w14:textId="77777777" w:rsidR="003B3BD1" w:rsidRPr="0041479A" w:rsidRDefault="003B3BD1" w:rsidP="00AE4B6B">
            <w:pPr>
              <w:pBdr>
                <w:top w:val="nil"/>
                <w:left w:val="nil"/>
                <w:bottom w:val="nil"/>
                <w:right w:val="nil"/>
                <w:between w:val="nil"/>
              </w:pBdr>
              <w:rPr>
                <w:sz w:val="20"/>
                <w:szCs w:val="20"/>
              </w:rPr>
            </w:pPr>
          </w:p>
          <w:p w14:paraId="0774B1DB" w14:textId="77777777" w:rsidR="003B3BD1" w:rsidRPr="0041479A" w:rsidRDefault="003B3BD1" w:rsidP="00AE4B6B">
            <w:pPr>
              <w:pBdr>
                <w:top w:val="nil"/>
                <w:left w:val="nil"/>
                <w:bottom w:val="nil"/>
                <w:right w:val="nil"/>
                <w:between w:val="nil"/>
              </w:pBdr>
              <w:rPr>
                <w:sz w:val="20"/>
                <w:szCs w:val="20"/>
              </w:rPr>
            </w:pPr>
          </w:p>
          <w:p w14:paraId="22D7DB67" w14:textId="77777777" w:rsidR="003B3BD1" w:rsidRPr="0041479A" w:rsidRDefault="003B3BD1" w:rsidP="00AE4B6B">
            <w:pPr>
              <w:pBdr>
                <w:top w:val="nil"/>
                <w:left w:val="nil"/>
                <w:bottom w:val="nil"/>
                <w:right w:val="nil"/>
                <w:between w:val="nil"/>
              </w:pBdr>
              <w:rPr>
                <w:sz w:val="20"/>
                <w:szCs w:val="20"/>
              </w:rPr>
            </w:pPr>
          </w:p>
          <w:p w14:paraId="4E08C4C6" w14:textId="77777777" w:rsidR="003B3BD1" w:rsidRPr="0041479A" w:rsidRDefault="003B3BD1" w:rsidP="00AE4B6B">
            <w:pPr>
              <w:pBdr>
                <w:top w:val="nil"/>
                <w:left w:val="nil"/>
                <w:bottom w:val="nil"/>
                <w:right w:val="nil"/>
                <w:between w:val="nil"/>
              </w:pBdr>
              <w:rPr>
                <w:sz w:val="20"/>
                <w:szCs w:val="20"/>
              </w:rPr>
            </w:pPr>
          </w:p>
          <w:p w14:paraId="4171CF46" w14:textId="77777777" w:rsidR="003B3BD1" w:rsidRPr="0041479A" w:rsidRDefault="003B3BD1" w:rsidP="00AE4B6B">
            <w:pPr>
              <w:pBdr>
                <w:top w:val="nil"/>
                <w:left w:val="nil"/>
                <w:bottom w:val="nil"/>
                <w:right w:val="nil"/>
                <w:between w:val="nil"/>
              </w:pBdr>
              <w:rPr>
                <w:sz w:val="20"/>
                <w:szCs w:val="20"/>
              </w:rPr>
            </w:pPr>
          </w:p>
          <w:p w14:paraId="4629871F" w14:textId="77777777" w:rsidR="003B3BD1" w:rsidRPr="0041479A" w:rsidRDefault="003B3BD1" w:rsidP="00AE4B6B">
            <w:pPr>
              <w:pBdr>
                <w:top w:val="nil"/>
                <w:left w:val="nil"/>
                <w:bottom w:val="nil"/>
                <w:right w:val="nil"/>
                <w:between w:val="nil"/>
              </w:pBdr>
              <w:rPr>
                <w:sz w:val="20"/>
                <w:szCs w:val="20"/>
              </w:rPr>
            </w:pPr>
          </w:p>
          <w:p w14:paraId="4231902C" w14:textId="77777777" w:rsidR="003B3BD1" w:rsidRPr="0041479A" w:rsidRDefault="003B3BD1" w:rsidP="00AE4B6B">
            <w:pPr>
              <w:pBdr>
                <w:top w:val="nil"/>
                <w:left w:val="nil"/>
                <w:bottom w:val="nil"/>
                <w:right w:val="nil"/>
                <w:between w:val="nil"/>
              </w:pBdr>
              <w:rPr>
                <w:sz w:val="20"/>
                <w:szCs w:val="20"/>
              </w:rPr>
            </w:pPr>
          </w:p>
          <w:p w14:paraId="0274AEA5" w14:textId="0FB284F7" w:rsidR="003B3BD1" w:rsidRDefault="003B3BD1" w:rsidP="00AE4B6B">
            <w:pPr>
              <w:pBdr>
                <w:top w:val="nil"/>
                <w:left w:val="nil"/>
                <w:bottom w:val="nil"/>
                <w:right w:val="nil"/>
                <w:between w:val="nil"/>
              </w:pBdr>
              <w:rPr>
                <w:sz w:val="20"/>
                <w:szCs w:val="20"/>
              </w:rPr>
            </w:pPr>
          </w:p>
          <w:p w14:paraId="4EA3BB8A" w14:textId="2E12EC70" w:rsidR="004803EA" w:rsidRDefault="004803EA" w:rsidP="00AE4B6B">
            <w:pPr>
              <w:pBdr>
                <w:top w:val="nil"/>
                <w:left w:val="nil"/>
                <w:bottom w:val="nil"/>
                <w:right w:val="nil"/>
                <w:between w:val="nil"/>
              </w:pBdr>
              <w:rPr>
                <w:sz w:val="20"/>
                <w:szCs w:val="20"/>
              </w:rPr>
            </w:pPr>
          </w:p>
          <w:p w14:paraId="270547C0" w14:textId="109E5A08" w:rsidR="000D7C46" w:rsidRDefault="000D7C46" w:rsidP="00AE4B6B">
            <w:pPr>
              <w:pBdr>
                <w:top w:val="nil"/>
                <w:left w:val="nil"/>
                <w:bottom w:val="nil"/>
                <w:right w:val="nil"/>
                <w:between w:val="nil"/>
              </w:pBdr>
              <w:rPr>
                <w:sz w:val="20"/>
                <w:szCs w:val="20"/>
              </w:rPr>
            </w:pPr>
          </w:p>
          <w:p w14:paraId="25F0B11C" w14:textId="1DC74E99" w:rsidR="000D7C46" w:rsidRDefault="000D7C46" w:rsidP="00AE4B6B">
            <w:pPr>
              <w:pBdr>
                <w:top w:val="nil"/>
                <w:left w:val="nil"/>
                <w:bottom w:val="nil"/>
                <w:right w:val="nil"/>
                <w:between w:val="nil"/>
              </w:pBdr>
              <w:rPr>
                <w:sz w:val="20"/>
                <w:szCs w:val="20"/>
              </w:rPr>
            </w:pPr>
          </w:p>
          <w:p w14:paraId="021F0BBE" w14:textId="7C12286C" w:rsidR="000D7C46" w:rsidRDefault="000D7C46" w:rsidP="00AE4B6B">
            <w:pPr>
              <w:pBdr>
                <w:top w:val="nil"/>
                <w:left w:val="nil"/>
                <w:bottom w:val="nil"/>
                <w:right w:val="nil"/>
                <w:between w:val="nil"/>
              </w:pBdr>
              <w:rPr>
                <w:sz w:val="20"/>
                <w:szCs w:val="20"/>
              </w:rPr>
            </w:pPr>
          </w:p>
          <w:p w14:paraId="5FA5C47A" w14:textId="756F55DB" w:rsidR="000D7C46" w:rsidRDefault="000D7C46" w:rsidP="00AE4B6B">
            <w:pPr>
              <w:pBdr>
                <w:top w:val="nil"/>
                <w:left w:val="nil"/>
                <w:bottom w:val="nil"/>
                <w:right w:val="nil"/>
                <w:between w:val="nil"/>
              </w:pBdr>
              <w:rPr>
                <w:sz w:val="20"/>
                <w:szCs w:val="20"/>
              </w:rPr>
            </w:pPr>
          </w:p>
          <w:p w14:paraId="4B3DB515" w14:textId="1958D0A8" w:rsidR="000D7C46" w:rsidRDefault="000D7C46" w:rsidP="00AE4B6B">
            <w:pPr>
              <w:pBdr>
                <w:top w:val="nil"/>
                <w:left w:val="nil"/>
                <w:bottom w:val="nil"/>
                <w:right w:val="nil"/>
                <w:between w:val="nil"/>
              </w:pBdr>
              <w:rPr>
                <w:sz w:val="20"/>
                <w:szCs w:val="20"/>
              </w:rPr>
            </w:pPr>
          </w:p>
          <w:p w14:paraId="7F497154" w14:textId="3F8D9B7A" w:rsidR="000D7C46" w:rsidRDefault="000D7C46" w:rsidP="00AE4B6B">
            <w:pPr>
              <w:pBdr>
                <w:top w:val="nil"/>
                <w:left w:val="nil"/>
                <w:bottom w:val="nil"/>
                <w:right w:val="nil"/>
                <w:between w:val="nil"/>
              </w:pBdr>
              <w:rPr>
                <w:sz w:val="20"/>
                <w:szCs w:val="20"/>
              </w:rPr>
            </w:pPr>
          </w:p>
          <w:p w14:paraId="369269D1" w14:textId="29F2503E" w:rsidR="000D7C46" w:rsidRDefault="000D7C46" w:rsidP="00AE4B6B">
            <w:pPr>
              <w:pBdr>
                <w:top w:val="nil"/>
                <w:left w:val="nil"/>
                <w:bottom w:val="nil"/>
                <w:right w:val="nil"/>
                <w:between w:val="nil"/>
              </w:pBdr>
              <w:rPr>
                <w:sz w:val="20"/>
                <w:szCs w:val="20"/>
              </w:rPr>
            </w:pPr>
          </w:p>
          <w:p w14:paraId="4FFD21C8" w14:textId="3D05C588" w:rsidR="000D7C46" w:rsidRDefault="000D7C46" w:rsidP="00AE4B6B">
            <w:pPr>
              <w:pBdr>
                <w:top w:val="nil"/>
                <w:left w:val="nil"/>
                <w:bottom w:val="nil"/>
                <w:right w:val="nil"/>
                <w:between w:val="nil"/>
              </w:pBdr>
              <w:rPr>
                <w:sz w:val="20"/>
                <w:szCs w:val="20"/>
              </w:rPr>
            </w:pPr>
          </w:p>
          <w:p w14:paraId="2177BE03" w14:textId="09C13722" w:rsidR="000D7C46" w:rsidRDefault="000D7C46" w:rsidP="00AE4B6B">
            <w:pPr>
              <w:pBdr>
                <w:top w:val="nil"/>
                <w:left w:val="nil"/>
                <w:bottom w:val="nil"/>
                <w:right w:val="nil"/>
                <w:between w:val="nil"/>
              </w:pBdr>
              <w:rPr>
                <w:sz w:val="20"/>
                <w:szCs w:val="20"/>
              </w:rPr>
            </w:pPr>
          </w:p>
          <w:p w14:paraId="546CD61D" w14:textId="6E5EEA4D" w:rsidR="000D7C46" w:rsidRDefault="000D7C46" w:rsidP="00AE4B6B">
            <w:pPr>
              <w:pBdr>
                <w:top w:val="nil"/>
                <w:left w:val="nil"/>
                <w:bottom w:val="nil"/>
                <w:right w:val="nil"/>
                <w:between w:val="nil"/>
              </w:pBdr>
              <w:rPr>
                <w:sz w:val="20"/>
                <w:szCs w:val="20"/>
              </w:rPr>
            </w:pPr>
          </w:p>
          <w:p w14:paraId="4A4F8F06" w14:textId="692EA72E" w:rsidR="000D7C46" w:rsidRDefault="000D7C46" w:rsidP="00AE4B6B">
            <w:pPr>
              <w:pBdr>
                <w:top w:val="nil"/>
                <w:left w:val="nil"/>
                <w:bottom w:val="nil"/>
                <w:right w:val="nil"/>
                <w:between w:val="nil"/>
              </w:pBdr>
              <w:rPr>
                <w:sz w:val="20"/>
                <w:szCs w:val="20"/>
              </w:rPr>
            </w:pPr>
          </w:p>
          <w:p w14:paraId="3DD06CEC" w14:textId="7FEF7212" w:rsidR="000D7C46" w:rsidRDefault="000D7C46" w:rsidP="00AE4B6B">
            <w:pPr>
              <w:pBdr>
                <w:top w:val="nil"/>
                <w:left w:val="nil"/>
                <w:bottom w:val="nil"/>
                <w:right w:val="nil"/>
                <w:between w:val="nil"/>
              </w:pBdr>
              <w:rPr>
                <w:sz w:val="20"/>
                <w:szCs w:val="20"/>
              </w:rPr>
            </w:pPr>
          </w:p>
          <w:p w14:paraId="1FF822AA" w14:textId="0D568CA2" w:rsidR="000D7C46" w:rsidRDefault="000D7C46" w:rsidP="00AE4B6B">
            <w:pPr>
              <w:pBdr>
                <w:top w:val="nil"/>
                <w:left w:val="nil"/>
                <w:bottom w:val="nil"/>
                <w:right w:val="nil"/>
                <w:between w:val="nil"/>
              </w:pBdr>
              <w:rPr>
                <w:sz w:val="20"/>
                <w:szCs w:val="20"/>
              </w:rPr>
            </w:pPr>
          </w:p>
          <w:p w14:paraId="4C5DD128" w14:textId="462DCF1C" w:rsidR="000D7C46" w:rsidRDefault="000D7C46" w:rsidP="00AE4B6B">
            <w:pPr>
              <w:pBdr>
                <w:top w:val="nil"/>
                <w:left w:val="nil"/>
                <w:bottom w:val="nil"/>
                <w:right w:val="nil"/>
                <w:between w:val="nil"/>
              </w:pBdr>
              <w:rPr>
                <w:sz w:val="20"/>
                <w:szCs w:val="20"/>
              </w:rPr>
            </w:pPr>
          </w:p>
          <w:p w14:paraId="666F4E5F" w14:textId="571E6D40" w:rsidR="000D7C46" w:rsidRDefault="000D7C46" w:rsidP="00AE4B6B">
            <w:pPr>
              <w:pBdr>
                <w:top w:val="nil"/>
                <w:left w:val="nil"/>
                <w:bottom w:val="nil"/>
                <w:right w:val="nil"/>
                <w:between w:val="nil"/>
              </w:pBdr>
              <w:rPr>
                <w:sz w:val="20"/>
                <w:szCs w:val="20"/>
              </w:rPr>
            </w:pPr>
          </w:p>
          <w:p w14:paraId="455208D1" w14:textId="77290839" w:rsidR="000D7C46" w:rsidRDefault="000D7C46" w:rsidP="00AE4B6B">
            <w:pPr>
              <w:pBdr>
                <w:top w:val="nil"/>
                <w:left w:val="nil"/>
                <w:bottom w:val="nil"/>
                <w:right w:val="nil"/>
                <w:between w:val="nil"/>
              </w:pBdr>
              <w:rPr>
                <w:sz w:val="20"/>
                <w:szCs w:val="20"/>
              </w:rPr>
            </w:pPr>
          </w:p>
          <w:p w14:paraId="7C2D6BCA" w14:textId="758D1299" w:rsidR="000D7C46" w:rsidRDefault="000D7C46" w:rsidP="00AE4B6B">
            <w:pPr>
              <w:pBdr>
                <w:top w:val="nil"/>
                <w:left w:val="nil"/>
                <w:bottom w:val="nil"/>
                <w:right w:val="nil"/>
                <w:between w:val="nil"/>
              </w:pBdr>
              <w:rPr>
                <w:sz w:val="20"/>
                <w:szCs w:val="20"/>
              </w:rPr>
            </w:pPr>
          </w:p>
          <w:p w14:paraId="400F7F47" w14:textId="2D929ED6" w:rsidR="000D7C46" w:rsidRDefault="000D7C46" w:rsidP="00AE4B6B">
            <w:pPr>
              <w:pBdr>
                <w:top w:val="nil"/>
                <w:left w:val="nil"/>
                <w:bottom w:val="nil"/>
                <w:right w:val="nil"/>
                <w:between w:val="nil"/>
              </w:pBdr>
              <w:rPr>
                <w:sz w:val="20"/>
                <w:szCs w:val="20"/>
              </w:rPr>
            </w:pPr>
          </w:p>
          <w:p w14:paraId="6CE43BA0" w14:textId="0AD058B2" w:rsidR="000D7C46" w:rsidRDefault="000D7C46" w:rsidP="00AE4B6B">
            <w:pPr>
              <w:pBdr>
                <w:top w:val="nil"/>
                <w:left w:val="nil"/>
                <w:bottom w:val="nil"/>
                <w:right w:val="nil"/>
                <w:between w:val="nil"/>
              </w:pBdr>
              <w:rPr>
                <w:sz w:val="20"/>
                <w:szCs w:val="20"/>
              </w:rPr>
            </w:pPr>
          </w:p>
          <w:p w14:paraId="75E769F8" w14:textId="77777777" w:rsidR="000D7C46" w:rsidRPr="0041479A" w:rsidRDefault="000D7C46" w:rsidP="00AE4B6B">
            <w:pPr>
              <w:pBdr>
                <w:top w:val="nil"/>
                <w:left w:val="nil"/>
                <w:bottom w:val="nil"/>
                <w:right w:val="nil"/>
                <w:between w:val="nil"/>
              </w:pBdr>
              <w:rPr>
                <w:sz w:val="20"/>
                <w:szCs w:val="20"/>
              </w:rPr>
            </w:pPr>
          </w:p>
          <w:p w14:paraId="515CAE6E" w14:textId="77777777" w:rsidR="003B3BD1" w:rsidRPr="0041479A" w:rsidRDefault="003B3BD1" w:rsidP="00AE4B6B">
            <w:pPr>
              <w:pBdr>
                <w:top w:val="nil"/>
                <w:left w:val="nil"/>
                <w:bottom w:val="nil"/>
                <w:right w:val="nil"/>
                <w:between w:val="nil"/>
              </w:pBdr>
              <w:rPr>
                <w:sz w:val="20"/>
                <w:szCs w:val="20"/>
              </w:rPr>
            </w:pPr>
            <w:r w:rsidRPr="0041479A">
              <w:rPr>
                <w:sz w:val="20"/>
                <w:szCs w:val="20"/>
              </w:rPr>
              <w:t>Ú</w:t>
            </w:r>
          </w:p>
          <w:p w14:paraId="6B9C9E88" w14:textId="77777777" w:rsidR="003B3BD1" w:rsidRPr="0041479A" w:rsidRDefault="003B3BD1" w:rsidP="00AE4B6B">
            <w:pPr>
              <w:pBdr>
                <w:top w:val="nil"/>
                <w:left w:val="nil"/>
                <w:bottom w:val="nil"/>
                <w:right w:val="nil"/>
                <w:between w:val="nil"/>
              </w:pBdr>
              <w:rPr>
                <w:sz w:val="20"/>
                <w:szCs w:val="20"/>
              </w:rPr>
            </w:pPr>
          </w:p>
          <w:p w14:paraId="727ABFD0" w14:textId="77777777" w:rsidR="003B3BD1" w:rsidRPr="0041479A" w:rsidRDefault="003B3BD1" w:rsidP="00AE4B6B">
            <w:pPr>
              <w:pBdr>
                <w:top w:val="nil"/>
                <w:left w:val="nil"/>
                <w:bottom w:val="nil"/>
                <w:right w:val="nil"/>
                <w:between w:val="nil"/>
              </w:pBdr>
              <w:rPr>
                <w:sz w:val="20"/>
                <w:szCs w:val="20"/>
              </w:rPr>
            </w:pPr>
          </w:p>
          <w:p w14:paraId="6A1D8ADE" w14:textId="77777777" w:rsidR="003B3BD1" w:rsidRPr="0041479A" w:rsidRDefault="003B3BD1" w:rsidP="00AE4B6B">
            <w:pPr>
              <w:pBdr>
                <w:top w:val="nil"/>
                <w:left w:val="nil"/>
                <w:bottom w:val="nil"/>
                <w:right w:val="nil"/>
                <w:between w:val="nil"/>
              </w:pBdr>
              <w:rPr>
                <w:sz w:val="20"/>
                <w:szCs w:val="20"/>
              </w:rPr>
            </w:pPr>
          </w:p>
          <w:p w14:paraId="0A654DAE" w14:textId="77777777" w:rsidR="003B3BD1" w:rsidRPr="0041479A" w:rsidRDefault="003B3BD1" w:rsidP="00AE4B6B">
            <w:pPr>
              <w:pBdr>
                <w:top w:val="nil"/>
                <w:left w:val="nil"/>
                <w:bottom w:val="nil"/>
                <w:right w:val="nil"/>
                <w:between w:val="nil"/>
              </w:pBdr>
              <w:rPr>
                <w:sz w:val="20"/>
                <w:szCs w:val="20"/>
              </w:rPr>
            </w:pPr>
          </w:p>
          <w:p w14:paraId="6B61B651" w14:textId="77777777" w:rsidR="003B3BD1" w:rsidRPr="0041479A" w:rsidRDefault="003B3BD1" w:rsidP="00AE4B6B">
            <w:pPr>
              <w:pBdr>
                <w:top w:val="nil"/>
                <w:left w:val="nil"/>
                <w:bottom w:val="nil"/>
                <w:right w:val="nil"/>
                <w:between w:val="nil"/>
              </w:pBdr>
              <w:rPr>
                <w:sz w:val="20"/>
                <w:szCs w:val="20"/>
              </w:rPr>
            </w:pPr>
          </w:p>
          <w:p w14:paraId="1E9C44C7" w14:textId="77777777" w:rsidR="003B3BD1" w:rsidRPr="0041479A" w:rsidRDefault="003B3BD1" w:rsidP="00AE4B6B">
            <w:pPr>
              <w:pBdr>
                <w:top w:val="nil"/>
                <w:left w:val="nil"/>
                <w:bottom w:val="nil"/>
                <w:right w:val="nil"/>
                <w:between w:val="nil"/>
              </w:pBdr>
              <w:rPr>
                <w:sz w:val="20"/>
                <w:szCs w:val="20"/>
              </w:rPr>
            </w:pPr>
          </w:p>
          <w:p w14:paraId="6C0749CD" w14:textId="77777777" w:rsidR="003B3BD1" w:rsidRPr="0041479A" w:rsidRDefault="003B3BD1" w:rsidP="00AE4B6B">
            <w:pPr>
              <w:pBdr>
                <w:top w:val="nil"/>
                <w:left w:val="nil"/>
                <w:bottom w:val="nil"/>
                <w:right w:val="nil"/>
                <w:between w:val="nil"/>
              </w:pBdr>
              <w:rPr>
                <w:sz w:val="20"/>
                <w:szCs w:val="20"/>
              </w:rPr>
            </w:pPr>
          </w:p>
          <w:p w14:paraId="6EA7308F" w14:textId="77777777" w:rsidR="003B3BD1" w:rsidRPr="0041479A" w:rsidRDefault="003B3BD1" w:rsidP="00AE4B6B">
            <w:pPr>
              <w:pBdr>
                <w:top w:val="nil"/>
                <w:left w:val="nil"/>
                <w:bottom w:val="nil"/>
                <w:right w:val="nil"/>
                <w:between w:val="nil"/>
              </w:pBdr>
              <w:rPr>
                <w:sz w:val="20"/>
                <w:szCs w:val="20"/>
              </w:rPr>
            </w:pPr>
          </w:p>
          <w:p w14:paraId="1EFEDE27" w14:textId="77777777" w:rsidR="003B3BD1" w:rsidRPr="0041479A" w:rsidRDefault="003B3BD1" w:rsidP="00AE4B6B">
            <w:pPr>
              <w:pBdr>
                <w:top w:val="nil"/>
                <w:left w:val="nil"/>
                <w:bottom w:val="nil"/>
                <w:right w:val="nil"/>
                <w:between w:val="nil"/>
              </w:pBdr>
              <w:rPr>
                <w:sz w:val="20"/>
                <w:szCs w:val="20"/>
              </w:rPr>
            </w:pPr>
          </w:p>
          <w:p w14:paraId="329D4FEA" w14:textId="77777777" w:rsidR="003B3BD1" w:rsidRPr="0041479A" w:rsidRDefault="003B3BD1" w:rsidP="00AE4B6B">
            <w:pPr>
              <w:pBdr>
                <w:top w:val="nil"/>
                <w:left w:val="nil"/>
                <w:bottom w:val="nil"/>
                <w:right w:val="nil"/>
                <w:between w:val="nil"/>
              </w:pBdr>
              <w:rPr>
                <w:sz w:val="20"/>
                <w:szCs w:val="20"/>
              </w:rPr>
            </w:pPr>
          </w:p>
          <w:p w14:paraId="580FA45D" w14:textId="77777777" w:rsidR="003B3BD1" w:rsidRPr="0041479A" w:rsidRDefault="003B3BD1" w:rsidP="00AE4B6B">
            <w:pPr>
              <w:pBdr>
                <w:top w:val="nil"/>
                <w:left w:val="nil"/>
                <w:bottom w:val="nil"/>
                <w:right w:val="nil"/>
                <w:between w:val="nil"/>
              </w:pBdr>
              <w:rPr>
                <w:sz w:val="20"/>
                <w:szCs w:val="20"/>
              </w:rPr>
            </w:pPr>
          </w:p>
          <w:p w14:paraId="6B217440" w14:textId="77777777" w:rsidR="003B3BD1" w:rsidRPr="0041479A" w:rsidRDefault="003B3BD1" w:rsidP="00AE4B6B">
            <w:pPr>
              <w:pBdr>
                <w:top w:val="nil"/>
                <w:left w:val="nil"/>
                <w:bottom w:val="nil"/>
                <w:right w:val="nil"/>
                <w:between w:val="nil"/>
              </w:pBdr>
              <w:rPr>
                <w:sz w:val="20"/>
                <w:szCs w:val="20"/>
              </w:rPr>
            </w:pPr>
          </w:p>
          <w:p w14:paraId="7D75ADBD" w14:textId="77777777" w:rsidR="003B3BD1" w:rsidRPr="0041479A" w:rsidRDefault="003B3BD1" w:rsidP="00AE4B6B">
            <w:pPr>
              <w:pBdr>
                <w:top w:val="nil"/>
                <w:left w:val="nil"/>
                <w:bottom w:val="nil"/>
                <w:right w:val="nil"/>
                <w:between w:val="nil"/>
              </w:pBdr>
              <w:rPr>
                <w:sz w:val="20"/>
                <w:szCs w:val="20"/>
              </w:rPr>
            </w:pPr>
          </w:p>
          <w:p w14:paraId="26971A7B" w14:textId="77777777" w:rsidR="003B3BD1" w:rsidRPr="0041479A" w:rsidRDefault="003B3BD1" w:rsidP="00AE4B6B">
            <w:pPr>
              <w:pBdr>
                <w:top w:val="nil"/>
                <w:left w:val="nil"/>
                <w:bottom w:val="nil"/>
                <w:right w:val="nil"/>
                <w:between w:val="nil"/>
              </w:pBdr>
              <w:rPr>
                <w:sz w:val="20"/>
                <w:szCs w:val="20"/>
              </w:rPr>
            </w:pPr>
          </w:p>
          <w:p w14:paraId="0DDFAD0A" w14:textId="77777777" w:rsidR="003B3BD1" w:rsidRPr="0041479A" w:rsidRDefault="003B3BD1" w:rsidP="00AE4B6B">
            <w:pPr>
              <w:pBdr>
                <w:top w:val="nil"/>
                <w:left w:val="nil"/>
                <w:bottom w:val="nil"/>
                <w:right w:val="nil"/>
                <w:between w:val="nil"/>
              </w:pBdr>
              <w:rPr>
                <w:sz w:val="20"/>
                <w:szCs w:val="20"/>
              </w:rPr>
            </w:pPr>
          </w:p>
          <w:p w14:paraId="58FE0FA1" w14:textId="77777777" w:rsidR="003B3BD1" w:rsidRPr="0041479A" w:rsidRDefault="003B3BD1" w:rsidP="00AE4B6B">
            <w:pPr>
              <w:pBdr>
                <w:top w:val="nil"/>
                <w:left w:val="nil"/>
                <w:bottom w:val="nil"/>
                <w:right w:val="nil"/>
                <w:between w:val="nil"/>
              </w:pBdr>
              <w:rPr>
                <w:sz w:val="20"/>
                <w:szCs w:val="20"/>
              </w:rPr>
            </w:pPr>
          </w:p>
          <w:p w14:paraId="25AA79C4" w14:textId="77777777" w:rsidR="003B3BD1" w:rsidRPr="0041479A" w:rsidRDefault="003B3BD1" w:rsidP="00AE4B6B">
            <w:pPr>
              <w:pBdr>
                <w:top w:val="nil"/>
                <w:left w:val="nil"/>
                <w:bottom w:val="nil"/>
                <w:right w:val="nil"/>
                <w:between w:val="nil"/>
              </w:pBdr>
              <w:rPr>
                <w:sz w:val="20"/>
                <w:szCs w:val="20"/>
              </w:rPr>
            </w:pPr>
          </w:p>
          <w:p w14:paraId="180E2BB9" w14:textId="77777777" w:rsidR="003B3BD1" w:rsidRPr="0041479A" w:rsidRDefault="003B3BD1" w:rsidP="00AE4B6B">
            <w:pPr>
              <w:pBdr>
                <w:top w:val="nil"/>
                <w:left w:val="nil"/>
                <w:bottom w:val="nil"/>
                <w:right w:val="nil"/>
                <w:between w:val="nil"/>
              </w:pBdr>
              <w:rPr>
                <w:sz w:val="20"/>
                <w:szCs w:val="20"/>
              </w:rPr>
            </w:pPr>
          </w:p>
          <w:p w14:paraId="72B011AD" w14:textId="77777777" w:rsidR="003B3BD1" w:rsidRPr="0041479A" w:rsidRDefault="003B3BD1" w:rsidP="00AE4B6B">
            <w:pPr>
              <w:pBdr>
                <w:top w:val="nil"/>
                <w:left w:val="nil"/>
                <w:bottom w:val="nil"/>
                <w:right w:val="nil"/>
                <w:between w:val="nil"/>
              </w:pBdr>
              <w:rPr>
                <w:sz w:val="20"/>
                <w:szCs w:val="20"/>
              </w:rPr>
            </w:pPr>
          </w:p>
          <w:p w14:paraId="67A2FFE6" w14:textId="77777777" w:rsidR="003B3BD1" w:rsidRPr="0041479A" w:rsidRDefault="003B3BD1" w:rsidP="00AE4B6B">
            <w:pPr>
              <w:pBdr>
                <w:top w:val="nil"/>
                <w:left w:val="nil"/>
                <w:bottom w:val="nil"/>
                <w:right w:val="nil"/>
                <w:between w:val="nil"/>
              </w:pBdr>
              <w:rPr>
                <w:sz w:val="20"/>
                <w:szCs w:val="20"/>
              </w:rPr>
            </w:pPr>
          </w:p>
          <w:p w14:paraId="734003AD" w14:textId="77777777" w:rsidR="003B3BD1" w:rsidRPr="0041479A" w:rsidRDefault="003B3BD1" w:rsidP="00AE4B6B">
            <w:pPr>
              <w:pBdr>
                <w:top w:val="nil"/>
                <w:left w:val="nil"/>
                <w:bottom w:val="nil"/>
                <w:right w:val="nil"/>
                <w:between w:val="nil"/>
              </w:pBdr>
              <w:rPr>
                <w:sz w:val="20"/>
                <w:szCs w:val="20"/>
              </w:rPr>
            </w:pPr>
          </w:p>
          <w:p w14:paraId="79D9FDFA" w14:textId="77777777" w:rsidR="003B3BD1" w:rsidRPr="0041479A" w:rsidRDefault="003B3BD1" w:rsidP="00AE4B6B">
            <w:pPr>
              <w:pBdr>
                <w:top w:val="nil"/>
                <w:left w:val="nil"/>
                <w:bottom w:val="nil"/>
                <w:right w:val="nil"/>
                <w:between w:val="nil"/>
              </w:pBdr>
              <w:rPr>
                <w:sz w:val="20"/>
                <w:szCs w:val="20"/>
              </w:rPr>
            </w:pPr>
          </w:p>
          <w:p w14:paraId="3AF16305" w14:textId="77777777" w:rsidR="003B3BD1" w:rsidRPr="0041479A" w:rsidRDefault="003B3BD1" w:rsidP="00AE4B6B">
            <w:pPr>
              <w:pBdr>
                <w:top w:val="nil"/>
                <w:left w:val="nil"/>
                <w:bottom w:val="nil"/>
                <w:right w:val="nil"/>
                <w:between w:val="nil"/>
              </w:pBdr>
              <w:rPr>
                <w:sz w:val="20"/>
                <w:szCs w:val="20"/>
              </w:rPr>
            </w:pPr>
          </w:p>
          <w:p w14:paraId="597092C1" w14:textId="77777777" w:rsidR="003B3BD1" w:rsidRPr="0041479A" w:rsidRDefault="003B3BD1" w:rsidP="00AE4B6B">
            <w:pPr>
              <w:pBdr>
                <w:top w:val="nil"/>
                <w:left w:val="nil"/>
                <w:bottom w:val="nil"/>
                <w:right w:val="nil"/>
                <w:between w:val="nil"/>
              </w:pBdr>
              <w:rPr>
                <w:sz w:val="20"/>
                <w:szCs w:val="20"/>
              </w:rPr>
            </w:pPr>
          </w:p>
          <w:p w14:paraId="4EBACB15" w14:textId="77777777" w:rsidR="003B3BD1" w:rsidRPr="0041479A" w:rsidRDefault="003B3BD1" w:rsidP="00AE4B6B">
            <w:pPr>
              <w:pBdr>
                <w:top w:val="nil"/>
                <w:left w:val="nil"/>
                <w:bottom w:val="nil"/>
                <w:right w:val="nil"/>
                <w:between w:val="nil"/>
              </w:pBdr>
              <w:rPr>
                <w:sz w:val="20"/>
                <w:szCs w:val="20"/>
              </w:rPr>
            </w:pPr>
          </w:p>
          <w:p w14:paraId="6F0DBDB7" w14:textId="77777777" w:rsidR="003B3BD1" w:rsidRPr="0041479A" w:rsidRDefault="003B3BD1" w:rsidP="00AE4B6B">
            <w:pPr>
              <w:pBdr>
                <w:top w:val="nil"/>
                <w:left w:val="nil"/>
                <w:bottom w:val="nil"/>
                <w:right w:val="nil"/>
                <w:between w:val="nil"/>
              </w:pBdr>
              <w:rPr>
                <w:sz w:val="20"/>
                <w:szCs w:val="20"/>
              </w:rPr>
            </w:pPr>
          </w:p>
          <w:p w14:paraId="7D34148E" w14:textId="77777777" w:rsidR="003B3BD1" w:rsidRPr="0041479A" w:rsidRDefault="003B3BD1" w:rsidP="00AE4B6B">
            <w:pPr>
              <w:pBdr>
                <w:top w:val="nil"/>
                <w:left w:val="nil"/>
                <w:bottom w:val="nil"/>
                <w:right w:val="nil"/>
                <w:between w:val="nil"/>
              </w:pBdr>
              <w:rPr>
                <w:sz w:val="20"/>
                <w:szCs w:val="20"/>
              </w:rPr>
            </w:pPr>
          </w:p>
          <w:p w14:paraId="3A2C91FE" w14:textId="7A5E85BB" w:rsidR="003B3BD1" w:rsidRPr="0041479A" w:rsidRDefault="003B3BD1" w:rsidP="00AE4B6B">
            <w:pPr>
              <w:pBdr>
                <w:top w:val="nil"/>
                <w:left w:val="nil"/>
                <w:bottom w:val="nil"/>
                <w:right w:val="nil"/>
                <w:between w:val="nil"/>
              </w:pBdr>
              <w:rPr>
                <w:sz w:val="20"/>
                <w:szCs w:val="20"/>
              </w:rPr>
            </w:pPr>
          </w:p>
          <w:p w14:paraId="5AE98CD9" w14:textId="49D94FF8" w:rsidR="003B3BD1" w:rsidRDefault="003B3BD1" w:rsidP="00AE4B6B">
            <w:pPr>
              <w:pBdr>
                <w:top w:val="nil"/>
                <w:left w:val="nil"/>
                <w:bottom w:val="nil"/>
                <w:right w:val="nil"/>
                <w:between w:val="nil"/>
              </w:pBdr>
              <w:rPr>
                <w:sz w:val="20"/>
                <w:szCs w:val="20"/>
              </w:rPr>
            </w:pPr>
          </w:p>
          <w:p w14:paraId="30DDC71E" w14:textId="472CA490" w:rsidR="000D7C46" w:rsidRDefault="000D7C46" w:rsidP="00AE4B6B">
            <w:pPr>
              <w:pBdr>
                <w:top w:val="nil"/>
                <w:left w:val="nil"/>
                <w:bottom w:val="nil"/>
                <w:right w:val="nil"/>
                <w:between w:val="nil"/>
              </w:pBdr>
              <w:rPr>
                <w:sz w:val="20"/>
                <w:szCs w:val="20"/>
              </w:rPr>
            </w:pPr>
          </w:p>
          <w:p w14:paraId="16B1F9EA" w14:textId="44CD3211" w:rsidR="000D7C46" w:rsidRDefault="000D7C46" w:rsidP="00AE4B6B">
            <w:pPr>
              <w:pBdr>
                <w:top w:val="nil"/>
                <w:left w:val="nil"/>
                <w:bottom w:val="nil"/>
                <w:right w:val="nil"/>
                <w:between w:val="nil"/>
              </w:pBdr>
              <w:rPr>
                <w:sz w:val="20"/>
                <w:szCs w:val="20"/>
              </w:rPr>
            </w:pPr>
          </w:p>
          <w:p w14:paraId="0F068886" w14:textId="08B04810" w:rsidR="000D7C46" w:rsidRDefault="000D7C46" w:rsidP="00AE4B6B">
            <w:pPr>
              <w:pBdr>
                <w:top w:val="nil"/>
                <w:left w:val="nil"/>
                <w:bottom w:val="nil"/>
                <w:right w:val="nil"/>
                <w:between w:val="nil"/>
              </w:pBdr>
              <w:rPr>
                <w:sz w:val="20"/>
                <w:szCs w:val="20"/>
              </w:rPr>
            </w:pPr>
          </w:p>
          <w:p w14:paraId="6DC936F2" w14:textId="5B4DD766" w:rsidR="000D7C46" w:rsidRDefault="000D7C46" w:rsidP="00AE4B6B">
            <w:pPr>
              <w:pBdr>
                <w:top w:val="nil"/>
                <w:left w:val="nil"/>
                <w:bottom w:val="nil"/>
                <w:right w:val="nil"/>
                <w:between w:val="nil"/>
              </w:pBdr>
              <w:rPr>
                <w:sz w:val="20"/>
                <w:szCs w:val="20"/>
              </w:rPr>
            </w:pPr>
          </w:p>
          <w:p w14:paraId="544D5D10" w14:textId="36F81611" w:rsidR="000D7C46" w:rsidRDefault="000D7C46" w:rsidP="00AE4B6B">
            <w:pPr>
              <w:pBdr>
                <w:top w:val="nil"/>
                <w:left w:val="nil"/>
                <w:bottom w:val="nil"/>
                <w:right w:val="nil"/>
                <w:between w:val="nil"/>
              </w:pBdr>
              <w:rPr>
                <w:sz w:val="20"/>
                <w:szCs w:val="20"/>
              </w:rPr>
            </w:pPr>
          </w:p>
          <w:p w14:paraId="66734930" w14:textId="6FCBAD6C" w:rsidR="000D7C46" w:rsidRDefault="000D7C46" w:rsidP="00AE4B6B">
            <w:pPr>
              <w:pBdr>
                <w:top w:val="nil"/>
                <w:left w:val="nil"/>
                <w:bottom w:val="nil"/>
                <w:right w:val="nil"/>
                <w:between w:val="nil"/>
              </w:pBdr>
              <w:rPr>
                <w:sz w:val="20"/>
                <w:szCs w:val="20"/>
              </w:rPr>
            </w:pPr>
          </w:p>
          <w:p w14:paraId="73C8F327" w14:textId="7F252729" w:rsidR="000D7C46" w:rsidRDefault="000D7C46" w:rsidP="00AE4B6B">
            <w:pPr>
              <w:pBdr>
                <w:top w:val="nil"/>
                <w:left w:val="nil"/>
                <w:bottom w:val="nil"/>
                <w:right w:val="nil"/>
                <w:between w:val="nil"/>
              </w:pBdr>
              <w:rPr>
                <w:sz w:val="20"/>
                <w:szCs w:val="20"/>
              </w:rPr>
            </w:pPr>
          </w:p>
          <w:p w14:paraId="4F5C43CF" w14:textId="21A2360A" w:rsidR="000D7C46" w:rsidRDefault="000D7C46" w:rsidP="00AE4B6B">
            <w:pPr>
              <w:pBdr>
                <w:top w:val="nil"/>
                <w:left w:val="nil"/>
                <w:bottom w:val="nil"/>
                <w:right w:val="nil"/>
                <w:between w:val="nil"/>
              </w:pBdr>
              <w:rPr>
                <w:sz w:val="20"/>
                <w:szCs w:val="20"/>
              </w:rPr>
            </w:pPr>
          </w:p>
          <w:p w14:paraId="66FFEF4D" w14:textId="038C5CBB" w:rsidR="000D7C46" w:rsidRDefault="000D7C46" w:rsidP="00AE4B6B">
            <w:pPr>
              <w:pBdr>
                <w:top w:val="nil"/>
                <w:left w:val="nil"/>
                <w:bottom w:val="nil"/>
                <w:right w:val="nil"/>
                <w:between w:val="nil"/>
              </w:pBdr>
              <w:rPr>
                <w:sz w:val="20"/>
                <w:szCs w:val="20"/>
              </w:rPr>
            </w:pPr>
          </w:p>
          <w:p w14:paraId="3ACE19CC" w14:textId="0FC072DD" w:rsidR="000D7C46" w:rsidRDefault="000D7C46" w:rsidP="00AE4B6B">
            <w:pPr>
              <w:pBdr>
                <w:top w:val="nil"/>
                <w:left w:val="nil"/>
                <w:bottom w:val="nil"/>
                <w:right w:val="nil"/>
                <w:between w:val="nil"/>
              </w:pBdr>
              <w:rPr>
                <w:sz w:val="20"/>
                <w:szCs w:val="20"/>
              </w:rPr>
            </w:pPr>
          </w:p>
          <w:p w14:paraId="65035443" w14:textId="4BC46F39" w:rsidR="000D7C46" w:rsidRDefault="000D7C46" w:rsidP="00AE4B6B">
            <w:pPr>
              <w:pBdr>
                <w:top w:val="nil"/>
                <w:left w:val="nil"/>
                <w:bottom w:val="nil"/>
                <w:right w:val="nil"/>
                <w:between w:val="nil"/>
              </w:pBdr>
              <w:rPr>
                <w:sz w:val="20"/>
                <w:szCs w:val="20"/>
              </w:rPr>
            </w:pPr>
          </w:p>
          <w:p w14:paraId="49EBB23A" w14:textId="722130B6" w:rsidR="000D7C46" w:rsidRDefault="000D7C46" w:rsidP="00AE4B6B">
            <w:pPr>
              <w:pBdr>
                <w:top w:val="nil"/>
                <w:left w:val="nil"/>
                <w:bottom w:val="nil"/>
                <w:right w:val="nil"/>
                <w:between w:val="nil"/>
              </w:pBdr>
              <w:rPr>
                <w:sz w:val="20"/>
                <w:szCs w:val="20"/>
              </w:rPr>
            </w:pPr>
          </w:p>
          <w:p w14:paraId="7E56A78E" w14:textId="5D66F316" w:rsidR="000D7C46" w:rsidRDefault="000D7C46" w:rsidP="00AE4B6B">
            <w:pPr>
              <w:pBdr>
                <w:top w:val="nil"/>
                <w:left w:val="nil"/>
                <w:bottom w:val="nil"/>
                <w:right w:val="nil"/>
                <w:between w:val="nil"/>
              </w:pBdr>
              <w:rPr>
                <w:sz w:val="20"/>
                <w:szCs w:val="20"/>
              </w:rPr>
            </w:pPr>
          </w:p>
          <w:p w14:paraId="5188809D" w14:textId="7CBAD6E8" w:rsidR="000D7C46" w:rsidRDefault="000D7C46" w:rsidP="00AE4B6B">
            <w:pPr>
              <w:pBdr>
                <w:top w:val="nil"/>
                <w:left w:val="nil"/>
                <w:bottom w:val="nil"/>
                <w:right w:val="nil"/>
                <w:between w:val="nil"/>
              </w:pBdr>
              <w:rPr>
                <w:sz w:val="20"/>
                <w:szCs w:val="20"/>
              </w:rPr>
            </w:pPr>
          </w:p>
          <w:p w14:paraId="26D37440" w14:textId="191F795E" w:rsidR="000D7C46" w:rsidRDefault="000D7C46" w:rsidP="00AE4B6B">
            <w:pPr>
              <w:pBdr>
                <w:top w:val="nil"/>
                <w:left w:val="nil"/>
                <w:bottom w:val="nil"/>
                <w:right w:val="nil"/>
                <w:between w:val="nil"/>
              </w:pBdr>
              <w:rPr>
                <w:sz w:val="20"/>
                <w:szCs w:val="20"/>
              </w:rPr>
            </w:pPr>
          </w:p>
          <w:p w14:paraId="677FD4E0" w14:textId="2E168B63" w:rsidR="000D7C46" w:rsidRDefault="000D7C46" w:rsidP="00AE4B6B">
            <w:pPr>
              <w:pBdr>
                <w:top w:val="nil"/>
                <w:left w:val="nil"/>
                <w:bottom w:val="nil"/>
                <w:right w:val="nil"/>
                <w:between w:val="nil"/>
              </w:pBdr>
              <w:rPr>
                <w:sz w:val="20"/>
                <w:szCs w:val="20"/>
              </w:rPr>
            </w:pPr>
          </w:p>
          <w:p w14:paraId="31EE3207" w14:textId="1A0200F3" w:rsidR="000D7C46" w:rsidRDefault="000D7C46" w:rsidP="00AE4B6B">
            <w:pPr>
              <w:pBdr>
                <w:top w:val="nil"/>
                <w:left w:val="nil"/>
                <w:bottom w:val="nil"/>
                <w:right w:val="nil"/>
                <w:between w:val="nil"/>
              </w:pBdr>
              <w:rPr>
                <w:sz w:val="20"/>
                <w:szCs w:val="20"/>
              </w:rPr>
            </w:pPr>
          </w:p>
          <w:p w14:paraId="59EB2BEA" w14:textId="2E008E58" w:rsidR="000D7C46" w:rsidRDefault="000D7C46" w:rsidP="00AE4B6B">
            <w:pPr>
              <w:pBdr>
                <w:top w:val="nil"/>
                <w:left w:val="nil"/>
                <w:bottom w:val="nil"/>
                <w:right w:val="nil"/>
                <w:between w:val="nil"/>
              </w:pBdr>
              <w:rPr>
                <w:sz w:val="20"/>
                <w:szCs w:val="20"/>
              </w:rPr>
            </w:pPr>
          </w:p>
          <w:p w14:paraId="666193BE" w14:textId="486DCEB1" w:rsidR="000D7C46" w:rsidRDefault="000D7C46" w:rsidP="00AE4B6B">
            <w:pPr>
              <w:pBdr>
                <w:top w:val="nil"/>
                <w:left w:val="nil"/>
                <w:bottom w:val="nil"/>
                <w:right w:val="nil"/>
                <w:between w:val="nil"/>
              </w:pBdr>
              <w:rPr>
                <w:sz w:val="20"/>
                <w:szCs w:val="20"/>
              </w:rPr>
            </w:pPr>
          </w:p>
          <w:p w14:paraId="379F4101" w14:textId="738DA1FF" w:rsidR="000D7C46" w:rsidRDefault="000D7C46" w:rsidP="00AE4B6B">
            <w:pPr>
              <w:pBdr>
                <w:top w:val="nil"/>
                <w:left w:val="nil"/>
                <w:bottom w:val="nil"/>
                <w:right w:val="nil"/>
                <w:between w:val="nil"/>
              </w:pBdr>
              <w:rPr>
                <w:sz w:val="20"/>
                <w:szCs w:val="20"/>
              </w:rPr>
            </w:pPr>
          </w:p>
          <w:p w14:paraId="1B8C9D4A" w14:textId="7C7AD7DA" w:rsidR="000D7C46" w:rsidRDefault="000D7C46" w:rsidP="00AE4B6B">
            <w:pPr>
              <w:pBdr>
                <w:top w:val="nil"/>
                <w:left w:val="nil"/>
                <w:bottom w:val="nil"/>
                <w:right w:val="nil"/>
                <w:between w:val="nil"/>
              </w:pBdr>
              <w:rPr>
                <w:sz w:val="20"/>
                <w:szCs w:val="20"/>
              </w:rPr>
            </w:pPr>
          </w:p>
          <w:p w14:paraId="0FB7BA56" w14:textId="16743DB3" w:rsidR="000D7C46" w:rsidRDefault="000D7C46" w:rsidP="00AE4B6B">
            <w:pPr>
              <w:pBdr>
                <w:top w:val="nil"/>
                <w:left w:val="nil"/>
                <w:bottom w:val="nil"/>
                <w:right w:val="nil"/>
                <w:between w:val="nil"/>
              </w:pBdr>
              <w:rPr>
                <w:sz w:val="20"/>
                <w:szCs w:val="20"/>
              </w:rPr>
            </w:pPr>
          </w:p>
          <w:p w14:paraId="046FC84F" w14:textId="4F642EBA" w:rsidR="000D7C46" w:rsidRDefault="000D7C46" w:rsidP="00AE4B6B">
            <w:pPr>
              <w:pBdr>
                <w:top w:val="nil"/>
                <w:left w:val="nil"/>
                <w:bottom w:val="nil"/>
                <w:right w:val="nil"/>
                <w:between w:val="nil"/>
              </w:pBdr>
              <w:rPr>
                <w:sz w:val="20"/>
                <w:szCs w:val="20"/>
              </w:rPr>
            </w:pPr>
          </w:p>
          <w:p w14:paraId="51617FF8" w14:textId="2477243D" w:rsidR="000D7C46" w:rsidRDefault="000D7C46" w:rsidP="00AE4B6B">
            <w:pPr>
              <w:pBdr>
                <w:top w:val="nil"/>
                <w:left w:val="nil"/>
                <w:bottom w:val="nil"/>
                <w:right w:val="nil"/>
                <w:between w:val="nil"/>
              </w:pBdr>
              <w:rPr>
                <w:sz w:val="20"/>
                <w:szCs w:val="20"/>
              </w:rPr>
            </w:pPr>
          </w:p>
          <w:p w14:paraId="09B5F528" w14:textId="248AAD77" w:rsidR="000D7C46" w:rsidRDefault="000D7C46" w:rsidP="00AE4B6B">
            <w:pPr>
              <w:pBdr>
                <w:top w:val="nil"/>
                <w:left w:val="nil"/>
                <w:bottom w:val="nil"/>
                <w:right w:val="nil"/>
                <w:between w:val="nil"/>
              </w:pBdr>
              <w:rPr>
                <w:sz w:val="20"/>
                <w:szCs w:val="20"/>
              </w:rPr>
            </w:pPr>
          </w:p>
          <w:p w14:paraId="772D6EF7" w14:textId="2506F789" w:rsidR="000D7C46" w:rsidRDefault="000D7C46" w:rsidP="00AE4B6B">
            <w:pPr>
              <w:pBdr>
                <w:top w:val="nil"/>
                <w:left w:val="nil"/>
                <w:bottom w:val="nil"/>
                <w:right w:val="nil"/>
                <w:between w:val="nil"/>
              </w:pBdr>
              <w:rPr>
                <w:sz w:val="20"/>
                <w:szCs w:val="20"/>
              </w:rPr>
            </w:pPr>
          </w:p>
          <w:p w14:paraId="17531BB6" w14:textId="6A5ADFE5" w:rsidR="000D7C46" w:rsidRDefault="000D7C46" w:rsidP="00AE4B6B">
            <w:pPr>
              <w:pBdr>
                <w:top w:val="nil"/>
                <w:left w:val="nil"/>
                <w:bottom w:val="nil"/>
                <w:right w:val="nil"/>
                <w:between w:val="nil"/>
              </w:pBdr>
              <w:rPr>
                <w:sz w:val="20"/>
                <w:szCs w:val="20"/>
              </w:rPr>
            </w:pPr>
          </w:p>
          <w:p w14:paraId="3B4C38AC" w14:textId="7626E836" w:rsidR="000D7C46" w:rsidRDefault="000D7C46" w:rsidP="00AE4B6B">
            <w:pPr>
              <w:pBdr>
                <w:top w:val="nil"/>
                <w:left w:val="nil"/>
                <w:bottom w:val="nil"/>
                <w:right w:val="nil"/>
                <w:between w:val="nil"/>
              </w:pBdr>
              <w:rPr>
                <w:sz w:val="20"/>
                <w:szCs w:val="20"/>
              </w:rPr>
            </w:pPr>
          </w:p>
          <w:p w14:paraId="4DA755A1" w14:textId="278CDEA0" w:rsidR="000D7C46" w:rsidRDefault="000D7C46" w:rsidP="00AE4B6B">
            <w:pPr>
              <w:pBdr>
                <w:top w:val="nil"/>
                <w:left w:val="nil"/>
                <w:bottom w:val="nil"/>
                <w:right w:val="nil"/>
                <w:between w:val="nil"/>
              </w:pBdr>
              <w:rPr>
                <w:sz w:val="20"/>
                <w:szCs w:val="20"/>
              </w:rPr>
            </w:pPr>
          </w:p>
          <w:p w14:paraId="6245717F" w14:textId="1D1FF905" w:rsidR="000D7C46" w:rsidRDefault="000D7C46" w:rsidP="00AE4B6B">
            <w:pPr>
              <w:pBdr>
                <w:top w:val="nil"/>
                <w:left w:val="nil"/>
                <w:bottom w:val="nil"/>
                <w:right w:val="nil"/>
                <w:between w:val="nil"/>
              </w:pBdr>
              <w:rPr>
                <w:sz w:val="20"/>
                <w:szCs w:val="20"/>
              </w:rPr>
            </w:pPr>
          </w:p>
          <w:p w14:paraId="6EA0ED29" w14:textId="2EB72E83" w:rsidR="000D7C46" w:rsidRDefault="000D7C46" w:rsidP="00AE4B6B">
            <w:pPr>
              <w:pBdr>
                <w:top w:val="nil"/>
                <w:left w:val="nil"/>
                <w:bottom w:val="nil"/>
                <w:right w:val="nil"/>
                <w:between w:val="nil"/>
              </w:pBdr>
              <w:rPr>
                <w:sz w:val="20"/>
                <w:szCs w:val="20"/>
              </w:rPr>
            </w:pPr>
          </w:p>
          <w:p w14:paraId="448031BB" w14:textId="05009A1F" w:rsidR="000D7C46" w:rsidRDefault="000D7C46" w:rsidP="00AE4B6B">
            <w:pPr>
              <w:pBdr>
                <w:top w:val="nil"/>
                <w:left w:val="nil"/>
                <w:bottom w:val="nil"/>
                <w:right w:val="nil"/>
                <w:between w:val="nil"/>
              </w:pBdr>
              <w:rPr>
                <w:sz w:val="20"/>
                <w:szCs w:val="20"/>
              </w:rPr>
            </w:pPr>
          </w:p>
          <w:p w14:paraId="032539CF" w14:textId="4627638F" w:rsidR="000D7C46" w:rsidRDefault="000D7C46" w:rsidP="00AE4B6B">
            <w:pPr>
              <w:pBdr>
                <w:top w:val="nil"/>
                <w:left w:val="nil"/>
                <w:bottom w:val="nil"/>
                <w:right w:val="nil"/>
                <w:between w:val="nil"/>
              </w:pBdr>
              <w:rPr>
                <w:sz w:val="20"/>
                <w:szCs w:val="20"/>
              </w:rPr>
            </w:pPr>
          </w:p>
          <w:p w14:paraId="702348FA" w14:textId="14B3A279" w:rsidR="000D7C46" w:rsidRDefault="000D7C46" w:rsidP="00AE4B6B">
            <w:pPr>
              <w:pBdr>
                <w:top w:val="nil"/>
                <w:left w:val="nil"/>
                <w:bottom w:val="nil"/>
                <w:right w:val="nil"/>
                <w:between w:val="nil"/>
              </w:pBdr>
              <w:rPr>
                <w:sz w:val="20"/>
                <w:szCs w:val="20"/>
              </w:rPr>
            </w:pPr>
          </w:p>
          <w:p w14:paraId="4A6CB4FA" w14:textId="4767BD6D" w:rsidR="000D7C46" w:rsidRDefault="000D7C46" w:rsidP="00AE4B6B">
            <w:pPr>
              <w:pBdr>
                <w:top w:val="nil"/>
                <w:left w:val="nil"/>
                <w:bottom w:val="nil"/>
                <w:right w:val="nil"/>
                <w:between w:val="nil"/>
              </w:pBdr>
              <w:rPr>
                <w:sz w:val="20"/>
                <w:szCs w:val="20"/>
              </w:rPr>
            </w:pPr>
          </w:p>
          <w:p w14:paraId="71DAD9EF" w14:textId="73E78FC5" w:rsidR="000D7C46" w:rsidRDefault="000D7C46" w:rsidP="00AE4B6B">
            <w:pPr>
              <w:pBdr>
                <w:top w:val="nil"/>
                <w:left w:val="nil"/>
                <w:bottom w:val="nil"/>
                <w:right w:val="nil"/>
                <w:between w:val="nil"/>
              </w:pBdr>
              <w:rPr>
                <w:sz w:val="20"/>
                <w:szCs w:val="20"/>
              </w:rPr>
            </w:pPr>
          </w:p>
          <w:p w14:paraId="158372C7" w14:textId="6ED6F9A8" w:rsidR="000D7C46" w:rsidRDefault="000D7C46" w:rsidP="00AE4B6B">
            <w:pPr>
              <w:pBdr>
                <w:top w:val="nil"/>
                <w:left w:val="nil"/>
                <w:bottom w:val="nil"/>
                <w:right w:val="nil"/>
                <w:between w:val="nil"/>
              </w:pBdr>
              <w:rPr>
                <w:sz w:val="20"/>
                <w:szCs w:val="20"/>
              </w:rPr>
            </w:pPr>
          </w:p>
          <w:p w14:paraId="4CCD36ED" w14:textId="77777777" w:rsidR="003B3BD1" w:rsidRPr="0041479A" w:rsidRDefault="003B3BD1" w:rsidP="00AE4B6B">
            <w:pPr>
              <w:pBdr>
                <w:top w:val="nil"/>
                <w:left w:val="nil"/>
                <w:bottom w:val="nil"/>
                <w:right w:val="nil"/>
                <w:between w:val="nil"/>
              </w:pBdr>
              <w:rPr>
                <w:sz w:val="20"/>
                <w:szCs w:val="20"/>
              </w:rPr>
            </w:pPr>
            <w:r w:rsidRPr="0041479A">
              <w:rPr>
                <w:sz w:val="20"/>
                <w:szCs w:val="20"/>
              </w:rPr>
              <w:t>Ú</w:t>
            </w:r>
          </w:p>
          <w:p w14:paraId="77C0F09F" w14:textId="77777777" w:rsidR="003B3BD1" w:rsidRPr="0041479A" w:rsidRDefault="003B3BD1" w:rsidP="00AE4B6B">
            <w:pPr>
              <w:pBdr>
                <w:top w:val="nil"/>
                <w:left w:val="nil"/>
                <w:bottom w:val="nil"/>
                <w:right w:val="nil"/>
                <w:between w:val="nil"/>
              </w:pBdr>
              <w:rPr>
                <w:sz w:val="20"/>
                <w:szCs w:val="20"/>
              </w:rPr>
            </w:pPr>
          </w:p>
          <w:p w14:paraId="3FDBEB63" w14:textId="77777777" w:rsidR="003B3BD1" w:rsidRPr="0041479A" w:rsidRDefault="003B3BD1" w:rsidP="00AE4B6B">
            <w:pPr>
              <w:pBdr>
                <w:top w:val="nil"/>
                <w:left w:val="nil"/>
                <w:bottom w:val="nil"/>
                <w:right w:val="nil"/>
                <w:between w:val="nil"/>
              </w:pBdr>
              <w:rPr>
                <w:sz w:val="20"/>
                <w:szCs w:val="20"/>
              </w:rPr>
            </w:pPr>
          </w:p>
          <w:p w14:paraId="72E216E5" w14:textId="77777777" w:rsidR="003B3BD1" w:rsidRPr="0041479A" w:rsidRDefault="003B3BD1" w:rsidP="00AE4B6B">
            <w:pPr>
              <w:pBdr>
                <w:top w:val="nil"/>
                <w:left w:val="nil"/>
                <w:bottom w:val="nil"/>
                <w:right w:val="nil"/>
                <w:between w:val="nil"/>
              </w:pBdr>
              <w:rPr>
                <w:sz w:val="20"/>
                <w:szCs w:val="20"/>
              </w:rPr>
            </w:pPr>
          </w:p>
          <w:p w14:paraId="6695388A" w14:textId="77777777" w:rsidR="003B3BD1" w:rsidRPr="0041479A" w:rsidRDefault="003B3BD1" w:rsidP="00AE4B6B">
            <w:pPr>
              <w:pBdr>
                <w:top w:val="nil"/>
                <w:left w:val="nil"/>
                <w:bottom w:val="nil"/>
                <w:right w:val="nil"/>
                <w:between w:val="nil"/>
              </w:pBdr>
              <w:rPr>
                <w:sz w:val="20"/>
                <w:szCs w:val="20"/>
              </w:rPr>
            </w:pPr>
          </w:p>
          <w:p w14:paraId="05A6EEF6" w14:textId="77777777" w:rsidR="003B3BD1" w:rsidRPr="0041479A" w:rsidRDefault="003B3BD1" w:rsidP="00AE4B6B">
            <w:pPr>
              <w:pBdr>
                <w:top w:val="nil"/>
                <w:left w:val="nil"/>
                <w:bottom w:val="nil"/>
                <w:right w:val="nil"/>
                <w:between w:val="nil"/>
              </w:pBdr>
              <w:rPr>
                <w:sz w:val="20"/>
                <w:szCs w:val="20"/>
              </w:rPr>
            </w:pPr>
          </w:p>
          <w:p w14:paraId="702A0B43" w14:textId="77777777" w:rsidR="003B3BD1" w:rsidRPr="0041479A" w:rsidRDefault="003B3BD1" w:rsidP="00AE4B6B">
            <w:pPr>
              <w:pBdr>
                <w:top w:val="nil"/>
                <w:left w:val="nil"/>
                <w:bottom w:val="nil"/>
                <w:right w:val="nil"/>
                <w:between w:val="nil"/>
              </w:pBdr>
              <w:rPr>
                <w:sz w:val="20"/>
                <w:szCs w:val="20"/>
              </w:rPr>
            </w:pPr>
          </w:p>
          <w:p w14:paraId="17FEF683" w14:textId="77777777" w:rsidR="003B3BD1" w:rsidRPr="0041479A" w:rsidRDefault="003B3BD1" w:rsidP="00AE4B6B">
            <w:pPr>
              <w:pBdr>
                <w:top w:val="nil"/>
                <w:left w:val="nil"/>
                <w:bottom w:val="nil"/>
                <w:right w:val="nil"/>
                <w:between w:val="nil"/>
              </w:pBdr>
              <w:rPr>
                <w:sz w:val="20"/>
                <w:szCs w:val="20"/>
              </w:rPr>
            </w:pPr>
          </w:p>
          <w:p w14:paraId="2B43CC18" w14:textId="77777777" w:rsidR="003B3BD1" w:rsidRPr="0041479A" w:rsidRDefault="003B3BD1" w:rsidP="00AE4B6B">
            <w:pPr>
              <w:pBdr>
                <w:top w:val="nil"/>
                <w:left w:val="nil"/>
                <w:bottom w:val="nil"/>
                <w:right w:val="nil"/>
                <w:between w:val="nil"/>
              </w:pBdr>
              <w:rPr>
                <w:sz w:val="20"/>
                <w:szCs w:val="20"/>
              </w:rPr>
            </w:pPr>
          </w:p>
          <w:p w14:paraId="62F979A7" w14:textId="77777777" w:rsidR="003B3BD1" w:rsidRPr="0041479A" w:rsidRDefault="003B3BD1" w:rsidP="00AE4B6B">
            <w:pPr>
              <w:pBdr>
                <w:top w:val="nil"/>
                <w:left w:val="nil"/>
                <w:bottom w:val="nil"/>
                <w:right w:val="nil"/>
                <w:between w:val="nil"/>
              </w:pBdr>
              <w:rPr>
                <w:sz w:val="20"/>
                <w:szCs w:val="20"/>
              </w:rPr>
            </w:pPr>
          </w:p>
          <w:p w14:paraId="17BCD9B5" w14:textId="77777777" w:rsidR="003B3BD1" w:rsidRPr="0041479A" w:rsidRDefault="003B3BD1" w:rsidP="00AE4B6B">
            <w:pPr>
              <w:pBdr>
                <w:top w:val="nil"/>
                <w:left w:val="nil"/>
                <w:bottom w:val="nil"/>
                <w:right w:val="nil"/>
                <w:between w:val="nil"/>
              </w:pBdr>
              <w:rPr>
                <w:sz w:val="20"/>
                <w:szCs w:val="20"/>
              </w:rPr>
            </w:pPr>
          </w:p>
          <w:p w14:paraId="42F8A6A8" w14:textId="77777777" w:rsidR="003B3BD1" w:rsidRPr="0041479A" w:rsidRDefault="003B3BD1" w:rsidP="00AE4B6B">
            <w:pPr>
              <w:pBdr>
                <w:top w:val="nil"/>
                <w:left w:val="nil"/>
                <w:bottom w:val="nil"/>
                <w:right w:val="nil"/>
                <w:between w:val="nil"/>
              </w:pBdr>
              <w:rPr>
                <w:sz w:val="20"/>
                <w:szCs w:val="20"/>
              </w:rPr>
            </w:pPr>
          </w:p>
          <w:p w14:paraId="581E53D2" w14:textId="77777777" w:rsidR="003B3BD1" w:rsidRPr="0041479A" w:rsidRDefault="003B3BD1" w:rsidP="00AE4B6B">
            <w:pPr>
              <w:pBdr>
                <w:top w:val="nil"/>
                <w:left w:val="nil"/>
                <w:bottom w:val="nil"/>
                <w:right w:val="nil"/>
                <w:between w:val="nil"/>
              </w:pBdr>
              <w:rPr>
                <w:sz w:val="20"/>
                <w:szCs w:val="20"/>
              </w:rPr>
            </w:pPr>
          </w:p>
          <w:p w14:paraId="1E82827F" w14:textId="173D46A8" w:rsidR="003B3BD1" w:rsidRDefault="003B3BD1" w:rsidP="00AE4B6B">
            <w:pPr>
              <w:pBdr>
                <w:top w:val="nil"/>
                <w:left w:val="nil"/>
                <w:bottom w:val="nil"/>
                <w:right w:val="nil"/>
                <w:between w:val="nil"/>
              </w:pBdr>
              <w:rPr>
                <w:sz w:val="20"/>
                <w:szCs w:val="20"/>
              </w:rPr>
            </w:pPr>
          </w:p>
          <w:p w14:paraId="24CC47EA" w14:textId="77777777" w:rsidR="004803EA" w:rsidRPr="0041479A" w:rsidRDefault="004803EA" w:rsidP="00AE4B6B">
            <w:pPr>
              <w:pBdr>
                <w:top w:val="nil"/>
                <w:left w:val="nil"/>
                <w:bottom w:val="nil"/>
                <w:right w:val="nil"/>
                <w:between w:val="nil"/>
              </w:pBdr>
              <w:rPr>
                <w:sz w:val="20"/>
                <w:szCs w:val="20"/>
              </w:rPr>
            </w:pPr>
          </w:p>
          <w:p w14:paraId="0FD5087F" w14:textId="24E4D945" w:rsidR="003B3BD1" w:rsidRDefault="003B3BD1" w:rsidP="00AE4B6B">
            <w:pPr>
              <w:pBdr>
                <w:top w:val="nil"/>
                <w:left w:val="nil"/>
                <w:bottom w:val="nil"/>
                <w:right w:val="nil"/>
                <w:between w:val="nil"/>
              </w:pBdr>
              <w:rPr>
                <w:sz w:val="20"/>
                <w:szCs w:val="20"/>
              </w:rPr>
            </w:pPr>
          </w:p>
          <w:p w14:paraId="7A6FECF3" w14:textId="32E23205" w:rsidR="000D7C46" w:rsidRDefault="000D7C46" w:rsidP="00AE4B6B">
            <w:pPr>
              <w:pBdr>
                <w:top w:val="nil"/>
                <w:left w:val="nil"/>
                <w:bottom w:val="nil"/>
                <w:right w:val="nil"/>
                <w:between w:val="nil"/>
              </w:pBdr>
              <w:rPr>
                <w:sz w:val="20"/>
                <w:szCs w:val="20"/>
              </w:rPr>
            </w:pPr>
          </w:p>
          <w:p w14:paraId="2AA5BA84" w14:textId="32F1257B" w:rsidR="000D7C46" w:rsidRDefault="000D7C46" w:rsidP="00AE4B6B">
            <w:pPr>
              <w:pBdr>
                <w:top w:val="nil"/>
                <w:left w:val="nil"/>
                <w:bottom w:val="nil"/>
                <w:right w:val="nil"/>
                <w:between w:val="nil"/>
              </w:pBdr>
              <w:rPr>
                <w:sz w:val="20"/>
                <w:szCs w:val="20"/>
              </w:rPr>
            </w:pPr>
          </w:p>
          <w:p w14:paraId="6837BD1E" w14:textId="3D5F1525" w:rsidR="000D7C46" w:rsidRDefault="000D7C46" w:rsidP="00AE4B6B">
            <w:pPr>
              <w:pBdr>
                <w:top w:val="nil"/>
                <w:left w:val="nil"/>
                <w:bottom w:val="nil"/>
                <w:right w:val="nil"/>
                <w:between w:val="nil"/>
              </w:pBdr>
              <w:rPr>
                <w:sz w:val="20"/>
                <w:szCs w:val="20"/>
              </w:rPr>
            </w:pPr>
          </w:p>
          <w:p w14:paraId="03BAFFD7" w14:textId="37F594F3" w:rsidR="000D7C46" w:rsidRDefault="000D7C46" w:rsidP="00AE4B6B">
            <w:pPr>
              <w:pBdr>
                <w:top w:val="nil"/>
                <w:left w:val="nil"/>
                <w:bottom w:val="nil"/>
                <w:right w:val="nil"/>
                <w:between w:val="nil"/>
              </w:pBdr>
              <w:rPr>
                <w:sz w:val="20"/>
                <w:szCs w:val="20"/>
              </w:rPr>
            </w:pPr>
          </w:p>
          <w:p w14:paraId="636010CE" w14:textId="7771A991" w:rsidR="000D7C46" w:rsidRDefault="000D7C46" w:rsidP="00AE4B6B">
            <w:pPr>
              <w:pBdr>
                <w:top w:val="nil"/>
                <w:left w:val="nil"/>
                <w:bottom w:val="nil"/>
                <w:right w:val="nil"/>
                <w:between w:val="nil"/>
              </w:pBdr>
              <w:rPr>
                <w:sz w:val="20"/>
                <w:szCs w:val="20"/>
              </w:rPr>
            </w:pPr>
          </w:p>
          <w:p w14:paraId="5E830DBE" w14:textId="64B32BC8" w:rsidR="000D7C46" w:rsidRDefault="000D7C46" w:rsidP="00AE4B6B">
            <w:pPr>
              <w:pBdr>
                <w:top w:val="nil"/>
                <w:left w:val="nil"/>
                <w:bottom w:val="nil"/>
                <w:right w:val="nil"/>
                <w:between w:val="nil"/>
              </w:pBdr>
              <w:rPr>
                <w:sz w:val="20"/>
                <w:szCs w:val="20"/>
              </w:rPr>
            </w:pPr>
          </w:p>
          <w:p w14:paraId="48A377DD" w14:textId="423A3BD1" w:rsidR="000D7C46" w:rsidRDefault="000D7C46" w:rsidP="00AE4B6B">
            <w:pPr>
              <w:pBdr>
                <w:top w:val="nil"/>
                <w:left w:val="nil"/>
                <w:bottom w:val="nil"/>
                <w:right w:val="nil"/>
                <w:between w:val="nil"/>
              </w:pBdr>
              <w:rPr>
                <w:sz w:val="20"/>
                <w:szCs w:val="20"/>
              </w:rPr>
            </w:pPr>
          </w:p>
          <w:p w14:paraId="4F15954B" w14:textId="0A0D4C52" w:rsidR="000D7C46" w:rsidRDefault="000D7C46" w:rsidP="00AE4B6B">
            <w:pPr>
              <w:pBdr>
                <w:top w:val="nil"/>
                <w:left w:val="nil"/>
                <w:bottom w:val="nil"/>
                <w:right w:val="nil"/>
                <w:between w:val="nil"/>
              </w:pBdr>
              <w:rPr>
                <w:sz w:val="20"/>
                <w:szCs w:val="20"/>
              </w:rPr>
            </w:pPr>
          </w:p>
          <w:p w14:paraId="3B3592BF" w14:textId="114B82A1" w:rsidR="000D7C46" w:rsidRDefault="000D7C46" w:rsidP="00AE4B6B">
            <w:pPr>
              <w:pBdr>
                <w:top w:val="nil"/>
                <w:left w:val="nil"/>
                <w:bottom w:val="nil"/>
                <w:right w:val="nil"/>
                <w:between w:val="nil"/>
              </w:pBdr>
              <w:rPr>
                <w:sz w:val="20"/>
                <w:szCs w:val="20"/>
              </w:rPr>
            </w:pPr>
          </w:p>
          <w:p w14:paraId="18DF1AC8" w14:textId="4213184A" w:rsidR="000D7C46" w:rsidRDefault="000D7C46" w:rsidP="00AE4B6B">
            <w:pPr>
              <w:pBdr>
                <w:top w:val="nil"/>
                <w:left w:val="nil"/>
                <w:bottom w:val="nil"/>
                <w:right w:val="nil"/>
                <w:between w:val="nil"/>
              </w:pBdr>
              <w:rPr>
                <w:sz w:val="20"/>
                <w:szCs w:val="20"/>
              </w:rPr>
            </w:pPr>
          </w:p>
          <w:p w14:paraId="71979A1C" w14:textId="60000C19" w:rsidR="000D7C46" w:rsidRDefault="000D7C46" w:rsidP="00AE4B6B">
            <w:pPr>
              <w:pBdr>
                <w:top w:val="nil"/>
                <w:left w:val="nil"/>
                <w:bottom w:val="nil"/>
                <w:right w:val="nil"/>
                <w:between w:val="nil"/>
              </w:pBdr>
              <w:rPr>
                <w:sz w:val="20"/>
                <w:szCs w:val="20"/>
              </w:rPr>
            </w:pPr>
          </w:p>
          <w:p w14:paraId="7CDCF285" w14:textId="4350D78B" w:rsidR="000D7C46" w:rsidRDefault="000D7C46" w:rsidP="00AE4B6B">
            <w:pPr>
              <w:pBdr>
                <w:top w:val="nil"/>
                <w:left w:val="nil"/>
                <w:bottom w:val="nil"/>
                <w:right w:val="nil"/>
                <w:between w:val="nil"/>
              </w:pBdr>
              <w:rPr>
                <w:sz w:val="20"/>
                <w:szCs w:val="20"/>
              </w:rPr>
            </w:pPr>
          </w:p>
          <w:p w14:paraId="0F69D9D3" w14:textId="6AD61D76" w:rsidR="000D7C46" w:rsidRDefault="000D7C46" w:rsidP="00AE4B6B">
            <w:pPr>
              <w:pBdr>
                <w:top w:val="nil"/>
                <w:left w:val="nil"/>
                <w:bottom w:val="nil"/>
                <w:right w:val="nil"/>
                <w:between w:val="nil"/>
              </w:pBdr>
              <w:rPr>
                <w:sz w:val="20"/>
                <w:szCs w:val="20"/>
              </w:rPr>
            </w:pPr>
          </w:p>
          <w:p w14:paraId="33351F58" w14:textId="180046F7" w:rsidR="000D7C46" w:rsidRDefault="000D7C46" w:rsidP="00AE4B6B">
            <w:pPr>
              <w:pBdr>
                <w:top w:val="nil"/>
                <w:left w:val="nil"/>
                <w:bottom w:val="nil"/>
                <w:right w:val="nil"/>
                <w:between w:val="nil"/>
              </w:pBdr>
              <w:rPr>
                <w:sz w:val="20"/>
                <w:szCs w:val="20"/>
              </w:rPr>
            </w:pPr>
          </w:p>
          <w:p w14:paraId="5DAF3CF5" w14:textId="26C26AEE" w:rsidR="000D7C46" w:rsidRDefault="000D7C46" w:rsidP="00AE4B6B">
            <w:pPr>
              <w:pBdr>
                <w:top w:val="nil"/>
                <w:left w:val="nil"/>
                <w:bottom w:val="nil"/>
                <w:right w:val="nil"/>
                <w:between w:val="nil"/>
              </w:pBdr>
              <w:rPr>
                <w:sz w:val="20"/>
                <w:szCs w:val="20"/>
              </w:rPr>
            </w:pPr>
          </w:p>
          <w:p w14:paraId="0B8D03D5" w14:textId="3BD8ADEA" w:rsidR="000D7C46" w:rsidRDefault="000D7C46" w:rsidP="00AE4B6B">
            <w:pPr>
              <w:pBdr>
                <w:top w:val="nil"/>
                <w:left w:val="nil"/>
                <w:bottom w:val="nil"/>
                <w:right w:val="nil"/>
                <w:between w:val="nil"/>
              </w:pBdr>
              <w:rPr>
                <w:sz w:val="20"/>
                <w:szCs w:val="20"/>
              </w:rPr>
            </w:pPr>
          </w:p>
          <w:p w14:paraId="7AB3B91D" w14:textId="77777777" w:rsidR="003B3BD1" w:rsidRPr="0041479A" w:rsidRDefault="003B3BD1" w:rsidP="00AE4B6B">
            <w:pPr>
              <w:pBdr>
                <w:top w:val="nil"/>
                <w:left w:val="nil"/>
                <w:bottom w:val="nil"/>
                <w:right w:val="nil"/>
                <w:between w:val="nil"/>
              </w:pBdr>
              <w:rPr>
                <w:sz w:val="20"/>
                <w:szCs w:val="20"/>
              </w:rPr>
            </w:pPr>
            <w:r w:rsidRPr="0041479A">
              <w:rPr>
                <w:sz w:val="20"/>
                <w:szCs w:val="20"/>
              </w:rPr>
              <w:t>Ú</w:t>
            </w:r>
          </w:p>
        </w:tc>
        <w:tc>
          <w:tcPr>
            <w:tcW w:w="1162" w:type="dxa"/>
            <w:shd w:val="clear" w:color="auto" w:fill="auto"/>
            <w:tcMar>
              <w:top w:w="0" w:type="dxa"/>
              <w:left w:w="43" w:type="dxa"/>
              <w:bottom w:w="0" w:type="dxa"/>
              <w:right w:w="43" w:type="dxa"/>
            </w:tcMar>
          </w:tcPr>
          <w:p w14:paraId="5BD18A97" w14:textId="77777777" w:rsidR="003B3BD1" w:rsidRPr="0041479A" w:rsidRDefault="003B3BD1" w:rsidP="00AE4B6B">
            <w:pPr>
              <w:pBdr>
                <w:top w:val="nil"/>
                <w:left w:val="nil"/>
                <w:bottom w:val="nil"/>
                <w:right w:val="nil"/>
                <w:between w:val="nil"/>
              </w:pBdr>
              <w:rPr>
                <w:sz w:val="20"/>
                <w:szCs w:val="20"/>
              </w:rPr>
            </w:pPr>
          </w:p>
        </w:tc>
      </w:tr>
      <w:tr w:rsidR="003B3BD1" w:rsidRPr="0041479A" w14:paraId="0DE660C1" w14:textId="77777777" w:rsidTr="00AE4B6B">
        <w:tc>
          <w:tcPr>
            <w:tcW w:w="786" w:type="dxa"/>
            <w:shd w:val="clear" w:color="auto" w:fill="auto"/>
            <w:tcMar>
              <w:top w:w="0" w:type="dxa"/>
              <w:left w:w="43" w:type="dxa"/>
              <w:bottom w:w="0" w:type="dxa"/>
              <w:right w:w="43" w:type="dxa"/>
            </w:tcMar>
          </w:tcPr>
          <w:p w14:paraId="7C79DFBA" w14:textId="77777777" w:rsidR="003B3BD1" w:rsidRPr="0041479A" w:rsidRDefault="003B3BD1" w:rsidP="00AE4B6B">
            <w:pPr>
              <w:pBdr>
                <w:top w:val="nil"/>
                <w:left w:val="nil"/>
                <w:bottom w:val="nil"/>
                <w:right w:val="nil"/>
                <w:between w:val="nil"/>
              </w:pBdr>
              <w:rPr>
                <w:sz w:val="20"/>
                <w:szCs w:val="20"/>
              </w:rPr>
            </w:pPr>
            <w:r w:rsidRPr="0041479A">
              <w:rPr>
                <w:sz w:val="20"/>
                <w:szCs w:val="20"/>
              </w:rPr>
              <w:lastRenderedPageBreak/>
              <w:t>Č:2</w:t>
            </w:r>
          </w:p>
          <w:p w14:paraId="6A88E9AA" w14:textId="77777777" w:rsidR="003B3BD1" w:rsidRPr="0041479A" w:rsidRDefault="003B3BD1" w:rsidP="00AE4B6B">
            <w:pPr>
              <w:pBdr>
                <w:top w:val="nil"/>
                <w:left w:val="nil"/>
                <w:bottom w:val="nil"/>
                <w:right w:val="nil"/>
                <w:between w:val="nil"/>
              </w:pBdr>
              <w:rPr>
                <w:sz w:val="20"/>
                <w:szCs w:val="20"/>
              </w:rPr>
            </w:pPr>
            <w:r w:rsidRPr="0041479A">
              <w:rPr>
                <w:sz w:val="20"/>
                <w:szCs w:val="20"/>
              </w:rPr>
              <w:t>O:1</w:t>
            </w:r>
          </w:p>
        </w:tc>
        <w:tc>
          <w:tcPr>
            <w:tcW w:w="4962" w:type="dxa"/>
            <w:shd w:val="clear" w:color="auto" w:fill="auto"/>
            <w:tcMar>
              <w:top w:w="0" w:type="dxa"/>
              <w:left w:w="43" w:type="dxa"/>
              <w:bottom w:w="0" w:type="dxa"/>
              <w:right w:w="43" w:type="dxa"/>
            </w:tcMar>
          </w:tcPr>
          <w:p w14:paraId="21790BC8" w14:textId="77777777" w:rsidR="003B3BD1" w:rsidRPr="0041479A" w:rsidRDefault="003B3BD1" w:rsidP="00AE4B6B">
            <w:pPr>
              <w:pBdr>
                <w:top w:val="nil"/>
                <w:left w:val="nil"/>
                <w:bottom w:val="nil"/>
                <w:right w:val="nil"/>
                <w:between w:val="nil"/>
              </w:pBdr>
              <w:rPr>
                <w:b/>
                <w:sz w:val="20"/>
                <w:szCs w:val="20"/>
              </w:rPr>
            </w:pPr>
            <w:r w:rsidRPr="0041479A">
              <w:rPr>
                <w:b/>
                <w:sz w:val="20"/>
                <w:szCs w:val="20"/>
              </w:rPr>
              <w:t>Zmeny smernice 98/6/ES</w:t>
            </w:r>
          </w:p>
          <w:p w14:paraId="3BC5B626" w14:textId="77777777" w:rsidR="003B3BD1" w:rsidRPr="0041479A" w:rsidRDefault="003B3BD1" w:rsidP="00AE4B6B">
            <w:pPr>
              <w:pBdr>
                <w:top w:val="nil"/>
                <w:left w:val="nil"/>
                <w:bottom w:val="nil"/>
                <w:right w:val="nil"/>
                <w:between w:val="nil"/>
              </w:pBdr>
              <w:rPr>
                <w:sz w:val="20"/>
                <w:szCs w:val="20"/>
              </w:rPr>
            </w:pPr>
            <w:r w:rsidRPr="0041479A">
              <w:rPr>
                <w:sz w:val="20"/>
                <w:szCs w:val="20"/>
              </w:rPr>
              <w:t>Smernica 98/6/ES sa mení takto:</w:t>
            </w:r>
          </w:p>
          <w:p w14:paraId="2AE99604" w14:textId="77777777" w:rsidR="003B3BD1" w:rsidRPr="0041479A" w:rsidRDefault="003B3BD1" w:rsidP="00AE4B6B">
            <w:pPr>
              <w:pBdr>
                <w:top w:val="nil"/>
                <w:left w:val="nil"/>
                <w:bottom w:val="nil"/>
                <w:right w:val="nil"/>
                <w:between w:val="nil"/>
              </w:pBdr>
              <w:rPr>
                <w:sz w:val="20"/>
                <w:szCs w:val="20"/>
              </w:rPr>
            </w:pPr>
          </w:p>
          <w:p w14:paraId="5E2CD27F" w14:textId="77777777" w:rsidR="003B3BD1" w:rsidRPr="0041479A" w:rsidRDefault="003B3BD1" w:rsidP="00AE4B6B">
            <w:pPr>
              <w:pBdr>
                <w:top w:val="nil"/>
                <w:left w:val="nil"/>
                <w:bottom w:val="nil"/>
                <w:right w:val="nil"/>
                <w:between w:val="nil"/>
              </w:pBdr>
              <w:rPr>
                <w:sz w:val="20"/>
                <w:szCs w:val="20"/>
              </w:rPr>
            </w:pPr>
            <w:r w:rsidRPr="0041479A">
              <w:rPr>
                <w:sz w:val="20"/>
                <w:szCs w:val="20"/>
              </w:rPr>
              <w:t>1. Vkladá sa tento článok:</w:t>
            </w:r>
          </w:p>
          <w:p w14:paraId="78943111" w14:textId="77777777" w:rsidR="003B3BD1" w:rsidRPr="0041479A" w:rsidRDefault="003B3BD1" w:rsidP="00AE4B6B">
            <w:pPr>
              <w:pBdr>
                <w:top w:val="nil"/>
                <w:left w:val="nil"/>
                <w:bottom w:val="nil"/>
                <w:right w:val="nil"/>
                <w:between w:val="nil"/>
              </w:pBdr>
              <w:rPr>
                <w:sz w:val="20"/>
                <w:szCs w:val="20"/>
              </w:rPr>
            </w:pPr>
          </w:p>
          <w:p w14:paraId="682B5EB2" w14:textId="77777777" w:rsidR="003B3BD1" w:rsidRPr="0041479A" w:rsidRDefault="003B3BD1" w:rsidP="00AE4B6B">
            <w:pPr>
              <w:pBdr>
                <w:top w:val="nil"/>
                <w:left w:val="nil"/>
                <w:bottom w:val="nil"/>
                <w:right w:val="nil"/>
                <w:between w:val="nil"/>
              </w:pBdr>
              <w:rPr>
                <w:sz w:val="20"/>
                <w:szCs w:val="20"/>
              </w:rPr>
            </w:pPr>
            <w:r w:rsidRPr="0041479A">
              <w:rPr>
                <w:sz w:val="20"/>
                <w:szCs w:val="20"/>
              </w:rPr>
              <w:t>„Článok 6a</w:t>
            </w:r>
          </w:p>
          <w:p w14:paraId="62DCC6E0" w14:textId="77777777" w:rsidR="003B3BD1" w:rsidRPr="0041479A" w:rsidRDefault="003B3BD1" w:rsidP="00AE4B6B">
            <w:pPr>
              <w:pBdr>
                <w:top w:val="nil"/>
                <w:left w:val="nil"/>
                <w:bottom w:val="nil"/>
                <w:right w:val="nil"/>
                <w:between w:val="nil"/>
              </w:pBdr>
              <w:rPr>
                <w:sz w:val="20"/>
                <w:szCs w:val="20"/>
              </w:rPr>
            </w:pPr>
          </w:p>
          <w:p w14:paraId="4AC67503" w14:textId="77777777" w:rsidR="003B3BD1" w:rsidRPr="0041479A" w:rsidRDefault="003B3BD1" w:rsidP="00AE4B6B">
            <w:pPr>
              <w:pBdr>
                <w:top w:val="nil"/>
                <w:left w:val="nil"/>
                <w:bottom w:val="nil"/>
                <w:right w:val="nil"/>
                <w:between w:val="nil"/>
              </w:pBdr>
              <w:rPr>
                <w:sz w:val="20"/>
                <w:szCs w:val="20"/>
              </w:rPr>
            </w:pPr>
            <w:r w:rsidRPr="0041479A">
              <w:rPr>
                <w:sz w:val="20"/>
                <w:szCs w:val="20"/>
              </w:rPr>
              <w:t>1.   V každom oznámení o znížení ceny sa uvedie predchádzajúca cena, ktorú obchodník uplatňoval počas určitého obdobia pred uplatnením zníženia ceny.</w:t>
            </w:r>
          </w:p>
          <w:p w14:paraId="3A83D4AC" w14:textId="499F81A0" w:rsidR="003B3BD1" w:rsidRDefault="003B3BD1" w:rsidP="00AE4B6B">
            <w:pPr>
              <w:pBdr>
                <w:top w:val="nil"/>
                <w:left w:val="nil"/>
                <w:bottom w:val="nil"/>
                <w:right w:val="nil"/>
                <w:between w:val="nil"/>
              </w:pBdr>
              <w:rPr>
                <w:sz w:val="20"/>
                <w:szCs w:val="20"/>
              </w:rPr>
            </w:pPr>
          </w:p>
          <w:p w14:paraId="073CB371" w14:textId="77777777" w:rsidR="0029511F" w:rsidRPr="0041479A" w:rsidRDefault="0029511F" w:rsidP="00AE4B6B">
            <w:pPr>
              <w:pBdr>
                <w:top w:val="nil"/>
                <w:left w:val="nil"/>
                <w:bottom w:val="nil"/>
                <w:right w:val="nil"/>
                <w:between w:val="nil"/>
              </w:pBdr>
              <w:rPr>
                <w:sz w:val="20"/>
                <w:szCs w:val="20"/>
              </w:rPr>
            </w:pPr>
          </w:p>
          <w:p w14:paraId="6E82A97E" w14:textId="77777777" w:rsidR="003B3BD1" w:rsidRPr="0041479A" w:rsidRDefault="003B3BD1" w:rsidP="00AE4B6B">
            <w:pPr>
              <w:pBdr>
                <w:top w:val="nil"/>
                <w:left w:val="nil"/>
                <w:bottom w:val="nil"/>
                <w:right w:val="nil"/>
                <w:between w:val="nil"/>
              </w:pBdr>
              <w:rPr>
                <w:sz w:val="20"/>
                <w:szCs w:val="20"/>
              </w:rPr>
            </w:pPr>
            <w:r w:rsidRPr="0041479A">
              <w:rPr>
                <w:sz w:val="20"/>
                <w:szCs w:val="20"/>
              </w:rPr>
              <w:t>2.   Predchádzajúca cena je najnižšia cena, ktorú uplatňoval obchodník počas obdobia, ktoré nie je kratšie ako 30 dní, pred uplatnením zníženia ceny.</w:t>
            </w:r>
          </w:p>
          <w:p w14:paraId="25AD2CE7" w14:textId="77777777" w:rsidR="003B3BD1" w:rsidRPr="0041479A" w:rsidRDefault="003B3BD1" w:rsidP="00AE4B6B">
            <w:pPr>
              <w:pBdr>
                <w:top w:val="nil"/>
                <w:left w:val="nil"/>
                <w:bottom w:val="nil"/>
                <w:right w:val="nil"/>
                <w:between w:val="nil"/>
              </w:pBdr>
              <w:rPr>
                <w:sz w:val="20"/>
                <w:szCs w:val="20"/>
              </w:rPr>
            </w:pPr>
          </w:p>
          <w:p w14:paraId="7FA06392" w14:textId="77777777" w:rsidR="003B3BD1" w:rsidRPr="0041479A" w:rsidRDefault="003B3BD1" w:rsidP="00AE4B6B">
            <w:pPr>
              <w:pBdr>
                <w:top w:val="nil"/>
                <w:left w:val="nil"/>
                <w:bottom w:val="nil"/>
                <w:right w:val="nil"/>
                <w:between w:val="nil"/>
              </w:pBdr>
              <w:rPr>
                <w:sz w:val="20"/>
                <w:szCs w:val="20"/>
              </w:rPr>
            </w:pPr>
          </w:p>
          <w:p w14:paraId="4718C715" w14:textId="77777777" w:rsidR="003B3BD1" w:rsidRPr="0041479A" w:rsidRDefault="003B3BD1" w:rsidP="00AE4B6B">
            <w:pPr>
              <w:pBdr>
                <w:top w:val="nil"/>
                <w:left w:val="nil"/>
                <w:bottom w:val="nil"/>
                <w:right w:val="nil"/>
                <w:between w:val="nil"/>
              </w:pBdr>
              <w:rPr>
                <w:sz w:val="20"/>
                <w:szCs w:val="20"/>
              </w:rPr>
            </w:pPr>
            <w:r w:rsidRPr="0041479A">
              <w:rPr>
                <w:sz w:val="20"/>
                <w:szCs w:val="20"/>
              </w:rPr>
              <w:t>3.   Členské štáty môžu stanoviť odlišné pravidlá pre tovar, ktorý by sa mohol poškodiť alebo sa rýchlo kazí.</w:t>
            </w:r>
          </w:p>
          <w:p w14:paraId="1C9A51F7" w14:textId="3EBCA123" w:rsidR="003B3BD1" w:rsidRDefault="003B3BD1" w:rsidP="00AE4B6B">
            <w:pPr>
              <w:pBdr>
                <w:top w:val="nil"/>
                <w:left w:val="nil"/>
                <w:bottom w:val="nil"/>
                <w:right w:val="nil"/>
                <w:between w:val="nil"/>
              </w:pBdr>
              <w:rPr>
                <w:sz w:val="20"/>
                <w:szCs w:val="20"/>
              </w:rPr>
            </w:pPr>
          </w:p>
          <w:p w14:paraId="657E8033" w14:textId="77777777" w:rsidR="0029511F" w:rsidRPr="0041479A" w:rsidRDefault="0029511F" w:rsidP="00AE4B6B">
            <w:pPr>
              <w:pBdr>
                <w:top w:val="nil"/>
                <w:left w:val="nil"/>
                <w:bottom w:val="nil"/>
                <w:right w:val="nil"/>
                <w:between w:val="nil"/>
              </w:pBdr>
              <w:rPr>
                <w:sz w:val="20"/>
                <w:szCs w:val="20"/>
              </w:rPr>
            </w:pPr>
          </w:p>
          <w:p w14:paraId="67472255" w14:textId="77777777" w:rsidR="003B3BD1" w:rsidRPr="0041479A" w:rsidRDefault="003B3BD1" w:rsidP="00AE4B6B">
            <w:pPr>
              <w:pBdr>
                <w:top w:val="nil"/>
                <w:left w:val="nil"/>
                <w:bottom w:val="nil"/>
                <w:right w:val="nil"/>
                <w:between w:val="nil"/>
              </w:pBdr>
              <w:rPr>
                <w:sz w:val="20"/>
                <w:szCs w:val="20"/>
              </w:rPr>
            </w:pPr>
            <w:r w:rsidRPr="0041479A">
              <w:rPr>
                <w:sz w:val="20"/>
                <w:szCs w:val="20"/>
              </w:rPr>
              <w:lastRenderedPageBreak/>
              <w:t>4.   Ak bol výrobok na trhu menej ako 30 dní, členské štáty môžu stanoviť aj kratšie obdobie, ako je obdobie stanovené v odseku 2.</w:t>
            </w:r>
          </w:p>
          <w:p w14:paraId="2EFCFA29" w14:textId="77777777" w:rsidR="003B3BD1" w:rsidRPr="0041479A" w:rsidRDefault="003B3BD1" w:rsidP="00AE4B6B">
            <w:pPr>
              <w:pBdr>
                <w:top w:val="nil"/>
                <w:left w:val="nil"/>
                <w:bottom w:val="nil"/>
                <w:right w:val="nil"/>
                <w:between w:val="nil"/>
              </w:pBdr>
              <w:rPr>
                <w:sz w:val="20"/>
                <w:szCs w:val="20"/>
              </w:rPr>
            </w:pPr>
          </w:p>
          <w:p w14:paraId="3A15C439" w14:textId="77777777" w:rsidR="003B3BD1" w:rsidRPr="0041479A" w:rsidRDefault="003B3BD1" w:rsidP="00AE4B6B">
            <w:pPr>
              <w:pBdr>
                <w:top w:val="nil"/>
                <w:left w:val="nil"/>
                <w:bottom w:val="nil"/>
                <w:right w:val="nil"/>
                <w:between w:val="nil"/>
              </w:pBdr>
              <w:rPr>
                <w:sz w:val="20"/>
                <w:szCs w:val="20"/>
              </w:rPr>
            </w:pPr>
          </w:p>
          <w:p w14:paraId="046528BF" w14:textId="77777777" w:rsidR="003B3BD1" w:rsidRPr="0041479A" w:rsidRDefault="003B3BD1" w:rsidP="00AE4B6B">
            <w:pPr>
              <w:pBdr>
                <w:top w:val="nil"/>
                <w:left w:val="nil"/>
                <w:bottom w:val="nil"/>
                <w:right w:val="nil"/>
                <w:between w:val="nil"/>
              </w:pBdr>
              <w:rPr>
                <w:sz w:val="20"/>
                <w:szCs w:val="20"/>
              </w:rPr>
            </w:pPr>
          </w:p>
          <w:p w14:paraId="37D8DD90" w14:textId="77777777" w:rsidR="003B3BD1" w:rsidRPr="0041479A" w:rsidRDefault="003B3BD1" w:rsidP="00AE4B6B">
            <w:pPr>
              <w:pBdr>
                <w:top w:val="nil"/>
                <w:left w:val="nil"/>
                <w:bottom w:val="nil"/>
                <w:right w:val="nil"/>
                <w:between w:val="nil"/>
              </w:pBdr>
              <w:rPr>
                <w:sz w:val="20"/>
                <w:szCs w:val="20"/>
              </w:rPr>
            </w:pPr>
            <w:r w:rsidRPr="0041479A">
              <w:rPr>
                <w:sz w:val="20"/>
                <w:szCs w:val="20"/>
              </w:rPr>
              <w:t>5.   Členské štáty môžu stanoviť, že ak sa zníženie ceny postupne zvyšuje, predchádzajúca cena je cena bez zníženia ceny pred prvým uplatnením zníženia ceny.“</w:t>
            </w:r>
          </w:p>
          <w:p w14:paraId="15B89D4E" w14:textId="77777777" w:rsidR="003B3BD1" w:rsidRPr="0041479A" w:rsidRDefault="003B3BD1"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66777175" w14:textId="77777777" w:rsidR="003B3BD1" w:rsidRPr="0041479A" w:rsidRDefault="003B3BD1" w:rsidP="00AE4B6B">
            <w:pPr>
              <w:pBdr>
                <w:top w:val="nil"/>
                <w:left w:val="nil"/>
                <w:bottom w:val="nil"/>
                <w:right w:val="nil"/>
                <w:between w:val="nil"/>
              </w:pBdr>
              <w:rPr>
                <w:sz w:val="20"/>
                <w:szCs w:val="20"/>
              </w:rPr>
            </w:pPr>
          </w:p>
          <w:p w14:paraId="0F487138" w14:textId="77777777" w:rsidR="003B3BD1" w:rsidRPr="0041479A" w:rsidRDefault="003B3BD1" w:rsidP="00AE4B6B">
            <w:pPr>
              <w:pBdr>
                <w:top w:val="nil"/>
                <w:left w:val="nil"/>
                <w:bottom w:val="nil"/>
                <w:right w:val="nil"/>
                <w:between w:val="nil"/>
              </w:pBdr>
              <w:rPr>
                <w:sz w:val="20"/>
                <w:szCs w:val="20"/>
              </w:rPr>
            </w:pPr>
          </w:p>
          <w:p w14:paraId="692C3168" w14:textId="77777777" w:rsidR="003B3BD1" w:rsidRPr="0041479A" w:rsidRDefault="003B3BD1" w:rsidP="00AE4B6B">
            <w:pPr>
              <w:pBdr>
                <w:top w:val="nil"/>
                <w:left w:val="nil"/>
                <w:bottom w:val="nil"/>
                <w:right w:val="nil"/>
                <w:between w:val="nil"/>
              </w:pBdr>
              <w:rPr>
                <w:sz w:val="20"/>
                <w:szCs w:val="20"/>
              </w:rPr>
            </w:pPr>
          </w:p>
          <w:p w14:paraId="5F70483C" w14:textId="77777777" w:rsidR="003B3BD1" w:rsidRPr="0041479A" w:rsidRDefault="003B3BD1" w:rsidP="00AE4B6B">
            <w:pPr>
              <w:pBdr>
                <w:top w:val="nil"/>
                <w:left w:val="nil"/>
                <w:bottom w:val="nil"/>
                <w:right w:val="nil"/>
                <w:between w:val="nil"/>
              </w:pBdr>
              <w:rPr>
                <w:sz w:val="20"/>
                <w:szCs w:val="20"/>
              </w:rPr>
            </w:pPr>
          </w:p>
          <w:p w14:paraId="718FFD63" w14:textId="77777777" w:rsidR="003B3BD1" w:rsidRPr="0041479A" w:rsidRDefault="003B3BD1" w:rsidP="00AE4B6B">
            <w:pPr>
              <w:pBdr>
                <w:top w:val="nil"/>
                <w:left w:val="nil"/>
                <w:bottom w:val="nil"/>
                <w:right w:val="nil"/>
                <w:between w:val="nil"/>
              </w:pBdr>
              <w:rPr>
                <w:sz w:val="20"/>
                <w:szCs w:val="20"/>
              </w:rPr>
            </w:pPr>
          </w:p>
          <w:p w14:paraId="3BF8A5C4" w14:textId="77777777" w:rsidR="003B3BD1" w:rsidRPr="0041479A" w:rsidRDefault="003B3BD1" w:rsidP="00AE4B6B">
            <w:pPr>
              <w:pBdr>
                <w:top w:val="nil"/>
                <w:left w:val="nil"/>
                <w:bottom w:val="nil"/>
                <w:right w:val="nil"/>
                <w:between w:val="nil"/>
              </w:pBdr>
              <w:rPr>
                <w:sz w:val="20"/>
                <w:szCs w:val="20"/>
              </w:rPr>
            </w:pPr>
          </w:p>
          <w:p w14:paraId="4CFC3222" w14:textId="77777777" w:rsidR="003B3BD1" w:rsidRPr="0041479A" w:rsidRDefault="003B3BD1" w:rsidP="00AE4B6B">
            <w:pPr>
              <w:pBdr>
                <w:top w:val="nil"/>
                <w:left w:val="nil"/>
                <w:bottom w:val="nil"/>
                <w:right w:val="nil"/>
                <w:between w:val="nil"/>
              </w:pBdr>
              <w:rPr>
                <w:sz w:val="20"/>
                <w:szCs w:val="20"/>
              </w:rPr>
            </w:pPr>
          </w:p>
          <w:p w14:paraId="021C2BB4" w14:textId="77777777" w:rsidR="003B3BD1" w:rsidRPr="0041479A" w:rsidRDefault="003B3BD1" w:rsidP="00AE4B6B">
            <w:pPr>
              <w:pBdr>
                <w:top w:val="nil"/>
                <w:left w:val="nil"/>
                <w:bottom w:val="nil"/>
                <w:right w:val="nil"/>
                <w:between w:val="nil"/>
              </w:pBdr>
              <w:rPr>
                <w:sz w:val="20"/>
                <w:szCs w:val="20"/>
              </w:rPr>
            </w:pPr>
            <w:r w:rsidRPr="0041479A">
              <w:rPr>
                <w:sz w:val="20"/>
                <w:szCs w:val="20"/>
              </w:rPr>
              <w:t>N</w:t>
            </w:r>
          </w:p>
          <w:p w14:paraId="0DC55AB5" w14:textId="77777777" w:rsidR="003B3BD1" w:rsidRPr="0041479A" w:rsidRDefault="003B3BD1" w:rsidP="00AE4B6B">
            <w:pPr>
              <w:pBdr>
                <w:top w:val="nil"/>
                <w:left w:val="nil"/>
                <w:bottom w:val="nil"/>
                <w:right w:val="nil"/>
                <w:between w:val="nil"/>
              </w:pBdr>
              <w:rPr>
                <w:sz w:val="20"/>
                <w:szCs w:val="20"/>
              </w:rPr>
            </w:pPr>
          </w:p>
          <w:p w14:paraId="67357BB7" w14:textId="77777777" w:rsidR="003B3BD1" w:rsidRPr="0041479A" w:rsidRDefault="003B3BD1" w:rsidP="00AE4B6B">
            <w:pPr>
              <w:pBdr>
                <w:top w:val="nil"/>
                <w:left w:val="nil"/>
                <w:bottom w:val="nil"/>
                <w:right w:val="nil"/>
                <w:between w:val="nil"/>
              </w:pBdr>
              <w:rPr>
                <w:sz w:val="20"/>
                <w:szCs w:val="20"/>
              </w:rPr>
            </w:pPr>
          </w:p>
          <w:p w14:paraId="09D80189" w14:textId="3F03C673" w:rsidR="003B3BD1" w:rsidRDefault="003B3BD1" w:rsidP="00AE4B6B">
            <w:pPr>
              <w:pBdr>
                <w:top w:val="nil"/>
                <w:left w:val="nil"/>
                <w:bottom w:val="nil"/>
                <w:right w:val="nil"/>
                <w:between w:val="nil"/>
              </w:pBdr>
              <w:rPr>
                <w:sz w:val="20"/>
                <w:szCs w:val="20"/>
              </w:rPr>
            </w:pPr>
          </w:p>
          <w:p w14:paraId="0EE104F8" w14:textId="77777777" w:rsidR="0029511F" w:rsidRPr="0041479A" w:rsidRDefault="0029511F" w:rsidP="00AE4B6B">
            <w:pPr>
              <w:pBdr>
                <w:top w:val="nil"/>
                <w:left w:val="nil"/>
                <w:bottom w:val="nil"/>
                <w:right w:val="nil"/>
                <w:between w:val="nil"/>
              </w:pBdr>
              <w:rPr>
                <w:sz w:val="20"/>
                <w:szCs w:val="20"/>
              </w:rPr>
            </w:pPr>
          </w:p>
          <w:p w14:paraId="3EBFA762" w14:textId="7053CD81" w:rsidR="003B3BD1" w:rsidRPr="0041479A" w:rsidRDefault="00B24EA1" w:rsidP="00AE4B6B">
            <w:pPr>
              <w:pBdr>
                <w:top w:val="nil"/>
                <w:left w:val="nil"/>
                <w:bottom w:val="nil"/>
                <w:right w:val="nil"/>
                <w:between w:val="nil"/>
              </w:pBdr>
              <w:rPr>
                <w:sz w:val="20"/>
                <w:szCs w:val="20"/>
              </w:rPr>
            </w:pPr>
            <w:r>
              <w:rPr>
                <w:sz w:val="20"/>
                <w:szCs w:val="20"/>
              </w:rPr>
              <w:t>N</w:t>
            </w:r>
          </w:p>
          <w:p w14:paraId="5985206F" w14:textId="77777777" w:rsidR="003B3BD1" w:rsidRPr="0041479A" w:rsidRDefault="003B3BD1" w:rsidP="00AE4B6B">
            <w:pPr>
              <w:pBdr>
                <w:top w:val="nil"/>
                <w:left w:val="nil"/>
                <w:bottom w:val="nil"/>
                <w:right w:val="nil"/>
                <w:between w:val="nil"/>
              </w:pBdr>
              <w:rPr>
                <w:sz w:val="20"/>
                <w:szCs w:val="20"/>
              </w:rPr>
            </w:pPr>
          </w:p>
          <w:p w14:paraId="633A2740" w14:textId="77777777" w:rsidR="003B3BD1" w:rsidRPr="0041479A" w:rsidRDefault="003B3BD1" w:rsidP="00AE4B6B">
            <w:pPr>
              <w:pBdr>
                <w:top w:val="nil"/>
                <w:left w:val="nil"/>
                <w:bottom w:val="nil"/>
                <w:right w:val="nil"/>
                <w:between w:val="nil"/>
              </w:pBdr>
              <w:rPr>
                <w:sz w:val="20"/>
                <w:szCs w:val="20"/>
              </w:rPr>
            </w:pPr>
          </w:p>
          <w:p w14:paraId="4900B5CA" w14:textId="77777777" w:rsidR="003B3BD1" w:rsidRPr="0041479A" w:rsidRDefault="003B3BD1" w:rsidP="00AE4B6B">
            <w:pPr>
              <w:pBdr>
                <w:top w:val="nil"/>
                <w:left w:val="nil"/>
                <w:bottom w:val="nil"/>
                <w:right w:val="nil"/>
                <w:between w:val="nil"/>
              </w:pBdr>
              <w:rPr>
                <w:sz w:val="20"/>
                <w:szCs w:val="20"/>
              </w:rPr>
            </w:pPr>
          </w:p>
          <w:p w14:paraId="3B4AE3AB" w14:textId="77777777" w:rsidR="003B3BD1" w:rsidRPr="0041479A" w:rsidRDefault="003B3BD1" w:rsidP="00AE4B6B">
            <w:pPr>
              <w:pBdr>
                <w:top w:val="nil"/>
                <w:left w:val="nil"/>
                <w:bottom w:val="nil"/>
                <w:right w:val="nil"/>
                <w:between w:val="nil"/>
              </w:pBdr>
              <w:rPr>
                <w:sz w:val="20"/>
                <w:szCs w:val="20"/>
              </w:rPr>
            </w:pPr>
          </w:p>
          <w:p w14:paraId="430CF66E" w14:textId="77777777" w:rsidR="003B3BD1" w:rsidRPr="0041479A" w:rsidRDefault="003B3BD1" w:rsidP="00AE4B6B">
            <w:pPr>
              <w:pBdr>
                <w:top w:val="nil"/>
                <w:left w:val="nil"/>
                <w:bottom w:val="nil"/>
                <w:right w:val="nil"/>
                <w:between w:val="nil"/>
              </w:pBdr>
              <w:rPr>
                <w:sz w:val="20"/>
                <w:szCs w:val="20"/>
              </w:rPr>
            </w:pPr>
            <w:r w:rsidRPr="0041479A">
              <w:rPr>
                <w:sz w:val="20"/>
                <w:szCs w:val="20"/>
              </w:rPr>
              <w:t>D</w:t>
            </w:r>
          </w:p>
          <w:p w14:paraId="6356B599" w14:textId="77777777" w:rsidR="003B3BD1" w:rsidRPr="0041479A" w:rsidRDefault="003B3BD1" w:rsidP="00AE4B6B">
            <w:pPr>
              <w:pBdr>
                <w:top w:val="nil"/>
                <w:left w:val="nil"/>
                <w:bottom w:val="nil"/>
                <w:right w:val="nil"/>
                <w:between w:val="nil"/>
              </w:pBdr>
              <w:rPr>
                <w:sz w:val="20"/>
                <w:szCs w:val="20"/>
              </w:rPr>
            </w:pPr>
          </w:p>
          <w:p w14:paraId="10818E0B" w14:textId="0187DFB1" w:rsidR="003B3BD1" w:rsidRDefault="003B3BD1" w:rsidP="00AE4B6B">
            <w:pPr>
              <w:pBdr>
                <w:top w:val="nil"/>
                <w:left w:val="nil"/>
                <w:bottom w:val="nil"/>
                <w:right w:val="nil"/>
                <w:between w:val="nil"/>
              </w:pBdr>
              <w:rPr>
                <w:sz w:val="20"/>
                <w:szCs w:val="20"/>
              </w:rPr>
            </w:pPr>
          </w:p>
          <w:p w14:paraId="549D3D3A" w14:textId="77777777" w:rsidR="0029511F" w:rsidRPr="0041479A" w:rsidRDefault="0029511F" w:rsidP="00AE4B6B">
            <w:pPr>
              <w:pBdr>
                <w:top w:val="nil"/>
                <w:left w:val="nil"/>
                <w:bottom w:val="nil"/>
                <w:right w:val="nil"/>
                <w:between w:val="nil"/>
              </w:pBdr>
              <w:rPr>
                <w:sz w:val="20"/>
                <w:szCs w:val="20"/>
              </w:rPr>
            </w:pPr>
          </w:p>
          <w:p w14:paraId="5532FF35" w14:textId="63E75396" w:rsidR="003B3BD1" w:rsidRPr="0041479A" w:rsidRDefault="00B24EA1" w:rsidP="00AE4B6B">
            <w:pPr>
              <w:pBdr>
                <w:top w:val="nil"/>
                <w:left w:val="nil"/>
                <w:bottom w:val="nil"/>
                <w:right w:val="nil"/>
                <w:between w:val="nil"/>
              </w:pBdr>
              <w:rPr>
                <w:sz w:val="20"/>
                <w:szCs w:val="20"/>
              </w:rPr>
            </w:pPr>
            <w:r>
              <w:rPr>
                <w:sz w:val="20"/>
                <w:szCs w:val="20"/>
              </w:rPr>
              <w:t>D</w:t>
            </w:r>
          </w:p>
          <w:p w14:paraId="20756B79" w14:textId="77777777" w:rsidR="003B3BD1" w:rsidRPr="0041479A" w:rsidRDefault="003B3BD1" w:rsidP="00AE4B6B">
            <w:pPr>
              <w:pBdr>
                <w:top w:val="nil"/>
                <w:left w:val="nil"/>
                <w:bottom w:val="nil"/>
                <w:right w:val="nil"/>
                <w:between w:val="nil"/>
              </w:pBdr>
              <w:rPr>
                <w:sz w:val="20"/>
                <w:szCs w:val="20"/>
              </w:rPr>
            </w:pPr>
          </w:p>
          <w:p w14:paraId="53A8C4EB" w14:textId="77777777" w:rsidR="003B3BD1" w:rsidRPr="0041479A" w:rsidRDefault="003B3BD1" w:rsidP="00AE4B6B">
            <w:pPr>
              <w:pBdr>
                <w:top w:val="nil"/>
                <w:left w:val="nil"/>
                <w:bottom w:val="nil"/>
                <w:right w:val="nil"/>
                <w:between w:val="nil"/>
              </w:pBdr>
              <w:rPr>
                <w:sz w:val="20"/>
                <w:szCs w:val="20"/>
              </w:rPr>
            </w:pPr>
          </w:p>
          <w:p w14:paraId="5E5C1A5F" w14:textId="77777777" w:rsidR="003B3BD1" w:rsidRDefault="003B3BD1" w:rsidP="00AE4B6B">
            <w:pPr>
              <w:pBdr>
                <w:top w:val="nil"/>
                <w:left w:val="nil"/>
                <w:bottom w:val="nil"/>
                <w:right w:val="nil"/>
                <w:between w:val="nil"/>
              </w:pBdr>
              <w:rPr>
                <w:sz w:val="20"/>
                <w:szCs w:val="20"/>
              </w:rPr>
            </w:pPr>
          </w:p>
          <w:p w14:paraId="79244369" w14:textId="77777777" w:rsidR="00B24EA1" w:rsidRDefault="00B24EA1" w:rsidP="00AE4B6B">
            <w:pPr>
              <w:pBdr>
                <w:top w:val="nil"/>
                <w:left w:val="nil"/>
                <w:bottom w:val="nil"/>
                <w:right w:val="nil"/>
                <w:between w:val="nil"/>
              </w:pBdr>
              <w:rPr>
                <w:sz w:val="20"/>
                <w:szCs w:val="20"/>
              </w:rPr>
            </w:pPr>
          </w:p>
          <w:p w14:paraId="1673A553" w14:textId="77777777" w:rsidR="00B24EA1" w:rsidRDefault="00B24EA1" w:rsidP="00AE4B6B">
            <w:pPr>
              <w:pBdr>
                <w:top w:val="nil"/>
                <w:left w:val="nil"/>
                <w:bottom w:val="nil"/>
                <w:right w:val="nil"/>
                <w:between w:val="nil"/>
              </w:pBdr>
              <w:rPr>
                <w:sz w:val="20"/>
                <w:szCs w:val="20"/>
              </w:rPr>
            </w:pPr>
          </w:p>
          <w:p w14:paraId="4ED08B39" w14:textId="367CD436" w:rsidR="00B24EA1" w:rsidRDefault="00B24EA1" w:rsidP="00AE4B6B">
            <w:pPr>
              <w:pBdr>
                <w:top w:val="nil"/>
                <w:left w:val="nil"/>
                <w:bottom w:val="nil"/>
                <w:right w:val="nil"/>
                <w:between w:val="nil"/>
              </w:pBdr>
              <w:rPr>
                <w:sz w:val="20"/>
                <w:szCs w:val="20"/>
              </w:rPr>
            </w:pPr>
          </w:p>
          <w:p w14:paraId="0C973B8C" w14:textId="3179F023" w:rsidR="00B24EA1" w:rsidRPr="0041479A" w:rsidRDefault="00B24EA1" w:rsidP="00AE4B6B">
            <w:pPr>
              <w:pBdr>
                <w:top w:val="nil"/>
                <w:left w:val="nil"/>
                <w:bottom w:val="nil"/>
                <w:right w:val="nil"/>
                <w:between w:val="nil"/>
              </w:pBdr>
              <w:rPr>
                <w:sz w:val="20"/>
                <w:szCs w:val="20"/>
              </w:rPr>
            </w:pPr>
            <w:r>
              <w:rPr>
                <w:sz w:val="20"/>
                <w:szCs w:val="20"/>
              </w:rPr>
              <w:t>D</w:t>
            </w:r>
          </w:p>
        </w:tc>
        <w:tc>
          <w:tcPr>
            <w:tcW w:w="1047" w:type="dxa"/>
            <w:shd w:val="clear" w:color="auto" w:fill="auto"/>
            <w:tcMar>
              <w:top w:w="0" w:type="dxa"/>
              <w:left w:w="43" w:type="dxa"/>
              <w:bottom w:w="0" w:type="dxa"/>
              <w:right w:w="43" w:type="dxa"/>
            </w:tcMar>
          </w:tcPr>
          <w:p w14:paraId="20D42AF9" w14:textId="77777777" w:rsidR="003B3BD1" w:rsidRPr="0041479A" w:rsidRDefault="003B3BD1" w:rsidP="00AE4B6B">
            <w:pPr>
              <w:pBdr>
                <w:top w:val="nil"/>
                <w:left w:val="nil"/>
                <w:bottom w:val="nil"/>
                <w:right w:val="nil"/>
                <w:between w:val="nil"/>
              </w:pBdr>
              <w:rPr>
                <w:sz w:val="20"/>
                <w:szCs w:val="20"/>
              </w:rPr>
            </w:pPr>
          </w:p>
          <w:p w14:paraId="06816661" w14:textId="77777777" w:rsidR="003B3BD1" w:rsidRPr="0041479A" w:rsidRDefault="003B3BD1" w:rsidP="00AE4B6B">
            <w:pPr>
              <w:pBdr>
                <w:top w:val="nil"/>
                <w:left w:val="nil"/>
                <w:bottom w:val="nil"/>
                <w:right w:val="nil"/>
                <w:between w:val="nil"/>
              </w:pBdr>
              <w:rPr>
                <w:sz w:val="20"/>
                <w:szCs w:val="20"/>
              </w:rPr>
            </w:pPr>
          </w:p>
          <w:p w14:paraId="2D415B80" w14:textId="77777777" w:rsidR="003B3BD1" w:rsidRPr="0041479A" w:rsidRDefault="003B3BD1" w:rsidP="00AE4B6B">
            <w:pPr>
              <w:pBdr>
                <w:top w:val="nil"/>
                <w:left w:val="nil"/>
                <w:bottom w:val="nil"/>
                <w:right w:val="nil"/>
                <w:between w:val="nil"/>
              </w:pBdr>
              <w:rPr>
                <w:sz w:val="20"/>
                <w:szCs w:val="20"/>
              </w:rPr>
            </w:pPr>
          </w:p>
          <w:p w14:paraId="3F60032F" w14:textId="77777777" w:rsidR="003B3BD1" w:rsidRPr="0041479A" w:rsidRDefault="003B3BD1" w:rsidP="00AE4B6B">
            <w:pPr>
              <w:pBdr>
                <w:top w:val="nil"/>
                <w:left w:val="nil"/>
                <w:bottom w:val="nil"/>
                <w:right w:val="nil"/>
                <w:between w:val="nil"/>
              </w:pBdr>
              <w:rPr>
                <w:sz w:val="20"/>
                <w:szCs w:val="20"/>
              </w:rPr>
            </w:pPr>
          </w:p>
          <w:p w14:paraId="6166F910" w14:textId="77777777" w:rsidR="003B3BD1" w:rsidRPr="0041479A" w:rsidRDefault="003B3BD1" w:rsidP="00AE4B6B">
            <w:pPr>
              <w:pBdr>
                <w:top w:val="nil"/>
                <w:left w:val="nil"/>
                <w:bottom w:val="nil"/>
                <w:right w:val="nil"/>
                <w:between w:val="nil"/>
              </w:pBdr>
              <w:rPr>
                <w:sz w:val="20"/>
                <w:szCs w:val="20"/>
              </w:rPr>
            </w:pPr>
          </w:p>
          <w:p w14:paraId="466DD698" w14:textId="77777777" w:rsidR="003B3BD1" w:rsidRPr="0041479A" w:rsidRDefault="003B3BD1" w:rsidP="00AE4B6B">
            <w:pPr>
              <w:pBdr>
                <w:top w:val="nil"/>
                <w:left w:val="nil"/>
                <w:bottom w:val="nil"/>
                <w:right w:val="nil"/>
                <w:between w:val="nil"/>
              </w:pBdr>
              <w:rPr>
                <w:sz w:val="20"/>
                <w:szCs w:val="20"/>
              </w:rPr>
            </w:pPr>
          </w:p>
          <w:p w14:paraId="7ECE61C0" w14:textId="77777777" w:rsidR="003B3BD1" w:rsidRPr="0041479A" w:rsidRDefault="003B3BD1" w:rsidP="00AE4B6B">
            <w:pPr>
              <w:pBdr>
                <w:top w:val="nil"/>
                <w:left w:val="nil"/>
                <w:bottom w:val="nil"/>
                <w:right w:val="nil"/>
                <w:between w:val="nil"/>
              </w:pBdr>
              <w:rPr>
                <w:sz w:val="20"/>
                <w:szCs w:val="20"/>
              </w:rPr>
            </w:pPr>
          </w:p>
          <w:p w14:paraId="4E890F77" w14:textId="7856DF77" w:rsidR="003B3BD1" w:rsidRPr="0041479A" w:rsidRDefault="00FD2DFF"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7B2326DD" w14:textId="77777777" w:rsidR="003B3BD1" w:rsidRPr="0041479A" w:rsidRDefault="003B3BD1" w:rsidP="00AE4B6B">
            <w:pPr>
              <w:pBdr>
                <w:top w:val="nil"/>
                <w:left w:val="nil"/>
                <w:bottom w:val="nil"/>
                <w:right w:val="nil"/>
                <w:between w:val="nil"/>
              </w:pBdr>
              <w:rPr>
                <w:sz w:val="20"/>
                <w:szCs w:val="20"/>
              </w:rPr>
            </w:pPr>
          </w:p>
          <w:p w14:paraId="0E96D5F0" w14:textId="77777777" w:rsidR="003B3BD1" w:rsidRPr="0041479A" w:rsidRDefault="003B3BD1" w:rsidP="00AE4B6B">
            <w:pPr>
              <w:pBdr>
                <w:top w:val="nil"/>
                <w:left w:val="nil"/>
                <w:bottom w:val="nil"/>
                <w:right w:val="nil"/>
                <w:between w:val="nil"/>
              </w:pBdr>
              <w:rPr>
                <w:sz w:val="20"/>
                <w:szCs w:val="20"/>
              </w:rPr>
            </w:pPr>
          </w:p>
          <w:p w14:paraId="4B9A1029" w14:textId="77777777" w:rsidR="003B3BD1" w:rsidRPr="0041479A" w:rsidRDefault="003B3BD1" w:rsidP="00AE4B6B">
            <w:pPr>
              <w:pBdr>
                <w:top w:val="nil"/>
                <w:left w:val="nil"/>
                <w:bottom w:val="nil"/>
                <w:right w:val="nil"/>
                <w:between w:val="nil"/>
              </w:pBdr>
              <w:rPr>
                <w:sz w:val="20"/>
                <w:szCs w:val="20"/>
              </w:rPr>
            </w:pPr>
          </w:p>
          <w:p w14:paraId="706AC2AB" w14:textId="77777777" w:rsidR="003B3BD1" w:rsidRPr="0041479A" w:rsidRDefault="003B3BD1" w:rsidP="00AE4B6B">
            <w:pPr>
              <w:pBdr>
                <w:top w:val="nil"/>
                <w:left w:val="nil"/>
                <w:bottom w:val="nil"/>
                <w:right w:val="nil"/>
                <w:between w:val="nil"/>
              </w:pBdr>
              <w:rPr>
                <w:sz w:val="20"/>
                <w:szCs w:val="20"/>
              </w:rPr>
            </w:pPr>
          </w:p>
          <w:p w14:paraId="4ABB08CA" w14:textId="71DAF787" w:rsidR="003B3BD1" w:rsidRPr="0041479A" w:rsidRDefault="0029511F"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044D122A" w14:textId="77777777" w:rsidR="003B3BD1" w:rsidRPr="0041479A" w:rsidRDefault="003B3BD1" w:rsidP="00AE4B6B">
            <w:pPr>
              <w:pBdr>
                <w:top w:val="nil"/>
                <w:left w:val="nil"/>
                <w:bottom w:val="nil"/>
                <w:right w:val="nil"/>
                <w:between w:val="nil"/>
              </w:pBdr>
              <w:rPr>
                <w:sz w:val="20"/>
                <w:szCs w:val="20"/>
              </w:rPr>
            </w:pPr>
          </w:p>
          <w:p w14:paraId="1BBE9480" w14:textId="77777777" w:rsidR="003B3BD1" w:rsidRPr="0041479A" w:rsidRDefault="003B3BD1" w:rsidP="00AE4B6B">
            <w:pPr>
              <w:pBdr>
                <w:top w:val="nil"/>
                <w:left w:val="nil"/>
                <w:bottom w:val="nil"/>
                <w:right w:val="nil"/>
                <w:between w:val="nil"/>
              </w:pBdr>
              <w:rPr>
                <w:sz w:val="20"/>
                <w:szCs w:val="20"/>
              </w:rPr>
            </w:pPr>
          </w:p>
          <w:p w14:paraId="2C6153A6" w14:textId="77777777" w:rsidR="003B3BD1" w:rsidRDefault="003B3BD1" w:rsidP="00AE4B6B">
            <w:pPr>
              <w:pBdr>
                <w:top w:val="nil"/>
                <w:left w:val="nil"/>
                <w:bottom w:val="nil"/>
                <w:right w:val="nil"/>
                <w:between w:val="nil"/>
              </w:pBdr>
              <w:rPr>
                <w:sz w:val="20"/>
                <w:szCs w:val="20"/>
              </w:rPr>
            </w:pPr>
          </w:p>
          <w:p w14:paraId="308FE010" w14:textId="77777777" w:rsidR="0029511F" w:rsidRDefault="0029511F" w:rsidP="00AE4B6B">
            <w:pPr>
              <w:pBdr>
                <w:top w:val="nil"/>
                <w:left w:val="nil"/>
                <w:bottom w:val="nil"/>
                <w:right w:val="nil"/>
                <w:between w:val="nil"/>
              </w:pBdr>
              <w:rPr>
                <w:sz w:val="20"/>
                <w:szCs w:val="20"/>
              </w:rPr>
            </w:pPr>
          </w:p>
          <w:p w14:paraId="23B38A90" w14:textId="3582B15C" w:rsidR="0029511F" w:rsidRDefault="0029511F"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1D65FDFB" w14:textId="77777777" w:rsidR="0029511F" w:rsidRDefault="0029511F" w:rsidP="00AE4B6B">
            <w:pPr>
              <w:pBdr>
                <w:top w:val="nil"/>
                <w:left w:val="nil"/>
                <w:bottom w:val="nil"/>
                <w:right w:val="nil"/>
                <w:between w:val="nil"/>
              </w:pBdr>
              <w:rPr>
                <w:sz w:val="20"/>
                <w:szCs w:val="20"/>
              </w:rPr>
            </w:pPr>
          </w:p>
          <w:p w14:paraId="1A9C7DE0" w14:textId="77777777" w:rsidR="0029511F" w:rsidRDefault="0029511F" w:rsidP="00AE4B6B">
            <w:pPr>
              <w:pBdr>
                <w:top w:val="nil"/>
                <w:left w:val="nil"/>
                <w:bottom w:val="nil"/>
                <w:right w:val="nil"/>
                <w:between w:val="nil"/>
              </w:pBdr>
              <w:rPr>
                <w:sz w:val="20"/>
                <w:szCs w:val="20"/>
              </w:rPr>
            </w:pPr>
          </w:p>
          <w:p w14:paraId="0C82B01C" w14:textId="77777777" w:rsidR="0029511F" w:rsidRDefault="0029511F" w:rsidP="00AE4B6B">
            <w:pPr>
              <w:pBdr>
                <w:top w:val="nil"/>
                <w:left w:val="nil"/>
                <w:bottom w:val="nil"/>
                <w:right w:val="nil"/>
                <w:between w:val="nil"/>
              </w:pBdr>
              <w:rPr>
                <w:sz w:val="20"/>
                <w:szCs w:val="20"/>
              </w:rPr>
            </w:pPr>
          </w:p>
          <w:p w14:paraId="0BA2CEBA" w14:textId="6479F396" w:rsidR="0029511F" w:rsidRDefault="0029511F"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053186EA" w14:textId="77777777" w:rsidR="0029511F" w:rsidRDefault="0029511F" w:rsidP="00AE4B6B">
            <w:pPr>
              <w:pBdr>
                <w:top w:val="nil"/>
                <w:left w:val="nil"/>
                <w:bottom w:val="nil"/>
                <w:right w:val="nil"/>
                <w:between w:val="nil"/>
              </w:pBdr>
              <w:rPr>
                <w:sz w:val="20"/>
                <w:szCs w:val="20"/>
              </w:rPr>
            </w:pPr>
          </w:p>
          <w:p w14:paraId="319842C1" w14:textId="77777777" w:rsidR="0029511F" w:rsidRDefault="0029511F" w:rsidP="00AE4B6B">
            <w:pPr>
              <w:pBdr>
                <w:top w:val="nil"/>
                <w:left w:val="nil"/>
                <w:bottom w:val="nil"/>
                <w:right w:val="nil"/>
                <w:between w:val="nil"/>
              </w:pBdr>
              <w:rPr>
                <w:sz w:val="20"/>
                <w:szCs w:val="20"/>
              </w:rPr>
            </w:pPr>
          </w:p>
          <w:p w14:paraId="405B2DEC" w14:textId="77777777" w:rsidR="0029511F" w:rsidRDefault="0029511F" w:rsidP="00AE4B6B">
            <w:pPr>
              <w:pBdr>
                <w:top w:val="nil"/>
                <w:left w:val="nil"/>
                <w:bottom w:val="nil"/>
                <w:right w:val="nil"/>
                <w:between w:val="nil"/>
              </w:pBdr>
              <w:rPr>
                <w:sz w:val="20"/>
                <w:szCs w:val="20"/>
              </w:rPr>
            </w:pPr>
          </w:p>
          <w:p w14:paraId="0D023BB3" w14:textId="77777777" w:rsidR="0029511F" w:rsidRDefault="0029511F" w:rsidP="00AE4B6B">
            <w:pPr>
              <w:pBdr>
                <w:top w:val="nil"/>
                <w:left w:val="nil"/>
                <w:bottom w:val="nil"/>
                <w:right w:val="nil"/>
                <w:between w:val="nil"/>
              </w:pBdr>
              <w:rPr>
                <w:sz w:val="20"/>
                <w:szCs w:val="20"/>
              </w:rPr>
            </w:pPr>
          </w:p>
          <w:p w14:paraId="3A4FC946" w14:textId="77777777" w:rsidR="0029511F" w:rsidRDefault="0029511F" w:rsidP="00AE4B6B">
            <w:pPr>
              <w:pBdr>
                <w:top w:val="nil"/>
                <w:left w:val="nil"/>
                <w:bottom w:val="nil"/>
                <w:right w:val="nil"/>
                <w:between w:val="nil"/>
              </w:pBdr>
              <w:rPr>
                <w:sz w:val="20"/>
                <w:szCs w:val="20"/>
              </w:rPr>
            </w:pPr>
          </w:p>
          <w:p w14:paraId="7953B1A9" w14:textId="5D88CEFF" w:rsidR="0029511F" w:rsidRPr="0041479A" w:rsidRDefault="0029511F"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tc>
        <w:tc>
          <w:tcPr>
            <w:tcW w:w="851" w:type="dxa"/>
            <w:shd w:val="clear" w:color="auto" w:fill="auto"/>
            <w:tcMar>
              <w:top w:w="0" w:type="dxa"/>
              <w:left w:w="43" w:type="dxa"/>
              <w:bottom w:w="0" w:type="dxa"/>
              <w:right w:w="43" w:type="dxa"/>
            </w:tcMar>
          </w:tcPr>
          <w:p w14:paraId="1AD3A552" w14:textId="77777777" w:rsidR="003B3BD1" w:rsidRPr="0041479A" w:rsidRDefault="003B3BD1" w:rsidP="00AE4B6B">
            <w:pPr>
              <w:pBdr>
                <w:top w:val="nil"/>
                <w:left w:val="nil"/>
                <w:bottom w:val="nil"/>
                <w:right w:val="nil"/>
                <w:between w:val="nil"/>
              </w:pBdr>
              <w:rPr>
                <w:sz w:val="20"/>
                <w:szCs w:val="20"/>
              </w:rPr>
            </w:pPr>
          </w:p>
          <w:p w14:paraId="4479F742" w14:textId="77777777" w:rsidR="003B3BD1" w:rsidRPr="0041479A" w:rsidRDefault="003B3BD1" w:rsidP="00AE4B6B">
            <w:pPr>
              <w:pBdr>
                <w:top w:val="nil"/>
                <w:left w:val="nil"/>
                <w:bottom w:val="nil"/>
                <w:right w:val="nil"/>
                <w:between w:val="nil"/>
              </w:pBdr>
              <w:rPr>
                <w:sz w:val="20"/>
                <w:szCs w:val="20"/>
              </w:rPr>
            </w:pPr>
          </w:p>
          <w:p w14:paraId="160F68DC" w14:textId="77777777" w:rsidR="003B3BD1" w:rsidRPr="0041479A" w:rsidRDefault="003B3BD1" w:rsidP="00AE4B6B">
            <w:pPr>
              <w:pBdr>
                <w:top w:val="nil"/>
                <w:left w:val="nil"/>
                <w:bottom w:val="nil"/>
                <w:right w:val="nil"/>
                <w:between w:val="nil"/>
              </w:pBdr>
              <w:rPr>
                <w:sz w:val="20"/>
                <w:szCs w:val="20"/>
              </w:rPr>
            </w:pPr>
          </w:p>
          <w:p w14:paraId="68367724" w14:textId="77777777" w:rsidR="003B3BD1" w:rsidRPr="0041479A" w:rsidRDefault="003B3BD1" w:rsidP="00AE4B6B">
            <w:pPr>
              <w:pBdr>
                <w:top w:val="nil"/>
                <w:left w:val="nil"/>
                <w:bottom w:val="nil"/>
                <w:right w:val="nil"/>
                <w:between w:val="nil"/>
              </w:pBdr>
              <w:rPr>
                <w:sz w:val="20"/>
                <w:szCs w:val="20"/>
              </w:rPr>
            </w:pPr>
          </w:p>
          <w:p w14:paraId="0C859B44" w14:textId="77777777" w:rsidR="003B3BD1" w:rsidRPr="0041479A" w:rsidRDefault="003B3BD1" w:rsidP="00AE4B6B">
            <w:pPr>
              <w:pBdr>
                <w:top w:val="nil"/>
                <w:left w:val="nil"/>
                <w:bottom w:val="nil"/>
                <w:right w:val="nil"/>
                <w:between w:val="nil"/>
              </w:pBdr>
              <w:rPr>
                <w:sz w:val="20"/>
                <w:szCs w:val="20"/>
              </w:rPr>
            </w:pPr>
          </w:p>
          <w:p w14:paraId="7CA2247D" w14:textId="77777777" w:rsidR="003B3BD1" w:rsidRPr="0041479A" w:rsidRDefault="003B3BD1" w:rsidP="00AE4B6B">
            <w:pPr>
              <w:pBdr>
                <w:top w:val="nil"/>
                <w:left w:val="nil"/>
                <w:bottom w:val="nil"/>
                <w:right w:val="nil"/>
                <w:between w:val="nil"/>
              </w:pBdr>
              <w:rPr>
                <w:sz w:val="20"/>
                <w:szCs w:val="20"/>
              </w:rPr>
            </w:pPr>
          </w:p>
          <w:p w14:paraId="735ED6BA" w14:textId="77777777" w:rsidR="003B3BD1" w:rsidRPr="0041479A" w:rsidRDefault="003B3BD1" w:rsidP="00AE4B6B">
            <w:pPr>
              <w:pBdr>
                <w:top w:val="nil"/>
                <w:left w:val="nil"/>
                <w:bottom w:val="nil"/>
                <w:right w:val="nil"/>
                <w:between w:val="nil"/>
              </w:pBdr>
              <w:rPr>
                <w:sz w:val="20"/>
                <w:szCs w:val="20"/>
              </w:rPr>
            </w:pPr>
          </w:p>
          <w:p w14:paraId="18609F93" w14:textId="77777777" w:rsidR="003B3BD1" w:rsidRPr="0041479A" w:rsidRDefault="003B3BD1" w:rsidP="00AE4B6B">
            <w:pPr>
              <w:pBdr>
                <w:top w:val="nil"/>
                <w:left w:val="nil"/>
                <w:bottom w:val="nil"/>
                <w:right w:val="nil"/>
                <w:between w:val="nil"/>
              </w:pBdr>
              <w:rPr>
                <w:sz w:val="20"/>
                <w:szCs w:val="20"/>
              </w:rPr>
            </w:pPr>
            <w:r w:rsidRPr="0041479A">
              <w:rPr>
                <w:sz w:val="20"/>
                <w:szCs w:val="20"/>
              </w:rPr>
              <w:t>§: 7</w:t>
            </w:r>
            <w:r w:rsidRPr="0041479A">
              <w:rPr>
                <w:sz w:val="20"/>
                <w:szCs w:val="20"/>
              </w:rPr>
              <w:br/>
              <w:t>O: 1</w:t>
            </w:r>
          </w:p>
          <w:p w14:paraId="4DD68392" w14:textId="698853BD" w:rsidR="003B3BD1" w:rsidRDefault="003B3BD1" w:rsidP="00AE4B6B">
            <w:pPr>
              <w:pBdr>
                <w:top w:val="nil"/>
                <w:left w:val="nil"/>
                <w:bottom w:val="nil"/>
                <w:right w:val="nil"/>
                <w:between w:val="nil"/>
              </w:pBdr>
              <w:rPr>
                <w:sz w:val="20"/>
                <w:szCs w:val="20"/>
              </w:rPr>
            </w:pPr>
          </w:p>
          <w:p w14:paraId="2E017BF6" w14:textId="09FD6157" w:rsidR="0029511F" w:rsidRDefault="0029511F" w:rsidP="00AE4B6B">
            <w:pPr>
              <w:pBdr>
                <w:top w:val="nil"/>
                <w:left w:val="nil"/>
                <w:bottom w:val="nil"/>
                <w:right w:val="nil"/>
                <w:between w:val="nil"/>
              </w:pBdr>
              <w:rPr>
                <w:sz w:val="20"/>
                <w:szCs w:val="20"/>
              </w:rPr>
            </w:pPr>
          </w:p>
          <w:p w14:paraId="588BF955" w14:textId="0CE90A99" w:rsidR="0029511F" w:rsidRDefault="0029511F" w:rsidP="00AE4B6B">
            <w:pPr>
              <w:pBdr>
                <w:top w:val="nil"/>
                <w:left w:val="nil"/>
                <w:bottom w:val="nil"/>
                <w:right w:val="nil"/>
                <w:between w:val="nil"/>
              </w:pBdr>
              <w:rPr>
                <w:sz w:val="20"/>
                <w:szCs w:val="20"/>
              </w:rPr>
            </w:pPr>
          </w:p>
          <w:p w14:paraId="5AF2EF39" w14:textId="5F3847AE" w:rsidR="003B3BD1" w:rsidRPr="0041479A" w:rsidRDefault="003B3BD1" w:rsidP="00AE4B6B">
            <w:pPr>
              <w:pBdr>
                <w:top w:val="nil"/>
                <w:left w:val="nil"/>
                <w:bottom w:val="nil"/>
                <w:right w:val="nil"/>
                <w:between w:val="nil"/>
              </w:pBdr>
              <w:rPr>
                <w:sz w:val="20"/>
                <w:szCs w:val="20"/>
              </w:rPr>
            </w:pPr>
            <w:r w:rsidRPr="0041479A">
              <w:rPr>
                <w:sz w:val="20"/>
                <w:szCs w:val="20"/>
              </w:rPr>
              <w:t>§: 7</w:t>
            </w:r>
            <w:r w:rsidRPr="0041479A">
              <w:rPr>
                <w:sz w:val="20"/>
                <w:szCs w:val="20"/>
              </w:rPr>
              <w:br/>
              <w:t>O: 2</w:t>
            </w:r>
            <w:r w:rsidRPr="0041479A">
              <w:rPr>
                <w:sz w:val="20"/>
                <w:szCs w:val="20"/>
              </w:rPr>
              <w:br/>
              <w:t>P: a)</w:t>
            </w:r>
          </w:p>
          <w:p w14:paraId="34D04868" w14:textId="77777777" w:rsidR="003B3BD1" w:rsidRPr="0041479A" w:rsidRDefault="003B3BD1" w:rsidP="00AE4B6B">
            <w:pPr>
              <w:pBdr>
                <w:top w:val="nil"/>
                <w:left w:val="nil"/>
                <w:bottom w:val="nil"/>
                <w:right w:val="nil"/>
                <w:between w:val="nil"/>
              </w:pBdr>
              <w:rPr>
                <w:sz w:val="20"/>
                <w:szCs w:val="20"/>
              </w:rPr>
            </w:pPr>
          </w:p>
          <w:p w14:paraId="35768A6F" w14:textId="77777777" w:rsidR="003B3BD1" w:rsidRPr="0041479A" w:rsidRDefault="003B3BD1" w:rsidP="00AE4B6B">
            <w:pPr>
              <w:pBdr>
                <w:top w:val="nil"/>
                <w:left w:val="nil"/>
                <w:bottom w:val="nil"/>
                <w:right w:val="nil"/>
                <w:between w:val="nil"/>
              </w:pBdr>
              <w:rPr>
                <w:sz w:val="20"/>
                <w:szCs w:val="20"/>
              </w:rPr>
            </w:pPr>
          </w:p>
          <w:p w14:paraId="54116062" w14:textId="77777777" w:rsidR="00B24EA1" w:rsidRPr="00B24EA1" w:rsidRDefault="00B24EA1" w:rsidP="00AE4B6B">
            <w:pPr>
              <w:pBdr>
                <w:top w:val="nil"/>
                <w:left w:val="nil"/>
                <w:bottom w:val="nil"/>
                <w:right w:val="nil"/>
                <w:between w:val="nil"/>
              </w:pBdr>
              <w:rPr>
                <w:sz w:val="20"/>
                <w:szCs w:val="20"/>
              </w:rPr>
            </w:pPr>
            <w:r w:rsidRPr="00B24EA1">
              <w:rPr>
                <w:sz w:val="20"/>
                <w:szCs w:val="20"/>
              </w:rPr>
              <w:t>§: 7</w:t>
            </w:r>
          </w:p>
          <w:p w14:paraId="39AB7701" w14:textId="640420A0" w:rsidR="00B24EA1" w:rsidRPr="00B24EA1" w:rsidRDefault="00B24EA1" w:rsidP="00AE4B6B">
            <w:pPr>
              <w:pBdr>
                <w:top w:val="nil"/>
                <w:left w:val="nil"/>
                <w:bottom w:val="nil"/>
                <w:right w:val="nil"/>
                <w:between w:val="nil"/>
              </w:pBdr>
              <w:rPr>
                <w:sz w:val="20"/>
                <w:szCs w:val="20"/>
              </w:rPr>
            </w:pPr>
            <w:r>
              <w:rPr>
                <w:sz w:val="20"/>
                <w:szCs w:val="20"/>
              </w:rPr>
              <w:t>O: 4</w:t>
            </w:r>
          </w:p>
          <w:p w14:paraId="2A3FB6C3" w14:textId="67D5DBAB" w:rsidR="00B24EA1" w:rsidRDefault="00B24EA1" w:rsidP="00AE4B6B">
            <w:pPr>
              <w:pBdr>
                <w:top w:val="nil"/>
                <w:left w:val="nil"/>
                <w:bottom w:val="nil"/>
                <w:right w:val="nil"/>
                <w:between w:val="nil"/>
              </w:pBdr>
              <w:rPr>
                <w:sz w:val="20"/>
                <w:szCs w:val="20"/>
              </w:rPr>
            </w:pPr>
          </w:p>
          <w:p w14:paraId="12592908" w14:textId="77777777" w:rsidR="0029511F" w:rsidRDefault="0029511F" w:rsidP="00AE4B6B">
            <w:pPr>
              <w:pBdr>
                <w:top w:val="nil"/>
                <w:left w:val="nil"/>
                <w:bottom w:val="nil"/>
                <w:right w:val="nil"/>
                <w:between w:val="nil"/>
              </w:pBdr>
              <w:rPr>
                <w:sz w:val="20"/>
                <w:szCs w:val="20"/>
              </w:rPr>
            </w:pPr>
          </w:p>
          <w:p w14:paraId="19F2FF91" w14:textId="5DABFE18" w:rsidR="003B3BD1" w:rsidRPr="0041479A" w:rsidRDefault="003B3BD1" w:rsidP="00AE4B6B">
            <w:pPr>
              <w:pBdr>
                <w:top w:val="nil"/>
                <w:left w:val="nil"/>
                <w:bottom w:val="nil"/>
                <w:right w:val="nil"/>
                <w:between w:val="nil"/>
              </w:pBdr>
              <w:rPr>
                <w:sz w:val="20"/>
                <w:szCs w:val="20"/>
              </w:rPr>
            </w:pPr>
            <w:r w:rsidRPr="0041479A">
              <w:rPr>
                <w:sz w:val="20"/>
                <w:szCs w:val="20"/>
              </w:rPr>
              <w:lastRenderedPageBreak/>
              <w:t>§: 7</w:t>
            </w:r>
            <w:r w:rsidRPr="0041479A">
              <w:rPr>
                <w:sz w:val="20"/>
                <w:szCs w:val="20"/>
              </w:rPr>
              <w:br/>
              <w:t>O: 2</w:t>
            </w:r>
            <w:r w:rsidRPr="0041479A">
              <w:rPr>
                <w:sz w:val="20"/>
                <w:szCs w:val="20"/>
              </w:rPr>
              <w:br/>
              <w:t>P: b)</w:t>
            </w:r>
          </w:p>
          <w:p w14:paraId="1A4317AC" w14:textId="77777777" w:rsidR="003B3BD1" w:rsidRPr="0041479A" w:rsidRDefault="003B3BD1" w:rsidP="00AE4B6B">
            <w:pPr>
              <w:pBdr>
                <w:top w:val="nil"/>
                <w:left w:val="nil"/>
                <w:bottom w:val="nil"/>
                <w:right w:val="nil"/>
                <w:between w:val="nil"/>
              </w:pBdr>
              <w:rPr>
                <w:sz w:val="20"/>
                <w:szCs w:val="20"/>
              </w:rPr>
            </w:pPr>
          </w:p>
          <w:p w14:paraId="1AEFEB97" w14:textId="77777777" w:rsidR="003B3BD1" w:rsidRPr="0041479A" w:rsidRDefault="003B3BD1" w:rsidP="00AE4B6B">
            <w:pPr>
              <w:pBdr>
                <w:top w:val="nil"/>
                <w:left w:val="nil"/>
                <w:bottom w:val="nil"/>
                <w:right w:val="nil"/>
                <w:between w:val="nil"/>
              </w:pBdr>
              <w:rPr>
                <w:sz w:val="20"/>
                <w:szCs w:val="20"/>
              </w:rPr>
            </w:pPr>
          </w:p>
          <w:p w14:paraId="012DCBFD" w14:textId="77777777" w:rsidR="003B3BD1" w:rsidRPr="0041479A" w:rsidRDefault="003B3BD1" w:rsidP="00AE4B6B">
            <w:pPr>
              <w:pBdr>
                <w:top w:val="nil"/>
                <w:left w:val="nil"/>
                <w:bottom w:val="nil"/>
                <w:right w:val="nil"/>
                <w:between w:val="nil"/>
              </w:pBdr>
              <w:rPr>
                <w:sz w:val="20"/>
                <w:szCs w:val="20"/>
              </w:rPr>
            </w:pPr>
          </w:p>
          <w:p w14:paraId="2E0531A5" w14:textId="4A6A3E7F" w:rsidR="003B3BD1" w:rsidRPr="0041479A" w:rsidRDefault="003B3BD1" w:rsidP="00AE4B6B">
            <w:pPr>
              <w:pBdr>
                <w:top w:val="nil"/>
                <w:left w:val="nil"/>
                <w:bottom w:val="nil"/>
                <w:right w:val="nil"/>
                <w:between w:val="nil"/>
              </w:pBdr>
              <w:rPr>
                <w:sz w:val="20"/>
                <w:szCs w:val="20"/>
              </w:rPr>
            </w:pPr>
            <w:r w:rsidRPr="0041479A">
              <w:rPr>
                <w:sz w:val="20"/>
                <w:szCs w:val="20"/>
              </w:rPr>
              <w:t>§: 7</w:t>
            </w:r>
            <w:r w:rsidRPr="0041479A">
              <w:rPr>
                <w:sz w:val="20"/>
                <w:szCs w:val="20"/>
              </w:rPr>
              <w:br/>
              <w:t>O: 3</w:t>
            </w:r>
          </w:p>
        </w:tc>
        <w:tc>
          <w:tcPr>
            <w:tcW w:w="5812" w:type="dxa"/>
            <w:shd w:val="clear" w:color="auto" w:fill="auto"/>
            <w:tcMar>
              <w:top w:w="0" w:type="dxa"/>
              <w:left w:w="43" w:type="dxa"/>
              <w:bottom w:w="0" w:type="dxa"/>
              <w:right w:w="43" w:type="dxa"/>
            </w:tcMar>
          </w:tcPr>
          <w:p w14:paraId="184E4270" w14:textId="77777777" w:rsidR="003B3BD1" w:rsidRPr="0041479A" w:rsidRDefault="003B3BD1" w:rsidP="00AE4B6B">
            <w:pPr>
              <w:pBdr>
                <w:top w:val="nil"/>
                <w:left w:val="nil"/>
                <w:bottom w:val="nil"/>
                <w:right w:val="nil"/>
                <w:between w:val="nil"/>
              </w:pBdr>
              <w:rPr>
                <w:sz w:val="20"/>
                <w:szCs w:val="20"/>
              </w:rPr>
            </w:pPr>
          </w:p>
          <w:p w14:paraId="0D577EB5" w14:textId="77777777" w:rsidR="003B3BD1" w:rsidRPr="0041479A" w:rsidRDefault="003B3BD1" w:rsidP="00AE4B6B">
            <w:pPr>
              <w:pBdr>
                <w:top w:val="nil"/>
                <w:left w:val="nil"/>
                <w:bottom w:val="nil"/>
                <w:right w:val="nil"/>
                <w:between w:val="nil"/>
              </w:pBdr>
              <w:rPr>
                <w:sz w:val="20"/>
                <w:szCs w:val="20"/>
              </w:rPr>
            </w:pPr>
          </w:p>
          <w:p w14:paraId="70A4AC2F" w14:textId="77777777" w:rsidR="003B3BD1" w:rsidRPr="0041479A" w:rsidRDefault="003B3BD1" w:rsidP="00AE4B6B">
            <w:pPr>
              <w:pBdr>
                <w:top w:val="nil"/>
                <w:left w:val="nil"/>
                <w:bottom w:val="nil"/>
                <w:right w:val="nil"/>
                <w:between w:val="nil"/>
              </w:pBdr>
              <w:rPr>
                <w:sz w:val="20"/>
                <w:szCs w:val="20"/>
              </w:rPr>
            </w:pPr>
          </w:p>
          <w:p w14:paraId="786E7D62" w14:textId="77777777" w:rsidR="003B3BD1" w:rsidRPr="0041479A" w:rsidRDefault="003B3BD1" w:rsidP="00AE4B6B">
            <w:pPr>
              <w:pBdr>
                <w:top w:val="nil"/>
                <w:left w:val="nil"/>
                <w:bottom w:val="nil"/>
                <w:right w:val="nil"/>
                <w:between w:val="nil"/>
              </w:pBdr>
              <w:rPr>
                <w:sz w:val="20"/>
                <w:szCs w:val="20"/>
              </w:rPr>
            </w:pPr>
          </w:p>
          <w:p w14:paraId="41CD119C" w14:textId="77777777" w:rsidR="003B3BD1" w:rsidRPr="0041479A" w:rsidRDefault="003B3BD1" w:rsidP="00AE4B6B">
            <w:pPr>
              <w:pBdr>
                <w:top w:val="nil"/>
                <w:left w:val="nil"/>
                <w:bottom w:val="nil"/>
                <w:right w:val="nil"/>
                <w:between w:val="nil"/>
              </w:pBdr>
              <w:rPr>
                <w:sz w:val="20"/>
                <w:szCs w:val="20"/>
              </w:rPr>
            </w:pPr>
          </w:p>
          <w:p w14:paraId="732974FF" w14:textId="77777777" w:rsidR="003B3BD1" w:rsidRPr="0041479A" w:rsidRDefault="003B3BD1" w:rsidP="00AE4B6B">
            <w:pPr>
              <w:pBdr>
                <w:top w:val="nil"/>
                <w:left w:val="nil"/>
                <w:bottom w:val="nil"/>
                <w:right w:val="nil"/>
                <w:between w:val="nil"/>
              </w:pBdr>
              <w:rPr>
                <w:sz w:val="20"/>
                <w:szCs w:val="20"/>
              </w:rPr>
            </w:pPr>
          </w:p>
          <w:p w14:paraId="187A46FC" w14:textId="77777777" w:rsidR="003B3BD1" w:rsidRPr="0041479A" w:rsidRDefault="003B3BD1" w:rsidP="00AE4B6B">
            <w:pPr>
              <w:pBdr>
                <w:top w:val="nil"/>
                <w:left w:val="nil"/>
                <w:bottom w:val="nil"/>
                <w:right w:val="nil"/>
                <w:between w:val="nil"/>
              </w:pBdr>
              <w:rPr>
                <w:sz w:val="20"/>
                <w:szCs w:val="20"/>
              </w:rPr>
            </w:pPr>
          </w:p>
          <w:p w14:paraId="3581BD66" w14:textId="765DDF81" w:rsidR="003B3BD1" w:rsidRPr="0029511F" w:rsidRDefault="0029511F" w:rsidP="00AE4B6B">
            <w:pPr>
              <w:pBdr>
                <w:top w:val="nil"/>
                <w:left w:val="nil"/>
                <w:bottom w:val="nil"/>
                <w:right w:val="nil"/>
                <w:between w:val="nil"/>
              </w:pBdr>
              <w:rPr>
                <w:sz w:val="20"/>
                <w:szCs w:val="20"/>
              </w:rPr>
            </w:pPr>
            <w:r w:rsidRPr="0029511F">
              <w:rPr>
                <w:sz w:val="20"/>
                <w:szCs w:val="20"/>
              </w:rPr>
              <w:t>(1</w:t>
            </w:r>
            <w:r>
              <w:rPr>
                <w:sz w:val="20"/>
                <w:szCs w:val="20"/>
              </w:rPr>
              <w:t xml:space="preserve">) </w:t>
            </w:r>
            <w:r w:rsidR="00E47806" w:rsidRPr="00E47806">
              <w:rPr>
                <w:sz w:val="20"/>
                <w:szCs w:val="20"/>
              </w:rPr>
              <w:t>Obchodník je povinný v každom oznámení o znížení ceny tovaru uviesť predchádzajúcu cenu tovaru.</w:t>
            </w:r>
          </w:p>
          <w:p w14:paraId="4D4BC7D9" w14:textId="669D63FB" w:rsidR="003B3BD1" w:rsidRDefault="003B3BD1" w:rsidP="00AE4B6B">
            <w:pPr>
              <w:pBdr>
                <w:top w:val="nil"/>
                <w:left w:val="nil"/>
                <w:bottom w:val="nil"/>
                <w:right w:val="nil"/>
                <w:between w:val="nil"/>
              </w:pBdr>
              <w:rPr>
                <w:sz w:val="20"/>
                <w:szCs w:val="20"/>
              </w:rPr>
            </w:pPr>
          </w:p>
          <w:p w14:paraId="3F118327" w14:textId="1DE14962" w:rsidR="0029511F" w:rsidRDefault="0029511F" w:rsidP="00AE4B6B">
            <w:pPr>
              <w:pBdr>
                <w:top w:val="nil"/>
                <w:left w:val="nil"/>
                <w:bottom w:val="nil"/>
                <w:right w:val="nil"/>
                <w:between w:val="nil"/>
              </w:pBdr>
              <w:rPr>
                <w:sz w:val="20"/>
                <w:szCs w:val="20"/>
              </w:rPr>
            </w:pPr>
          </w:p>
          <w:p w14:paraId="66C902C0" w14:textId="487B6AE6" w:rsidR="0029511F" w:rsidRDefault="0029511F" w:rsidP="00AE4B6B">
            <w:pPr>
              <w:pBdr>
                <w:top w:val="nil"/>
                <w:left w:val="nil"/>
                <w:bottom w:val="nil"/>
                <w:right w:val="nil"/>
                <w:between w:val="nil"/>
              </w:pBdr>
              <w:rPr>
                <w:sz w:val="20"/>
                <w:szCs w:val="20"/>
              </w:rPr>
            </w:pPr>
          </w:p>
          <w:p w14:paraId="120FC47E" w14:textId="5E447438" w:rsidR="00E47806" w:rsidRPr="00E47806" w:rsidRDefault="00E47806" w:rsidP="00AE4B6B">
            <w:pPr>
              <w:rPr>
                <w:sz w:val="20"/>
                <w:szCs w:val="20"/>
              </w:rPr>
            </w:pPr>
            <w:r>
              <w:rPr>
                <w:sz w:val="20"/>
                <w:szCs w:val="20"/>
              </w:rPr>
              <w:t xml:space="preserve">(2) </w:t>
            </w:r>
            <w:r w:rsidRPr="00E47806">
              <w:rPr>
                <w:sz w:val="20"/>
                <w:szCs w:val="20"/>
              </w:rPr>
              <w:t xml:space="preserve">Predchádzajúca cena tovaru je najnižšia cena, za ktorú obchodník predával alebo poskytoval tovar </w:t>
            </w:r>
          </w:p>
          <w:p w14:paraId="6A0D7606" w14:textId="4ADD2225" w:rsidR="0020290D" w:rsidRDefault="00E47806" w:rsidP="00AE4B6B">
            <w:pPr>
              <w:rPr>
                <w:sz w:val="20"/>
                <w:szCs w:val="20"/>
              </w:rPr>
            </w:pPr>
            <w:r>
              <w:rPr>
                <w:sz w:val="20"/>
                <w:szCs w:val="20"/>
              </w:rPr>
              <w:t xml:space="preserve">a) </w:t>
            </w:r>
            <w:r w:rsidRPr="00E47806">
              <w:rPr>
                <w:sz w:val="20"/>
                <w:szCs w:val="20"/>
              </w:rPr>
              <w:t>v období nie kratšom ako 30 dní pred znížením ceny tovaru, alebo</w:t>
            </w:r>
          </w:p>
          <w:p w14:paraId="03E55264" w14:textId="1117F960" w:rsidR="0029511F" w:rsidRDefault="0029511F" w:rsidP="00AE4B6B">
            <w:pPr>
              <w:rPr>
                <w:sz w:val="20"/>
                <w:szCs w:val="20"/>
              </w:rPr>
            </w:pPr>
          </w:p>
          <w:p w14:paraId="5FC68761" w14:textId="77777777" w:rsidR="00E47806" w:rsidRPr="0041479A" w:rsidRDefault="00E47806" w:rsidP="00AE4B6B">
            <w:pPr>
              <w:rPr>
                <w:sz w:val="20"/>
                <w:szCs w:val="20"/>
              </w:rPr>
            </w:pPr>
          </w:p>
          <w:p w14:paraId="241F1FEC" w14:textId="69D465E9" w:rsidR="00B24EA1" w:rsidRDefault="0052304B" w:rsidP="00AE4B6B">
            <w:pPr>
              <w:rPr>
                <w:sz w:val="20"/>
                <w:szCs w:val="20"/>
              </w:rPr>
            </w:pPr>
            <w:r>
              <w:rPr>
                <w:sz w:val="20"/>
                <w:szCs w:val="20"/>
              </w:rPr>
              <w:t>(4)</w:t>
            </w:r>
            <w:r w:rsidR="0029511F">
              <w:rPr>
                <w:sz w:val="20"/>
                <w:szCs w:val="20"/>
              </w:rPr>
              <w:t xml:space="preserve"> </w:t>
            </w:r>
            <w:r w:rsidR="00E47806" w:rsidRPr="00E47806">
              <w:rPr>
                <w:sz w:val="20"/>
                <w:szCs w:val="20"/>
              </w:rPr>
              <w:t>Odsek 1 sa nevzťahuje na tovar, ktorý podlieha rýchlemu zníženiu kvality alebo skaze.</w:t>
            </w:r>
          </w:p>
          <w:p w14:paraId="0C604BA2" w14:textId="0F968A37" w:rsidR="0052304B" w:rsidRDefault="0052304B" w:rsidP="00AE4B6B">
            <w:pPr>
              <w:rPr>
                <w:sz w:val="20"/>
                <w:szCs w:val="20"/>
              </w:rPr>
            </w:pPr>
          </w:p>
          <w:p w14:paraId="1D412930" w14:textId="77777777" w:rsidR="0029511F" w:rsidRDefault="0029511F" w:rsidP="00AE4B6B">
            <w:pPr>
              <w:rPr>
                <w:sz w:val="20"/>
                <w:szCs w:val="20"/>
              </w:rPr>
            </w:pPr>
          </w:p>
          <w:p w14:paraId="59BCAFEF" w14:textId="77777777" w:rsidR="00E47806" w:rsidRPr="00E47806" w:rsidRDefault="00E47806" w:rsidP="00AE4B6B">
            <w:pPr>
              <w:rPr>
                <w:sz w:val="20"/>
                <w:szCs w:val="20"/>
              </w:rPr>
            </w:pPr>
            <w:r>
              <w:rPr>
                <w:sz w:val="20"/>
                <w:szCs w:val="20"/>
              </w:rPr>
              <w:t xml:space="preserve">(2) </w:t>
            </w:r>
            <w:r w:rsidRPr="00E47806">
              <w:rPr>
                <w:sz w:val="20"/>
                <w:szCs w:val="20"/>
              </w:rPr>
              <w:t xml:space="preserve">Predchádzajúca cena tovaru je najnižšia cena, za ktorú obchodník predával alebo poskytoval tovar </w:t>
            </w:r>
          </w:p>
          <w:p w14:paraId="5F7FF1C0" w14:textId="7BCD309C" w:rsidR="000F6879" w:rsidRDefault="00E47806" w:rsidP="00AE4B6B">
            <w:pPr>
              <w:rPr>
                <w:sz w:val="20"/>
                <w:szCs w:val="20"/>
              </w:rPr>
            </w:pPr>
            <w:r>
              <w:rPr>
                <w:sz w:val="20"/>
                <w:szCs w:val="20"/>
              </w:rPr>
              <w:lastRenderedPageBreak/>
              <w:t xml:space="preserve">b) </w:t>
            </w:r>
            <w:r w:rsidRPr="00E47806">
              <w:rPr>
                <w:sz w:val="20"/>
                <w:szCs w:val="20"/>
              </w:rPr>
              <w:t>od začiatku predaja alebo poskytovania tovaru, ak obchodník predával alebo poskytoval tovar v období kratšom ako 30 dní pred znížením ceny.</w:t>
            </w:r>
          </w:p>
          <w:p w14:paraId="78450F3E" w14:textId="77777777" w:rsidR="0029511F" w:rsidRPr="0041479A" w:rsidRDefault="0029511F" w:rsidP="00AE4B6B">
            <w:pPr>
              <w:rPr>
                <w:sz w:val="20"/>
                <w:szCs w:val="20"/>
              </w:rPr>
            </w:pPr>
          </w:p>
          <w:p w14:paraId="5B6FB8F3" w14:textId="5760C017" w:rsidR="003B3BD1" w:rsidRPr="0041479A" w:rsidRDefault="00E47806" w:rsidP="00AE4B6B">
            <w:pPr>
              <w:pBdr>
                <w:top w:val="nil"/>
                <w:left w:val="nil"/>
                <w:bottom w:val="nil"/>
                <w:right w:val="nil"/>
                <w:between w:val="nil"/>
              </w:pBdr>
              <w:rPr>
                <w:sz w:val="20"/>
                <w:szCs w:val="20"/>
              </w:rPr>
            </w:pPr>
            <w:r>
              <w:rPr>
                <w:sz w:val="20"/>
                <w:szCs w:val="20"/>
              </w:rPr>
              <w:t xml:space="preserve">(3) </w:t>
            </w:r>
            <w:r w:rsidRPr="00E47806">
              <w:rPr>
                <w:sz w:val="20"/>
                <w:szCs w:val="20"/>
              </w:rPr>
              <w:t>Obchodník môže pri postupnom znižovaní ceny tovaru uviesť ako predchádzajúcu cenu tovaru pôvodnú cenu tovaru pred prvým znížením ceny tovaru bez ohľadu na čas predaja alebo poskytovania tovaru.</w:t>
            </w:r>
          </w:p>
        </w:tc>
        <w:tc>
          <w:tcPr>
            <w:tcW w:w="660" w:type="dxa"/>
            <w:shd w:val="clear" w:color="auto" w:fill="auto"/>
            <w:tcMar>
              <w:top w:w="0" w:type="dxa"/>
              <w:left w:w="43" w:type="dxa"/>
              <w:bottom w:w="0" w:type="dxa"/>
              <w:right w:w="43" w:type="dxa"/>
            </w:tcMar>
          </w:tcPr>
          <w:p w14:paraId="68172FBF" w14:textId="77777777" w:rsidR="003B3BD1" w:rsidRPr="0041479A" w:rsidRDefault="003B3BD1" w:rsidP="00AE4B6B">
            <w:pPr>
              <w:pBdr>
                <w:top w:val="nil"/>
                <w:left w:val="nil"/>
                <w:bottom w:val="nil"/>
                <w:right w:val="nil"/>
                <w:between w:val="nil"/>
              </w:pBdr>
              <w:rPr>
                <w:sz w:val="20"/>
                <w:szCs w:val="20"/>
              </w:rPr>
            </w:pPr>
          </w:p>
          <w:p w14:paraId="5C8F9AAF" w14:textId="77777777" w:rsidR="003B3BD1" w:rsidRPr="0041479A" w:rsidRDefault="003B3BD1" w:rsidP="00AE4B6B">
            <w:pPr>
              <w:pBdr>
                <w:top w:val="nil"/>
                <w:left w:val="nil"/>
                <w:bottom w:val="nil"/>
                <w:right w:val="nil"/>
                <w:between w:val="nil"/>
              </w:pBdr>
              <w:rPr>
                <w:sz w:val="20"/>
                <w:szCs w:val="20"/>
              </w:rPr>
            </w:pPr>
          </w:p>
          <w:p w14:paraId="0C2E25C9" w14:textId="77777777" w:rsidR="003B3BD1" w:rsidRPr="0041479A" w:rsidRDefault="003B3BD1" w:rsidP="00AE4B6B">
            <w:pPr>
              <w:pBdr>
                <w:top w:val="nil"/>
                <w:left w:val="nil"/>
                <w:bottom w:val="nil"/>
                <w:right w:val="nil"/>
                <w:between w:val="nil"/>
              </w:pBdr>
              <w:rPr>
                <w:sz w:val="20"/>
                <w:szCs w:val="20"/>
              </w:rPr>
            </w:pPr>
          </w:p>
          <w:p w14:paraId="616C4D4F" w14:textId="77777777" w:rsidR="003B3BD1" w:rsidRPr="0041479A" w:rsidRDefault="003B3BD1" w:rsidP="00AE4B6B">
            <w:pPr>
              <w:pBdr>
                <w:top w:val="nil"/>
                <w:left w:val="nil"/>
                <w:bottom w:val="nil"/>
                <w:right w:val="nil"/>
                <w:between w:val="nil"/>
              </w:pBdr>
              <w:rPr>
                <w:sz w:val="20"/>
                <w:szCs w:val="20"/>
              </w:rPr>
            </w:pPr>
          </w:p>
          <w:p w14:paraId="12DEBFDF" w14:textId="77777777" w:rsidR="003B3BD1" w:rsidRPr="0041479A" w:rsidRDefault="003B3BD1" w:rsidP="00AE4B6B">
            <w:pPr>
              <w:pBdr>
                <w:top w:val="nil"/>
                <w:left w:val="nil"/>
                <w:bottom w:val="nil"/>
                <w:right w:val="nil"/>
                <w:between w:val="nil"/>
              </w:pBdr>
              <w:rPr>
                <w:sz w:val="20"/>
                <w:szCs w:val="20"/>
              </w:rPr>
            </w:pPr>
          </w:p>
          <w:p w14:paraId="06737E45" w14:textId="77777777" w:rsidR="003B3BD1" w:rsidRPr="0041479A" w:rsidRDefault="003B3BD1" w:rsidP="00AE4B6B">
            <w:pPr>
              <w:pBdr>
                <w:top w:val="nil"/>
                <w:left w:val="nil"/>
                <w:bottom w:val="nil"/>
                <w:right w:val="nil"/>
                <w:between w:val="nil"/>
              </w:pBdr>
              <w:rPr>
                <w:sz w:val="20"/>
                <w:szCs w:val="20"/>
              </w:rPr>
            </w:pPr>
          </w:p>
          <w:p w14:paraId="17BFCFA5" w14:textId="77777777" w:rsidR="003B3BD1" w:rsidRPr="0041479A" w:rsidRDefault="003B3BD1" w:rsidP="00AE4B6B">
            <w:pPr>
              <w:pBdr>
                <w:top w:val="nil"/>
                <w:left w:val="nil"/>
                <w:bottom w:val="nil"/>
                <w:right w:val="nil"/>
                <w:between w:val="nil"/>
              </w:pBdr>
              <w:rPr>
                <w:sz w:val="20"/>
                <w:szCs w:val="20"/>
              </w:rPr>
            </w:pPr>
          </w:p>
          <w:p w14:paraId="348DB7B9" w14:textId="77777777" w:rsidR="003B3BD1" w:rsidRPr="0041479A" w:rsidRDefault="003B3BD1" w:rsidP="00AE4B6B">
            <w:pPr>
              <w:pBdr>
                <w:top w:val="nil"/>
                <w:left w:val="nil"/>
                <w:bottom w:val="nil"/>
                <w:right w:val="nil"/>
                <w:between w:val="nil"/>
              </w:pBdr>
              <w:rPr>
                <w:sz w:val="20"/>
                <w:szCs w:val="20"/>
              </w:rPr>
            </w:pPr>
            <w:r w:rsidRPr="0041479A">
              <w:rPr>
                <w:sz w:val="20"/>
                <w:szCs w:val="20"/>
              </w:rPr>
              <w:t>Ú</w:t>
            </w:r>
          </w:p>
          <w:p w14:paraId="3BCDF253" w14:textId="77777777" w:rsidR="003B3BD1" w:rsidRPr="0041479A" w:rsidRDefault="003B3BD1" w:rsidP="00AE4B6B">
            <w:pPr>
              <w:pBdr>
                <w:top w:val="nil"/>
                <w:left w:val="nil"/>
                <w:bottom w:val="nil"/>
                <w:right w:val="nil"/>
                <w:between w:val="nil"/>
              </w:pBdr>
              <w:rPr>
                <w:sz w:val="20"/>
                <w:szCs w:val="20"/>
              </w:rPr>
            </w:pPr>
          </w:p>
          <w:p w14:paraId="66D623E1" w14:textId="77777777" w:rsidR="003B3BD1" w:rsidRPr="0041479A" w:rsidRDefault="003B3BD1" w:rsidP="00AE4B6B">
            <w:pPr>
              <w:pBdr>
                <w:top w:val="nil"/>
                <w:left w:val="nil"/>
                <w:bottom w:val="nil"/>
                <w:right w:val="nil"/>
                <w:between w:val="nil"/>
              </w:pBdr>
              <w:rPr>
                <w:sz w:val="20"/>
                <w:szCs w:val="20"/>
              </w:rPr>
            </w:pPr>
          </w:p>
          <w:p w14:paraId="402B64C0" w14:textId="0CE7AB85" w:rsidR="003B3BD1" w:rsidRDefault="003B3BD1" w:rsidP="00AE4B6B">
            <w:pPr>
              <w:pBdr>
                <w:top w:val="nil"/>
                <w:left w:val="nil"/>
                <w:bottom w:val="nil"/>
                <w:right w:val="nil"/>
                <w:between w:val="nil"/>
              </w:pBdr>
              <w:rPr>
                <w:sz w:val="20"/>
                <w:szCs w:val="20"/>
              </w:rPr>
            </w:pPr>
          </w:p>
          <w:p w14:paraId="2EABD805" w14:textId="77777777" w:rsidR="0029511F" w:rsidRPr="0041479A" w:rsidRDefault="0029511F" w:rsidP="00AE4B6B">
            <w:pPr>
              <w:pBdr>
                <w:top w:val="nil"/>
                <w:left w:val="nil"/>
                <w:bottom w:val="nil"/>
                <w:right w:val="nil"/>
                <w:between w:val="nil"/>
              </w:pBdr>
              <w:rPr>
                <w:sz w:val="20"/>
                <w:szCs w:val="20"/>
              </w:rPr>
            </w:pPr>
          </w:p>
          <w:p w14:paraId="5BC4F6CF" w14:textId="59FFBFFA" w:rsidR="003B3BD1" w:rsidRPr="0041479A" w:rsidRDefault="00B24EA1" w:rsidP="00AE4B6B">
            <w:pPr>
              <w:pBdr>
                <w:top w:val="nil"/>
                <w:left w:val="nil"/>
                <w:bottom w:val="nil"/>
                <w:right w:val="nil"/>
                <w:between w:val="nil"/>
              </w:pBdr>
              <w:rPr>
                <w:sz w:val="20"/>
                <w:szCs w:val="20"/>
              </w:rPr>
            </w:pPr>
            <w:r>
              <w:rPr>
                <w:sz w:val="20"/>
                <w:szCs w:val="20"/>
              </w:rPr>
              <w:t>Ú</w:t>
            </w:r>
          </w:p>
          <w:p w14:paraId="2E3D53F8" w14:textId="77777777" w:rsidR="003B3BD1" w:rsidRPr="0041479A" w:rsidRDefault="003B3BD1" w:rsidP="00AE4B6B">
            <w:pPr>
              <w:pBdr>
                <w:top w:val="nil"/>
                <w:left w:val="nil"/>
                <w:bottom w:val="nil"/>
                <w:right w:val="nil"/>
                <w:between w:val="nil"/>
              </w:pBdr>
              <w:rPr>
                <w:sz w:val="20"/>
                <w:szCs w:val="20"/>
              </w:rPr>
            </w:pPr>
          </w:p>
          <w:p w14:paraId="01CB12BC" w14:textId="77777777" w:rsidR="003B3BD1" w:rsidRPr="0041479A" w:rsidRDefault="003B3BD1" w:rsidP="00AE4B6B">
            <w:pPr>
              <w:pBdr>
                <w:top w:val="nil"/>
                <w:left w:val="nil"/>
                <w:bottom w:val="nil"/>
                <w:right w:val="nil"/>
                <w:between w:val="nil"/>
              </w:pBdr>
              <w:rPr>
                <w:sz w:val="20"/>
                <w:szCs w:val="20"/>
              </w:rPr>
            </w:pPr>
          </w:p>
          <w:p w14:paraId="669A6E44" w14:textId="77777777" w:rsidR="003B3BD1" w:rsidRPr="0041479A" w:rsidRDefault="003B3BD1" w:rsidP="00AE4B6B">
            <w:pPr>
              <w:pBdr>
                <w:top w:val="nil"/>
                <w:left w:val="nil"/>
                <w:bottom w:val="nil"/>
                <w:right w:val="nil"/>
                <w:between w:val="nil"/>
              </w:pBdr>
              <w:rPr>
                <w:sz w:val="20"/>
                <w:szCs w:val="20"/>
              </w:rPr>
            </w:pPr>
          </w:p>
          <w:p w14:paraId="4D851AD8" w14:textId="77777777" w:rsidR="003B3BD1" w:rsidRPr="0041479A" w:rsidRDefault="003B3BD1" w:rsidP="00AE4B6B">
            <w:pPr>
              <w:pBdr>
                <w:top w:val="nil"/>
                <w:left w:val="nil"/>
                <w:bottom w:val="nil"/>
                <w:right w:val="nil"/>
                <w:between w:val="nil"/>
              </w:pBdr>
              <w:rPr>
                <w:sz w:val="20"/>
                <w:szCs w:val="20"/>
              </w:rPr>
            </w:pPr>
          </w:p>
          <w:p w14:paraId="0663AFC8" w14:textId="12C82990" w:rsidR="003B3BD1" w:rsidRPr="0041479A" w:rsidRDefault="00B24EA1" w:rsidP="00AE4B6B">
            <w:pPr>
              <w:pBdr>
                <w:top w:val="nil"/>
                <w:left w:val="nil"/>
                <w:bottom w:val="nil"/>
                <w:right w:val="nil"/>
                <w:between w:val="nil"/>
              </w:pBdr>
              <w:rPr>
                <w:sz w:val="20"/>
                <w:szCs w:val="20"/>
              </w:rPr>
            </w:pPr>
            <w:r>
              <w:rPr>
                <w:sz w:val="20"/>
                <w:szCs w:val="20"/>
              </w:rPr>
              <w:t>Ú</w:t>
            </w:r>
          </w:p>
          <w:p w14:paraId="395B40EE" w14:textId="77777777" w:rsidR="003B3BD1" w:rsidRPr="0041479A" w:rsidRDefault="003B3BD1" w:rsidP="00AE4B6B">
            <w:pPr>
              <w:pBdr>
                <w:top w:val="nil"/>
                <w:left w:val="nil"/>
                <w:bottom w:val="nil"/>
                <w:right w:val="nil"/>
                <w:between w:val="nil"/>
              </w:pBdr>
              <w:rPr>
                <w:sz w:val="20"/>
                <w:szCs w:val="20"/>
              </w:rPr>
            </w:pPr>
          </w:p>
          <w:p w14:paraId="7CD6C9EB" w14:textId="1C809A00" w:rsidR="003B3BD1" w:rsidRDefault="003B3BD1" w:rsidP="00AE4B6B">
            <w:pPr>
              <w:pBdr>
                <w:top w:val="nil"/>
                <w:left w:val="nil"/>
                <w:bottom w:val="nil"/>
                <w:right w:val="nil"/>
                <w:between w:val="nil"/>
              </w:pBdr>
              <w:rPr>
                <w:sz w:val="20"/>
                <w:szCs w:val="20"/>
              </w:rPr>
            </w:pPr>
          </w:p>
          <w:p w14:paraId="0CA0BECE" w14:textId="0DC49F49" w:rsidR="0029511F" w:rsidRDefault="0029511F" w:rsidP="00AE4B6B">
            <w:pPr>
              <w:pBdr>
                <w:top w:val="nil"/>
                <w:left w:val="nil"/>
                <w:bottom w:val="nil"/>
                <w:right w:val="nil"/>
                <w:between w:val="nil"/>
              </w:pBdr>
              <w:rPr>
                <w:sz w:val="20"/>
                <w:szCs w:val="20"/>
              </w:rPr>
            </w:pPr>
          </w:p>
          <w:p w14:paraId="570D25F2" w14:textId="77777777" w:rsidR="003B3BD1" w:rsidRPr="0041479A" w:rsidRDefault="003B3BD1" w:rsidP="00AE4B6B">
            <w:pPr>
              <w:pBdr>
                <w:top w:val="nil"/>
                <w:left w:val="nil"/>
                <w:bottom w:val="nil"/>
                <w:right w:val="nil"/>
                <w:between w:val="nil"/>
              </w:pBdr>
              <w:rPr>
                <w:sz w:val="20"/>
                <w:szCs w:val="20"/>
              </w:rPr>
            </w:pPr>
            <w:r w:rsidRPr="0041479A">
              <w:rPr>
                <w:sz w:val="20"/>
                <w:szCs w:val="20"/>
              </w:rPr>
              <w:t>Ú</w:t>
            </w:r>
          </w:p>
          <w:p w14:paraId="2E758C35" w14:textId="77777777" w:rsidR="003B3BD1" w:rsidRPr="0041479A" w:rsidRDefault="003B3BD1" w:rsidP="00AE4B6B">
            <w:pPr>
              <w:pBdr>
                <w:top w:val="nil"/>
                <w:left w:val="nil"/>
                <w:bottom w:val="nil"/>
                <w:right w:val="nil"/>
                <w:between w:val="nil"/>
              </w:pBdr>
              <w:rPr>
                <w:sz w:val="20"/>
                <w:szCs w:val="20"/>
              </w:rPr>
            </w:pPr>
          </w:p>
          <w:p w14:paraId="6E90982E" w14:textId="77777777" w:rsidR="003B3BD1" w:rsidRPr="0041479A" w:rsidRDefault="003B3BD1" w:rsidP="00AE4B6B">
            <w:pPr>
              <w:pBdr>
                <w:top w:val="nil"/>
                <w:left w:val="nil"/>
                <w:bottom w:val="nil"/>
                <w:right w:val="nil"/>
                <w:between w:val="nil"/>
              </w:pBdr>
              <w:rPr>
                <w:sz w:val="20"/>
                <w:szCs w:val="20"/>
              </w:rPr>
            </w:pPr>
          </w:p>
          <w:p w14:paraId="3C2B0F21" w14:textId="77777777" w:rsidR="003B3BD1" w:rsidRPr="0041479A" w:rsidRDefault="003B3BD1" w:rsidP="00AE4B6B">
            <w:pPr>
              <w:pBdr>
                <w:top w:val="nil"/>
                <w:left w:val="nil"/>
                <w:bottom w:val="nil"/>
                <w:right w:val="nil"/>
                <w:between w:val="nil"/>
              </w:pBdr>
              <w:rPr>
                <w:sz w:val="20"/>
                <w:szCs w:val="20"/>
              </w:rPr>
            </w:pPr>
          </w:p>
          <w:p w14:paraId="0B300F6E" w14:textId="77777777" w:rsidR="003B3BD1" w:rsidRDefault="003B3BD1" w:rsidP="00AE4B6B">
            <w:pPr>
              <w:pBdr>
                <w:top w:val="nil"/>
                <w:left w:val="nil"/>
                <w:bottom w:val="nil"/>
                <w:right w:val="nil"/>
                <w:between w:val="nil"/>
              </w:pBdr>
              <w:rPr>
                <w:sz w:val="20"/>
                <w:szCs w:val="20"/>
              </w:rPr>
            </w:pPr>
          </w:p>
          <w:p w14:paraId="4071BDFC" w14:textId="77777777" w:rsidR="00B24EA1" w:rsidRDefault="00B24EA1" w:rsidP="00AE4B6B">
            <w:pPr>
              <w:pBdr>
                <w:top w:val="nil"/>
                <w:left w:val="nil"/>
                <w:bottom w:val="nil"/>
                <w:right w:val="nil"/>
                <w:between w:val="nil"/>
              </w:pBdr>
              <w:rPr>
                <w:sz w:val="20"/>
                <w:szCs w:val="20"/>
              </w:rPr>
            </w:pPr>
          </w:p>
          <w:p w14:paraId="16F61ADE" w14:textId="77777777" w:rsidR="00B24EA1" w:rsidRDefault="00B24EA1" w:rsidP="00AE4B6B">
            <w:pPr>
              <w:pBdr>
                <w:top w:val="nil"/>
                <w:left w:val="nil"/>
                <w:bottom w:val="nil"/>
                <w:right w:val="nil"/>
                <w:between w:val="nil"/>
              </w:pBdr>
              <w:rPr>
                <w:sz w:val="20"/>
                <w:szCs w:val="20"/>
              </w:rPr>
            </w:pPr>
          </w:p>
          <w:p w14:paraId="5AF0268D" w14:textId="7A7186F8" w:rsidR="00B24EA1" w:rsidRPr="0041479A" w:rsidRDefault="00B24EA1" w:rsidP="00AE4B6B">
            <w:pPr>
              <w:pBdr>
                <w:top w:val="nil"/>
                <w:left w:val="nil"/>
                <w:bottom w:val="nil"/>
                <w:right w:val="nil"/>
                <w:between w:val="nil"/>
              </w:pBdr>
              <w:rPr>
                <w:sz w:val="20"/>
                <w:szCs w:val="20"/>
              </w:rPr>
            </w:pPr>
            <w:r>
              <w:rPr>
                <w:sz w:val="20"/>
                <w:szCs w:val="20"/>
              </w:rPr>
              <w:t>Ú</w:t>
            </w:r>
          </w:p>
        </w:tc>
        <w:tc>
          <w:tcPr>
            <w:tcW w:w="1162" w:type="dxa"/>
            <w:shd w:val="clear" w:color="auto" w:fill="auto"/>
            <w:tcMar>
              <w:top w:w="0" w:type="dxa"/>
              <w:left w:w="43" w:type="dxa"/>
              <w:bottom w:w="0" w:type="dxa"/>
              <w:right w:w="43" w:type="dxa"/>
            </w:tcMar>
          </w:tcPr>
          <w:p w14:paraId="4A03C697" w14:textId="77777777" w:rsidR="003B3BD1" w:rsidRPr="0041479A" w:rsidRDefault="003B3BD1" w:rsidP="00AE4B6B">
            <w:pPr>
              <w:pBdr>
                <w:top w:val="nil"/>
                <w:left w:val="nil"/>
                <w:bottom w:val="nil"/>
                <w:right w:val="nil"/>
                <w:between w:val="nil"/>
              </w:pBdr>
              <w:rPr>
                <w:sz w:val="20"/>
                <w:szCs w:val="20"/>
              </w:rPr>
            </w:pPr>
          </w:p>
        </w:tc>
      </w:tr>
      <w:tr w:rsidR="003B3BD1" w:rsidRPr="0041479A" w14:paraId="351EBA3C" w14:textId="77777777" w:rsidTr="00AE4B6B">
        <w:tc>
          <w:tcPr>
            <w:tcW w:w="786" w:type="dxa"/>
            <w:shd w:val="clear" w:color="auto" w:fill="auto"/>
            <w:tcMar>
              <w:top w:w="0" w:type="dxa"/>
              <w:left w:w="43" w:type="dxa"/>
              <w:bottom w:w="0" w:type="dxa"/>
              <w:right w:w="43" w:type="dxa"/>
            </w:tcMar>
          </w:tcPr>
          <w:p w14:paraId="5A1A940B" w14:textId="77777777" w:rsidR="003B3BD1" w:rsidRPr="0041479A" w:rsidRDefault="003B3BD1" w:rsidP="00AE4B6B">
            <w:pPr>
              <w:pBdr>
                <w:top w:val="nil"/>
                <w:left w:val="nil"/>
                <w:bottom w:val="nil"/>
                <w:right w:val="nil"/>
                <w:between w:val="nil"/>
              </w:pBdr>
              <w:rPr>
                <w:sz w:val="20"/>
                <w:szCs w:val="20"/>
              </w:rPr>
            </w:pPr>
            <w:r w:rsidRPr="0041479A">
              <w:rPr>
                <w:sz w:val="20"/>
                <w:szCs w:val="20"/>
              </w:rPr>
              <w:t>Č:2</w:t>
            </w:r>
          </w:p>
          <w:p w14:paraId="48AE5239" w14:textId="77777777" w:rsidR="003B3BD1" w:rsidRPr="0041479A" w:rsidRDefault="003B3BD1" w:rsidP="00AE4B6B">
            <w:pPr>
              <w:pBdr>
                <w:top w:val="nil"/>
                <w:left w:val="nil"/>
                <w:bottom w:val="nil"/>
                <w:right w:val="nil"/>
                <w:between w:val="nil"/>
              </w:pBdr>
              <w:rPr>
                <w:sz w:val="20"/>
                <w:szCs w:val="20"/>
              </w:rPr>
            </w:pPr>
            <w:r w:rsidRPr="0041479A">
              <w:rPr>
                <w:sz w:val="20"/>
                <w:szCs w:val="20"/>
              </w:rPr>
              <w:t>O:2</w:t>
            </w:r>
          </w:p>
        </w:tc>
        <w:tc>
          <w:tcPr>
            <w:tcW w:w="4962" w:type="dxa"/>
            <w:shd w:val="clear" w:color="auto" w:fill="auto"/>
            <w:tcMar>
              <w:top w:w="0" w:type="dxa"/>
              <w:left w:w="43" w:type="dxa"/>
              <w:bottom w:w="0" w:type="dxa"/>
              <w:right w:w="43" w:type="dxa"/>
            </w:tcMar>
          </w:tcPr>
          <w:p w14:paraId="62952195" w14:textId="77777777" w:rsidR="003B3BD1" w:rsidRPr="0041479A" w:rsidRDefault="003B3BD1" w:rsidP="00AE4B6B">
            <w:pPr>
              <w:pBdr>
                <w:top w:val="nil"/>
                <w:left w:val="nil"/>
                <w:bottom w:val="nil"/>
                <w:right w:val="nil"/>
                <w:between w:val="nil"/>
              </w:pBdr>
              <w:rPr>
                <w:sz w:val="20"/>
                <w:szCs w:val="20"/>
              </w:rPr>
            </w:pPr>
            <w:r w:rsidRPr="0041479A">
              <w:rPr>
                <w:sz w:val="20"/>
                <w:szCs w:val="20"/>
              </w:rPr>
              <w:t>2. Článok 8 sa nahrádza takto:</w:t>
            </w:r>
          </w:p>
          <w:p w14:paraId="0E3638E8" w14:textId="77777777" w:rsidR="003B3BD1" w:rsidRPr="0041479A" w:rsidRDefault="003B3BD1" w:rsidP="00AE4B6B">
            <w:pPr>
              <w:pBdr>
                <w:top w:val="nil"/>
                <w:left w:val="nil"/>
                <w:bottom w:val="nil"/>
                <w:right w:val="nil"/>
                <w:between w:val="nil"/>
              </w:pBdr>
              <w:rPr>
                <w:sz w:val="20"/>
                <w:szCs w:val="20"/>
              </w:rPr>
            </w:pPr>
          </w:p>
          <w:p w14:paraId="5131E5B6" w14:textId="77777777" w:rsidR="003B3BD1" w:rsidRPr="0041479A" w:rsidRDefault="003B3BD1" w:rsidP="00AE4B6B">
            <w:pPr>
              <w:pBdr>
                <w:top w:val="nil"/>
                <w:left w:val="nil"/>
                <w:bottom w:val="nil"/>
                <w:right w:val="nil"/>
                <w:between w:val="nil"/>
              </w:pBdr>
              <w:rPr>
                <w:sz w:val="20"/>
                <w:szCs w:val="20"/>
              </w:rPr>
            </w:pPr>
            <w:r w:rsidRPr="0041479A">
              <w:rPr>
                <w:sz w:val="20"/>
                <w:szCs w:val="20"/>
              </w:rPr>
              <w:t>„Článok 8</w:t>
            </w:r>
          </w:p>
          <w:p w14:paraId="02465143" w14:textId="77777777" w:rsidR="003B3BD1" w:rsidRPr="0041479A" w:rsidRDefault="003B3BD1" w:rsidP="00AE4B6B">
            <w:pPr>
              <w:pBdr>
                <w:top w:val="nil"/>
                <w:left w:val="nil"/>
                <w:bottom w:val="nil"/>
                <w:right w:val="nil"/>
                <w:between w:val="nil"/>
              </w:pBdr>
              <w:rPr>
                <w:sz w:val="20"/>
                <w:szCs w:val="20"/>
              </w:rPr>
            </w:pPr>
          </w:p>
          <w:p w14:paraId="5EA81828" w14:textId="77777777" w:rsidR="003B3BD1" w:rsidRPr="0041479A" w:rsidRDefault="003B3BD1" w:rsidP="00AE4B6B">
            <w:pPr>
              <w:pBdr>
                <w:top w:val="nil"/>
                <w:left w:val="nil"/>
                <w:bottom w:val="nil"/>
                <w:right w:val="nil"/>
                <w:between w:val="nil"/>
              </w:pBdr>
              <w:rPr>
                <w:sz w:val="20"/>
                <w:szCs w:val="20"/>
              </w:rPr>
            </w:pPr>
            <w:r w:rsidRPr="0041479A">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14:paraId="71B3A5CD" w14:textId="77777777" w:rsidR="003B3BD1" w:rsidRPr="0041479A" w:rsidRDefault="003B3BD1" w:rsidP="00AE4B6B">
            <w:pPr>
              <w:pBdr>
                <w:top w:val="nil"/>
                <w:left w:val="nil"/>
                <w:bottom w:val="nil"/>
                <w:right w:val="nil"/>
                <w:between w:val="nil"/>
              </w:pBdr>
              <w:rPr>
                <w:sz w:val="20"/>
                <w:szCs w:val="20"/>
              </w:rPr>
            </w:pPr>
          </w:p>
          <w:p w14:paraId="13EC9034" w14:textId="77777777" w:rsidR="003B3BD1" w:rsidRPr="0041479A" w:rsidRDefault="003B3BD1" w:rsidP="00AE4B6B">
            <w:pPr>
              <w:pBdr>
                <w:top w:val="nil"/>
                <w:left w:val="nil"/>
                <w:bottom w:val="nil"/>
                <w:right w:val="nil"/>
                <w:between w:val="nil"/>
              </w:pBdr>
              <w:rPr>
                <w:sz w:val="20"/>
                <w:szCs w:val="20"/>
              </w:rPr>
            </w:pPr>
          </w:p>
          <w:p w14:paraId="7564CF90" w14:textId="77777777" w:rsidR="003B3BD1" w:rsidRPr="0041479A" w:rsidRDefault="003B3BD1" w:rsidP="00AE4B6B">
            <w:pPr>
              <w:pBdr>
                <w:top w:val="nil"/>
                <w:left w:val="nil"/>
                <w:bottom w:val="nil"/>
                <w:right w:val="nil"/>
                <w:between w:val="nil"/>
              </w:pBdr>
              <w:rPr>
                <w:sz w:val="20"/>
                <w:szCs w:val="20"/>
              </w:rPr>
            </w:pPr>
          </w:p>
          <w:p w14:paraId="377BBBC0" w14:textId="77777777" w:rsidR="003B3BD1" w:rsidRPr="0041479A" w:rsidRDefault="003B3BD1" w:rsidP="00AE4B6B">
            <w:pPr>
              <w:pBdr>
                <w:top w:val="nil"/>
                <w:left w:val="nil"/>
                <w:bottom w:val="nil"/>
                <w:right w:val="nil"/>
                <w:between w:val="nil"/>
              </w:pBdr>
              <w:rPr>
                <w:sz w:val="20"/>
                <w:szCs w:val="20"/>
              </w:rPr>
            </w:pPr>
          </w:p>
          <w:p w14:paraId="20DE9915" w14:textId="77777777" w:rsidR="003B3BD1" w:rsidRPr="0041479A" w:rsidRDefault="003B3BD1" w:rsidP="00AE4B6B">
            <w:pPr>
              <w:pBdr>
                <w:top w:val="nil"/>
                <w:left w:val="nil"/>
                <w:bottom w:val="nil"/>
                <w:right w:val="nil"/>
                <w:between w:val="nil"/>
              </w:pBdr>
              <w:rPr>
                <w:sz w:val="20"/>
                <w:szCs w:val="20"/>
              </w:rPr>
            </w:pPr>
          </w:p>
          <w:p w14:paraId="16A3766D" w14:textId="77777777" w:rsidR="003B3BD1" w:rsidRPr="0041479A" w:rsidRDefault="003B3BD1" w:rsidP="00AE4B6B">
            <w:pPr>
              <w:pBdr>
                <w:top w:val="nil"/>
                <w:left w:val="nil"/>
                <w:bottom w:val="nil"/>
                <w:right w:val="nil"/>
                <w:between w:val="nil"/>
              </w:pBdr>
              <w:rPr>
                <w:sz w:val="20"/>
                <w:szCs w:val="20"/>
              </w:rPr>
            </w:pPr>
          </w:p>
          <w:p w14:paraId="1802E521" w14:textId="77777777" w:rsidR="003B3BD1" w:rsidRPr="0041479A" w:rsidRDefault="003B3BD1" w:rsidP="00AE4B6B">
            <w:pPr>
              <w:pBdr>
                <w:top w:val="nil"/>
                <w:left w:val="nil"/>
                <w:bottom w:val="nil"/>
                <w:right w:val="nil"/>
                <w:between w:val="nil"/>
              </w:pBdr>
              <w:rPr>
                <w:sz w:val="20"/>
                <w:szCs w:val="20"/>
              </w:rPr>
            </w:pPr>
          </w:p>
          <w:p w14:paraId="421CD8F0" w14:textId="77777777" w:rsidR="003B3BD1" w:rsidRPr="0041479A" w:rsidRDefault="003B3BD1" w:rsidP="00AE4B6B">
            <w:pPr>
              <w:pBdr>
                <w:top w:val="nil"/>
                <w:left w:val="nil"/>
                <w:bottom w:val="nil"/>
                <w:right w:val="nil"/>
                <w:between w:val="nil"/>
              </w:pBdr>
              <w:rPr>
                <w:sz w:val="20"/>
                <w:szCs w:val="20"/>
              </w:rPr>
            </w:pPr>
          </w:p>
          <w:p w14:paraId="67BB40A2" w14:textId="77777777" w:rsidR="003B3BD1" w:rsidRPr="0041479A" w:rsidRDefault="003B3BD1" w:rsidP="00AE4B6B">
            <w:pPr>
              <w:pBdr>
                <w:top w:val="nil"/>
                <w:left w:val="nil"/>
                <w:bottom w:val="nil"/>
                <w:right w:val="nil"/>
                <w:between w:val="nil"/>
              </w:pBdr>
              <w:rPr>
                <w:sz w:val="20"/>
                <w:szCs w:val="20"/>
              </w:rPr>
            </w:pPr>
          </w:p>
          <w:p w14:paraId="15AB71B4" w14:textId="77777777" w:rsidR="003B3BD1" w:rsidRPr="0041479A" w:rsidRDefault="003B3BD1" w:rsidP="00AE4B6B">
            <w:pPr>
              <w:pBdr>
                <w:top w:val="nil"/>
                <w:left w:val="nil"/>
                <w:bottom w:val="nil"/>
                <w:right w:val="nil"/>
                <w:between w:val="nil"/>
              </w:pBdr>
              <w:rPr>
                <w:sz w:val="20"/>
                <w:szCs w:val="20"/>
              </w:rPr>
            </w:pPr>
          </w:p>
          <w:p w14:paraId="6D35BA9D" w14:textId="77777777" w:rsidR="003B3BD1" w:rsidRPr="0041479A" w:rsidRDefault="003B3BD1" w:rsidP="00AE4B6B">
            <w:pPr>
              <w:pBdr>
                <w:top w:val="nil"/>
                <w:left w:val="nil"/>
                <w:bottom w:val="nil"/>
                <w:right w:val="nil"/>
                <w:between w:val="nil"/>
              </w:pBdr>
              <w:rPr>
                <w:sz w:val="20"/>
                <w:szCs w:val="20"/>
              </w:rPr>
            </w:pPr>
          </w:p>
          <w:p w14:paraId="41450A07" w14:textId="77777777" w:rsidR="003B3BD1" w:rsidRPr="0041479A" w:rsidRDefault="003B3BD1" w:rsidP="00AE4B6B">
            <w:pPr>
              <w:pBdr>
                <w:top w:val="nil"/>
                <w:left w:val="nil"/>
                <w:bottom w:val="nil"/>
                <w:right w:val="nil"/>
                <w:between w:val="nil"/>
              </w:pBdr>
              <w:rPr>
                <w:sz w:val="20"/>
                <w:szCs w:val="20"/>
              </w:rPr>
            </w:pPr>
          </w:p>
          <w:p w14:paraId="109E8517" w14:textId="77777777" w:rsidR="003B3BD1" w:rsidRPr="0041479A" w:rsidRDefault="003B3BD1" w:rsidP="00AE4B6B">
            <w:pPr>
              <w:pBdr>
                <w:top w:val="nil"/>
                <w:left w:val="nil"/>
                <w:bottom w:val="nil"/>
                <w:right w:val="nil"/>
                <w:between w:val="nil"/>
              </w:pBdr>
              <w:rPr>
                <w:sz w:val="20"/>
                <w:szCs w:val="20"/>
              </w:rPr>
            </w:pPr>
          </w:p>
          <w:p w14:paraId="2C646EF7" w14:textId="77777777" w:rsidR="003B3BD1" w:rsidRPr="0041479A" w:rsidRDefault="003B3BD1" w:rsidP="00AE4B6B">
            <w:pPr>
              <w:pBdr>
                <w:top w:val="nil"/>
                <w:left w:val="nil"/>
                <w:bottom w:val="nil"/>
                <w:right w:val="nil"/>
                <w:between w:val="nil"/>
              </w:pBdr>
              <w:rPr>
                <w:sz w:val="20"/>
                <w:szCs w:val="20"/>
              </w:rPr>
            </w:pPr>
          </w:p>
          <w:p w14:paraId="2401C8A2" w14:textId="77777777" w:rsidR="003B3BD1" w:rsidRPr="0041479A" w:rsidRDefault="003B3BD1" w:rsidP="00AE4B6B">
            <w:pPr>
              <w:pBdr>
                <w:top w:val="nil"/>
                <w:left w:val="nil"/>
                <w:bottom w:val="nil"/>
                <w:right w:val="nil"/>
                <w:between w:val="nil"/>
              </w:pBdr>
              <w:rPr>
                <w:sz w:val="20"/>
                <w:szCs w:val="20"/>
              </w:rPr>
            </w:pPr>
          </w:p>
          <w:p w14:paraId="737AAC97" w14:textId="77777777" w:rsidR="003B3BD1" w:rsidRPr="0041479A" w:rsidRDefault="003B3BD1" w:rsidP="00AE4B6B">
            <w:pPr>
              <w:pBdr>
                <w:top w:val="nil"/>
                <w:left w:val="nil"/>
                <w:bottom w:val="nil"/>
                <w:right w:val="nil"/>
                <w:between w:val="nil"/>
              </w:pBdr>
              <w:rPr>
                <w:sz w:val="20"/>
                <w:szCs w:val="20"/>
              </w:rPr>
            </w:pPr>
          </w:p>
          <w:p w14:paraId="443C1078" w14:textId="77777777" w:rsidR="003B3BD1" w:rsidRPr="0041479A" w:rsidRDefault="003B3BD1" w:rsidP="00AE4B6B">
            <w:pPr>
              <w:pBdr>
                <w:top w:val="nil"/>
                <w:left w:val="nil"/>
                <w:bottom w:val="nil"/>
                <w:right w:val="nil"/>
                <w:between w:val="nil"/>
              </w:pBdr>
              <w:rPr>
                <w:sz w:val="20"/>
                <w:szCs w:val="20"/>
              </w:rPr>
            </w:pPr>
          </w:p>
          <w:p w14:paraId="4F50AFEC" w14:textId="77777777" w:rsidR="003B3BD1" w:rsidRPr="0041479A" w:rsidRDefault="003B3BD1" w:rsidP="00AE4B6B">
            <w:pPr>
              <w:pBdr>
                <w:top w:val="nil"/>
                <w:left w:val="nil"/>
                <w:bottom w:val="nil"/>
                <w:right w:val="nil"/>
                <w:between w:val="nil"/>
              </w:pBdr>
              <w:rPr>
                <w:sz w:val="20"/>
                <w:szCs w:val="20"/>
              </w:rPr>
            </w:pPr>
          </w:p>
          <w:p w14:paraId="6579D2E3" w14:textId="77777777" w:rsidR="003B3BD1" w:rsidRPr="0041479A" w:rsidRDefault="003B3BD1" w:rsidP="00AE4B6B">
            <w:pPr>
              <w:pBdr>
                <w:top w:val="nil"/>
                <w:left w:val="nil"/>
                <w:bottom w:val="nil"/>
                <w:right w:val="nil"/>
                <w:between w:val="nil"/>
              </w:pBdr>
              <w:rPr>
                <w:sz w:val="20"/>
                <w:szCs w:val="20"/>
              </w:rPr>
            </w:pPr>
          </w:p>
          <w:p w14:paraId="0D9C4CB9" w14:textId="77777777" w:rsidR="003B3BD1" w:rsidRPr="0041479A" w:rsidRDefault="003B3BD1" w:rsidP="00AE4B6B">
            <w:pPr>
              <w:pBdr>
                <w:top w:val="nil"/>
                <w:left w:val="nil"/>
                <w:bottom w:val="nil"/>
                <w:right w:val="nil"/>
                <w:between w:val="nil"/>
              </w:pBdr>
              <w:rPr>
                <w:sz w:val="20"/>
                <w:szCs w:val="20"/>
              </w:rPr>
            </w:pPr>
          </w:p>
          <w:p w14:paraId="40380B28" w14:textId="77777777" w:rsidR="003B3BD1" w:rsidRPr="0041479A" w:rsidRDefault="003B3BD1" w:rsidP="00AE4B6B">
            <w:pPr>
              <w:pBdr>
                <w:top w:val="nil"/>
                <w:left w:val="nil"/>
                <w:bottom w:val="nil"/>
                <w:right w:val="nil"/>
                <w:between w:val="nil"/>
              </w:pBdr>
              <w:rPr>
                <w:sz w:val="20"/>
                <w:szCs w:val="20"/>
              </w:rPr>
            </w:pPr>
          </w:p>
          <w:p w14:paraId="4110CEFB" w14:textId="77777777" w:rsidR="003B3BD1" w:rsidRPr="0041479A" w:rsidRDefault="003B3BD1" w:rsidP="00AE4B6B">
            <w:pPr>
              <w:pBdr>
                <w:top w:val="nil"/>
                <w:left w:val="nil"/>
                <w:bottom w:val="nil"/>
                <w:right w:val="nil"/>
                <w:between w:val="nil"/>
              </w:pBdr>
              <w:rPr>
                <w:sz w:val="20"/>
                <w:szCs w:val="20"/>
              </w:rPr>
            </w:pPr>
          </w:p>
          <w:p w14:paraId="3CE137AB" w14:textId="77777777" w:rsidR="003B3BD1" w:rsidRPr="0041479A" w:rsidRDefault="003B3BD1" w:rsidP="00AE4B6B">
            <w:pPr>
              <w:pBdr>
                <w:top w:val="nil"/>
                <w:left w:val="nil"/>
                <w:bottom w:val="nil"/>
                <w:right w:val="nil"/>
                <w:between w:val="nil"/>
              </w:pBdr>
              <w:rPr>
                <w:sz w:val="20"/>
                <w:szCs w:val="20"/>
              </w:rPr>
            </w:pPr>
          </w:p>
          <w:p w14:paraId="272175B6" w14:textId="77777777" w:rsidR="003B3BD1" w:rsidRPr="0041479A" w:rsidRDefault="003B3BD1" w:rsidP="00AE4B6B">
            <w:pPr>
              <w:pBdr>
                <w:top w:val="nil"/>
                <w:left w:val="nil"/>
                <w:bottom w:val="nil"/>
                <w:right w:val="nil"/>
                <w:between w:val="nil"/>
              </w:pBdr>
              <w:rPr>
                <w:sz w:val="20"/>
                <w:szCs w:val="20"/>
              </w:rPr>
            </w:pPr>
          </w:p>
          <w:p w14:paraId="49AD91BF" w14:textId="77777777" w:rsidR="003B3BD1" w:rsidRPr="0041479A" w:rsidRDefault="003B3BD1" w:rsidP="00AE4B6B">
            <w:pPr>
              <w:pBdr>
                <w:top w:val="nil"/>
                <w:left w:val="nil"/>
                <w:bottom w:val="nil"/>
                <w:right w:val="nil"/>
                <w:between w:val="nil"/>
              </w:pBdr>
              <w:rPr>
                <w:sz w:val="20"/>
                <w:szCs w:val="20"/>
              </w:rPr>
            </w:pPr>
          </w:p>
          <w:p w14:paraId="22BD22EE" w14:textId="77777777" w:rsidR="003B3BD1" w:rsidRPr="0041479A" w:rsidRDefault="003B3BD1" w:rsidP="00AE4B6B">
            <w:pPr>
              <w:pBdr>
                <w:top w:val="nil"/>
                <w:left w:val="nil"/>
                <w:bottom w:val="nil"/>
                <w:right w:val="nil"/>
                <w:between w:val="nil"/>
              </w:pBdr>
              <w:rPr>
                <w:sz w:val="20"/>
                <w:szCs w:val="20"/>
              </w:rPr>
            </w:pPr>
          </w:p>
          <w:p w14:paraId="4CF1D66F" w14:textId="77777777" w:rsidR="003B3BD1" w:rsidRPr="0041479A" w:rsidRDefault="003B3BD1" w:rsidP="00AE4B6B">
            <w:pPr>
              <w:pBdr>
                <w:top w:val="nil"/>
                <w:left w:val="nil"/>
                <w:bottom w:val="nil"/>
                <w:right w:val="nil"/>
                <w:between w:val="nil"/>
              </w:pBdr>
              <w:rPr>
                <w:sz w:val="20"/>
                <w:szCs w:val="20"/>
              </w:rPr>
            </w:pPr>
          </w:p>
          <w:p w14:paraId="74BC2F39" w14:textId="77777777" w:rsidR="003B3BD1" w:rsidRPr="0041479A" w:rsidRDefault="003B3BD1" w:rsidP="00AE4B6B">
            <w:pPr>
              <w:pBdr>
                <w:top w:val="nil"/>
                <w:left w:val="nil"/>
                <w:bottom w:val="nil"/>
                <w:right w:val="nil"/>
                <w:between w:val="nil"/>
              </w:pBdr>
              <w:rPr>
                <w:sz w:val="20"/>
                <w:szCs w:val="20"/>
              </w:rPr>
            </w:pPr>
          </w:p>
          <w:p w14:paraId="726C81CF" w14:textId="77777777" w:rsidR="003B3BD1" w:rsidRPr="0041479A" w:rsidRDefault="003B3BD1" w:rsidP="00AE4B6B">
            <w:pPr>
              <w:pBdr>
                <w:top w:val="nil"/>
                <w:left w:val="nil"/>
                <w:bottom w:val="nil"/>
                <w:right w:val="nil"/>
                <w:between w:val="nil"/>
              </w:pBdr>
              <w:rPr>
                <w:sz w:val="20"/>
                <w:szCs w:val="20"/>
              </w:rPr>
            </w:pPr>
          </w:p>
          <w:p w14:paraId="47BCD5D0" w14:textId="77777777" w:rsidR="003B3BD1" w:rsidRPr="0041479A" w:rsidRDefault="003B3BD1" w:rsidP="00AE4B6B">
            <w:pPr>
              <w:pBdr>
                <w:top w:val="nil"/>
                <w:left w:val="nil"/>
                <w:bottom w:val="nil"/>
                <w:right w:val="nil"/>
                <w:between w:val="nil"/>
              </w:pBdr>
              <w:rPr>
                <w:sz w:val="20"/>
                <w:szCs w:val="20"/>
              </w:rPr>
            </w:pPr>
          </w:p>
          <w:p w14:paraId="326370E5" w14:textId="77777777" w:rsidR="003B3BD1" w:rsidRPr="0041479A" w:rsidRDefault="003B3BD1" w:rsidP="00AE4B6B">
            <w:pPr>
              <w:pBdr>
                <w:top w:val="nil"/>
                <w:left w:val="nil"/>
                <w:bottom w:val="nil"/>
                <w:right w:val="nil"/>
                <w:between w:val="nil"/>
              </w:pBdr>
              <w:rPr>
                <w:sz w:val="20"/>
                <w:szCs w:val="20"/>
              </w:rPr>
            </w:pPr>
          </w:p>
          <w:p w14:paraId="2BEEBCFC" w14:textId="77777777" w:rsidR="003B3BD1" w:rsidRPr="0041479A" w:rsidRDefault="003B3BD1" w:rsidP="00AE4B6B">
            <w:pPr>
              <w:pBdr>
                <w:top w:val="nil"/>
                <w:left w:val="nil"/>
                <w:bottom w:val="nil"/>
                <w:right w:val="nil"/>
                <w:between w:val="nil"/>
              </w:pBdr>
              <w:rPr>
                <w:sz w:val="20"/>
                <w:szCs w:val="20"/>
              </w:rPr>
            </w:pPr>
          </w:p>
          <w:p w14:paraId="00D4E771" w14:textId="77777777" w:rsidR="003B3BD1" w:rsidRPr="0041479A" w:rsidRDefault="003B3BD1" w:rsidP="00AE4B6B">
            <w:pPr>
              <w:pBdr>
                <w:top w:val="nil"/>
                <w:left w:val="nil"/>
                <w:bottom w:val="nil"/>
                <w:right w:val="nil"/>
                <w:between w:val="nil"/>
              </w:pBdr>
              <w:rPr>
                <w:sz w:val="20"/>
                <w:szCs w:val="20"/>
              </w:rPr>
            </w:pPr>
          </w:p>
          <w:p w14:paraId="02BF9001" w14:textId="77777777" w:rsidR="003B3BD1" w:rsidRPr="0041479A" w:rsidRDefault="003B3BD1" w:rsidP="00AE4B6B">
            <w:pPr>
              <w:pBdr>
                <w:top w:val="nil"/>
                <w:left w:val="nil"/>
                <w:bottom w:val="nil"/>
                <w:right w:val="nil"/>
                <w:between w:val="nil"/>
              </w:pBdr>
              <w:rPr>
                <w:sz w:val="20"/>
                <w:szCs w:val="20"/>
              </w:rPr>
            </w:pPr>
          </w:p>
          <w:p w14:paraId="0A042174" w14:textId="77777777" w:rsidR="003B3BD1" w:rsidRPr="0041479A" w:rsidRDefault="003B3BD1" w:rsidP="00AE4B6B">
            <w:pPr>
              <w:pBdr>
                <w:top w:val="nil"/>
                <w:left w:val="nil"/>
                <w:bottom w:val="nil"/>
                <w:right w:val="nil"/>
                <w:between w:val="nil"/>
              </w:pBdr>
              <w:rPr>
                <w:sz w:val="20"/>
                <w:szCs w:val="20"/>
              </w:rPr>
            </w:pPr>
          </w:p>
          <w:p w14:paraId="5B8408C2" w14:textId="77777777" w:rsidR="003B3BD1" w:rsidRPr="0041479A" w:rsidRDefault="003B3BD1" w:rsidP="00AE4B6B">
            <w:pPr>
              <w:pBdr>
                <w:top w:val="nil"/>
                <w:left w:val="nil"/>
                <w:bottom w:val="nil"/>
                <w:right w:val="nil"/>
                <w:between w:val="nil"/>
              </w:pBdr>
              <w:rPr>
                <w:sz w:val="20"/>
                <w:szCs w:val="20"/>
              </w:rPr>
            </w:pPr>
          </w:p>
          <w:p w14:paraId="7350F315" w14:textId="77777777" w:rsidR="003B3BD1" w:rsidRPr="0041479A" w:rsidRDefault="003B3BD1" w:rsidP="00AE4B6B">
            <w:pPr>
              <w:pBdr>
                <w:top w:val="nil"/>
                <w:left w:val="nil"/>
                <w:bottom w:val="nil"/>
                <w:right w:val="nil"/>
                <w:between w:val="nil"/>
              </w:pBdr>
              <w:rPr>
                <w:sz w:val="20"/>
                <w:szCs w:val="20"/>
              </w:rPr>
            </w:pPr>
          </w:p>
          <w:p w14:paraId="038A4FFD" w14:textId="77777777" w:rsidR="003B3BD1" w:rsidRPr="0041479A" w:rsidRDefault="003B3BD1" w:rsidP="00AE4B6B">
            <w:pPr>
              <w:pBdr>
                <w:top w:val="nil"/>
                <w:left w:val="nil"/>
                <w:bottom w:val="nil"/>
                <w:right w:val="nil"/>
                <w:between w:val="nil"/>
              </w:pBdr>
              <w:rPr>
                <w:sz w:val="20"/>
                <w:szCs w:val="20"/>
              </w:rPr>
            </w:pPr>
          </w:p>
          <w:p w14:paraId="6C2B4AFD" w14:textId="77777777" w:rsidR="003B3BD1" w:rsidRPr="0041479A" w:rsidRDefault="003B3BD1" w:rsidP="00AE4B6B">
            <w:pPr>
              <w:pBdr>
                <w:top w:val="nil"/>
                <w:left w:val="nil"/>
                <w:bottom w:val="nil"/>
                <w:right w:val="nil"/>
                <w:between w:val="nil"/>
              </w:pBdr>
              <w:rPr>
                <w:sz w:val="20"/>
                <w:szCs w:val="20"/>
              </w:rPr>
            </w:pPr>
          </w:p>
          <w:p w14:paraId="53E8C0F3" w14:textId="77777777" w:rsidR="003B3BD1" w:rsidRPr="0041479A" w:rsidRDefault="003B3BD1" w:rsidP="00AE4B6B">
            <w:pPr>
              <w:pBdr>
                <w:top w:val="nil"/>
                <w:left w:val="nil"/>
                <w:bottom w:val="nil"/>
                <w:right w:val="nil"/>
                <w:between w:val="nil"/>
              </w:pBdr>
              <w:rPr>
                <w:sz w:val="20"/>
                <w:szCs w:val="20"/>
              </w:rPr>
            </w:pPr>
          </w:p>
          <w:p w14:paraId="233EF9A1" w14:textId="77777777" w:rsidR="003B3BD1" w:rsidRPr="0041479A" w:rsidRDefault="003B3BD1" w:rsidP="00AE4B6B">
            <w:pPr>
              <w:pBdr>
                <w:top w:val="nil"/>
                <w:left w:val="nil"/>
                <w:bottom w:val="nil"/>
                <w:right w:val="nil"/>
                <w:between w:val="nil"/>
              </w:pBdr>
              <w:rPr>
                <w:sz w:val="20"/>
                <w:szCs w:val="20"/>
              </w:rPr>
            </w:pPr>
          </w:p>
          <w:p w14:paraId="41FB56AD" w14:textId="77777777" w:rsidR="003B3BD1" w:rsidRPr="0041479A" w:rsidRDefault="003B3BD1" w:rsidP="00AE4B6B">
            <w:pPr>
              <w:pBdr>
                <w:top w:val="nil"/>
                <w:left w:val="nil"/>
                <w:bottom w:val="nil"/>
                <w:right w:val="nil"/>
                <w:between w:val="nil"/>
              </w:pBdr>
              <w:rPr>
                <w:sz w:val="20"/>
                <w:szCs w:val="20"/>
              </w:rPr>
            </w:pPr>
          </w:p>
          <w:p w14:paraId="623905BC" w14:textId="77777777" w:rsidR="003B3BD1" w:rsidRPr="0041479A" w:rsidRDefault="003B3BD1" w:rsidP="00AE4B6B">
            <w:pPr>
              <w:pBdr>
                <w:top w:val="nil"/>
                <w:left w:val="nil"/>
                <w:bottom w:val="nil"/>
                <w:right w:val="nil"/>
                <w:between w:val="nil"/>
              </w:pBdr>
              <w:rPr>
                <w:sz w:val="20"/>
                <w:szCs w:val="20"/>
              </w:rPr>
            </w:pPr>
          </w:p>
          <w:p w14:paraId="409DE3CD" w14:textId="77777777" w:rsidR="003B3BD1" w:rsidRPr="0041479A" w:rsidRDefault="003B3BD1" w:rsidP="00AE4B6B">
            <w:pPr>
              <w:pBdr>
                <w:top w:val="nil"/>
                <w:left w:val="nil"/>
                <w:bottom w:val="nil"/>
                <w:right w:val="nil"/>
                <w:between w:val="nil"/>
              </w:pBdr>
              <w:rPr>
                <w:sz w:val="20"/>
                <w:szCs w:val="20"/>
              </w:rPr>
            </w:pPr>
          </w:p>
          <w:p w14:paraId="0438F589" w14:textId="77777777" w:rsidR="003B3BD1" w:rsidRPr="0041479A" w:rsidRDefault="003B3BD1" w:rsidP="00AE4B6B">
            <w:pPr>
              <w:pBdr>
                <w:top w:val="nil"/>
                <w:left w:val="nil"/>
                <w:bottom w:val="nil"/>
                <w:right w:val="nil"/>
                <w:between w:val="nil"/>
              </w:pBdr>
              <w:rPr>
                <w:sz w:val="20"/>
                <w:szCs w:val="20"/>
              </w:rPr>
            </w:pPr>
          </w:p>
          <w:p w14:paraId="183035E1" w14:textId="77777777" w:rsidR="003B3BD1" w:rsidRPr="0041479A" w:rsidRDefault="003B3BD1" w:rsidP="00AE4B6B">
            <w:pPr>
              <w:pBdr>
                <w:top w:val="nil"/>
                <w:left w:val="nil"/>
                <w:bottom w:val="nil"/>
                <w:right w:val="nil"/>
                <w:between w:val="nil"/>
              </w:pBdr>
              <w:rPr>
                <w:sz w:val="20"/>
                <w:szCs w:val="20"/>
              </w:rPr>
            </w:pPr>
          </w:p>
          <w:p w14:paraId="0C8FB98E" w14:textId="77777777" w:rsidR="003B3BD1" w:rsidRPr="0041479A" w:rsidRDefault="003B3BD1" w:rsidP="00AE4B6B">
            <w:pPr>
              <w:pBdr>
                <w:top w:val="nil"/>
                <w:left w:val="nil"/>
                <w:bottom w:val="nil"/>
                <w:right w:val="nil"/>
                <w:between w:val="nil"/>
              </w:pBdr>
              <w:rPr>
                <w:sz w:val="20"/>
                <w:szCs w:val="20"/>
              </w:rPr>
            </w:pPr>
          </w:p>
          <w:p w14:paraId="00CE34A3" w14:textId="77777777" w:rsidR="003B3BD1" w:rsidRPr="0041479A" w:rsidRDefault="003B3BD1" w:rsidP="00AE4B6B">
            <w:pPr>
              <w:pBdr>
                <w:top w:val="nil"/>
                <w:left w:val="nil"/>
                <w:bottom w:val="nil"/>
                <w:right w:val="nil"/>
                <w:between w:val="nil"/>
              </w:pBdr>
              <w:rPr>
                <w:sz w:val="20"/>
                <w:szCs w:val="20"/>
              </w:rPr>
            </w:pPr>
          </w:p>
          <w:p w14:paraId="01C5FF99" w14:textId="77777777" w:rsidR="003B3BD1" w:rsidRPr="0041479A" w:rsidRDefault="003B3BD1" w:rsidP="00AE4B6B">
            <w:pPr>
              <w:pBdr>
                <w:top w:val="nil"/>
                <w:left w:val="nil"/>
                <w:bottom w:val="nil"/>
                <w:right w:val="nil"/>
                <w:between w:val="nil"/>
              </w:pBdr>
              <w:rPr>
                <w:sz w:val="20"/>
                <w:szCs w:val="20"/>
              </w:rPr>
            </w:pPr>
          </w:p>
          <w:p w14:paraId="23EB54C5" w14:textId="77777777" w:rsidR="003B3BD1" w:rsidRPr="0041479A" w:rsidRDefault="003B3BD1" w:rsidP="00AE4B6B">
            <w:pPr>
              <w:pBdr>
                <w:top w:val="nil"/>
                <w:left w:val="nil"/>
                <w:bottom w:val="nil"/>
                <w:right w:val="nil"/>
                <w:between w:val="nil"/>
              </w:pBdr>
              <w:rPr>
                <w:sz w:val="20"/>
                <w:szCs w:val="20"/>
              </w:rPr>
            </w:pPr>
          </w:p>
          <w:p w14:paraId="161FD3C9" w14:textId="77777777" w:rsidR="003B3BD1" w:rsidRPr="0041479A" w:rsidRDefault="003B3BD1" w:rsidP="00AE4B6B">
            <w:pPr>
              <w:pBdr>
                <w:top w:val="nil"/>
                <w:left w:val="nil"/>
                <w:bottom w:val="nil"/>
                <w:right w:val="nil"/>
                <w:between w:val="nil"/>
              </w:pBdr>
              <w:rPr>
                <w:sz w:val="20"/>
                <w:szCs w:val="20"/>
              </w:rPr>
            </w:pPr>
          </w:p>
          <w:p w14:paraId="5E0C726A" w14:textId="77777777" w:rsidR="003B3BD1" w:rsidRPr="0041479A" w:rsidRDefault="003B3BD1" w:rsidP="00AE4B6B">
            <w:pPr>
              <w:pBdr>
                <w:top w:val="nil"/>
                <w:left w:val="nil"/>
                <w:bottom w:val="nil"/>
                <w:right w:val="nil"/>
                <w:between w:val="nil"/>
              </w:pBdr>
              <w:rPr>
                <w:sz w:val="20"/>
                <w:szCs w:val="20"/>
              </w:rPr>
            </w:pPr>
          </w:p>
          <w:p w14:paraId="1E8E2B08" w14:textId="77777777" w:rsidR="003B3BD1" w:rsidRPr="0041479A" w:rsidRDefault="003B3BD1" w:rsidP="00AE4B6B">
            <w:pPr>
              <w:pBdr>
                <w:top w:val="nil"/>
                <w:left w:val="nil"/>
                <w:bottom w:val="nil"/>
                <w:right w:val="nil"/>
                <w:between w:val="nil"/>
              </w:pBdr>
              <w:rPr>
                <w:sz w:val="20"/>
                <w:szCs w:val="20"/>
              </w:rPr>
            </w:pPr>
          </w:p>
          <w:p w14:paraId="4F159DE2" w14:textId="77777777" w:rsidR="003B3BD1" w:rsidRPr="0041479A" w:rsidRDefault="003B3BD1" w:rsidP="00AE4B6B">
            <w:pPr>
              <w:pBdr>
                <w:top w:val="nil"/>
                <w:left w:val="nil"/>
                <w:bottom w:val="nil"/>
                <w:right w:val="nil"/>
                <w:between w:val="nil"/>
              </w:pBdr>
              <w:rPr>
                <w:sz w:val="20"/>
                <w:szCs w:val="20"/>
              </w:rPr>
            </w:pPr>
          </w:p>
          <w:p w14:paraId="0B56C7FD" w14:textId="77777777" w:rsidR="003B3BD1" w:rsidRPr="0041479A" w:rsidRDefault="003B3BD1" w:rsidP="00AE4B6B">
            <w:pPr>
              <w:pBdr>
                <w:top w:val="nil"/>
                <w:left w:val="nil"/>
                <w:bottom w:val="nil"/>
                <w:right w:val="nil"/>
                <w:between w:val="nil"/>
              </w:pBdr>
              <w:rPr>
                <w:sz w:val="20"/>
                <w:szCs w:val="20"/>
              </w:rPr>
            </w:pPr>
          </w:p>
          <w:p w14:paraId="1B42E312" w14:textId="77777777" w:rsidR="003B3BD1" w:rsidRPr="0041479A" w:rsidRDefault="003B3BD1" w:rsidP="00AE4B6B">
            <w:pPr>
              <w:pBdr>
                <w:top w:val="nil"/>
                <w:left w:val="nil"/>
                <w:bottom w:val="nil"/>
                <w:right w:val="nil"/>
                <w:between w:val="nil"/>
              </w:pBdr>
              <w:rPr>
                <w:sz w:val="20"/>
                <w:szCs w:val="20"/>
              </w:rPr>
            </w:pPr>
          </w:p>
          <w:p w14:paraId="700DD8D1" w14:textId="77777777" w:rsidR="003B3BD1" w:rsidRPr="0041479A" w:rsidRDefault="003B3BD1" w:rsidP="00AE4B6B">
            <w:pPr>
              <w:pBdr>
                <w:top w:val="nil"/>
                <w:left w:val="nil"/>
                <w:bottom w:val="nil"/>
                <w:right w:val="nil"/>
                <w:between w:val="nil"/>
              </w:pBdr>
              <w:rPr>
                <w:sz w:val="20"/>
                <w:szCs w:val="20"/>
              </w:rPr>
            </w:pPr>
          </w:p>
          <w:p w14:paraId="5E43BB5E" w14:textId="77777777" w:rsidR="003B3BD1" w:rsidRPr="0041479A" w:rsidRDefault="003B3BD1" w:rsidP="00AE4B6B">
            <w:pPr>
              <w:pBdr>
                <w:top w:val="nil"/>
                <w:left w:val="nil"/>
                <w:bottom w:val="nil"/>
                <w:right w:val="nil"/>
                <w:between w:val="nil"/>
              </w:pBdr>
              <w:rPr>
                <w:sz w:val="20"/>
                <w:szCs w:val="20"/>
              </w:rPr>
            </w:pPr>
          </w:p>
          <w:p w14:paraId="6777DF49" w14:textId="77777777" w:rsidR="003B3BD1" w:rsidRPr="0041479A" w:rsidRDefault="003B3BD1" w:rsidP="00AE4B6B">
            <w:pPr>
              <w:pBdr>
                <w:top w:val="nil"/>
                <w:left w:val="nil"/>
                <w:bottom w:val="nil"/>
                <w:right w:val="nil"/>
                <w:between w:val="nil"/>
              </w:pBdr>
              <w:rPr>
                <w:sz w:val="20"/>
                <w:szCs w:val="20"/>
              </w:rPr>
            </w:pPr>
          </w:p>
          <w:p w14:paraId="7CBDE110" w14:textId="77777777" w:rsidR="003B3BD1" w:rsidRPr="0041479A" w:rsidRDefault="003B3BD1" w:rsidP="00AE4B6B">
            <w:pPr>
              <w:pBdr>
                <w:top w:val="nil"/>
                <w:left w:val="nil"/>
                <w:bottom w:val="nil"/>
                <w:right w:val="nil"/>
                <w:between w:val="nil"/>
              </w:pBdr>
              <w:rPr>
                <w:sz w:val="20"/>
                <w:szCs w:val="20"/>
              </w:rPr>
            </w:pPr>
          </w:p>
          <w:p w14:paraId="1B701215" w14:textId="77777777" w:rsidR="003B3BD1" w:rsidRPr="0041479A" w:rsidRDefault="003B3BD1" w:rsidP="00AE4B6B">
            <w:pPr>
              <w:pBdr>
                <w:top w:val="nil"/>
                <w:left w:val="nil"/>
                <w:bottom w:val="nil"/>
                <w:right w:val="nil"/>
                <w:between w:val="nil"/>
              </w:pBdr>
              <w:rPr>
                <w:sz w:val="20"/>
                <w:szCs w:val="20"/>
              </w:rPr>
            </w:pPr>
          </w:p>
          <w:p w14:paraId="35727F6E" w14:textId="77777777" w:rsidR="003B3BD1" w:rsidRPr="0041479A" w:rsidRDefault="003B3BD1" w:rsidP="00AE4B6B">
            <w:pPr>
              <w:pBdr>
                <w:top w:val="nil"/>
                <w:left w:val="nil"/>
                <w:bottom w:val="nil"/>
                <w:right w:val="nil"/>
                <w:between w:val="nil"/>
              </w:pBdr>
              <w:rPr>
                <w:sz w:val="20"/>
                <w:szCs w:val="20"/>
              </w:rPr>
            </w:pPr>
          </w:p>
          <w:p w14:paraId="048F6399" w14:textId="77777777" w:rsidR="003B3BD1" w:rsidRPr="0041479A" w:rsidRDefault="003B3BD1" w:rsidP="00AE4B6B">
            <w:pPr>
              <w:pBdr>
                <w:top w:val="nil"/>
                <w:left w:val="nil"/>
                <w:bottom w:val="nil"/>
                <w:right w:val="nil"/>
                <w:between w:val="nil"/>
              </w:pBdr>
              <w:rPr>
                <w:sz w:val="20"/>
                <w:szCs w:val="20"/>
              </w:rPr>
            </w:pPr>
          </w:p>
          <w:p w14:paraId="0BECA6BF" w14:textId="77777777" w:rsidR="003B3BD1" w:rsidRPr="0041479A" w:rsidRDefault="003B3BD1" w:rsidP="00AE4B6B">
            <w:pPr>
              <w:pBdr>
                <w:top w:val="nil"/>
                <w:left w:val="nil"/>
                <w:bottom w:val="nil"/>
                <w:right w:val="nil"/>
                <w:between w:val="nil"/>
              </w:pBdr>
              <w:rPr>
                <w:sz w:val="20"/>
                <w:szCs w:val="20"/>
              </w:rPr>
            </w:pPr>
          </w:p>
          <w:p w14:paraId="10C5AFC7" w14:textId="77777777" w:rsidR="003B3BD1" w:rsidRPr="0041479A" w:rsidRDefault="003B3BD1" w:rsidP="00AE4B6B">
            <w:pPr>
              <w:pBdr>
                <w:top w:val="nil"/>
                <w:left w:val="nil"/>
                <w:bottom w:val="nil"/>
                <w:right w:val="nil"/>
                <w:between w:val="nil"/>
              </w:pBdr>
              <w:rPr>
                <w:sz w:val="20"/>
                <w:szCs w:val="20"/>
              </w:rPr>
            </w:pPr>
          </w:p>
          <w:p w14:paraId="0AF5163A" w14:textId="77777777" w:rsidR="003B3BD1" w:rsidRPr="0041479A" w:rsidRDefault="003B3BD1" w:rsidP="00AE4B6B">
            <w:pPr>
              <w:pBdr>
                <w:top w:val="nil"/>
                <w:left w:val="nil"/>
                <w:bottom w:val="nil"/>
                <w:right w:val="nil"/>
                <w:between w:val="nil"/>
              </w:pBdr>
              <w:rPr>
                <w:sz w:val="20"/>
                <w:szCs w:val="20"/>
              </w:rPr>
            </w:pPr>
          </w:p>
          <w:p w14:paraId="776253A2" w14:textId="77777777" w:rsidR="003B3BD1" w:rsidRPr="0041479A" w:rsidRDefault="003B3BD1" w:rsidP="00AE4B6B">
            <w:pPr>
              <w:pBdr>
                <w:top w:val="nil"/>
                <w:left w:val="nil"/>
                <w:bottom w:val="nil"/>
                <w:right w:val="nil"/>
                <w:between w:val="nil"/>
              </w:pBdr>
              <w:rPr>
                <w:sz w:val="20"/>
                <w:szCs w:val="20"/>
              </w:rPr>
            </w:pPr>
          </w:p>
          <w:p w14:paraId="122F6045" w14:textId="77777777" w:rsidR="003B3BD1" w:rsidRPr="0041479A" w:rsidRDefault="003B3BD1" w:rsidP="00AE4B6B">
            <w:pPr>
              <w:pBdr>
                <w:top w:val="nil"/>
                <w:left w:val="nil"/>
                <w:bottom w:val="nil"/>
                <w:right w:val="nil"/>
                <w:between w:val="nil"/>
              </w:pBdr>
              <w:rPr>
                <w:sz w:val="20"/>
                <w:szCs w:val="20"/>
              </w:rPr>
            </w:pPr>
          </w:p>
          <w:p w14:paraId="3E8CF8A1" w14:textId="77777777" w:rsidR="003B3BD1" w:rsidRPr="0041479A" w:rsidRDefault="003B3BD1" w:rsidP="00AE4B6B">
            <w:pPr>
              <w:pBdr>
                <w:top w:val="nil"/>
                <w:left w:val="nil"/>
                <w:bottom w:val="nil"/>
                <w:right w:val="nil"/>
                <w:between w:val="nil"/>
              </w:pBdr>
              <w:rPr>
                <w:sz w:val="20"/>
                <w:szCs w:val="20"/>
              </w:rPr>
            </w:pPr>
          </w:p>
          <w:p w14:paraId="412B0FDB" w14:textId="77777777" w:rsidR="003B3BD1" w:rsidRPr="0041479A" w:rsidRDefault="003B3BD1" w:rsidP="00AE4B6B">
            <w:pPr>
              <w:pBdr>
                <w:top w:val="nil"/>
                <w:left w:val="nil"/>
                <w:bottom w:val="nil"/>
                <w:right w:val="nil"/>
                <w:between w:val="nil"/>
              </w:pBdr>
              <w:rPr>
                <w:sz w:val="20"/>
                <w:szCs w:val="20"/>
              </w:rPr>
            </w:pPr>
          </w:p>
          <w:p w14:paraId="2C0C1675" w14:textId="77777777" w:rsidR="003B3BD1" w:rsidRPr="0041479A" w:rsidRDefault="003B3BD1" w:rsidP="00AE4B6B">
            <w:pPr>
              <w:pBdr>
                <w:top w:val="nil"/>
                <w:left w:val="nil"/>
                <w:bottom w:val="nil"/>
                <w:right w:val="nil"/>
                <w:between w:val="nil"/>
              </w:pBdr>
              <w:rPr>
                <w:sz w:val="20"/>
                <w:szCs w:val="20"/>
              </w:rPr>
            </w:pPr>
          </w:p>
          <w:p w14:paraId="66C64E6F" w14:textId="77777777" w:rsidR="003B3BD1" w:rsidRPr="0041479A" w:rsidRDefault="003B3BD1" w:rsidP="00AE4B6B">
            <w:pPr>
              <w:pBdr>
                <w:top w:val="nil"/>
                <w:left w:val="nil"/>
                <w:bottom w:val="nil"/>
                <w:right w:val="nil"/>
                <w:between w:val="nil"/>
              </w:pBdr>
              <w:rPr>
                <w:sz w:val="20"/>
                <w:szCs w:val="20"/>
              </w:rPr>
            </w:pPr>
          </w:p>
          <w:p w14:paraId="60BBE08C" w14:textId="77777777" w:rsidR="003B3BD1" w:rsidRPr="0041479A" w:rsidRDefault="003B3BD1" w:rsidP="00AE4B6B">
            <w:pPr>
              <w:pBdr>
                <w:top w:val="nil"/>
                <w:left w:val="nil"/>
                <w:bottom w:val="nil"/>
                <w:right w:val="nil"/>
                <w:between w:val="nil"/>
              </w:pBdr>
              <w:rPr>
                <w:sz w:val="20"/>
                <w:szCs w:val="20"/>
              </w:rPr>
            </w:pPr>
          </w:p>
          <w:p w14:paraId="22A24E1A" w14:textId="77777777" w:rsidR="003B3BD1" w:rsidRPr="0041479A" w:rsidRDefault="003B3BD1" w:rsidP="00AE4B6B">
            <w:pPr>
              <w:pBdr>
                <w:top w:val="nil"/>
                <w:left w:val="nil"/>
                <w:bottom w:val="nil"/>
                <w:right w:val="nil"/>
                <w:between w:val="nil"/>
              </w:pBdr>
              <w:rPr>
                <w:sz w:val="20"/>
                <w:szCs w:val="20"/>
              </w:rPr>
            </w:pPr>
          </w:p>
          <w:p w14:paraId="479AFCDC" w14:textId="77777777" w:rsidR="003B3BD1" w:rsidRPr="0041479A" w:rsidRDefault="003B3BD1" w:rsidP="00AE4B6B">
            <w:pPr>
              <w:pBdr>
                <w:top w:val="nil"/>
                <w:left w:val="nil"/>
                <w:bottom w:val="nil"/>
                <w:right w:val="nil"/>
                <w:between w:val="nil"/>
              </w:pBdr>
              <w:rPr>
                <w:sz w:val="20"/>
                <w:szCs w:val="20"/>
              </w:rPr>
            </w:pPr>
          </w:p>
          <w:p w14:paraId="1FE34D5B" w14:textId="77777777" w:rsidR="003B3BD1" w:rsidRPr="0041479A" w:rsidRDefault="003B3BD1" w:rsidP="00AE4B6B">
            <w:pPr>
              <w:pBdr>
                <w:top w:val="nil"/>
                <w:left w:val="nil"/>
                <w:bottom w:val="nil"/>
                <w:right w:val="nil"/>
                <w:between w:val="nil"/>
              </w:pBdr>
              <w:rPr>
                <w:sz w:val="20"/>
                <w:szCs w:val="20"/>
              </w:rPr>
            </w:pPr>
          </w:p>
          <w:p w14:paraId="6E1B4FD5" w14:textId="77777777" w:rsidR="003B3BD1" w:rsidRPr="0041479A" w:rsidRDefault="003B3BD1" w:rsidP="00AE4B6B">
            <w:pPr>
              <w:pBdr>
                <w:top w:val="nil"/>
                <w:left w:val="nil"/>
                <w:bottom w:val="nil"/>
                <w:right w:val="nil"/>
                <w:between w:val="nil"/>
              </w:pBdr>
              <w:rPr>
                <w:sz w:val="20"/>
                <w:szCs w:val="20"/>
              </w:rPr>
            </w:pPr>
          </w:p>
          <w:p w14:paraId="28D28BED" w14:textId="77777777" w:rsidR="003B3BD1" w:rsidRPr="0041479A" w:rsidRDefault="003B3BD1" w:rsidP="00AE4B6B">
            <w:pPr>
              <w:pBdr>
                <w:top w:val="nil"/>
                <w:left w:val="nil"/>
                <w:bottom w:val="nil"/>
                <w:right w:val="nil"/>
                <w:between w:val="nil"/>
              </w:pBdr>
              <w:rPr>
                <w:sz w:val="20"/>
                <w:szCs w:val="20"/>
              </w:rPr>
            </w:pPr>
          </w:p>
          <w:p w14:paraId="304ECC27" w14:textId="77777777" w:rsidR="003B3BD1" w:rsidRPr="0041479A" w:rsidRDefault="003B3BD1" w:rsidP="00AE4B6B">
            <w:pPr>
              <w:pBdr>
                <w:top w:val="nil"/>
                <w:left w:val="nil"/>
                <w:bottom w:val="nil"/>
                <w:right w:val="nil"/>
                <w:between w:val="nil"/>
              </w:pBdr>
              <w:rPr>
                <w:sz w:val="20"/>
                <w:szCs w:val="20"/>
              </w:rPr>
            </w:pPr>
          </w:p>
          <w:p w14:paraId="59FAD1D4" w14:textId="77777777" w:rsidR="003B3BD1" w:rsidRPr="0041479A" w:rsidRDefault="003B3BD1" w:rsidP="00AE4B6B">
            <w:pPr>
              <w:pBdr>
                <w:top w:val="nil"/>
                <w:left w:val="nil"/>
                <w:bottom w:val="nil"/>
                <w:right w:val="nil"/>
                <w:between w:val="nil"/>
              </w:pBdr>
              <w:rPr>
                <w:sz w:val="20"/>
                <w:szCs w:val="20"/>
              </w:rPr>
            </w:pPr>
          </w:p>
          <w:p w14:paraId="06508DCE" w14:textId="77777777" w:rsidR="003B3BD1" w:rsidRPr="0041479A" w:rsidRDefault="003B3BD1" w:rsidP="00AE4B6B">
            <w:pPr>
              <w:pBdr>
                <w:top w:val="nil"/>
                <w:left w:val="nil"/>
                <w:bottom w:val="nil"/>
                <w:right w:val="nil"/>
                <w:between w:val="nil"/>
              </w:pBdr>
              <w:rPr>
                <w:sz w:val="20"/>
                <w:szCs w:val="20"/>
              </w:rPr>
            </w:pPr>
          </w:p>
          <w:p w14:paraId="5B5CDEDE" w14:textId="77777777" w:rsidR="003B3BD1" w:rsidRPr="0041479A" w:rsidRDefault="003B3BD1" w:rsidP="00AE4B6B">
            <w:pPr>
              <w:pBdr>
                <w:top w:val="nil"/>
                <w:left w:val="nil"/>
                <w:bottom w:val="nil"/>
                <w:right w:val="nil"/>
                <w:between w:val="nil"/>
              </w:pBdr>
              <w:rPr>
                <w:sz w:val="20"/>
                <w:szCs w:val="20"/>
              </w:rPr>
            </w:pPr>
          </w:p>
          <w:p w14:paraId="14DECBFC" w14:textId="77777777" w:rsidR="003B3BD1" w:rsidRPr="0041479A" w:rsidRDefault="003B3BD1" w:rsidP="00AE4B6B">
            <w:pPr>
              <w:pBdr>
                <w:top w:val="nil"/>
                <w:left w:val="nil"/>
                <w:bottom w:val="nil"/>
                <w:right w:val="nil"/>
                <w:between w:val="nil"/>
              </w:pBdr>
              <w:rPr>
                <w:sz w:val="20"/>
                <w:szCs w:val="20"/>
              </w:rPr>
            </w:pPr>
          </w:p>
          <w:p w14:paraId="42443426" w14:textId="77777777" w:rsidR="003B3BD1" w:rsidRPr="0041479A" w:rsidRDefault="003B3BD1" w:rsidP="00AE4B6B">
            <w:pPr>
              <w:pBdr>
                <w:top w:val="nil"/>
                <w:left w:val="nil"/>
                <w:bottom w:val="nil"/>
                <w:right w:val="nil"/>
                <w:between w:val="nil"/>
              </w:pBdr>
              <w:rPr>
                <w:sz w:val="20"/>
                <w:szCs w:val="20"/>
              </w:rPr>
            </w:pPr>
          </w:p>
          <w:p w14:paraId="4D917916" w14:textId="77777777" w:rsidR="003B3BD1" w:rsidRPr="0041479A" w:rsidRDefault="003B3BD1" w:rsidP="00AE4B6B">
            <w:pPr>
              <w:pBdr>
                <w:top w:val="nil"/>
                <w:left w:val="nil"/>
                <w:bottom w:val="nil"/>
                <w:right w:val="nil"/>
                <w:between w:val="nil"/>
              </w:pBdr>
              <w:rPr>
                <w:sz w:val="20"/>
                <w:szCs w:val="20"/>
              </w:rPr>
            </w:pPr>
          </w:p>
          <w:p w14:paraId="60DF0E51" w14:textId="77777777" w:rsidR="003B3BD1" w:rsidRPr="0041479A" w:rsidRDefault="003B3BD1" w:rsidP="00AE4B6B">
            <w:pPr>
              <w:pBdr>
                <w:top w:val="nil"/>
                <w:left w:val="nil"/>
                <w:bottom w:val="nil"/>
                <w:right w:val="nil"/>
                <w:between w:val="nil"/>
              </w:pBdr>
              <w:rPr>
                <w:sz w:val="20"/>
                <w:szCs w:val="20"/>
              </w:rPr>
            </w:pPr>
          </w:p>
          <w:p w14:paraId="683524A5" w14:textId="77777777" w:rsidR="003B3BD1" w:rsidRPr="0041479A" w:rsidRDefault="003B3BD1" w:rsidP="00AE4B6B">
            <w:pPr>
              <w:pBdr>
                <w:top w:val="nil"/>
                <w:left w:val="nil"/>
                <w:bottom w:val="nil"/>
                <w:right w:val="nil"/>
                <w:between w:val="nil"/>
              </w:pBdr>
              <w:rPr>
                <w:sz w:val="20"/>
                <w:szCs w:val="20"/>
              </w:rPr>
            </w:pPr>
          </w:p>
          <w:p w14:paraId="59CBCB5F" w14:textId="77777777" w:rsidR="003B3BD1" w:rsidRPr="0041479A" w:rsidRDefault="003B3BD1" w:rsidP="00AE4B6B">
            <w:pPr>
              <w:pBdr>
                <w:top w:val="nil"/>
                <w:left w:val="nil"/>
                <w:bottom w:val="nil"/>
                <w:right w:val="nil"/>
                <w:between w:val="nil"/>
              </w:pBdr>
              <w:rPr>
                <w:sz w:val="20"/>
                <w:szCs w:val="20"/>
              </w:rPr>
            </w:pPr>
          </w:p>
          <w:p w14:paraId="7A45D7E5" w14:textId="77777777" w:rsidR="003B3BD1" w:rsidRPr="0041479A" w:rsidRDefault="003B3BD1" w:rsidP="00AE4B6B">
            <w:pPr>
              <w:pBdr>
                <w:top w:val="nil"/>
                <w:left w:val="nil"/>
                <w:bottom w:val="nil"/>
                <w:right w:val="nil"/>
                <w:between w:val="nil"/>
              </w:pBdr>
              <w:rPr>
                <w:sz w:val="20"/>
                <w:szCs w:val="20"/>
              </w:rPr>
            </w:pPr>
          </w:p>
          <w:p w14:paraId="64786AF8" w14:textId="77777777" w:rsidR="003B3BD1" w:rsidRPr="0041479A" w:rsidRDefault="003B3BD1" w:rsidP="00AE4B6B">
            <w:pPr>
              <w:pBdr>
                <w:top w:val="nil"/>
                <w:left w:val="nil"/>
                <w:bottom w:val="nil"/>
                <w:right w:val="nil"/>
                <w:between w:val="nil"/>
              </w:pBdr>
              <w:rPr>
                <w:sz w:val="20"/>
                <w:szCs w:val="20"/>
              </w:rPr>
            </w:pPr>
          </w:p>
          <w:p w14:paraId="7AAC92D1" w14:textId="77777777" w:rsidR="003B3BD1" w:rsidRPr="0041479A" w:rsidRDefault="003B3BD1" w:rsidP="00AE4B6B">
            <w:pPr>
              <w:pBdr>
                <w:top w:val="nil"/>
                <w:left w:val="nil"/>
                <w:bottom w:val="nil"/>
                <w:right w:val="nil"/>
                <w:between w:val="nil"/>
              </w:pBdr>
              <w:rPr>
                <w:sz w:val="20"/>
                <w:szCs w:val="20"/>
              </w:rPr>
            </w:pPr>
          </w:p>
          <w:p w14:paraId="49895D40" w14:textId="77777777" w:rsidR="003B3BD1" w:rsidRPr="0041479A" w:rsidRDefault="003B3BD1" w:rsidP="00AE4B6B">
            <w:pPr>
              <w:pBdr>
                <w:top w:val="nil"/>
                <w:left w:val="nil"/>
                <w:bottom w:val="nil"/>
                <w:right w:val="nil"/>
                <w:between w:val="nil"/>
              </w:pBdr>
              <w:rPr>
                <w:sz w:val="20"/>
                <w:szCs w:val="20"/>
              </w:rPr>
            </w:pPr>
          </w:p>
          <w:p w14:paraId="35CB4DDF" w14:textId="77777777" w:rsidR="003B3BD1" w:rsidRPr="0041479A" w:rsidRDefault="003B3BD1" w:rsidP="00AE4B6B">
            <w:pPr>
              <w:pBdr>
                <w:top w:val="nil"/>
                <w:left w:val="nil"/>
                <w:bottom w:val="nil"/>
                <w:right w:val="nil"/>
                <w:between w:val="nil"/>
              </w:pBdr>
              <w:rPr>
                <w:sz w:val="20"/>
                <w:szCs w:val="20"/>
              </w:rPr>
            </w:pPr>
          </w:p>
          <w:p w14:paraId="537733E2" w14:textId="77777777" w:rsidR="003B3BD1" w:rsidRPr="0041479A" w:rsidRDefault="003B3BD1" w:rsidP="00AE4B6B">
            <w:pPr>
              <w:pBdr>
                <w:top w:val="nil"/>
                <w:left w:val="nil"/>
                <w:bottom w:val="nil"/>
                <w:right w:val="nil"/>
                <w:between w:val="nil"/>
              </w:pBdr>
              <w:rPr>
                <w:sz w:val="20"/>
                <w:szCs w:val="20"/>
              </w:rPr>
            </w:pPr>
          </w:p>
          <w:p w14:paraId="1F0E5712" w14:textId="77777777" w:rsidR="003B3BD1" w:rsidRPr="0041479A" w:rsidRDefault="003B3BD1" w:rsidP="00AE4B6B">
            <w:pPr>
              <w:pBdr>
                <w:top w:val="nil"/>
                <w:left w:val="nil"/>
                <w:bottom w:val="nil"/>
                <w:right w:val="nil"/>
                <w:between w:val="nil"/>
              </w:pBdr>
              <w:rPr>
                <w:sz w:val="20"/>
                <w:szCs w:val="20"/>
              </w:rPr>
            </w:pPr>
          </w:p>
          <w:p w14:paraId="042F0B95" w14:textId="77777777" w:rsidR="003B3BD1" w:rsidRPr="0041479A" w:rsidRDefault="003B3BD1" w:rsidP="00AE4B6B">
            <w:pPr>
              <w:pBdr>
                <w:top w:val="nil"/>
                <w:left w:val="nil"/>
                <w:bottom w:val="nil"/>
                <w:right w:val="nil"/>
                <w:between w:val="nil"/>
              </w:pBdr>
              <w:rPr>
                <w:sz w:val="20"/>
                <w:szCs w:val="20"/>
              </w:rPr>
            </w:pPr>
          </w:p>
          <w:p w14:paraId="1BDC15E4" w14:textId="77777777" w:rsidR="003B3BD1" w:rsidRPr="0041479A" w:rsidRDefault="003B3BD1" w:rsidP="00AE4B6B">
            <w:pPr>
              <w:pBdr>
                <w:top w:val="nil"/>
                <w:left w:val="nil"/>
                <w:bottom w:val="nil"/>
                <w:right w:val="nil"/>
                <w:between w:val="nil"/>
              </w:pBdr>
              <w:rPr>
                <w:sz w:val="20"/>
                <w:szCs w:val="20"/>
              </w:rPr>
            </w:pPr>
          </w:p>
          <w:p w14:paraId="65409F99" w14:textId="77777777" w:rsidR="003B3BD1" w:rsidRPr="0041479A" w:rsidRDefault="003B3BD1" w:rsidP="00AE4B6B">
            <w:pPr>
              <w:pBdr>
                <w:top w:val="nil"/>
                <w:left w:val="nil"/>
                <w:bottom w:val="nil"/>
                <w:right w:val="nil"/>
                <w:between w:val="nil"/>
              </w:pBdr>
              <w:rPr>
                <w:sz w:val="20"/>
                <w:szCs w:val="20"/>
              </w:rPr>
            </w:pPr>
          </w:p>
          <w:p w14:paraId="7B378D44" w14:textId="77777777" w:rsidR="003B3BD1" w:rsidRPr="0041479A" w:rsidRDefault="003B3BD1" w:rsidP="00AE4B6B">
            <w:pPr>
              <w:pBdr>
                <w:top w:val="nil"/>
                <w:left w:val="nil"/>
                <w:bottom w:val="nil"/>
                <w:right w:val="nil"/>
                <w:between w:val="nil"/>
              </w:pBdr>
              <w:rPr>
                <w:sz w:val="20"/>
                <w:szCs w:val="20"/>
              </w:rPr>
            </w:pPr>
          </w:p>
          <w:p w14:paraId="1D335DFF" w14:textId="77777777" w:rsidR="003B3BD1" w:rsidRPr="0041479A" w:rsidRDefault="003B3BD1" w:rsidP="00AE4B6B">
            <w:pPr>
              <w:pBdr>
                <w:top w:val="nil"/>
                <w:left w:val="nil"/>
                <w:bottom w:val="nil"/>
                <w:right w:val="nil"/>
                <w:between w:val="nil"/>
              </w:pBdr>
              <w:rPr>
                <w:sz w:val="20"/>
                <w:szCs w:val="20"/>
              </w:rPr>
            </w:pPr>
          </w:p>
          <w:p w14:paraId="56A9AF84" w14:textId="77777777" w:rsidR="003B3BD1" w:rsidRPr="0041479A" w:rsidRDefault="003B3BD1" w:rsidP="00AE4B6B">
            <w:pPr>
              <w:pBdr>
                <w:top w:val="nil"/>
                <w:left w:val="nil"/>
                <w:bottom w:val="nil"/>
                <w:right w:val="nil"/>
                <w:between w:val="nil"/>
              </w:pBdr>
              <w:rPr>
                <w:sz w:val="20"/>
                <w:szCs w:val="20"/>
              </w:rPr>
            </w:pPr>
          </w:p>
          <w:p w14:paraId="30BDBCE5" w14:textId="77777777" w:rsidR="003B3BD1" w:rsidRPr="0041479A" w:rsidRDefault="003B3BD1" w:rsidP="00AE4B6B">
            <w:pPr>
              <w:pBdr>
                <w:top w:val="nil"/>
                <w:left w:val="nil"/>
                <w:bottom w:val="nil"/>
                <w:right w:val="nil"/>
                <w:between w:val="nil"/>
              </w:pBdr>
              <w:rPr>
                <w:sz w:val="20"/>
                <w:szCs w:val="20"/>
              </w:rPr>
            </w:pPr>
          </w:p>
          <w:p w14:paraId="7F399AD4" w14:textId="77777777" w:rsidR="003B3BD1" w:rsidRPr="0041479A" w:rsidRDefault="003B3BD1" w:rsidP="00AE4B6B">
            <w:pPr>
              <w:pBdr>
                <w:top w:val="nil"/>
                <w:left w:val="nil"/>
                <w:bottom w:val="nil"/>
                <w:right w:val="nil"/>
                <w:between w:val="nil"/>
              </w:pBdr>
              <w:rPr>
                <w:sz w:val="20"/>
                <w:szCs w:val="20"/>
              </w:rPr>
            </w:pPr>
            <w:r w:rsidRPr="0041479A">
              <w:rPr>
                <w:sz w:val="20"/>
                <w:szCs w:val="20"/>
              </w:rPr>
              <w:t>2.   Pri ukladaní sankcií členské štáty zabezpečia, aby sa v prípade potreby zohľadnili tieto demonštratívne a informatívne kritériá:</w:t>
            </w:r>
          </w:p>
          <w:p w14:paraId="5FF5AAC7" w14:textId="77777777" w:rsidR="003B3BD1" w:rsidRPr="0041479A" w:rsidRDefault="003B3BD1" w:rsidP="00AE4B6B">
            <w:pPr>
              <w:pBdr>
                <w:top w:val="nil"/>
                <w:left w:val="nil"/>
                <w:bottom w:val="nil"/>
                <w:right w:val="nil"/>
                <w:between w:val="nil"/>
              </w:pBdr>
              <w:rPr>
                <w:sz w:val="20"/>
                <w:szCs w:val="20"/>
              </w:rPr>
            </w:pPr>
          </w:p>
          <w:p w14:paraId="6EA5868E" w14:textId="77777777" w:rsidR="003B3BD1" w:rsidRPr="0041479A" w:rsidRDefault="003B3BD1" w:rsidP="00AE4B6B">
            <w:pPr>
              <w:pBdr>
                <w:top w:val="nil"/>
                <w:left w:val="nil"/>
                <w:bottom w:val="nil"/>
                <w:right w:val="nil"/>
                <w:between w:val="nil"/>
              </w:pBdr>
              <w:rPr>
                <w:sz w:val="20"/>
                <w:szCs w:val="20"/>
              </w:rPr>
            </w:pPr>
            <w:r w:rsidRPr="0041479A">
              <w:rPr>
                <w:sz w:val="20"/>
                <w:szCs w:val="20"/>
              </w:rPr>
              <w:t>a) povaha, závažnosť, rozsah a trvanie porušenia právnych predpisov;</w:t>
            </w:r>
          </w:p>
          <w:p w14:paraId="5F27F5DD" w14:textId="77777777" w:rsidR="003B3BD1" w:rsidRPr="0041479A" w:rsidRDefault="003B3BD1" w:rsidP="00AE4B6B">
            <w:pPr>
              <w:pBdr>
                <w:top w:val="nil"/>
                <w:left w:val="nil"/>
                <w:bottom w:val="nil"/>
                <w:right w:val="nil"/>
                <w:between w:val="nil"/>
              </w:pBdr>
              <w:rPr>
                <w:sz w:val="20"/>
                <w:szCs w:val="20"/>
              </w:rPr>
            </w:pPr>
          </w:p>
          <w:p w14:paraId="1B0FF7EE" w14:textId="77777777" w:rsidR="003B3BD1" w:rsidRPr="0041479A" w:rsidRDefault="003B3BD1" w:rsidP="00AE4B6B">
            <w:pPr>
              <w:pBdr>
                <w:top w:val="nil"/>
                <w:left w:val="nil"/>
                <w:bottom w:val="nil"/>
                <w:right w:val="nil"/>
                <w:between w:val="nil"/>
              </w:pBdr>
              <w:rPr>
                <w:sz w:val="20"/>
                <w:szCs w:val="20"/>
              </w:rPr>
            </w:pPr>
            <w:r w:rsidRPr="0041479A">
              <w:rPr>
                <w:sz w:val="20"/>
                <w:szCs w:val="20"/>
              </w:rPr>
              <w:t>b) akékoľvek opatrenie prijaté obchodníkom na zmiernenie škody, ktorú utrpeli spotrebitelia, alebo na jej nápravu;</w:t>
            </w:r>
          </w:p>
          <w:p w14:paraId="4EA7145E" w14:textId="77777777" w:rsidR="003B3BD1" w:rsidRPr="0041479A" w:rsidRDefault="003B3BD1" w:rsidP="00AE4B6B">
            <w:pPr>
              <w:pBdr>
                <w:top w:val="nil"/>
                <w:left w:val="nil"/>
                <w:bottom w:val="nil"/>
                <w:right w:val="nil"/>
                <w:between w:val="nil"/>
              </w:pBdr>
              <w:rPr>
                <w:sz w:val="20"/>
                <w:szCs w:val="20"/>
              </w:rPr>
            </w:pPr>
          </w:p>
          <w:p w14:paraId="7AC528BF" w14:textId="77777777" w:rsidR="003B3BD1" w:rsidRPr="0041479A" w:rsidRDefault="003B3BD1" w:rsidP="00AE4B6B">
            <w:pPr>
              <w:pBdr>
                <w:top w:val="nil"/>
                <w:left w:val="nil"/>
                <w:bottom w:val="nil"/>
                <w:right w:val="nil"/>
                <w:between w:val="nil"/>
              </w:pBdr>
              <w:rPr>
                <w:sz w:val="20"/>
                <w:szCs w:val="20"/>
              </w:rPr>
            </w:pPr>
            <w:r w:rsidRPr="0041479A">
              <w:rPr>
                <w:sz w:val="20"/>
                <w:szCs w:val="20"/>
              </w:rPr>
              <w:t>c) všetky predchádzajúce porušenia právnych predpisov, ktorých sa obchodník dopustil;</w:t>
            </w:r>
          </w:p>
          <w:p w14:paraId="78B915FA" w14:textId="77777777" w:rsidR="003B3BD1" w:rsidRPr="0041479A" w:rsidRDefault="003B3BD1" w:rsidP="00AE4B6B">
            <w:pPr>
              <w:pBdr>
                <w:top w:val="nil"/>
                <w:left w:val="nil"/>
                <w:bottom w:val="nil"/>
                <w:right w:val="nil"/>
                <w:between w:val="nil"/>
              </w:pBdr>
              <w:rPr>
                <w:sz w:val="20"/>
                <w:szCs w:val="20"/>
              </w:rPr>
            </w:pPr>
          </w:p>
          <w:p w14:paraId="6F8D1BEB" w14:textId="77777777" w:rsidR="003B3BD1" w:rsidRPr="0041479A" w:rsidRDefault="003B3BD1" w:rsidP="00AE4B6B">
            <w:pPr>
              <w:pBdr>
                <w:top w:val="nil"/>
                <w:left w:val="nil"/>
                <w:bottom w:val="nil"/>
                <w:right w:val="nil"/>
                <w:between w:val="nil"/>
              </w:pBdr>
              <w:rPr>
                <w:sz w:val="20"/>
                <w:szCs w:val="20"/>
              </w:rPr>
            </w:pPr>
            <w:r w:rsidRPr="0041479A">
              <w:rPr>
                <w:sz w:val="20"/>
                <w:szCs w:val="20"/>
              </w:rPr>
              <w:t>d) získané finančné výhody obchodníka v dôsledku porušenia právnych predpisov, alebo straty, ktoré obchodník v dôsledku takéhoto porušenia neutrpel, ak sú k dispozícii príslušné údaje;</w:t>
            </w:r>
          </w:p>
          <w:p w14:paraId="1374E934" w14:textId="77777777" w:rsidR="003B3BD1" w:rsidRPr="0041479A" w:rsidRDefault="003B3BD1" w:rsidP="00AE4B6B">
            <w:pPr>
              <w:pBdr>
                <w:top w:val="nil"/>
                <w:left w:val="nil"/>
                <w:bottom w:val="nil"/>
                <w:right w:val="nil"/>
                <w:between w:val="nil"/>
              </w:pBdr>
              <w:rPr>
                <w:sz w:val="20"/>
                <w:szCs w:val="20"/>
              </w:rPr>
            </w:pPr>
          </w:p>
          <w:p w14:paraId="072339D9" w14:textId="4AD4C47F" w:rsidR="003B3BD1" w:rsidRPr="0041479A" w:rsidRDefault="003B3BD1" w:rsidP="00AE4B6B">
            <w:pPr>
              <w:pBdr>
                <w:top w:val="nil"/>
                <w:left w:val="nil"/>
                <w:bottom w:val="nil"/>
                <w:right w:val="nil"/>
                <w:between w:val="nil"/>
              </w:pBdr>
              <w:rPr>
                <w:sz w:val="20"/>
                <w:szCs w:val="20"/>
              </w:rPr>
            </w:pPr>
            <w:r w:rsidRPr="0041479A">
              <w:rPr>
                <w:sz w:val="20"/>
                <w:szCs w:val="20"/>
              </w:rPr>
              <w:t xml:space="preserve">e) sankcie uložené obchodníkovi za rovnaké porušenie právnych predpisov v iných členských štátoch v cezhraničných prípadoch, keď sú informácie o takýchto sankciách dostupné prostredníctvom mechanizmu </w:t>
            </w:r>
            <w:r w:rsidRPr="0041479A">
              <w:rPr>
                <w:sz w:val="20"/>
                <w:szCs w:val="20"/>
              </w:rPr>
              <w:lastRenderedPageBreak/>
              <w:t>zriadeného nariadením Európskeho parlamentu a Rady (EÚ) 2017/2394</w:t>
            </w:r>
            <w:r w:rsidR="00BD60D4">
              <w:rPr>
                <w:sz w:val="20"/>
                <w:szCs w:val="20"/>
              </w:rPr>
              <w:t xml:space="preserve"> </w:t>
            </w:r>
            <w:r w:rsidR="00BD60D4" w:rsidRPr="00BD60D4">
              <w:rPr>
                <w:sz w:val="20"/>
                <w:szCs w:val="20"/>
              </w:rPr>
              <w:t>(*2)</w:t>
            </w:r>
            <w:r w:rsidRPr="0041479A">
              <w:rPr>
                <w:sz w:val="20"/>
                <w:szCs w:val="20"/>
              </w:rPr>
              <w:t>;</w:t>
            </w:r>
          </w:p>
          <w:p w14:paraId="6D6EF805" w14:textId="77777777" w:rsidR="003B3BD1" w:rsidRPr="0041479A" w:rsidRDefault="003B3BD1" w:rsidP="00AE4B6B">
            <w:pPr>
              <w:pBdr>
                <w:top w:val="nil"/>
                <w:left w:val="nil"/>
                <w:bottom w:val="nil"/>
                <w:right w:val="nil"/>
                <w:between w:val="nil"/>
              </w:pBdr>
              <w:rPr>
                <w:sz w:val="20"/>
                <w:szCs w:val="20"/>
              </w:rPr>
            </w:pPr>
          </w:p>
          <w:p w14:paraId="552DCEE0" w14:textId="77777777" w:rsidR="003B3BD1" w:rsidRPr="0041479A" w:rsidRDefault="003B3BD1" w:rsidP="00AE4B6B">
            <w:pPr>
              <w:pBdr>
                <w:top w:val="nil"/>
                <w:left w:val="nil"/>
                <w:bottom w:val="nil"/>
                <w:right w:val="nil"/>
                <w:between w:val="nil"/>
              </w:pBdr>
              <w:rPr>
                <w:sz w:val="20"/>
                <w:szCs w:val="20"/>
              </w:rPr>
            </w:pPr>
            <w:r w:rsidRPr="0041479A">
              <w:rPr>
                <w:sz w:val="20"/>
                <w:szCs w:val="20"/>
              </w:rPr>
              <w:t>f) všetky ostatné priťažujúce alebo poľahčujúce faktory vzťahujúce sa na okolnosti prípadu.</w:t>
            </w:r>
          </w:p>
          <w:p w14:paraId="59665957" w14:textId="18F458D6" w:rsidR="003B3BD1" w:rsidRPr="0041479A" w:rsidRDefault="00BD60D4" w:rsidP="00AE4B6B">
            <w:pPr>
              <w:pBdr>
                <w:top w:val="nil"/>
                <w:left w:val="nil"/>
                <w:bottom w:val="nil"/>
                <w:right w:val="nil"/>
                <w:between w:val="nil"/>
              </w:pBdr>
              <w:rPr>
                <w:sz w:val="20"/>
                <w:szCs w:val="20"/>
              </w:rPr>
            </w:pPr>
            <w:r w:rsidRPr="00BD60D4">
              <w:rPr>
                <w:sz w:val="20"/>
                <w:szCs w:val="20"/>
              </w:rPr>
              <w:t>_______________</w:t>
            </w:r>
          </w:p>
          <w:p w14:paraId="467E4302" w14:textId="218C8C8A" w:rsidR="003B3BD1" w:rsidRPr="0041479A" w:rsidRDefault="00BD60D4" w:rsidP="00AE4B6B">
            <w:pPr>
              <w:pBdr>
                <w:top w:val="nil"/>
                <w:left w:val="nil"/>
                <w:bottom w:val="nil"/>
                <w:right w:val="nil"/>
                <w:between w:val="nil"/>
              </w:pBdr>
              <w:rPr>
                <w:sz w:val="20"/>
                <w:szCs w:val="20"/>
              </w:rPr>
            </w:pPr>
            <w:r w:rsidRPr="00BD60D4">
              <w:rPr>
                <w:sz w:val="20"/>
                <w:szCs w:val="20"/>
              </w:rPr>
              <w:t>(*2) Nariadenie Európskeho parlamentu a Rady (EÚ) 2017/2394 z 12. decembra 2017 o spolupráci medzi národnými orgánmi zodpovednými za presadzovanie právnych predpisov na ochranu spotrebiteľa a o zrušení nariadenia (ES) č. 2006/2004 (Ú. v</w:t>
            </w:r>
            <w:r>
              <w:rPr>
                <w:sz w:val="20"/>
                <w:szCs w:val="20"/>
              </w:rPr>
              <w:t>. EÚ L 345, 27.12.2017, s. 1).</w:t>
            </w:r>
          </w:p>
          <w:p w14:paraId="74DD8CD9" w14:textId="3A2D2BFC" w:rsidR="003B3BD1" w:rsidRDefault="003B3BD1" w:rsidP="00AE4B6B">
            <w:pPr>
              <w:pBdr>
                <w:top w:val="nil"/>
                <w:left w:val="nil"/>
                <w:bottom w:val="nil"/>
                <w:right w:val="nil"/>
                <w:between w:val="nil"/>
              </w:pBdr>
              <w:rPr>
                <w:sz w:val="20"/>
                <w:szCs w:val="20"/>
              </w:rPr>
            </w:pPr>
          </w:p>
          <w:p w14:paraId="71FD2AA0" w14:textId="1859324A" w:rsidR="006E208A" w:rsidRDefault="006E208A" w:rsidP="00AE4B6B">
            <w:pPr>
              <w:pBdr>
                <w:top w:val="nil"/>
                <w:left w:val="nil"/>
                <w:bottom w:val="nil"/>
                <w:right w:val="nil"/>
                <w:between w:val="nil"/>
              </w:pBdr>
              <w:rPr>
                <w:sz w:val="20"/>
                <w:szCs w:val="20"/>
              </w:rPr>
            </w:pPr>
          </w:p>
          <w:p w14:paraId="6A704843" w14:textId="56F14739" w:rsidR="003B3BD1" w:rsidRPr="0041479A" w:rsidRDefault="003B3BD1" w:rsidP="00AE4B6B">
            <w:pPr>
              <w:pBdr>
                <w:top w:val="nil"/>
                <w:left w:val="nil"/>
                <w:bottom w:val="nil"/>
                <w:right w:val="nil"/>
                <w:between w:val="nil"/>
              </w:pBdr>
              <w:rPr>
                <w:sz w:val="20"/>
                <w:szCs w:val="20"/>
              </w:rPr>
            </w:pPr>
            <w:r w:rsidRPr="0041479A">
              <w:rPr>
                <w:sz w:val="20"/>
                <w:szCs w:val="20"/>
              </w:rPr>
              <w:t>3.   Členské štáty do 28. novembra 2021 oznámia Komisii pravidlá a opatrenia uvedené v odseku 1 a bezodkladne jej oznámia všetky následné zmeny, ktoré majú na ne vplyv.</w:t>
            </w:r>
          </w:p>
          <w:p w14:paraId="709134D8" w14:textId="77777777" w:rsidR="003B3BD1" w:rsidRPr="0041479A" w:rsidRDefault="003B3BD1"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17F4FB91" w14:textId="77777777" w:rsidR="003B3BD1" w:rsidRDefault="003B3BD1" w:rsidP="00AE4B6B">
            <w:pPr>
              <w:pBdr>
                <w:top w:val="nil"/>
                <w:left w:val="nil"/>
                <w:bottom w:val="nil"/>
                <w:right w:val="nil"/>
                <w:between w:val="nil"/>
              </w:pBdr>
              <w:rPr>
                <w:sz w:val="20"/>
                <w:szCs w:val="20"/>
              </w:rPr>
            </w:pPr>
          </w:p>
          <w:p w14:paraId="04CFF000" w14:textId="77777777" w:rsidR="006E208A" w:rsidRDefault="006E208A" w:rsidP="00AE4B6B">
            <w:pPr>
              <w:pBdr>
                <w:top w:val="nil"/>
                <w:left w:val="nil"/>
                <w:bottom w:val="nil"/>
                <w:right w:val="nil"/>
                <w:between w:val="nil"/>
              </w:pBdr>
              <w:rPr>
                <w:sz w:val="20"/>
                <w:szCs w:val="20"/>
              </w:rPr>
            </w:pPr>
          </w:p>
          <w:p w14:paraId="2A99A9D3" w14:textId="77777777" w:rsidR="006E208A" w:rsidRDefault="006E208A" w:rsidP="00AE4B6B">
            <w:pPr>
              <w:pBdr>
                <w:top w:val="nil"/>
                <w:left w:val="nil"/>
                <w:bottom w:val="nil"/>
                <w:right w:val="nil"/>
                <w:between w:val="nil"/>
              </w:pBdr>
              <w:rPr>
                <w:sz w:val="20"/>
                <w:szCs w:val="20"/>
              </w:rPr>
            </w:pPr>
          </w:p>
          <w:p w14:paraId="0D48D60E" w14:textId="77777777" w:rsidR="006E208A" w:rsidRDefault="006E208A" w:rsidP="00AE4B6B">
            <w:pPr>
              <w:pBdr>
                <w:top w:val="nil"/>
                <w:left w:val="nil"/>
                <w:bottom w:val="nil"/>
                <w:right w:val="nil"/>
                <w:between w:val="nil"/>
              </w:pBdr>
              <w:rPr>
                <w:sz w:val="20"/>
                <w:szCs w:val="20"/>
              </w:rPr>
            </w:pPr>
          </w:p>
          <w:p w14:paraId="58D44181" w14:textId="77777777" w:rsidR="006E208A" w:rsidRDefault="006E208A" w:rsidP="00AE4B6B">
            <w:pPr>
              <w:pBdr>
                <w:top w:val="nil"/>
                <w:left w:val="nil"/>
                <w:bottom w:val="nil"/>
                <w:right w:val="nil"/>
                <w:between w:val="nil"/>
              </w:pBdr>
              <w:rPr>
                <w:sz w:val="20"/>
                <w:szCs w:val="20"/>
              </w:rPr>
            </w:pPr>
            <w:r>
              <w:rPr>
                <w:sz w:val="20"/>
                <w:szCs w:val="20"/>
              </w:rPr>
              <w:t>N</w:t>
            </w:r>
          </w:p>
          <w:p w14:paraId="2E3C766F" w14:textId="77777777" w:rsidR="006E208A" w:rsidRDefault="006E208A" w:rsidP="00AE4B6B">
            <w:pPr>
              <w:pBdr>
                <w:top w:val="nil"/>
                <w:left w:val="nil"/>
                <w:bottom w:val="nil"/>
                <w:right w:val="nil"/>
                <w:between w:val="nil"/>
              </w:pBdr>
              <w:rPr>
                <w:sz w:val="20"/>
                <w:szCs w:val="20"/>
              </w:rPr>
            </w:pPr>
          </w:p>
          <w:p w14:paraId="4D15EDF8" w14:textId="77777777" w:rsidR="006E208A" w:rsidRDefault="006E208A" w:rsidP="00AE4B6B">
            <w:pPr>
              <w:pBdr>
                <w:top w:val="nil"/>
                <w:left w:val="nil"/>
                <w:bottom w:val="nil"/>
                <w:right w:val="nil"/>
                <w:between w:val="nil"/>
              </w:pBdr>
              <w:rPr>
                <w:sz w:val="20"/>
                <w:szCs w:val="20"/>
              </w:rPr>
            </w:pPr>
          </w:p>
          <w:p w14:paraId="70AA9DC1" w14:textId="77777777" w:rsidR="006E208A" w:rsidRDefault="006E208A" w:rsidP="00AE4B6B">
            <w:pPr>
              <w:pBdr>
                <w:top w:val="nil"/>
                <w:left w:val="nil"/>
                <w:bottom w:val="nil"/>
                <w:right w:val="nil"/>
                <w:between w:val="nil"/>
              </w:pBdr>
              <w:rPr>
                <w:sz w:val="20"/>
                <w:szCs w:val="20"/>
              </w:rPr>
            </w:pPr>
          </w:p>
          <w:p w14:paraId="3F4B8C6B" w14:textId="77777777" w:rsidR="006E208A" w:rsidRDefault="006E208A" w:rsidP="00AE4B6B">
            <w:pPr>
              <w:pBdr>
                <w:top w:val="nil"/>
                <w:left w:val="nil"/>
                <w:bottom w:val="nil"/>
                <w:right w:val="nil"/>
                <w:between w:val="nil"/>
              </w:pBdr>
              <w:rPr>
                <w:sz w:val="20"/>
                <w:szCs w:val="20"/>
              </w:rPr>
            </w:pPr>
          </w:p>
          <w:p w14:paraId="28D6D533" w14:textId="77777777" w:rsidR="006E208A" w:rsidRDefault="006E208A" w:rsidP="00AE4B6B">
            <w:pPr>
              <w:pBdr>
                <w:top w:val="nil"/>
                <w:left w:val="nil"/>
                <w:bottom w:val="nil"/>
                <w:right w:val="nil"/>
                <w:between w:val="nil"/>
              </w:pBdr>
              <w:rPr>
                <w:sz w:val="20"/>
                <w:szCs w:val="20"/>
              </w:rPr>
            </w:pPr>
          </w:p>
          <w:p w14:paraId="0FEA7075" w14:textId="77777777" w:rsidR="006E208A" w:rsidRDefault="006E208A" w:rsidP="00AE4B6B">
            <w:pPr>
              <w:pBdr>
                <w:top w:val="nil"/>
                <w:left w:val="nil"/>
                <w:bottom w:val="nil"/>
                <w:right w:val="nil"/>
                <w:between w:val="nil"/>
              </w:pBdr>
              <w:rPr>
                <w:sz w:val="20"/>
                <w:szCs w:val="20"/>
              </w:rPr>
            </w:pPr>
          </w:p>
          <w:p w14:paraId="171EDD6F" w14:textId="77777777" w:rsidR="006E208A" w:rsidRDefault="006E208A" w:rsidP="00AE4B6B">
            <w:pPr>
              <w:pBdr>
                <w:top w:val="nil"/>
                <w:left w:val="nil"/>
                <w:bottom w:val="nil"/>
                <w:right w:val="nil"/>
                <w:between w:val="nil"/>
              </w:pBdr>
              <w:rPr>
                <w:sz w:val="20"/>
                <w:szCs w:val="20"/>
              </w:rPr>
            </w:pPr>
          </w:p>
          <w:p w14:paraId="24D2B941" w14:textId="77777777" w:rsidR="006E208A" w:rsidRDefault="006E208A" w:rsidP="00AE4B6B">
            <w:pPr>
              <w:pBdr>
                <w:top w:val="nil"/>
                <w:left w:val="nil"/>
                <w:bottom w:val="nil"/>
                <w:right w:val="nil"/>
                <w:between w:val="nil"/>
              </w:pBdr>
              <w:rPr>
                <w:sz w:val="20"/>
                <w:szCs w:val="20"/>
              </w:rPr>
            </w:pPr>
          </w:p>
          <w:p w14:paraId="4F9FF17E" w14:textId="77777777" w:rsidR="006E208A" w:rsidRDefault="006E208A" w:rsidP="00AE4B6B">
            <w:pPr>
              <w:pBdr>
                <w:top w:val="nil"/>
                <w:left w:val="nil"/>
                <w:bottom w:val="nil"/>
                <w:right w:val="nil"/>
                <w:between w:val="nil"/>
              </w:pBdr>
              <w:rPr>
                <w:sz w:val="20"/>
                <w:szCs w:val="20"/>
              </w:rPr>
            </w:pPr>
          </w:p>
          <w:p w14:paraId="1624C73C" w14:textId="77777777" w:rsidR="006E208A" w:rsidRDefault="006E208A" w:rsidP="00AE4B6B">
            <w:pPr>
              <w:pBdr>
                <w:top w:val="nil"/>
                <w:left w:val="nil"/>
                <w:bottom w:val="nil"/>
                <w:right w:val="nil"/>
                <w:between w:val="nil"/>
              </w:pBdr>
              <w:rPr>
                <w:sz w:val="20"/>
                <w:szCs w:val="20"/>
              </w:rPr>
            </w:pPr>
          </w:p>
          <w:p w14:paraId="2C0A069D" w14:textId="77777777" w:rsidR="006E208A" w:rsidRDefault="006E208A" w:rsidP="00AE4B6B">
            <w:pPr>
              <w:pBdr>
                <w:top w:val="nil"/>
                <w:left w:val="nil"/>
                <w:bottom w:val="nil"/>
                <w:right w:val="nil"/>
                <w:between w:val="nil"/>
              </w:pBdr>
              <w:rPr>
                <w:sz w:val="20"/>
                <w:szCs w:val="20"/>
              </w:rPr>
            </w:pPr>
          </w:p>
          <w:p w14:paraId="4F59F6EC" w14:textId="77777777" w:rsidR="006E208A" w:rsidRDefault="006E208A" w:rsidP="00AE4B6B">
            <w:pPr>
              <w:pBdr>
                <w:top w:val="nil"/>
                <w:left w:val="nil"/>
                <w:bottom w:val="nil"/>
                <w:right w:val="nil"/>
                <w:between w:val="nil"/>
              </w:pBdr>
              <w:rPr>
                <w:sz w:val="20"/>
                <w:szCs w:val="20"/>
              </w:rPr>
            </w:pPr>
          </w:p>
          <w:p w14:paraId="64EEA722" w14:textId="77777777" w:rsidR="006E208A" w:rsidRDefault="006E208A" w:rsidP="00AE4B6B">
            <w:pPr>
              <w:pBdr>
                <w:top w:val="nil"/>
                <w:left w:val="nil"/>
                <w:bottom w:val="nil"/>
                <w:right w:val="nil"/>
                <w:between w:val="nil"/>
              </w:pBdr>
              <w:rPr>
                <w:sz w:val="20"/>
                <w:szCs w:val="20"/>
              </w:rPr>
            </w:pPr>
          </w:p>
          <w:p w14:paraId="29025AFE" w14:textId="77777777" w:rsidR="006E208A" w:rsidRDefault="006E208A" w:rsidP="00AE4B6B">
            <w:pPr>
              <w:pBdr>
                <w:top w:val="nil"/>
                <w:left w:val="nil"/>
                <w:bottom w:val="nil"/>
                <w:right w:val="nil"/>
                <w:between w:val="nil"/>
              </w:pBdr>
              <w:rPr>
                <w:sz w:val="20"/>
                <w:szCs w:val="20"/>
              </w:rPr>
            </w:pPr>
          </w:p>
          <w:p w14:paraId="2009FC8C" w14:textId="77777777" w:rsidR="006E208A" w:rsidRDefault="006E208A" w:rsidP="00AE4B6B">
            <w:pPr>
              <w:pBdr>
                <w:top w:val="nil"/>
                <w:left w:val="nil"/>
                <w:bottom w:val="nil"/>
                <w:right w:val="nil"/>
                <w:between w:val="nil"/>
              </w:pBdr>
              <w:rPr>
                <w:sz w:val="20"/>
                <w:szCs w:val="20"/>
              </w:rPr>
            </w:pPr>
          </w:p>
          <w:p w14:paraId="027F963C" w14:textId="77777777" w:rsidR="006E208A" w:rsidRDefault="006E208A" w:rsidP="00AE4B6B">
            <w:pPr>
              <w:pBdr>
                <w:top w:val="nil"/>
                <w:left w:val="nil"/>
                <w:bottom w:val="nil"/>
                <w:right w:val="nil"/>
                <w:between w:val="nil"/>
              </w:pBdr>
              <w:rPr>
                <w:sz w:val="20"/>
                <w:szCs w:val="20"/>
              </w:rPr>
            </w:pPr>
          </w:p>
          <w:p w14:paraId="3CE9F971" w14:textId="77777777" w:rsidR="006E208A" w:rsidRDefault="006E208A" w:rsidP="00AE4B6B">
            <w:pPr>
              <w:pBdr>
                <w:top w:val="nil"/>
                <w:left w:val="nil"/>
                <w:bottom w:val="nil"/>
                <w:right w:val="nil"/>
                <w:between w:val="nil"/>
              </w:pBdr>
              <w:rPr>
                <w:sz w:val="20"/>
                <w:szCs w:val="20"/>
              </w:rPr>
            </w:pPr>
          </w:p>
          <w:p w14:paraId="34B94DDA" w14:textId="77777777" w:rsidR="006E208A" w:rsidRDefault="006E208A" w:rsidP="00AE4B6B">
            <w:pPr>
              <w:pBdr>
                <w:top w:val="nil"/>
                <w:left w:val="nil"/>
                <w:bottom w:val="nil"/>
                <w:right w:val="nil"/>
                <w:between w:val="nil"/>
              </w:pBdr>
              <w:rPr>
                <w:sz w:val="20"/>
                <w:szCs w:val="20"/>
              </w:rPr>
            </w:pPr>
          </w:p>
          <w:p w14:paraId="5FD79188" w14:textId="77777777" w:rsidR="006E208A" w:rsidRDefault="006E208A" w:rsidP="00AE4B6B">
            <w:pPr>
              <w:pBdr>
                <w:top w:val="nil"/>
                <w:left w:val="nil"/>
                <w:bottom w:val="nil"/>
                <w:right w:val="nil"/>
                <w:between w:val="nil"/>
              </w:pBdr>
              <w:rPr>
                <w:sz w:val="20"/>
                <w:szCs w:val="20"/>
              </w:rPr>
            </w:pPr>
          </w:p>
          <w:p w14:paraId="7A8EC6AD" w14:textId="77777777" w:rsidR="006E208A" w:rsidRDefault="006E208A" w:rsidP="00AE4B6B">
            <w:pPr>
              <w:pBdr>
                <w:top w:val="nil"/>
                <w:left w:val="nil"/>
                <w:bottom w:val="nil"/>
                <w:right w:val="nil"/>
                <w:between w:val="nil"/>
              </w:pBdr>
              <w:rPr>
                <w:sz w:val="20"/>
                <w:szCs w:val="20"/>
              </w:rPr>
            </w:pPr>
          </w:p>
          <w:p w14:paraId="1A4F62FE" w14:textId="77777777" w:rsidR="006E208A" w:rsidRDefault="006E208A" w:rsidP="00AE4B6B">
            <w:pPr>
              <w:pBdr>
                <w:top w:val="nil"/>
                <w:left w:val="nil"/>
                <w:bottom w:val="nil"/>
                <w:right w:val="nil"/>
                <w:between w:val="nil"/>
              </w:pBdr>
              <w:rPr>
                <w:sz w:val="20"/>
                <w:szCs w:val="20"/>
              </w:rPr>
            </w:pPr>
          </w:p>
          <w:p w14:paraId="67937C69" w14:textId="77777777" w:rsidR="006E208A" w:rsidRDefault="006E208A" w:rsidP="00AE4B6B">
            <w:pPr>
              <w:pBdr>
                <w:top w:val="nil"/>
                <w:left w:val="nil"/>
                <w:bottom w:val="nil"/>
                <w:right w:val="nil"/>
                <w:between w:val="nil"/>
              </w:pBdr>
              <w:rPr>
                <w:sz w:val="20"/>
                <w:szCs w:val="20"/>
              </w:rPr>
            </w:pPr>
          </w:p>
          <w:p w14:paraId="6FD6A681" w14:textId="77777777" w:rsidR="006E208A" w:rsidRDefault="006E208A" w:rsidP="00AE4B6B">
            <w:pPr>
              <w:pBdr>
                <w:top w:val="nil"/>
                <w:left w:val="nil"/>
                <w:bottom w:val="nil"/>
                <w:right w:val="nil"/>
                <w:between w:val="nil"/>
              </w:pBdr>
              <w:rPr>
                <w:sz w:val="20"/>
                <w:szCs w:val="20"/>
              </w:rPr>
            </w:pPr>
          </w:p>
          <w:p w14:paraId="62AB2A21" w14:textId="77777777" w:rsidR="006E208A" w:rsidRDefault="006E208A" w:rsidP="00AE4B6B">
            <w:pPr>
              <w:pBdr>
                <w:top w:val="nil"/>
                <w:left w:val="nil"/>
                <w:bottom w:val="nil"/>
                <w:right w:val="nil"/>
                <w:between w:val="nil"/>
              </w:pBdr>
              <w:rPr>
                <w:sz w:val="20"/>
                <w:szCs w:val="20"/>
              </w:rPr>
            </w:pPr>
          </w:p>
          <w:p w14:paraId="45B1BB92" w14:textId="77777777" w:rsidR="006E208A" w:rsidRDefault="006E208A" w:rsidP="00AE4B6B">
            <w:pPr>
              <w:pBdr>
                <w:top w:val="nil"/>
                <w:left w:val="nil"/>
                <w:bottom w:val="nil"/>
                <w:right w:val="nil"/>
                <w:between w:val="nil"/>
              </w:pBdr>
              <w:rPr>
                <w:sz w:val="20"/>
                <w:szCs w:val="20"/>
              </w:rPr>
            </w:pPr>
          </w:p>
          <w:p w14:paraId="11456275" w14:textId="77777777" w:rsidR="006E208A" w:rsidRDefault="006E208A" w:rsidP="00AE4B6B">
            <w:pPr>
              <w:pBdr>
                <w:top w:val="nil"/>
                <w:left w:val="nil"/>
                <w:bottom w:val="nil"/>
                <w:right w:val="nil"/>
                <w:between w:val="nil"/>
              </w:pBdr>
              <w:rPr>
                <w:sz w:val="20"/>
                <w:szCs w:val="20"/>
              </w:rPr>
            </w:pPr>
          </w:p>
          <w:p w14:paraId="5C6FC591" w14:textId="77777777" w:rsidR="006E208A" w:rsidRDefault="006E208A" w:rsidP="00AE4B6B">
            <w:pPr>
              <w:pBdr>
                <w:top w:val="nil"/>
                <w:left w:val="nil"/>
                <w:bottom w:val="nil"/>
                <w:right w:val="nil"/>
                <w:between w:val="nil"/>
              </w:pBdr>
              <w:rPr>
                <w:sz w:val="20"/>
                <w:szCs w:val="20"/>
              </w:rPr>
            </w:pPr>
          </w:p>
          <w:p w14:paraId="2B0EF3CF" w14:textId="77777777" w:rsidR="006E208A" w:rsidRDefault="006E208A" w:rsidP="00AE4B6B">
            <w:pPr>
              <w:pBdr>
                <w:top w:val="nil"/>
                <w:left w:val="nil"/>
                <w:bottom w:val="nil"/>
                <w:right w:val="nil"/>
                <w:between w:val="nil"/>
              </w:pBdr>
              <w:rPr>
                <w:sz w:val="20"/>
                <w:szCs w:val="20"/>
              </w:rPr>
            </w:pPr>
          </w:p>
          <w:p w14:paraId="2005D8C9" w14:textId="77777777" w:rsidR="006E208A" w:rsidRDefault="006E208A" w:rsidP="00AE4B6B">
            <w:pPr>
              <w:pBdr>
                <w:top w:val="nil"/>
                <w:left w:val="nil"/>
                <w:bottom w:val="nil"/>
                <w:right w:val="nil"/>
                <w:between w:val="nil"/>
              </w:pBdr>
              <w:rPr>
                <w:sz w:val="20"/>
                <w:szCs w:val="20"/>
              </w:rPr>
            </w:pPr>
          </w:p>
          <w:p w14:paraId="72C8F1B8" w14:textId="77777777" w:rsidR="006E208A" w:rsidRDefault="006E208A" w:rsidP="00AE4B6B">
            <w:pPr>
              <w:pBdr>
                <w:top w:val="nil"/>
                <w:left w:val="nil"/>
                <w:bottom w:val="nil"/>
                <w:right w:val="nil"/>
                <w:between w:val="nil"/>
              </w:pBdr>
              <w:rPr>
                <w:sz w:val="20"/>
                <w:szCs w:val="20"/>
              </w:rPr>
            </w:pPr>
          </w:p>
          <w:p w14:paraId="451157F9" w14:textId="77777777" w:rsidR="006E208A" w:rsidRDefault="006E208A" w:rsidP="00AE4B6B">
            <w:pPr>
              <w:pBdr>
                <w:top w:val="nil"/>
                <w:left w:val="nil"/>
                <w:bottom w:val="nil"/>
                <w:right w:val="nil"/>
                <w:between w:val="nil"/>
              </w:pBdr>
              <w:rPr>
                <w:sz w:val="20"/>
                <w:szCs w:val="20"/>
              </w:rPr>
            </w:pPr>
          </w:p>
          <w:p w14:paraId="5D68FD2C" w14:textId="77777777" w:rsidR="006E208A" w:rsidRDefault="006E208A" w:rsidP="00AE4B6B">
            <w:pPr>
              <w:pBdr>
                <w:top w:val="nil"/>
                <w:left w:val="nil"/>
                <w:bottom w:val="nil"/>
                <w:right w:val="nil"/>
                <w:between w:val="nil"/>
              </w:pBdr>
              <w:rPr>
                <w:sz w:val="20"/>
                <w:szCs w:val="20"/>
              </w:rPr>
            </w:pPr>
          </w:p>
          <w:p w14:paraId="713D0231" w14:textId="77777777" w:rsidR="006E208A" w:rsidRDefault="006E208A" w:rsidP="00AE4B6B">
            <w:pPr>
              <w:pBdr>
                <w:top w:val="nil"/>
                <w:left w:val="nil"/>
                <w:bottom w:val="nil"/>
                <w:right w:val="nil"/>
                <w:between w:val="nil"/>
              </w:pBdr>
              <w:rPr>
                <w:sz w:val="20"/>
                <w:szCs w:val="20"/>
              </w:rPr>
            </w:pPr>
          </w:p>
          <w:p w14:paraId="67322A12" w14:textId="77777777" w:rsidR="006E208A" w:rsidRDefault="006E208A" w:rsidP="00AE4B6B">
            <w:pPr>
              <w:pBdr>
                <w:top w:val="nil"/>
                <w:left w:val="nil"/>
                <w:bottom w:val="nil"/>
                <w:right w:val="nil"/>
                <w:between w:val="nil"/>
              </w:pBdr>
              <w:rPr>
                <w:sz w:val="20"/>
                <w:szCs w:val="20"/>
              </w:rPr>
            </w:pPr>
          </w:p>
          <w:p w14:paraId="29211509" w14:textId="77777777" w:rsidR="006E208A" w:rsidRDefault="006E208A" w:rsidP="00AE4B6B">
            <w:pPr>
              <w:pBdr>
                <w:top w:val="nil"/>
                <w:left w:val="nil"/>
                <w:bottom w:val="nil"/>
                <w:right w:val="nil"/>
                <w:between w:val="nil"/>
              </w:pBdr>
              <w:rPr>
                <w:sz w:val="20"/>
                <w:szCs w:val="20"/>
              </w:rPr>
            </w:pPr>
          </w:p>
          <w:p w14:paraId="68F91960" w14:textId="77777777" w:rsidR="006E208A" w:rsidRDefault="006E208A" w:rsidP="00AE4B6B">
            <w:pPr>
              <w:pBdr>
                <w:top w:val="nil"/>
                <w:left w:val="nil"/>
                <w:bottom w:val="nil"/>
                <w:right w:val="nil"/>
                <w:between w:val="nil"/>
              </w:pBdr>
              <w:rPr>
                <w:sz w:val="20"/>
                <w:szCs w:val="20"/>
              </w:rPr>
            </w:pPr>
          </w:p>
          <w:p w14:paraId="79C2225B" w14:textId="77777777" w:rsidR="006E208A" w:rsidRDefault="006E208A" w:rsidP="00AE4B6B">
            <w:pPr>
              <w:pBdr>
                <w:top w:val="nil"/>
                <w:left w:val="nil"/>
                <w:bottom w:val="nil"/>
                <w:right w:val="nil"/>
                <w:between w:val="nil"/>
              </w:pBdr>
              <w:rPr>
                <w:sz w:val="20"/>
                <w:szCs w:val="20"/>
              </w:rPr>
            </w:pPr>
          </w:p>
          <w:p w14:paraId="30AB1A0A" w14:textId="77777777" w:rsidR="006E208A" w:rsidRDefault="006E208A" w:rsidP="00AE4B6B">
            <w:pPr>
              <w:pBdr>
                <w:top w:val="nil"/>
                <w:left w:val="nil"/>
                <w:bottom w:val="nil"/>
                <w:right w:val="nil"/>
                <w:between w:val="nil"/>
              </w:pBdr>
              <w:rPr>
                <w:sz w:val="20"/>
                <w:szCs w:val="20"/>
              </w:rPr>
            </w:pPr>
          </w:p>
          <w:p w14:paraId="7C9F2EF3" w14:textId="77777777" w:rsidR="006E208A" w:rsidRDefault="006E208A" w:rsidP="00AE4B6B">
            <w:pPr>
              <w:pBdr>
                <w:top w:val="nil"/>
                <w:left w:val="nil"/>
                <w:bottom w:val="nil"/>
                <w:right w:val="nil"/>
                <w:between w:val="nil"/>
              </w:pBdr>
              <w:rPr>
                <w:sz w:val="20"/>
                <w:szCs w:val="20"/>
              </w:rPr>
            </w:pPr>
          </w:p>
          <w:p w14:paraId="7EF420B4" w14:textId="77777777" w:rsidR="006E208A" w:rsidRDefault="006E208A" w:rsidP="00AE4B6B">
            <w:pPr>
              <w:pBdr>
                <w:top w:val="nil"/>
                <w:left w:val="nil"/>
                <w:bottom w:val="nil"/>
                <w:right w:val="nil"/>
                <w:between w:val="nil"/>
              </w:pBdr>
              <w:rPr>
                <w:sz w:val="20"/>
                <w:szCs w:val="20"/>
              </w:rPr>
            </w:pPr>
          </w:p>
          <w:p w14:paraId="317EDE60" w14:textId="77777777" w:rsidR="006E208A" w:rsidRDefault="006E208A" w:rsidP="00AE4B6B">
            <w:pPr>
              <w:pBdr>
                <w:top w:val="nil"/>
                <w:left w:val="nil"/>
                <w:bottom w:val="nil"/>
                <w:right w:val="nil"/>
                <w:between w:val="nil"/>
              </w:pBdr>
              <w:rPr>
                <w:sz w:val="20"/>
                <w:szCs w:val="20"/>
              </w:rPr>
            </w:pPr>
          </w:p>
          <w:p w14:paraId="24583C1B" w14:textId="77777777" w:rsidR="006E208A" w:rsidRDefault="006E208A" w:rsidP="00AE4B6B">
            <w:pPr>
              <w:pBdr>
                <w:top w:val="nil"/>
                <w:left w:val="nil"/>
                <w:bottom w:val="nil"/>
                <w:right w:val="nil"/>
                <w:between w:val="nil"/>
              </w:pBdr>
              <w:rPr>
                <w:sz w:val="20"/>
                <w:szCs w:val="20"/>
              </w:rPr>
            </w:pPr>
          </w:p>
          <w:p w14:paraId="62FF88CE" w14:textId="77777777" w:rsidR="006E208A" w:rsidRDefault="006E208A" w:rsidP="00AE4B6B">
            <w:pPr>
              <w:pBdr>
                <w:top w:val="nil"/>
                <w:left w:val="nil"/>
                <w:bottom w:val="nil"/>
                <w:right w:val="nil"/>
                <w:between w:val="nil"/>
              </w:pBdr>
              <w:rPr>
                <w:sz w:val="20"/>
                <w:szCs w:val="20"/>
              </w:rPr>
            </w:pPr>
          </w:p>
          <w:p w14:paraId="5242946E" w14:textId="77777777" w:rsidR="006E208A" w:rsidRDefault="006E208A" w:rsidP="00AE4B6B">
            <w:pPr>
              <w:pBdr>
                <w:top w:val="nil"/>
                <w:left w:val="nil"/>
                <w:bottom w:val="nil"/>
                <w:right w:val="nil"/>
                <w:between w:val="nil"/>
              </w:pBdr>
              <w:rPr>
                <w:sz w:val="20"/>
                <w:szCs w:val="20"/>
              </w:rPr>
            </w:pPr>
          </w:p>
          <w:p w14:paraId="7C7C852D" w14:textId="77777777" w:rsidR="006E208A" w:rsidRDefault="006E208A" w:rsidP="00AE4B6B">
            <w:pPr>
              <w:pBdr>
                <w:top w:val="nil"/>
                <w:left w:val="nil"/>
                <w:bottom w:val="nil"/>
                <w:right w:val="nil"/>
                <w:between w:val="nil"/>
              </w:pBdr>
              <w:rPr>
                <w:sz w:val="20"/>
                <w:szCs w:val="20"/>
              </w:rPr>
            </w:pPr>
          </w:p>
          <w:p w14:paraId="48770EF3" w14:textId="77777777" w:rsidR="006E208A" w:rsidRDefault="006E208A" w:rsidP="00AE4B6B">
            <w:pPr>
              <w:pBdr>
                <w:top w:val="nil"/>
                <w:left w:val="nil"/>
                <w:bottom w:val="nil"/>
                <w:right w:val="nil"/>
                <w:between w:val="nil"/>
              </w:pBdr>
              <w:rPr>
                <w:sz w:val="20"/>
                <w:szCs w:val="20"/>
              </w:rPr>
            </w:pPr>
          </w:p>
          <w:p w14:paraId="0926DF57" w14:textId="77777777" w:rsidR="006E208A" w:rsidRDefault="006E208A" w:rsidP="00AE4B6B">
            <w:pPr>
              <w:pBdr>
                <w:top w:val="nil"/>
                <w:left w:val="nil"/>
                <w:bottom w:val="nil"/>
                <w:right w:val="nil"/>
                <w:between w:val="nil"/>
              </w:pBdr>
              <w:rPr>
                <w:sz w:val="20"/>
                <w:szCs w:val="20"/>
              </w:rPr>
            </w:pPr>
          </w:p>
          <w:p w14:paraId="0A5D4342" w14:textId="77777777" w:rsidR="006E208A" w:rsidRDefault="006E208A" w:rsidP="00AE4B6B">
            <w:pPr>
              <w:pBdr>
                <w:top w:val="nil"/>
                <w:left w:val="nil"/>
                <w:bottom w:val="nil"/>
                <w:right w:val="nil"/>
                <w:between w:val="nil"/>
              </w:pBdr>
              <w:rPr>
                <w:sz w:val="20"/>
                <w:szCs w:val="20"/>
              </w:rPr>
            </w:pPr>
          </w:p>
          <w:p w14:paraId="495EF370" w14:textId="77777777" w:rsidR="006E208A" w:rsidRDefault="006E208A" w:rsidP="00AE4B6B">
            <w:pPr>
              <w:pBdr>
                <w:top w:val="nil"/>
                <w:left w:val="nil"/>
                <w:bottom w:val="nil"/>
                <w:right w:val="nil"/>
                <w:between w:val="nil"/>
              </w:pBdr>
              <w:rPr>
                <w:sz w:val="20"/>
                <w:szCs w:val="20"/>
              </w:rPr>
            </w:pPr>
          </w:p>
          <w:p w14:paraId="5F37B6F1" w14:textId="77777777" w:rsidR="006E208A" w:rsidRDefault="006E208A" w:rsidP="00AE4B6B">
            <w:pPr>
              <w:pBdr>
                <w:top w:val="nil"/>
                <w:left w:val="nil"/>
                <w:bottom w:val="nil"/>
                <w:right w:val="nil"/>
                <w:between w:val="nil"/>
              </w:pBdr>
              <w:rPr>
                <w:sz w:val="20"/>
                <w:szCs w:val="20"/>
              </w:rPr>
            </w:pPr>
          </w:p>
          <w:p w14:paraId="72FE1D35" w14:textId="77777777" w:rsidR="006E208A" w:rsidRDefault="006E208A" w:rsidP="00AE4B6B">
            <w:pPr>
              <w:pBdr>
                <w:top w:val="nil"/>
                <w:left w:val="nil"/>
                <w:bottom w:val="nil"/>
                <w:right w:val="nil"/>
                <w:between w:val="nil"/>
              </w:pBdr>
              <w:rPr>
                <w:sz w:val="20"/>
                <w:szCs w:val="20"/>
              </w:rPr>
            </w:pPr>
          </w:p>
          <w:p w14:paraId="13514491" w14:textId="77777777" w:rsidR="006E208A" w:rsidRDefault="006E208A" w:rsidP="00AE4B6B">
            <w:pPr>
              <w:pBdr>
                <w:top w:val="nil"/>
                <w:left w:val="nil"/>
                <w:bottom w:val="nil"/>
                <w:right w:val="nil"/>
                <w:between w:val="nil"/>
              </w:pBdr>
              <w:rPr>
                <w:sz w:val="20"/>
                <w:szCs w:val="20"/>
              </w:rPr>
            </w:pPr>
          </w:p>
          <w:p w14:paraId="7B048BA7" w14:textId="77777777" w:rsidR="006E208A" w:rsidRDefault="006E208A" w:rsidP="00AE4B6B">
            <w:pPr>
              <w:pBdr>
                <w:top w:val="nil"/>
                <w:left w:val="nil"/>
                <w:bottom w:val="nil"/>
                <w:right w:val="nil"/>
                <w:between w:val="nil"/>
              </w:pBdr>
              <w:rPr>
                <w:sz w:val="20"/>
                <w:szCs w:val="20"/>
              </w:rPr>
            </w:pPr>
          </w:p>
          <w:p w14:paraId="427FF448" w14:textId="77777777" w:rsidR="006E208A" w:rsidRDefault="006E208A" w:rsidP="00AE4B6B">
            <w:pPr>
              <w:pBdr>
                <w:top w:val="nil"/>
                <w:left w:val="nil"/>
                <w:bottom w:val="nil"/>
                <w:right w:val="nil"/>
                <w:between w:val="nil"/>
              </w:pBdr>
              <w:rPr>
                <w:sz w:val="20"/>
                <w:szCs w:val="20"/>
              </w:rPr>
            </w:pPr>
          </w:p>
          <w:p w14:paraId="2B87F67D" w14:textId="77777777" w:rsidR="006E208A" w:rsidRDefault="006E208A" w:rsidP="00AE4B6B">
            <w:pPr>
              <w:pBdr>
                <w:top w:val="nil"/>
                <w:left w:val="nil"/>
                <w:bottom w:val="nil"/>
                <w:right w:val="nil"/>
                <w:between w:val="nil"/>
              </w:pBdr>
              <w:rPr>
                <w:sz w:val="20"/>
                <w:szCs w:val="20"/>
              </w:rPr>
            </w:pPr>
          </w:p>
          <w:p w14:paraId="397CA46E" w14:textId="77777777" w:rsidR="006E208A" w:rsidRDefault="006E208A" w:rsidP="00AE4B6B">
            <w:pPr>
              <w:pBdr>
                <w:top w:val="nil"/>
                <w:left w:val="nil"/>
                <w:bottom w:val="nil"/>
                <w:right w:val="nil"/>
                <w:between w:val="nil"/>
              </w:pBdr>
              <w:rPr>
                <w:sz w:val="20"/>
                <w:szCs w:val="20"/>
              </w:rPr>
            </w:pPr>
          </w:p>
          <w:p w14:paraId="5117C987" w14:textId="77777777" w:rsidR="006E208A" w:rsidRDefault="006E208A" w:rsidP="00AE4B6B">
            <w:pPr>
              <w:pBdr>
                <w:top w:val="nil"/>
                <w:left w:val="nil"/>
                <w:bottom w:val="nil"/>
                <w:right w:val="nil"/>
                <w:between w:val="nil"/>
              </w:pBdr>
              <w:rPr>
                <w:sz w:val="20"/>
                <w:szCs w:val="20"/>
              </w:rPr>
            </w:pPr>
          </w:p>
          <w:p w14:paraId="10B2CAFC" w14:textId="77777777" w:rsidR="006E208A" w:rsidRDefault="006E208A" w:rsidP="00AE4B6B">
            <w:pPr>
              <w:pBdr>
                <w:top w:val="nil"/>
                <w:left w:val="nil"/>
                <w:bottom w:val="nil"/>
                <w:right w:val="nil"/>
                <w:between w:val="nil"/>
              </w:pBdr>
              <w:rPr>
                <w:sz w:val="20"/>
                <w:szCs w:val="20"/>
              </w:rPr>
            </w:pPr>
          </w:p>
          <w:p w14:paraId="4C644348" w14:textId="77777777" w:rsidR="006E208A" w:rsidRDefault="006E208A" w:rsidP="00AE4B6B">
            <w:pPr>
              <w:pBdr>
                <w:top w:val="nil"/>
                <w:left w:val="nil"/>
                <w:bottom w:val="nil"/>
                <w:right w:val="nil"/>
                <w:between w:val="nil"/>
              </w:pBdr>
              <w:rPr>
                <w:sz w:val="20"/>
                <w:szCs w:val="20"/>
              </w:rPr>
            </w:pPr>
          </w:p>
          <w:p w14:paraId="726457B8" w14:textId="77777777" w:rsidR="006E208A" w:rsidRDefault="006E208A" w:rsidP="00AE4B6B">
            <w:pPr>
              <w:pBdr>
                <w:top w:val="nil"/>
                <w:left w:val="nil"/>
                <w:bottom w:val="nil"/>
                <w:right w:val="nil"/>
                <w:between w:val="nil"/>
              </w:pBdr>
              <w:rPr>
                <w:sz w:val="20"/>
                <w:szCs w:val="20"/>
              </w:rPr>
            </w:pPr>
          </w:p>
          <w:p w14:paraId="4BB59EB6" w14:textId="77777777" w:rsidR="006E208A" w:rsidRDefault="006E208A" w:rsidP="00AE4B6B">
            <w:pPr>
              <w:pBdr>
                <w:top w:val="nil"/>
                <w:left w:val="nil"/>
                <w:bottom w:val="nil"/>
                <w:right w:val="nil"/>
                <w:between w:val="nil"/>
              </w:pBdr>
              <w:rPr>
                <w:sz w:val="20"/>
                <w:szCs w:val="20"/>
              </w:rPr>
            </w:pPr>
          </w:p>
          <w:p w14:paraId="567E3B19" w14:textId="77777777" w:rsidR="006E208A" w:rsidRDefault="006E208A" w:rsidP="00AE4B6B">
            <w:pPr>
              <w:pBdr>
                <w:top w:val="nil"/>
                <w:left w:val="nil"/>
                <w:bottom w:val="nil"/>
                <w:right w:val="nil"/>
                <w:between w:val="nil"/>
              </w:pBdr>
              <w:rPr>
                <w:sz w:val="20"/>
                <w:szCs w:val="20"/>
              </w:rPr>
            </w:pPr>
          </w:p>
          <w:p w14:paraId="076CCF29" w14:textId="77777777" w:rsidR="006E208A" w:rsidRDefault="006E208A" w:rsidP="00AE4B6B">
            <w:pPr>
              <w:pBdr>
                <w:top w:val="nil"/>
                <w:left w:val="nil"/>
                <w:bottom w:val="nil"/>
                <w:right w:val="nil"/>
                <w:between w:val="nil"/>
              </w:pBdr>
              <w:rPr>
                <w:sz w:val="20"/>
                <w:szCs w:val="20"/>
              </w:rPr>
            </w:pPr>
          </w:p>
          <w:p w14:paraId="553704D9" w14:textId="77777777" w:rsidR="006E208A" w:rsidRDefault="006E208A" w:rsidP="00AE4B6B">
            <w:pPr>
              <w:pBdr>
                <w:top w:val="nil"/>
                <w:left w:val="nil"/>
                <w:bottom w:val="nil"/>
                <w:right w:val="nil"/>
                <w:between w:val="nil"/>
              </w:pBdr>
              <w:rPr>
                <w:sz w:val="20"/>
                <w:szCs w:val="20"/>
              </w:rPr>
            </w:pPr>
          </w:p>
          <w:p w14:paraId="3C763738" w14:textId="77777777" w:rsidR="006E208A" w:rsidRDefault="006E208A" w:rsidP="00AE4B6B">
            <w:pPr>
              <w:pBdr>
                <w:top w:val="nil"/>
                <w:left w:val="nil"/>
                <w:bottom w:val="nil"/>
                <w:right w:val="nil"/>
                <w:between w:val="nil"/>
              </w:pBdr>
              <w:rPr>
                <w:sz w:val="20"/>
                <w:szCs w:val="20"/>
              </w:rPr>
            </w:pPr>
          </w:p>
          <w:p w14:paraId="6348BC47" w14:textId="77777777" w:rsidR="006E208A" w:rsidRDefault="006E208A" w:rsidP="00AE4B6B">
            <w:pPr>
              <w:pBdr>
                <w:top w:val="nil"/>
                <w:left w:val="nil"/>
                <w:bottom w:val="nil"/>
                <w:right w:val="nil"/>
                <w:between w:val="nil"/>
              </w:pBdr>
              <w:rPr>
                <w:sz w:val="20"/>
                <w:szCs w:val="20"/>
              </w:rPr>
            </w:pPr>
          </w:p>
          <w:p w14:paraId="5B09132D" w14:textId="77777777" w:rsidR="006E208A" w:rsidRDefault="006E208A" w:rsidP="00AE4B6B">
            <w:pPr>
              <w:pBdr>
                <w:top w:val="nil"/>
                <w:left w:val="nil"/>
                <w:bottom w:val="nil"/>
                <w:right w:val="nil"/>
                <w:between w:val="nil"/>
              </w:pBdr>
              <w:rPr>
                <w:sz w:val="20"/>
                <w:szCs w:val="20"/>
              </w:rPr>
            </w:pPr>
          </w:p>
          <w:p w14:paraId="36338BBA" w14:textId="77777777" w:rsidR="006E208A" w:rsidRDefault="006E208A" w:rsidP="00AE4B6B">
            <w:pPr>
              <w:pBdr>
                <w:top w:val="nil"/>
                <w:left w:val="nil"/>
                <w:bottom w:val="nil"/>
                <w:right w:val="nil"/>
                <w:between w:val="nil"/>
              </w:pBdr>
              <w:rPr>
                <w:sz w:val="20"/>
                <w:szCs w:val="20"/>
              </w:rPr>
            </w:pPr>
          </w:p>
          <w:p w14:paraId="55E220E7" w14:textId="77777777" w:rsidR="006E208A" w:rsidRDefault="006E208A" w:rsidP="00AE4B6B">
            <w:pPr>
              <w:pBdr>
                <w:top w:val="nil"/>
                <w:left w:val="nil"/>
                <w:bottom w:val="nil"/>
                <w:right w:val="nil"/>
                <w:between w:val="nil"/>
              </w:pBdr>
              <w:rPr>
                <w:sz w:val="20"/>
                <w:szCs w:val="20"/>
              </w:rPr>
            </w:pPr>
          </w:p>
          <w:p w14:paraId="46B3455B" w14:textId="77777777" w:rsidR="006E208A" w:rsidRDefault="006E208A" w:rsidP="00AE4B6B">
            <w:pPr>
              <w:pBdr>
                <w:top w:val="nil"/>
                <w:left w:val="nil"/>
                <w:bottom w:val="nil"/>
                <w:right w:val="nil"/>
                <w:between w:val="nil"/>
              </w:pBdr>
              <w:rPr>
                <w:sz w:val="20"/>
                <w:szCs w:val="20"/>
              </w:rPr>
            </w:pPr>
          </w:p>
          <w:p w14:paraId="3ABD38A8" w14:textId="77777777" w:rsidR="006E208A" w:rsidRDefault="006E208A" w:rsidP="00AE4B6B">
            <w:pPr>
              <w:pBdr>
                <w:top w:val="nil"/>
                <w:left w:val="nil"/>
                <w:bottom w:val="nil"/>
                <w:right w:val="nil"/>
                <w:between w:val="nil"/>
              </w:pBdr>
              <w:rPr>
                <w:sz w:val="20"/>
                <w:szCs w:val="20"/>
              </w:rPr>
            </w:pPr>
          </w:p>
          <w:p w14:paraId="3604E019" w14:textId="77777777" w:rsidR="006E208A" w:rsidRDefault="006E208A" w:rsidP="00AE4B6B">
            <w:pPr>
              <w:pBdr>
                <w:top w:val="nil"/>
                <w:left w:val="nil"/>
                <w:bottom w:val="nil"/>
                <w:right w:val="nil"/>
                <w:between w:val="nil"/>
              </w:pBdr>
              <w:rPr>
                <w:sz w:val="20"/>
                <w:szCs w:val="20"/>
              </w:rPr>
            </w:pPr>
          </w:p>
          <w:p w14:paraId="090F9204" w14:textId="77777777" w:rsidR="006E208A" w:rsidRDefault="006E208A" w:rsidP="00AE4B6B">
            <w:pPr>
              <w:pBdr>
                <w:top w:val="nil"/>
                <w:left w:val="nil"/>
                <w:bottom w:val="nil"/>
                <w:right w:val="nil"/>
                <w:between w:val="nil"/>
              </w:pBdr>
              <w:rPr>
                <w:sz w:val="20"/>
                <w:szCs w:val="20"/>
              </w:rPr>
            </w:pPr>
          </w:p>
          <w:p w14:paraId="7125C794" w14:textId="77777777" w:rsidR="006E208A" w:rsidRDefault="006E208A" w:rsidP="00AE4B6B">
            <w:pPr>
              <w:pBdr>
                <w:top w:val="nil"/>
                <w:left w:val="nil"/>
                <w:bottom w:val="nil"/>
                <w:right w:val="nil"/>
                <w:between w:val="nil"/>
              </w:pBdr>
              <w:rPr>
                <w:sz w:val="20"/>
                <w:szCs w:val="20"/>
              </w:rPr>
            </w:pPr>
          </w:p>
          <w:p w14:paraId="6427493C" w14:textId="77777777" w:rsidR="006E208A" w:rsidRDefault="006E208A" w:rsidP="00AE4B6B">
            <w:pPr>
              <w:pBdr>
                <w:top w:val="nil"/>
                <w:left w:val="nil"/>
                <w:bottom w:val="nil"/>
                <w:right w:val="nil"/>
                <w:between w:val="nil"/>
              </w:pBdr>
              <w:rPr>
                <w:sz w:val="20"/>
                <w:szCs w:val="20"/>
              </w:rPr>
            </w:pPr>
          </w:p>
          <w:p w14:paraId="4CCF72F6" w14:textId="77777777" w:rsidR="006E208A" w:rsidRDefault="006E208A" w:rsidP="00AE4B6B">
            <w:pPr>
              <w:pBdr>
                <w:top w:val="nil"/>
                <w:left w:val="nil"/>
                <w:bottom w:val="nil"/>
                <w:right w:val="nil"/>
                <w:between w:val="nil"/>
              </w:pBdr>
              <w:rPr>
                <w:sz w:val="20"/>
                <w:szCs w:val="20"/>
              </w:rPr>
            </w:pPr>
          </w:p>
          <w:p w14:paraId="6202584B" w14:textId="77777777" w:rsidR="006E208A" w:rsidRDefault="006E208A" w:rsidP="00AE4B6B">
            <w:pPr>
              <w:pBdr>
                <w:top w:val="nil"/>
                <w:left w:val="nil"/>
                <w:bottom w:val="nil"/>
                <w:right w:val="nil"/>
                <w:between w:val="nil"/>
              </w:pBdr>
              <w:rPr>
                <w:sz w:val="20"/>
                <w:szCs w:val="20"/>
              </w:rPr>
            </w:pPr>
          </w:p>
          <w:p w14:paraId="60C6C599" w14:textId="77777777" w:rsidR="006E208A" w:rsidRDefault="006E208A" w:rsidP="00AE4B6B">
            <w:pPr>
              <w:pBdr>
                <w:top w:val="nil"/>
                <w:left w:val="nil"/>
                <w:bottom w:val="nil"/>
                <w:right w:val="nil"/>
                <w:between w:val="nil"/>
              </w:pBdr>
              <w:rPr>
                <w:sz w:val="20"/>
                <w:szCs w:val="20"/>
              </w:rPr>
            </w:pPr>
          </w:p>
          <w:p w14:paraId="7E670A8C" w14:textId="77777777" w:rsidR="006E208A" w:rsidRDefault="006E208A" w:rsidP="00AE4B6B">
            <w:pPr>
              <w:pBdr>
                <w:top w:val="nil"/>
                <w:left w:val="nil"/>
                <w:bottom w:val="nil"/>
                <w:right w:val="nil"/>
                <w:between w:val="nil"/>
              </w:pBdr>
              <w:rPr>
                <w:sz w:val="20"/>
                <w:szCs w:val="20"/>
              </w:rPr>
            </w:pPr>
          </w:p>
          <w:p w14:paraId="49511C37" w14:textId="77777777" w:rsidR="006E208A" w:rsidRDefault="006E208A" w:rsidP="00AE4B6B">
            <w:pPr>
              <w:pBdr>
                <w:top w:val="nil"/>
                <w:left w:val="nil"/>
                <w:bottom w:val="nil"/>
                <w:right w:val="nil"/>
                <w:between w:val="nil"/>
              </w:pBdr>
              <w:rPr>
                <w:sz w:val="20"/>
                <w:szCs w:val="20"/>
              </w:rPr>
            </w:pPr>
          </w:p>
          <w:p w14:paraId="6C27239A" w14:textId="77777777" w:rsidR="006E208A" w:rsidRDefault="006E208A" w:rsidP="00AE4B6B">
            <w:pPr>
              <w:pBdr>
                <w:top w:val="nil"/>
                <w:left w:val="nil"/>
                <w:bottom w:val="nil"/>
                <w:right w:val="nil"/>
                <w:between w:val="nil"/>
              </w:pBdr>
              <w:rPr>
                <w:sz w:val="20"/>
                <w:szCs w:val="20"/>
              </w:rPr>
            </w:pPr>
          </w:p>
          <w:p w14:paraId="3C6FBCBB" w14:textId="77777777" w:rsidR="006E208A" w:rsidRDefault="006E208A" w:rsidP="00AE4B6B">
            <w:pPr>
              <w:pBdr>
                <w:top w:val="nil"/>
                <w:left w:val="nil"/>
                <w:bottom w:val="nil"/>
                <w:right w:val="nil"/>
                <w:between w:val="nil"/>
              </w:pBdr>
              <w:rPr>
                <w:sz w:val="20"/>
                <w:szCs w:val="20"/>
              </w:rPr>
            </w:pPr>
          </w:p>
          <w:p w14:paraId="3E764A2E" w14:textId="77777777" w:rsidR="006E208A" w:rsidRDefault="006E208A" w:rsidP="00AE4B6B">
            <w:pPr>
              <w:pBdr>
                <w:top w:val="nil"/>
                <w:left w:val="nil"/>
                <w:bottom w:val="nil"/>
                <w:right w:val="nil"/>
                <w:between w:val="nil"/>
              </w:pBdr>
              <w:rPr>
                <w:sz w:val="20"/>
                <w:szCs w:val="20"/>
              </w:rPr>
            </w:pPr>
          </w:p>
          <w:p w14:paraId="768DE12D" w14:textId="77777777" w:rsidR="006E208A" w:rsidRDefault="006E208A" w:rsidP="00AE4B6B">
            <w:pPr>
              <w:pBdr>
                <w:top w:val="nil"/>
                <w:left w:val="nil"/>
                <w:bottom w:val="nil"/>
                <w:right w:val="nil"/>
                <w:between w:val="nil"/>
              </w:pBdr>
              <w:rPr>
                <w:sz w:val="20"/>
                <w:szCs w:val="20"/>
              </w:rPr>
            </w:pPr>
          </w:p>
          <w:p w14:paraId="0ED47249" w14:textId="77777777" w:rsidR="006E208A" w:rsidRDefault="006E208A" w:rsidP="00AE4B6B">
            <w:pPr>
              <w:pBdr>
                <w:top w:val="nil"/>
                <w:left w:val="nil"/>
                <w:bottom w:val="nil"/>
                <w:right w:val="nil"/>
                <w:between w:val="nil"/>
              </w:pBdr>
              <w:rPr>
                <w:sz w:val="20"/>
                <w:szCs w:val="20"/>
              </w:rPr>
            </w:pPr>
          </w:p>
          <w:p w14:paraId="025CC582" w14:textId="77777777" w:rsidR="006E208A" w:rsidRDefault="006E208A" w:rsidP="00AE4B6B">
            <w:pPr>
              <w:pBdr>
                <w:top w:val="nil"/>
                <w:left w:val="nil"/>
                <w:bottom w:val="nil"/>
                <w:right w:val="nil"/>
                <w:between w:val="nil"/>
              </w:pBdr>
              <w:rPr>
                <w:sz w:val="20"/>
                <w:szCs w:val="20"/>
              </w:rPr>
            </w:pPr>
          </w:p>
          <w:p w14:paraId="0F56152E" w14:textId="77777777" w:rsidR="006E208A" w:rsidRDefault="006E208A" w:rsidP="00AE4B6B">
            <w:pPr>
              <w:pBdr>
                <w:top w:val="nil"/>
                <w:left w:val="nil"/>
                <w:bottom w:val="nil"/>
                <w:right w:val="nil"/>
                <w:between w:val="nil"/>
              </w:pBdr>
              <w:rPr>
                <w:sz w:val="20"/>
                <w:szCs w:val="20"/>
              </w:rPr>
            </w:pPr>
          </w:p>
          <w:p w14:paraId="1FB3D743" w14:textId="77777777" w:rsidR="006E208A" w:rsidRDefault="006E208A" w:rsidP="00AE4B6B">
            <w:pPr>
              <w:pBdr>
                <w:top w:val="nil"/>
                <w:left w:val="nil"/>
                <w:bottom w:val="nil"/>
                <w:right w:val="nil"/>
                <w:between w:val="nil"/>
              </w:pBdr>
              <w:rPr>
                <w:sz w:val="20"/>
                <w:szCs w:val="20"/>
              </w:rPr>
            </w:pPr>
          </w:p>
          <w:p w14:paraId="69766D0A" w14:textId="77777777" w:rsidR="006E208A" w:rsidRDefault="006E208A" w:rsidP="00AE4B6B">
            <w:pPr>
              <w:pBdr>
                <w:top w:val="nil"/>
                <w:left w:val="nil"/>
                <w:bottom w:val="nil"/>
                <w:right w:val="nil"/>
                <w:between w:val="nil"/>
              </w:pBdr>
              <w:rPr>
                <w:sz w:val="20"/>
                <w:szCs w:val="20"/>
              </w:rPr>
            </w:pPr>
          </w:p>
          <w:p w14:paraId="21D188AE" w14:textId="77777777" w:rsidR="006E208A" w:rsidRDefault="006E208A" w:rsidP="00AE4B6B">
            <w:pPr>
              <w:pBdr>
                <w:top w:val="nil"/>
                <w:left w:val="nil"/>
                <w:bottom w:val="nil"/>
                <w:right w:val="nil"/>
                <w:between w:val="nil"/>
              </w:pBdr>
              <w:rPr>
                <w:sz w:val="20"/>
                <w:szCs w:val="20"/>
              </w:rPr>
            </w:pPr>
          </w:p>
          <w:p w14:paraId="73EB40CF" w14:textId="77777777" w:rsidR="006E208A" w:rsidRDefault="006E208A" w:rsidP="00AE4B6B">
            <w:pPr>
              <w:pBdr>
                <w:top w:val="nil"/>
                <w:left w:val="nil"/>
                <w:bottom w:val="nil"/>
                <w:right w:val="nil"/>
                <w:between w:val="nil"/>
              </w:pBdr>
              <w:rPr>
                <w:sz w:val="20"/>
                <w:szCs w:val="20"/>
              </w:rPr>
            </w:pPr>
          </w:p>
          <w:p w14:paraId="737461AE" w14:textId="77777777" w:rsidR="006E208A" w:rsidRDefault="006E208A" w:rsidP="00AE4B6B">
            <w:pPr>
              <w:pBdr>
                <w:top w:val="nil"/>
                <w:left w:val="nil"/>
                <w:bottom w:val="nil"/>
                <w:right w:val="nil"/>
                <w:between w:val="nil"/>
              </w:pBdr>
              <w:rPr>
                <w:sz w:val="20"/>
                <w:szCs w:val="20"/>
              </w:rPr>
            </w:pPr>
          </w:p>
          <w:p w14:paraId="3676E052" w14:textId="77777777" w:rsidR="006E208A" w:rsidRDefault="006E208A" w:rsidP="00AE4B6B">
            <w:pPr>
              <w:pBdr>
                <w:top w:val="nil"/>
                <w:left w:val="nil"/>
                <w:bottom w:val="nil"/>
                <w:right w:val="nil"/>
                <w:between w:val="nil"/>
              </w:pBdr>
              <w:rPr>
                <w:sz w:val="20"/>
                <w:szCs w:val="20"/>
              </w:rPr>
            </w:pPr>
          </w:p>
          <w:p w14:paraId="554E27BD" w14:textId="77777777" w:rsidR="006E208A" w:rsidRDefault="006E208A" w:rsidP="00AE4B6B">
            <w:pPr>
              <w:pBdr>
                <w:top w:val="nil"/>
                <w:left w:val="nil"/>
                <w:bottom w:val="nil"/>
                <w:right w:val="nil"/>
                <w:between w:val="nil"/>
              </w:pBdr>
              <w:rPr>
                <w:sz w:val="20"/>
                <w:szCs w:val="20"/>
              </w:rPr>
            </w:pPr>
          </w:p>
          <w:p w14:paraId="5AA807F9" w14:textId="77777777" w:rsidR="006E208A" w:rsidRDefault="006E208A" w:rsidP="00AE4B6B">
            <w:pPr>
              <w:pBdr>
                <w:top w:val="nil"/>
                <w:left w:val="nil"/>
                <w:bottom w:val="nil"/>
                <w:right w:val="nil"/>
                <w:between w:val="nil"/>
              </w:pBdr>
              <w:rPr>
                <w:sz w:val="20"/>
                <w:szCs w:val="20"/>
              </w:rPr>
            </w:pPr>
          </w:p>
          <w:p w14:paraId="663AED06" w14:textId="77777777" w:rsidR="006E208A" w:rsidRDefault="006E208A" w:rsidP="00AE4B6B">
            <w:pPr>
              <w:pBdr>
                <w:top w:val="nil"/>
                <w:left w:val="nil"/>
                <w:bottom w:val="nil"/>
                <w:right w:val="nil"/>
                <w:between w:val="nil"/>
              </w:pBdr>
              <w:rPr>
                <w:sz w:val="20"/>
                <w:szCs w:val="20"/>
              </w:rPr>
            </w:pPr>
          </w:p>
          <w:p w14:paraId="15F0F6A4" w14:textId="77777777" w:rsidR="006E208A" w:rsidRDefault="006E208A" w:rsidP="00AE4B6B">
            <w:pPr>
              <w:pBdr>
                <w:top w:val="nil"/>
                <w:left w:val="nil"/>
                <w:bottom w:val="nil"/>
                <w:right w:val="nil"/>
                <w:between w:val="nil"/>
              </w:pBdr>
              <w:rPr>
                <w:sz w:val="20"/>
                <w:szCs w:val="20"/>
              </w:rPr>
            </w:pPr>
          </w:p>
          <w:p w14:paraId="2B574BB9" w14:textId="77777777" w:rsidR="006E208A" w:rsidRDefault="006E208A" w:rsidP="00AE4B6B">
            <w:pPr>
              <w:pBdr>
                <w:top w:val="nil"/>
                <w:left w:val="nil"/>
                <w:bottom w:val="nil"/>
                <w:right w:val="nil"/>
                <w:between w:val="nil"/>
              </w:pBdr>
              <w:rPr>
                <w:sz w:val="20"/>
                <w:szCs w:val="20"/>
              </w:rPr>
            </w:pPr>
          </w:p>
          <w:p w14:paraId="6B9E3E04" w14:textId="77777777" w:rsidR="006E208A" w:rsidRDefault="006E208A" w:rsidP="00AE4B6B">
            <w:pPr>
              <w:pBdr>
                <w:top w:val="nil"/>
                <w:left w:val="nil"/>
                <w:bottom w:val="nil"/>
                <w:right w:val="nil"/>
                <w:between w:val="nil"/>
              </w:pBdr>
              <w:rPr>
                <w:sz w:val="20"/>
                <w:szCs w:val="20"/>
              </w:rPr>
            </w:pPr>
          </w:p>
          <w:p w14:paraId="04817371" w14:textId="77777777" w:rsidR="006E208A" w:rsidRDefault="006E208A" w:rsidP="00AE4B6B">
            <w:pPr>
              <w:pBdr>
                <w:top w:val="nil"/>
                <w:left w:val="nil"/>
                <w:bottom w:val="nil"/>
                <w:right w:val="nil"/>
                <w:between w:val="nil"/>
              </w:pBdr>
              <w:rPr>
                <w:sz w:val="20"/>
                <w:szCs w:val="20"/>
              </w:rPr>
            </w:pPr>
          </w:p>
          <w:p w14:paraId="45E535E9" w14:textId="77777777" w:rsidR="006E208A" w:rsidRDefault="006E208A" w:rsidP="00AE4B6B">
            <w:pPr>
              <w:pBdr>
                <w:top w:val="nil"/>
                <w:left w:val="nil"/>
                <w:bottom w:val="nil"/>
                <w:right w:val="nil"/>
                <w:between w:val="nil"/>
              </w:pBdr>
              <w:rPr>
                <w:sz w:val="20"/>
                <w:szCs w:val="20"/>
              </w:rPr>
            </w:pPr>
          </w:p>
          <w:p w14:paraId="360DFEB4" w14:textId="77777777" w:rsidR="006E208A" w:rsidRDefault="006E208A" w:rsidP="00AE4B6B">
            <w:pPr>
              <w:pBdr>
                <w:top w:val="nil"/>
                <w:left w:val="nil"/>
                <w:bottom w:val="nil"/>
                <w:right w:val="nil"/>
                <w:between w:val="nil"/>
              </w:pBdr>
              <w:rPr>
                <w:sz w:val="20"/>
                <w:szCs w:val="20"/>
              </w:rPr>
            </w:pPr>
          </w:p>
          <w:p w14:paraId="282B4C13" w14:textId="77777777" w:rsidR="006E208A" w:rsidRDefault="006E208A" w:rsidP="00AE4B6B">
            <w:pPr>
              <w:pBdr>
                <w:top w:val="nil"/>
                <w:left w:val="nil"/>
                <w:bottom w:val="nil"/>
                <w:right w:val="nil"/>
                <w:between w:val="nil"/>
              </w:pBdr>
              <w:rPr>
                <w:sz w:val="20"/>
                <w:szCs w:val="20"/>
              </w:rPr>
            </w:pPr>
          </w:p>
          <w:p w14:paraId="7707FBDA" w14:textId="77777777" w:rsidR="006E208A" w:rsidRDefault="006E208A" w:rsidP="00AE4B6B">
            <w:pPr>
              <w:pBdr>
                <w:top w:val="nil"/>
                <w:left w:val="nil"/>
                <w:bottom w:val="nil"/>
                <w:right w:val="nil"/>
                <w:between w:val="nil"/>
              </w:pBdr>
              <w:rPr>
                <w:sz w:val="20"/>
                <w:szCs w:val="20"/>
              </w:rPr>
            </w:pPr>
          </w:p>
          <w:p w14:paraId="5E0D6ACE" w14:textId="77777777" w:rsidR="006E208A" w:rsidRDefault="006E208A" w:rsidP="00AE4B6B">
            <w:pPr>
              <w:pBdr>
                <w:top w:val="nil"/>
                <w:left w:val="nil"/>
                <w:bottom w:val="nil"/>
                <w:right w:val="nil"/>
                <w:between w:val="nil"/>
              </w:pBdr>
              <w:rPr>
                <w:sz w:val="20"/>
                <w:szCs w:val="20"/>
              </w:rPr>
            </w:pPr>
          </w:p>
          <w:p w14:paraId="4DA9EA71" w14:textId="77777777" w:rsidR="006E208A" w:rsidRDefault="006E208A" w:rsidP="00AE4B6B">
            <w:pPr>
              <w:pBdr>
                <w:top w:val="nil"/>
                <w:left w:val="nil"/>
                <w:bottom w:val="nil"/>
                <w:right w:val="nil"/>
                <w:between w:val="nil"/>
              </w:pBdr>
              <w:rPr>
                <w:sz w:val="20"/>
                <w:szCs w:val="20"/>
              </w:rPr>
            </w:pPr>
          </w:p>
          <w:p w14:paraId="62824282" w14:textId="77777777" w:rsidR="006E208A" w:rsidRDefault="006E208A" w:rsidP="00AE4B6B">
            <w:pPr>
              <w:pBdr>
                <w:top w:val="nil"/>
                <w:left w:val="nil"/>
                <w:bottom w:val="nil"/>
                <w:right w:val="nil"/>
                <w:between w:val="nil"/>
              </w:pBdr>
              <w:rPr>
                <w:sz w:val="20"/>
                <w:szCs w:val="20"/>
              </w:rPr>
            </w:pPr>
          </w:p>
          <w:p w14:paraId="04117172" w14:textId="77777777" w:rsidR="006E208A" w:rsidRDefault="006E208A" w:rsidP="00AE4B6B">
            <w:pPr>
              <w:pBdr>
                <w:top w:val="nil"/>
                <w:left w:val="nil"/>
                <w:bottom w:val="nil"/>
                <w:right w:val="nil"/>
                <w:between w:val="nil"/>
              </w:pBdr>
              <w:rPr>
                <w:sz w:val="20"/>
                <w:szCs w:val="20"/>
              </w:rPr>
            </w:pPr>
            <w:r>
              <w:rPr>
                <w:sz w:val="20"/>
                <w:szCs w:val="20"/>
              </w:rPr>
              <w:t>N</w:t>
            </w:r>
          </w:p>
          <w:p w14:paraId="3F68392D" w14:textId="77777777" w:rsidR="006E208A" w:rsidRDefault="006E208A" w:rsidP="00AE4B6B">
            <w:pPr>
              <w:pBdr>
                <w:top w:val="nil"/>
                <w:left w:val="nil"/>
                <w:bottom w:val="nil"/>
                <w:right w:val="nil"/>
                <w:between w:val="nil"/>
              </w:pBdr>
              <w:rPr>
                <w:sz w:val="20"/>
                <w:szCs w:val="20"/>
              </w:rPr>
            </w:pPr>
          </w:p>
          <w:p w14:paraId="1B897DAA" w14:textId="77777777" w:rsidR="006E208A" w:rsidRDefault="006E208A" w:rsidP="00AE4B6B">
            <w:pPr>
              <w:pBdr>
                <w:top w:val="nil"/>
                <w:left w:val="nil"/>
                <w:bottom w:val="nil"/>
                <w:right w:val="nil"/>
                <w:between w:val="nil"/>
              </w:pBdr>
              <w:rPr>
                <w:sz w:val="20"/>
                <w:szCs w:val="20"/>
              </w:rPr>
            </w:pPr>
          </w:p>
          <w:p w14:paraId="07767B1C" w14:textId="77777777" w:rsidR="006E208A" w:rsidRDefault="006E208A" w:rsidP="00AE4B6B">
            <w:pPr>
              <w:pBdr>
                <w:top w:val="nil"/>
                <w:left w:val="nil"/>
                <w:bottom w:val="nil"/>
                <w:right w:val="nil"/>
                <w:between w:val="nil"/>
              </w:pBdr>
              <w:rPr>
                <w:sz w:val="20"/>
                <w:szCs w:val="20"/>
              </w:rPr>
            </w:pPr>
          </w:p>
          <w:p w14:paraId="0A958792" w14:textId="77777777" w:rsidR="006E208A" w:rsidRDefault="006E208A" w:rsidP="00AE4B6B">
            <w:pPr>
              <w:pBdr>
                <w:top w:val="nil"/>
                <w:left w:val="nil"/>
                <w:bottom w:val="nil"/>
                <w:right w:val="nil"/>
                <w:between w:val="nil"/>
              </w:pBdr>
              <w:rPr>
                <w:sz w:val="20"/>
                <w:szCs w:val="20"/>
              </w:rPr>
            </w:pPr>
          </w:p>
          <w:p w14:paraId="036A3745" w14:textId="77777777" w:rsidR="006E208A" w:rsidRDefault="006E208A" w:rsidP="00AE4B6B">
            <w:pPr>
              <w:pBdr>
                <w:top w:val="nil"/>
                <w:left w:val="nil"/>
                <w:bottom w:val="nil"/>
                <w:right w:val="nil"/>
                <w:between w:val="nil"/>
              </w:pBdr>
              <w:rPr>
                <w:sz w:val="20"/>
                <w:szCs w:val="20"/>
              </w:rPr>
            </w:pPr>
          </w:p>
          <w:p w14:paraId="00A8EF6A" w14:textId="77777777" w:rsidR="006E208A" w:rsidRDefault="006E208A" w:rsidP="00AE4B6B">
            <w:pPr>
              <w:pBdr>
                <w:top w:val="nil"/>
                <w:left w:val="nil"/>
                <w:bottom w:val="nil"/>
                <w:right w:val="nil"/>
                <w:between w:val="nil"/>
              </w:pBdr>
              <w:rPr>
                <w:sz w:val="20"/>
                <w:szCs w:val="20"/>
              </w:rPr>
            </w:pPr>
          </w:p>
          <w:p w14:paraId="3E28BB7C" w14:textId="77777777" w:rsidR="006E208A" w:rsidRDefault="006E208A" w:rsidP="00AE4B6B">
            <w:pPr>
              <w:pBdr>
                <w:top w:val="nil"/>
                <w:left w:val="nil"/>
                <w:bottom w:val="nil"/>
                <w:right w:val="nil"/>
                <w:between w:val="nil"/>
              </w:pBdr>
              <w:rPr>
                <w:sz w:val="20"/>
                <w:szCs w:val="20"/>
              </w:rPr>
            </w:pPr>
          </w:p>
          <w:p w14:paraId="01AA852A" w14:textId="77777777" w:rsidR="006E208A" w:rsidRDefault="006E208A" w:rsidP="00AE4B6B">
            <w:pPr>
              <w:pBdr>
                <w:top w:val="nil"/>
                <w:left w:val="nil"/>
                <w:bottom w:val="nil"/>
                <w:right w:val="nil"/>
                <w:between w:val="nil"/>
              </w:pBdr>
              <w:rPr>
                <w:sz w:val="20"/>
                <w:szCs w:val="20"/>
              </w:rPr>
            </w:pPr>
          </w:p>
          <w:p w14:paraId="2E5E4D6D" w14:textId="77777777" w:rsidR="006E208A" w:rsidRDefault="006E208A" w:rsidP="00AE4B6B">
            <w:pPr>
              <w:pBdr>
                <w:top w:val="nil"/>
                <w:left w:val="nil"/>
                <w:bottom w:val="nil"/>
                <w:right w:val="nil"/>
                <w:between w:val="nil"/>
              </w:pBdr>
              <w:rPr>
                <w:sz w:val="20"/>
                <w:szCs w:val="20"/>
              </w:rPr>
            </w:pPr>
          </w:p>
          <w:p w14:paraId="3F19D9FC" w14:textId="77777777" w:rsidR="006E208A" w:rsidRDefault="006E208A" w:rsidP="00AE4B6B">
            <w:pPr>
              <w:pBdr>
                <w:top w:val="nil"/>
                <w:left w:val="nil"/>
                <w:bottom w:val="nil"/>
                <w:right w:val="nil"/>
                <w:between w:val="nil"/>
              </w:pBdr>
              <w:rPr>
                <w:sz w:val="20"/>
                <w:szCs w:val="20"/>
              </w:rPr>
            </w:pPr>
          </w:p>
          <w:p w14:paraId="09863809" w14:textId="77777777" w:rsidR="006E208A" w:rsidRDefault="006E208A" w:rsidP="00AE4B6B">
            <w:pPr>
              <w:pBdr>
                <w:top w:val="nil"/>
                <w:left w:val="nil"/>
                <w:bottom w:val="nil"/>
                <w:right w:val="nil"/>
                <w:between w:val="nil"/>
              </w:pBdr>
              <w:rPr>
                <w:sz w:val="20"/>
                <w:szCs w:val="20"/>
              </w:rPr>
            </w:pPr>
          </w:p>
          <w:p w14:paraId="5D27D7AE" w14:textId="77777777" w:rsidR="006E208A" w:rsidRDefault="006E208A" w:rsidP="00AE4B6B">
            <w:pPr>
              <w:pBdr>
                <w:top w:val="nil"/>
                <w:left w:val="nil"/>
                <w:bottom w:val="nil"/>
                <w:right w:val="nil"/>
                <w:between w:val="nil"/>
              </w:pBdr>
              <w:rPr>
                <w:sz w:val="20"/>
                <w:szCs w:val="20"/>
              </w:rPr>
            </w:pPr>
          </w:p>
          <w:p w14:paraId="390A0DE0" w14:textId="77777777" w:rsidR="006E208A" w:rsidRDefault="006E208A" w:rsidP="00AE4B6B">
            <w:pPr>
              <w:pBdr>
                <w:top w:val="nil"/>
                <w:left w:val="nil"/>
                <w:bottom w:val="nil"/>
                <w:right w:val="nil"/>
                <w:between w:val="nil"/>
              </w:pBdr>
              <w:rPr>
                <w:sz w:val="20"/>
                <w:szCs w:val="20"/>
              </w:rPr>
            </w:pPr>
          </w:p>
          <w:p w14:paraId="443A7BB5" w14:textId="77777777" w:rsidR="006E208A" w:rsidRDefault="006E208A" w:rsidP="00AE4B6B">
            <w:pPr>
              <w:pBdr>
                <w:top w:val="nil"/>
                <w:left w:val="nil"/>
                <w:bottom w:val="nil"/>
                <w:right w:val="nil"/>
                <w:between w:val="nil"/>
              </w:pBdr>
              <w:rPr>
                <w:sz w:val="20"/>
                <w:szCs w:val="20"/>
              </w:rPr>
            </w:pPr>
          </w:p>
          <w:p w14:paraId="6B2AA2F5" w14:textId="77777777" w:rsidR="006E208A" w:rsidRDefault="006E208A" w:rsidP="00AE4B6B">
            <w:pPr>
              <w:pBdr>
                <w:top w:val="nil"/>
                <w:left w:val="nil"/>
                <w:bottom w:val="nil"/>
                <w:right w:val="nil"/>
                <w:between w:val="nil"/>
              </w:pBdr>
              <w:rPr>
                <w:sz w:val="20"/>
                <w:szCs w:val="20"/>
              </w:rPr>
            </w:pPr>
          </w:p>
          <w:p w14:paraId="57B24366" w14:textId="77777777" w:rsidR="006E208A" w:rsidRDefault="006E208A" w:rsidP="00AE4B6B">
            <w:pPr>
              <w:pBdr>
                <w:top w:val="nil"/>
                <w:left w:val="nil"/>
                <w:bottom w:val="nil"/>
                <w:right w:val="nil"/>
                <w:between w:val="nil"/>
              </w:pBdr>
              <w:rPr>
                <w:sz w:val="20"/>
                <w:szCs w:val="20"/>
              </w:rPr>
            </w:pPr>
          </w:p>
          <w:p w14:paraId="1681E51D" w14:textId="77777777" w:rsidR="006E208A" w:rsidRDefault="006E208A" w:rsidP="00AE4B6B">
            <w:pPr>
              <w:pBdr>
                <w:top w:val="nil"/>
                <w:left w:val="nil"/>
                <w:bottom w:val="nil"/>
                <w:right w:val="nil"/>
                <w:between w:val="nil"/>
              </w:pBdr>
              <w:rPr>
                <w:sz w:val="20"/>
                <w:szCs w:val="20"/>
              </w:rPr>
            </w:pPr>
          </w:p>
          <w:p w14:paraId="6775D258" w14:textId="77777777" w:rsidR="006E208A" w:rsidRDefault="006E208A" w:rsidP="00AE4B6B">
            <w:pPr>
              <w:pBdr>
                <w:top w:val="nil"/>
                <w:left w:val="nil"/>
                <w:bottom w:val="nil"/>
                <w:right w:val="nil"/>
                <w:between w:val="nil"/>
              </w:pBdr>
              <w:rPr>
                <w:sz w:val="20"/>
                <w:szCs w:val="20"/>
              </w:rPr>
            </w:pPr>
          </w:p>
          <w:p w14:paraId="37BF2FA5" w14:textId="77777777" w:rsidR="006E208A" w:rsidRDefault="006E208A" w:rsidP="00AE4B6B">
            <w:pPr>
              <w:pBdr>
                <w:top w:val="nil"/>
                <w:left w:val="nil"/>
                <w:bottom w:val="nil"/>
                <w:right w:val="nil"/>
                <w:between w:val="nil"/>
              </w:pBdr>
              <w:rPr>
                <w:sz w:val="20"/>
                <w:szCs w:val="20"/>
              </w:rPr>
            </w:pPr>
          </w:p>
          <w:p w14:paraId="086F0CF3" w14:textId="77777777" w:rsidR="006E208A" w:rsidRDefault="006E208A" w:rsidP="00AE4B6B">
            <w:pPr>
              <w:pBdr>
                <w:top w:val="nil"/>
                <w:left w:val="nil"/>
                <w:bottom w:val="nil"/>
                <w:right w:val="nil"/>
                <w:between w:val="nil"/>
              </w:pBdr>
              <w:rPr>
                <w:sz w:val="20"/>
                <w:szCs w:val="20"/>
              </w:rPr>
            </w:pPr>
          </w:p>
          <w:p w14:paraId="586F4F59" w14:textId="77777777" w:rsidR="006E208A" w:rsidRDefault="006E208A" w:rsidP="00AE4B6B">
            <w:pPr>
              <w:pBdr>
                <w:top w:val="nil"/>
                <w:left w:val="nil"/>
                <w:bottom w:val="nil"/>
                <w:right w:val="nil"/>
                <w:between w:val="nil"/>
              </w:pBdr>
              <w:rPr>
                <w:sz w:val="20"/>
                <w:szCs w:val="20"/>
              </w:rPr>
            </w:pPr>
          </w:p>
          <w:p w14:paraId="679F3BED" w14:textId="77777777" w:rsidR="006E208A" w:rsidRDefault="006E208A" w:rsidP="00AE4B6B">
            <w:pPr>
              <w:pBdr>
                <w:top w:val="nil"/>
                <w:left w:val="nil"/>
                <w:bottom w:val="nil"/>
                <w:right w:val="nil"/>
                <w:between w:val="nil"/>
              </w:pBdr>
              <w:rPr>
                <w:sz w:val="20"/>
                <w:szCs w:val="20"/>
              </w:rPr>
            </w:pPr>
          </w:p>
          <w:p w14:paraId="1BE8050C" w14:textId="77777777" w:rsidR="006E208A" w:rsidRDefault="006E208A" w:rsidP="00AE4B6B">
            <w:pPr>
              <w:pBdr>
                <w:top w:val="nil"/>
                <w:left w:val="nil"/>
                <w:bottom w:val="nil"/>
                <w:right w:val="nil"/>
                <w:between w:val="nil"/>
              </w:pBdr>
              <w:rPr>
                <w:sz w:val="20"/>
                <w:szCs w:val="20"/>
              </w:rPr>
            </w:pPr>
          </w:p>
          <w:p w14:paraId="0963CE2C" w14:textId="77777777" w:rsidR="006E208A" w:rsidRDefault="006E208A" w:rsidP="00AE4B6B">
            <w:pPr>
              <w:pBdr>
                <w:top w:val="nil"/>
                <w:left w:val="nil"/>
                <w:bottom w:val="nil"/>
                <w:right w:val="nil"/>
                <w:between w:val="nil"/>
              </w:pBdr>
              <w:rPr>
                <w:sz w:val="20"/>
                <w:szCs w:val="20"/>
              </w:rPr>
            </w:pPr>
          </w:p>
          <w:p w14:paraId="0F003A2E" w14:textId="77777777" w:rsidR="006E208A" w:rsidRDefault="006E208A" w:rsidP="00AE4B6B">
            <w:pPr>
              <w:pBdr>
                <w:top w:val="nil"/>
                <w:left w:val="nil"/>
                <w:bottom w:val="nil"/>
                <w:right w:val="nil"/>
                <w:between w:val="nil"/>
              </w:pBdr>
              <w:rPr>
                <w:sz w:val="20"/>
                <w:szCs w:val="20"/>
              </w:rPr>
            </w:pPr>
          </w:p>
          <w:p w14:paraId="12E1382E" w14:textId="77777777" w:rsidR="006E208A" w:rsidRDefault="006E208A" w:rsidP="00AE4B6B">
            <w:pPr>
              <w:pBdr>
                <w:top w:val="nil"/>
                <w:left w:val="nil"/>
                <w:bottom w:val="nil"/>
                <w:right w:val="nil"/>
                <w:between w:val="nil"/>
              </w:pBdr>
              <w:rPr>
                <w:sz w:val="20"/>
                <w:szCs w:val="20"/>
              </w:rPr>
            </w:pPr>
          </w:p>
          <w:p w14:paraId="3C5962D1" w14:textId="77777777" w:rsidR="006E208A" w:rsidRDefault="006E208A" w:rsidP="00AE4B6B">
            <w:pPr>
              <w:pBdr>
                <w:top w:val="nil"/>
                <w:left w:val="nil"/>
                <w:bottom w:val="nil"/>
                <w:right w:val="nil"/>
                <w:between w:val="nil"/>
              </w:pBdr>
              <w:rPr>
                <w:sz w:val="20"/>
                <w:szCs w:val="20"/>
              </w:rPr>
            </w:pPr>
          </w:p>
          <w:p w14:paraId="02FAE617" w14:textId="77777777" w:rsidR="006E208A" w:rsidRDefault="006E208A" w:rsidP="00AE4B6B">
            <w:pPr>
              <w:pBdr>
                <w:top w:val="nil"/>
                <w:left w:val="nil"/>
                <w:bottom w:val="nil"/>
                <w:right w:val="nil"/>
                <w:between w:val="nil"/>
              </w:pBdr>
              <w:rPr>
                <w:sz w:val="20"/>
                <w:szCs w:val="20"/>
              </w:rPr>
            </w:pPr>
          </w:p>
          <w:p w14:paraId="02B67FA9" w14:textId="77777777" w:rsidR="006E208A" w:rsidRDefault="006E208A" w:rsidP="00AE4B6B">
            <w:pPr>
              <w:pBdr>
                <w:top w:val="nil"/>
                <w:left w:val="nil"/>
                <w:bottom w:val="nil"/>
                <w:right w:val="nil"/>
                <w:between w:val="nil"/>
              </w:pBdr>
              <w:rPr>
                <w:sz w:val="20"/>
                <w:szCs w:val="20"/>
              </w:rPr>
            </w:pPr>
          </w:p>
          <w:p w14:paraId="3A9325D3" w14:textId="77777777" w:rsidR="006E208A" w:rsidRDefault="006E208A" w:rsidP="00AE4B6B">
            <w:pPr>
              <w:pBdr>
                <w:top w:val="nil"/>
                <w:left w:val="nil"/>
                <w:bottom w:val="nil"/>
                <w:right w:val="nil"/>
                <w:between w:val="nil"/>
              </w:pBdr>
              <w:rPr>
                <w:sz w:val="20"/>
                <w:szCs w:val="20"/>
              </w:rPr>
            </w:pPr>
          </w:p>
          <w:p w14:paraId="4F15B6C3" w14:textId="77777777" w:rsidR="006E208A" w:rsidRDefault="006E208A" w:rsidP="00AE4B6B">
            <w:pPr>
              <w:pBdr>
                <w:top w:val="nil"/>
                <w:left w:val="nil"/>
                <w:bottom w:val="nil"/>
                <w:right w:val="nil"/>
                <w:between w:val="nil"/>
              </w:pBdr>
              <w:rPr>
                <w:sz w:val="20"/>
                <w:szCs w:val="20"/>
              </w:rPr>
            </w:pPr>
          </w:p>
          <w:p w14:paraId="24EC4DB3" w14:textId="77777777" w:rsidR="006E208A" w:rsidRDefault="006E208A" w:rsidP="00AE4B6B">
            <w:pPr>
              <w:pBdr>
                <w:top w:val="nil"/>
                <w:left w:val="nil"/>
                <w:bottom w:val="nil"/>
                <w:right w:val="nil"/>
                <w:between w:val="nil"/>
              </w:pBdr>
              <w:rPr>
                <w:sz w:val="20"/>
                <w:szCs w:val="20"/>
              </w:rPr>
            </w:pPr>
          </w:p>
          <w:p w14:paraId="3E480C70" w14:textId="77777777" w:rsidR="006E208A" w:rsidRDefault="006E208A" w:rsidP="00AE4B6B">
            <w:pPr>
              <w:pBdr>
                <w:top w:val="nil"/>
                <w:left w:val="nil"/>
                <w:bottom w:val="nil"/>
                <w:right w:val="nil"/>
                <w:between w:val="nil"/>
              </w:pBdr>
              <w:rPr>
                <w:sz w:val="20"/>
                <w:szCs w:val="20"/>
              </w:rPr>
            </w:pPr>
          </w:p>
          <w:p w14:paraId="6552FEBD" w14:textId="5155C79E" w:rsidR="006E208A" w:rsidRDefault="006E208A" w:rsidP="00AE4B6B">
            <w:pPr>
              <w:pBdr>
                <w:top w:val="nil"/>
                <w:left w:val="nil"/>
                <w:bottom w:val="nil"/>
                <w:right w:val="nil"/>
                <w:between w:val="nil"/>
              </w:pBdr>
              <w:rPr>
                <w:sz w:val="20"/>
                <w:szCs w:val="20"/>
              </w:rPr>
            </w:pPr>
          </w:p>
          <w:p w14:paraId="62D7E6C4" w14:textId="0FBCDC66" w:rsidR="006E208A" w:rsidRDefault="006E208A" w:rsidP="00AE4B6B">
            <w:pPr>
              <w:pBdr>
                <w:top w:val="nil"/>
                <w:left w:val="nil"/>
                <w:bottom w:val="nil"/>
                <w:right w:val="nil"/>
                <w:between w:val="nil"/>
              </w:pBdr>
              <w:rPr>
                <w:sz w:val="20"/>
                <w:szCs w:val="20"/>
              </w:rPr>
            </w:pPr>
          </w:p>
          <w:p w14:paraId="0DA53437" w14:textId="2FAE547D" w:rsidR="006E208A" w:rsidRPr="0041479A" w:rsidRDefault="006E208A" w:rsidP="00AE4B6B">
            <w:pPr>
              <w:pBdr>
                <w:top w:val="nil"/>
                <w:left w:val="nil"/>
                <w:bottom w:val="nil"/>
                <w:right w:val="nil"/>
                <w:between w:val="nil"/>
              </w:pBdr>
              <w:rPr>
                <w:sz w:val="20"/>
                <w:szCs w:val="20"/>
              </w:rPr>
            </w:pPr>
            <w:r>
              <w:rPr>
                <w:sz w:val="20"/>
                <w:szCs w:val="20"/>
              </w:rPr>
              <w:t>N</w:t>
            </w:r>
          </w:p>
        </w:tc>
        <w:tc>
          <w:tcPr>
            <w:tcW w:w="1047" w:type="dxa"/>
            <w:shd w:val="clear" w:color="auto" w:fill="auto"/>
            <w:tcMar>
              <w:top w:w="0" w:type="dxa"/>
              <w:left w:w="43" w:type="dxa"/>
              <w:bottom w:w="0" w:type="dxa"/>
              <w:right w:w="43" w:type="dxa"/>
            </w:tcMar>
          </w:tcPr>
          <w:p w14:paraId="15D0CB45" w14:textId="15F47067" w:rsidR="003B3BD1" w:rsidRPr="0041479A" w:rsidRDefault="00FD2DFF" w:rsidP="00AE4B6B">
            <w:pPr>
              <w:pBdr>
                <w:top w:val="nil"/>
                <w:left w:val="nil"/>
                <w:bottom w:val="nil"/>
                <w:right w:val="nil"/>
                <w:between w:val="nil"/>
              </w:pBdr>
              <w:rPr>
                <w:sz w:val="20"/>
                <w:szCs w:val="20"/>
              </w:rPr>
            </w:pPr>
            <w:r>
              <w:rPr>
                <w:sz w:val="20"/>
                <w:szCs w:val="20"/>
              </w:rPr>
              <w:lastRenderedPageBreak/>
              <w:t>NZ</w:t>
            </w:r>
            <w:r w:rsidR="006E208A">
              <w:rPr>
                <w:sz w:val="20"/>
                <w:szCs w:val="20"/>
              </w:rPr>
              <w:t xml:space="preserve"> (čl. I)</w:t>
            </w:r>
          </w:p>
          <w:p w14:paraId="0612CCC5" w14:textId="77777777" w:rsidR="003B3BD1" w:rsidRPr="0041479A" w:rsidRDefault="003B3BD1" w:rsidP="00AE4B6B">
            <w:pPr>
              <w:pBdr>
                <w:top w:val="nil"/>
                <w:left w:val="nil"/>
                <w:bottom w:val="nil"/>
                <w:right w:val="nil"/>
                <w:between w:val="nil"/>
              </w:pBdr>
              <w:rPr>
                <w:sz w:val="20"/>
                <w:szCs w:val="20"/>
              </w:rPr>
            </w:pPr>
          </w:p>
          <w:p w14:paraId="1A46459C" w14:textId="77777777" w:rsidR="003B3BD1" w:rsidRPr="0041479A" w:rsidRDefault="003B3BD1" w:rsidP="00AE4B6B">
            <w:pPr>
              <w:pBdr>
                <w:top w:val="nil"/>
                <w:left w:val="nil"/>
                <w:bottom w:val="nil"/>
                <w:right w:val="nil"/>
                <w:between w:val="nil"/>
              </w:pBdr>
              <w:rPr>
                <w:sz w:val="20"/>
                <w:szCs w:val="20"/>
              </w:rPr>
            </w:pPr>
          </w:p>
          <w:p w14:paraId="14E93350" w14:textId="77777777" w:rsidR="003B3BD1" w:rsidRPr="0041479A" w:rsidRDefault="003B3BD1" w:rsidP="00AE4B6B">
            <w:pPr>
              <w:pBdr>
                <w:top w:val="nil"/>
                <w:left w:val="nil"/>
                <w:bottom w:val="nil"/>
                <w:right w:val="nil"/>
                <w:between w:val="nil"/>
              </w:pBdr>
              <w:rPr>
                <w:sz w:val="20"/>
                <w:szCs w:val="20"/>
              </w:rPr>
            </w:pPr>
          </w:p>
          <w:p w14:paraId="51623C08" w14:textId="77777777" w:rsidR="003B3BD1" w:rsidRPr="0041479A" w:rsidRDefault="003B3BD1" w:rsidP="00AE4B6B">
            <w:pPr>
              <w:pBdr>
                <w:top w:val="nil"/>
                <w:left w:val="nil"/>
                <w:bottom w:val="nil"/>
                <w:right w:val="nil"/>
                <w:between w:val="nil"/>
              </w:pBdr>
              <w:rPr>
                <w:sz w:val="20"/>
                <w:szCs w:val="20"/>
              </w:rPr>
            </w:pPr>
          </w:p>
          <w:p w14:paraId="40A5F30C" w14:textId="77777777" w:rsidR="003B3BD1" w:rsidRPr="0041479A" w:rsidRDefault="003B3BD1" w:rsidP="00AE4B6B">
            <w:pPr>
              <w:pBdr>
                <w:top w:val="nil"/>
                <w:left w:val="nil"/>
                <w:bottom w:val="nil"/>
                <w:right w:val="nil"/>
                <w:between w:val="nil"/>
              </w:pBdr>
              <w:rPr>
                <w:sz w:val="20"/>
                <w:szCs w:val="20"/>
              </w:rPr>
            </w:pPr>
          </w:p>
          <w:p w14:paraId="3969DBAA" w14:textId="77777777" w:rsidR="003B3BD1" w:rsidRPr="0041479A" w:rsidRDefault="003B3BD1" w:rsidP="00AE4B6B">
            <w:pPr>
              <w:pBdr>
                <w:top w:val="nil"/>
                <w:left w:val="nil"/>
                <w:bottom w:val="nil"/>
                <w:right w:val="nil"/>
                <w:between w:val="nil"/>
              </w:pBdr>
              <w:rPr>
                <w:sz w:val="20"/>
                <w:szCs w:val="20"/>
              </w:rPr>
            </w:pPr>
          </w:p>
          <w:p w14:paraId="49CEA680" w14:textId="11A22F12" w:rsidR="003B3BD1" w:rsidRPr="0041479A" w:rsidRDefault="0029511F"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17D66627" w14:textId="77777777" w:rsidR="003B3BD1" w:rsidRPr="0041479A" w:rsidRDefault="003B3BD1" w:rsidP="00AE4B6B">
            <w:pPr>
              <w:pBdr>
                <w:top w:val="nil"/>
                <w:left w:val="nil"/>
                <w:bottom w:val="nil"/>
                <w:right w:val="nil"/>
                <w:between w:val="nil"/>
              </w:pBdr>
              <w:rPr>
                <w:sz w:val="20"/>
                <w:szCs w:val="20"/>
              </w:rPr>
            </w:pPr>
          </w:p>
          <w:p w14:paraId="17199DFE" w14:textId="77777777" w:rsidR="003B3BD1" w:rsidRPr="0041479A" w:rsidRDefault="003B3BD1" w:rsidP="00AE4B6B">
            <w:pPr>
              <w:pBdr>
                <w:top w:val="nil"/>
                <w:left w:val="nil"/>
                <w:bottom w:val="nil"/>
                <w:right w:val="nil"/>
                <w:between w:val="nil"/>
              </w:pBdr>
              <w:rPr>
                <w:sz w:val="20"/>
                <w:szCs w:val="20"/>
              </w:rPr>
            </w:pPr>
          </w:p>
          <w:p w14:paraId="4CCED91D" w14:textId="77777777" w:rsidR="003B3BD1" w:rsidRPr="0041479A" w:rsidRDefault="003B3BD1" w:rsidP="00AE4B6B">
            <w:pPr>
              <w:pBdr>
                <w:top w:val="nil"/>
                <w:left w:val="nil"/>
                <w:bottom w:val="nil"/>
                <w:right w:val="nil"/>
                <w:between w:val="nil"/>
              </w:pBdr>
              <w:rPr>
                <w:sz w:val="20"/>
                <w:szCs w:val="20"/>
              </w:rPr>
            </w:pPr>
          </w:p>
          <w:p w14:paraId="366BFE15" w14:textId="77777777" w:rsidR="003B3BD1" w:rsidRPr="0041479A" w:rsidRDefault="003B3BD1" w:rsidP="00AE4B6B">
            <w:pPr>
              <w:pBdr>
                <w:top w:val="nil"/>
                <w:left w:val="nil"/>
                <w:bottom w:val="nil"/>
                <w:right w:val="nil"/>
                <w:between w:val="nil"/>
              </w:pBdr>
              <w:rPr>
                <w:sz w:val="20"/>
                <w:szCs w:val="20"/>
              </w:rPr>
            </w:pPr>
          </w:p>
          <w:p w14:paraId="67FF4F95" w14:textId="77777777" w:rsidR="003B3BD1" w:rsidRPr="0041479A" w:rsidRDefault="003B3BD1" w:rsidP="00AE4B6B">
            <w:pPr>
              <w:pBdr>
                <w:top w:val="nil"/>
                <w:left w:val="nil"/>
                <w:bottom w:val="nil"/>
                <w:right w:val="nil"/>
                <w:between w:val="nil"/>
              </w:pBdr>
              <w:rPr>
                <w:sz w:val="20"/>
                <w:szCs w:val="20"/>
              </w:rPr>
            </w:pPr>
          </w:p>
          <w:p w14:paraId="489CECCE" w14:textId="77777777" w:rsidR="003B3BD1" w:rsidRPr="0041479A" w:rsidRDefault="003B3BD1" w:rsidP="00AE4B6B">
            <w:pPr>
              <w:pBdr>
                <w:top w:val="nil"/>
                <w:left w:val="nil"/>
                <w:bottom w:val="nil"/>
                <w:right w:val="nil"/>
                <w:between w:val="nil"/>
              </w:pBdr>
              <w:rPr>
                <w:sz w:val="20"/>
                <w:szCs w:val="20"/>
              </w:rPr>
            </w:pPr>
          </w:p>
          <w:p w14:paraId="47358755" w14:textId="77777777" w:rsidR="003B3BD1" w:rsidRPr="0041479A" w:rsidRDefault="003B3BD1" w:rsidP="00AE4B6B">
            <w:pPr>
              <w:pBdr>
                <w:top w:val="nil"/>
                <w:left w:val="nil"/>
                <w:bottom w:val="nil"/>
                <w:right w:val="nil"/>
                <w:between w:val="nil"/>
              </w:pBdr>
              <w:rPr>
                <w:sz w:val="20"/>
                <w:szCs w:val="20"/>
              </w:rPr>
            </w:pPr>
          </w:p>
          <w:p w14:paraId="6B95A251" w14:textId="77777777" w:rsidR="003B3BD1" w:rsidRPr="0041479A" w:rsidRDefault="003B3BD1" w:rsidP="00AE4B6B">
            <w:pPr>
              <w:pBdr>
                <w:top w:val="nil"/>
                <w:left w:val="nil"/>
                <w:bottom w:val="nil"/>
                <w:right w:val="nil"/>
                <w:between w:val="nil"/>
              </w:pBdr>
              <w:rPr>
                <w:sz w:val="20"/>
                <w:szCs w:val="20"/>
              </w:rPr>
            </w:pPr>
          </w:p>
          <w:p w14:paraId="6680E07B" w14:textId="77777777" w:rsidR="003B3BD1" w:rsidRPr="0041479A" w:rsidRDefault="003B3BD1" w:rsidP="00AE4B6B">
            <w:pPr>
              <w:pBdr>
                <w:top w:val="nil"/>
                <w:left w:val="nil"/>
                <w:bottom w:val="nil"/>
                <w:right w:val="nil"/>
                <w:between w:val="nil"/>
              </w:pBdr>
              <w:rPr>
                <w:sz w:val="20"/>
                <w:szCs w:val="20"/>
              </w:rPr>
            </w:pPr>
          </w:p>
          <w:p w14:paraId="7930AD9D" w14:textId="4A7BFCE8" w:rsidR="003B3BD1" w:rsidRPr="0041479A" w:rsidRDefault="0029511F"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5B81658E" w14:textId="77777777" w:rsidR="003B3BD1" w:rsidRPr="0041479A" w:rsidRDefault="003B3BD1" w:rsidP="00AE4B6B">
            <w:pPr>
              <w:pBdr>
                <w:top w:val="nil"/>
                <w:left w:val="nil"/>
                <w:bottom w:val="nil"/>
                <w:right w:val="nil"/>
                <w:between w:val="nil"/>
              </w:pBdr>
              <w:rPr>
                <w:sz w:val="20"/>
                <w:szCs w:val="20"/>
              </w:rPr>
            </w:pPr>
          </w:p>
          <w:p w14:paraId="0E21ECCE" w14:textId="77777777" w:rsidR="003B3BD1" w:rsidRPr="0041479A" w:rsidRDefault="003B3BD1" w:rsidP="00AE4B6B">
            <w:pPr>
              <w:pBdr>
                <w:top w:val="nil"/>
                <w:left w:val="nil"/>
                <w:bottom w:val="nil"/>
                <w:right w:val="nil"/>
                <w:between w:val="nil"/>
              </w:pBdr>
              <w:rPr>
                <w:sz w:val="20"/>
                <w:szCs w:val="20"/>
              </w:rPr>
            </w:pPr>
          </w:p>
          <w:p w14:paraId="468643BF" w14:textId="77777777" w:rsidR="003B3BD1" w:rsidRPr="0041479A" w:rsidRDefault="003B3BD1" w:rsidP="00AE4B6B">
            <w:pPr>
              <w:pBdr>
                <w:top w:val="nil"/>
                <w:left w:val="nil"/>
                <w:bottom w:val="nil"/>
                <w:right w:val="nil"/>
                <w:between w:val="nil"/>
              </w:pBdr>
              <w:rPr>
                <w:sz w:val="20"/>
                <w:szCs w:val="20"/>
              </w:rPr>
            </w:pPr>
          </w:p>
          <w:p w14:paraId="27E1D6F9" w14:textId="77777777" w:rsidR="003B3BD1" w:rsidRPr="0041479A" w:rsidRDefault="003B3BD1" w:rsidP="00AE4B6B">
            <w:pPr>
              <w:pBdr>
                <w:top w:val="nil"/>
                <w:left w:val="nil"/>
                <w:bottom w:val="nil"/>
                <w:right w:val="nil"/>
                <w:between w:val="nil"/>
              </w:pBdr>
              <w:rPr>
                <w:sz w:val="20"/>
                <w:szCs w:val="20"/>
              </w:rPr>
            </w:pPr>
          </w:p>
          <w:p w14:paraId="1E00C71B" w14:textId="77777777" w:rsidR="003B3BD1" w:rsidRPr="0041479A" w:rsidRDefault="003B3BD1" w:rsidP="00AE4B6B">
            <w:pPr>
              <w:pBdr>
                <w:top w:val="nil"/>
                <w:left w:val="nil"/>
                <w:bottom w:val="nil"/>
                <w:right w:val="nil"/>
                <w:between w:val="nil"/>
              </w:pBdr>
              <w:rPr>
                <w:sz w:val="20"/>
                <w:szCs w:val="20"/>
              </w:rPr>
            </w:pPr>
          </w:p>
          <w:p w14:paraId="1EE31693" w14:textId="77777777" w:rsidR="003B3BD1" w:rsidRPr="0041479A" w:rsidRDefault="003B3BD1" w:rsidP="00AE4B6B">
            <w:pPr>
              <w:pBdr>
                <w:top w:val="nil"/>
                <w:left w:val="nil"/>
                <w:bottom w:val="nil"/>
                <w:right w:val="nil"/>
                <w:between w:val="nil"/>
              </w:pBdr>
              <w:rPr>
                <w:sz w:val="20"/>
                <w:szCs w:val="20"/>
              </w:rPr>
            </w:pPr>
          </w:p>
          <w:p w14:paraId="08E5CEFC" w14:textId="77777777" w:rsidR="003B3BD1" w:rsidRPr="0041479A" w:rsidRDefault="003B3BD1" w:rsidP="00AE4B6B">
            <w:pPr>
              <w:pBdr>
                <w:top w:val="nil"/>
                <w:left w:val="nil"/>
                <w:bottom w:val="nil"/>
                <w:right w:val="nil"/>
                <w:between w:val="nil"/>
              </w:pBdr>
              <w:rPr>
                <w:sz w:val="20"/>
                <w:szCs w:val="20"/>
              </w:rPr>
            </w:pPr>
          </w:p>
          <w:p w14:paraId="73425B42" w14:textId="77777777" w:rsidR="003B3BD1" w:rsidRPr="0041479A" w:rsidRDefault="003B3BD1" w:rsidP="00AE4B6B">
            <w:pPr>
              <w:pBdr>
                <w:top w:val="nil"/>
                <w:left w:val="nil"/>
                <w:bottom w:val="nil"/>
                <w:right w:val="nil"/>
                <w:between w:val="nil"/>
              </w:pBdr>
              <w:rPr>
                <w:sz w:val="20"/>
                <w:szCs w:val="20"/>
              </w:rPr>
            </w:pPr>
          </w:p>
          <w:p w14:paraId="53B3D847" w14:textId="77777777" w:rsidR="003B3BD1" w:rsidRPr="0041479A" w:rsidRDefault="003B3BD1" w:rsidP="00AE4B6B">
            <w:pPr>
              <w:pBdr>
                <w:top w:val="nil"/>
                <w:left w:val="nil"/>
                <w:bottom w:val="nil"/>
                <w:right w:val="nil"/>
                <w:between w:val="nil"/>
              </w:pBdr>
              <w:rPr>
                <w:sz w:val="20"/>
                <w:szCs w:val="20"/>
              </w:rPr>
            </w:pPr>
          </w:p>
          <w:p w14:paraId="357D0BD0" w14:textId="77777777" w:rsidR="003B3BD1" w:rsidRPr="0041479A" w:rsidRDefault="003B3BD1" w:rsidP="00AE4B6B">
            <w:pPr>
              <w:pBdr>
                <w:top w:val="nil"/>
                <w:left w:val="nil"/>
                <w:bottom w:val="nil"/>
                <w:right w:val="nil"/>
                <w:between w:val="nil"/>
              </w:pBdr>
              <w:rPr>
                <w:sz w:val="20"/>
                <w:szCs w:val="20"/>
              </w:rPr>
            </w:pPr>
          </w:p>
          <w:p w14:paraId="193AF33F" w14:textId="353EEFA2" w:rsidR="003B3BD1" w:rsidRPr="0041479A" w:rsidRDefault="0029511F"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059272B6" w14:textId="77777777" w:rsidR="003B3BD1" w:rsidRPr="0041479A" w:rsidRDefault="003B3BD1" w:rsidP="00AE4B6B">
            <w:pPr>
              <w:pBdr>
                <w:top w:val="nil"/>
                <w:left w:val="nil"/>
                <w:bottom w:val="nil"/>
                <w:right w:val="nil"/>
                <w:between w:val="nil"/>
              </w:pBdr>
              <w:rPr>
                <w:sz w:val="20"/>
                <w:szCs w:val="20"/>
              </w:rPr>
            </w:pPr>
          </w:p>
          <w:p w14:paraId="5E4753C8" w14:textId="77777777" w:rsidR="003B3BD1" w:rsidRPr="0041479A" w:rsidRDefault="003B3BD1" w:rsidP="00AE4B6B">
            <w:pPr>
              <w:pBdr>
                <w:top w:val="nil"/>
                <w:left w:val="nil"/>
                <w:bottom w:val="nil"/>
                <w:right w:val="nil"/>
                <w:between w:val="nil"/>
              </w:pBdr>
              <w:rPr>
                <w:sz w:val="20"/>
                <w:szCs w:val="20"/>
              </w:rPr>
            </w:pPr>
          </w:p>
          <w:p w14:paraId="71660B2D" w14:textId="77777777" w:rsidR="003B3BD1" w:rsidRPr="0041479A" w:rsidRDefault="003B3BD1" w:rsidP="00AE4B6B">
            <w:pPr>
              <w:pBdr>
                <w:top w:val="nil"/>
                <w:left w:val="nil"/>
                <w:bottom w:val="nil"/>
                <w:right w:val="nil"/>
                <w:between w:val="nil"/>
              </w:pBdr>
              <w:rPr>
                <w:sz w:val="20"/>
                <w:szCs w:val="20"/>
              </w:rPr>
            </w:pPr>
          </w:p>
          <w:p w14:paraId="72C7B049" w14:textId="77777777" w:rsidR="003B3BD1" w:rsidRPr="0041479A" w:rsidRDefault="003B3BD1" w:rsidP="00AE4B6B">
            <w:pPr>
              <w:pBdr>
                <w:top w:val="nil"/>
                <w:left w:val="nil"/>
                <w:bottom w:val="nil"/>
                <w:right w:val="nil"/>
                <w:between w:val="nil"/>
              </w:pBdr>
              <w:rPr>
                <w:sz w:val="20"/>
                <w:szCs w:val="20"/>
              </w:rPr>
            </w:pPr>
          </w:p>
          <w:p w14:paraId="71C2D2EF" w14:textId="77777777" w:rsidR="003B3BD1" w:rsidRPr="0041479A" w:rsidRDefault="003B3BD1" w:rsidP="00AE4B6B">
            <w:pPr>
              <w:pBdr>
                <w:top w:val="nil"/>
                <w:left w:val="nil"/>
                <w:bottom w:val="nil"/>
                <w:right w:val="nil"/>
                <w:between w:val="nil"/>
              </w:pBdr>
              <w:rPr>
                <w:sz w:val="20"/>
                <w:szCs w:val="20"/>
              </w:rPr>
            </w:pPr>
          </w:p>
          <w:p w14:paraId="5A2302C0" w14:textId="77777777" w:rsidR="003B3BD1" w:rsidRPr="0041479A" w:rsidRDefault="003B3BD1" w:rsidP="00AE4B6B">
            <w:pPr>
              <w:pBdr>
                <w:top w:val="nil"/>
                <w:left w:val="nil"/>
                <w:bottom w:val="nil"/>
                <w:right w:val="nil"/>
                <w:between w:val="nil"/>
              </w:pBdr>
              <w:rPr>
                <w:sz w:val="20"/>
                <w:szCs w:val="20"/>
              </w:rPr>
            </w:pPr>
          </w:p>
          <w:p w14:paraId="0C2D5732" w14:textId="77777777" w:rsidR="003B3BD1" w:rsidRPr="0041479A" w:rsidRDefault="003B3BD1" w:rsidP="00AE4B6B">
            <w:pPr>
              <w:pBdr>
                <w:top w:val="nil"/>
                <w:left w:val="nil"/>
                <w:bottom w:val="nil"/>
                <w:right w:val="nil"/>
                <w:between w:val="nil"/>
              </w:pBdr>
              <w:rPr>
                <w:sz w:val="20"/>
                <w:szCs w:val="20"/>
              </w:rPr>
            </w:pPr>
          </w:p>
          <w:p w14:paraId="4276CBAA" w14:textId="77777777" w:rsidR="003B3BD1" w:rsidRPr="0041479A" w:rsidRDefault="003B3BD1" w:rsidP="00AE4B6B">
            <w:pPr>
              <w:pBdr>
                <w:top w:val="nil"/>
                <w:left w:val="nil"/>
                <w:bottom w:val="nil"/>
                <w:right w:val="nil"/>
                <w:between w:val="nil"/>
              </w:pBdr>
              <w:rPr>
                <w:sz w:val="20"/>
                <w:szCs w:val="20"/>
              </w:rPr>
            </w:pPr>
          </w:p>
          <w:p w14:paraId="627022EE" w14:textId="77777777" w:rsidR="003B3BD1" w:rsidRPr="0041479A" w:rsidRDefault="003B3BD1" w:rsidP="00AE4B6B">
            <w:pPr>
              <w:pBdr>
                <w:top w:val="nil"/>
                <w:left w:val="nil"/>
                <w:bottom w:val="nil"/>
                <w:right w:val="nil"/>
                <w:between w:val="nil"/>
              </w:pBdr>
              <w:rPr>
                <w:sz w:val="20"/>
                <w:szCs w:val="20"/>
              </w:rPr>
            </w:pPr>
          </w:p>
          <w:p w14:paraId="02F8ED11" w14:textId="77777777" w:rsidR="003B3BD1" w:rsidRPr="0041479A" w:rsidRDefault="003B3BD1" w:rsidP="00AE4B6B">
            <w:pPr>
              <w:pBdr>
                <w:top w:val="nil"/>
                <w:left w:val="nil"/>
                <w:bottom w:val="nil"/>
                <w:right w:val="nil"/>
                <w:between w:val="nil"/>
              </w:pBdr>
              <w:rPr>
                <w:sz w:val="20"/>
                <w:szCs w:val="20"/>
              </w:rPr>
            </w:pPr>
          </w:p>
          <w:p w14:paraId="22AB482B" w14:textId="77777777" w:rsidR="003B3BD1" w:rsidRPr="0041479A" w:rsidRDefault="003B3BD1" w:rsidP="00AE4B6B">
            <w:pPr>
              <w:pBdr>
                <w:top w:val="nil"/>
                <w:left w:val="nil"/>
                <w:bottom w:val="nil"/>
                <w:right w:val="nil"/>
                <w:between w:val="nil"/>
              </w:pBdr>
              <w:rPr>
                <w:sz w:val="20"/>
                <w:szCs w:val="20"/>
              </w:rPr>
            </w:pPr>
          </w:p>
          <w:p w14:paraId="1FFC6CCC" w14:textId="77777777" w:rsidR="003B3BD1" w:rsidRPr="0041479A" w:rsidRDefault="003B3BD1" w:rsidP="00AE4B6B">
            <w:pPr>
              <w:pBdr>
                <w:top w:val="nil"/>
                <w:left w:val="nil"/>
                <w:bottom w:val="nil"/>
                <w:right w:val="nil"/>
                <w:between w:val="nil"/>
              </w:pBdr>
              <w:rPr>
                <w:sz w:val="20"/>
                <w:szCs w:val="20"/>
              </w:rPr>
            </w:pPr>
          </w:p>
          <w:p w14:paraId="31E68A0E" w14:textId="41553D72" w:rsidR="003B3BD1" w:rsidRPr="0041479A" w:rsidRDefault="0029511F"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744AFA8C" w14:textId="77777777" w:rsidR="003B3BD1" w:rsidRPr="0041479A" w:rsidRDefault="003B3BD1" w:rsidP="00AE4B6B">
            <w:pPr>
              <w:pBdr>
                <w:top w:val="nil"/>
                <w:left w:val="nil"/>
                <w:bottom w:val="nil"/>
                <w:right w:val="nil"/>
                <w:between w:val="nil"/>
              </w:pBdr>
              <w:rPr>
                <w:sz w:val="20"/>
                <w:szCs w:val="20"/>
              </w:rPr>
            </w:pPr>
          </w:p>
          <w:p w14:paraId="7B7AC74A" w14:textId="77777777" w:rsidR="003B3BD1" w:rsidRPr="0041479A" w:rsidRDefault="003B3BD1" w:rsidP="00AE4B6B">
            <w:pPr>
              <w:pBdr>
                <w:top w:val="nil"/>
                <w:left w:val="nil"/>
                <w:bottom w:val="nil"/>
                <w:right w:val="nil"/>
                <w:between w:val="nil"/>
              </w:pBdr>
              <w:rPr>
                <w:sz w:val="20"/>
                <w:szCs w:val="20"/>
              </w:rPr>
            </w:pPr>
          </w:p>
          <w:p w14:paraId="303C5A98" w14:textId="77777777" w:rsidR="003B3BD1" w:rsidRPr="0041479A" w:rsidRDefault="003B3BD1" w:rsidP="00AE4B6B">
            <w:pPr>
              <w:pBdr>
                <w:top w:val="nil"/>
                <w:left w:val="nil"/>
                <w:bottom w:val="nil"/>
                <w:right w:val="nil"/>
                <w:between w:val="nil"/>
              </w:pBdr>
              <w:rPr>
                <w:sz w:val="20"/>
                <w:szCs w:val="20"/>
              </w:rPr>
            </w:pPr>
          </w:p>
          <w:p w14:paraId="166C44AD" w14:textId="77777777" w:rsidR="003B3BD1" w:rsidRPr="0041479A" w:rsidRDefault="003B3BD1" w:rsidP="00AE4B6B">
            <w:pPr>
              <w:pBdr>
                <w:top w:val="nil"/>
                <w:left w:val="nil"/>
                <w:bottom w:val="nil"/>
                <w:right w:val="nil"/>
                <w:between w:val="nil"/>
              </w:pBdr>
              <w:rPr>
                <w:sz w:val="20"/>
                <w:szCs w:val="20"/>
              </w:rPr>
            </w:pPr>
          </w:p>
          <w:p w14:paraId="529350F3" w14:textId="77777777" w:rsidR="003B3BD1" w:rsidRPr="0041479A" w:rsidRDefault="003B3BD1" w:rsidP="00AE4B6B">
            <w:pPr>
              <w:pBdr>
                <w:top w:val="nil"/>
                <w:left w:val="nil"/>
                <w:bottom w:val="nil"/>
                <w:right w:val="nil"/>
                <w:between w:val="nil"/>
              </w:pBdr>
              <w:rPr>
                <w:sz w:val="20"/>
                <w:szCs w:val="20"/>
              </w:rPr>
            </w:pPr>
          </w:p>
          <w:p w14:paraId="78956BA4" w14:textId="77777777" w:rsidR="003B3BD1" w:rsidRPr="0041479A" w:rsidRDefault="003B3BD1" w:rsidP="00AE4B6B">
            <w:pPr>
              <w:pBdr>
                <w:top w:val="nil"/>
                <w:left w:val="nil"/>
                <w:bottom w:val="nil"/>
                <w:right w:val="nil"/>
                <w:between w:val="nil"/>
              </w:pBdr>
              <w:rPr>
                <w:sz w:val="20"/>
                <w:szCs w:val="20"/>
              </w:rPr>
            </w:pPr>
          </w:p>
          <w:p w14:paraId="174F6BF7" w14:textId="77777777" w:rsidR="003B3BD1" w:rsidRPr="0041479A" w:rsidRDefault="003B3BD1" w:rsidP="00AE4B6B">
            <w:pPr>
              <w:pBdr>
                <w:top w:val="nil"/>
                <w:left w:val="nil"/>
                <w:bottom w:val="nil"/>
                <w:right w:val="nil"/>
                <w:between w:val="nil"/>
              </w:pBdr>
              <w:rPr>
                <w:sz w:val="20"/>
                <w:szCs w:val="20"/>
              </w:rPr>
            </w:pPr>
          </w:p>
          <w:p w14:paraId="5CEDA018" w14:textId="77777777" w:rsidR="003B3BD1" w:rsidRPr="0041479A" w:rsidRDefault="003B3BD1" w:rsidP="00AE4B6B">
            <w:pPr>
              <w:pBdr>
                <w:top w:val="nil"/>
                <w:left w:val="nil"/>
                <w:bottom w:val="nil"/>
                <w:right w:val="nil"/>
                <w:between w:val="nil"/>
              </w:pBdr>
              <w:rPr>
                <w:sz w:val="20"/>
                <w:szCs w:val="20"/>
              </w:rPr>
            </w:pPr>
          </w:p>
          <w:p w14:paraId="2323AFDB" w14:textId="77777777" w:rsidR="003B3BD1" w:rsidRPr="0041479A" w:rsidRDefault="003B3BD1" w:rsidP="00AE4B6B">
            <w:pPr>
              <w:pBdr>
                <w:top w:val="nil"/>
                <w:left w:val="nil"/>
                <w:bottom w:val="nil"/>
                <w:right w:val="nil"/>
                <w:between w:val="nil"/>
              </w:pBdr>
              <w:rPr>
                <w:sz w:val="20"/>
                <w:szCs w:val="20"/>
              </w:rPr>
            </w:pPr>
          </w:p>
          <w:p w14:paraId="2B1E370E" w14:textId="77777777" w:rsidR="003B3BD1" w:rsidRPr="0041479A" w:rsidRDefault="003B3BD1" w:rsidP="00AE4B6B">
            <w:pPr>
              <w:pBdr>
                <w:top w:val="nil"/>
                <w:left w:val="nil"/>
                <w:bottom w:val="nil"/>
                <w:right w:val="nil"/>
                <w:between w:val="nil"/>
              </w:pBdr>
              <w:rPr>
                <w:sz w:val="20"/>
                <w:szCs w:val="20"/>
              </w:rPr>
            </w:pPr>
          </w:p>
          <w:p w14:paraId="4132ED67" w14:textId="77777777" w:rsidR="003B3BD1" w:rsidRPr="0041479A" w:rsidRDefault="003B3BD1" w:rsidP="00AE4B6B">
            <w:pPr>
              <w:pBdr>
                <w:top w:val="nil"/>
                <w:left w:val="nil"/>
                <w:bottom w:val="nil"/>
                <w:right w:val="nil"/>
                <w:between w:val="nil"/>
              </w:pBdr>
              <w:rPr>
                <w:sz w:val="20"/>
                <w:szCs w:val="20"/>
              </w:rPr>
            </w:pPr>
          </w:p>
          <w:p w14:paraId="59CA4FAC" w14:textId="77777777" w:rsidR="003B3BD1" w:rsidRPr="0041479A" w:rsidRDefault="003B3BD1" w:rsidP="00AE4B6B">
            <w:pPr>
              <w:pBdr>
                <w:top w:val="nil"/>
                <w:left w:val="nil"/>
                <w:bottom w:val="nil"/>
                <w:right w:val="nil"/>
                <w:between w:val="nil"/>
              </w:pBdr>
              <w:rPr>
                <w:sz w:val="20"/>
                <w:szCs w:val="20"/>
              </w:rPr>
            </w:pPr>
          </w:p>
          <w:p w14:paraId="415F6FB9" w14:textId="3E352B14" w:rsidR="003B3BD1" w:rsidRPr="0041479A" w:rsidRDefault="0029511F"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054DD7D0" w14:textId="77777777" w:rsidR="003B3BD1" w:rsidRPr="0041479A" w:rsidRDefault="003B3BD1" w:rsidP="00AE4B6B">
            <w:pPr>
              <w:pBdr>
                <w:top w:val="nil"/>
                <w:left w:val="nil"/>
                <w:bottom w:val="nil"/>
                <w:right w:val="nil"/>
                <w:between w:val="nil"/>
              </w:pBdr>
              <w:rPr>
                <w:sz w:val="20"/>
                <w:szCs w:val="20"/>
              </w:rPr>
            </w:pPr>
          </w:p>
          <w:p w14:paraId="165D049B" w14:textId="77777777" w:rsidR="003B3BD1" w:rsidRPr="0041479A" w:rsidRDefault="003B3BD1" w:rsidP="00AE4B6B">
            <w:pPr>
              <w:pBdr>
                <w:top w:val="nil"/>
                <w:left w:val="nil"/>
                <w:bottom w:val="nil"/>
                <w:right w:val="nil"/>
                <w:between w:val="nil"/>
              </w:pBdr>
              <w:rPr>
                <w:sz w:val="20"/>
                <w:szCs w:val="20"/>
              </w:rPr>
            </w:pPr>
          </w:p>
          <w:p w14:paraId="09867113" w14:textId="77777777" w:rsidR="003B3BD1" w:rsidRPr="0041479A" w:rsidRDefault="003B3BD1" w:rsidP="00AE4B6B">
            <w:pPr>
              <w:pBdr>
                <w:top w:val="nil"/>
                <w:left w:val="nil"/>
                <w:bottom w:val="nil"/>
                <w:right w:val="nil"/>
                <w:between w:val="nil"/>
              </w:pBdr>
              <w:rPr>
                <w:sz w:val="20"/>
                <w:szCs w:val="20"/>
              </w:rPr>
            </w:pPr>
          </w:p>
          <w:p w14:paraId="05AC9350" w14:textId="77777777" w:rsidR="003B3BD1" w:rsidRPr="0041479A" w:rsidRDefault="003B3BD1" w:rsidP="00AE4B6B">
            <w:pPr>
              <w:pBdr>
                <w:top w:val="nil"/>
                <w:left w:val="nil"/>
                <w:bottom w:val="nil"/>
                <w:right w:val="nil"/>
                <w:between w:val="nil"/>
              </w:pBdr>
              <w:rPr>
                <w:sz w:val="20"/>
                <w:szCs w:val="20"/>
              </w:rPr>
            </w:pPr>
          </w:p>
          <w:p w14:paraId="489C1A63" w14:textId="77777777" w:rsidR="003B3BD1" w:rsidRPr="0041479A" w:rsidRDefault="003B3BD1" w:rsidP="00AE4B6B">
            <w:pPr>
              <w:pBdr>
                <w:top w:val="nil"/>
                <w:left w:val="nil"/>
                <w:bottom w:val="nil"/>
                <w:right w:val="nil"/>
                <w:between w:val="nil"/>
              </w:pBdr>
              <w:rPr>
                <w:sz w:val="20"/>
                <w:szCs w:val="20"/>
              </w:rPr>
            </w:pPr>
          </w:p>
          <w:p w14:paraId="27AD15E4" w14:textId="77777777" w:rsidR="003B3BD1" w:rsidRPr="0041479A" w:rsidRDefault="003B3BD1" w:rsidP="00AE4B6B">
            <w:pPr>
              <w:pBdr>
                <w:top w:val="nil"/>
                <w:left w:val="nil"/>
                <w:bottom w:val="nil"/>
                <w:right w:val="nil"/>
                <w:between w:val="nil"/>
              </w:pBdr>
              <w:rPr>
                <w:sz w:val="20"/>
                <w:szCs w:val="20"/>
              </w:rPr>
            </w:pPr>
          </w:p>
          <w:p w14:paraId="362DA212" w14:textId="77777777" w:rsidR="003B3BD1" w:rsidRPr="0041479A" w:rsidRDefault="003B3BD1" w:rsidP="00AE4B6B">
            <w:pPr>
              <w:pBdr>
                <w:top w:val="nil"/>
                <w:left w:val="nil"/>
                <w:bottom w:val="nil"/>
                <w:right w:val="nil"/>
                <w:between w:val="nil"/>
              </w:pBdr>
              <w:rPr>
                <w:sz w:val="20"/>
                <w:szCs w:val="20"/>
              </w:rPr>
            </w:pPr>
          </w:p>
          <w:p w14:paraId="0FAF6901" w14:textId="77777777" w:rsidR="003B3BD1" w:rsidRPr="0041479A" w:rsidRDefault="003B3BD1" w:rsidP="00AE4B6B">
            <w:pPr>
              <w:pBdr>
                <w:top w:val="nil"/>
                <w:left w:val="nil"/>
                <w:bottom w:val="nil"/>
                <w:right w:val="nil"/>
                <w:between w:val="nil"/>
              </w:pBdr>
              <w:rPr>
                <w:sz w:val="20"/>
                <w:szCs w:val="20"/>
              </w:rPr>
            </w:pPr>
          </w:p>
          <w:p w14:paraId="575C0462" w14:textId="77777777" w:rsidR="003B3BD1" w:rsidRPr="0041479A" w:rsidRDefault="003B3BD1" w:rsidP="00AE4B6B">
            <w:pPr>
              <w:pBdr>
                <w:top w:val="nil"/>
                <w:left w:val="nil"/>
                <w:bottom w:val="nil"/>
                <w:right w:val="nil"/>
                <w:between w:val="nil"/>
              </w:pBdr>
              <w:rPr>
                <w:sz w:val="20"/>
                <w:szCs w:val="20"/>
              </w:rPr>
            </w:pPr>
          </w:p>
          <w:p w14:paraId="00210636" w14:textId="77777777" w:rsidR="003B3BD1" w:rsidRPr="0041479A" w:rsidRDefault="003B3BD1" w:rsidP="00AE4B6B">
            <w:pPr>
              <w:pBdr>
                <w:top w:val="nil"/>
                <w:left w:val="nil"/>
                <w:bottom w:val="nil"/>
                <w:right w:val="nil"/>
                <w:between w:val="nil"/>
              </w:pBdr>
              <w:rPr>
                <w:sz w:val="20"/>
                <w:szCs w:val="20"/>
              </w:rPr>
            </w:pPr>
          </w:p>
          <w:p w14:paraId="0DF7FA98" w14:textId="77777777" w:rsidR="003B3BD1" w:rsidRPr="0041479A" w:rsidRDefault="003B3BD1" w:rsidP="00AE4B6B">
            <w:pPr>
              <w:pBdr>
                <w:top w:val="nil"/>
                <w:left w:val="nil"/>
                <w:bottom w:val="nil"/>
                <w:right w:val="nil"/>
                <w:between w:val="nil"/>
              </w:pBdr>
              <w:rPr>
                <w:sz w:val="20"/>
                <w:szCs w:val="20"/>
              </w:rPr>
            </w:pPr>
          </w:p>
          <w:p w14:paraId="7D555CCD" w14:textId="0913112C" w:rsidR="003B3BD1" w:rsidRDefault="003B3BD1" w:rsidP="00AE4B6B">
            <w:pPr>
              <w:pBdr>
                <w:top w:val="nil"/>
                <w:left w:val="nil"/>
                <w:bottom w:val="nil"/>
                <w:right w:val="nil"/>
                <w:between w:val="nil"/>
              </w:pBdr>
              <w:rPr>
                <w:sz w:val="20"/>
                <w:szCs w:val="20"/>
              </w:rPr>
            </w:pPr>
          </w:p>
          <w:p w14:paraId="64A7B64B" w14:textId="44902758" w:rsidR="0029511F" w:rsidRDefault="006E208A" w:rsidP="00AE4B6B">
            <w:pPr>
              <w:pBdr>
                <w:top w:val="nil"/>
                <w:left w:val="nil"/>
                <w:bottom w:val="nil"/>
                <w:right w:val="nil"/>
                <w:between w:val="nil"/>
              </w:pBdr>
              <w:rPr>
                <w:sz w:val="20"/>
                <w:szCs w:val="20"/>
              </w:rPr>
            </w:pPr>
            <w:r>
              <w:rPr>
                <w:sz w:val="20"/>
                <w:szCs w:val="20"/>
              </w:rPr>
              <w:t>NZ (čl. I)</w:t>
            </w:r>
          </w:p>
          <w:p w14:paraId="2C9378A5" w14:textId="30881501" w:rsidR="0029511F" w:rsidRDefault="0029511F" w:rsidP="00AE4B6B">
            <w:pPr>
              <w:pBdr>
                <w:top w:val="nil"/>
                <w:left w:val="nil"/>
                <w:bottom w:val="nil"/>
                <w:right w:val="nil"/>
                <w:between w:val="nil"/>
              </w:pBdr>
              <w:rPr>
                <w:sz w:val="20"/>
                <w:szCs w:val="20"/>
              </w:rPr>
            </w:pPr>
          </w:p>
          <w:p w14:paraId="6F9A90A4" w14:textId="17ABD625" w:rsidR="0029511F" w:rsidRDefault="0029511F" w:rsidP="00AE4B6B">
            <w:pPr>
              <w:pBdr>
                <w:top w:val="nil"/>
                <w:left w:val="nil"/>
                <w:bottom w:val="nil"/>
                <w:right w:val="nil"/>
                <w:between w:val="nil"/>
              </w:pBdr>
              <w:rPr>
                <w:sz w:val="20"/>
                <w:szCs w:val="20"/>
              </w:rPr>
            </w:pPr>
          </w:p>
          <w:p w14:paraId="364318F1" w14:textId="4720A4AD" w:rsidR="0029511F" w:rsidRDefault="0029511F" w:rsidP="00AE4B6B">
            <w:pPr>
              <w:pBdr>
                <w:top w:val="nil"/>
                <w:left w:val="nil"/>
                <w:bottom w:val="nil"/>
                <w:right w:val="nil"/>
                <w:between w:val="nil"/>
              </w:pBdr>
              <w:rPr>
                <w:sz w:val="20"/>
                <w:szCs w:val="20"/>
              </w:rPr>
            </w:pPr>
          </w:p>
          <w:p w14:paraId="4A5A537E" w14:textId="0641F007" w:rsidR="0029511F" w:rsidRDefault="0029511F" w:rsidP="00AE4B6B">
            <w:pPr>
              <w:pBdr>
                <w:top w:val="nil"/>
                <w:left w:val="nil"/>
                <w:bottom w:val="nil"/>
                <w:right w:val="nil"/>
                <w:between w:val="nil"/>
              </w:pBdr>
              <w:rPr>
                <w:sz w:val="20"/>
                <w:szCs w:val="20"/>
              </w:rPr>
            </w:pPr>
          </w:p>
          <w:p w14:paraId="2AA1FB8F" w14:textId="233C6D93" w:rsidR="0029511F" w:rsidRDefault="0029511F" w:rsidP="00AE4B6B">
            <w:pPr>
              <w:pBdr>
                <w:top w:val="nil"/>
                <w:left w:val="nil"/>
                <w:bottom w:val="nil"/>
                <w:right w:val="nil"/>
                <w:between w:val="nil"/>
              </w:pBdr>
              <w:rPr>
                <w:sz w:val="20"/>
                <w:szCs w:val="20"/>
              </w:rPr>
            </w:pPr>
          </w:p>
          <w:p w14:paraId="604464F6" w14:textId="77777777" w:rsidR="0029511F" w:rsidRPr="0041479A" w:rsidRDefault="0029511F" w:rsidP="00AE4B6B">
            <w:pPr>
              <w:pBdr>
                <w:top w:val="nil"/>
                <w:left w:val="nil"/>
                <w:bottom w:val="nil"/>
                <w:right w:val="nil"/>
                <w:between w:val="nil"/>
              </w:pBdr>
              <w:rPr>
                <w:sz w:val="20"/>
                <w:szCs w:val="20"/>
              </w:rPr>
            </w:pPr>
          </w:p>
          <w:p w14:paraId="02A059FE" w14:textId="547653F3" w:rsidR="003B3BD1" w:rsidRPr="0041479A" w:rsidRDefault="00FD2DFF" w:rsidP="00AE4B6B">
            <w:pPr>
              <w:pBdr>
                <w:top w:val="nil"/>
                <w:left w:val="nil"/>
                <w:bottom w:val="nil"/>
                <w:right w:val="nil"/>
                <w:between w:val="nil"/>
              </w:pBdr>
              <w:rPr>
                <w:sz w:val="20"/>
                <w:szCs w:val="20"/>
              </w:rPr>
            </w:pPr>
            <w:r w:rsidRPr="00FD2DFF">
              <w:rPr>
                <w:sz w:val="20"/>
                <w:szCs w:val="20"/>
              </w:rPr>
              <w:t xml:space="preserve">Zákon č. 147/2001 Z. z. </w:t>
            </w:r>
            <w:r>
              <w:rPr>
                <w:sz w:val="20"/>
                <w:szCs w:val="20"/>
              </w:rPr>
              <w:t xml:space="preserve">+ </w:t>
            </w:r>
            <w:r w:rsidRPr="0029511F">
              <w:rPr>
                <w:b/>
                <w:sz w:val="20"/>
                <w:szCs w:val="20"/>
              </w:rPr>
              <w:t>NZ</w:t>
            </w:r>
            <w:r w:rsidR="0029511F" w:rsidRPr="0029511F">
              <w:rPr>
                <w:b/>
                <w:sz w:val="20"/>
                <w:szCs w:val="20"/>
              </w:rPr>
              <w:t xml:space="preserve"> (čl. V)</w:t>
            </w:r>
            <w:r w:rsidR="0029511F">
              <w:rPr>
                <w:sz w:val="20"/>
                <w:szCs w:val="20"/>
              </w:rPr>
              <w:t xml:space="preserve"> </w:t>
            </w:r>
          </w:p>
          <w:p w14:paraId="5CA91ED2" w14:textId="77777777" w:rsidR="003B3BD1" w:rsidRPr="0041479A" w:rsidRDefault="003B3BD1" w:rsidP="00AE4B6B">
            <w:pPr>
              <w:pBdr>
                <w:top w:val="nil"/>
                <w:left w:val="nil"/>
                <w:bottom w:val="nil"/>
                <w:right w:val="nil"/>
                <w:between w:val="nil"/>
              </w:pBdr>
              <w:rPr>
                <w:sz w:val="20"/>
                <w:szCs w:val="20"/>
              </w:rPr>
            </w:pPr>
          </w:p>
          <w:p w14:paraId="5F103BF1" w14:textId="77777777" w:rsidR="003B3BD1" w:rsidRPr="0041479A" w:rsidRDefault="003B3BD1" w:rsidP="00AE4B6B">
            <w:pPr>
              <w:pBdr>
                <w:top w:val="nil"/>
                <w:left w:val="nil"/>
                <w:bottom w:val="nil"/>
                <w:right w:val="nil"/>
                <w:between w:val="nil"/>
              </w:pBdr>
              <w:rPr>
                <w:sz w:val="20"/>
                <w:szCs w:val="20"/>
              </w:rPr>
            </w:pPr>
          </w:p>
          <w:p w14:paraId="0CD88710" w14:textId="77777777" w:rsidR="003B3BD1" w:rsidRPr="0041479A" w:rsidRDefault="003B3BD1" w:rsidP="00AE4B6B">
            <w:pPr>
              <w:pBdr>
                <w:top w:val="nil"/>
                <w:left w:val="nil"/>
                <w:bottom w:val="nil"/>
                <w:right w:val="nil"/>
                <w:between w:val="nil"/>
              </w:pBdr>
              <w:rPr>
                <w:sz w:val="20"/>
                <w:szCs w:val="20"/>
              </w:rPr>
            </w:pPr>
          </w:p>
          <w:p w14:paraId="69C2239D" w14:textId="77777777" w:rsidR="003B3BD1" w:rsidRPr="0041479A" w:rsidRDefault="003B3BD1" w:rsidP="00AE4B6B">
            <w:pPr>
              <w:pBdr>
                <w:top w:val="nil"/>
                <w:left w:val="nil"/>
                <w:bottom w:val="nil"/>
                <w:right w:val="nil"/>
                <w:between w:val="nil"/>
              </w:pBdr>
              <w:rPr>
                <w:sz w:val="20"/>
                <w:szCs w:val="20"/>
              </w:rPr>
            </w:pPr>
          </w:p>
          <w:p w14:paraId="57DD1DB8" w14:textId="7953CA8A" w:rsidR="003B3BD1" w:rsidRDefault="003B3BD1" w:rsidP="00AE4B6B">
            <w:pPr>
              <w:pBdr>
                <w:top w:val="nil"/>
                <w:left w:val="nil"/>
                <w:bottom w:val="nil"/>
                <w:right w:val="nil"/>
                <w:between w:val="nil"/>
              </w:pBdr>
              <w:rPr>
                <w:sz w:val="20"/>
                <w:szCs w:val="20"/>
              </w:rPr>
            </w:pPr>
          </w:p>
          <w:p w14:paraId="1E8DFC08" w14:textId="480A87F6" w:rsidR="006E208A" w:rsidRDefault="006E208A" w:rsidP="00AE4B6B">
            <w:pPr>
              <w:pBdr>
                <w:top w:val="nil"/>
                <w:left w:val="nil"/>
                <w:bottom w:val="nil"/>
                <w:right w:val="nil"/>
                <w:between w:val="nil"/>
              </w:pBdr>
              <w:rPr>
                <w:sz w:val="20"/>
                <w:szCs w:val="20"/>
              </w:rPr>
            </w:pPr>
          </w:p>
          <w:p w14:paraId="63B525A8" w14:textId="77777777" w:rsidR="006E208A" w:rsidRPr="0041479A" w:rsidRDefault="006E208A" w:rsidP="00AE4B6B">
            <w:pPr>
              <w:pBdr>
                <w:top w:val="nil"/>
                <w:left w:val="nil"/>
                <w:bottom w:val="nil"/>
                <w:right w:val="nil"/>
                <w:between w:val="nil"/>
              </w:pBdr>
              <w:rPr>
                <w:sz w:val="20"/>
                <w:szCs w:val="20"/>
              </w:rPr>
            </w:pPr>
            <w:r w:rsidRPr="00FD2DFF">
              <w:rPr>
                <w:sz w:val="20"/>
                <w:szCs w:val="20"/>
              </w:rPr>
              <w:t xml:space="preserve">Zákon č. 147/2001 </w:t>
            </w:r>
            <w:r w:rsidRPr="00FD2DFF">
              <w:rPr>
                <w:sz w:val="20"/>
                <w:szCs w:val="20"/>
              </w:rPr>
              <w:lastRenderedPageBreak/>
              <w:t xml:space="preserve">Z. z. </w:t>
            </w:r>
            <w:r>
              <w:rPr>
                <w:sz w:val="20"/>
                <w:szCs w:val="20"/>
              </w:rPr>
              <w:t xml:space="preserve">+ </w:t>
            </w:r>
            <w:r w:rsidRPr="0029511F">
              <w:rPr>
                <w:b/>
                <w:sz w:val="20"/>
                <w:szCs w:val="20"/>
              </w:rPr>
              <w:t>NZ (čl. V)</w:t>
            </w:r>
            <w:r>
              <w:rPr>
                <w:sz w:val="20"/>
                <w:szCs w:val="20"/>
              </w:rPr>
              <w:t xml:space="preserve"> </w:t>
            </w:r>
          </w:p>
          <w:p w14:paraId="58C9F3F5" w14:textId="77777777" w:rsidR="003B3BD1" w:rsidRPr="0041479A" w:rsidRDefault="003B3BD1" w:rsidP="00AE4B6B">
            <w:pPr>
              <w:pBdr>
                <w:top w:val="nil"/>
                <w:left w:val="nil"/>
                <w:bottom w:val="nil"/>
                <w:right w:val="nil"/>
                <w:between w:val="nil"/>
              </w:pBdr>
              <w:rPr>
                <w:sz w:val="20"/>
                <w:szCs w:val="20"/>
              </w:rPr>
            </w:pPr>
          </w:p>
          <w:p w14:paraId="56A0EF38" w14:textId="77777777" w:rsidR="003B3BD1" w:rsidRPr="0041479A" w:rsidRDefault="003B3BD1" w:rsidP="00AE4B6B">
            <w:pPr>
              <w:pBdr>
                <w:top w:val="nil"/>
                <w:left w:val="nil"/>
                <w:bottom w:val="nil"/>
                <w:right w:val="nil"/>
                <w:between w:val="nil"/>
              </w:pBdr>
              <w:rPr>
                <w:sz w:val="20"/>
                <w:szCs w:val="20"/>
              </w:rPr>
            </w:pPr>
          </w:p>
          <w:p w14:paraId="770622CA" w14:textId="77777777" w:rsidR="003B3BD1" w:rsidRPr="0041479A" w:rsidRDefault="003B3BD1" w:rsidP="00AE4B6B">
            <w:pPr>
              <w:pBdr>
                <w:top w:val="nil"/>
                <w:left w:val="nil"/>
                <w:bottom w:val="nil"/>
                <w:right w:val="nil"/>
                <w:between w:val="nil"/>
              </w:pBdr>
              <w:rPr>
                <w:sz w:val="20"/>
                <w:szCs w:val="20"/>
              </w:rPr>
            </w:pPr>
          </w:p>
          <w:p w14:paraId="41718B5B" w14:textId="77777777" w:rsidR="003B3BD1" w:rsidRPr="0041479A" w:rsidRDefault="003B3BD1" w:rsidP="00AE4B6B">
            <w:pPr>
              <w:pBdr>
                <w:top w:val="nil"/>
                <w:left w:val="nil"/>
                <w:bottom w:val="nil"/>
                <w:right w:val="nil"/>
                <w:between w:val="nil"/>
              </w:pBdr>
              <w:rPr>
                <w:sz w:val="20"/>
                <w:szCs w:val="20"/>
              </w:rPr>
            </w:pPr>
          </w:p>
          <w:p w14:paraId="3BFBF228" w14:textId="77777777" w:rsidR="003B3BD1" w:rsidRPr="0041479A" w:rsidRDefault="003B3BD1" w:rsidP="00AE4B6B">
            <w:pPr>
              <w:pBdr>
                <w:top w:val="nil"/>
                <w:left w:val="nil"/>
                <w:bottom w:val="nil"/>
                <w:right w:val="nil"/>
                <w:between w:val="nil"/>
              </w:pBdr>
              <w:rPr>
                <w:sz w:val="20"/>
                <w:szCs w:val="20"/>
              </w:rPr>
            </w:pPr>
          </w:p>
          <w:p w14:paraId="4B85C90A" w14:textId="77777777" w:rsidR="003B3BD1" w:rsidRPr="0041479A" w:rsidRDefault="003B3BD1" w:rsidP="00AE4B6B">
            <w:pPr>
              <w:pBdr>
                <w:top w:val="nil"/>
                <w:left w:val="nil"/>
                <w:bottom w:val="nil"/>
                <w:right w:val="nil"/>
                <w:between w:val="nil"/>
              </w:pBdr>
              <w:rPr>
                <w:sz w:val="20"/>
                <w:szCs w:val="20"/>
              </w:rPr>
            </w:pPr>
          </w:p>
          <w:p w14:paraId="6D4A5AE4" w14:textId="77777777" w:rsidR="006E208A" w:rsidRPr="0041479A" w:rsidRDefault="006E208A" w:rsidP="00AE4B6B">
            <w:pPr>
              <w:pBdr>
                <w:top w:val="nil"/>
                <w:left w:val="nil"/>
                <w:bottom w:val="nil"/>
                <w:right w:val="nil"/>
                <w:between w:val="nil"/>
              </w:pBdr>
              <w:rPr>
                <w:sz w:val="20"/>
                <w:szCs w:val="20"/>
              </w:rPr>
            </w:pPr>
            <w:r w:rsidRPr="00FD2DFF">
              <w:rPr>
                <w:sz w:val="20"/>
                <w:szCs w:val="20"/>
              </w:rPr>
              <w:t xml:space="preserve">Zákon č. 147/2001 Z. z. </w:t>
            </w:r>
            <w:r>
              <w:rPr>
                <w:sz w:val="20"/>
                <w:szCs w:val="20"/>
              </w:rPr>
              <w:t xml:space="preserve">+ </w:t>
            </w:r>
            <w:r w:rsidRPr="0029511F">
              <w:rPr>
                <w:b/>
                <w:sz w:val="20"/>
                <w:szCs w:val="20"/>
              </w:rPr>
              <w:t>NZ (čl. V)</w:t>
            </w:r>
            <w:r>
              <w:rPr>
                <w:sz w:val="20"/>
                <w:szCs w:val="20"/>
              </w:rPr>
              <w:t xml:space="preserve"> </w:t>
            </w:r>
          </w:p>
          <w:p w14:paraId="667E5CAC" w14:textId="77777777" w:rsidR="003B3BD1" w:rsidRPr="0041479A" w:rsidRDefault="003B3BD1" w:rsidP="00AE4B6B">
            <w:pPr>
              <w:pBdr>
                <w:top w:val="nil"/>
                <w:left w:val="nil"/>
                <w:bottom w:val="nil"/>
                <w:right w:val="nil"/>
                <w:between w:val="nil"/>
              </w:pBdr>
              <w:rPr>
                <w:sz w:val="20"/>
                <w:szCs w:val="20"/>
              </w:rPr>
            </w:pPr>
          </w:p>
          <w:p w14:paraId="18B61CBC" w14:textId="77777777" w:rsidR="003B3BD1" w:rsidRPr="0041479A" w:rsidRDefault="003B3BD1" w:rsidP="00AE4B6B">
            <w:pPr>
              <w:pBdr>
                <w:top w:val="nil"/>
                <w:left w:val="nil"/>
                <w:bottom w:val="nil"/>
                <w:right w:val="nil"/>
                <w:between w:val="nil"/>
              </w:pBdr>
              <w:rPr>
                <w:sz w:val="20"/>
                <w:szCs w:val="20"/>
              </w:rPr>
            </w:pPr>
          </w:p>
          <w:p w14:paraId="1D792181" w14:textId="77777777" w:rsidR="003B3BD1" w:rsidRPr="0041479A" w:rsidRDefault="003B3BD1" w:rsidP="00AE4B6B">
            <w:pPr>
              <w:pBdr>
                <w:top w:val="nil"/>
                <w:left w:val="nil"/>
                <w:bottom w:val="nil"/>
                <w:right w:val="nil"/>
                <w:between w:val="nil"/>
              </w:pBdr>
              <w:rPr>
                <w:sz w:val="20"/>
                <w:szCs w:val="20"/>
              </w:rPr>
            </w:pPr>
          </w:p>
          <w:p w14:paraId="4B071719" w14:textId="0AC1E74A" w:rsidR="003B3BD1" w:rsidRDefault="003B3BD1" w:rsidP="00AE4B6B">
            <w:pPr>
              <w:pBdr>
                <w:top w:val="nil"/>
                <w:left w:val="nil"/>
                <w:bottom w:val="nil"/>
                <w:right w:val="nil"/>
                <w:between w:val="nil"/>
              </w:pBdr>
              <w:rPr>
                <w:sz w:val="20"/>
                <w:szCs w:val="20"/>
              </w:rPr>
            </w:pPr>
          </w:p>
          <w:p w14:paraId="4BD2A94B" w14:textId="77777777" w:rsidR="004E7A00" w:rsidRPr="0041479A" w:rsidRDefault="004E7A00" w:rsidP="00AE4B6B">
            <w:pPr>
              <w:pBdr>
                <w:top w:val="nil"/>
                <w:left w:val="nil"/>
                <w:bottom w:val="nil"/>
                <w:right w:val="nil"/>
                <w:between w:val="nil"/>
              </w:pBdr>
              <w:rPr>
                <w:sz w:val="20"/>
                <w:szCs w:val="20"/>
              </w:rPr>
            </w:pPr>
          </w:p>
          <w:p w14:paraId="420CD314" w14:textId="2EFC2D3C" w:rsidR="006E208A" w:rsidRPr="0041479A" w:rsidRDefault="006E208A" w:rsidP="00AE4B6B">
            <w:pPr>
              <w:pBdr>
                <w:top w:val="nil"/>
                <w:left w:val="nil"/>
                <w:bottom w:val="nil"/>
                <w:right w:val="nil"/>
                <w:between w:val="nil"/>
              </w:pBdr>
              <w:rPr>
                <w:sz w:val="20"/>
                <w:szCs w:val="20"/>
              </w:rPr>
            </w:pPr>
            <w:r w:rsidRPr="00FD2DFF">
              <w:rPr>
                <w:sz w:val="20"/>
                <w:szCs w:val="20"/>
              </w:rPr>
              <w:t xml:space="preserve">Zákon č. 147/2001 Z. z. </w:t>
            </w:r>
            <w:r>
              <w:rPr>
                <w:sz w:val="20"/>
                <w:szCs w:val="20"/>
              </w:rPr>
              <w:t xml:space="preserve">+ </w:t>
            </w:r>
            <w:r w:rsidRPr="0029511F">
              <w:rPr>
                <w:b/>
                <w:sz w:val="20"/>
                <w:szCs w:val="20"/>
              </w:rPr>
              <w:t>NZ (čl. V)</w:t>
            </w:r>
            <w:r>
              <w:rPr>
                <w:sz w:val="20"/>
                <w:szCs w:val="20"/>
              </w:rPr>
              <w:t xml:space="preserve"> </w:t>
            </w:r>
          </w:p>
          <w:p w14:paraId="33620145" w14:textId="77777777" w:rsidR="003B3BD1" w:rsidRPr="0041479A" w:rsidRDefault="003B3BD1" w:rsidP="00AE4B6B">
            <w:pPr>
              <w:pBdr>
                <w:top w:val="nil"/>
                <w:left w:val="nil"/>
                <w:bottom w:val="nil"/>
                <w:right w:val="nil"/>
                <w:between w:val="nil"/>
              </w:pBdr>
              <w:rPr>
                <w:sz w:val="20"/>
                <w:szCs w:val="20"/>
              </w:rPr>
            </w:pPr>
          </w:p>
          <w:p w14:paraId="51D78E5B" w14:textId="77777777" w:rsidR="003B3BD1" w:rsidRPr="0041479A" w:rsidRDefault="003B3BD1" w:rsidP="00AE4B6B">
            <w:pPr>
              <w:pBdr>
                <w:top w:val="nil"/>
                <w:left w:val="nil"/>
                <w:bottom w:val="nil"/>
                <w:right w:val="nil"/>
                <w:between w:val="nil"/>
              </w:pBdr>
              <w:rPr>
                <w:sz w:val="20"/>
                <w:szCs w:val="20"/>
              </w:rPr>
            </w:pPr>
          </w:p>
          <w:p w14:paraId="557D0E2D" w14:textId="77777777" w:rsidR="003B3BD1" w:rsidRPr="0041479A" w:rsidRDefault="003B3BD1" w:rsidP="00AE4B6B">
            <w:pPr>
              <w:pBdr>
                <w:top w:val="nil"/>
                <w:left w:val="nil"/>
                <w:bottom w:val="nil"/>
                <w:right w:val="nil"/>
                <w:between w:val="nil"/>
              </w:pBdr>
              <w:rPr>
                <w:sz w:val="20"/>
                <w:szCs w:val="20"/>
              </w:rPr>
            </w:pPr>
          </w:p>
          <w:p w14:paraId="3995BB60" w14:textId="1583148A" w:rsidR="003B3BD1" w:rsidRDefault="003B3BD1" w:rsidP="00AE4B6B">
            <w:pPr>
              <w:pBdr>
                <w:top w:val="nil"/>
                <w:left w:val="nil"/>
                <w:bottom w:val="nil"/>
                <w:right w:val="nil"/>
                <w:between w:val="nil"/>
              </w:pBdr>
              <w:rPr>
                <w:sz w:val="20"/>
                <w:szCs w:val="20"/>
              </w:rPr>
            </w:pPr>
          </w:p>
          <w:p w14:paraId="60B7A828" w14:textId="77777777" w:rsidR="004E7A00" w:rsidRPr="0041479A" w:rsidRDefault="004E7A00" w:rsidP="00AE4B6B">
            <w:pPr>
              <w:pBdr>
                <w:top w:val="nil"/>
                <w:left w:val="nil"/>
                <w:bottom w:val="nil"/>
                <w:right w:val="nil"/>
                <w:between w:val="nil"/>
              </w:pBdr>
              <w:rPr>
                <w:sz w:val="20"/>
                <w:szCs w:val="20"/>
              </w:rPr>
            </w:pPr>
          </w:p>
          <w:p w14:paraId="09CA8A07" w14:textId="77777777" w:rsidR="006E208A" w:rsidRDefault="006E208A" w:rsidP="00AE4B6B">
            <w:pPr>
              <w:pBdr>
                <w:top w:val="nil"/>
                <w:left w:val="nil"/>
                <w:bottom w:val="nil"/>
                <w:right w:val="nil"/>
                <w:between w:val="nil"/>
              </w:pBdr>
              <w:rPr>
                <w:sz w:val="20"/>
                <w:szCs w:val="20"/>
              </w:rPr>
            </w:pPr>
            <w:r>
              <w:rPr>
                <w:sz w:val="20"/>
                <w:szCs w:val="20"/>
              </w:rPr>
              <w:t>NZ (čl. I)</w:t>
            </w:r>
          </w:p>
          <w:p w14:paraId="40422259" w14:textId="77777777" w:rsidR="003B3BD1" w:rsidRPr="0041479A" w:rsidRDefault="003B3BD1" w:rsidP="00AE4B6B">
            <w:pPr>
              <w:pBdr>
                <w:top w:val="nil"/>
                <w:left w:val="nil"/>
                <w:bottom w:val="nil"/>
                <w:right w:val="nil"/>
                <w:between w:val="nil"/>
              </w:pBdr>
              <w:rPr>
                <w:sz w:val="20"/>
                <w:szCs w:val="20"/>
              </w:rPr>
            </w:pPr>
          </w:p>
          <w:p w14:paraId="442C8D51" w14:textId="77777777" w:rsidR="003B3BD1" w:rsidRPr="0041479A" w:rsidRDefault="003B3BD1" w:rsidP="00AE4B6B">
            <w:pPr>
              <w:pBdr>
                <w:top w:val="nil"/>
                <w:left w:val="nil"/>
                <w:bottom w:val="nil"/>
                <w:right w:val="nil"/>
                <w:between w:val="nil"/>
              </w:pBdr>
              <w:rPr>
                <w:sz w:val="20"/>
                <w:szCs w:val="20"/>
              </w:rPr>
            </w:pPr>
          </w:p>
          <w:p w14:paraId="7C364639" w14:textId="77777777" w:rsidR="003B3BD1" w:rsidRPr="0041479A" w:rsidRDefault="003B3BD1" w:rsidP="00AE4B6B">
            <w:pPr>
              <w:pBdr>
                <w:top w:val="nil"/>
                <w:left w:val="nil"/>
                <w:bottom w:val="nil"/>
                <w:right w:val="nil"/>
                <w:between w:val="nil"/>
              </w:pBdr>
              <w:rPr>
                <w:sz w:val="20"/>
                <w:szCs w:val="20"/>
              </w:rPr>
            </w:pPr>
          </w:p>
          <w:p w14:paraId="4930E4D4" w14:textId="77777777" w:rsidR="003B3BD1" w:rsidRPr="0041479A" w:rsidRDefault="003B3BD1" w:rsidP="00AE4B6B">
            <w:pPr>
              <w:pBdr>
                <w:top w:val="nil"/>
                <w:left w:val="nil"/>
                <w:bottom w:val="nil"/>
                <w:right w:val="nil"/>
                <w:between w:val="nil"/>
              </w:pBdr>
              <w:rPr>
                <w:sz w:val="20"/>
                <w:szCs w:val="20"/>
              </w:rPr>
            </w:pPr>
          </w:p>
          <w:p w14:paraId="73C7770C" w14:textId="77777777" w:rsidR="003B3BD1" w:rsidRPr="0041479A" w:rsidRDefault="003B3BD1" w:rsidP="00AE4B6B">
            <w:pPr>
              <w:pBdr>
                <w:top w:val="nil"/>
                <w:left w:val="nil"/>
                <w:bottom w:val="nil"/>
                <w:right w:val="nil"/>
                <w:between w:val="nil"/>
              </w:pBdr>
              <w:rPr>
                <w:sz w:val="20"/>
                <w:szCs w:val="20"/>
              </w:rPr>
            </w:pPr>
          </w:p>
          <w:p w14:paraId="462F05FD" w14:textId="77777777" w:rsidR="003B3BD1" w:rsidRPr="0041479A" w:rsidRDefault="003B3BD1" w:rsidP="00AE4B6B">
            <w:pPr>
              <w:pBdr>
                <w:top w:val="nil"/>
                <w:left w:val="nil"/>
                <w:bottom w:val="nil"/>
                <w:right w:val="nil"/>
                <w:between w:val="nil"/>
              </w:pBdr>
              <w:rPr>
                <w:sz w:val="20"/>
                <w:szCs w:val="20"/>
              </w:rPr>
            </w:pPr>
          </w:p>
          <w:p w14:paraId="150593DA" w14:textId="77777777" w:rsidR="003B3BD1" w:rsidRPr="0041479A" w:rsidRDefault="003B3BD1" w:rsidP="00AE4B6B">
            <w:pPr>
              <w:pBdr>
                <w:top w:val="nil"/>
                <w:left w:val="nil"/>
                <w:bottom w:val="nil"/>
                <w:right w:val="nil"/>
                <w:between w:val="nil"/>
              </w:pBdr>
              <w:rPr>
                <w:sz w:val="20"/>
                <w:szCs w:val="20"/>
              </w:rPr>
            </w:pPr>
          </w:p>
          <w:p w14:paraId="1205DCFA" w14:textId="77777777" w:rsidR="003B3BD1" w:rsidRPr="0041479A" w:rsidRDefault="003B3BD1" w:rsidP="00AE4B6B">
            <w:pPr>
              <w:pBdr>
                <w:top w:val="nil"/>
                <w:left w:val="nil"/>
                <w:bottom w:val="nil"/>
                <w:right w:val="nil"/>
                <w:between w:val="nil"/>
              </w:pBdr>
              <w:rPr>
                <w:sz w:val="20"/>
                <w:szCs w:val="20"/>
              </w:rPr>
            </w:pPr>
          </w:p>
          <w:p w14:paraId="05FB20F1" w14:textId="77777777" w:rsidR="003B3BD1" w:rsidRPr="0041479A" w:rsidRDefault="003B3BD1" w:rsidP="00AE4B6B">
            <w:pPr>
              <w:pBdr>
                <w:top w:val="nil"/>
                <w:left w:val="nil"/>
                <w:bottom w:val="nil"/>
                <w:right w:val="nil"/>
                <w:between w:val="nil"/>
              </w:pBdr>
              <w:rPr>
                <w:sz w:val="20"/>
                <w:szCs w:val="20"/>
              </w:rPr>
            </w:pPr>
          </w:p>
          <w:p w14:paraId="0E2B60EC" w14:textId="77777777" w:rsidR="003B3BD1" w:rsidRPr="0041479A" w:rsidRDefault="003B3BD1" w:rsidP="00AE4B6B">
            <w:pPr>
              <w:pBdr>
                <w:top w:val="nil"/>
                <w:left w:val="nil"/>
                <w:bottom w:val="nil"/>
                <w:right w:val="nil"/>
                <w:between w:val="nil"/>
              </w:pBdr>
              <w:rPr>
                <w:sz w:val="20"/>
                <w:szCs w:val="20"/>
              </w:rPr>
            </w:pPr>
          </w:p>
          <w:p w14:paraId="3131E705" w14:textId="77777777" w:rsidR="003B3BD1" w:rsidRPr="0041479A" w:rsidRDefault="003B3BD1" w:rsidP="00AE4B6B">
            <w:pPr>
              <w:pBdr>
                <w:top w:val="nil"/>
                <w:left w:val="nil"/>
                <w:bottom w:val="nil"/>
                <w:right w:val="nil"/>
                <w:between w:val="nil"/>
              </w:pBdr>
              <w:rPr>
                <w:sz w:val="20"/>
                <w:szCs w:val="20"/>
              </w:rPr>
            </w:pPr>
          </w:p>
          <w:p w14:paraId="627887E0" w14:textId="77777777" w:rsidR="003B3BD1" w:rsidRPr="0041479A" w:rsidRDefault="003B3BD1" w:rsidP="00AE4B6B">
            <w:pPr>
              <w:pBdr>
                <w:top w:val="nil"/>
                <w:left w:val="nil"/>
                <w:bottom w:val="nil"/>
                <w:right w:val="nil"/>
                <w:between w:val="nil"/>
              </w:pBdr>
              <w:rPr>
                <w:sz w:val="20"/>
                <w:szCs w:val="20"/>
              </w:rPr>
            </w:pPr>
          </w:p>
          <w:p w14:paraId="45018D24" w14:textId="77777777" w:rsidR="003B3BD1" w:rsidRPr="0041479A" w:rsidRDefault="003B3BD1" w:rsidP="00AE4B6B">
            <w:pPr>
              <w:pBdr>
                <w:top w:val="nil"/>
                <w:left w:val="nil"/>
                <w:bottom w:val="nil"/>
                <w:right w:val="nil"/>
                <w:between w:val="nil"/>
              </w:pBdr>
              <w:rPr>
                <w:sz w:val="20"/>
                <w:szCs w:val="20"/>
              </w:rPr>
            </w:pPr>
          </w:p>
          <w:p w14:paraId="67908614" w14:textId="77777777" w:rsidR="003B3BD1" w:rsidRPr="0041479A" w:rsidRDefault="003B3BD1" w:rsidP="00AE4B6B">
            <w:pPr>
              <w:pBdr>
                <w:top w:val="nil"/>
                <w:left w:val="nil"/>
                <w:bottom w:val="nil"/>
                <w:right w:val="nil"/>
                <w:between w:val="nil"/>
              </w:pBdr>
              <w:rPr>
                <w:sz w:val="20"/>
                <w:szCs w:val="20"/>
              </w:rPr>
            </w:pPr>
          </w:p>
          <w:p w14:paraId="2E748B9A" w14:textId="77777777" w:rsidR="003B3BD1" w:rsidRPr="0041479A" w:rsidRDefault="003B3BD1" w:rsidP="00AE4B6B">
            <w:pPr>
              <w:pBdr>
                <w:top w:val="nil"/>
                <w:left w:val="nil"/>
                <w:bottom w:val="nil"/>
                <w:right w:val="nil"/>
                <w:between w:val="nil"/>
              </w:pBdr>
              <w:rPr>
                <w:sz w:val="20"/>
                <w:szCs w:val="20"/>
              </w:rPr>
            </w:pPr>
          </w:p>
          <w:p w14:paraId="481C60B9" w14:textId="77777777" w:rsidR="003B3BD1" w:rsidRPr="0041479A" w:rsidRDefault="003B3BD1" w:rsidP="00AE4B6B">
            <w:pPr>
              <w:pBdr>
                <w:top w:val="nil"/>
                <w:left w:val="nil"/>
                <w:bottom w:val="nil"/>
                <w:right w:val="nil"/>
                <w:between w:val="nil"/>
              </w:pBdr>
              <w:rPr>
                <w:sz w:val="20"/>
                <w:szCs w:val="20"/>
              </w:rPr>
            </w:pPr>
          </w:p>
          <w:p w14:paraId="03B76184" w14:textId="77777777" w:rsidR="003B3BD1" w:rsidRPr="0041479A" w:rsidRDefault="003B3BD1" w:rsidP="00AE4B6B">
            <w:pPr>
              <w:pBdr>
                <w:top w:val="nil"/>
                <w:left w:val="nil"/>
                <w:bottom w:val="nil"/>
                <w:right w:val="nil"/>
                <w:between w:val="nil"/>
              </w:pBdr>
              <w:rPr>
                <w:sz w:val="20"/>
                <w:szCs w:val="20"/>
              </w:rPr>
            </w:pPr>
          </w:p>
          <w:p w14:paraId="2D24C34C" w14:textId="77777777" w:rsidR="003B3BD1" w:rsidRPr="0041479A" w:rsidRDefault="003B3BD1" w:rsidP="00AE4B6B">
            <w:pPr>
              <w:pBdr>
                <w:top w:val="nil"/>
                <w:left w:val="nil"/>
                <w:bottom w:val="nil"/>
                <w:right w:val="nil"/>
                <w:between w:val="nil"/>
              </w:pBdr>
              <w:rPr>
                <w:sz w:val="20"/>
                <w:szCs w:val="20"/>
              </w:rPr>
            </w:pPr>
          </w:p>
          <w:p w14:paraId="7664F2E1" w14:textId="77777777" w:rsidR="003B3BD1" w:rsidRPr="0041479A" w:rsidRDefault="003B3BD1" w:rsidP="00AE4B6B">
            <w:pPr>
              <w:pBdr>
                <w:top w:val="nil"/>
                <w:left w:val="nil"/>
                <w:bottom w:val="nil"/>
                <w:right w:val="nil"/>
                <w:between w:val="nil"/>
              </w:pBdr>
              <w:rPr>
                <w:sz w:val="20"/>
                <w:szCs w:val="20"/>
              </w:rPr>
            </w:pPr>
          </w:p>
          <w:p w14:paraId="19C68B64" w14:textId="77777777" w:rsidR="003B3BD1" w:rsidRPr="0041479A" w:rsidRDefault="003B3BD1" w:rsidP="00AE4B6B">
            <w:pPr>
              <w:pBdr>
                <w:top w:val="nil"/>
                <w:left w:val="nil"/>
                <w:bottom w:val="nil"/>
                <w:right w:val="nil"/>
                <w:between w:val="nil"/>
              </w:pBdr>
              <w:rPr>
                <w:sz w:val="20"/>
                <w:szCs w:val="20"/>
              </w:rPr>
            </w:pPr>
          </w:p>
          <w:p w14:paraId="70DE334C" w14:textId="77777777" w:rsidR="003B3BD1" w:rsidRPr="0041479A" w:rsidRDefault="003B3BD1" w:rsidP="00AE4B6B">
            <w:pPr>
              <w:pBdr>
                <w:top w:val="nil"/>
                <w:left w:val="nil"/>
                <w:bottom w:val="nil"/>
                <w:right w:val="nil"/>
                <w:between w:val="nil"/>
              </w:pBdr>
              <w:rPr>
                <w:sz w:val="20"/>
                <w:szCs w:val="20"/>
              </w:rPr>
            </w:pPr>
          </w:p>
          <w:p w14:paraId="1762DEC0" w14:textId="77777777" w:rsidR="003B3BD1" w:rsidRPr="0041479A" w:rsidRDefault="003B3BD1" w:rsidP="00AE4B6B">
            <w:pPr>
              <w:pBdr>
                <w:top w:val="nil"/>
                <w:left w:val="nil"/>
                <w:bottom w:val="nil"/>
                <w:right w:val="nil"/>
                <w:between w:val="nil"/>
              </w:pBdr>
              <w:rPr>
                <w:sz w:val="20"/>
                <w:szCs w:val="20"/>
              </w:rPr>
            </w:pPr>
          </w:p>
          <w:p w14:paraId="47083435" w14:textId="77777777" w:rsidR="003B3BD1" w:rsidRPr="0041479A" w:rsidRDefault="003B3BD1" w:rsidP="00AE4B6B">
            <w:pPr>
              <w:pBdr>
                <w:top w:val="nil"/>
                <w:left w:val="nil"/>
                <w:bottom w:val="nil"/>
                <w:right w:val="nil"/>
                <w:between w:val="nil"/>
              </w:pBdr>
              <w:rPr>
                <w:sz w:val="20"/>
                <w:szCs w:val="20"/>
              </w:rPr>
            </w:pPr>
          </w:p>
          <w:p w14:paraId="20C7A188" w14:textId="77777777" w:rsidR="003B3BD1" w:rsidRPr="0041479A" w:rsidRDefault="003B3BD1" w:rsidP="00AE4B6B">
            <w:pPr>
              <w:pBdr>
                <w:top w:val="nil"/>
                <w:left w:val="nil"/>
                <w:bottom w:val="nil"/>
                <w:right w:val="nil"/>
                <w:between w:val="nil"/>
              </w:pBdr>
              <w:rPr>
                <w:sz w:val="20"/>
                <w:szCs w:val="20"/>
              </w:rPr>
            </w:pPr>
          </w:p>
          <w:p w14:paraId="258CB4CD" w14:textId="77777777" w:rsidR="003B3BD1" w:rsidRPr="0041479A" w:rsidRDefault="003B3BD1" w:rsidP="00AE4B6B">
            <w:pPr>
              <w:pBdr>
                <w:top w:val="nil"/>
                <w:left w:val="nil"/>
                <w:bottom w:val="nil"/>
                <w:right w:val="nil"/>
                <w:between w:val="nil"/>
              </w:pBdr>
              <w:rPr>
                <w:sz w:val="20"/>
                <w:szCs w:val="20"/>
              </w:rPr>
            </w:pPr>
          </w:p>
          <w:p w14:paraId="2200E082" w14:textId="77777777" w:rsidR="003B3BD1" w:rsidRPr="0041479A" w:rsidRDefault="003B3BD1" w:rsidP="00AE4B6B">
            <w:pPr>
              <w:pBdr>
                <w:top w:val="nil"/>
                <w:left w:val="nil"/>
                <w:bottom w:val="nil"/>
                <w:right w:val="nil"/>
                <w:between w:val="nil"/>
              </w:pBdr>
              <w:rPr>
                <w:sz w:val="20"/>
                <w:szCs w:val="20"/>
              </w:rPr>
            </w:pPr>
          </w:p>
          <w:p w14:paraId="16B1B25F" w14:textId="77777777" w:rsidR="003B3BD1" w:rsidRPr="0041479A" w:rsidRDefault="003B3BD1" w:rsidP="00AE4B6B">
            <w:pPr>
              <w:pBdr>
                <w:top w:val="nil"/>
                <w:left w:val="nil"/>
                <w:bottom w:val="nil"/>
                <w:right w:val="nil"/>
                <w:between w:val="nil"/>
              </w:pBdr>
              <w:rPr>
                <w:sz w:val="20"/>
                <w:szCs w:val="20"/>
              </w:rPr>
            </w:pPr>
          </w:p>
          <w:p w14:paraId="3A14A381" w14:textId="77777777" w:rsidR="003B3BD1" w:rsidRPr="0041479A" w:rsidRDefault="003B3BD1" w:rsidP="00AE4B6B">
            <w:pPr>
              <w:pBdr>
                <w:top w:val="nil"/>
                <w:left w:val="nil"/>
                <w:bottom w:val="nil"/>
                <w:right w:val="nil"/>
                <w:between w:val="nil"/>
              </w:pBdr>
              <w:rPr>
                <w:sz w:val="20"/>
                <w:szCs w:val="20"/>
              </w:rPr>
            </w:pPr>
          </w:p>
          <w:p w14:paraId="2F62C5A2" w14:textId="10566389" w:rsidR="003B3BD1" w:rsidRDefault="003B3BD1" w:rsidP="00AE4B6B">
            <w:pPr>
              <w:pBdr>
                <w:top w:val="nil"/>
                <w:left w:val="nil"/>
                <w:bottom w:val="nil"/>
                <w:right w:val="nil"/>
                <w:between w:val="nil"/>
              </w:pBdr>
              <w:rPr>
                <w:sz w:val="20"/>
                <w:szCs w:val="20"/>
              </w:rPr>
            </w:pPr>
          </w:p>
          <w:p w14:paraId="13EFA506" w14:textId="476DBA09" w:rsidR="0041479A" w:rsidRDefault="0041479A" w:rsidP="00AE4B6B">
            <w:pPr>
              <w:pBdr>
                <w:top w:val="nil"/>
                <w:left w:val="nil"/>
                <w:bottom w:val="nil"/>
                <w:right w:val="nil"/>
                <w:between w:val="nil"/>
              </w:pBdr>
              <w:rPr>
                <w:sz w:val="20"/>
                <w:szCs w:val="20"/>
              </w:rPr>
            </w:pPr>
          </w:p>
          <w:p w14:paraId="5786C09D" w14:textId="77777777" w:rsidR="009406B1" w:rsidRPr="0041479A" w:rsidRDefault="009406B1" w:rsidP="00AE4B6B">
            <w:pPr>
              <w:pBdr>
                <w:top w:val="nil"/>
                <w:left w:val="nil"/>
                <w:bottom w:val="nil"/>
                <w:right w:val="nil"/>
                <w:between w:val="nil"/>
              </w:pBdr>
              <w:rPr>
                <w:sz w:val="20"/>
                <w:szCs w:val="20"/>
              </w:rPr>
            </w:pPr>
          </w:p>
          <w:p w14:paraId="0CE396E3" w14:textId="77777777" w:rsidR="00A36938" w:rsidRDefault="00A36938" w:rsidP="00AE4B6B">
            <w:pPr>
              <w:pBdr>
                <w:top w:val="nil"/>
                <w:left w:val="nil"/>
                <w:bottom w:val="nil"/>
                <w:right w:val="nil"/>
                <w:between w:val="nil"/>
              </w:pBdr>
              <w:rPr>
                <w:sz w:val="20"/>
                <w:szCs w:val="20"/>
              </w:rPr>
            </w:pPr>
          </w:p>
          <w:p w14:paraId="7BAAAEB9" w14:textId="77777777" w:rsidR="00A36938" w:rsidRDefault="00A36938" w:rsidP="00AE4B6B">
            <w:pPr>
              <w:pBdr>
                <w:top w:val="nil"/>
                <w:left w:val="nil"/>
                <w:bottom w:val="nil"/>
                <w:right w:val="nil"/>
                <w:between w:val="nil"/>
              </w:pBdr>
              <w:rPr>
                <w:sz w:val="20"/>
                <w:szCs w:val="20"/>
              </w:rPr>
            </w:pPr>
          </w:p>
          <w:p w14:paraId="72CAB5D2" w14:textId="49CC5457" w:rsidR="00A36938" w:rsidRDefault="00A36938" w:rsidP="00AE4B6B">
            <w:pPr>
              <w:pBdr>
                <w:top w:val="nil"/>
                <w:left w:val="nil"/>
                <w:bottom w:val="nil"/>
                <w:right w:val="nil"/>
                <w:between w:val="nil"/>
              </w:pBdr>
              <w:rPr>
                <w:sz w:val="20"/>
                <w:szCs w:val="20"/>
              </w:rPr>
            </w:pPr>
          </w:p>
          <w:p w14:paraId="3ECC6965" w14:textId="42F40EB9" w:rsidR="006E208A" w:rsidRDefault="006E208A" w:rsidP="00AE4B6B">
            <w:pPr>
              <w:pBdr>
                <w:top w:val="nil"/>
                <w:left w:val="nil"/>
                <w:bottom w:val="nil"/>
                <w:right w:val="nil"/>
                <w:between w:val="nil"/>
              </w:pBdr>
              <w:rPr>
                <w:sz w:val="20"/>
                <w:szCs w:val="20"/>
              </w:rPr>
            </w:pPr>
          </w:p>
          <w:p w14:paraId="7B44AF4A" w14:textId="4F9A5137" w:rsidR="00A36938" w:rsidRPr="0041479A" w:rsidRDefault="00F10440" w:rsidP="00AE4B6B">
            <w:pPr>
              <w:pBdr>
                <w:top w:val="nil"/>
                <w:left w:val="nil"/>
                <w:bottom w:val="nil"/>
                <w:right w:val="nil"/>
                <w:between w:val="nil"/>
              </w:pBdr>
              <w:rPr>
                <w:sz w:val="20"/>
                <w:szCs w:val="20"/>
              </w:rPr>
            </w:pPr>
            <w:r w:rsidRPr="00F10440">
              <w:rPr>
                <w:sz w:val="20"/>
                <w:szCs w:val="20"/>
              </w:rPr>
              <w:t>Zákon č. 575/2001 Z. z.</w:t>
            </w:r>
          </w:p>
        </w:tc>
        <w:tc>
          <w:tcPr>
            <w:tcW w:w="851" w:type="dxa"/>
            <w:shd w:val="clear" w:color="auto" w:fill="auto"/>
            <w:tcMar>
              <w:top w:w="0" w:type="dxa"/>
              <w:left w:w="43" w:type="dxa"/>
              <w:bottom w:w="0" w:type="dxa"/>
              <w:right w:w="43" w:type="dxa"/>
            </w:tcMar>
          </w:tcPr>
          <w:p w14:paraId="1505A91D" w14:textId="53EC5DA5" w:rsidR="003B3BD1" w:rsidRPr="0041479A" w:rsidRDefault="003B3BD1" w:rsidP="00AE4B6B">
            <w:pPr>
              <w:rPr>
                <w:sz w:val="20"/>
                <w:szCs w:val="20"/>
              </w:rPr>
            </w:pPr>
            <w:r w:rsidRPr="0041479A">
              <w:rPr>
                <w:sz w:val="20"/>
                <w:szCs w:val="20"/>
              </w:rPr>
              <w:lastRenderedPageBreak/>
              <w:t>§</w:t>
            </w:r>
            <w:r w:rsidR="00E47806">
              <w:rPr>
                <w:sz w:val="20"/>
                <w:szCs w:val="20"/>
              </w:rPr>
              <w:t>:</w:t>
            </w:r>
            <w:r w:rsidRPr="0041479A">
              <w:rPr>
                <w:sz w:val="20"/>
                <w:szCs w:val="20"/>
              </w:rPr>
              <w:t xml:space="preserve"> </w:t>
            </w:r>
            <w:r w:rsidR="00E47806">
              <w:rPr>
                <w:sz w:val="20"/>
                <w:szCs w:val="20"/>
              </w:rPr>
              <w:t>41</w:t>
            </w:r>
          </w:p>
          <w:p w14:paraId="15358180" w14:textId="77777777" w:rsidR="003B3BD1" w:rsidRPr="0041479A" w:rsidRDefault="003B3BD1" w:rsidP="00AE4B6B">
            <w:pPr>
              <w:rPr>
                <w:sz w:val="20"/>
                <w:szCs w:val="20"/>
              </w:rPr>
            </w:pPr>
            <w:r w:rsidRPr="0041479A">
              <w:rPr>
                <w:sz w:val="20"/>
                <w:szCs w:val="20"/>
              </w:rPr>
              <w:t xml:space="preserve"> </w:t>
            </w:r>
          </w:p>
          <w:p w14:paraId="40B5B54F" w14:textId="77777777" w:rsidR="003B3BD1" w:rsidRPr="0041479A" w:rsidRDefault="003B3BD1" w:rsidP="00AE4B6B">
            <w:pPr>
              <w:rPr>
                <w:sz w:val="20"/>
                <w:szCs w:val="20"/>
              </w:rPr>
            </w:pPr>
            <w:r w:rsidRPr="0041479A">
              <w:rPr>
                <w:sz w:val="20"/>
                <w:szCs w:val="20"/>
              </w:rPr>
              <w:t xml:space="preserve"> </w:t>
            </w:r>
          </w:p>
          <w:p w14:paraId="15F97F2E" w14:textId="77777777" w:rsidR="003B3BD1" w:rsidRPr="0041479A" w:rsidRDefault="003B3BD1" w:rsidP="00AE4B6B">
            <w:pPr>
              <w:rPr>
                <w:sz w:val="20"/>
                <w:szCs w:val="20"/>
              </w:rPr>
            </w:pPr>
            <w:r w:rsidRPr="0041479A">
              <w:rPr>
                <w:sz w:val="20"/>
                <w:szCs w:val="20"/>
              </w:rPr>
              <w:t xml:space="preserve"> </w:t>
            </w:r>
          </w:p>
          <w:p w14:paraId="1F90B545" w14:textId="77777777" w:rsidR="003B3BD1" w:rsidRPr="0041479A" w:rsidRDefault="003B3BD1" w:rsidP="00AE4B6B">
            <w:pPr>
              <w:rPr>
                <w:sz w:val="20"/>
                <w:szCs w:val="20"/>
              </w:rPr>
            </w:pPr>
            <w:r w:rsidRPr="0041479A">
              <w:rPr>
                <w:sz w:val="20"/>
                <w:szCs w:val="20"/>
              </w:rPr>
              <w:t xml:space="preserve"> </w:t>
            </w:r>
          </w:p>
          <w:p w14:paraId="0D86DC54" w14:textId="77777777" w:rsidR="003B3BD1" w:rsidRPr="0041479A" w:rsidRDefault="003B3BD1" w:rsidP="00AE4B6B">
            <w:pPr>
              <w:rPr>
                <w:sz w:val="20"/>
                <w:szCs w:val="20"/>
              </w:rPr>
            </w:pPr>
            <w:r w:rsidRPr="0041479A">
              <w:rPr>
                <w:sz w:val="20"/>
                <w:szCs w:val="20"/>
              </w:rPr>
              <w:t xml:space="preserve"> </w:t>
            </w:r>
          </w:p>
          <w:p w14:paraId="09BF4834" w14:textId="77777777" w:rsidR="003B3BD1" w:rsidRPr="0041479A" w:rsidRDefault="003B3BD1" w:rsidP="00AE4B6B">
            <w:pPr>
              <w:rPr>
                <w:sz w:val="20"/>
                <w:szCs w:val="20"/>
              </w:rPr>
            </w:pPr>
            <w:r w:rsidRPr="0041479A">
              <w:rPr>
                <w:sz w:val="20"/>
                <w:szCs w:val="20"/>
              </w:rPr>
              <w:t xml:space="preserve"> </w:t>
            </w:r>
          </w:p>
          <w:p w14:paraId="38BCFB92" w14:textId="6F3E4BFA" w:rsidR="003B3BD1" w:rsidRPr="0041479A" w:rsidRDefault="003B3BD1" w:rsidP="00AE4B6B">
            <w:pPr>
              <w:rPr>
                <w:sz w:val="20"/>
                <w:szCs w:val="20"/>
              </w:rPr>
            </w:pPr>
            <w:r w:rsidRPr="0041479A">
              <w:rPr>
                <w:sz w:val="20"/>
                <w:szCs w:val="20"/>
              </w:rPr>
              <w:t>§</w:t>
            </w:r>
            <w:r w:rsidR="00E47806">
              <w:rPr>
                <w:sz w:val="20"/>
                <w:szCs w:val="20"/>
              </w:rPr>
              <w:t>:</w:t>
            </w:r>
            <w:r w:rsidRPr="0041479A">
              <w:rPr>
                <w:sz w:val="20"/>
                <w:szCs w:val="20"/>
              </w:rPr>
              <w:t xml:space="preserve"> </w:t>
            </w:r>
            <w:r w:rsidR="00E47806">
              <w:rPr>
                <w:sz w:val="20"/>
                <w:szCs w:val="20"/>
              </w:rPr>
              <w:t>43</w:t>
            </w:r>
          </w:p>
          <w:p w14:paraId="450BD353" w14:textId="77777777" w:rsidR="003B3BD1" w:rsidRPr="0041479A" w:rsidRDefault="003B3BD1" w:rsidP="00AE4B6B">
            <w:pPr>
              <w:rPr>
                <w:sz w:val="20"/>
                <w:szCs w:val="20"/>
              </w:rPr>
            </w:pPr>
            <w:r w:rsidRPr="0041479A">
              <w:rPr>
                <w:sz w:val="20"/>
                <w:szCs w:val="20"/>
              </w:rPr>
              <w:t>O: 1</w:t>
            </w:r>
          </w:p>
          <w:p w14:paraId="71B6F556" w14:textId="77777777" w:rsidR="003B3BD1" w:rsidRPr="0041479A" w:rsidRDefault="003B3BD1" w:rsidP="00AE4B6B">
            <w:pPr>
              <w:rPr>
                <w:sz w:val="20"/>
                <w:szCs w:val="20"/>
              </w:rPr>
            </w:pPr>
            <w:r w:rsidRPr="0041479A">
              <w:rPr>
                <w:sz w:val="20"/>
                <w:szCs w:val="20"/>
              </w:rPr>
              <w:t>P: a)</w:t>
            </w:r>
          </w:p>
          <w:p w14:paraId="12EECA73" w14:textId="77777777" w:rsidR="003B3BD1" w:rsidRPr="0041479A" w:rsidRDefault="003B3BD1" w:rsidP="00AE4B6B">
            <w:pPr>
              <w:rPr>
                <w:sz w:val="20"/>
                <w:szCs w:val="20"/>
              </w:rPr>
            </w:pPr>
            <w:r w:rsidRPr="0041479A">
              <w:rPr>
                <w:sz w:val="20"/>
                <w:szCs w:val="20"/>
              </w:rPr>
              <w:t xml:space="preserve"> </w:t>
            </w:r>
          </w:p>
          <w:p w14:paraId="6DD947F6" w14:textId="77777777" w:rsidR="003B3BD1" w:rsidRPr="0041479A" w:rsidRDefault="003B3BD1" w:rsidP="00AE4B6B">
            <w:pPr>
              <w:rPr>
                <w:sz w:val="20"/>
                <w:szCs w:val="20"/>
              </w:rPr>
            </w:pPr>
            <w:r w:rsidRPr="0041479A">
              <w:rPr>
                <w:sz w:val="20"/>
                <w:szCs w:val="20"/>
              </w:rPr>
              <w:t xml:space="preserve"> </w:t>
            </w:r>
          </w:p>
          <w:p w14:paraId="43AA8C52" w14:textId="77777777" w:rsidR="003B3BD1" w:rsidRPr="0041479A" w:rsidRDefault="003B3BD1" w:rsidP="00AE4B6B">
            <w:pPr>
              <w:rPr>
                <w:sz w:val="20"/>
                <w:szCs w:val="20"/>
              </w:rPr>
            </w:pPr>
            <w:r w:rsidRPr="0041479A">
              <w:rPr>
                <w:sz w:val="20"/>
                <w:szCs w:val="20"/>
              </w:rPr>
              <w:t xml:space="preserve"> </w:t>
            </w:r>
          </w:p>
          <w:p w14:paraId="00D60B9F" w14:textId="77777777" w:rsidR="003B3BD1" w:rsidRPr="0041479A" w:rsidRDefault="003B3BD1" w:rsidP="00AE4B6B">
            <w:pPr>
              <w:rPr>
                <w:sz w:val="20"/>
                <w:szCs w:val="20"/>
              </w:rPr>
            </w:pPr>
            <w:r w:rsidRPr="0041479A">
              <w:rPr>
                <w:sz w:val="20"/>
                <w:szCs w:val="20"/>
              </w:rPr>
              <w:t xml:space="preserve"> </w:t>
            </w:r>
          </w:p>
          <w:p w14:paraId="2E888078" w14:textId="77777777" w:rsidR="003B3BD1" w:rsidRPr="0041479A" w:rsidRDefault="003B3BD1" w:rsidP="00AE4B6B">
            <w:pPr>
              <w:rPr>
                <w:sz w:val="20"/>
                <w:szCs w:val="20"/>
              </w:rPr>
            </w:pPr>
            <w:r w:rsidRPr="0041479A">
              <w:rPr>
                <w:sz w:val="20"/>
                <w:szCs w:val="20"/>
              </w:rPr>
              <w:t xml:space="preserve"> </w:t>
            </w:r>
          </w:p>
          <w:p w14:paraId="45B54DCB" w14:textId="77777777" w:rsidR="003B3BD1" w:rsidRPr="0041479A" w:rsidRDefault="003B3BD1" w:rsidP="00AE4B6B">
            <w:pPr>
              <w:rPr>
                <w:sz w:val="20"/>
                <w:szCs w:val="20"/>
              </w:rPr>
            </w:pPr>
            <w:r w:rsidRPr="0041479A">
              <w:rPr>
                <w:sz w:val="20"/>
                <w:szCs w:val="20"/>
              </w:rPr>
              <w:t xml:space="preserve"> </w:t>
            </w:r>
          </w:p>
          <w:p w14:paraId="02C0D1D3" w14:textId="77777777" w:rsidR="005E415D" w:rsidRDefault="005E415D" w:rsidP="00AE4B6B">
            <w:pPr>
              <w:rPr>
                <w:sz w:val="20"/>
                <w:szCs w:val="20"/>
              </w:rPr>
            </w:pPr>
          </w:p>
          <w:p w14:paraId="57762DB0" w14:textId="1FB398FE" w:rsidR="003B3BD1" w:rsidRPr="0041479A" w:rsidRDefault="003B3BD1" w:rsidP="00AE4B6B">
            <w:pPr>
              <w:rPr>
                <w:sz w:val="20"/>
                <w:szCs w:val="20"/>
              </w:rPr>
            </w:pPr>
            <w:r w:rsidRPr="0041479A">
              <w:rPr>
                <w:sz w:val="20"/>
                <w:szCs w:val="20"/>
              </w:rPr>
              <w:t>§</w:t>
            </w:r>
            <w:r w:rsidR="00E47806">
              <w:rPr>
                <w:sz w:val="20"/>
                <w:szCs w:val="20"/>
              </w:rPr>
              <w:t>:</w:t>
            </w:r>
            <w:r w:rsidRPr="0041479A">
              <w:rPr>
                <w:sz w:val="20"/>
                <w:szCs w:val="20"/>
              </w:rPr>
              <w:t xml:space="preserve"> </w:t>
            </w:r>
            <w:r w:rsidR="00E47806">
              <w:rPr>
                <w:sz w:val="20"/>
                <w:szCs w:val="20"/>
              </w:rPr>
              <w:t>43</w:t>
            </w:r>
          </w:p>
          <w:p w14:paraId="6BC39F4A" w14:textId="77777777" w:rsidR="003B3BD1" w:rsidRPr="0041479A" w:rsidRDefault="003B3BD1" w:rsidP="00AE4B6B">
            <w:pPr>
              <w:rPr>
                <w:sz w:val="20"/>
                <w:szCs w:val="20"/>
              </w:rPr>
            </w:pPr>
            <w:r w:rsidRPr="0041479A">
              <w:rPr>
                <w:sz w:val="20"/>
                <w:szCs w:val="20"/>
              </w:rPr>
              <w:t>O:2</w:t>
            </w:r>
          </w:p>
          <w:p w14:paraId="4AC2B85E" w14:textId="77777777" w:rsidR="003B3BD1" w:rsidRPr="0041479A" w:rsidRDefault="003B3BD1" w:rsidP="00AE4B6B">
            <w:pPr>
              <w:rPr>
                <w:sz w:val="20"/>
                <w:szCs w:val="20"/>
              </w:rPr>
            </w:pPr>
            <w:r w:rsidRPr="0041479A">
              <w:rPr>
                <w:sz w:val="20"/>
                <w:szCs w:val="20"/>
              </w:rPr>
              <w:t>P: a)</w:t>
            </w:r>
          </w:p>
          <w:p w14:paraId="2B27C9F0" w14:textId="77777777" w:rsidR="003B3BD1" w:rsidRPr="0041479A" w:rsidRDefault="003B3BD1" w:rsidP="00AE4B6B">
            <w:pPr>
              <w:rPr>
                <w:sz w:val="20"/>
                <w:szCs w:val="20"/>
              </w:rPr>
            </w:pPr>
            <w:r w:rsidRPr="0041479A">
              <w:rPr>
                <w:sz w:val="20"/>
                <w:szCs w:val="20"/>
              </w:rPr>
              <w:t xml:space="preserve"> </w:t>
            </w:r>
          </w:p>
          <w:p w14:paraId="307AC339" w14:textId="77777777" w:rsidR="003B3BD1" w:rsidRPr="0041479A" w:rsidRDefault="003B3BD1" w:rsidP="00AE4B6B">
            <w:pPr>
              <w:rPr>
                <w:sz w:val="20"/>
                <w:szCs w:val="20"/>
              </w:rPr>
            </w:pPr>
            <w:r w:rsidRPr="0041479A">
              <w:rPr>
                <w:sz w:val="20"/>
                <w:szCs w:val="20"/>
              </w:rPr>
              <w:t xml:space="preserve"> </w:t>
            </w:r>
          </w:p>
          <w:p w14:paraId="70A01CAC" w14:textId="77777777" w:rsidR="003B3BD1" w:rsidRPr="0041479A" w:rsidRDefault="003B3BD1" w:rsidP="00AE4B6B">
            <w:pPr>
              <w:rPr>
                <w:sz w:val="20"/>
                <w:szCs w:val="20"/>
              </w:rPr>
            </w:pPr>
            <w:r w:rsidRPr="0041479A">
              <w:rPr>
                <w:sz w:val="20"/>
                <w:szCs w:val="20"/>
              </w:rPr>
              <w:t xml:space="preserve"> </w:t>
            </w:r>
          </w:p>
          <w:p w14:paraId="4978F0D0" w14:textId="77777777" w:rsidR="003B3BD1" w:rsidRPr="0041479A" w:rsidRDefault="003B3BD1" w:rsidP="00AE4B6B">
            <w:pPr>
              <w:rPr>
                <w:sz w:val="20"/>
                <w:szCs w:val="20"/>
              </w:rPr>
            </w:pPr>
            <w:r w:rsidRPr="0041479A">
              <w:rPr>
                <w:sz w:val="20"/>
                <w:szCs w:val="20"/>
              </w:rPr>
              <w:t xml:space="preserve"> </w:t>
            </w:r>
          </w:p>
          <w:p w14:paraId="3FBB3EFE" w14:textId="2E29AF18" w:rsidR="003B3BD1" w:rsidRDefault="003B3BD1" w:rsidP="00AE4B6B">
            <w:pPr>
              <w:rPr>
                <w:sz w:val="20"/>
                <w:szCs w:val="20"/>
              </w:rPr>
            </w:pPr>
            <w:r w:rsidRPr="0041479A">
              <w:rPr>
                <w:sz w:val="20"/>
                <w:szCs w:val="20"/>
              </w:rPr>
              <w:t xml:space="preserve"> </w:t>
            </w:r>
          </w:p>
          <w:p w14:paraId="102EF0E1" w14:textId="73DBB450" w:rsidR="008D71D2" w:rsidRDefault="008D71D2" w:rsidP="00AE4B6B">
            <w:pPr>
              <w:rPr>
                <w:sz w:val="20"/>
                <w:szCs w:val="20"/>
              </w:rPr>
            </w:pPr>
          </w:p>
          <w:p w14:paraId="4EA15354" w14:textId="1E069782" w:rsidR="008D71D2" w:rsidRDefault="008D71D2" w:rsidP="00AE4B6B">
            <w:pPr>
              <w:rPr>
                <w:sz w:val="20"/>
                <w:szCs w:val="20"/>
              </w:rPr>
            </w:pPr>
          </w:p>
          <w:p w14:paraId="7DEF0F78" w14:textId="5731661A" w:rsidR="008D71D2" w:rsidRDefault="008D71D2" w:rsidP="00AE4B6B">
            <w:pPr>
              <w:rPr>
                <w:sz w:val="20"/>
                <w:szCs w:val="20"/>
              </w:rPr>
            </w:pPr>
          </w:p>
          <w:p w14:paraId="0D6C718A" w14:textId="326DBDD4" w:rsidR="003B3BD1" w:rsidRPr="0041479A" w:rsidRDefault="003B3BD1" w:rsidP="00AE4B6B">
            <w:pPr>
              <w:rPr>
                <w:sz w:val="20"/>
                <w:szCs w:val="20"/>
              </w:rPr>
            </w:pPr>
            <w:r w:rsidRPr="0041479A">
              <w:rPr>
                <w:sz w:val="20"/>
                <w:szCs w:val="20"/>
              </w:rPr>
              <w:t>§</w:t>
            </w:r>
            <w:r w:rsidR="004E7A00">
              <w:rPr>
                <w:sz w:val="20"/>
                <w:szCs w:val="20"/>
              </w:rPr>
              <w:t>:</w:t>
            </w:r>
            <w:r w:rsidRPr="0041479A">
              <w:rPr>
                <w:sz w:val="20"/>
                <w:szCs w:val="20"/>
              </w:rPr>
              <w:t xml:space="preserve"> </w:t>
            </w:r>
            <w:r w:rsidR="004E7A00">
              <w:rPr>
                <w:sz w:val="20"/>
                <w:szCs w:val="20"/>
              </w:rPr>
              <w:t>43</w:t>
            </w:r>
          </w:p>
          <w:p w14:paraId="144C77C1" w14:textId="77777777" w:rsidR="003B3BD1" w:rsidRPr="0041479A" w:rsidRDefault="003B3BD1" w:rsidP="00AE4B6B">
            <w:pPr>
              <w:rPr>
                <w:sz w:val="20"/>
                <w:szCs w:val="20"/>
              </w:rPr>
            </w:pPr>
            <w:r w:rsidRPr="0041479A">
              <w:rPr>
                <w:sz w:val="20"/>
                <w:szCs w:val="20"/>
              </w:rPr>
              <w:t>O: 3,</w:t>
            </w:r>
          </w:p>
          <w:p w14:paraId="549AD891" w14:textId="77777777" w:rsidR="003B3BD1" w:rsidRPr="0041479A" w:rsidRDefault="003B3BD1" w:rsidP="00AE4B6B">
            <w:pPr>
              <w:rPr>
                <w:sz w:val="20"/>
                <w:szCs w:val="20"/>
              </w:rPr>
            </w:pPr>
            <w:r w:rsidRPr="0041479A">
              <w:rPr>
                <w:sz w:val="20"/>
                <w:szCs w:val="20"/>
              </w:rPr>
              <w:t>P: a), b)</w:t>
            </w:r>
          </w:p>
          <w:p w14:paraId="53730805" w14:textId="77777777" w:rsidR="003B3BD1" w:rsidRPr="0041479A" w:rsidRDefault="003B3BD1" w:rsidP="00AE4B6B">
            <w:pPr>
              <w:rPr>
                <w:sz w:val="20"/>
                <w:szCs w:val="20"/>
              </w:rPr>
            </w:pPr>
            <w:r w:rsidRPr="0041479A">
              <w:rPr>
                <w:sz w:val="20"/>
                <w:szCs w:val="20"/>
              </w:rPr>
              <w:t xml:space="preserve"> </w:t>
            </w:r>
          </w:p>
          <w:p w14:paraId="7F077D62" w14:textId="77777777" w:rsidR="003B3BD1" w:rsidRPr="0041479A" w:rsidRDefault="003B3BD1" w:rsidP="00AE4B6B">
            <w:pPr>
              <w:rPr>
                <w:sz w:val="20"/>
                <w:szCs w:val="20"/>
              </w:rPr>
            </w:pPr>
            <w:r w:rsidRPr="0041479A">
              <w:rPr>
                <w:sz w:val="20"/>
                <w:szCs w:val="20"/>
              </w:rPr>
              <w:t xml:space="preserve"> </w:t>
            </w:r>
          </w:p>
          <w:p w14:paraId="5D620313" w14:textId="77777777" w:rsidR="003B3BD1" w:rsidRPr="0041479A" w:rsidRDefault="003B3BD1" w:rsidP="00AE4B6B">
            <w:pPr>
              <w:rPr>
                <w:sz w:val="20"/>
                <w:szCs w:val="20"/>
              </w:rPr>
            </w:pPr>
            <w:r w:rsidRPr="0041479A">
              <w:rPr>
                <w:sz w:val="20"/>
                <w:szCs w:val="20"/>
              </w:rPr>
              <w:t xml:space="preserve"> </w:t>
            </w:r>
          </w:p>
          <w:p w14:paraId="141CCE17" w14:textId="77777777" w:rsidR="003B3BD1" w:rsidRPr="0041479A" w:rsidRDefault="003B3BD1" w:rsidP="00AE4B6B">
            <w:pPr>
              <w:rPr>
                <w:sz w:val="20"/>
                <w:szCs w:val="20"/>
              </w:rPr>
            </w:pPr>
            <w:r w:rsidRPr="0041479A">
              <w:rPr>
                <w:sz w:val="20"/>
                <w:szCs w:val="20"/>
              </w:rPr>
              <w:t xml:space="preserve"> </w:t>
            </w:r>
          </w:p>
          <w:p w14:paraId="301B0832" w14:textId="77777777" w:rsidR="003B3BD1" w:rsidRPr="0041479A" w:rsidRDefault="003B3BD1" w:rsidP="00AE4B6B">
            <w:pPr>
              <w:rPr>
                <w:sz w:val="20"/>
                <w:szCs w:val="20"/>
              </w:rPr>
            </w:pPr>
            <w:r w:rsidRPr="0041479A">
              <w:rPr>
                <w:sz w:val="20"/>
                <w:szCs w:val="20"/>
              </w:rPr>
              <w:t xml:space="preserve"> </w:t>
            </w:r>
          </w:p>
          <w:p w14:paraId="181636B7" w14:textId="77777777" w:rsidR="003B3BD1" w:rsidRPr="0041479A" w:rsidRDefault="003B3BD1" w:rsidP="00AE4B6B">
            <w:pPr>
              <w:rPr>
                <w:sz w:val="20"/>
                <w:szCs w:val="20"/>
              </w:rPr>
            </w:pPr>
            <w:r w:rsidRPr="0041479A">
              <w:rPr>
                <w:sz w:val="20"/>
                <w:szCs w:val="20"/>
              </w:rPr>
              <w:t xml:space="preserve"> </w:t>
            </w:r>
          </w:p>
          <w:p w14:paraId="273DC813" w14:textId="77777777" w:rsidR="003B3BD1" w:rsidRPr="0041479A" w:rsidRDefault="003B3BD1" w:rsidP="00AE4B6B">
            <w:pPr>
              <w:rPr>
                <w:sz w:val="20"/>
                <w:szCs w:val="20"/>
              </w:rPr>
            </w:pPr>
            <w:r w:rsidRPr="0041479A">
              <w:rPr>
                <w:sz w:val="20"/>
                <w:szCs w:val="20"/>
              </w:rPr>
              <w:t xml:space="preserve"> </w:t>
            </w:r>
          </w:p>
          <w:p w14:paraId="08314038" w14:textId="77777777" w:rsidR="003B3BD1" w:rsidRPr="0041479A" w:rsidRDefault="003B3BD1" w:rsidP="00AE4B6B">
            <w:pPr>
              <w:rPr>
                <w:sz w:val="20"/>
                <w:szCs w:val="20"/>
              </w:rPr>
            </w:pPr>
            <w:r w:rsidRPr="0041479A">
              <w:rPr>
                <w:sz w:val="20"/>
                <w:szCs w:val="20"/>
              </w:rPr>
              <w:lastRenderedPageBreak/>
              <w:t xml:space="preserve"> </w:t>
            </w:r>
          </w:p>
          <w:p w14:paraId="64796A7A" w14:textId="77777777" w:rsidR="003B3BD1" w:rsidRPr="0041479A" w:rsidRDefault="003B3BD1" w:rsidP="00AE4B6B">
            <w:pPr>
              <w:rPr>
                <w:sz w:val="20"/>
                <w:szCs w:val="20"/>
              </w:rPr>
            </w:pPr>
            <w:r w:rsidRPr="0041479A">
              <w:rPr>
                <w:sz w:val="20"/>
                <w:szCs w:val="20"/>
              </w:rPr>
              <w:t xml:space="preserve"> </w:t>
            </w:r>
          </w:p>
          <w:p w14:paraId="20F6A4C3" w14:textId="77777777" w:rsidR="003B3BD1" w:rsidRPr="0041479A" w:rsidRDefault="003B3BD1" w:rsidP="00AE4B6B">
            <w:pPr>
              <w:rPr>
                <w:sz w:val="20"/>
                <w:szCs w:val="20"/>
              </w:rPr>
            </w:pPr>
            <w:r w:rsidRPr="0041479A">
              <w:rPr>
                <w:sz w:val="20"/>
                <w:szCs w:val="20"/>
              </w:rPr>
              <w:t xml:space="preserve"> </w:t>
            </w:r>
          </w:p>
          <w:p w14:paraId="4B86A372" w14:textId="14C32EE5" w:rsidR="004E7A00" w:rsidRPr="0041479A" w:rsidRDefault="003B3BD1" w:rsidP="00AE4B6B">
            <w:pPr>
              <w:rPr>
                <w:sz w:val="20"/>
                <w:szCs w:val="20"/>
              </w:rPr>
            </w:pPr>
            <w:r w:rsidRPr="0041479A">
              <w:rPr>
                <w:sz w:val="20"/>
                <w:szCs w:val="20"/>
              </w:rPr>
              <w:t>§</w:t>
            </w:r>
            <w:r w:rsidR="004E7A00">
              <w:rPr>
                <w:sz w:val="20"/>
                <w:szCs w:val="20"/>
              </w:rPr>
              <w:t>:</w:t>
            </w:r>
            <w:r w:rsidRPr="0041479A">
              <w:rPr>
                <w:sz w:val="20"/>
                <w:szCs w:val="20"/>
              </w:rPr>
              <w:t xml:space="preserve"> </w:t>
            </w:r>
            <w:r w:rsidR="004E7A00">
              <w:rPr>
                <w:sz w:val="20"/>
                <w:szCs w:val="20"/>
              </w:rPr>
              <w:t>43</w:t>
            </w:r>
          </w:p>
          <w:p w14:paraId="6C638E1F" w14:textId="77777777" w:rsidR="003B3BD1" w:rsidRPr="0041479A" w:rsidRDefault="003B3BD1" w:rsidP="00AE4B6B">
            <w:pPr>
              <w:rPr>
                <w:sz w:val="20"/>
                <w:szCs w:val="20"/>
              </w:rPr>
            </w:pPr>
            <w:r w:rsidRPr="0041479A">
              <w:rPr>
                <w:sz w:val="20"/>
                <w:szCs w:val="20"/>
              </w:rPr>
              <w:t>O: 7</w:t>
            </w:r>
          </w:p>
          <w:p w14:paraId="4250224A" w14:textId="4357E419" w:rsidR="003B3BD1" w:rsidRPr="0041479A" w:rsidRDefault="003B3BD1" w:rsidP="00AE4B6B">
            <w:pPr>
              <w:rPr>
                <w:sz w:val="20"/>
                <w:szCs w:val="20"/>
              </w:rPr>
            </w:pPr>
            <w:r w:rsidRPr="0041479A">
              <w:rPr>
                <w:sz w:val="20"/>
                <w:szCs w:val="20"/>
              </w:rPr>
              <w:t xml:space="preserve">P: a), </w:t>
            </w:r>
            <w:r w:rsidR="0029511F">
              <w:rPr>
                <w:sz w:val="20"/>
                <w:szCs w:val="20"/>
              </w:rPr>
              <w:t>b)</w:t>
            </w:r>
          </w:p>
          <w:p w14:paraId="1740416F" w14:textId="77777777" w:rsidR="003B3BD1" w:rsidRPr="0041479A" w:rsidRDefault="003B3BD1" w:rsidP="00AE4B6B">
            <w:pPr>
              <w:rPr>
                <w:sz w:val="20"/>
                <w:szCs w:val="20"/>
              </w:rPr>
            </w:pPr>
            <w:r w:rsidRPr="0041479A">
              <w:rPr>
                <w:sz w:val="20"/>
                <w:szCs w:val="20"/>
              </w:rPr>
              <w:t xml:space="preserve"> </w:t>
            </w:r>
          </w:p>
          <w:p w14:paraId="171AFCEB" w14:textId="77777777" w:rsidR="003B3BD1" w:rsidRPr="0041479A" w:rsidRDefault="003B3BD1" w:rsidP="00AE4B6B">
            <w:pPr>
              <w:rPr>
                <w:sz w:val="20"/>
                <w:szCs w:val="20"/>
              </w:rPr>
            </w:pPr>
            <w:r w:rsidRPr="0041479A">
              <w:rPr>
                <w:sz w:val="20"/>
                <w:szCs w:val="20"/>
              </w:rPr>
              <w:t xml:space="preserve"> </w:t>
            </w:r>
          </w:p>
          <w:p w14:paraId="016582B1" w14:textId="77777777" w:rsidR="003B3BD1" w:rsidRPr="0041479A" w:rsidRDefault="003B3BD1" w:rsidP="00AE4B6B">
            <w:pPr>
              <w:rPr>
                <w:sz w:val="20"/>
                <w:szCs w:val="20"/>
              </w:rPr>
            </w:pPr>
            <w:r w:rsidRPr="0041479A">
              <w:rPr>
                <w:sz w:val="20"/>
                <w:szCs w:val="20"/>
              </w:rPr>
              <w:t xml:space="preserve"> </w:t>
            </w:r>
          </w:p>
          <w:p w14:paraId="2E536012" w14:textId="77777777" w:rsidR="003B3BD1" w:rsidRPr="0041479A" w:rsidRDefault="003B3BD1" w:rsidP="00AE4B6B">
            <w:pPr>
              <w:rPr>
                <w:sz w:val="20"/>
                <w:szCs w:val="20"/>
              </w:rPr>
            </w:pPr>
            <w:r w:rsidRPr="0041479A">
              <w:rPr>
                <w:sz w:val="20"/>
                <w:szCs w:val="20"/>
              </w:rPr>
              <w:t xml:space="preserve"> </w:t>
            </w:r>
          </w:p>
          <w:p w14:paraId="4F996CFA" w14:textId="77777777" w:rsidR="003B3BD1" w:rsidRPr="0041479A" w:rsidRDefault="003B3BD1" w:rsidP="00AE4B6B">
            <w:pPr>
              <w:rPr>
                <w:sz w:val="20"/>
                <w:szCs w:val="20"/>
              </w:rPr>
            </w:pPr>
            <w:r w:rsidRPr="0041479A">
              <w:rPr>
                <w:sz w:val="20"/>
                <w:szCs w:val="20"/>
              </w:rPr>
              <w:t xml:space="preserve"> </w:t>
            </w:r>
          </w:p>
          <w:p w14:paraId="4BF6A160" w14:textId="77777777" w:rsidR="003B3BD1" w:rsidRPr="0041479A" w:rsidRDefault="003B3BD1" w:rsidP="00AE4B6B">
            <w:pPr>
              <w:rPr>
                <w:sz w:val="20"/>
                <w:szCs w:val="20"/>
              </w:rPr>
            </w:pPr>
            <w:r w:rsidRPr="0041479A">
              <w:rPr>
                <w:sz w:val="20"/>
                <w:szCs w:val="20"/>
              </w:rPr>
              <w:t xml:space="preserve"> </w:t>
            </w:r>
          </w:p>
          <w:p w14:paraId="4F99CD45" w14:textId="77777777" w:rsidR="003B3BD1" w:rsidRPr="0041479A" w:rsidRDefault="003B3BD1" w:rsidP="00AE4B6B">
            <w:pPr>
              <w:rPr>
                <w:sz w:val="20"/>
                <w:szCs w:val="20"/>
              </w:rPr>
            </w:pPr>
            <w:r w:rsidRPr="0041479A">
              <w:rPr>
                <w:sz w:val="20"/>
                <w:szCs w:val="20"/>
              </w:rPr>
              <w:t xml:space="preserve"> </w:t>
            </w:r>
          </w:p>
          <w:p w14:paraId="5A64B166" w14:textId="77777777" w:rsidR="003B3BD1" w:rsidRPr="0041479A" w:rsidRDefault="003B3BD1" w:rsidP="00AE4B6B">
            <w:pPr>
              <w:rPr>
                <w:sz w:val="20"/>
                <w:szCs w:val="20"/>
              </w:rPr>
            </w:pPr>
            <w:r w:rsidRPr="0041479A">
              <w:rPr>
                <w:sz w:val="20"/>
                <w:szCs w:val="20"/>
              </w:rPr>
              <w:t xml:space="preserve"> </w:t>
            </w:r>
          </w:p>
          <w:p w14:paraId="63F66E05" w14:textId="77777777" w:rsidR="003B3BD1" w:rsidRPr="0041479A" w:rsidRDefault="003B3BD1" w:rsidP="00AE4B6B">
            <w:pPr>
              <w:rPr>
                <w:sz w:val="20"/>
                <w:szCs w:val="20"/>
              </w:rPr>
            </w:pPr>
            <w:r w:rsidRPr="0041479A">
              <w:rPr>
                <w:sz w:val="20"/>
                <w:szCs w:val="20"/>
              </w:rPr>
              <w:t xml:space="preserve"> </w:t>
            </w:r>
          </w:p>
          <w:p w14:paraId="7FE79918" w14:textId="77777777" w:rsidR="003B3BD1" w:rsidRPr="0041479A" w:rsidRDefault="003B3BD1" w:rsidP="00AE4B6B">
            <w:pPr>
              <w:rPr>
                <w:sz w:val="20"/>
                <w:szCs w:val="20"/>
              </w:rPr>
            </w:pPr>
            <w:r w:rsidRPr="0041479A">
              <w:rPr>
                <w:sz w:val="20"/>
                <w:szCs w:val="20"/>
              </w:rPr>
              <w:t xml:space="preserve"> </w:t>
            </w:r>
          </w:p>
          <w:p w14:paraId="7416F6C8" w14:textId="307B59E8" w:rsidR="0029511F" w:rsidRPr="0041479A" w:rsidRDefault="0029511F" w:rsidP="00AE4B6B">
            <w:pPr>
              <w:rPr>
                <w:sz w:val="20"/>
                <w:szCs w:val="20"/>
              </w:rPr>
            </w:pPr>
            <w:r w:rsidRPr="0041479A">
              <w:rPr>
                <w:sz w:val="20"/>
                <w:szCs w:val="20"/>
              </w:rPr>
              <w:t>§</w:t>
            </w:r>
            <w:r w:rsidR="004E7A00">
              <w:rPr>
                <w:sz w:val="20"/>
                <w:szCs w:val="20"/>
              </w:rPr>
              <w:t>:</w:t>
            </w:r>
            <w:r w:rsidRPr="0041479A">
              <w:rPr>
                <w:sz w:val="20"/>
                <w:szCs w:val="20"/>
              </w:rPr>
              <w:t xml:space="preserve"> </w:t>
            </w:r>
            <w:r w:rsidR="004E7A00">
              <w:rPr>
                <w:sz w:val="20"/>
                <w:szCs w:val="20"/>
              </w:rPr>
              <w:t>43</w:t>
            </w:r>
          </w:p>
          <w:p w14:paraId="30063B49" w14:textId="520FED52" w:rsidR="0029511F" w:rsidRPr="0041479A" w:rsidRDefault="0029511F" w:rsidP="00AE4B6B">
            <w:pPr>
              <w:rPr>
                <w:sz w:val="20"/>
                <w:szCs w:val="20"/>
              </w:rPr>
            </w:pPr>
            <w:r w:rsidRPr="0041479A">
              <w:rPr>
                <w:sz w:val="20"/>
                <w:szCs w:val="20"/>
              </w:rPr>
              <w:t xml:space="preserve">O: </w:t>
            </w:r>
            <w:r>
              <w:rPr>
                <w:sz w:val="20"/>
                <w:szCs w:val="20"/>
              </w:rPr>
              <w:t>8</w:t>
            </w:r>
          </w:p>
          <w:p w14:paraId="7A1D3742" w14:textId="77777777" w:rsidR="0029511F" w:rsidRPr="0041479A" w:rsidRDefault="0029511F" w:rsidP="00AE4B6B">
            <w:pPr>
              <w:rPr>
                <w:sz w:val="20"/>
                <w:szCs w:val="20"/>
              </w:rPr>
            </w:pPr>
            <w:r w:rsidRPr="0041479A">
              <w:rPr>
                <w:sz w:val="20"/>
                <w:szCs w:val="20"/>
              </w:rPr>
              <w:t xml:space="preserve">P: a), </w:t>
            </w:r>
            <w:r>
              <w:rPr>
                <w:sz w:val="20"/>
                <w:szCs w:val="20"/>
              </w:rPr>
              <w:t>b)</w:t>
            </w:r>
          </w:p>
          <w:p w14:paraId="72E92168" w14:textId="77777777" w:rsidR="003B3BD1" w:rsidRPr="0041479A" w:rsidRDefault="003B3BD1" w:rsidP="00AE4B6B">
            <w:pPr>
              <w:rPr>
                <w:sz w:val="20"/>
                <w:szCs w:val="20"/>
              </w:rPr>
            </w:pPr>
          </w:p>
          <w:p w14:paraId="74B37E00" w14:textId="77777777" w:rsidR="003B3BD1" w:rsidRPr="0041479A" w:rsidRDefault="003B3BD1" w:rsidP="00AE4B6B">
            <w:pPr>
              <w:rPr>
                <w:sz w:val="20"/>
                <w:szCs w:val="20"/>
              </w:rPr>
            </w:pPr>
            <w:r w:rsidRPr="0041479A">
              <w:rPr>
                <w:sz w:val="20"/>
                <w:szCs w:val="20"/>
              </w:rPr>
              <w:t xml:space="preserve"> </w:t>
            </w:r>
          </w:p>
          <w:p w14:paraId="24F5C382" w14:textId="77777777" w:rsidR="003B3BD1" w:rsidRPr="0041479A" w:rsidRDefault="003B3BD1" w:rsidP="00AE4B6B">
            <w:pPr>
              <w:rPr>
                <w:sz w:val="20"/>
                <w:szCs w:val="20"/>
              </w:rPr>
            </w:pPr>
            <w:r w:rsidRPr="0041479A">
              <w:rPr>
                <w:sz w:val="20"/>
                <w:szCs w:val="20"/>
              </w:rPr>
              <w:t xml:space="preserve"> </w:t>
            </w:r>
          </w:p>
          <w:p w14:paraId="035A0F4C" w14:textId="547AEE33" w:rsidR="003B3BD1" w:rsidRDefault="003B3BD1" w:rsidP="00AE4B6B">
            <w:pPr>
              <w:rPr>
                <w:sz w:val="20"/>
                <w:szCs w:val="20"/>
              </w:rPr>
            </w:pPr>
            <w:r w:rsidRPr="0041479A">
              <w:rPr>
                <w:sz w:val="20"/>
                <w:szCs w:val="20"/>
              </w:rPr>
              <w:t xml:space="preserve"> </w:t>
            </w:r>
          </w:p>
          <w:p w14:paraId="0B110CA6" w14:textId="281EE1EC" w:rsidR="0029511F" w:rsidRDefault="0029511F" w:rsidP="00AE4B6B">
            <w:pPr>
              <w:rPr>
                <w:sz w:val="20"/>
                <w:szCs w:val="20"/>
              </w:rPr>
            </w:pPr>
          </w:p>
          <w:p w14:paraId="43CDD541" w14:textId="4A7AF322" w:rsidR="0029511F" w:rsidRDefault="0029511F" w:rsidP="00AE4B6B">
            <w:pPr>
              <w:rPr>
                <w:sz w:val="20"/>
                <w:szCs w:val="20"/>
              </w:rPr>
            </w:pPr>
          </w:p>
          <w:p w14:paraId="69CE34FE" w14:textId="26D3E5B7" w:rsidR="0029511F" w:rsidRDefault="0029511F" w:rsidP="00AE4B6B">
            <w:pPr>
              <w:rPr>
                <w:sz w:val="20"/>
                <w:szCs w:val="20"/>
              </w:rPr>
            </w:pPr>
          </w:p>
          <w:p w14:paraId="2A207779" w14:textId="3A941634" w:rsidR="0029511F" w:rsidRDefault="0029511F" w:rsidP="00AE4B6B">
            <w:pPr>
              <w:rPr>
                <w:sz w:val="20"/>
                <w:szCs w:val="20"/>
              </w:rPr>
            </w:pPr>
          </w:p>
          <w:p w14:paraId="5E249A09" w14:textId="3D36409C" w:rsidR="0029511F" w:rsidRDefault="0029511F" w:rsidP="00AE4B6B">
            <w:pPr>
              <w:rPr>
                <w:sz w:val="20"/>
                <w:szCs w:val="20"/>
              </w:rPr>
            </w:pPr>
          </w:p>
          <w:p w14:paraId="65596561" w14:textId="1D2DE824" w:rsidR="0029511F" w:rsidRDefault="0029511F" w:rsidP="00AE4B6B">
            <w:pPr>
              <w:rPr>
                <w:sz w:val="20"/>
                <w:szCs w:val="20"/>
              </w:rPr>
            </w:pPr>
          </w:p>
          <w:p w14:paraId="1523EA99" w14:textId="3F932C40" w:rsidR="003B3BD1" w:rsidRPr="0041479A" w:rsidRDefault="003B3BD1" w:rsidP="00AE4B6B">
            <w:pPr>
              <w:rPr>
                <w:sz w:val="20"/>
                <w:szCs w:val="20"/>
              </w:rPr>
            </w:pPr>
            <w:r w:rsidRPr="0041479A">
              <w:rPr>
                <w:sz w:val="20"/>
                <w:szCs w:val="20"/>
              </w:rPr>
              <w:t>§</w:t>
            </w:r>
            <w:r w:rsidR="004E7A00">
              <w:rPr>
                <w:sz w:val="20"/>
                <w:szCs w:val="20"/>
              </w:rPr>
              <w:t>:</w:t>
            </w:r>
            <w:r w:rsidRPr="0041479A">
              <w:rPr>
                <w:sz w:val="20"/>
                <w:szCs w:val="20"/>
              </w:rPr>
              <w:t xml:space="preserve"> </w:t>
            </w:r>
            <w:r w:rsidR="004E7A00">
              <w:rPr>
                <w:sz w:val="20"/>
                <w:szCs w:val="20"/>
              </w:rPr>
              <w:t>45</w:t>
            </w:r>
          </w:p>
          <w:p w14:paraId="1DEBA755" w14:textId="77777777" w:rsidR="003B3BD1" w:rsidRPr="0041479A" w:rsidRDefault="003B3BD1" w:rsidP="00AE4B6B">
            <w:pPr>
              <w:rPr>
                <w:sz w:val="20"/>
                <w:szCs w:val="20"/>
              </w:rPr>
            </w:pPr>
            <w:r w:rsidRPr="0041479A">
              <w:rPr>
                <w:sz w:val="20"/>
                <w:szCs w:val="20"/>
              </w:rPr>
              <w:t>O: 1</w:t>
            </w:r>
          </w:p>
          <w:p w14:paraId="747F20BF" w14:textId="77777777" w:rsidR="003B3BD1" w:rsidRPr="0041479A" w:rsidRDefault="003B3BD1" w:rsidP="00AE4B6B">
            <w:pPr>
              <w:rPr>
                <w:sz w:val="20"/>
                <w:szCs w:val="20"/>
              </w:rPr>
            </w:pPr>
            <w:r w:rsidRPr="0041479A">
              <w:rPr>
                <w:sz w:val="20"/>
                <w:szCs w:val="20"/>
              </w:rPr>
              <w:t xml:space="preserve"> </w:t>
            </w:r>
          </w:p>
          <w:p w14:paraId="4C183A6B" w14:textId="77777777" w:rsidR="003B3BD1" w:rsidRPr="0041479A" w:rsidRDefault="003B3BD1" w:rsidP="00AE4B6B">
            <w:pPr>
              <w:rPr>
                <w:sz w:val="20"/>
                <w:szCs w:val="20"/>
              </w:rPr>
            </w:pPr>
            <w:r w:rsidRPr="0041479A">
              <w:rPr>
                <w:sz w:val="20"/>
                <w:szCs w:val="20"/>
              </w:rPr>
              <w:t xml:space="preserve"> </w:t>
            </w:r>
          </w:p>
          <w:p w14:paraId="5885FE99" w14:textId="77777777" w:rsidR="003B3BD1" w:rsidRPr="0041479A" w:rsidRDefault="003B3BD1" w:rsidP="00AE4B6B">
            <w:pPr>
              <w:rPr>
                <w:sz w:val="20"/>
                <w:szCs w:val="20"/>
              </w:rPr>
            </w:pPr>
            <w:r w:rsidRPr="0041479A">
              <w:rPr>
                <w:sz w:val="20"/>
                <w:szCs w:val="20"/>
              </w:rPr>
              <w:t xml:space="preserve"> </w:t>
            </w:r>
          </w:p>
          <w:p w14:paraId="27852AB8" w14:textId="3AE212ED" w:rsidR="003B3BD1" w:rsidRDefault="003B3BD1" w:rsidP="00AE4B6B">
            <w:pPr>
              <w:rPr>
                <w:sz w:val="20"/>
                <w:szCs w:val="20"/>
              </w:rPr>
            </w:pPr>
            <w:r w:rsidRPr="0041479A">
              <w:rPr>
                <w:sz w:val="20"/>
                <w:szCs w:val="20"/>
              </w:rPr>
              <w:t xml:space="preserve"> </w:t>
            </w:r>
          </w:p>
          <w:p w14:paraId="0DFCD49C" w14:textId="3775153A" w:rsidR="0029511F" w:rsidRDefault="0029511F" w:rsidP="00AE4B6B">
            <w:pPr>
              <w:rPr>
                <w:sz w:val="20"/>
                <w:szCs w:val="20"/>
              </w:rPr>
            </w:pPr>
          </w:p>
          <w:p w14:paraId="21BC2086" w14:textId="73903DBD" w:rsidR="0029511F" w:rsidRPr="0029511F" w:rsidRDefault="0029511F" w:rsidP="00AE4B6B">
            <w:pPr>
              <w:rPr>
                <w:b/>
                <w:sz w:val="20"/>
                <w:szCs w:val="20"/>
              </w:rPr>
            </w:pPr>
            <w:r w:rsidRPr="0029511F">
              <w:rPr>
                <w:b/>
                <w:sz w:val="20"/>
                <w:szCs w:val="20"/>
              </w:rPr>
              <w:t>Č: V</w:t>
            </w:r>
          </w:p>
          <w:p w14:paraId="25548DEC" w14:textId="7B066665" w:rsidR="003B3BD1" w:rsidRPr="0041479A" w:rsidRDefault="003B3BD1" w:rsidP="00AE4B6B">
            <w:pPr>
              <w:rPr>
                <w:sz w:val="20"/>
                <w:szCs w:val="20"/>
              </w:rPr>
            </w:pPr>
            <w:r w:rsidRPr="0041479A">
              <w:rPr>
                <w:sz w:val="20"/>
                <w:szCs w:val="20"/>
              </w:rPr>
              <w:t>§</w:t>
            </w:r>
            <w:r w:rsidR="004E7A00">
              <w:rPr>
                <w:sz w:val="20"/>
                <w:szCs w:val="20"/>
              </w:rPr>
              <w:t>:</w:t>
            </w:r>
            <w:r w:rsidRPr="0041479A">
              <w:rPr>
                <w:sz w:val="20"/>
                <w:szCs w:val="20"/>
              </w:rPr>
              <w:t xml:space="preserve"> 11</w:t>
            </w:r>
          </w:p>
          <w:p w14:paraId="37D55DFE" w14:textId="77777777" w:rsidR="003B3BD1" w:rsidRPr="0041479A" w:rsidRDefault="003B3BD1" w:rsidP="00AE4B6B">
            <w:pPr>
              <w:rPr>
                <w:sz w:val="20"/>
                <w:szCs w:val="20"/>
              </w:rPr>
            </w:pPr>
            <w:r w:rsidRPr="0041479A">
              <w:rPr>
                <w:sz w:val="20"/>
                <w:szCs w:val="20"/>
              </w:rPr>
              <w:t>O: 3</w:t>
            </w:r>
          </w:p>
          <w:p w14:paraId="0F83A926" w14:textId="1302162B" w:rsidR="003B3BD1" w:rsidRPr="0041479A" w:rsidRDefault="003B3BD1" w:rsidP="00AE4B6B">
            <w:pPr>
              <w:rPr>
                <w:sz w:val="20"/>
                <w:szCs w:val="20"/>
              </w:rPr>
            </w:pPr>
            <w:r w:rsidRPr="0041479A">
              <w:rPr>
                <w:sz w:val="20"/>
                <w:szCs w:val="20"/>
              </w:rPr>
              <w:t>P: c)</w:t>
            </w:r>
          </w:p>
          <w:p w14:paraId="48FCE268" w14:textId="77777777" w:rsidR="003B3BD1" w:rsidRPr="0041479A" w:rsidRDefault="003B3BD1" w:rsidP="00AE4B6B">
            <w:pPr>
              <w:rPr>
                <w:sz w:val="20"/>
                <w:szCs w:val="20"/>
              </w:rPr>
            </w:pPr>
            <w:r w:rsidRPr="0041479A">
              <w:rPr>
                <w:sz w:val="20"/>
                <w:szCs w:val="20"/>
              </w:rPr>
              <w:t xml:space="preserve"> </w:t>
            </w:r>
          </w:p>
          <w:p w14:paraId="28869430" w14:textId="77777777" w:rsidR="003B3BD1" w:rsidRPr="0041479A" w:rsidRDefault="003B3BD1" w:rsidP="00AE4B6B">
            <w:pPr>
              <w:rPr>
                <w:sz w:val="20"/>
                <w:szCs w:val="20"/>
              </w:rPr>
            </w:pPr>
            <w:r w:rsidRPr="0041479A">
              <w:rPr>
                <w:sz w:val="20"/>
                <w:szCs w:val="20"/>
              </w:rPr>
              <w:t xml:space="preserve"> </w:t>
            </w:r>
          </w:p>
          <w:p w14:paraId="4DEFB833" w14:textId="77777777" w:rsidR="003B3BD1" w:rsidRPr="0041479A" w:rsidRDefault="003B3BD1" w:rsidP="00AE4B6B">
            <w:pPr>
              <w:rPr>
                <w:sz w:val="20"/>
                <w:szCs w:val="20"/>
              </w:rPr>
            </w:pPr>
            <w:r w:rsidRPr="0041479A">
              <w:rPr>
                <w:sz w:val="20"/>
                <w:szCs w:val="20"/>
              </w:rPr>
              <w:t xml:space="preserve"> </w:t>
            </w:r>
          </w:p>
          <w:p w14:paraId="007A504D" w14:textId="77777777" w:rsidR="003B3BD1" w:rsidRPr="0041479A" w:rsidRDefault="003B3BD1" w:rsidP="00AE4B6B">
            <w:pPr>
              <w:rPr>
                <w:sz w:val="20"/>
                <w:szCs w:val="20"/>
              </w:rPr>
            </w:pPr>
            <w:r w:rsidRPr="0041479A">
              <w:rPr>
                <w:sz w:val="20"/>
                <w:szCs w:val="20"/>
              </w:rPr>
              <w:t xml:space="preserve"> </w:t>
            </w:r>
          </w:p>
          <w:p w14:paraId="6F67504B" w14:textId="37727DB5" w:rsidR="003B3BD1" w:rsidRDefault="003B3BD1" w:rsidP="00AE4B6B">
            <w:pPr>
              <w:rPr>
                <w:sz w:val="20"/>
                <w:szCs w:val="20"/>
              </w:rPr>
            </w:pPr>
            <w:r w:rsidRPr="0041479A">
              <w:rPr>
                <w:sz w:val="20"/>
                <w:szCs w:val="20"/>
              </w:rPr>
              <w:t xml:space="preserve"> </w:t>
            </w:r>
          </w:p>
          <w:p w14:paraId="3E4D5196" w14:textId="373FB040" w:rsidR="006E208A" w:rsidRDefault="006E208A" w:rsidP="00AE4B6B">
            <w:pPr>
              <w:rPr>
                <w:sz w:val="20"/>
                <w:szCs w:val="20"/>
              </w:rPr>
            </w:pPr>
          </w:p>
          <w:p w14:paraId="7B18C4C9" w14:textId="00423E79" w:rsidR="006E208A" w:rsidRPr="0029511F" w:rsidRDefault="006E208A" w:rsidP="00AE4B6B">
            <w:pPr>
              <w:rPr>
                <w:b/>
                <w:sz w:val="20"/>
                <w:szCs w:val="20"/>
              </w:rPr>
            </w:pPr>
            <w:r w:rsidRPr="0029511F">
              <w:rPr>
                <w:b/>
                <w:sz w:val="20"/>
                <w:szCs w:val="20"/>
              </w:rPr>
              <w:t>Č: V</w:t>
            </w:r>
          </w:p>
          <w:p w14:paraId="164E8E6B" w14:textId="238D33BC" w:rsidR="003B3BD1" w:rsidRPr="0041479A" w:rsidRDefault="003B3BD1" w:rsidP="00AE4B6B">
            <w:pPr>
              <w:rPr>
                <w:sz w:val="20"/>
                <w:szCs w:val="20"/>
              </w:rPr>
            </w:pPr>
            <w:r w:rsidRPr="0041479A">
              <w:rPr>
                <w:sz w:val="20"/>
                <w:szCs w:val="20"/>
              </w:rPr>
              <w:t>§</w:t>
            </w:r>
            <w:r w:rsidR="004E7A00">
              <w:rPr>
                <w:sz w:val="20"/>
                <w:szCs w:val="20"/>
              </w:rPr>
              <w:t>:</w:t>
            </w:r>
            <w:r w:rsidRPr="0041479A">
              <w:rPr>
                <w:sz w:val="20"/>
                <w:szCs w:val="20"/>
              </w:rPr>
              <w:t xml:space="preserve"> 11</w:t>
            </w:r>
          </w:p>
          <w:p w14:paraId="5EBA6022" w14:textId="77777777" w:rsidR="003B3BD1" w:rsidRPr="0041479A" w:rsidRDefault="003B3BD1" w:rsidP="00AE4B6B">
            <w:pPr>
              <w:rPr>
                <w:sz w:val="20"/>
                <w:szCs w:val="20"/>
              </w:rPr>
            </w:pPr>
            <w:r w:rsidRPr="0041479A">
              <w:rPr>
                <w:sz w:val="20"/>
                <w:szCs w:val="20"/>
              </w:rPr>
              <w:lastRenderedPageBreak/>
              <w:t>O:4</w:t>
            </w:r>
          </w:p>
          <w:p w14:paraId="2F06DA36" w14:textId="326E78C0" w:rsidR="003B3BD1" w:rsidRPr="0041479A" w:rsidRDefault="003B3BD1" w:rsidP="00AE4B6B">
            <w:pPr>
              <w:rPr>
                <w:sz w:val="20"/>
                <w:szCs w:val="20"/>
              </w:rPr>
            </w:pPr>
            <w:r w:rsidRPr="0041479A">
              <w:rPr>
                <w:sz w:val="20"/>
                <w:szCs w:val="20"/>
              </w:rPr>
              <w:t>P: c)</w:t>
            </w:r>
          </w:p>
          <w:p w14:paraId="34EE05A3" w14:textId="77777777" w:rsidR="003B3BD1" w:rsidRPr="0041479A" w:rsidRDefault="003B3BD1" w:rsidP="00AE4B6B">
            <w:pPr>
              <w:rPr>
                <w:sz w:val="20"/>
                <w:szCs w:val="20"/>
              </w:rPr>
            </w:pPr>
            <w:r w:rsidRPr="0041479A">
              <w:rPr>
                <w:sz w:val="20"/>
                <w:szCs w:val="20"/>
              </w:rPr>
              <w:t xml:space="preserve"> </w:t>
            </w:r>
          </w:p>
          <w:p w14:paraId="2A5B04A6" w14:textId="77777777" w:rsidR="003B3BD1" w:rsidRPr="0041479A" w:rsidRDefault="003B3BD1" w:rsidP="00AE4B6B">
            <w:pPr>
              <w:rPr>
                <w:sz w:val="20"/>
                <w:szCs w:val="20"/>
              </w:rPr>
            </w:pPr>
            <w:r w:rsidRPr="0041479A">
              <w:rPr>
                <w:sz w:val="20"/>
                <w:szCs w:val="20"/>
              </w:rPr>
              <w:t xml:space="preserve"> </w:t>
            </w:r>
          </w:p>
          <w:p w14:paraId="00CE2442" w14:textId="77777777" w:rsidR="003B3BD1" w:rsidRPr="0041479A" w:rsidRDefault="003B3BD1" w:rsidP="00AE4B6B">
            <w:pPr>
              <w:rPr>
                <w:sz w:val="20"/>
                <w:szCs w:val="20"/>
              </w:rPr>
            </w:pPr>
            <w:r w:rsidRPr="0041479A">
              <w:rPr>
                <w:sz w:val="20"/>
                <w:szCs w:val="20"/>
              </w:rPr>
              <w:t xml:space="preserve"> </w:t>
            </w:r>
          </w:p>
          <w:p w14:paraId="7F51A42E" w14:textId="77777777" w:rsidR="003B3BD1" w:rsidRPr="0041479A" w:rsidRDefault="003B3BD1" w:rsidP="00AE4B6B">
            <w:pPr>
              <w:rPr>
                <w:sz w:val="20"/>
                <w:szCs w:val="20"/>
              </w:rPr>
            </w:pPr>
            <w:r w:rsidRPr="0041479A">
              <w:rPr>
                <w:sz w:val="20"/>
                <w:szCs w:val="20"/>
              </w:rPr>
              <w:t xml:space="preserve"> </w:t>
            </w:r>
          </w:p>
          <w:p w14:paraId="7A147F5B" w14:textId="77777777" w:rsidR="003B3BD1" w:rsidRPr="0041479A" w:rsidRDefault="003B3BD1" w:rsidP="00AE4B6B">
            <w:pPr>
              <w:rPr>
                <w:sz w:val="20"/>
                <w:szCs w:val="20"/>
              </w:rPr>
            </w:pPr>
            <w:r w:rsidRPr="0041479A">
              <w:rPr>
                <w:sz w:val="20"/>
                <w:szCs w:val="20"/>
              </w:rPr>
              <w:t xml:space="preserve"> </w:t>
            </w:r>
          </w:p>
          <w:p w14:paraId="7F66BB2B" w14:textId="77777777" w:rsidR="003B3BD1" w:rsidRPr="0041479A" w:rsidRDefault="003B3BD1" w:rsidP="00AE4B6B">
            <w:pPr>
              <w:rPr>
                <w:sz w:val="20"/>
                <w:szCs w:val="20"/>
              </w:rPr>
            </w:pPr>
            <w:r w:rsidRPr="0041479A">
              <w:rPr>
                <w:sz w:val="20"/>
                <w:szCs w:val="20"/>
              </w:rPr>
              <w:t xml:space="preserve"> </w:t>
            </w:r>
          </w:p>
          <w:p w14:paraId="4B7757E1" w14:textId="549B5FF6" w:rsidR="003B3BD1" w:rsidRPr="006E208A" w:rsidRDefault="006E208A" w:rsidP="00AE4B6B">
            <w:pPr>
              <w:rPr>
                <w:b/>
                <w:sz w:val="20"/>
                <w:szCs w:val="20"/>
              </w:rPr>
            </w:pPr>
            <w:r w:rsidRPr="006E208A">
              <w:rPr>
                <w:b/>
                <w:sz w:val="20"/>
                <w:szCs w:val="20"/>
              </w:rPr>
              <w:t>Č: V</w:t>
            </w:r>
            <w:r w:rsidR="003B3BD1" w:rsidRPr="006E208A">
              <w:rPr>
                <w:b/>
                <w:sz w:val="20"/>
                <w:szCs w:val="20"/>
              </w:rPr>
              <w:t xml:space="preserve"> </w:t>
            </w:r>
          </w:p>
          <w:p w14:paraId="29C9D835" w14:textId="26DDBC4A" w:rsidR="003B3BD1" w:rsidRPr="0041479A" w:rsidRDefault="003B3BD1" w:rsidP="00AE4B6B">
            <w:pPr>
              <w:rPr>
                <w:sz w:val="20"/>
                <w:szCs w:val="20"/>
              </w:rPr>
            </w:pPr>
            <w:r w:rsidRPr="0041479A">
              <w:rPr>
                <w:sz w:val="20"/>
                <w:szCs w:val="20"/>
              </w:rPr>
              <w:t>§</w:t>
            </w:r>
            <w:r w:rsidR="004E7A00">
              <w:rPr>
                <w:sz w:val="20"/>
                <w:szCs w:val="20"/>
              </w:rPr>
              <w:t>:</w:t>
            </w:r>
            <w:r w:rsidRPr="0041479A">
              <w:rPr>
                <w:sz w:val="20"/>
                <w:szCs w:val="20"/>
              </w:rPr>
              <w:t xml:space="preserve"> 11</w:t>
            </w:r>
          </w:p>
          <w:p w14:paraId="3F782858" w14:textId="77777777" w:rsidR="003B3BD1" w:rsidRPr="0041479A" w:rsidRDefault="003B3BD1" w:rsidP="00AE4B6B">
            <w:pPr>
              <w:rPr>
                <w:sz w:val="20"/>
                <w:szCs w:val="20"/>
              </w:rPr>
            </w:pPr>
            <w:r w:rsidRPr="0041479A">
              <w:rPr>
                <w:sz w:val="20"/>
                <w:szCs w:val="20"/>
              </w:rPr>
              <w:t>O: 8</w:t>
            </w:r>
          </w:p>
          <w:p w14:paraId="7FB08F8E" w14:textId="67BD3BC7" w:rsidR="003B3BD1" w:rsidRPr="0041479A" w:rsidRDefault="00CF1495" w:rsidP="00AE4B6B">
            <w:pPr>
              <w:pBdr>
                <w:top w:val="nil"/>
                <w:left w:val="nil"/>
                <w:bottom w:val="nil"/>
                <w:right w:val="nil"/>
                <w:between w:val="nil"/>
              </w:pBdr>
              <w:rPr>
                <w:sz w:val="20"/>
                <w:szCs w:val="20"/>
              </w:rPr>
            </w:pPr>
            <w:r>
              <w:rPr>
                <w:sz w:val="20"/>
                <w:szCs w:val="20"/>
              </w:rPr>
              <w:t>P: c</w:t>
            </w:r>
            <w:r w:rsidR="003B3BD1" w:rsidRPr="0041479A">
              <w:rPr>
                <w:sz w:val="20"/>
                <w:szCs w:val="20"/>
              </w:rPr>
              <w:t>)</w:t>
            </w:r>
          </w:p>
          <w:p w14:paraId="338047C0" w14:textId="77777777" w:rsidR="003B3BD1" w:rsidRPr="0041479A" w:rsidRDefault="003B3BD1" w:rsidP="00AE4B6B">
            <w:pPr>
              <w:pBdr>
                <w:top w:val="nil"/>
                <w:left w:val="nil"/>
                <w:bottom w:val="nil"/>
                <w:right w:val="nil"/>
                <w:between w:val="nil"/>
              </w:pBdr>
              <w:rPr>
                <w:sz w:val="20"/>
                <w:szCs w:val="20"/>
              </w:rPr>
            </w:pPr>
          </w:p>
          <w:p w14:paraId="5B4D72AE" w14:textId="77777777" w:rsidR="003B3BD1" w:rsidRPr="0041479A" w:rsidRDefault="003B3BD1" w:rsidP="00AE4B6B">
            <w:pPr>
              <w:pBdr>
                <w:top w:val="nil"/>
                <w:left w:val="nil"/>
                <w:bottom w:val="nil"/>
                <w:right w:val="nil"/>
                <w:between w:val="nil"/>
              </w:pBdr>
              <w:rPr>
                <w:sz w:val="20"/>
                <w:szCs w:val="20"/>
              </w:rPr>
            </w:pPr>
          </w:p>
          <w:p w14:paraId="4535668F" w14:textId="77777777" w:rsidR="003B3BD1" w:rsidRPr="0041479A" w:rsidRDefault="003B3BD1" w:rsidP="00AE4B6B">
            <w:pPr>
              <w:pBdr>
                <w:top w:val="nil"/>
                <w:left w:val="nil"/>
                <w:bottom w:val="nil"/>
                <w:right w:val="nil"/>
                <w:between w:val="nil"/>
              </w:pBdr>
              <w:rPr>
                <w:sz w:val="20"/>
                <w:szCs w:val="20"/>
              </w:rPr>
            </w:pPr>
          </w:p>
          <w:p w14:paraId="2CAC64A0" w14:textId="0EDD36DC" w:rsidR="003B3BD1" w:rsidRDefault="003B3BD1" w:rsidP="00AE4B6B">
            <w:pPr>
              <w:pBdr>
                <w:top w:val="nil"/>
                <w:left w:val="nil"/>
                <w:bottom w:val="nil"/>
                <w:right w:val="nil"/>
                <w:between w:val="nil"/>
              </w:pBdr>
              <w:rPr>
                <w:sz w:val="20"/>
                <w:szCs w:val="20"/>
              </w:rPr>
            </w:pPr>
          </w:p>
          <w:p w14:paraId="578E578F" w14:textId="77777777" w:rsidR="004E7A00" w:rsidRPr="0041479A" w:rsidRDefault="004E7A00" w:rsidP="00AE4B6B">
            <w:pPr>
              <w:pBdr>
                <w:top w:val="nil"/>
                <w:left w:val="nil"/>
                <w:bottom w:val="nil"/>
                <w:right w:val="nil"/>
                <w:between w:val="nil"/>
              </w:pBdr>
              <w:rPr>
                <w:sz w:val="20"/>
                <w:szCs w:val="20"/>
              </w:rPr>
            </w:pPr>
          </w:p>
          <w:p w14:paraId="29A213BB" w14:textId="77777777" w:rsidR="006E208A" w:rsidRPr="006E208A" w:rsidRDefault="006E208A" w:rsidP="00AE4B6B">
            <w:pPr>
              <w:rPr>
                <w:b/>
                <w:sz w:val="20"/>
                <w:szCs w:val="20"/>
              </w:rPr>
            </w:pPr>
            <w:r w:rsidRPr="006E208A">
              <w:rPr>
                <w:b/>
                <w:sz w:val="20"/>
                <w:szCs w:val="20"/>
              </w:rPr>
              <w:t xml:space="preserve">Č: V </w:t>
            </w:r>
          </w:p>
          <w:p w14:paraId="49DBC1C1" w14:textId="6FABA4CA" w:rsidR="006E208A" w:rsidRPr="0041479A" w:rsidRDefault="006E208A" w:rsidP="00AE4B6B">
            <w:pPr>
              <w:rPr>
                <w:sz w:val="20"/>
                <w:szCs w:val="20"/>
              </w:rPr>
            </w:pPr>
            <w:r w:rsidRPr="0041479A">
              <w:rPr>
                <w:sz w:val="20"/>
                <w:szCs w:val="20"/>
              </w:rPr>
              <w:t>§</w:t>
            </w:r>
            <w:r w:rsidR="004E7A00">
              <w:rPr>
                <w:sz w:val="20"/>
                <w:szCs w:val="20"/>
              </w:rPr>
              <w:t>:</w:t>
            </w:r>
            <w:r w:rsidRPr="0041479A">
              <w:rPr>
                <w:sz w:val="20"/>
                <w:szCs w:val="20"/>
              </w:rPr>
              <w:t xml:space="preserve"> 11</w:t>
            </w:r>
          </w:p>
          <w:p w14:paraId="0EA4D445" w14:textId="6EBCDEAB" w:rsidR="006E208A" w:rsidRPr="0041479A" w:rsidRDefault="006E208A" w:rsidP="00AE4B6B">
            <w:pPr>
              <w:rPr>
                <w:sz w:val="20"/>
                <w:szCs w:val="20"/>
              </w:rPr>
            </w:pPr>
            <w:r w:rsidRPr="0041479A">
              <w:rPr>
                <w:sz w:val="20"/>
                <w:szCs w:val="20"/>
              </w:rPr>
              <w:t xml:space="preserve">O: </w:t>
            </w:r>
            <w:r w:rsidR="005A5C36">
              <w:rPr>
                <w:sz w:val="20"/>
                <w:szCs w:val="20"/>
              </w:rPr>
              <w:t>9</w:t>
            </w:r>
          </w:p>
          <w:p w14:paraId="647015A9" w14:textId="77777777" w:rsidR="006E208A" w:rsidRPr="0041479A" w:rsidRDefault="006E208A" w:rsidP="00AE4B6B">
            <w:pPr>
              <w:pBdr>
                <w:top w:val="nil"/>
                <w:left w:val="nil"/>
                <w:bottom w:val="nil"/>
                <w:right w:val="nil"/>
                <w:between w:val="nil"/>
              </w:pBdr>
              <w:rPr>
                <w:sz w:val="20"/>
                <w:szCs w:val="20"/>
              </w:rPr>
            </w:pPr>
            <w:r>
              <w:rPr>
                <w:sz w:val="20"/>
                <w:szCs w:val="20"/>
              </w:rPr>
              <w:t>P: c</w:t>
            </w:r>
            <w:r w:rsidRPr="0041479A">
              <w:rPr>
                <w:sz w:val="20"/>
                <w:szCs w:val="20"/>
              </w:rPr>
              <w:t>)</w:t>
            </w:r>
          </w:p>
          <w:p w14:paraId="5A0FC269" w14:textId="3AFBCFE2" w:rsidR="006E208A" w:rsidRDefault="006E208A" w:rsidP="00AE4B6B">
            <w:pPr>
              <w:pBdr>
                <w:top w:val="nil"/>
                <w:left w:val="nil"/>
                <w:bottom w:val="nil"/>
                <w:right w:val="nil"/>
                <w:between w:val="nil"/>
              </w:pBdr>
              <w:rPr>
                <w:sz w:val="20"/>
                <w:szCs w:val="20"/>
              </w:rPr>
            </w:pPr>
          </w:p>
          <w:p w14:paraId="6962E29F" w14:textId="119CDF95" w:rsidR="006E208A" w:rsidRDefault="006E208A" w:rsidP="00AE4B6B">
            <w:pPr>
              <w:pBdr>
                <w:top w:val="nil"/>
                <w:left w:val="nil"/>
                <w:bottom w:val="nil"/>
                <w:right w:val="nil"/>
                <w:between w:val="nil"/>
              </w:pBdr>
              <w:rPr>
                <w:sz w:val="20"/>
                <w:szCs w:val="20"/>
              </w:rPr>
            </w:pPr>
          </w:p>
          <w:p w14:paraId="4A3A073C" w14:textId="2F3453CD" w:rsidR="006E208A" w:rsidRDefault="006E208A" w:rsidP="00AE4B6B">
            <w:pPr>
              <w:pBdr>
                <w:top w:val="nil"/>
                <w:left w:val="nil"/>
                <w:bottom w:val="nil"/>
                <w:right w:val="nil"/>
                <w:between w:val="nil"/>
              </w:pBdr>
              <w:rPr>
                <w:sz w:val="20"/>
                <w:szCs w:val="20"/>
              </w:rPr>
            </w:pPr>
          </w:p>
          <w:p w14:paraId="057FB27F" w14:textId="5EB73EE7" w:rsidR="006E208A" w:rsidRDefault="006E208A" w:rsidP="00AE4B6B">
            <w:pPr>
              <w:pBdr>
                <w:top w:val="nil"/>
                <w:left w:val="nil"/>
                <w:bottom w:val="nil"/>
                <w:right w:val="nil"/>
                <w:between w:val="nil"/>
              </w:pBdr>
              <w:rPr>
                <w:sz w:val="20"/>
                <w:szCs w:val="20"/>
              </w:rPr>
            </w:pPr>
          </w:p>
          <w:p w14:paraId="36F51CA1" w14:textId="77777777" w:rsidR="005A5C36" w:rsidRDefault="005A5C36" w:rsidP="00AE4B6B">
            <w:pPr>
              <w:pBdr>
                <w:top w:val="nil"/>
                <w:left w:val="nil"/>
                <w:bottom w:val="nil"/>
                <w:right w:val="nil"/>
                <w:between w:val="nil"/>
              </w:pBdr>
              <w:rPr>
                <w:sz w:val="20"/>
                <w:szCs w:val="20"/>
              </w:rPr>
            </w:pPr>
          </w:p>
          <w:p w14:paraId="05D8A683" w14:textId="596AFBF8" w:rsidR="003B3BD1" w:rsidRPr="0041479A" w:rsidRDefault="003B3BD1" w:rsidP="00AE4B6B">
            <w:pPr>
              <w:rPr>
                <w:sz w:val="20"/>
                <w:szCs w:val="20"/>
              </w:rPr>
            </w:pPr>
            <w:r w:rsidRPr="0041479A">
              <w:rPr>
                <w:sz w:val="20"/>
                <w:szCs w:val="20"/>
              </w:rPr>
              <w:t>§</w:t>
            </w:r>
            <w:r w:rsidR="004E7A00">
              <w:rPr>
                <w:sz w:val="20"/>
                <w:szCs w:val="20"/>
              </w:rPr>
              <w:t>:</w:t>
            </w:r>
            <w:r w:rsidRPr="0041479A">
              <w:rPr>
                <w:sz w:val="20"/>
                <w:szCs w:val="20"/>
              </w:rPr>
              <w:t xml:space="preserve"> </w:t>
            </w:r>
            <w:r w:rsidR="004E7A00">
              <w:rPr>
                <w:sz w:val="20"/>
                <w:szCs w:val="20"/>
              </w:rPr>
              <w:t>42</w:t>
            </w:r>
          </w:p>
          <w:p w14:paraId="6378925B" w14:textId="604F332C" w:rsidR="003B3BD1" w:rsidRPr="0041479A" w:rsidRDefault="003B3BD1" w:rsidP="00AE4B6B">
            <w:pPr>
              <w:pBdr>
                <w:top w:val="nil"/>
                <w:left w:val="nil"/>
                <w:bottom w:val="nil"/>
                <w:right w:val="nil"/>
                <w:between w:val="nil"/>
              </w:pBdr>
              <w:rPr>
                <w:sz w:val="20"/>
                <w:szCs w:val="20"/>
              </w:rPr>
            </w:pPr>
            <w:r w:rsidRPr="0041479A">
              <w:rPr>
                <w:sz w:val="20"/>
                <w:szCs w:val="20"/>
              </w:rPr>
              <w:t xml:space="preserve">O: 3, 4, </w:t>
            </w:r>
            <w:r w:rsidR="004E7A00">
              <w:rPr>
                <w:sz w:val="20"/>
                <w:szCs w:val="20"/>
              </w:rPr>
              <w:t>9</w:t>
            </w:r>
          </w:p>
          <w:p w14:paraId="239391B0" w14:textId="77777777" w:rsidR="003B3BD1" w:rsidRPr="0041479A" w:rsidRDefault="003B3BD1" w:rsidP="00AE4B6B">
            <w:pPr>
              <w:pBdr>
                <w:top w:val="nil"/>
                <w:left w:val="nil"/>
                <w:bottom w:val="nil"/>
                <w:right w:val="nil"/>
                <w:between w:val="nil"/>
              </w:pBdr>
              <w:rPr>
                <w:sz w:val="20"/>
                <w:szCs w:val="20"/>
              </w:rPr>
            </w:pPr>
          </w:p>
          <w:p w14:paraId="6F48E49A" w14:textId="77777777" w:rsidR="003B3BD1" w:rsidRPr="0041479A" w:rsidRDefault="003B3BD1" w:rsidP="00AE4B6B">
            <w:pPr>
              <w:pBdr>
                <w:top w:val="nil"/>
                <w:left w:val="nil"/>
                <w:bottom w:val="nil"/>
                <w:right w:val="nil"/>
                <w:between w:val="nil"/>
              </w:pBdr>
              <w:rPr>
                <w:sz w:val="20"/>
                <w:szCs w:val="20"/>
              </w:rPr>
            </w:pPr>
          </w:p>
          <w:p w14:paraId="5A76D5B7" w14:textId="77777777" w:rsidR="003B3BD1" w:rsidRPr="0041479A" w:rsidRDefault="003B3BD1" w:rsidP="00AE4B6B">
            <w:pPr>
              <w:pBdr>
                <w:top w:val="nil"/>
                <w:left w:val="nil"/>
                <w:bottom w:val="nil"/>
                <w:right w:val="nil"/>
                <w:between w:val="nil"/>
              </w:pBdr>
              <w:rPr>
                <w:sz w:val="20"/>
                <w:szCs w:val="20"/>
              </w:rPr>
            </w:pPr>
          </w:p>
          <w:p w14:paraId="1BF1AB5E" w14:textId="77777777" w:rsidR="003B3BD1" w:rsidRPr="0041479A" w:rsidRDefault="003B3BD1" w:rsidP="00AE4B6B">
            <w:pPr>
              <w:pBdr>
                <w:top w:val="nil"/>
                <w:left w:val="nil"/>
                <w:bottom w:val="nil"/>
                <w:right w:val="nil"/>
                <w:between w:val="nil"/>
              </w:pBdr>
              <w:rPr>
                <w:sz w:val="20"/>
                <w:szCs w:val="20"/>
              </w:rPr>
            </w:pPr>
          </w:p>
          <w:p w14:paraId="2147FF7B" w14:textId="77777777" w:rsidR="003B3BD1" w:rsidRPr="0041479A" w:rsidRDefault="003B3BD1" w:rsidP="00AE4B6B">
            <w:pPr>
              <w:pBdr>
                <w:top w:val="nil"/>
                <w:left w:val="nil"/>
                <w:bottom w:val="nil"/>
                <w:right w:val="nil"/>
                <w:between w:val="nil"/>
              </w:pBdr>
              <w:rPr>
                <w:sz w:val="20"/>
                <w:szCs w:val="20"/>
              </w:rPr>
            </w:pPr>
          </w:p>
          <w:p w14:paraId="6220CC5A" w14:textId="77777777" w:rsidR="003B3BD1" w:rsidRPr="0041479A" w:rsidRDefault="003B3BD1" w:rsidP="00AE4B6B">
            <w:pPr>
              <w:pBdr>
                <w:top w:val="nil"/>
                <w:left w:val="nil"/>
                <w:bottom w:val="nil"/>
                <w:right w:val="nil"/>
                <w:between w:val="nil"/>
              </w:pBdr>
              <w:rPr>
                <w:sz w:val="20"/>
                <w:szCs w:val="20"/>
              </w:rPr>
            </w:pPr>
          </w:p>
          <w:p w14:paraId="1F4C7B27" w14:textId="77777777" w:rsidR="003B3BD1" w:rsidRPr="0041479A" w:rsidRDefault="003B3BD1" w:rsidP="00AE4B6B">
            <w:pPr>
              <w:pBdr>
                <w:top w:val="nil"/>
                <w:left w:val="nil"/>
                <w:bottom w:val="nil"/>
                <w:right w:val="nil"/>
                <w:between w:val="nil"/>
              </w:pBdr>
              <w:rPr>
                <w:sz w:val="20"/>
                <w:szCs w:val="20"/>
              </w:rPr>
            </w:pPr>
          </w:p>
          <w:p w14:paraId="541D5491" w14:textId="77777777" w:rsidR="003B3BD1" w:rsidRPr="0041479A" w:rsidRDefault="003B3BD1" w:rsidP="00AE4B6B">
            <w:pPr>
              <w:pBdr>
                <w:top w:val="nil"/>
                <w:left w:val="nil"/>
                <w:bottom w:val="nil"/>
                <w:right w:val="nil"/>
                <w:between w:val="nil"/>
              </w:pBdr>
              <w:rPr>
                <w:sz w:val="20"/>
                <w:szCs w:val="20"/>
              </w:rPr>
            </w:pPr>
          </w:p>
          <w:p w14:paraId="044230DF" w14:textId="77777777" w:rsidR="003B3BD1" w:rsidRPr="0041479A" w:rsidRDefault="003B3BD1" w:rsidP="00AE4B6B">
            <w:pPr>
              <w:pBdr>
                <w:top w:val="nil"/>
                <w:left w:val="nil"/>
                <w:bottom w:val="nil"/>
                <w:right w:val="nil"/>
                <w:between w:val="nil"/>
              </w:pBdr>
              <w:rPr>
                <w:sz w:val="20"/>
                <w:szCs w:val="20"/>
              </w:rPr>
            </w:pPr>
          </w:p>
          <w:p w14:paraId="7A598797" w14:textId="77777777" w:rsidR="003B3BD1" w:rsidRPr="0041479A" w:rsidRDefault="003B3BD1" w:rsidP="00AE4B6B">
            <w:pPr>
              <w:pBdr>
                <w:top w:val="nil"/>
                <w:left w:val="nil"/>
                <w:bottom w:val="nil"/>
                <w:right w:val="nil"/>
                <w:between w:val="nil"/>
              </w:pBdr>
              <w:rPr>
                <w:sz w:val="20"/>
                <w:szCs w:val="20"/>
              </w:rPr>
            </w:pPr>
          </w:p>
          <w:p w14:paraId="57B3AEFB" w14:textId="77777777" w:rsidR="003B3BD1" w:rsidRPr="0041479A" w:rsidRDefault="003B3BD1" w:rsidP="00AE4B6B">
            <w:pPr>
              <w:pBdr>
                <w:top w:val="nil"/>
                <w:left w:val="nil"/>
                <w:bottom w:val="nil"/>
                <w:right w:val="nil"/>
                <w:between w:val="nil"/>
              </w:pBdr>
              <w:rPr>
                <w:sz w:val="20"/>
                <w:szCs w:val="20"/>
              </w:rPr>
            </w:pPr>
          </w:p>
          <w:p w14:paraId="234CA83B" w14:textId="77777777" w:rsidR="003B3BD1" w:rsidRPr="0041479A" w:rsidRDefault="003B3BD1" w:rsidP="00AE4B6B">
            <w:pPr>
              <w:pBdr>
                <w:top w:val="nil"/>
                <w:left w:val="nil"/>
                <w:bottom w:val="nil"/>
                <w:right w:val="nil"/>
                <w:between w:val="nil"/>
              </w:pBdr>
              <w:rPr>
                <w:sz w:val="20"/>
                <w:szCs w:val="20"/>
              </w:rPr>
            </w:pPr>
          </w:p>
          <w:p w14:paraId="4EDE9921" w14:textId="77777777" w:rsidR="003B3BD1" w:rsidRPr="0041479A" w:rsidRDefault="003B3BD1" w:rsidP="00AE4B6B">
            <w:pPr>
              <w:pBdr>
                <w:top w:val="nil"/>
                <w:left w:val="nil"/>
                <w:bottom w:val="nil"/>
                <w:right w:val="nil"/>
                <w:between w:val="nil"/>
              </w:pBdr>
              <w:rPr>
                <w:sz w:val="20"/>
                <w:szCs w:val="20"/>
              </w:rPr>
            </w:pPr>
          </w:p>
          <w:p w14:paraId="4CA55B95" w14:textId="77777777" w:rsidR="003B3BD1" w:rsidRPr="0041479A" w:rsidRDefault="003B3BD1" w:rsidP="00AE4B6B">
            <w:pPr>
              <w:pBdr>
                <w:top w:val="nil"/>
                <w:left w:val="nil"/>
                <w:bottom w:val="nil"/>
                <w:right w:val="nil"/>
                <w:between w:val="nil"/>
              </w:pBdr>
              <w:rPr>
                <w:sz w:val="20"/>
                <w:szCs w:val="20"/>
              </w:rPr>
            </w:pPr>
          </w:p>
          <w:p w14:paraId="7EB73FBD" w14:textId="77777777" w:rsidR="003B3BD1" w:rsidRPr="0041479A" w:rsidRDefault="003B3BD1" w:rsidP="00AE4B6B">
            <w:pPr>
              <w:pBdr>
                <w:top w:val="nil"/>
                <w:left w:val="nil"/>
                <w:bottom w:val="nil"/>
                <w:right w:val="nil"/>
                <w:between w:val="nil"/>
              </w:pBdr>
              <w:rPr>
                <w:sz w:val="20"/>
                <w:szCs w:val="20"/>
              </w:rPr>
            </w:pPr>
          </w:p>
          <w:p w14:paraId="571522FB" w14:textId="77777777" w:rsidR="003B3BD1" w:rsidRPr="0041479A" w:rsidRDefault="003B3BD1" w:rsidP="00AE4B6B">
            <w:pPr>
              <w:pBdr>
                <w:top w:val="nil"/>
                <w:left w:val="nil"/>
                <w:bottom w:val="nil"/>
                <w:right w:val="nil"/>
                <w:between w:val="nil"/>
              </w:pBdr>
              <w:rPr>
                <w:sz w:val="20"/>
                <w:szCs w:val="20"/>
              </w:rPr>
            </w:pPr>
          </w:p>
          <w:p w14:paraId="60EBD19F" w14:textId="77777777" w:rsidR="003B3BD1" w:rsidRPr="0041479A" w:rsidRDefault="003B3BD1" w:rsidP="00AE4B6B">
            <w:pPr>
              <w:pBdr>
                <w:top w:val="nil"/>
                <w:left w:val="nil"/>
                <w:bottom w:val="nil"/>
                <w:right w:val="nil"/>
                <w:between w:val="nil"/>
              </w:pBdr>
              <w:rPr>
                <w:sz w:val="20"/>
                <w:szCs w:val="20"/>
              </w:rPr>
            </w:pPr>
          </w:p>
          <w:p w14:paraId="51D5A3D1" w14:textId="77777777" w:rsidR="003B3BD1" w:rsidRPr="0041479A" w:rsidRDefault="003B3BD1" w:rsidP="00AE4B6B">
            <w:pPr>
              <w:pBdr>
                <w:top w:val="nil"/>
                <w:left w:val="nil"/>
                <w:bottom w:val="nil"/>
                <w:right w:val="nil"/>
                <w:between w:val="nil"/>
              </w:pBdr>
              <w:rPr>
                <w:sz w:val="20"/>
                <w:szCs w:val="20"/>
              </w:rPr>
            </w:pPr>
          </w:p>
          <w:p w14:paraId="0BFA67B7" w14:textId="77777777" w:rsidR="003B3BD1" w:rsidRPr="0041479A" w:rsidRDefault="003B3BD1" w:rsidP="00AE4B6B">
            <w:pPr>
              <w:pBdr>
                <w:top w:val="nil"/>
                <w:left w:val="nil"/>
                <w:bottom w:val="nil"/>
                <w:right w:val="nil"/>
                <w:between w:val="nil"/>
              </w:pBdr>
              <w:rPr>
                <w:sz w:val="20"/>
                <w:szCs w:val="20"/>
              </w:rPr>
            </w:pPr>
          </w:p>
          <w:p w14:paraId="20698257" w14:textId="77777777" w:rsidR="003B3BD1" w:rsidRPr="0041479A" w:rsidRDefault="003B3BD1" w:rsidP="00AE4B6B">
            <w:pPr>
              <w:pBdr>
                <w:top w:val="nil"/>
                <w:left w:val="nil"/>
                <w:bottom w:val="nil"/>
                <w:right w:val="nil"/>
                <w:between w:val="nil"/>
              </w:pBdr>
              <w:rPr>
                <w:sz w:val="20"/>
                <w:szCs w:val="20"/>
              </w:rPr>
            </w:pPr>
          </w:p>
          <w:p w14:paraId="0ABA198D" w14:textId="77777777" w:rsidR="003B3BD1" w:rsidRPr="0041479A" w:rsidRDefault="003B3BD1" w:rsidP="00AE4B6B">
            <w:pPr>
              <w:pBdr>
                <w:top w:val="nil"/>
                <w:left w:val="nil"/>
                <w:bottom w:val="nil"/>
                <w:right w:val="nil"/>
                <w:between w:val="nil"/>
              </w:pBdr>
              <w:rPr>
                <w:sz w:val="20"/>
                <w:szCs w:val="20"/>
              </w:rPr>
            </w:pPr>
          </w:p>
          <w:p w14:paraId="2072F6D0" w14:textId="77777777" w:rsidR="003B3BD1" w:rsidRPr="0041479A" w:rsidRDefault="003B3BD1" w:rsidP="00AE4B6B">
            <w:pPr>
              <w:pBdr>
                <w:top w:val="nil"/>
                <w:left w:val="nil"/>
                <w:bottom w:val="nil"/>
                <w:right w:val="nil"/>
                <w:between w:val="nil"/>
              </w:pBdr>
              <w:rPr>
                <w:sz w:val="20"/>
                <w:szCs w:val="20"/>
              </w:rPr>
            </w:pPr>
          </w:p>
          <w:p w14:paraId="75735310" w14:textId="77777777" w:rsidR="003B3BD1" w:rsidRPr="0041479A" w:rsidRDefault="003B3BD1" w:rsidP="00AE4B6B">
            <w:pPr>
              <w:pBdr>
                <w:top w:val="nil"/>
                <w:left w:val="nil"/>
                <w:bottom w:val="nil"/>
                <w:right w:val="nil"/>
                <w:between w:val="nil"/>
              </w:pBdr>
              <w:rPr>
                <w:sz w:val="20"/>
                <w:szCs w:val="20"/>
              </w:rPr>
            </w:pPr>
          </w:p>
          <w:p w14:paraId="64469448" w14:textId="77777777" w:rsidR="003B3BD1" w:rsidRPr="0041479A" w:rsidRDefault="003B3BD1" w:rsidP="00AE4B6B">
            <w:pPr>
              <w:pBdr>
                <w:top w:val="nil"/>
                <w:left w:val="nil"/>
                <w:bottom w:val="nil"/>
                <w:right w:val="nil"/>
                <w:between w:val="nil"/>
              </w:pBdr>
              <w:rPr>
                <w:sz w:val="20"/>
                <w:szCs w:val="20"/>
              </w:rPr>
            </w:pPr>
          </w:p>
          <w:p w14:paraId="02B37796" w14:textId="77777777" w:rsidR="003B3BD1" w:rsidRPr="0041479A" w:rsidRDefault="003B3BD1" w:rsidP="00AE4B6B">
            <w:pPr>
              <w:pBdr>
                <w:top w:val="nil"/>
                <w:left w:val="nil"/>
                <w:bottom w:val="nil"/>
                <w:right w:val="nil"/>
                <w:between w:val="nil"/>
              </w:pBdr>
              <w:rPr>
                <w:sz w:val="20"/>
                <w:szCs w:val="20"/>
              </w:rPr>
            </w:pPr>
          </w:p>
          <w:p w14:paraId="39FF5869" w14:textId="77777777" w:rsidR="003B3BD1" w:rsidRPr="0041479A" w:rsidRDefault="003B3BD1" w:rsidP="00AE4B6B">
            <w:pPr>
              <w:pBdr>
                <w:top w:val="nil"/>
                <w:left w:val="nil"/>
                <w:bottom w:val="nil"/>
                <w:right w:val="nil"/>
                <w:between w:val="nil"/>
              </w:pBdr>
              <w:rPr>
                <w:sz w:val="20"/>
                <w:szCs w:val="20"/>
              </w:rPr>
            </w:pPr>
          </w:p>
          <w:p w14:paraId="13EF805A" w14:textId="77777777" w:rsidR="003B3BD1" w:rsidRPr="0041479A" w:rsidRDefault="003B3BD1" w:rsidP="00AE4B6B">
            <w:pPr>
              <w:pBdr>
                <w:top w:val="nil"/>
                <w:left w:val="nil"/>
                <w:bottom w:val="nil"/>
                <w:right w:val="nil"/>
                <w:between w:val="nil"/>
              </w:pBdr>
              <w:rPr>
                <w:sz w:val="20"/>
                <w:szCs w:val="20"/>
              </w:rPr>
            </w:pPr>
          </w:p>
          <w:p w14:paraId="661BBCC2" w14:textId="77777777" w:rsidR="003B3BD1" w:rsidRPr="0041479A" w:rsidRDefault="003B3BD1" w:rsidP="00AE4B6B">
            <w:pPr>
              <w:pBdr>
                <w:top w:val="nil"/>
                <w:left w:val="nil"/>
                <w:bottom w:val="nil"/>
                <w:right w:val="nil"/>
                <w:between w:val="nil"/>
              </w:pBdr>
              <w:rPr>
                <w:sz w:val="20"/>
                <w:szCs w:val="20"/>
              </w:rPr>
            </w:pPr>
          </w:p>
          <w:p w14:paraId="512543EE" w14:textId="77777777" w:rsidR="003B3BD1" w:rsidRPr="0041479A" w:rsidRDefault="003B3BD1" w:rsidP="00AE4B6B">
            <w:pPr>
              <w:pBdr>
                <w:top w:val="nil"/>
                <w:left w:val="nil"/>
                <w:bottom w:val="nil"/>
                <w:right w:val="nil"/>
                <w:between w:val="nil"/>
              </w:pBdr>
              <w:rPr>
                <w:sz w:val="20"/>
                <w:szCs w:val="20"/>
              </w:rPr>
            </w:pPr>
          </w:p>
          <w:p w14:paraId="1DABD90E" w14:textId="77777777" w:rsidR="003B3BD1" w:rsidRPr="0041479A" w:rsidRDefault="003B3BD1" w:rsidP="00AE4B6B">
            <w:pPr>
              <w:pBdr>
                <w:top w:val="nil"/>
                <w:left w:val="nil"/>
                <w:bottom w:val="nil"/>
                <w:right w:val="nil"/>
                <w:between w:val="nil"/>
              </w:pBdr>
              <w:rPr>
                <w:sz w:val="20"/>
                <w:szCs w:val="20"/>
              </w:rPr>
            </w:pPr>
          </w:p>
          <w:p w14:paraId="64B2AE86" w14:textId="77777777" w:rsidR="003B3BD1" w:rsidRPr="0041479A" w:rsidRDefault="003B3BD1" w:rsidP="00AE4B6B">
            <w:pPr>
              <w:pBdr>
                <w:top w:val="nil"/>
                <w:left w:val="nil"/>
                <w:bottom w:val="nil"/>
                <w:right w:val="nil"/>
                <w:between w:val="nil"/>
              </w:pBdr>
              <w:rPr>
                <w:sz w:val="20"/>
                <w:szCs w:val="20"/>
              </w:rPr>
            </w:pPr>
          </w:p>
          <w:p w14:paraId="10061D30" w14:textId="080FF009" w:rsidR="00ED760B" w:rsidRDefault="00ED760B" w:rsidP="00AE4B6B">
            <w:pPr>
              <w:pBdr>
                <w:top w:val="nil"/>
                <w:left w:val="nil"/>
                <w:bottom w:val="nil"/>
                <w:right w:val="nil"/>
                <w:between w:val="nil"/>
              </w:pBdr>
              <w:rPr>
                <w:sz w:val="20"/>
                <w:szCs w:val="20"/>
              </w:rPr>
            </w:pPr>
          </w:p>
          <w:p w14:paraId="667850AD" w14:textId="30BBDAA9" w:rsidR="006E208A" w:rsidRDefault="006E208A" w:rsidP="00AE4B6B">
            <w:pPr>
              <w:pBdr>
                <w:top w:val="nil"/>
                <w:left w:val="nil"/>
                <w:bottom w:val="nil"/>
                <w:right w:val="nil"/>
                <w:between w:val="nil"/>
              </w:pBdr>
              <w:rPr>
                <w:sz w:val="20"/>
                <w:szCs w:val="20"/>
              </w:rPr>
            </w:pPr>
          </w:p>
          <w:p w14:paraId="31C048C2" w14:textId="38B3F944" w:rsidR="006E208A" w:rsidRDefault="006E208A" w:rsidP="00AE4B6B">
            <w:pPr>
              <w:pBdr>
                <w:top w:val="nil"/>
                <w:left w:val="nil"/>
                <w:bottom w:val="nil"/>
                <w:right w:val="nil"/>
                <w:between w:val="nil"/>
              </w:pBdr>
              <w:rPr>
                <w:sz w:val="20"/>
                <w:szCs w:val="20"/>
              </w:rPr>
            </w:pPr>
          </w:p>
          <w:p w14:paraId="125C7E23" w14:textId="543F0094" w:rsidR="003B3BD1" w:rsidRPr="0041479A" w:rsidRDefault="00A36938" w:rsidP="00AE4B6B">
            <w:pPr>
              <w:pBdr>
                <w:top w:val="nil"/>
                <w:left w:val="nil"/>
                <w:bottom w:val="nil"/>
                <w:right w:val="nil"/>
                <w:between w:val="nil"/>
              </w:pBdr>
              <w:rPr>
                <w:sz w:val="20"/>
                <w:szCs w:val="20"/>
              </w:rPr>
            </w:pPr>
            <w:r>
              <w:rPr>
                <w:sz w:val="20"/>
                <w:szCs w:val="20"/>
              </w:rPr>
              <w:t>§ 35</w:t>
            </w:r>
          </w:p>
          <w:p w14:paraId="015FB86B" w14:textId="53B19067" w:rsidR="003B3BD1" w:rsidRPr="0041479A" w:rsidRDefault="00A36938" w:rsidP="00AE4B6B">
            <w:pPr>
              <w:pBdr>
                <w:top w:val="nil"/>
                <w:left w:val="nil"/>
                <w:bottom w:val="nil"/>
                <w:right w:val="nil"/>
                <w:between w:val="nil"/>
              </w:pBdr>
              <w:rPr>
                <w:sz w:val="20"/>
                <w:szCs w:val="20"/>
              </w:rPr>
            </w:pPr>
            <w:r>
              <w:rPr>
                <w:sz w:val="20"/>
                <w:szCs w:val="20"/>
              </w:rPr>
              <w:t>O: 7</w:t>
            </w:r>
          </w:p>
          <w:p w14:paraId="5032A115" w14:textId="77777777" w:rsidR="003B3BD1" w:rsidRPr="0041479A" w:rsidRDefault="003B3BD1" w:rsidP="00AE4B6B">
            <w:pPr>
              <w:pBdr>
                <w:top w:val="nil"/>
                <w:left w:val="nil"/>
                <w:bottom w:val="nil"/>
                <w:right w:val="nil"/>
                <w:between w:val="nil"/>
              </w:pBdr>
              <w:rPr>
                <w:sz w:val="20"/>
                <w:szCs w:val="20"/>
              </w:rPr>
            </w:pPr>
          </w:p>
          <w:p w14:paraId="415A9605" w14:textId="77777777" w:rsidR="003B3BD1" w:rsidRPr="0041479A" w:rsidRDefault="003B3BD1" w:rsidP="00AE4B6B">
            <w:pPr>
              <w:pBdr>
                <w:top w:val="nil"/>
                <w:left w:val="nil"/>
                <w:bottom w:val="nil"/>
                <w:right w:val="nil"/>
                <w:between w:val="nil"/>
              </w:pBdr>
              <w:rPr>
                <w:sz w:val="20"/>
                <w:szCs w:val="20"/>
              </w:rPr>
            </w:pPr>
          </w:p>
          <w:p w14:paraId="4B3A18A1" w14:textId="48C72FF1" w:rsidR="003B3BD1" w:rsidRDefault="003B3BD1" w:rsidP="00AE4B6B">
            <w:pPr>
              <w:pBdr>
                <w:top w:val="nil"/>
                <w:left w:val="nil"/>
                <w:bottom w:val="nil"/>
                <w:right w:val="nil"/>
                <w:between w:val="nil"/>
              </w:pBdr>
              <w:rPr>
                <w:sz w:val="20"/>
                <w:szCs w:val="20"/>
              </w:rPr>
            </w:pPr>
          </w:p>
          <w:p w14:paraId="1C8714BB" w14:textId="77777777" w:rsidR="00D01132" w:rsidRPr="0041479A" w:rsidRDefault="00D01132" w:rsidP="00AE4B6B">
            <w:pPr>
              <w:pBdr>
                <w:top w:val="nil"/>
                <w:left w:val="nil"/>
                <w:bottom w:val="nil"/>
                <w:right w:val="nil"/>
                <w:between w:val="nil"/>
              </w:pBdr>
              <w:rPr>
                <w:sz w:val="20"/>
                <w:szCs w:val="20"/>
              </w:rPr>
            </w:pPr>
          </w:p>
          <w:p w14:paraId="51D3885C" w14:textId="23EF41B2" w:rsidR="003B3BD1" w:rsidRPr="0041479A" w:rsidRDefault="003B3BD1" w:rsidP="00AE4B6B">
            <w:pPr>
              <w:pBdr>
                <w:top w:val="nil"/>
                <w:left w:val="nil"/>
                <w:bottom w:val="nil"/>
                <w:right w:val="nil"/>
                <w:between w:val="nil"/>
              </w:pBdr>
              <w:rPr>
                <w:sz w:val="20"/>
                <w:szCs w:val="20"/>
              </w:rPr>
            </w:pPr>
          </w:p>
        </w:tc>
        <w:tc>
          <w:tcPr>
            <w:tcW w:w="5812" w:type="dxa"/>
            <w:shd w:val="clear" w:color="auto" w:fill="auto"/>
            <w:tcMar>
              <w:top w:w="0" w:type="dxa"/>
              <w:left w:w="43" w:type="dxa"/>
              <w:bottom w:w="0" w:type="dxa"/>
              <w:right w:w="43" w:type="dxa"/>
            </w:tcMar>
          </w:tcPr>
          <w:p w14:paraId="5685DD71" w14:textId="77777777" w:rsidR="00E47806" w:rsidRPr="00E47806" w:rsidRDefault="00E47806" w:rsidP="00AE4B6B">
            <w:pPr>
              <w:rPr>
                <w:sz w:val="20"/>
                <w:szCs w:val="20"/>
              </w:rPr>
            </w:pPr>
            <w:r w:rsidRPr="00E47806">
              <w:rPr>
                <w:sz w:val="20"/>
                <w:szCs w:val="20"/>
              </w:rPr>
              <w:lastRenderedPageBreak/>
              <w:t>Orgán dohľadu uloží dohliadanej osobe za porušenie povinnosti podľa tohto zákona alebo právne záväzného aktu Európskej únie</w:t>
            </w:r>
          </w:p>
          <w:p w14:paraId="688D2CB6" w14:textId="63F3D394" w:rsidR="00E47806" w:rsidRPr="00E47806" w:rsidRDefault="00E47806" w:rsidP="00AE4B6B">
            <w:pPr>
              <w:rPr>
                <w:sz w:val="20"/>
                <w:szCs w:val="20"/>
              </w:rPr>
            </w:pPr>
            <w:r>
              <w:rPr>
                <w:sz w:val="20"/>
                <w:szCs w:val="20"/>
              </w:rPr>
              <w:t xml:space="preserve">a) </w:t>
            </w:r>
            <w:r w:rsidRPr="00E47806">
              <w:rPr>
                <w:sz w:val="20"/>
                <w:szCs w:val="20"/>
              </w:rPr>
              <w:t>pokutu podľa § 43,</w:t>
            </w:r>
          </w:p>
          <w:p w14:paraId="0AF93B34" w14:textId="13A9858E" w:rsidR="00E47806" w:rsidRPr="00E47806" w:rsidRDefault="00E47806" w:rsidP="00AE4B6B">
            <w:pPr>
              <w:rPr>
                <w:sz w:val="20"/>
                <w:szCs w:val="20"/>
              </w:rPr>
            </w:pPr>
            <w:r>
              <w:rPr>
                <w:sz w:val="20"/>
                <w:szCs w:val="20"/>
              </w:rPr>
              <w:t xml:space="preserve">b) </w:t>
            </w:r>
            <w:r w:rsidRPr="00E47806">
              <w:rPr>
                <w:sz w:val="20"/>
                <w:szCs w:val="20"/>
              </w:rPr>
              <w:t>povinnosť odstrániť obsah alebo zmeniť obsah uverejnený v online rozhraní alebo</w:t>
            </w:r>
          </w:p>
          <w:p w14:paraId="1F620050" w14:textId="090BA23D" w:rsidR="00F56F6D" w:rsidRDefault="00E47806" w:rsidP="00AE4B6B">
            <w:pPr>
              <w:rPr>
                <w:sz w:val="20"/>
                <w:szCs w:val="20"/>
              </w:rPr>
            </w:pPr>
            <w:r>
              <w:rPr>
                <w:sz w:val="20"/>
                <w:szCs w:val="20"/>
              </w:rPr>
              <w:t xml:space="preserve">c) </w:t>
            </w:r>
            <w:r w:rsidRPr="00E47806">
              <w:rPr>
                <w:sz w:val="20"/>
                <w:szCs w:val="20"/>
              </w:rPr>
              <w:t xml:space="preserve">povinnosť zabezpečiť vymazanie domény. </w:t>
            </w:r>
          </w:p>
          <w:p w14:paraId="111FD3F1" w14:textId="77777777" w:rsidR="00E47806" w:rsidRDefault="00E47806" w:rsidP="00AE4B6B">
            <w:pPr>
              <w:rPr>
                <w:sz w:val="20"/>
                <w:szCs w:val="20"/>
              </w:rPr>
            </w:pPr>
          </w:p>
          <w:p w14:paraId="772FADFD" w14:textId="53E89343" w:rsidR="00E47806" w:rsidRPr="00E47806" w:rsidRDefault="00E47806" w:rsidP="00AE4B6B">
            <w:pPr>
              <w:rPr>
                <w:sz w:val="20"/>
                <w:szCs w:val="20"/>
              </w:rPr>
            </w:pPr>
            <w:r>
              <w:rPr>
                <w:sz w:val="20"/>
                <w:szCs w:val="20"/>
              </w:rPr>
              <w:t xml:space="preserve">(1) </w:t>
            </w:r>
            <w:r w:rsidRPr="00E47806">
              <w:rPr>
                <w:sz w:val="20"/>
                <w:szCs w:val="20"/>
              </w:rPr>
              <w:t>Orgán dohľadu môže uložiť dohliadanej osobe za porušenie povinnosti podľa</w:t>
            </w:r>
          </w:p>
          <w:p w14:paraId="0704D603" w14:textId="2D108EAD" w:rsidR="00E47806" w:rsidRDefault="00E47806" w:rsidP="00AE4B6B">
            <w:pPr>
              <w:rPr>
                <w:sz w:val="20"/>
                <w:szCs w:val="20"/>
              </w:rPr>
            </w:pPr>
            <w:r>
              <w:rPr>
                <w:sz w:val="20"/>
                <w:szCs w:val="20"/>
              </w:rPr>
              <w:t xml:space="preserve">a) </w:t>
            </w:r>
            <w:r w:rsidRPr="00E47806">
              <w:rPr>
                <w:sz w:val="20"/>
                <w:szCs w:val="20"/>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43A4905F" w14:textId="6565A200" w:rsidR="003B3BD1" w:rsidRPr="0041479A" w:rsidRDefault="003B3BD1" w:rsidP="00AE4B6B">
            <w:pPr>
              <w:rPr>
                <w:sz w:val="20"/>
                <w:szCs w:val="20"/>
              </w:rPr>
            </w:pPr>
            <w:r w:rsidRPr="0041479A">
              <w:rPr>
                <w:sz w:val="20"/>
                <w:szCs w:val="20"/>
              </w:rPr>
              <w:t xml:space="preserve"> </w:t>
            </w:r>
          </w:p>
          <w:p w14:paraId="5A81D9B1" w14:textId="5A512826" w:rsidR="004E7A00" w:rsidRPr="00F0596D" w:rsidRDefault="004E7A00" w:rsidP="00AE4B6B">
            <w:pPr>
              <w:pBdr>
                <w:top w:val="nil"/>
                <w:left w:val="nil"/>
                <w:bottom w:val="nil"/>
                <w:right w:val="nil"/>
                <w:between w:val="nil"/>
              </w:pBdr>
              <w:rPr>
                <w:sz w:val="20"/>
                <w:szCs w:val="20"/>
              </w:rPr>
            </w:pPr>
            <w:r>
              <w:rPr>
                <w:sz w:val="20"/>
                <w:szCs w:val="20"/>
              </w:rPr>
              <w:t xml:space="preserve">(2) </w:t>
            </w:r>
            <w:r w:rsidRPr="00F0596D">
              <w:rPr>
                <w:sz w:val="20"/>
                <w:szCs w:val="20"/>
              </w:rPr>
              <w:t>Pri koordinovanom postupe</w:t>
            </w:r>
            <w:r w:rsidRPr="00F0596D">
              <w:rPr>
                <w:sz w:val="20"/>
                <w:szCs w:val="20"/>
                <w:vertAlign w:val="superscript"/>
              </w:rPr>
              <w:t>1</w:t>
            </w:r>
            <w:r w:rsidR="0016071C">
              <w:rPr>
                <w:sz w:val="20"/>
                <w:szCs w:val="20"/>
                <w:vertAlign w:val="superscript"/>
              </w:rPr>
              <w:t>1</w:t>
            </w:r>
            <w:r w:rsidR="00CB518C">
              <w:rPr>
                <w:sz w:val="20"/>
                <w:szCs w:val="20"/>
                <w:vertAlign w:val="superscript"/>
              </w:rPr>
              <w:t>1</w:t>
            </w:r>
            <w:r w:rsidRPr="00F0596D">
              <w:rPr>
                <w:sz w:val="20"/>
                <w:szCs w:val="20"/>
              </w:rPr>
              <w:t>) môže orgán dohľadu uložiť dohliadanej osobe za porušenie povinnosti v rozsahu rozšíreného porušovania právnych predpisov</w:t>
            </w:r>
            <w:r w:rsidRPr="00F0596D">
              <w:rPr>
                <w:sz w:val="20"/>
                <w:szCs w:val="20"/>
                <w:vertAlign w:val="superscript"/>
              </w:rPr>
              <w:t>1</w:t>
            </w:r>
            <w:r w:rsidR="0016071C">
              <w:rPr>
                <w:sz w:val="20"/>
                <w:szCs w:val="20"/>
                <w:vertAlign w:val="superscript"/>
              </w:rPr>
              <w:t>1</w:t>
            </w:r>
            <w:r w:rsidR="00CB518C">
              <w:rPr>
                <w:sz w:val="20"/>
                <w:szCs w:val="20"/>
                <w:vertAlign w:val="superscript"/>
              </w:rPr>
              <w:t>2</w:t>
            </w:r>
            <w:r w:rsidRPr="00F0596D">
              <w:rPr>
                <w:sz w:val="20"/>
                <w:szCs w:val="20"/>
              </w:rPr>
              <w:t>) alebo rozšíreného porušovania právnych predpisov s rozmerom Únie</w:t>
            </w:r>
            <w:r w:rsidRPr="00F0596D">
              <w:rPr>
                <w:sz w:val="20"/>
                <w:szCs w:val="20"/>
                <w:vertAlign w:val="superscript"/>
              </w:rPr>
              <w:t>1</w:t>
            </w:r>
            <w:r w:rsidR="0016071C">
              <w:rPr>
                <w:sz w:val="20"/>
                <w:szCs w:val="20"/>
                <w:vertAlign w:val="superscript"/>
              </w:rPr>
              <w:t>1</w:t>
            </w:r>
            <w:r w:rsidR="00CB518C">
              <w:rPr>
                <w:sz w:val="20"/>
                <w:szCs w:val="20"/>
                <w:vertAlign w:val="superscript"/>
              </w:rPr>
              <w:t>3</w:t>
            </w:r>
            <w:r w:rsidRPr="00F0596D">
              <w:rPr>
                <w:sz w:val="20"/>
                <w:szCs w:val="20"/>
              </w:rPr>
              <w:t>) pokutu vo výške od</w:t>
            </w:r>
          </w:p>
          <w:p w14:paraId="42894EEB" w14:textId="77777777" w:rsidR="004E7A00" w:rsidRDefault="004E7A00" w:rsidP="00AE4B6B">
            <w:pPr>
              <w:pBdr>
                <w:top w:val="nil"/>
                <w:left w:val="nil"/>
                <w:bottom w:val="nil"/>
                <w:right w:val="nil"/>
                <w:between w:val="nil"/>
              </w:pBdr>
              <w:rPr>
                <w:sz w:val="20"/>
                <w:szCs w:val="20"/>
              </w:rPr>
            </w:pPr>
            <w:r>
              <w:rPr>
                <w:sz w:val="20"/>
                <w:szCs w:val="20"/>
              </w:rPr>
              <w:t xml:space="preserve">a) </w:t>
            </w:r>
            <w:r w:rsidRPr="00F0596D">
              <w:rPr>
                <w:sz w:val="20"/>
                <w:szCs w:val="20"/>
              </w:rPr>
              <w:t>500 eur do 4 % obratu dohliadanej osoby za predchádzajúce účtovné obdobie, ak ide o porušenie povinnosti podľa odseku 1 písm. a),</w:t>
            </w:r>
          </w:p>
          <w:p w14:paraId="28A556BA" w14:textId="77777777" w:rsidR="004E7A00" w:rsidRDefault="004E7A00" w:rsidP="00AE4B6B">
            <w:pPr>
              <w:pBdr>
                <w:top w:val="nil"/>
                <w:left w:val="nil"/>
                <w:bottom w:val="nil"/>
                <w:right w:val="nil"/>
                <w:between w:val="nil"/>
              </w:pBdr>
              <w:rPr>
                <w:sz w:val="20"/>
                <w:szCs w:val="20"/>
              </w:rPr>
            </w:pPr>
            <w:r>
              <w:rPr>
                <w:sz w:val="20"/>
                <w:szCs w:val="20"/>
              </w:rPr>
              <w:t>_______________</w:t>
            </w:r>
          </w:p>
          <w:p w14:paraId="69FCF0BD" w14:textId="5DFB1028" w:rsidR="004E7A00" w:rsidRPr="00E60676" w:rsidRDefault="004E7A00" w:rsidP="00AE4B6B">
            <w:pPr>
              <w:pBdr>
                <w:top w:val="nil"/>
                <w:left w:val="nil"/>
                <w:bottom w:val="nil"/>
                <w:right w:val="nil"/>
                <w:between w:val="nil"/>
              </w:pBdr>
              <w:rPr>
                <w:sz w:val="20"/>
                <w:szCs w:val="20"/>
              </w:rPr>
            </w:pPr>
            <w:r w:rsidRPr="00E60676">
              <w:rPr>
                <w:sz w:val="20"/>
                <w:szCs w:val="20"/>
                <w:vertAlign w:val="superscript"/>
              </w:rPr>
              <w:t>1</w:t>
            </w:r>
            <w:r w:rsidR="0016071C">
              <w:rPr>
                <w:sz w:val="20"/>
                <w:szCs w:val="20"/>
                <w:vertAlign w:val="superscript"/>
              </w:rPr>
              <w:t>1</w:t>
            </w:r>
            <w:r w:rsidR="00CB518C">
              <w:rPr>
                <w:sz w:val="20"/>
                <w:szCs w:val="20"/>
                <w:vertAlign w:val="superscript"/>
              </w:rPr>
              <w:t>1</w:t>
            </w:r>
            <w:r w:rsidRPr="00E60676">
              <w:rPr>
                <w:sz w:val="20"/>
                <w:szCs w:val="20"/>
              </w:rPr>
              <w:t xml:space="preserve">) Čl. 21 nariadenia (EÚ) 2017/2394 v platnom znení. </w:t>
            </w:r>
          </w:p>
          <w:p w14:paraId="27AC7454" w14:textId="51A8598C" w:rsidR="004E7A00" w:rsidRPr="00E60676" w:rsidRDefault="004E7A00" w:rsidP="00AE4B6B">
            <w:pPr>
              <w:pBdr>
                <w:top w:val="nil"/>
                <w:left w:val="nil"/>
                <w:bottom w:val="nil"/>
                <w:right w:val="nil"/>
                <w:between w:val="nil"/>
              </w:pBdr>
              <w:rPr>
                <w:sz w:val="20"/>
                <w:szCs w:val="20"/>
              </w:rPr>
            </w:pPr>
            <w:r w:rsidRPr="00E60676">
              <w:rPr>
                <w:sz w:val="20"/>
                <w:szCs w:val="20"/>
                <w:vertAlign w:val="superscript"/>
              </w:rPr>
              <w:t>1</w:t>
            </w:r>
            <w:r w:rsidR="0016071C">
              <w:rPr>
                <w:sz w:val="20"/>
                <w:szCs w:val="20"/>
                <w:vertAlign w:val="superscript"/>
              </w:rPr>
              <w:t>1</w:t>
            </w:r>
            <w:r w:rsidR="00CB518C">
              <w:rPr>
                <w:sz w:val="20"/>
                <w:szCs w:val="20"/>
                <w:vertAlign w:val="superscript"/>
              </w:rPr>
              <w:t>2</w:t>
            </w:r>
            <w:r w:rsidRPr="00E60676">
              <w:rPr>
                <w:sz w:val="20"/>
                <w:szCs w:val="20"/>
              </w:rPr>
              <w:t xml:space="preserve">) Čl. 3 ods. 3 nariadenia (EÚ) 2017/2394 v platnom znení. </w:t>
            </w:r>
          </w:p>
          <w:p w14:paraId="1DF7830C" w14:textId="488A982F" w:rsidR="004E7A00" w:rsidRDefault="004E7A00" w:rsidP="00AE4B6B">
            <w:pPr>
              <w:pBdr>
                <w:top w:val="nil"/>
                <w:left w:val="nil"/>
                <w:bottom w:val="nil"/>
                <w:right w:val="nil"/>
                <w:between w:val="nil"/>
              </w:pBdr>
              <w:rPr>
                <w:sz w:val="20"/>
                <w:szCs w:val="20"/>
              </w:rPr>
            </w:pPr>
            <w:r w:rsidRPr="00E60676">
              <w:rPr>
                <w:sz w:val="20"/>
                <w:szCs w:val="20"/>
                <w:vertAlign w:val="superscript"/>
              </w:rPr>
              <w:t>1</w:t>
            </w:r>
            <w:r w:rsidR="0016071C">
              <w:rPr>
                <w:sz w:val="20"/>
                <w:szCs w:val="20"/>
                <w:vertAlign w:val="superscript"/>
              </w:rPr>
              <w:t>1</w:t>
            </w:r>
            <w:r w:rsidR="00CB518C">
              <w:rPr>
                <w:sz w:val="20"/>
                <w:szCs w:val="20"/>
                <w:vertAlign w:val="superscript"/>
              </w:rPr>
              <w:t>3</w:t>
            </w:r>
            <w:r w:rsidRPr="00E60676">
              <w:rPr>
                <w:sz w:val="20"/>
                <w:szCs w:val="20"/>
              </w:rPr>
              <w:t>) Čl. 3 ods. 4 nariadenia (EÚ) 2017/2394 v platnom znení.</w:t>
            </w:r>
          </w:p>
          <w:p w14:paraId="3B6B369B" w14:textId="77777777" w:rsidR="004E7A00" w:rsidRPr="0041479A" w:rsidRDefault="004E7A00" w:rsidP="00AE4B6B">
            <w:pPr>
              <w:pBdr>
                <w:top w:val="nil"/>
                <w:left w:val="nil"/>
                <w:bottom w:val="nil"/>
                <w:right w:val="nil"/>
                <w:between w:val="nil"/>
              </w:pBdr>
              <w:rPr>
                <w:sz w:val="20"/>
                <w:szCs w:val="20"/>
              </w:rPr>
            </w:pPr>
          </w:p>
          <w:p w14:paraId="1B1AAA95" w14:textId="77777777" w:rsidR="004E7A00" w:rsidRPr="00F0596D" w:rsidRDefault="004E7A00"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690EDA89" w14:textId="77777777" w:rsidR="004E7A00" w:rsidRPr="00F0596D" w:rsidRDefault="004E7A00" w:rsidP="00AE4B6B">
            <w:pPr>
              <w:pBdr>
                <w:top w:val="nil"/>
                <w:left w:val="nil"/>
                <w:bottom w:val="nil"/>
                <w:right w:val="nil"/>
                <w:between w:val="nil"/>
              </w:pBdr>
              <w:rPr>
                <w:sz w:val="20"/>
                <w:szCs w:val="20"/>
              </w:rPr>
            </w:pPr>
            <w:r>
              <w:rPr>
                <w:sz w:val="20"/>
                <w:szCs w:val="20"/>
              </w:rPr>
              <w:t xml:space="preserve">a) </w:t>
            </w:r>
            <w:r w:rsidRPr="00F0596D">
              <w:rPr>
                <w:sz w:val="20"/>
                <w:szCs w:val="20"/>
              </w:rPr>
              <w:t>300 eur do 3 % obratu dohliadanej osoby za predchádzajúce účtovné obdobie, najviac 400 000 eur, ak ide o porušenie povinnosti podľa odseku 1 písm. a),</w:t>
            </w:r>
          </w:p>
          <w:p w14:paraId="79E2B3C0" w14:textId="77777777" w:rsidR="004E7A00" w:rsidRDefault="004E7A00" w:rsidP="00AE4B6B">
            <w:pPr>
              <w:pBdr>
                <w:top w:val="nil"/>
                <w:left w:val="nil"/>
                <w:bottom w:val="nil"/>
                <w:right w:val="nil"/>
                <w:between w:val="nil"/>
              </w:pBdr>
              <w:rPr>
                <w:sz w:val="20"/>
                <w:szCs w:val="20"/>
              </w:rPr>
            </w:pPr>
            <w:r>
              <w:rPr>
                <w:sz w:val="20"/>
                <w:szCs w:val="20"/>
              </w:rPr>
              <w:t xml:space="preserve">b) </w:t>
            </w:r>
            <w:r w:rsidRPr="00F0596D">
              <w:rPr>
                <w:sz w:val="20"/>
                <w:szCs w:val="20"/>
              </w:rPr>
              <w:t xml:space="preserve">600 eur do 5 % obratu dohliadanej osoby za predchádzajúce účtovné obdobie, ak ide o porušenie povinnosti podľa odseku 1 písm. a) v </w:t>
            </w:r>
            <w:r w:rsidRPr="00F0596D">
              <w:rPr>
                <w:sz w:val="20"/>
                <w:szCs w:val="20"/>
              </w:rPr>
              <w:lastRenderedPageBreak/>
              <w:t>rozsahu rozšíreného porušovania právnych predpisov alebo rozšíreného porušovania právnych predpisov s rozmerom Únie,</w:t>
            </w:r>
          </w:p>
          <w:p w14:paraId="0916C1DE" w14:textId="77777777" w:rsidR="004E7A00" w:rsidRPr="0041479A" w:rsidRDefault="004E7A00" w:rsidP="00AE4B6B">
            <w:pPr>
              <w:pBdr>
                <w:top w:val="nil"/>
                <w:left w:val="nil"/>
                <w:bottom w:val="nil"/>
                <w:right w:val="nil"/>
                <w:between w:val="nil"/>
              </w:pBdr>
              <w:rPr>
                <w:sz w:val="20"/>
                <w:szCs w:val="20"/>
              </w:rPr>
            </w:pPr>
          </w:p>
          <w:p w14:paraId="49181187" w14:textId="77777777" w:rsidR="004E7A00" w:rsidRPr="00F0596D" w:rsidRDefault="004E7A00" w:rsidP="00AE4B6B">
            <w:pPr>
              <w:pBdr>
                <w:top w:val="nil"/>
                <w:left w:val="nil"/>
                <w:bottom w:val="nil"/>
                <w:right w:val="nil"/>
                <w:between w:val="nil"/>
              </w:pBdr>
              <w:rPr>
                <w:sz w:val="20"/>
                <w:szCs w:val="20"/>
              </w:rPr>
            </w:pPr>
            <w:r>
              <w:rPr>
                <w:sz w:val="20"/>
                <w:szCs w:val="20"/>
              </w:rPr>
              <w:t xml:space="preserve">(7) </w:t>
            </w:r>
            <w:r w:rsidRPr="00F0596D">
              <w:rPr>
                <w:sz w:val="20"/>
                <w:szCs w:val="20"/>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3B654481" w14:textId="77777777" w:rsidR="004E7A00" w:rsidRPr="00F0596D" w:rsidRDefault="004E7A00" w:rsidP="00AE4B6B">
            <w:pPr>
              <w:pBdr>
                <w:top w:val="nil"/>
                <w:left w:val="nil"/>
                <w:bottom w:val="nil"/>
                <w:right w:val="nil"/>
                <w:between w:val="nil"/>
              </w:pBdr>
              <w:rPr>
                <w:sz w:val="20"/>
                <w:szCs w:val="20"/>
              </w:rPr>
            </w:pPr>
            <w:r>
              <w:rPr>
                <w:sz w:val="20"/>
                <w:szCs w:val="20"/>
              </w:rPr>
              <w:t xml:space="preserve">a) </w:t>
            </w:r>
            <w:r w:rsidRPr="00F0596D">
              <w:rPr>
                <w:sz w:val="20"/>
                <w:szCs w:val="20"/>
              </w:rPr>
              <w:t>200 eur do 200 000 eur, ak ide o porušenie povinnosti podľa odseku 1 písm. a),</w:t>
            </w:r>
          </w:p>
          <w:p w14:paraId="3701E83F" w14:textId="77777777" w:rsidR="004E7A00" w:rsidRDefault="004E7A00" w:rsidP="00AE4B6B">
            <w:pPr>
              <w:pBdr>
                <w:top w:val="nil"/>
                <w:left w:val="nil"/>
                <w:bottom w:val="nil"/>
                <w:right w:val="nil"/>
                <w:between w:val="nil"/>
              </w:pBdr>
              <w:rPr>
                <w:sz w:val="20"/>
                <w:szCs w:val="20"/>
              </w:rPr>
            </w:pPr>
            <w:r>
              <w:rPr>
                <w:sz w:val="20"/>
                <w:szCs w:val="20"/>
              </w:rPr>
              <w:t xml:space="preserve">b) </w:t>
            </w:r>
            <w:r w:rsidRPr="00F0596D">
              <w:rPr>
                <w:sz w:val="20"/>
                <w:szCs w:val="20"/>
              </w:rPr>
              <w:t>500 eur do 2 000 000 eur, ak ide o porušenie povinnosti podľa odseku 1 písm. a) v rozsahu rozšíreného porušovania právnych predpisov alebo rozšíreného porušovania právnych predpisov s rozmerom Únie,</w:t>
            </w:r>
          </w:p>
          <w:p w14:paraId="5F379B7E" w14:textId="77777777" w:rsidR="004E7A00" w:rsidRPr="0041479A" w:rsidRDefault="004E7A00" w:rsidP="00AE4B6B">
            <w:pPr>
              <w:pBdr>
                <w:top w:val="nil"/>
                <w:left w:val="nil"/>
                <w:bottom w:val="nil"/>
                <w:right w:val="nil"/>
                <w:between w:val="nil"/>
              </w:pBdr>
              <w:rPr>
                <w:sz w:val="20"/>
                <w:szCs w:val="20"/>
              </w:rPr>
            </w:pPr>
          </w:p>
          <w:p w14:paraId="73550C1C" w14:textId="77777777" w:rsidR="004E7A00" w:rsidRPr="00F0596D" w:rsidRDefault="004E7A00" w:rsidP="00AE4B6B">
            <w:pPr>
              <w:pBdr>
                <w:top w:val="nil"/>
                <w:left w:val="nil"/>
                <w:bottom w:val="nil"/>
                <w:right w:val="nil"/>
                <w:between w:val="nil"/>
              </w:pBdr>
              <w:rPr>
                <w:sz w:val="20"/>
                <w:szCs w:val="20"/>
              </w:rPr>
            </w:pPr>
            <w:r>
              <w:rPr>
                <w:sz w:val="20"/>
                <w:szCs w:val="20"/>
              </w:rPr>
              <w:t xml:space="preserve">(8) </w:t>
            </w:r>
            <w:r w:rsidRPr="00F0596D">
              <w:rPr>
                <w:sz w:val="20"/>
                <w:szCs w:val="20"/>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20BE781F" w14:textId="77777777" w:rsidR="004E7A00" w:rsidRPr="00F0596D" w:rsidRDefault="004E7A00" w:rsidP="00AE4B6B">
            <w:pPr>
              <w:pBdr>
                <w:top w:val="nil"/>
                <w:left w:val="nil"/>
                <w:bottom w:val="nil"/>
                <w:right w:val="nil"/>
                <w:between w:val="nil"/>
              </w:pBdr>
              <w:rPr>
                <w:sz w:val="20"/>
                <w:szCs w:val="20"/>
              </w:rPr>
            </w:pPr>
            <w:r>
              <w:rPr>
                <w:sz w:val="20"/>
                <w:szCs w:val="20"/>
              </w:rPr>
              <w:t xml:space="preserve">a) </w:t>
            </w:r>
            <w:r w:rsidRPr="00F0596D">
              <w:rPr>
                <w:sz w:val="20"/>
                <w:szCs w:val="20"/>
              </w:rPr>
              <w:t>300 eur do 400 000 eur, ak ide o porušenie povinnosti podľa odseku 1 písm. a),</w:t>
            </w:r>
          </w:p>
          <w:p w14:paraId="4613111B" w14:textId="77777777" w:rsidR="004E7A00" w:rsidRDefault="004E7A00" w:rsidP="00AE4B6B">
            <w:pPr>
              <w:pBdr>
                <w:top w:val="nil"/>
                <w:left w:val="nil"/>
                <w:bottom w:val="nil"/>
                <w:right w:val="nil"/>
                <w:between w:val="nil"/>
              </w:pBdr>
              <w:rPr>
                <w:sz w:val="20"/>
                <w:szCs w:val="20"/>
              </w:rPr>
            </w:pPr>
            <w:r>
              <w:rPr>
                <w:sz w:val="20"/>
                <w:szCs w:val="20"/>
              </w:rPr>
              <w:t xml:space="preserve">b) </w:t>
            </w:r>
            <w:r w:rsidRPr="00F0596D">
              <w:rPr>
                <w:sz w:val="20"/>
                <w:szCs w:val="20"/>
              </w:rPr>
              <w:t>600 eur do 2 000 000 eur, ak ide o porušenie povinnosti podľa odseku 1 písm. a) v rozsahu rozšíreného porušovania právnych predpisov alebo rozšíreného porušovania právnych predpisov s rozmerom Únie,</w:t>
            </w:r>
          </w:p>
          <w:p w14:paraId="64841C76" w14:textId="77777777" w:rsidR="004E7A00" w:rsidRPr="0041479A" w:rsidRDefault="004E7A00" w:rsidP="00AE4B6B">
            <w:pPr>
              <w:pBdr>
                <w:top w:val="nil"/>
                <w:left w:val="nil"/>
                <w:bottom w:val="nil"/>
                <w:right w:val="nil"/>
                <w:between w:val="nil"/>
              </w:pBdr>
              <w:rPr>
                <w:sz w:val="20"/>
                <w:szCs w:val="20"/>
              </w:rPr>
            </w:pPr>
          </w:p>
          <w:p w14:paraId="7D2B3052" w14:textId="5F8919D4" w:rsidR="000E762F" w:rsidRPr="004E7A00" w:rsidRDefault="004E7A00" w:rsidP="00AE4B6B">
            <w:pPr>
              <w:rPr>
                <w:sz w:val="20"/>
                <w:szCs w:val="20"/>
              </w:rPr>
            </w:pPr>
            <w:r w:rsidRPr="004E7A00">
              <w:rPr>
                <w:sz w:val="20"/>
                <w:szCs w:val="20"/>
              </w:rPr>
              <w:t>(1</w:t>
            </w:r>
            <w:r>
              <w:rPr>
                <w:sz w:val="20"/>
                <w:szCs w:val="20"/>
              </w:rPr>
              <w:t xml:space="preserve">) </w:t>
            </w:r>
            <w:r w:rsidRPr="004E7A00">
              <w:rPr>
                <w:sz w:val="20"/>
                <w:szCs w:val="20"/>
              </w:rPr>
              <w:t xml:space="preserve">Orgán dohľadu môže rozhodnutím uložiť dohliadanej osobe povinnosť odstrániť obsah alebo zmeniť obsah uverejnený v online rozhraní alebo povinnosť zabezpečiť vymazanie domény na dosiahnutie ukončenia alebo zákazu poškodzovania kolektívnych záujmov spotrebiteľov alebo na zabránenie rizika vzniku závažnej ujmy na kolektívnych záujmoch spotrebiteľov. </w:t>
            </w:r>
          </w:p>
          <w:p w14:paraId="52325367" w14:textId="77777777" w:rsidR="004E7A00" w:rsidRPr="004E7A00" w:rsidRDefault="004E7A00" w:rsidP="00AE4B6B"/>
          <w:p w14:paraId="2D232A62" w14:textId="5C4D839E" w:rsidR="003B3BD1" w:rsidRPr="006E208A" w:rsidRDefault="00765F81" w:rsidP="00AE4B6B">
            <w:pPr>
              <w:rPr>
                <w:b/>
                <w:sz w:val="20"/>
                <w:szCs w:val="20"/>
              </w:rPr>
            </w:pPr>
            <w:r w:rsidRPr="006E208A">
              <w:rPr>
                <w:b/>
                <w:sz w:val="20"/>
                <w:szCs w:val="20"/>
              </w:rPr>
              <w:t>(3) Orgán dohľadu môže okrem opatrení podľa odsekov 1 a 2 uložiť</w:t>
            </w:r>
          </w:p>
          <w:p w14:paraId="46158B1A" w14:textId="5C4A8EC0" w:rsidR="003B3BD1" w:rsidRDefault="004E7A00" w:rsidP="00AE4B6B">
            <w:pPr>
              <w:rPr>
                <w:b/>
                <w:sz w:val="20"/>
                <w:szCs w:val="20"/>
              </w:rPr>
            </w:pPr>
            <w:r>
              <w:rPr>
                <w:b/>
                <w:sz w:val="20"/>
                <w:szCs w:val="20"/>
              </w:rPr>
              <w:t xml:space="preserve">c) </w:t>
            </w:r>
            <w:r w:rsidRPr="004E7A00">
              <w:rPr>
                <w:b/>
                <w:sz w:val="20"/>
                <w:szCs w:val="20"/>
              </w:rPr>
              <w:t>šíriteľovi reklamy za porušenie všeobecných požiadaviek na reklamu podľa § 3 ods. 1 písm. a), d) až j), ods. 3 až 7 a požiadaviek na reklamu niektorých produktov podľa § 5 až 7a, § 8 ods. 4 a § 9 a držiteľovi rozhodnutia o registrácii lieku, ktorý je predmetom reklamy, za porušenie ustanovení § 8 ods. 11, 15, 16, 19 až 22 a 24 pokutu vo výške od 300 eur do 4 % obratu za predchádzajúce účtovné obdobie, najviac 100 000 eur,</w:t>
            </w:r>
          </w:p>
          <w:p w14:paraId="3D987A9B" w14:textId="4CC84390" w:rsidR="004E7A00" w:rsidRDefault="004E7A00" w:rsidP="00AE4B6B">
            <w:pPr>
              <w:rPr>
                <w:b/>
                <w:sz w:val="20"/>
                <w:szCs w:val="20"/>
              </w:rPr>
            </w:pPr>
          </w:p>
          <w:p w14:paraId="33FF48DA" w14:textId="2DD729E1" w:rsidR="003B3BD1" w:rsidRPr="006E208A" w:rsidRDefault="00B50971" w:rsidP="00AE4B6B">
            <w:pPr>
              <w:rPr>
                <w:b/>
                <w:sz w:val="20"/>
                <w:szCs w:val="20"/>
              </w:rPr>
            </w:pPr>
            <w:r w:rsidRPr="006E208A">
              <w:rPr>
                <w:b/>
                <w:sz w:val="20"/>
                <w:szCs w:val="20"/>
              </w:rPr>
              <w:t xml:space="preserve">(4) </w:t>
            </w:r>
            <w:r w:rsidR="004E7A00" w:rsidRPr="004E7A00">
              <w:rPr>
                <w:b/>
                <w:sz w:val="20"/>
                <w:szCs w:val="20"/>
              </w:rPr>
              <w:t xml:space="preserve">Pri opakovanom porušení tej istej povinnosti, za porušenie ktorej už orgán dohľadu uložil osobe podľa odseku 3 sankciu, do </w:t>
            </w:r>
            <w:r w:rsidR="004E7A00" w:rsidRPr="004E7A00">
              <w:rPr>
                <w:b/>
                <w:sz w:val="20"/>
                <w:szCs w:val="20"/>
              </w:rPr>
              <w:lastRenderedPageBreak/>
              <w:t>12 mesiacov odo dňa právoplatnosti predchádzajúceho rozhodnutia o uložení sankcie (ďalej len „opakované porušenie povinnosti“), orgán dohľadu uloží osobe podľa odseku 3 pokutu vo výške od</w:t>
            </w:r>
            <w:r w:rsidR="004E7A00">
              <w:rPr>
                <w:b/>
                <w:sz w:val="20"/>
                <w:szCs w:val="20"/>
              </w:rPr>
              <w:t xml:space="preserve"> </w:t>
            </w:r>
            <w:r w:rsidRPr="006E208A">
              <w:rPr>
                <w:b/>
                <w:sz w:val="20"/>
                <w:szCs w:val="20"/>
              </w:rPr>
              <w:t xml:space="preserve"> </w:t>
            </w:r>
          </w:p>
          <w:p w14:paraId="639AA8B0" w14:textId="732D7A2C" w:rsidR="003B3BD1" w:rsidRPr="006E208A" w:rsidRDefault="003B3BD1" w:rsidP="00AE4B6B">
            <w:pPr>
              <w:rPr>
                <w:b/>
                <w:sz w:val="20"/>
                <w:szCs w:val="20"/>
              </w:rPr>
            </w:pPr>
            <w:r w:rsidRPr="006E208A">
              <w:rPr>
                <w:b/>
                <w:sz w:val="20"/>
                <w:szCs w:val="20"/>
              </w:rPr>
              <w:t xml:space="preserve">c) </w:t>
            </w:r>
            <w:r w:rsidR="004E7A00" w:rsidRPr="004E7A00">
              <w:rPr>
                <w:b/>
                <w:sz w:val="20"/>
                <w:szCs w:val="20"/>
              </w:rPr>
              <w:t>600 eur do 5 % obratu za predchádzajúce účtovné obdobie, najviac 150 000 eur, ak ide o porušenie povinnosti podľa odseku 3 písm. c),</w:t>
            </w:r>
          </w:p>
          <w:p w14:paraId="3F464B71" w14:textId="77777777" w:rsidR="003B3BD1" w:rsidRPr="0041479A" w:rsidRDefault="003B3BD1" w:rsidP="00AE4B6B">
            <w:pPr>
              <w:rPr>
                <w:sz w:val="20"/>
                <w:szCs w:val="20"/>
              </w:rPr>
            </w:pPr>
          </w:p>
          <w:p w14:paraId="2A6966A5" w14:textId="384FFEFC" w:rsidR="003B3BD1" w:rsidRPr="006E208A" w:rsidRDefault="003B3BD1" w:rsidP="00AE4B6B">
            <w:pPr>
              <w:rPr>
                <w:b/>
                <w:sz w:val="20"/>
                <w:szCs w:val="20"/>
              </w:rPr>
            </w:pPr>
            <w:r w:rsidRPr="006E208A">
              <w:rPr>
                <w:b/>
                <w:sz w:val="20"/>
                <w:szCs w:val="20"/>
              </w:rPr>
              <w:t>(8)</w:t>
            </w:r>
            <w:r w:rsidR="005D7643" w:rsidRPr="006E208A">
              <w:rPr>
                <w:b/>
              </w:rPr>
              <w:t xml:space="preserve"> </w:t>
            </w:r>
            <w:r w:rsidR="004E7A00" w:rsidRPr="004E7A00">
              <w:rPr>
                <w:b/>
                <w:sz w:val="20"/>
                <w:szCs w:val="20"/>
              </w:rPr>
              <w:t>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3, orgán dohľadu môže uložiť osobe podľa odseku 3 pokutu vo výške</w:t>
            </w:r>
          </w:p>
          <w:p w14:paraId="417EB52B" w14:textId="320BEF04" w:rsidR="003B3BD1" w:rsidRPr="006E208A" w:rsidRDefault="004E7A00" w:rsidP="00AE4B6B">
            <w:pPr>
              <w:rPr>
                <w:b/>
                <w:sz w:val="20"/>
                <w:szCs w:val="20"/>
              </w:rPr>
            </w:pPr>
            <w:r>
              <w:rPr>
                <w:b/>
                <w:sz w:val="20"/>
                <w:szCs w:val="20"/>
              </w:rPr>
              <w:t xml:space="preserve">c) </w:t>
            </w:r>
            <w:r w:rsidRPr="004E7A00">
              <w:rPr>
                <w:b/>
                <w:sz w:val="20"/>
                <w:szCs w:val="20"/>
              </w:rPr>
              <w:t>od 300 eur do 100 000 eur, ak ide o porušenie povinnosti podľa odseku 3 písm. c),</w:t>
            </w:r>
          </w:p>
          <w:p w14:paraId="74AF8981" w14:textId="77777777" w:rsidR="006E208A" w:rsidRDefault="006E208A" w:rsidP="00AE4B6B">
            <w:pPr>
              <w:widowControl w:val="0"/>
              <w:adjustRightInd w:val="0"/>
              <w:textAlignment w:val="baseline"/>
              <w:rPr>
                <w:b/>
                <w:sz w:val="20"/>
                <w:szCs w:val="20"/>
              </w:rPr>
            </w:pPr>
          </w:p>
          <w:p w14:paraId="72C8383B" w14:textId="5B53DFA5" w:rsidR="006E208A" w:rsidRPr="00C63936" w:rsidRDefault="006E208A" w:rsidP="00AE4B6B">
            <w:pPr>
              <w:widowControl w:val="0"/>
              <w:adjustRightInd w:val="0"/>
              <w:textAlignment w:val="baseline"/>
              <w:rPr>
                <w:b/>
                <w:sz w:val="20"/>
                <w:szCs w:val="20"/>
              </w:rPr>
            </w:pPr>
            <w:r w:rsidRPr="00C63936">
              <w:rPr>
                <w:b/>
                <w:sz w:val="20"/>
                <w:szCs w:val="20"/>
              </w:rPr>
              <w:t xml:space="preserve">(9) </w:t>
            </w:r>
            <w:r w:rsidR="004E7A00" w:rsidRPr="004E7A00">
              <w:rPr>
                <w:b/>
                <w:sz w:val="20"/>
                <w:szCs w:val="20"/>
              </w:rPr>
              <w:t>Ak osoba podľa odseku 3 nemala za predchádzajúce účtovné obdobie žiadny obrat, obrat osoby podľa odseku 3 za predchádzajúce účtovné obdobie nemožno zistiť alebo ak bol obrat osoby podľa odseku 3 za predchádzajúce účtovné obdobie nižší ako dolná hranica sadzby pokuty podľa odseku 4, orgán dohľadu uloží osobe podľa odseku 3 pokutu vo výške</w:t>
            </w:r>
          </w:p>
          <w:p w14:paraId="77FD3A6E" w14:textId="34B16BD8" w:rsidR="006E208A" w:rsidRDefault="004E7A00" w:rsidP="00AE4B6B">
            <w:pPr>
              <w:rPr>
                <w:b/>
                <w:sz w:val="20"/>
                <w:szCs w:val="20"/>
              </w:rPr>
            </w:pPr>
            <w:r>
              <w:rPr>
                <w:b/>
                <w:sz w:val="20"/>
                <w:szCs w:val="20"/>
              </w:rPr>
              <w:t xml:space="preserve">c) </w:t>
            </w:r>
            <w:r w:rsidRPr="004E7A00">
              <w:rPr>
                <w:b/>
                <w:sz w:val="20"/>
                <w:szCs w:val="20"/>
              </w:rPr>
              <w:t>od 600 eur do 150 000 eur, ak ide o opakované porušenie povinnosti podľa odseku 3 písm. c),</w:t>
            </w:r>
          </w:p>
          <w:p w14:paraId="33FD7F31" w14:textId="77777777" w:rsidR="004E7A00" w:rsidRDefault="004E7A00" w:rsidP="00AE4B6B">
            <w:pPr>
              <w:rPr>
                <w:sz w:val="20"/>
                <w:szCs w:val="20"/>
              </w:rPr>
            </w:pPr>
          </w:p>
          <w:p w14:paraId="785142E4" w14:textId="77777777" w:rsidR="004E7A00" w:rsidRPr="00F0596D" w:rsidRDefault="004E7A00"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Orgán dohľadu pri rozhodovaní o druhu sankcie a jej výmere prihliada na </w:t>
            </w:r>
          </w:p>
          <w:p w14:paraId="608010F3" w14:textId="77777777" w:rsidR="004E7A00" w:rsidRPr="00F0596D" w:rsidRDefault="004E7A00" w:rsidP="00AE4B6B">
            <w:pPr>
              <w:pBdr>
                <w:top w:val="nil"/>
                <w:left w:val="nil"/>
                <w:bottom w:val="nil"/>
                <w:right w:val="nil"/>
                <w:between w:val="nil"/>
              </w:pBdr>
              <w:rPr>
                <w:sz w:val="20"/>
                <w:szCs w:val="20"/>
              </w:rPr>
            </w:pPr>
            <w:r>
              <w:rPr>
                <w:sz w:val="20"/>
                <w:szCs w:val="20"/>
              </w:rPr>
              <w:t xml:space="preserve">a) </w:t>
            </w:r>
            <w:r w:rsidRPr="00F0596D">
              <w:rPr>
                <w:sz w:val="20"/>
                <w:szCs w:val="20"/>
              </w:rPr>
              <w:t xml:space="preserve">závažnosť, povahu, spôsob, rozsah, trvanie a okolnosti porušenia povinnosti, </w:t>
            </w:r>
          </w:p>
          <w:p w14:paraId="2C171850" w14:textId="77777777" w:rsidR="004E7A00" w:rsidRPr="00F0596D" w:rsidRDefault="004E7A00" w:rsidP="00AE4B6B">
            <w:pPr>
              <w:pBdr>
                <w:top w:val="nil"/>
                <w:left w:val="nil"/>
                <w:bottom w:val="nil"/>
                <w:right w:val="nil"/>
                <w:between w:val="nil"/>
              </w:pBdr>
              <w:rPr>
                <w:sz w:val="20"/>
                <w:szCs w:val="20"/>
              </w:rPr>
            </w:pPr>
            <w:r>
              <w:rPr>
                <w:sz w:val="20"/>
                <w:szCs w:val="20"/>
              </w:rPr>
              <w:t xml:space="preserve">b) </w:t>
            </w:r>
            <w:r w:rsidRPr="00F0596D">
              <w:rPr>
                <w:sz w:val="20"/>
                <w:szCs w:val="20"/>
              </w:rPr>
              <w:t xml:space="preserve">záujem dohliadanej osoby o odstránenie alebo o zmiernenie negatívnych dôsledkov porušenia povinnosti vo vzťahu k spotrebiteľom, ktorý preukázateľne prejavila do vydania rozhodnutia o uložení sankcie, </w:t>
            </w:r>
          </w:p>
          <w:p w14:paraId="0D0C8D55" w14:textId="52BE9BF1" w:rsidR="004E7A00" w:rsidRPr="00F0596D" w:rsidRDefault="004E7A00" w:rsidP="00AE4B6B">
            <w:pPr>
              <w:pBdr>
                <w:top w:val="nil"/>
                <w:left w:val="nil"/>
                <w:bottom w:val="nil"/>
                <w:right w:val="nil"/>
                <w:between w:val="nil"/>
              </w:pBdr>
              <w:rPr>
                <w:sz w:val="20"/>
                <w:szCs w:val="20"/>
              </w:rPr>
            </w:pPr>
            <w:r>
              <w:rPr>
                <w:sz w:val="20"/>
                <w:szCs w:val="20"/>
              </w:rPr>
              <w:t xml:space="preserve">c) </w:t>
            </w:r>
            <w:r w:rsidRPr="00F0596D">
              <w:rPr>
                <w:sz w:val="20"/>
                <w:szCs w:val="20"/>
              </w:rPr>
              <w:t xml:space="preserve">predchádzajúce </w:t>
            </w:r>
            <w:r w:rsidR="0016071C" w:rsidRPr="0016071C">
              <w:rPr>
                <w:sz w:val="20"/>
                <w:szCs w:val="20"/>
              </w:rPr>
              <w:t>porušenia právnych predpisov, ktorých sa obchodník dopustil</w:t>
            </w:r>
            <w:r w:rsidRPr="00F0596D">
              <w:rPr>
                <w:sz w:val="20"/>
                <w:szCs w:val="20"/>
              </w:rPr>
              <w:t>,</w:t>
            </w:r>
          </w:p>
          <w:p w14:paraId="3596A84E" w14:textId="77777777" w:rsidR="004E7A00" w:rsidRPr="00F0596D" w:rsidRDefault="004E7A00" w:rsidP="00AE4B6B">
            <w:pPr>
              <w:pBdr>
                <w:top w:val="nil"/>
                <w:left w:val="nil"/>
                <w:bottom w:val="nil"/>
                <w:right w:val="nil"/>
                <w:between w:val="nil"/>
              </w:pBdr>
              <w:rPr>
                <w:sz w:val="20"/>
                <w:szCs w:val="20"/>
              </w:rPr>
            </w:pPr>
            <w:r>
              <w:rPr>
                <w:sz w:val="20"/>
                <w:szCs w:val="20"/>
              </w:rPr>
              <w:t xml:space="preserve">d) </w:t>
            </w:r>
            <w:r w:rsidRPr="00F0596D">
              <w:rPr>
                <w:sz w:val="20"/>
                <w:szCs w:val="20"/>
              </w:rPr>
              <w:t>finančné výhody, ktoré dohliadaná osoba získala porušením povinnosti, alebo finančné straty, ktoré dohliadaná osoba v dôsledku porušenia povinnosti neutrpela, ak má orgán dohľadu tieto informácie k dispozícii,</w:t>
            </w:r>
          </w:p>
          <w:p w14:paraId="6FC39B8A" w14:textId="1DDFF0AA" w:rsidR="004E7A00" w:rsidRPr="00F0596D" w:rsidRDefault="004E7A00" w:rsidP="00AE4B6B">
            <w:pPr>
              <w:pBdr>
                <w:top w:val="nil"/>
                <w:left w:val="nil"/>
                <w:bottom w:val="nil"/>
                <w:right w:val="nil"/>
                <w:between w:val="nil"/>
              </w:pBdr>
              <w:rPr>
                <w:sz w:val="20"/>
                <w:szCs w:val="20"/>
              </w:rPr>
            </w:pPr>
            <w:r>
              <w:rPr>
                <w:sz w:val="20"/>
                <w:szCs w:val="20"/>
              </w:rPr>
              <w:t xml:space="preserve">e) </w:t>
            </w:r>
            <w:r w:rsidRPr="00F0596D">
              <w:rPr>
                <w:sz w:val="20"/>
                <w:szCs w:val="20"/>
              </w:rPr>
              <w:t>sankciu uloženú príslušným orgánom iného členského štátu za rovnaké porušenie povinnosti, ak ide o porušenie povinnosti v rozsahu podľa osobitného predpisu,</w:t>
            </w:r>
            <w:r w:rsidRPr="00F0596D">
              <w:rPr>
                <w:sz w:val="20"/>
                <w:szCs w:val="20"/>
                <w:vertAlign w:val="superscript"/>
              </w:rPr>
              <w:t>10</w:t>
            </w:r>
            <w:r w:rsidR="002E0149">
              <w:rPr>
                <w:sz w:val="20"/>
                <w:szCs w:val="20"/>
                <w:vertAlign w:val="superscript"/>
              </w:rPr>
              <w:t>8</w:t>
            </w:r>
            <w:r w:rsidRPr="00F0596D">
              <w:rPr>
                <w:sz w:val="20"/>
                <w:szCs w:val="20"/>
              </w:rPr>
              <w:t>)</w:t>
            </w:r>
          </w:p>
          <w:p w14:paraId="3E32E9DB" w14:textId="77777777" w:rsidR="004E7A00" w:rsidRDefault="004E7A00" w:rsidP="00AE4B6B">
            <w:pPr>
              <w:pBdr>
                <w:top w:val="nil"/>
                <w:left w:val="nil"/>
                <w:bottom w:val="nil"/>
                <w:right w:val="nil"/>
                <w:between w:val="nil"/>
              </w:pBdr>
              <w:rPr>
                <w:sz w:val="20"/>
                <w:szCs w:val="20"/>
              </w:rPr>
            </w:pPr>
            <w:r>
              <w:rPr>
                <w:sz w:val="20"/>
                <w:szCs w:val="20"/>
              </w:rPr>
              <w:t xml:space="preserve">f) </w:t>
            </w:r>
            <w:r w:rsidRPr="00F0596D">
              <w:rPr>
                <w:sz w:val="20"/>
                <w:szCs w:val="20"/>
              </w:rPr>
              <w:t xml:space="preserve">iné priťažujúce a poľahčujúce okolnosti. </w:t>
            </w:r>
          </w:p>
          <w:p w14:paraId="42423F9D" w14:textId="77777777" w:rsidR="004E7A00" w:rsidRDefault="004E7A00" w:rsidP="00AE4B6B">
            <w:pPr>
              <w:pBdr>
                <w:top w:val="nil"/>
                <w:left w:val="nil"/>
                <w:bottom w:val="nil"/>
                <w:right w:val="nil"/>
                <w:between w:val="nil"/>
              </w:pBdr>
              <w:rPr>
                <w:sz w:val="20"/>
                <w:szCs w:val="20"/>
              </w:rPr>
            </w:pPr>
            <w:r>
              <w:rPr>
                <w:sz w:val="20"/>
                <w:szCs w:val="20"/>
              </w:rPr>
              <w:t>(4)</w:t>
            </w:r>
            <w:r w:rsidRPr="00F0596D">
              <w:rPr>
                <w:sz w:val="20"/>
                <w:szCs w:val="20"/>
              </w:rPr>
              <w:t>Ak bola dohliadanej osobe za ten istý skutok uložená sankcia podľa osobitného predpisu na ochranu iného verejného záujmu ako ochrana spotrebiteľa, prihliada orgán dohľadu aj na skôr uloženú sankciu.</w:t>
            </w:r>
          </w:p>
          <w:p w14:paraId="028F47B3" w14:textId="5A3B8B02" w:rsidR="004E7A00" w:rsidRDefault="004E7A00" w:rsidP="00AE4B6B">
            <w:pPr>
              <w:pBdr>
                <w:top w:val="nil"/>
                <w:left w:val="nil"/>
                <w:bottom w:val="nil"/>
                <w:right w:val="nil"/>
                <w:between w:val="nil"/>
              </w:pBdr>
              <w:rPr>
                <w:sz w:val="20"/>
                <w:szCs w:val="20"/>
              </w:rPr>
            </w:pPr>
            <w:r>
              <w:rPr>
                <w:sz w:val="20"/>
                <w:szCs w:val="20"/>
              </w:rPr>
              <w:lastRenderedPageBreak/>
              <w:t xml:space="preserve">(9) </w:t>
            </w:r>
            <w:r w:rsidRPr="00F0596D">
              <w:rPr>
                <w:sz w:val="20"/>
                <w:szCs w:val="20"/>
              </w:rPr>
              <w:t>Opakované porušenie tej istej povinnosti podľa tohto zákona alebo podľa právneho záväzného aktu Európskej únie, ktorým dohliadaná osoba poškodzuje alebo vážne ohrozuje kolektívne záujmy spotrebiteľov, a porušenie povinnosti zdržať sa používania neprijateľnej zmluvnej podmienky uloženej súdom v konaní o abstraktnej kontrole v spotrebiteľských veciach, sa považujú za osobitne závažné porušenie povinnosti dohliadanej osoby.</w:t>
            </w:r>
            <w:r w:rsidRPr="00F0596D">
              <w:rPr>
                <w:sz w:val="20"/>
                <w:szCs w:val="20"/>
                <w:vertAlign w:val="superscript"/>
              </w:rPr>
              <w:t>1</w:t>
            </w:r>
            <w:r w:rsidR="0016071C">
              <w:rPr>
                <w:sz w:val="20"/>
                <w:szCs w:val="20"/>
                <w:vertAlign w:val="superscript"/>
              </w:rPr>
              <w:t>1</w:t>
            </w:r>
            <w:r w:rsidR="002E0149">
              <w:rPr>
                <w:sz w:val="20"/>
                <w:szCs w:val="20"/>
                <w:vertAlign w:val="superscript"/>
              </w:rPr>
              <w:t>0</w:t>
            </w:r>
            <w:r w:rsidRPr="00F0596D">
              <w:rPr>
                <w:sz w:val="20"/>
                <w:szCs w:val="20"/>
              </w:rPr>
              <w:t xml:space="preserve">) Orgán dohľadu neuloží sankciu podľa § 41 za porušenie povinnosti podľa prvej vety, ak podá podnet príslušnému živnostenskému úradu. </w:t>
            </w:r>
            <w:r>
              <w:rPr>
                <w:sz w:val="20"/>
                <w:szCs w:val="20"/>
              </w:rPr>
              <w:t>_______________</w:t>
            </w:r>
          </w:p>
          <w:p w14:paraId="4DBE5373" w14:textId="7BF0551A" w:rsidR="004E7A00" w:rsidRDefault="004E7A00" w:rsidP="00AE4B6B">
            <w:pPr>
              <w:pBdr>
                <w:top w:val="nil"/>
                <w:left w:val="nil"/>
                <w:bottom w:val="nil"/>
                <w:right w:val="nil"/>
                <w:between w:val="nil"/>
              </w:pBdr>
              <w:rPr>
                <w:sz w:val="20"/>
                <w:szCs w:val="20"/>
              </w:rPr>
            </w:pPr>
            <w:r w:rsidRPr="008D71D2">
              <w:rPr>
                <w:sz w:val="20"/>
                <w:szCs w:val="20"/>
                <w:vertAlign w:val="superscript"/>
              </w:rPr>
              <w:t>1</w:t>
            </w:r>
            <w:r>
              <w:rPr>
                <w:sz w:val="20"/>
                <w:szCs w:val="20"/>
                <w:vertAlign w:val="superscript"/>
              </w:rPr>
              <w:t>0</w:t>
            </w:r>
            <w:r w:rsidR="002E0149">
              <w:rPr>
                <w:sz w:val="20"/>
                <w:szCs w:val="20"/>
                <w:vertAlign w:val="superscript"/>
              </w:rPr>
              <w:t>8</w:t>
            </w:r>
            <w:r>
              <w:rPr>
                <w:sz w:val="20"/>
                <w:szCs w:val="20"/>
              </w:rPr>
              <w:t xml:space="preserve">) </w:t>
            </w:r>
            <w:r w:rsidRPr="00E60676">
              <w:rPr>
                <w:sz w:val="20"/>
                <w:szCs w:val="20"/>
              </w:rPr>
              <w:t>Čl. 3 ods. 2 až 4 nariadenia (EÚ) 2017/2394 v platnom znení.</w:t>
            </w:r>
          </w:p>
          <w:p w14:paraId="0E0B1364" w14:textId="1CDA131F" w:rsidR="00CB6F38" w:rsidRDefault="004E7A00" w:rsidP="00AE4B6B">
            <w:pPr>
              <w:pBdr>
                <w:top w:val="nil"/>
                <w:left w:val="nil"/>
                <w:bottom w:val="nil"/>
                <w:right w:val="nil"/>
                <w:between w:val="nil"/>
              </w:pBdr>
              <w:rPr>
                <w:sz w:val="20"/>
                <w:szCs w:val="20"/>
              </w:rPr>
            </w:pPr>
            <w:r w:rsidRPr="008D71D2">
              <w:rPr>
                <w:sz w:val="20"/>
                <w:szCs w:val="20"/>
                <w:vertAlign w:val="superscript"/>
              </w:rPr>
              <w:t>1</w:t>
            </w:r>
            <w:r w:rsidR="0016071C">
              <w:rPr>
                <w:sz w:val="20"/>
                <w:szCs w:val="20"/>
                <w:vertAlign w:val="superscript"/>
              </w:rPr>
              <w:t>1</w:t>
            </w:r>
            <w:r w:rsidR="002E0149">
              <w:rPr>
                <w:sz w:val="20"/>
                <w:szCs w:val="20"/>
                <w:vertAlign w:val="superscript"/>
              </w:rPr>
              <w:t>0</w:t>
            </w:r>
            <w:r>
              <w:rPr>
                <w:sz w:val="20"/>
                <w:szCs w:val="20"/>
              </w:rPr>
              <w:t xml:space="preserve">) </w:t>
            </w:r>
            <w:r w:rsidRPr="00E60676">
              <w:rPr>
                <w:sz w:val="20"/>
                <w:szCs w:val="20"/>
              </w:rPr>
              <w:t>§ 58 ods. 1 písm. c) zákona č. 455/1991 Zb. v znení neskorších predpisov.</w:t>
            </w:r>
          </w:p>
          <w:p w14:paraId="1D1738B1" w14:textId="1EE69C0B" w:rsidR="004E7A00" w:rsidRDefault="004E7A00" w:rsidP="00AE4B6B">
            <w:pPr>
              <w:pBdr>
                <w:top w:val="nil"/>
                <w:left w:val="nil"/>
                <w:bottom w:val="nil"/>
                <w:right w:val="nil"/>
                <w:between w:val="nil"/>
              </w:pBdr>
              <w:rPr>
                <w:sz w:val="20"/>
                <w:szCs w:val="20"/>
              </w:rPr>
            </w:pPr>
          </w:p>
          <w:p w14:paraId="2DFA3F2E" w14:textId="7CA49823" w:rsidR="003B3BD1" w:rsidRPr="0041479A" w:rsidRDefault="00A36938" w:rsidP="00AE4B6B">
            <w:pPr>
              <w:pBdr>
                <w:top w:val="nil"/>
                <w:left w:val="nil"/>
                <w:bottom w:val="nil"/>
                <w:right w:val="nil"/>
                <w:between w:val="nil"/>
              </w:pBdr>
              <w:rPr>
                <w:sz w:val="20"/>
                <w:szCs w:val="20"/>
              </w:rPr>
            </w:pPr>
            <w:r w:rsidRPr="00A36938">
              <w:rPr>
                <w:sz w:val="20"/>
                <w:szCs w:val="20"/>
              </w:rPr>
              <w:t>(7)</w:t>
            </w:r>
            <w:r>
              <w:rPr>
                <w:sz w:val="20"/>
                <w:szCs w:val="20"/>
              </w:rPr>
              <w:t xml:space="preserve"> </w:t>
            </w:r>
            <w:r w:rsidRPr="00A36938">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660" w:type="dxa"/>
            <w:shd w:val="clear" w:color="auto" w:fill="auto"/>
            <w:tcMar>
              <w:top w:w="0" w:type="dxa"/>
              <w:left w:w="43" w:type="dxa"/>
              <w:bottom w:w="0" w:type="dxa"/>
              <w:right w:w="43" w:type="dxa"/>
            </w:tcMar>
          </w:tcPr>
          <w:p w14:paraId="713789AB" w14:textId="77777777" w:rsidR="003B3BD1" w:rsidRDefault="003B3BD1" w:rsidP="00AE4B6B">
            <w:pPr>
              <w:pBdr>
                <w:top w:val="nil"/>
                <w:left w:val="nil"/>
                <w:bottom w:val="nil"/>
                <w:right w:val="nil"/>
                <w:between w:val="nil"/>
              </w:pBdr>
              <w:rPr>
                <w:sz w:val="20"/>
                <w:szCs w:val="20"/>
              </w:rPr>
            </w:pPr>
            <w:r w:rsidRPr="0041479A">
              <w:rPr>
                <w:sz w:val="20"/>
                <w:szCs w:val="20"/>
              </w:rPr>
              <w:lastRenderedPageBreak/>
              <w:t>Ú</w:t>
            </w:r>
          </w:p>
          <w:p w14:paraId="4EB53D81" w14:textId="77777777" w:rsidR="006E208A" w:rsidRDefault="006E208A" w:rsidP="00AE4B6B">
            <w:pPr>
              <w:pBdr>
                <w:top w:val="nil"/>
                <w:left w:val="nil"/>
                <w:bottom w:val="nil"/>
                <w:right w:val="nil"/>
                <w:between w:val="nil"/>
              </w:pBdr>
              <w:rPr>
                <w:sz w:val="20"/>
                <w:szCs w:val="20"/>
              </w:rPr>
            </w:pPr>
          </w:p>
          <w:p w14:paraId="59E5A75B" w14:textId="77777777" w:rsidR="006E208A" w:rsidRDefault="006E208A" w:rsidP="00AE4B6B">
            <w:pPr>
              <w:pBdr>
                <w:top w:val="nil"/>
                <w:left w:val="nil"/>
                <w:bottom w:val="nil"/>
                <w:right w:val="nil"/>
                <w:between w:val="nil"/>
              </w:pBdr>
              <w:rPr>
                <w:sz w:val="20"/>
                <w:szCs w:val="20"/>
              </w:rPr>
            </w:pPr>
          </w:p>
          <w:p w14:paraId="1D2D7017" w14:textId="77777777" w:rsidR="006E208A" w:rsidRDefault="006E208A" w:rsidP="00AE4B6B">
            <w:pPr>
              <w:pBdr>
                <w:top w:val="nil"/>
                <w:left w:val="nil"/>
                <w:bottom w:val="nil"/>
                <w:right w:val="nil"/>
                <w:between w:val="nil"/>
              </w:pBdr>
              <w:rPr>
                <w:sz w:val="20"/>
                <w:szCs w:val="20"/>
              </w:rPr>
            </w:pPr>
          </w:p>
          <w:p w14:paraId="5D0FB994" w14:textId="77777777" w:rsidR="006E208A" w:rsidRDefault="006E208A" w:rsidP="00AE4B6B">
            <w:pPr>
              <w:pBdr>
                <w:top w:val="nil"/>
                <w:left w:val="nil"/>
                <w:bottom w:val="nil"/>
                <w:right w:val="nil"/>
                <w:between w:val="nil"/>
              </w:pBdr>
              <w:rPr>
                <w:sz w:val="20"/>
                <w:szCs w:val="20"/>
              </w:rPr>
            </w:pPr>
          </w:p>
          <w:p w14:paraId="61D429F0" w14:textId="77777777" w:rsidR="006E208A" w:rsidRDefault="006E208A" w:rsidP="00AE4B6B">
            <w:pPr>
              <w:pBdr>
                <w:top w:val="nil"/>
                <w:left w:val="nil"/>
                <w:bottom w:val="nil"/>
                <w:right w:val="nil"/>
                <w:between w:val="nil"/>
              </w:pBdr>
              <w:rPr>
                <w:sz w:val="20"/>
                <w:szCs w:val="20"/>
              </w:rPr>
            </w:pPr>
          </w:p>
          <w:p w14:paraId="47F30AD0" w14:textId="77777777" w:rsidR="006E208A" w:rsidRDefault="006E208A" w:rsidP="00AE4B6B">
            <w:pPr>
              <w:pBdr>
                <w:top w:val="nil"/>
                <w:left w:val="nil"/>
                <w:bottom w:val="nil"/>
                <w:right w:val="nil"/>
                <w:between w:val="nil"/>
              </w:pBdr>
              <w:rPr>
                <w:sz w:val="20"/>
                <w:szCs w:val="20"/>
              </w:rPr>
            </w:pPr>
          </w:p>
          <w:p w14:paraId="64C7EF31" w14:textId="77777777" w:rsidR="006E208A" w:rsidRDefault="006E208A" w:rsidP="00AE4B6B">
            <w:pPr>
              <w:pBdr>
                <w:top w:val="nil"/>
                <w:left w:val="nil"/>
                <w:bottom w:val="nil"/>
                <w:right w:val="nil"/>
                <w:between w:val="nil"/>
              </w:pBdr>
              <w:rPr>
                <w:sz w:val="20"/>
                <w:szCs w:val="20"/>
              </w:rPr>
            </w:pPr>
          </w:p>
          <w:p w14:paraId="017073C0" w14:textId="77777777" w:rsidR="006E208A" w:rsidRDefault="006E208A" w:rsidP="00AE4B6B">
            <w:pPr>
              <w:pBdr>
                <w:top w:val="nil"/>
                <w:left w:val="nil"/>
                <w:bottom w:val="nil"/>
                <w:right w:val="nil"/>
                <w:between w:val="nil"/>
              </w:pBdr>
              <w:rPr>
                <w:sz w:val="20"/>
                <w:szCs w:val="20"/>
              </w:rPr>
            </w:pPr>
          </w:p>
          <w:p w14:paraId="135C4D9C" w14:textId="77777777" w:rsidR="006E208A" w:rsidRDefault="006E208A" w:rsidP="00AE4B6B">
            <w:pPr>
              <w:pBdr>
                <w:top w:val="nil"/>
                <w:left w:val="nil"/>
                <w:bottom w:val="nil"/>
                <w:right w:val="nil"/>
                <w:between w:val="nil"/>
              </w:pBdr>
              <w:rPr>
                <w:sz w:val="20"/>
                <w:szCs w:val="20"/>
              </w:rPr>
            </w:pPr>
          </w:p>
          <w:p w14:paraId="1F4047EB" w14:textId="77777777" w:rsidR="006E208A" w:rsidRDefault="006E208A" w:rsidP="00AE4B6B">
            <w:pPr>
              <w:pBdr>
                <w:top w:val="nil"/>
                <w:left w:val="nil"/>
                <w:bottom w:val="nil"/>
                <w:right w:val="nil"/>
                <w:between w:val="nil"/>
              </w:pBdr>
              <w:rPr>
                <w:sz w:val="20"/>
                <w:szCs w:val="20"/>
              </w:rPr>
            </w:pPr>
          </w:p>
          <w:p w14:paraId="0EACFD96" w14:textId="77777777" w:rsidR="006E208A" w:rsidRDefault="006E208A" w:rsidP="00AE4B6B">
            <w:pPr>
              <w:pBdr>
                <w:top w:val="nil"/>
                <w:left w:val="nil"/>
                <w:bottom w:val="nil"/>
                <w:right w:val="nil"/>
                <w:between w:val="nil"/>
              </w:pBdr>
              <w:rPr>
                <w:sz w:val="20"/>
                <w:szCs w:val="20"/>
              </w:rPr>
            </w:pPr>
          </w:p>
          <w:p w14:paraId="2F79A4F7" w14:textId="77777777" w:rsidR="006E208A" w:rsidRDefault="006E208A" w:rsidP="00AE4B6B">
            <w:pPr>
              <w:pBdr>
                <w:top w:val="nil"/>
                <w:left w:val="nil"/>
                <w:bottom w:val="nil"/>
                <w:right w:val="nil"/>
                <w:between w:val="nil"/>
              </w:pBdr>
              <w:rPr>
                <w:sz w:val="20"/>
                <w:szCs w:val="20"/>
              </w:rPr>
            </w:pPr>
          </w:p>
          <w:p w14:paraId="527E8CE7" w14:textId="77777777" w:rsidR="006E208A" w:rsidRDefault="006E208A" w:rsidP="00AE4B6B">
            <w:pPr>
              <w:pBdr>
                <w:top w:val="nil"/>
                <w:left w:val="nil"/>
                <w:bottom w:val="nil"/>
                <w:right w:val="nil"/>
                <w:between w:val="nil"/>
              </w:pBdr>
              <w:rPr>
                <w:sz w:val="20"/>
                <w:szCs w:val="20"/>
              </w:rPr>
            </w:pPr>
          </w:p>
          <w:p w14:paraId="2D798EC5" w14:textId="77777777" w:rsidR="006E208A" w:rsidRDefault="006E208A" w:rsidP="00AE4B6B">
            <w:pPr>
              <w:pBdr>
                <w:top w:val="nil"/>
                <w:left w:val="nil"/>
                <w:bottom w:val="nil"/>
                <w:right w:val="nil"/>
                <w:between w:val="nil"/>
              </w:pBdr>
              <w:rPr>
                <w:sz w:val="20"/>
                <w:szCs w:val="20"/>
              </w:rPr>
            </w:pPr>
          </w:p>
          <w:p w14:paraId="27DBA8B7" w14:textId="77777777" w:rsidR="006E208A" w:rsidRDefault="006E208A" w:rsidP="00AE4B6B">
            <w:pPr>
              <w:pBdr>
                <w:top w:val="nil"/>
                <w:left w:val="nil"/>
                <w:bottom w:val="nil"/>
                <w:right w:val="nil"/>
                <w:between w:val="nil"/>
              </w:pBdr>
              <w:rPr>
                <w:sz w:val="20"/>
                <w:szCs w:val="20"/>
              </w:rPr>
            </w:pPr>
          </w:p>
          <w:p w14:paraId="3D08A63A" w14:textId="77777777" w:rsidR="006E208A" w:rsidRDefault="006E208A" w:rsidP="00AE4B6B">
            <w:pPr>
              <w:pBdr>
                <w:top w:val="nil"/>
                <w:left w:val="nil"/>
                <w:bottom w:val="nil"/>
                <w:right w:val="nil"/>
                <w:between w:val="nil"/>
              </w:pBdr>
              <w:rPr>
                <w:sz w:val="20"/>
                <w:szCs w:val="20"/>
              </w:rPr>
            </w:pPr>
          </w:p>
          <w:p w14:paraId="4BC90079" w14:textId="77777777" w:rsidR="006E208A" w:rsidRDefault="006E208A" w:rsidP="00AE4B6B">
            <w:pPr>
              <w:pBdr>
                <w:top w:val="nil"/>
                <w:left w:val="nil"/>
                <w:bottom w:val="nil"/>
                <w:right w:val="nil"/>
                <w:between w:val="nil"/>
              </w:pBdr>
              <w:rPr>
                <w:sz w:val="20"/>
                <w:szCs w:val="20"/>
              </w:rPr>
            </w:pPr>
          </w:p>
          <w:p w14:paraId="74FE0D17" w14:textId="77777777" w:rsidR="006E208A" w:rsidRDefault="006E208A" w:rsidP="00AE4B6B">
            <w:pPr>
              <w:pBdr>
                <w:top w:val="nil"/>
                <w:left w:val="nil"/>
                <w:bottom w:val="nil"/>
                <w:right w:val="nil"/>
                <w:between w:val="nil"/>
              </w:pBdr>
              <w:rPr>
                <w:sz w:val="20"/>
                <w:szCs w:val="20"/>
              </w:rPr>
            </w:pPr>
          </w:p>
          <w:p w14:paraId="7AE00F52" w14:textId="77777777" w:rsidR="006E208A" w:rsidRDefault="006E208A" w:rsidP="00AE4B6B">
            <w:pPr>
              <w:pBdr>
                <w:top w:val="nil"/>
                <w:left w:val="nil"/>
                <w:bottom w:val="nil"/>
                <w:right w:val="nil"/>
                <w:between w:val="nil"/>
              </w:pBdr>
              <w:rPr>
                <w:sz w:val="20"/>
                <w:szCs w:val="20"/>
              </w:rPr>
            </w:pPr>
          </w:p>
          <w:p w14:paraId="47B06B31" w14:textId="77777777" w:rsidR="006E208A" w:rsidRDefault="006E208A" w:rsidP="00AE4B6B">
            <w:pPr>
              <w:pBdr>
                <w:top w:val="nil"/>
                <w:left w:val="nil"/>
                <w:bottom w:val="nil"/>
                <w:right w:val="nil"/>
                <w:between w:val="nil"/>
              </w:pBdr>
              <w:rPr>
                <w:sz w:val="20"/>
                <w:szCs w:val="20"/>
              </w:rPr>
            </w:pPr>
          </w:p>
          <w:p w14:paraId="5143BE2F" w14:textId="77777777" w:rsidR="006E208A" w:rsidRDefault="006E208A" w:rsidP="00AE4B6B">
            <w:pPr>
              <w:pBdr>
                <w:top w:val="nil"/>
                <w:left w:val="nil"/>
                <w:bottom w:val="nil"/>
                <w:right w:val="nil"/>
                <w:between w:val="nil"/>
              </w:pBdr>
              <w:rPr>
                <w:sz w:val="20"/>
                <w:szCs w:val="20"/>
              </w:rPr>
            </w:pPr>
          </w:p>
          <w:p w14:paraId="79479E36" w14:textId="77777777" w:rsidR="006E208A" w:rsidRDefault="006E208A" w:rsidP="00AE4B6B">
            <w:pPr>
              <w:pBdr>
                <w:top w:val="nil"/>
                <w:left w:val="nil"/>
                <w:bottom w:val="nil"/>
                <w:right w:val="nil"/>
                <w:between w:val="nil"/>
              </w:pBdr>
              <w:rPr>
                <w:sz w:val="20"/>
                <w:szCs w:val="20"/>
              </w:rPr>
            </w:pPr>
          </w:p>
          <w:p w14:paraId="0BED4C63" w14:textId="77777777" w:rsidR="006E208A" w:rsidRDefault="006E208A" w:rsidP="00AE4B6B">
            <w:pPr>
              <w:pBdr>
                <w:top w:val="nil"/>
                <w:left w:val="nil"/>
                <w:bottom w:val="nil"/>
                <w:right w:val="nil"/>
                <w:between w:val="nil"/>
              </w:pBdr>
              <w:rPr>
                <w:sz w:val="20"/>
                <w:szCs w:val="20"/>
              </w:rPr>
            </w:pPr>
          </w:p>
          <w:p w14:paraId="4E2BC2D9" w14:textId="77777777" w:rsidR="006E208A" w:rsidRDefault="006E208A" w:rsidP="00AE4B6B">
            <w:pPr>
              <w:pBdr>
                <w:top w:val="nil"/>
                <w:left w:val="nil"/>
                <w:bottom w:val="nil"/>
                <w:right w:val="nil"/>
                <w:between w:val="nil"/>
              </w:pBdr>
              <w:rPr>
                <w:sz w:val="20"/>
                <w:szCs w:val="20"/>
              </w:rPr>
            </w:pPr>
          </w:p>
          <w:p w14:paraId="26D14621" w14:textId="77777777" w:rsidR="006E208A" w:rsidRDefault="006E208A" w:rsidP="00AE4B6B">
            <w:pPr>
              <w:pBdr>
                <w:top w:val="nil"/>
                <w:left w:val="nil"/>
                <w:bottom w:val="nil"/>
                <w:right w:val="nil"/>
                <w:between w:val="nil"/>
              </w:pBdr>
              <w:rPr>
                <w:sz w:val="20"/>
                <w:szCs w:val="20"/>
              </w:rPr>
            </w:pPr>
          </w:p>
          <w:p w14:paraId="447688BB" w14:textId="77777777" w:rsidR="006E208A" w:rsidRDefault="006E208A" w:rsidP="00AE4B6B">
            <w:pPr>
              <w:pBdr>
                <w:top w:val="nil"/>
                <w:left w:val="nil"/>
                <w:bottom w:val="nil"/>
                <w:right w:val="nil"/>
                <w:between w:val="nil"/>
              </w:pBdr>
              <w:rPr>
                <w:sz w:val="20"/>
                <w:szCs w:val="20"/>
              </w:rPr>
            </w:pPr>
          </w:p>
          <w:p w14:paraId="43D01D09" w14:textId="77777777" w:rsidR="006E208A" w:rsidRDefault="006E208A" w:rsidP="00AE4B6B">
            <w:pPr>
              <w:pBdr>
                <w:top w:val="nil"/>
                <w:left w:val="nil"/>
                <w:bottom w:val="nil"/>
                <w:right w:val="nil"/>
                <w:between w:val="nil"/>
              </w:pBdr>
              <w:rPr>
                <w:sz w:val="20"/>
                <w:szCs w:val="20"/>
              </w:rPr>
            </w:pPr>
          </w:p>
          <w:p w14:paraId="1161D26F" w14:textId="77777777" w:rsidR="006E208A" w:rsidRDefault="006E208A" w:rsidP="00AE4B6B">
            <w:pPr>
              <w:pBdr>
                <w:top w:val="nil"/>
                <w:left w:val="nil"/>
                <w:bottom w:val="nil"/>
                <w:right w:val="nil"/>
                <w:between w:val="nil"/>
              </w:pBdr>
              <w:rPr>
                <w:sz w:val="20"/>
                <w:szCs w:val="20"/>
              </w:rPr>
            </w:pPr>
          </w:p>
          <w:p w14:paraId="5C128417" w14:textId="77777777" w:rsidR="006E208A" w:rsidRDefault="006E208A" w:rsidP="00AE4B6B">
            <w:pPr>
              <w:pBdr>
                <w:top w:val="nil"/>
                <w:left w:val="nil"/>
                <w:bottom w:val="nil"/>
                <w:right w:val="nil"/>
                <w:between w:val="nil"/>
              </w:pBdr>
              <w:rPr>
                <w:sz w:val="20"/>
                <w:szCs w:val="20"/>
              </w:rPr>
            </w:pPr>
          </w:p>
          <w:p w14:paraId="4FF770CC" w14:textId="77777777" w:rsidR="006E208A" w:rsidRDefault="006E208A" w:rsidP="00AE4B6B">
            <w:pPr>
              <w:pBdr>
                <w:top w:val="nil"/>
                <w:left w:val="nil"/>
                <w:bottom w:val="nil"/>
                <w:right w:val="nil"/>
                <w:between w:val="nil"/>
              </w:pBdr>
              <w:rPr>
                <w:sz w:val="20"/>
                <w:szCs w:val="20"/>
              </w:rPr>
            </w:pPr>
          </w:p>
          <w:p w14:paraId="7400BD3D" w14:textId="77777777" w:rsidR="006E208A" w:rsidRDefault="006E208A" w:rsidP="00AE4B6B">
            <w:pPr>
              <w:pBdr>
                <w:top w:val="nil"/>
                <w:left w:val="nil"/>
                <w:bottom w:val="nil"/>
                <w:right w:val="nil"/>
                <w:between w:val="nil"/>
              </w:pBdr>
              <w:rPr>
                <w:sz w:val="20"/>
                <w:szCs w:val="20"/>
              </w:rPr>
            </w:pPr>
          </w:p>
          <w:p w14:paraId="5C50D4EA" w14:textId="77777777" w:rsidR="006E208A" w:rsidRDefault="006E208A" w:rsidP="00AE4B6B">
            <w:pPr>
              <w:pBdr>
                <w:top w:val="nil"/>
                <w:left w:val="nil"/>
                <w:bottom w:val="nil"/>
                <w:right w:val="nil"/>
                <w:between w:val="nil"/>
              </w:pBdr>
              <w:rPr>
                <w:sz w:val="20"/>
                <w:szCs w:val="20"/>
              </w:rPr>
            </w:pPr>
          </w:p>
          <w:p w14:paraId="6CC766F1" w14:textId="77777777" w:rsidR="006E208A" w:rsidRDefault="006E208A" w:rsidP="00AE4B6B">
            <w:pPr>
              <w:pBdr>
                <w:top w:val="nil"/>
                <w:left w:val="nil"/>
                <w:bottom w:val="nil"/>
                <w:right w:val="nil"/>
                <w:between w:val="nil"/>
              </w:pBdr>
              <w:rPr>
                <w:sz w:val="20"/>
                <w:szCs w:val="20"/>
              </w:rPr>
            </w:pPr>
          </w:p>
          <w:p w14:paraId="7B8BE68E" w14:textId="77777777" w:rsidR="006E208A" w:rsidRDefault="006E208A" w:rsidP="00AE4B6B">
            <w:pPr>
              <w:pBdr>
                <w:top w:val="nil"/>
                <w:left w:val="nil"/>
                <w:bottom w:val="nil"/>
                <w:right w:val="nil"/>
                <w:between w:val="nil"/>
              </w:pBdr>
              <w:rPr>
                <w:sz w:val="20"/>
                <w:szCs w:val="20"/>
              </w:rPr>
            </w:pPr>
          </w:p>
          <w:p w14:paraId="6EFFAD06" w14:textId="77777777" w:rsidR="006E208A" w:rsidRDefault="006E208A" w:rsidP="00AE4B6B">
            <w:pPr>
              <w:pBdr>
                <w:top w:val="nil"/>
                <w:left w:val="nil"/>
                <w:bottom w:val="nil"/>
                <w:right w:val="nil"/>
                <w:between w:val="nil"/>
              </w:pBdr>
              <w:rPr>
                <w:sz w:val="20"/>
                <w:szCs w:val="20"/>
              </w:rPr>
            </w:pPr>
          </w:p>
          <w:p w14:paraId="79BB9BD4" w14:textId="77777777" w:rsidR="006E208A" w:rsidRDefault="006E208A" w:rsidP="00AE4B6B">
            <w:pPr>
              <w:pBdr>
                <w:top w:val="nil"/>
                <w:left w:val="nil"/>
                <w:bottom w:val="nil"/>
                <w:right w:val="nil"/>
                <w:between w:val="nil"/>
              </w:pBdr>
              <w:rPr>
                <w:sz w:val="20"/>
                <w:szCs w:val="20"/>
              </w:rPr>
            </w:pPr>
          </w:p>
          <w:p w14:paraId="5924A7BE" w14:textId="77777777" w:rsidR="006E208A" w:rsidRDefault="006E208A" w:rsidP="00AE4B6B">
            <w:pPr>
              <w:pBdr>
                <w:top w:val="nil"/>
                <w:left w:val="nil"/>
                <w:bottom w:val="nil"/>
                <w:right w:val="nil"/>
                <w:between w:val="nil"/>
              </w:pBdr>
              <w:rPr>
                <w:sz w:val="20"/>
                <w:szCs w:val="20"/>
              </w:rPr>
            </w:pPr>
          </w:p>
          <w:p w14:paraId="450F4F2F" w14:textId="77777777" w:rsidR="006E208A" w:rsidRDefault="006E208A" w:rsidP="00AE4B6B">
            <w:pPr>
              <w:pBdr>
                <w:top w:val="nil"/>
                <w:left w:val="nil"/>
                <w:bottom w:val="nil"/>
                <w:right w:val="nil"/>
                <w:between w:val="nil"/>
              </w:pBdr>
              <w:rPr>
                <w:sz w:val="20"/>
                <w:szCs w:val="20"/>
              </w:rPr>
            </w:pPr>
          </w:p>
          <w:p w14:paraId="5E48EA47" w14:textId="77777777" w:rsidR="006E208A" w:rsidRDefault="006E208A" w:rsidP="00AE4B6B">
            <w:pPr>
              <w:pBdr>
                <w:top w:val="nil"/>
                <w:left w:val="nil"/>
                <w:bottom w:val="nil"/>
                <w:right w:val="nil"/>
                <w:between w:val="nil"/>
              </w:pBdr>
              <w:rPr>
                <w:sz w:val="20"/>
                <w:szCs w:val="20"/>
              </w:rPr>
            </w:pPr>
          </w:p>
          <w:p w14:paraId="66450195" w14:textId="77777777" w:rsidR="006E208A" w:rsidRDefault="006E208A" w:rsidP="00AE4B6B">
            <w:pPr>
              <w:pBdr>
                <w:top w:val="nil"/>
                <w:left w:val="nil"/>
                <w:bottom w:val="nil"/>
                <w:right w:val="nil"/>
                <w:between w:val="nil"/>
              </w:pBdr>
              <w:rPr>
                <w:sz w:val="20"/>
                <w:szCs w:val="20"/>
              </w:rPr>
            </w:pPr>
          </w:p>
          <w:p w14:paraId="3188A49B" w14:textId="77777777" w:rsidR="006E208A" w:rsidRDefault="006E208A" w:rsidP="00AE4B6B">
            <w:pPr>
              <w:pBdr>
                <w:top w:val="nil"/>
                <w:left w:val="nil"/>
                <w:bottom w:val="nil"/>
                <w:right w:val="nil"/>
                <w:between w:val="nil"/>
              </w:pBdr>
              <w:rPr>
                <w:sz w:val="20"/>
                <w:szCs w:val="20"/>
              </w:rPr>
            </w:pPr>
          </w:p>
          <w:p w14:paraId="70AE3A73" w14:textId="77777777" w:rsidR="006E208A" w:rsidRDefault="006E208A" w:rsidP="00AE4B6B">
            <w:pPr>
              <w:pBdr>
                <w:top w:val="nil"/>
                <w:left w:val="nil"/>
                <w:bottom w:val="nil"/>
                <w:right w:val="nil"/>
                <w:between w:val="nil"/>
              </w:pBdr>
              <w:rPr>
                <w:sz w:val="20"/>
                <w:szCs w:val="20"/>
              </w:rPr>
            </w:pPr>
          </w:p>
          <w:p w14:paraId="512BAC54" w14:textId="77777777" w:rsidR="006E208A" w:rsidRDefault="006E208A" w:rsidP="00AE4B6B">
            <w:pPr>
              <w:pBdr>
                <w:top w:val="nil"/>
                <w:left w:val="nil"/>
                <w:bottom w:val="nil"/>
                <w:right w:val="nil"/>
                <w:between w:val="nil"/>
              </w:pBdr>
              <w:rPr>
                <w:sz w:val="20"/>
                <w:szCs w:val="20"/>
              </w:rPr>
            </w:pPr>
          </w:p>
          <w:p w14:paraId="06389C81" w14:textId="77777777" w:rsidR="006E208A" w:rsidRDefault="006E208A" w:rsidP="00AE4B6B">
            <w:pPr>
              <w:pBdr>
                <w:top w:val="nil"/>
                <w:left w:val="nil"/>
                <w:bottom w:val="nil"/>
                <w:right w:val="nil"/>
                <w:between w:val="nil"/>
              </w:pBdr>
              <w:rPr>
                <w:sz w:val="20"/>
                <w:szCs w:val="20"/>
              </w:rPr>
            </w:pPr>
          </w:p>
          <w:p w14:paraId="472F6EED" w14:textId="77777777" w:rsidR="006E208A" w:rsidRDefault="006E208A" w:rsidP="00AE4B6B">
            <w:pPr>
              <w:pBdr>
                <w:top w:val="nil"/>
                <w:left w:val="nil"/>
                <w:bottom w:val="nil"/>
                <w:right w:val="nil"/>
                <w:between w:val="nil"/>
              </w:pBdr>
              <w:rPr>
                <w:sz w:val="20"/>
                <w:szCs w:val="20"/>
              </w:rPr>
            </w:pPr>
          </w:p>
          <w:p w14:paraId="23EFD0C4" w14:textId="77777777" w:rsidR="006E208A" w:rsidRDefault="006E208A" w:rsidP="00AE4B6B">
            <w:pPr>
              <w:pBdr>
                <w:top w:val="nil"/>
                <w:left w:val="nil"/>
                <w:bottom w:val="nil"/>
                <w:right w:val="nil"/>
                <w:between w:val="nil"/>
              </w:pBdr>
              <w:rPr>
                <w:sz w:val="20"/>
                <w:szCs w:val="20"/>
              </w:rPr>
            </w:pPr>
          </w:p>
          <w:p w14:paraId="303744DF" w14:textId="77777777" w:rsidR="006E208A" w:rsidRDefault="006E208A" w:rsidP="00AE4B6B">
            <w:pPr>
              <w:pBdr>
                <w:top w:val="nil"/>
                <w:left w:val="nil"/>
                <w:bottom w:val="nil"/>
                <w:right w:val="nil"/>
                <w:between w:val="nil"/>
              </w:pBdr>
              <w:rPr>
                <w:sz w:val="20"/>
                <w:szCs w:val="20"/>
              </w:rPr>
            </w:pPr>
          </w:p>
          <w:p w14:paraId="3DE61248" w14:textId="77777777" w:rsidR="006E208A" w:rsidRDefault="006E208A" w:rsidP="00AE4B6B">
            <w:pPr>
              <w:pBdr>
                <w:top w:val="nil"/>
                <w:left w:val="nil"/>
                <w:bottom w:val="nil"/>
                <w:right w:val="nil"/>
                <w:between w:val="nil"/>
              </w:pBdr>
              <w:rPr>
                <w:sz w:val="20"/>
                <w:szCs w:val="20"/>
              </w:rPr>
            </w:pPr>
          </w:p>
          <w:p w14:paraId="56FDABEA" w14:textId="77777777" w:rsidR="006E208A" w:rsidRDefault="006E208A" w:rsidP="00AE4B6B">
            <w:pPr>
              <w:pBdr>
                <w:top w:val="nil"/>
                <w:left w:val="nil"/>
                <w:bottom w:val="nil"/>
                <w:right w:val="nil"/>
                <w:between w:val="nil"/>
              </w:pBdr>
              <w:rPr>
                <w:sz w:val="20"/>
                <w:szCs w:val="20"/>
              </w:rPr>
            </w:pPr>
          </w:p>
          <w:p w14:paraId="4090A8F4" w14:textId="77777777" w:rsidR="006E208A" w:rsidRDefault="006E208A" w:rsidP="00AE4B6B">
            <w:pPr>
              <w:pBdr>
                <w:top w:val="nil"/>
                <w:left w:val="nil"/>
                <w:bottom w:val="nil"/>
                <w:right w:val="nil"/>
                <w:between w:val="nil"/>
              </w:pBdr>
              <w:rPr>
                <w:sz w:val="20"/>
                <w:szCs w:val="20"/>
              </w:rPr>
            </w:pPr>
          </w:p>
          <w:p w14:paraId="28565FC1" w14:textId="77777777" w:rsidR="006E208A" w:rsidRDefault="006E208A" w:rsidP="00AE4B6B">
            <w:pPr>
              <w:pBdr>
                <w:top w:val="nil"/>
                <w:left w:val="nil"/>
                <w:bottom w:val="nil"/>
                <w:right w:val="nil"/>
                <w:between w:val="nil"/>
              </w:pBdr>
              <w:rPr>
                <w:sz w:val="20"/>
                <w:szCs w:val="20"/>
              </w:rPr>
            </w:pPr>
          </w:p>
          <w:p w14:paraId="78D840A0" w14:textId="77777777" w:rsidR="006E208A" w:rsidRDefault="006E208A" w:rsidP="00AE4B6B">
            <w:pPr>
              <w:pBdr>
                <w:top w:val="nil"/>
                <w:left w:val="nil"/>
                <w:bottom w:val="nil"/>
                <w:right w:val="nil"/>
                <w:between w:val="nil"/>
              </w:pBdr>
              <w:rPr>
                <w:sz w:val="20"/>
                <w:szCs w:val="20"/>
              </w:rPr>
            </w:pPr>
          </w:p>
          <w:p w14:paraId="3E49B347" w14:textId="77777777" w:rsidR="006E208A" w:rsidRDefault="006E208A" w:rsidP="00AE4B6B">
            <w:pPr>
              <w:pBdr>
                <w:top w:val="nil"/>
                <w:left w:val="nil"/>
                <w:bottom w:val="nil"/>
                <w:right w:val="nil"/>
                <w:between w:val="nil"/>
              </w:pBdr>
              <w:rPr>
                <w:sz w:val="20"/>
                <w:szCs w:val="20"/>
              </w:rPr>
            </w:pPr>
          </w:p>
          <w:p w14:paraId="4F5F5415" w14:textId="77777777" w:rsidR="006E208A" w:rsidRDefault="006E208A" w:rsidP="00AE4B6B">
            <w:pPr>
              <w:pBdr>
                <w:top w:val="nil"/>
                <w:left w:val="nil"/>
                <w:bottom w:val="nil"/>
                <w:right w:val="nil"/>
                <w:between w:val="nil"/>
              </w:pBdr>
              <w:rPr>
                <w:sz w:val="20"/>
                <w:szCs w:val="20"/>
              </w:rPr>
            </w:pPr>
          </w:p>
          <w:p w14:paraId="2CD69917" w14:textId="77777777" w:rsidR="006E208A" w:rsidRDefault="006E208A" w:rsidP="00AE4B6B">
            <w:pPr>
              <w:pBdr>
                <w:top w:val="nil"/>
                <w:left w:val="nil"/>
                <w:bottom w:val="nil"/>
                <w:right w:val="nil"/>
                <w:between w:val="nil"/>
              </w:pBdr>
              <w:rPr>
                <w:sz w:val="20"/>
                <w:szCs w:val="20"/>
              </w:rPr>
            </w:pPr>
          </w:p>
          <w:p w14:paraId="219C1C4D" w14:textId="77777777" w:rsidR="006E208A" w:rsidRDefault="006E208A" w:rsidP="00AE4B6B">
            <w:pPr>
              <w:pBdr>
                <w:top w:val="nil"/>
                <w:left w:val="nil"/>
                <w:bottom w:val="nil"/>
                <w:right w:val="nil"/>
                <w:between w:val="nil"/>
              </w:pBdr>
              <w:rPr>
                <w:sz w:val="20"/>
                <w:szCs w:val="20"/>
              </w:rPr>
            </w:pPr>
          </w:p>
          <w:p w14:paraId="1696B72A" w14:textId="77777777" w:rsidR="006E208A" w:rsidRDefault="006E208A" w:rsidP="00AE4B6B">
            <w:pPr>
              <w:pBdr>
                <w:top w:val="nil"/>
                <w:left w:val="nil"/>
                <w:bottom w:val="nil"/>
                <w:right w:val="nil"/>
                <w:between w:val="nil"/>
              </w:pBdr>
              <w:rPr>
                <w:sz w:val="20"/>
                <w:szCs w:val="20"/>
              </w:rPr>
            </w:pPr>
          </w:p>
          <w:p w14:paraId="4F111D80" w14:textId="77777777" w:rsidR="006E208A" w:rsidRDefault="006E208A" w:rsidP="00AE4B6B">
            <w:pPr>
              <w:pBdr>
                <w:top w:val="nil"/>
                <w:left w:val="nil"/>
                <w:bottom w:val="nil"/>
                <w:right w:val="nil"/>
                <w:between w:val="nil"/>
              </w:pBdr>
              <w:rPr>
                <w:sz w:val="20"/>
                <w:szCs w:val="20"/>
              </w:rPr>
            </w:pPr>
          </w:p>
          <w:p w14:paraId="11AB7DEF" w14:textId="77777777" w:rsidR="006E208A" w:rsidRDefault="006E208A" w:rsidP="00AE4B6B">
            <w:pPr>
              <w:pBdr>
                <w:top w:val="nil"/>
                <w:left w:val="nil"/>
                <w:bottom w:val="nil"/>
                <w:right w:val="nil"/>
                <w:between w:val="nil"/>
              </w:pBdr>
              <w:rPr>
                <w:sz w:val="20"/>
                <w:szCs w:val="20"/>
              </w:rPr>
            </w:pPr>
          </w:p>
          <w:p w14:paraId="6F831A85" w14:textId="77777777" w:rsidR="006E208A" w:rsidRDefault="006E208A" w:rsidP="00AE4B6B">
            <w:pPr>
              <w:pBdr>
                <w:top w:val="nil"/>
                <w:left w:val="nil"/>
                <w:bottom w:val="nil"/>
                <w:right w:val="nil"/>
                <w:between w:val="nil"/>
              </w:pBdr>
              <w:rPr>
                <w:sz w:val="20"/>
                <w:szCs w:val="20"/>
              </w:rPr>
            </w:pPr>
          </w:p>
          <w:p w14:paraId="13764F24" w14:textId="77777777" w:rsidR="006E208A" w:rsidRDefault="006E208A" w:rsidP="00AE4B6B">
            <w:pPr>
              <w:pBdr>
                <w:top w:val="nil"/>
                <w:left w:val="nil"/>
                <w:bottom w:val="nil"/>
                <w:right w:val="nil"/>
                <w:between w:val="nil"/>
              </w:pBdr>
              <w:rPr>
                <w:sz w:val="20"/>
                <w:szCs w:val="20"/>
              </w:rPr>
            </w:pPr>
          </w:p>
          <w:p w14:paraId="330B6648" w14:textId="77777777" w:rsidR="006E208A" w:rsidRDefault="006E208A" w:rsidP="00AE4B6B">
            <w:pPr>
              <w:pBdr>
                <w:top w:val="nil"/>
                <w:left w:val="nil"/>
                <w:bottom w:val="nil"/>
                <w:right w:val="nil"/>
                <w:between w:val="nil"/>
              </w:pBdr>
              <w:rPr>
                <w:sz w:val="20"/>
                <w:szCs w:val="20"/>
              </w:rPr>
            </w:pPr>
          </w:p>
          <w:p w14:paraId="0D8FB190" w14:textId="77777777" w:rsidR="006E208A" w:rsidRDefault="006E208A" w:rsidP="00AE4B6B">
            <w:pPr>
              <w:pBdr>
                <w:top w:val="nil"/>
                <w:left w:val="nil"/>
                <w:bottom w:val="nil"/>
                <w:right w:val="nil"/>
                <w:between w:val="nil"/>
              </w:pBdr>
              <w:rPr>
                <w:sz w:val="20"/>
                <w:szCs w:val="20"/>
              </w:rPr>
            </w:pPr>
          </w:p>
          <w:p w14:paraId="56ED0376" w14:textId="77777777" w:rsidR="006E208A" w:rsidRDefault="006E208A" w:rsidP="00AE4B6B">
            <w:pPr>
              <w:pBdr>
                <w:top w:val="nil"/>
                <w:left w:val="nil"/>
                <w:bottom w:val="nil"/>
                <w:right w:val="nil"/>
                <w:between w:val="nil"/>
              </w:pBdr>
              <w:rPr>
                <w:sz w:val="20"/>
                <w:szCs w:val="20"/>
              </w:rPr>
            </w:pPr>
          </w:p>
          <w:p w14:paraId="7592965D" w14:textId="77777777" w:rsidR="006E208A" w:rsidRDefault="006E208A" w:rsidP="00AE4B6B">
            <w:pPr>
              <w:pBdr>
                <w:top w:val="nil"/>
                <w:left w:val="nil"/>
                <w:bottom w:val="nil"/>
                <w:right w:val="nil"/>
                <w:between w:val="nil"/>
              </w:pBdr>
              <w:rPr>
                <w:sz w:val="20"/>
                <w:szCs w:val="20"/>
              </w:rPr>
            </w:pPr>
          </w:p>
          <w:p w14:paraId="63FE0F3E" w14:textId="77777777" w:rsidR="006E208A" w:rsidRDefault="006E208A" w:rsidP="00AE4B6B">
            <w:pPr>
              <w:pBdr>
                <w:top w:val="nil"/>
                <w:left w:val="nil"/>
                <w:bottom w:val="nil"/>
                <w:right w:val="nil"/>
                <w:between w:val="nil"/>
              </w:pBdr>
              <w:rPr>
                <w:sz w:val="20"/>
                <w:szCs w:val="20"/>
              </w:rPr>
            </w:pPr>
          </w:p>
          <w:p w14:paraId="022FA3C3" w14:textId="77777777" w:rsidR="006E208A" w:rsidRDefault="006E208A" w:rsidP="00AE4B6B">
            <w:pPr>
              <w:pBdr>
                <w:top w:val="nil"/>
                <w:left w:val="nil"/>
                <w:bottom w:val="nil"/>
                <w:right w:val="nil"/>
                <w:between w:val="nil"/>
              </w:pBdr>
              <w:rPr>
                <w:sz w:val="20"/>
                <w:szCs w:val="20"/>
              </w:rPr>
            </w:pPr>
          </w:p>
          <w:p w14:paraId="2F0EAF26" w14:textId="77777777" w:rsidR="006E208A" w:rsidRDefault="006E208A" w:rsidP="00AE4B6B">
            <w:pPr>
              <w:pBdr>
                <w:top w:val="nil"/>
                <w:left w:val="nil"/>
                <w:bottom w:val="nil"/>
                <w:right w:val="nil"/>
                <w:between w:val="nil"/>
              </w:pBdr>
              <w:rPr>
                <w:sz w:val="20"/>
                <w:szCs w:val="20"/>
              </w:rPr>
            </w:pPr>
          </w:p>
          <w:p w14:paraId="0A83C588" w14:textId="77777777" w:rsidR="006E208A" w:rsidRDefault="006E208A" w:rsidP="00AE4B6B">
            <w:pPr>
              <w:pBdr>
                <w:top w:val="nil"/>
                <w:left w:val="nil"/>
                <w:bottom w:val="nil"/>
                <w:right w:val="nil"/>
                <w:between w:val="nil"/>
              </w:pBdr>
              <w:rPr>
                <w:sz w:val="20"/>
                <w:szCs w:val="20"/>
              </w:rPr>
            </w:pPr>
          </w:p>
          <w:p w14:paraId="671F7D98" w14:textId="77777777" w:rsidR="006E208A" w:rsidRDefault="006E208A" w:rsidP="00AE4B6B">
            <w:pPr>
              <w:pBdr>
                <w:top w:val="nil"/>
                <w:left w:val="nil"/>
                <w:bottom w:val="nil"/>
                <w:right w:val="nil"/>
                <w:between w:val="nil"/>
              </w:pBdr>
              <w:rPr>
                <w:sz w:val="20"/>
                <w:szCs w:val="20"/>
              </w:rPr>
            </w:pPr>
          </w:p>
          <w:p w14:paraId="3F5AFFE9" w14:textId="77777777" w:rsidR="006E208A" w:rsidRDefault="006E208A" w:rsidP="00AE4B6B">
            <w:pPr>
              <w:pBdr>
                <w:top w:val="nil"/>
                <w:left w:val="nil"/>
                <w:bottom w:val="nil"/>
                <w:right w:val="nil"/>
                <w:between w:val="nil"/>
              </w:pBdr>
              <w:rPr>
                <w:sz w:val="20"/>
                <w:szCs w:val="20"/>
              </w:rPr>
            </w:pPr>
          </w:p>
          <w:p w14:paraId="3D1C3630" w14:textId="77777777" w:rsidR="006E208A" w:rsidRDefault="006E208A" w:rsidP="00AE4B6B">
            <w:pPr>
              <w:pBdr>
                <w:top w:val="nil"/>
                <w:left w:val="nil"/>
                <w:bottom w:val="nil"/>
                <w:right w:val="nil"/>
                <w:between w:val="nil"/>
              </w:pBdr>
              <w:rPr>
                <w:sz w:val="20"/>
                <w:szCs w:val="20"/>
              </w:rPr>
            </w:pPr>
          </w:p>
          <w:p w14:paraId="05A3C7D9" w14:textId="77777777" w:rsidR="006E208A" w:rsidRDefault="006E208A" w:rsidP="00AE4B6B">
            <w:pPr>
              <w:pBdr>
                <w:top w:val="nil"/>
                <w:left w:val="nil"/>
                <w:bottom w:val="nil"/>
                <w:right w:val="nil"/>
                <w:between w:val="nil"/>
              </w:pBdr>
              <w:rPr>
                <w:sz w:val="20"/>
                <w:szCs w:val="20"/>
              </w:rPr>
            </w:pPr>
          </w:p>
          <w:p w14:paraId="7E9ADEEC" w14:textId="77777777" w:rsidR="006E208A" w:rsidRDefault="006E208A" w:rsidP="00AE4B6B">
            <w:pPr>
              <w:pBdr>
                <w:top w:val="nil"/>
                <w:left w:val="nil"/>
                <w:bottom w:val="nil"/>
                <w:right w:val="nil"/>
                <w:between w:val="nil"/>
              </w:pBdr>
              <w:rPr>
                <w:sz w:val="20"/>
                <w:szCs w:val="20"/>
              </w:rPr>
            </w:pPr>
          </w:p>
          <w:p w14:paraId="0A39D27D" w14:textId="77777777" w:rsidR="006E208A" w:rsidRDefault="006E208A" w:rsidP="00AE4B6B">
            <w:pPr>
              <w:pBdr>
                <w:top w:val="nil"/>
                <w:left w:val="nil"/>
                <w:bottom w:val="nil"/>
                <w:right w:val="nil"/>
                <w:between w:val="nil"/>
              </w:pBdr>
              <w:rPr>
                <w:sz w:val="20"/>
                <w:szCs w:val="20"/>
              </w:rPr>
            </w:pPr>
          </w:p>
          <w:p w14:paraId="055ACE45" w14:textId="77777777" w:rsidR="006E208A" w:rsidRDefault="006E208A" w:rsidP="00AE4B6B">
            <w:pPr>
              <w:pBdr>
                <w:top w:val="nil"/>
                <w:left w:val="nil"/>
                <w:bottom w:val="nil"/>
                <w:right w:val="nil"/>
                <w:between w:val="nil"/>
              </w:pBdr>
              <w:rPr>
                <w:sz w:val="20"/>
                <w:szCs w:val="20"/>
              </w:rPr>
            </w:pPr>
          </w:p>
          <w:p w14:paraId="4EEADFD5" w14:textId="77777777" w:rsidR="006E208A" w:rsidRDefault="006E208A" w:rsidP="00AE4B6B">
            <w:pPr>
              <w:pBdr>
                <w:top w:val="nil"/>
                <w:left w:val="nil"/>
                <w:bottom w:val="nil"/>
                <w:right w:val="nil"/>
                <w:between w:val="nil"/>
              </w:pBdr>
              <w:rPr>
                <w:sz w:val="20"/>
                <w:szCs w:val="20"/>
              </w:rPr>
            </w:pPr>
          </w:p>
          <w:p w14:paraId="5C0D9040" w14:textId="77777777" w:rsidR="006E208A" w:rsidRDefault="006E208A" w:rsidP="00AE4B6B">
            <w:pPr>
              <w:pBdr>
                <w:top w:val="nil"/>
                <w:left w:val="nil"/>
                <w:bottom w:val="nil"/>
                <w:right w:val="nil"/>
                <w:between w:val="nil"/>
              </w:pBdr>
              <w:rPr>
                <w:sz w:val="20"/>
                <w:szCs w:val="20"/>
              </w:rPr>
            </w:pPr>
          </w:p>
          <w:p w14:paraId="01B9B81C" w14:textId="77777777" w:rsidR="006E208A" w:rsidRDefault="006E208A" w:rsidP="00AE4B6B">
            <w:pPr>
              <w:pBdr>
                <w:top w:val="nil"/>
                <w:left w:val="nil"/>
                <w:bottom w:val="nil"/>
                <w:right w:val="nil"/>
                <w:between w:val="nil"/>
              </w:pBdr>
              <w:rPr>
                <w:sz w:val="20"/>
                <w:szCs w:val="20"/>
              </w:rPr>
            </w:pPr>
          </w:p>
          <w:p w14:paraId="2F80970B" w14:textId="77777777" w:rsidR="006E208A" w:rsidRDefault="006E208A" w:rsidP="00AE4B6B">
            <w:pPr>
              <w:pBdr>
                <w:top w:val="nil"/>
                <w:left w:val="nil"/>
                <w:bottom w:val="nil"/>
                <w:right w:val="nil"/>
                <w:between w:val="nil"/>
              </w:pBdr>
              <w:rPr>
                <w:sz w:val="20"/>
                <w:szCs w:val="20"/>
              </w:rPr>
            </w:pPr>
          </w:p>
          <w:p w14:paraId="7A271C23" w14:textId="77777777" w:rsidR="006E208A" w:rsidRDefault="006E208A" w:rsidP="00AE4B6B">
            <w:pPr>
              <w:pBdr>
                <w:top w:val="nil"/>
                <w:left w:val="nil"/>
                <w:bottom w:val="nil"/>
                <w:right w:val="nil"/>
                <w:between w:val="nil"/>
              </w:pBdr>
              <w:rPr>
                <w:sz w:val="20"/>
                <w:szCs w:val="20"/>
              </w:rPr>
            </w:pPr>
          </w:p>
          <w:p w14:paraId="4FF8A70D" w14:textId="77777777" w:rsidR="006E208A" w:rsidRDefault="006E208A" w:rsidP="00AE4B6B">
            <w:pPr>
              <w:pBdr>
                <w:top w:val="nil"/>
                <w:left w:val="nil"/>
                <w:bottom w:val="nil"/>
                <w:right w:val="nil"/>
                <w:between w:val="nil"/>
              </w:pBdr>
              <w:rPr>
                <w:sz w:val="20"/>
                <w:szCs w:val="20"/>
              </w:rPr>
            </w:pPr>
          </w:p>
          <w:p w14:paraId="1A75A849" w14:textId="77777777" w:rsidR="006E208A" w:rsidRDefault="006E208A" w:rsidP="00AE4B6B">
            <w:pPr>
              <w:pBdr>
                <w:top w:val="nil"/>
                <w:left w:val="nil"/>
                <w:bottom w:val="nil"/>
                <w:right w:val="nil"/>
                <w:between w:val="nil"/>
              </w:pBdr>
              <w:rPr>
                <w:sz w:val="20"/>
                <w:szCs w:val="20"/>
              </w:rPr>
            </w:pPr>
          </w:p>
          <w:p w14:paraId="7318E823" w14:textId="77777777" w:rsidR="006E208A" w:rsidRDefault="006E208A" w:rsidP="00AE4B6B">
            <w:pPr>
              <w:pBdr>
                <w:top w:val="nil"/>
                <w:left w:val="nil"/>
                <w:bottom w:val="nil"/>
                <w:right w:val="nil"/>
                <w:between w:val="nil"/>
              </w:pBdr>
              <w:rPr>
                <w:sz w:val="20"/>
                <w:szCs w:val="20"/>
              </w:rPr>
            </w:pPr>
          </w:p>
          <w:p w14:paraId="006D509A" w14:textId="77777777" w:rsidR="006E208A" w:rsidRDefault="006E208A" w:rsidP="00AE4B6B">
            <w:pPr>
              <w:pBdr>
                <w:top w:val="nil"/>
                <w:left w:val="nil"/>
                <w:bottom w:val="nil"/>
                <w:right w:val="nil"/>
                <w:between w:val="nil"/>
              </w:pBdr>
              <w:rPr>
                <w:sz w:val="20"/>
                <w:szCs w:val="20"/>
              </w:rPr>
            </w:pPr>
          </w:p>
          <w:p w14:paraId="7FCF444F" w14:textId="77777777" w:rsidR="006E208A" w:rsidRDefault="006E208A" w:rsidP="00AE4B6B">
            <w:pPr>
              <w:pBdr>
                <w:top w:val="nil"/>
                <w:left w:val="nil"/>
                <w:bottom w:val="nil"/>
                <w:right w:val="nil"/>
                <w:between w:val="nil"/>
              </w:pBdr>
              <w:rPr>
                <w:sz w:val="20"/>
                <w:szCs w:val="20"/>
              </w:rPr>
            </w:pPr>
          </w:p>
          <w:p w14:paraId="3F7BFF8F" w14:textId="77777777" w:rsidR="006E208A" w:rsidRDefault="006E208A" w:rsidP="00AE4B6B">
            <w:pPr>
              <w:pBdr>
                <w:top w:val="nil"/>
                <w:left w:val="nil"/>
                <w:bottom w:val="nil"/>
                <w:right w:val="nil"/>
                <w:between w:val="nil"/>
              </w:pBdr>
              <w:rPr>
                <w:sz w:val="20"/>
                <w:szCs w:val="20"/>
              </w:rPr>
            </w:pPr>
          </w:p>
          <w:p w14:paraId="3287B064" w14:textId="77777777" w:rsidR="006E208A" w:rsidRDefault="006E208A" w:rsidP="00AE4B6B">
            <w:pPr>
              <w:pBdr>
                <w:top w:val="nil"/>
                <w:left w:val="nil"/>
                <w:bottom w:val="nil"/>
                <w:right w:val="nil"/>
                <w:between w:val="nil"/>
              </w:pBdr>
              <w:rPr>
                <w:sz w:val="20"/>
                <w:szCs w:val="20"/>
              </w:rPr>
            </w:pPr>
          </w:p>
          <w:p w14:paraId="3E399F22" w14:textId="77777777" w:rsidR="006E208A" w:rsidRDefault="006E208A" w:rsidP="00AE4B6B">
            <w:pPr>
              <w:pBdr>
                <w:top w:val="nil"/>
                <w:left w:val="nil"/>
                <w:bottom w:val="nil"/>
                <w:right w:val="nil"/>
                <w:between w:val="nil"/>
              </w:pBdr>
              <w:rPr>
                <w:sz w:val="20"/>
                <w:szCs w:val="20"/>
              </w:rPr>
            </w:pPr>
          </w:p>
          <w:p w14:paraId="1E2C2CBF" w14:textId="77777777" w:rsidR="006E208A" w:rsidRDefault="006E208A" w:rsidP="00AE4B6B">
            <w:pPr>
              <w:pBdr>
                <w:top w:val="nil"/>
                <w:left w:val="nil"/>
                <w:bottom w:val="nil"/>
                <w:right w:val="nil"/>
                <w:between w:val="nil"/>
              </w:pBdr>
              <w:rPr>
                <w:sz w:val="20"/>
                <w:szCs w:val="20"/>
              </w:rPr>
            </w:pPr>
          </w:p>
          <w:p w14:paraId="3F2507D3" w14:textId="77777777" w:rsidR="006E208A" w:rsidRDefault="006E208A" w:rsidP="00AE4B6B">
            <w:pPr>
              <w:pBdr>
                <w:top w:val="nil"/>
                <w:left w:val="nil"/>
                <w:bottom w:val="nil"/>
                <w:right w:val="nil"/>
                <w:between w:val="nil"/>
              </w:pBdr>
              <w:rPr>
                <w:sz w:val="20"/>
                <w:szCs w:val="20"/>
              </w:rPr>
            </w:pPr>
          </w:p>
          <w:p w14:paraId="37186D29" w14:textId="77777777" w:rsidR="006E208A" w:rsidRDefault="006E208A" w:rsidP="00AE4B6B">
            <w:pPr>
              <w:pBdr>
                <w:top w:val="nil"/>
                <w:left w:val="nil"/>
                <w:bottom w:val="nil"/>
                <w:right w:val="nil"/>
                <w:between w:val="nil"/>
              </w:pBdr>
              <w:rPr>
                <w:sz w:val="20"/>
                <w:szCs w:val="20"/>
              </w:rPr>
            </w:pPr>
          </w:p>
          <w:p w14:paraId="61D128CD" w14:textId="77777777" w:rsidR="006E208A" w:rsidRDefault="006E208A" w:rsidP="00AE4B6B">
            <w:pPr>
              <w:pBdr>
                <w:top w:val="nil"/>
                <w:left w:val="nil"/>
                <w:bottom w:val="nil"/>
                <w:right w:val="nil"/>
                <w:between w:val="nil"/>
              </w:pBdr>
              <w:rPr>
                <w:sz w:val="20"/>
                <w:szCs w:val="20"/>
              </w:rPr>
            </w:pPr>
          </w:p>
          <w:p w14:paraId="04923B9F" w14:textId="77777777" w:rsidR="006E208A" w:rsidRDefault="006E208A" w:rsidP="00AE4B6B">
            <w:pPr>
              <w:pBdr>
                <w:top w:val="nil"/>
                <w:left w:val="nil"/>
                <w:bottom w:val="nil"/>
                <w:right w:val="nil"/>
                <w:between w:val="nil"/>
              </w:pBdr>
              <w:rPr>
                <w:sz w:val="20"/>
                <w:szCs w:val="20"/>
              </w:rPr>
            </w:pPr>
          </w:p>
          <w:p w14:paraId="75AD295B" w14:textId="77777777" w:rsidR="006E208A" w:rsidRDefault="006E208A" w:rsidP="00AE4B6B">
            <w:pPr>
              <w:pBdr>
                <w:top w:val="nil"/>
                <w:left w:val="nil"/>
                <w:bottom w:val="nil"/>
                <w:right w:val="nil"/>
                <w:between w:val="nil"/>
              </w:pBdr>
              <w:rPr>
                <w:sz w:val="20"/>
                <w:szCs w:val="20"/>
              </w:rPr>
            </w:pPr>
          </w:p>
          <w:p w14:paraId="3719F329" w14:textId="77777777" w:rsidR="006E208A" w:rsidRDefault="006E208A" w:rsidP="00AE4B6B">
            <w:pPr>
              <w:pBdr>
                <w:top w:val="nil"/>
                <w:left w:val="nil"/>
                <w:bottom w:val="nil"/>
                <w:right w:val="nil"/>
                <w:between w:val="nil"/>
              </w:pBdr>
              <w:rPr>
                <w:sz w:val="20"/>
                <w:szCs w:val="20"/>
              </w:rPr>
            </w:pPr>
          </w:p>
          <w:p w14:paraId="7D199CFD" w14:textId="77777777" w:rsidR="006E208A" w:rsidRDefault="006E208A" w:rsidP="00AE4B6B">
            <w:pPr>
              <w:pBdr>
                <w:top w:val="nil"/>
                <w:left w:val="nil"/>
                <w:bottom w:val="nil"/>
                <w:right w:val="nil"/>
                <w:between w:val="nil"/>
              </w:pBdr>
              <w:rPr>
                <w:sz w:val="20"/>
                <w:szCs w:val="20"/>
              </w:rPr>
            </w:pPr>
          </w:p>
          <w:p w14:paraId="10E9E468" w14:textId="77777777" w:rsidR="006E208A" w:rsidRDefault="006E208A" w:rsidP="00AE4B6B">
            <w:pPr>
              <w:pBdr>
                <w:top w:val="nil"/>
                <w:left w:val="nil"/>
                <w:bottom w:val="nil"/>
                <w:right w:val="nil"/>
                <w:between w:val="nil"/>
              </w:pBdr>
              <w:rPr>
                <w:sz w:val="20"/>
                <w:szCs w:val="20"/>
              </w:rPr>
            </w:pPr>
          </w:p>
          <w:p w14:paraId="37DDA224" w14:textId="77777777" w:rsidR="006E208A" w:rsidRDefault="006E208A" w:rsidP="00AE4B6B">
            <w:pPr>
              <w:pBdr>
                <w:top w:val="nil"/>
                <w:left w:val="nil"/>
                <w:bottom w:val="nil"/>
                <w:right w:val="nil"/>
                <w:between w:val="nil"/>
              </w:pBdr>
              <w:rPr>
                <w:sz w:val="20"/>
                <w:szCs w:val="20"/>
              </w:rPr>
            </w:pPr>
          </w:p>
          <w:p w14:paraId="0101C84A" w14:textId="77777777" w:rsidR="006E208A" w:rsidRDefault="006E208A" w:rsidP="00AE4B6B">
            <w:pPr>
              <w:pBdr>
                <w:top w:val="nil"/>
                <w:left w:val="nil"/>
                <w:bottom w:val="nil"/>
                <w:right w:val="nil"/>
                <w:between w:val="nil"/>
              </w:pBdr>
              <w:rPr>
                <w:sz w:val="20"/>
                <w:szCs w:val="20"/>
              </w:rPr>
            </w:pPr>
          </w:p>
          <w:p w14:paraId="4DCEC4D6" w14:textId="77777777" w:rsidR="006E208A" w:rsidRDefault="006E208A" w:rsidP="00AE4B6B">
            <w:pPr>
              <w:pBdr>
                <w:top w:val="nil"/>
                <w:left w:val="nil"/>
                <w:bottom w:val="nil"/>
                <w:right w:val="nil"/>
                <w:between w:val="nil"/>
              </w:pBdr>
              <w:rPr>
                <w:sz w:val="20"/>
                <w:szCs w:val="20"/>
              </w:rPr>
            </w:pPr>
          </w:p>
          <w:p w14:paraId="1FCCC405" w14:textId="77777777" w:rsidR="006E208A" w:rsidRDefault="006E208A" w:rsidP="00AE4B6B">
            <w:pPr>
              <w:pBdr>
                <w:top w:val="nil"/>
                <w:left w:val="nil"/>
                <w:bottom w:val="nil"/>
                <w:right w:val="nil"/>
                <w:between w:val="nil"/>
              </w:pBdr>
              <w:rPr>
                <w:sz w:val="20"/>
                <w:szCs w:val="20"/>
              </w:rPr>
            </w:pPr>
          </w:p>
          <w:p w14:paraId="4E9AD903" w14:textId="77777777" w:rsidR="006E208A" w:rsidRDefault="006E208A" w:rsidP="00AE4B6B">
            <w:pPr>
              <w:pBdr>
                <w:top w:val="nil"/>
                <w:left w:val="nil"/>
                <w:bottom w:val="nil"/>
                <w:right w:val="nil"/>
                <w:between w:val="nil"/>
              </w:pBdr>
              <w:rPr>
                <w:sz w:val="20"/>
                <w:szCs w:val="20"/>
              </w:rPr>
            </w:pPr>
          </w:p>
          <w:p w14:paraId="5A72497C" w14:textId="77777777" w:rsidR="006E208A" w:rsidRDefault="006E208A" w:rsidP="00AE4B6B">
            <w:pPr>
              <w:pBdr>
                <w:top w:val="nil"/>
                <w:left w:val="nil"/>
                <w:bottom w:val="nil"/>
                <w:right w:val="nil"/>
                <w:between w:val="nil"/>
              </w:pBdr>
              <w:rPr>
                <w:sz w:val="20"/>
                <w:szCs w:val="20"/>
              </w:rPr>
            </w:pPr>
          </w:p>
          <w:p w14:paraId="7A7FBDC8" w14:textId="77777777" w:rsidR="006E208A" w:rsidRDefault="006E208A" w:rsidP="00AE4B6B">
            <w:pPr>
              <w:pBdr>
                <w:top w:val="nil"/>
                <w:left w:val="nil"/>
                <w:bottom w:val="nil"/>
                <w:right w:val="nil"/>
                <w:between w:val="nil"/>
              </w:pBdr>
              <w:rPr>
                <w:sz w:val="20"/>
                <w:szCs w:val="20"/>
              </w:rPr>
            </w:pPr>
          </w:p>
          <w:p w14:paraId="57B6A5F7" w14:textId="77777777" w:rsidR="006E208A" w:rsidRDefault="006E208A" w:rsidP="00AE4B6B">
            <w:pPr>
              <w:pBdr>
                <w:top w:val="nil"/>
                <w:left w:val="nil"/>
                <w:bottom w:val="nil"/>
                <w:right w:val="nil"/>
                <w:between w:val="nil"/>
              </w:pBdr>
              <w:rPr>
                <w:sz w:val="20"/>
                <w:szCs w:val="20"/>
              </w:rPr>
            </w:pPr>
          </w:p>
          <w:p w14:paraId="353ADDB8" w14:textId="77777777" w:rsidR="006E208A" w:rsidRDefault="006E208A" w:rsidP="00AE4B6B">
            <w:pPr>
              <w:pBdr>
                <w:top w:val="nil"/>
                <w:left w:val="nil"/>
                <w:bottom w:val="nil"/>
                <w:right w:val="nil"/>
                <w:between w:val="nil"/>
              </w:pBdr>
              <w:rPr>
                <w:sz w:val="20"/>
                <w:szCs w:val="20"/>
              </w:rPr>
            </w:pPr>
          </w:p>
          <w:p w14:paraId="1B6CF5B0" w14:textId="77777777" w:rsidR="006E208A" w:rsidRDefault="006E208A" w:rsidP="00AE4B6B">
            <w:pPr>
              <w:pBdr>
                <w:top w:val="nil"/>
                <w:left w:val="nil"/>
                <w:bottom w:val="nil"/>
                <w:right w:val="nil"/>
                <w:between w:val="nil"/>
              </w:pBdr>
              <w:rPr>
                <w:sz w:val="20"/>
                <w:szCs w:val="20"/>
              </w:rPr>
            </w:pPr>
          </w:p>
          <w:p w14:paraId="0E53A138" w14:textId="77777777" w:rsidR="006E208A" w:rsidRDefault="006E208A" w:rsidP="00AE4B6B">
            <w:pPr>
              <w:pBdr>
                <w:top w:val="nil"/>
                <w:left w:val="nil"/>
                <w:bottom w:val="nil"/>
                <w:right w:val="nil"/>
                <w:between w:val="nil"/>
              </w:pBdr>
              <w:rPr>
                <w:sz w:val="20"/>
                <w:szCs w:val="20"/>
              </w:rPr>
            </w:pPr>
          </w:p>
          <w:p w14:paraId="31B197D9" w14:textId="77777777" w:rsidR="006E208A" w:rsidRDefault="006E208A" w:rsidP="00AE4B6B">
            <w:pPr>
              <w:pBdr>
                <w:top w:val="nil"/>
                <w:left w:val="nil"/>
                <w:bottom w:val="nil"/>
                <w:right w:val="nil"/>
                <w:between w:val="nil"/>
              </w:pBdr>
              <w:rPr>
                <w:sz w:val="20"/>
                <w:szCs w:val="20"/>
              </w:rPr>
            </w:pPr>
          </w:p>
          <w:p w14:paraId="7E4FC65F" w14:textId="77777777" w:rsidR="006E208A" w:rsidRDefault="006E208A" w:rsidP="00AE4B6B">
            <w:pPr>
              <w:pBdr>
                <w:top w:val="nil"/>
                <w:left w:val="nil"/>
                <w:bottom w:val="nil"/>
                <w:right w:val="nil"/>
                <w:between w:val="nil"/>
              </w:pBdr>
              <w:rPr>
                <w:sz w:val="20"/>
                <w:szCs w:val="20"/>
              </w:rPr>
            </w:pPr>
          </w:p>
          <w:p w14:paraId="4A66A492" w14:textId="77777777" w:rsidR="006E208A" w:rsidRDefault="006E208A" w:rsidP="00AE4B6B">
            <w:pPr>
              <w:pBdr>
                <w:top w:val="nil"/>
                <w:left w:val="nil"/>
                <w:bottom w:val="nil"/>
                <w:right w:val="nil"/>
                <w:between w:val="nil"/>
              </w:pBdr>
              <w:rPr>
                <w:sz w:val="20"/>
                <w:szCs w:val="20"/>
              </w:rPr>
            </w:pPr>
          </w:p>
          <w:p w14:paraId="2B7A8644" w14:textId="77777777" w:rsidR="006E208A" w:rsidRDefault="006E208A" w:rsidP="00AE4B6B">
            <w:pPr>
              <w:pBdr>
                <w:top w:val="nil"/>
                <w:left w:val="nil"/>
                <w:bottom w:val="nil"/>
                <w:right w:val="nil"/>
                <w:between w:val="nil"/>
              </w:pBdr>
              <w:rPr>
                <w:sz w:val="20"/>
                <w:szCs w:val="20"/>
              </w:rPr>
            </w:pPr>
          </w:p>
          <w:p w14:paraId="71E2A857" w14:textId="77777777" w:rsidR="006E208A" w:rsidRDefault="006E208A" w:rsidP="00AE4B6B">
            <w:pPr>
              <w:pBdr>
                <w:top w:val="nil"/>
                <w:left w:val="nil"/>
                <w:bottom w:val="nil"/>
                <w:right w:val="nil"/>
                <w:between w:val="nil"/>
              </w:pBdr>
              <w:rPr>
                <w:sz w:val="20"/>
                <w:szCs w:val="20"/>
              </w:rPr>
            </w:pPr>
            <w:r>
              <w:rPr>
                <w:sz w:val="20"/>
                <w:szCs w:val="20"/>
              </w:rPr>
              <w:t>Ú</w:t>
            </w:r>
          </w:p>
          <w:p w14:paraId="657CF76A" w14:textId="77777777" w:rsidR="006E208A" w:rsidRDefault="006E208A" w:rsidP="00AE4B6B">
            <w:pPr>
              <w:pBdr>
                <w:top w:val="nil"/>
                <w:left w:val="nil"/>
                <w:bottom w:val="nil"/>
                <w:right w:val="nil"/>
                <w:between w:val="nil"/>
              </w:pBdr>
              <w:rPr>
                <w:sz w:val="20"/>
                <w:szCs w:val="20"/>
              </w:rPr>
            </w:pPr>
          </w:p>
          <w:p w14:paraId="783B05D4" w14:textId="77777777" w:rsidR="006E208A" w:rsidRDefault="006E208A" w:rsidP="00AE4B6B">
            <w:pPr>
              <w:pBdr>
                <w:top w:val="nil"/>
                <w:left w:val="nil"/>
                <w:bottom w:val="nil"/>
                <w:right w:val="nil"/>
                <w:between w:val="nil"/>
              </w:pBdr>
              <w:rPr>
                <w:sz w:val="20"/>
                <w:szCs w:val="20"/>
              </w:rPr>
            </w:pPr>
          </w:p>
          <w:p w14:paraId="54A44865" w14:textId="77777777" w:rsidR="006E208A" w:rsidRDefault="006E208A" w:rsidP="00AE4B6B">
            <w:pPr>
              <w:pBdr>
                <w:top w:val="nil"/>
                <w:left w:val="nil"/>
                <w:bottom w:val="nil"/>
                <w:right w:val="nil"/>
                <w:between w:val="nil"/>
              </w:pBdr>
              <w:rPr>
                <w:sz w:val="20"/>
                <w:szCs w:val="20"/>
              </w:rPr>
            </w:pPr>
          </w:p>
          <w:p w14:paraId="152840EE" w14:textId="77777777" w:rsidR="006E208A" w:rsidRDefault="006E208A" w:rsidP="00AE4B6B">
            <w:pPr>
              <w:pBdr>
                <w:top w:val="nil"/>
                <w:left w:val="nil"/>
                <w:bottom w:val="nil"/>
                <w:right w:val="nil"/>
                <w:between w:val="nil"/>
              </w:pBdr>
              <w:rPr>
                <w:sz w:val="20"/>
                <w:szCs w:val="20"/>
              </w:rPr>
            </w:pPr>
          </w:p>
          <w:p w14:paraId="3F229E13" w14:textId="77777777" w:rsidR="006E208A" w:rsidRDefault="006E208A" w:rsidP="00AE4B6B">
            <w:pPr>
              <w:pBdr>
                <w:top w:val="nil"/>
                <w:left w:val="nil"/>
                <w:bottom w:val="nil"/>
                <w:right w:val="nil"/>
                <w:between w:val="nil"/>
              </w:pBdr>
              <w:rPr>
                <w:sz w:val="20"/>
                <w:szCs w:val="20"/>
              </w:rPr>
            </w:pPr>
          </w:p>
          <w:p w14:paraId="448AC050" w14:textId="77777777" w:rsidR="006E208A" w:rsidRDefault="006E208A" w:rsidP="00AE4B6B">
            <w:pPr>
              <w:pBdr>
                <w:top w:val="nil"/>
                <w:left w:val="nil"/>
                <w:bottom w:val="nil"/>
                <w:right w:val="nil"/>
                <w:between w:val="nil"/>
              </w:pBdr>
              <w:rPr>
                <w:sz w:val="20"/>
                <w:szCs w:val="20"/>
              </w:rPr>
            </w:pPr>
          </w:p>
          <w:p w14:paraId="214B68E1" w14:textId="77777777" w:rsidR="006E208A" w:rsidRDefault="006E208A" w:rsidP="00AE4B6B">
            <w:pPr>
              <w:pBdr>
                <w:top w:val="nil"/>
                <w:left w:val="nil"/>
                <w:bottom w:val="nil"/>
                <w:right w:val="nil"/>
                <w:between w:val="nil"/>
              </w:pBdr>
              <w:rPr>
                <w:sz w:val="20"/>
                <w:szCs w:val="20"/>
              </w:rPr>
            </w:pPr>
          </w:p>
          <w:p w14:paraId="4A938B54" w14:textId="77777777" w:rsidR="006E208A" w:rsidRDefault="006E208A" w:rsidP="00AE4B6B">
            <w:pPr>
              <w:pBdr>
                <w:top w:val="nil"/>
                <w:left w:val="nil"/>
                <w:bottom w:val="nil"/>
                <w:right w:val="nil"/>
                <w:between w:val="nil"/>
              </w:pBdr>
              <w:rPr>
                <w:sz w:val="20"/>
                <w:szCs w:val="20"/>
              </w:rPr>
            </w:pPr>
          </w:p>
          <w:p w14:paraId="6A722799" w14:textId="77777777" w:rsidR="006E208A" w:rsidRDefault="006E208A" w:rsidP="00AE4B6B">
            <w:pPr>
              <w:pBdr>
                <w:top w:val="nil"/>
                <w:left w:val="nil"/>
                <w:bottom w:val="nil"/>
                <w:right w:val="nil"/>
                <w:between w:val="nil"/>
              </w:pBdr>
              <w:rPr>
                <w:sz w:val="20"/>
                <w:szCs w:val="20"/>
              </w:rPr>
            </w:pPr>
          </w:p>
          <w:p w14:paraId="3F225095" w14:textId="77777777" w:rsidR="006E208A" w:rsidRDefault="006E208A" w:rsidP="00AE4B6B">
            <w:pPr>
              <w:pBdr>
                <w:top w:val="nil"/>
                <w:left w:val="nil"/>
                <w:bottom w:val="nil"/>
                <w:right w:val="nil"/>
                <w:between w:val="nil"/>
              </w:pBdr>
              <w:rPr>
                <w:sz w:val="20"/>
                <w:szCs w:val="20"/>
              </w:rPr>
            </w:pPr>
          </w:p>
          <w:p w14:paraId="4404A328" w14:textId="77777777" w:rsidR="006E208A" w:rsidRDefault="006E208A" w:rsidP="00AE4B6B">
            <w:pPr>
              <w:pBdr>
                <w:top w:val="nil"/>
                <w:left w:val="nil"/>
                <w:bottom w:val="nil"/>
                <w:right w:val="nil"/>
                <w:between w:val="nil"/>
              </w:pBdr>
              <w:rPr>
                <w:sz w:val="20"/>
                <w:szCs w:val="20"/>
              </w:rPr>
            </w:pPr>
          </w:p>
          <w:p w14:paraId="2F5491CC" w14:textId="77777777" w:rsidR="006E208A" w:rsidRDefault="006E208A" w:rsidP="00AE4B6B">
            <w:pPr>
              <w:pBdr>
                <w:top w:val="nil"/>
                <w:left w:val="nil"/>
                <w:bottom w:val="nil"/>
                <w:right w:val="nil"/>
                <w:between w:val="nil"/>
              </w:pBdr>
              <w:rPr>
                <w:sz w:val="20"/>
                <w:szCs w:val="20"/>
              </w:rPr>
            </w:pPr>
          </w:p>
          <w:p w14:paraId="2EBA1416" w14:textId="77777777" w:rsidR="006E208A" w:rsidRDefault="006E208A" w:rsidP="00AE4B6B">
            <w:pPr>
              <w:pBdr>
                <w:top w:val="nil"/>
                <w:left w:val="nil"/>
                <w:bottom w:val="nil"/>
                <w:right w:val="nil"/>
                <w:between w:val="nil"/>
              </w:pBdr>
              <w:rPr>
                <w:sz w:val="20"/>
                <w:szCs w:val="20"/>
              </w:rPr>
            </w:pPr>
          </w:p>
          <w:p w14:paraId="52ECFBF9" w14:textId="77777777" w:rsidR="006E208A" w:rsidRDefault="006E208A" w:rsidP="00AE4B6B">
            <w:pPr>
              <w:pBdr>
                <w:top w:val="nil"/>
                <w:left w:val="nil"/>
                <w:bottom w:val="nil"/>
                <w:right w:val="nil"/>
                <w:between w:val="nil"/>
              </w:pBdr>
              <w:rPr>
                <w:sz w:val="20"/>
                <w:szCs w:val="20"/>
              </w:rPr>
            </w:pPr>
          </w:p>
          <w:p w14:paraId="44946E4A" w14:textId="77777777" w:rsidR="006E208A" w:rsidRDefault="006E208A" w:rsidP="00AE4B6B">
            <w:pPr>
              <w:pBdr>
                <w:top w:val="nil"/>
                <w:left w:val="nil"/>
                <w:bottom w:val="nil"/>
                <w:right w:val="nil"/>
                <w:between w:val="nil"/>
              </w:pBdr>
              <w:rPr>
                <w:sz w:val="20"/>
                <w:szCs w:val="20"/>
              </w:rPr>
            </w:pPr>
          </w:p>
          <w:p w14:paraId="020FA3CE" w14:textId="77777777" w:rsidR="006E208A" w:rsidRDefault="006E208A" w:rsidP="00AE4B6B">
            <w:pPr>
              <w:pBdr>
                <w:top w:val="nil"/>
                <w:left w:val="nil"/>
                <w:bottom w:val="nil"/>
                <w:right w:val="nil"/>
                <w:between w:val="nil"/>
              </w:pBdr>
              <w:rPr>
                <w:sz w:val="20"/>
                <w:szCs w:val="20"/>
              </w:rPr>
            </w:pPr>
          </w:p>
          <w:p w14:paraId="35375645" w14:textId="77777777" w:rsidR="006E208A" w:rsidRDefault="006E208A" w:rsidP="00AE4B6B">
            <w:pPr>
              <w:pBdr>
                <w:top w:val="nil"/>
                <w:left w:val="nil"/>
                <w:bottom w:val="nil"/>
                <w:right w:val="nil"/>
                <w:between w:val="nil"/>
              </w:pBdr>
              <w:rPr>
                <w:sz w:val="20"/>
                <w:szCs w:val="20"/>
              </w:rPr>
            </w:pPr>
          </w:p>
          <w:p w14:paraId="2C797C53" w14:textId="77777777" w:rsidR="006E208A" w:rsidRDefault="006E208A" w:rsidP="00AE4B6B">
            <w:pPr>
              <w:pBdr>
                <w:top w:val="nil"/>
                <w:left w:val="nil"/>
                <w:bottom w:val="nil"/>
                <w:right w:val="nil"/>
                <w:between w:val="nil"/>
              </w:pBdr>
              <w:rPr>
                <w:sz w:val="20"/>
                <w:szCs w:val="20"/>
              </w:rPr>
            </w:pPr>
          </w:p>
          <w:p w14:paraId="4F587A4C" w14:textId="77777777" w:rsidR="006E208A" w:rsidRDefault="006E208A" w:rsidP="00AE4B6B">
            <w:pPr>
              <w:pBdr>
                <w:top w:val="nil"/>
                <w:left w:val="nil"/>
                <w:bottom w:val="nil"/>
                <w:right w:val="nil"/>
                <w:between w:val="nil"/>
              </w:pBdr>
              <w:rPr>
                <w:sz w:val="20"/>
                <w:szCs w:val="20"/>
              </w:rPr>
            </w:pPr>
          </w:p>
          <w:p w14:paraId="305042C7" w14:textId="77777777" w:rsidR="006E208A" w:rsidRDefault="006E208A" w:rsidP="00AE4B6B">
            <w:pPr>
              <w:pBdr>
                <w:top w:val="nil"/>
                <w:left w:val="nil"/>
                <w:bottom w:val="nil"/>
                <w:right w:val="nil"/>
                <w:between w:val="nil"/>
              </w:pBdr>
              <w:rPr>
                <w:sz w:val="20"/>
                <w:szCs w:val="20"/>
              </w:rPr>
            </w:pPr>
          </w:p>
          <w:p w14:paraId="3C653D32" w14:textId="77777777" w:rsidR="006E208A" w:rsidRDefault="006E208A" w:rsidP="00AE4B6B">
            <w:pPr>
              <w:pBdr>
                <w:top w:val="nil"/>
                <w:left w:val="nil"/>
                <w:bottom w:val="nil"/>
                <w:right w:val="nil"/>
                <w:between w:val="nil"/>
              </w:pBdr>
              <w:rPr>
                <w:sz w:val="20"/>
                <w:szCs w:val="20"/>
              </w:rPr>
            </w:pPr>
          </w:p>
          <w:p w14:paraId="24AA8228" w14:textId="77777777" w:rsidR="006E208A" w:rsidRDefault="006E208A" w:rsidP="00AE4B6B">
            <w:pPr>
              <w:pBdr>
                <w:top w:val="nil"/>
                <w:left w:val="nil"/>
                <w:bottom w:val="nil"/>
                <w:right w:val="nil"/>
                <w:between w:val="nil"/>
              </w:pBdr>
              <w:rPr>
                <w:sz w:val="20"/>
                <w:szCs w:val="20"/>
              </w:rPr>
            </w:pPr>
          </w:p>
          <w:p w14:paraId="62DE4639" w14:textId="77777777" w:rsidR="006E208A" w:rsidRDefault="006E208A" w:rsidP="00AE4B6B">
            <w:pPr>
              <w:pBdr>
                <w:top w:val="nil"/>
                <w:left w:val="nil"/>
                <w:bottom w:val="nil"/>
                <w:right w:val="nil"/>
                <w:between w:val="nil"/>
              </w:pBdr>
              <w:rPr>
                <w:sz w:val="20"/>
                <w:szCs w:val="20"/>
              </w:rPr>
            </w:pPr>
          </w:p>
          <w:p w14:paraId="14454746" w14:textId="77777777" w:rsidR="006E208A" w:rsidRDefault="006E208A" w:rsidP="00AE4B6B">
            <w:pPr>
              <w:pBdr>
                <w:top w:val="nil"/>
                <w:left w:val="nil"/>
                <w:bottom w:val="nil"/>
                <w:right w:val="nil"/>
                <w:between w:val="nil"/>
              </w:pBdr>
              <w:rPr>
                <w:sz w:val="20"/>
                <w:szCs w:val="20"/>
              </w:rPr>
            </w:pPr>
          </w:p>
          <w:p w14:paraId="6E57B042" w14:textId="77777777" w:rsidR="006E208A" w:rsidRDefault="006E208A" w:rsidP="00AE4B6B">
            <w:pPr>
              <w:pBdr>
                <w:top w:val="nil"/>
                <w:left w:val="nil"/>
                <w:bottom w:val="nil"/>
                <w:right w:val="nil"/>
                <w:between w:val="nil"/>
              </w:pBdr>
              <w:rPr>
                <w:sz w:val="20"/>
                <w:szCs w:val="20"/>
              </w:rPr>
            </w:pPr>
          </w:p>
          <w:p w14:paraId="06E087A7" w14:textId="77777777" w:rsidR="006E208A" w:rsidRDefault="006E208A" w:rsidP="00AE4B6B">
            <w:pPr>
              <w:pBdr>
                <w:top w:val="nil"/>
                <w:left w:val="nil"/>
                <w:bottom w:val="nil"/>
                <w:right w:val="nil"/>
                <w:between w:val="nil"/>
              </w:pBdr>
              <w:rPr>
                <w:sz w:val="20"/>
                <w:szCs w:val="20"/>
              </w:rPr>
            </w:pPr>
          </w:p>
          <w:p w14:paraId="7512C5B4" w14:textId="77777777" w:rsidR="006E208A" w:rsidRDefault="006E208A" w:rsidP="00AE4B6B">
            <w:pPr>
              <w:pBdr>
                <w:top w:val="nil"/>
                <w:left w:val="nil"/>
                <w:bottom w:val="nil"/>
                <w:right w:val="nil"/>
                <w:between w:val="nil"/>
              </w:pBdr>
              <w:rPr>
                <w:sz w:val="20"/>
                <w:szCs w:val="20"/>
              </w:rPr>
            </w:pPr>
          </w:p>
          <w:p w14:paraId="29D83A73" w14:textId="77777777" w:rsidR="006E208A" w:rsidRDefault="006E208A" w:rsidP="00AE4B6B">
            <w:pPr>
              <w:pBdr>
                <w:top w:val="nil"/>
                <w:left w:val="nil"/>
                <w:bottom w:val="nil"/>
                <w:right w:val="nil"/>
                <w:between w:val="nil"/>
              </w:pBdr>
              <w:rPr>
                <w:sz w:val="20"/>
                <w:szCs w:val="20"/>
              </w:rPr>
            </w:pPr>
          </w:p>
          <w:p w14:paraId="2E4C3B25" w14:textId="77777777" w:rsidR="006E208A" w:rsidRDefault="006E208A" w:rsidP="00AE4B6B">
            <w:pPr>
              <w:pBdr>
                <w:top w:val="nil"/>
                <w:left w:val="nil"/>
                <w:bottom w:val="nil"/>
                <w:right w:val="nil"/>
                <w:between w:val="nil"/>
              </w:pBdr>
              <w:rPr>
                <w:sz w:val="20"/>
                <w:szCs w:val="20"/>
              </w:rPr>
            </w:pPr>
          </w:p>
          <w:p w14:paraId="2669805D" w14:textId="77777777" w:rsidR="006E208A" w:rsidRDefault="006E208A" w:rsidP="00AE4B6B">
            <w:pPr>
              <w:pBdr>
                <w:top w:val="nil"/>
                <w:left w:val="nil"/>
                <w:bottom w:val="nil"/>
                <w:right w:val="nil"/>
                <w:between w:val="nil"/>
              </w:pBdr>
              <w:rPr>
                <w:sz w:val="20"/>
                <w:szCs w:val="20"/>
              </w:rPr>
            </w:pPr>
          </w:p>
          <w:p w14:paraId="782B4664" w14:textId="77777777" w:rsidR="006E208A" w:rsidRDefault="006E208A" w:rsidP="00AE4B6B">
            <w:pPr>
              <w:pBdr>
                <w:top w:val="nil"/>
                <w:left w:val="nil"/>
                <w:bottom w:val="nil"/>
                <w:right w:val="nil"/>
                <w:between w:val="nil"/>
              </w:pBdr>
              <w:rPr>
                <w:sz w:val="20"/>
                <w:szCs w:val="20"/>
              </w:rPr>
            </w:pPr>
          </w:p>
          <w:p w14:paraId="21F15A04" w14:textId="77777777" w:rsidR="006E208A" w:rsidRDefault="006E208A" w:rsidP="00AE4B6B">
            <w:pPr>
              <w:pBdr>
                <w:top w:val="nil"/>
                <w:left w:val="nil"/>
                <w:bottom w:val="nil"/>
                <w:right w:val="nil"/>
                <w:between w:val="nil"/>
              </w:pBdr>
              <w:rPr>
                <w:sz w:val="20"/>
                <w:szCs w:val="20"/>
              </w:rPr>
            </w:pPr>
          </w:p>
          <w:p w14:paraId="661ECC89" w14:textId="77777777" w:rsidR="006E208A" w:rsidRDefault="006E208A" w:rsidP="00AE4B6B">
            <w:pPr>
              <w:pBdr>
                <w:top w:val="nil"/>
                <w:left w:val="nil"/>
                <w:bottom w:val="nil"/>
                <w:right w:val="nil"/>
                <w:between w:val="nil"/>
              </w:pBdr>
              <w:rPr>
                <w:sz w:val="20"/>
                <w:szCs w:val="20"/>
              </w:rPr>
            </w:pPr>
          </w:p>
          <w:p w14:paraId="09BC781D" w14:textId="77777777" w:rsidR="006E208A" w:rsidRDefault="006E208A" w:rsidP="00AE4B6B">
            <w:pPr>
              <w:pBdr>
                <w:top w:val="nil"/>
                <w:left w:val="nil"/>
                <w:bottom w:val="nil"/>
                <w:right w:val="nil"/>
                <w:between w:val="nil"/>
              </w:pBdr>
              <w:rPr>
                <w:sz w:val="20"/>
                <w:szCs w:val="20"/>
              </w:rPr>
            </w:pPr>
          </w:p>
          <w:p w14:paraId="4B5664B7" w14:textId="77777777" w:rsidR="006E208A" w:rsidRDefault="006E208A" w:rsidP="00AE4B6B">
            <w:pPr>
              <w:pBdr>
                <w:top w:val="nil"/>
                <w:left w:val="nil"/>
                <w:bottom w:val="nil"/>
                <w:right w:val="nil"/>
                <w:between w:val="nil"/>
              </w:pBdr>
              <w:rPr>
                <w:sz w:val="20"/>
                <w:szCs w:val="20"/>
              </w:rPr>
            </w:pPr>
          </w:p>
          <w:p w14:paraId="7456A3F2" w14:textId="589FED24" w:rsidR="006E208A" w:rsidRPr="0041479A" w:rsidRDefault="006E208A" w:rsidP="00AE4B6B">
            <w:pPr>
              <w:pBdr>
                <w:top w:val="nil"/>
                <w:left w:val="nil"/>
                <w:bottom w:val="nil"/>
                <w:right w:val="nil"/>
                <w:between w:val="nil"/>
              </w:pBdr>
              <w:rPr>
                <w:sz w:val="20"/>
                <w:szCs w:val="20"/>
              </w:rPr>
            </w:pPr>
            <w:r>
              <w:rPr>
                <w:sz w:val="20"/>
                <w:szCs w:val="20"/>
              </w:rPr>
              <w:t>Ú</w:t>
            </w:r>
          </w:p>
        </w:tc>
        <w:tc>
          <w:tcPr>
            <w:tcW w:w="1162" w:type="dxa"/>
            <w:shd w:val="clear" w:color="auto" w:fill="auto"/>
            <w:tcMar>
              <w:top w:w="0" w:type="dxa"/>
              <w:left w:w="43" w:type="dxa"/>
              <w:bottom w:w="0" w:type="dxa"/>
              <w:right w:w="43" w:type="dxa"/>
            </w:tcMar>
          </w:tcPr>
          <w:p w14:paraId="3ADC6BC2" w14:textId="77777777" w:rsidR="003B3BD1" w:rsidRPr="0041479A" w:rsidRDefault="003B3BD1" w:rsidP="00AE4B6B">
            <w:pPr>
              <w:pBdr>
                <w:top w:val="nil"/>
                <w:left w:val="nil"/>
                <w:bottom w:val="nil"/>
                <w:right w:val="nil"/>
                <w:between w:val="nil"/>
              </w:pBdr>
              <w:rPr>
                <w:sz w:val="20"/>
                <w:szCs w:val="20"/>
              </w:rPr>
            </w:pPr>
          </w:p>
        </w:tc>
      </w:tr>
      <w:tr w:rsidR="003B3BD1" w:rsidRPr="0041479A" w14:paraId="7E70CBE7" w14:textId="77777777" w:rsidTr="00AE4B6B">
        <w:tc>
          <w:tcPr>
            <w:tcW w:w="786" w:type="dxa"/>
            <w:shd w:val="clear" w:color="auto" w:fill="auto"/>
            <w:tcMar>
              <w:top w:w="0" w:type="dxa"/>
              <w:left w:w="43" w:type="dxa"/>
              <w:bottom w:w="0" w:type="dxa"/>
              <w:right w:w="43" w:type="dxa"/>
            </w:tcMar>
          </w:tcPr>
          <w:p w14:paraId="76DB5195" w14:textId="77777777" w:rsidR="003B3BD1" w:rsidRPr="0041479A" w:rsidRDefault="003B3BD1" w:rsidP="00AE4B6B">
            <w:pPr>
              <w:pBdr>
                <w:top w:val="nil"/>
                <w:left w:val="nil"/>
                <w:bottom w:val="nil"/>
                <w:right w:val="nil"/>
                <w:between w:val="nil"/>
              </w:pBdr>
              <w:rPr>
                <w:sz w:val="20"/>
                <w:szCs w:val="20"/>
              </w:rPr>
            </w:pPr>
            <w:r w:rsidRPr="0041479A">
              <w:rPr>
                <w:sz w:val="20"/>
                <w:szCs w:val="20"/>
              </w:rPr>
              <w:lastRenderedPageBreak/>
              <w:t>Č:3</w:t>
            </w:r>
          </w:p>
          <w:p w14:paraId="56D5AD66" w14:textId="77777777" w:rsidR="003B3BD1" w:rsidRPr="0041479A" w:rsidRDefault="003B3BD1" w:rsidP="00AE4B6B">
            <w:pPr>
              <w:pBdr>
                <w:top w:val="nil"/>
                <w:left w:val="nil"/>
                <w:bottom w:val="nil"/>
                <w:right w:val="nil"/>
                <w:between w:val="nil"/>
              </w:pBdr>
              <w:rPr>
                <w:sz w:val="20"/>
                <w:szCs w:val="20"/>
              </w:rPr>
            </w:pPr>
            <w:r w:rsidRPr="0041479A">
              <w:rPr>
                <w:sz w:val="20"/>
                <w:szCs w:val="20"/>
              </w:rPr>
              <w:t>O:1</w:t>
            </w:r>
          </w:p>
        </w:tc>
        <w:tc>
          <w:tcPr>
            <w:tcW w:w="4962" w:type="dxa"/>
            <w:shd w:val="clear" w:color="auto" w:fill="auto"/>
            <w:tcMar>
              <w:top w:w="0" w:type="dxa"/>
              <w:left w:w="43" w:type="dxa"/>
              <w:bottom w:w="0" w:type="dxa"/>
              <w:right w:w="43" w:type="dxa"/>
            </w:tcMar>
          </w:tcPr>
          <w:p w14:paraId="5E6A0E06" w14:textId="77777777" w:rsidR="003B3BD1" w:rsidRPr="0041479A" w:rsidRDefault="003B3BD1" w:rsidP="00AE4B6B">
            <w:pPr>
              <w:pBdr>
                <w:top w:val="nil"/>
                <w:left w:val="nil"/>
                <w:bottom w:val="nil"/>
                <w:right w:val="nil"/>
                <w:between w:val="nil"/>
              </w:pBdr>
              <w:rPr>
                <w:b/>
                <w:sz w:val="20"/>
                <w:szCs w:val="20"/>
              </w:rPr>
            </w:pPr>
            <w:r w:rsidRPr="0041479A">
              <w:rPr>
                <w:b/>
                <w:sz w:val="20"/>
                <w:szCs w:val="20"/>
              </w:rPr>
              <w:t>Zmeny smernice 2005/29/ES</w:t>
            </w:r>
          </w:p>
          <w:p w14:paraId="25A8F291" w14:textId="77777777" w:rsidR="003B3BD1" w:rsidRPr="0041479A" w:rsidRDefault="003B3BD1" w:rsidP="00AE4B6B">
            <w:pPr>
              <w:pBdr>
                <w:top w:val="nil"/>
                <w:left w:val="nil"/>
                <w:bottom w:val="nil"/>
                <w:right w:val="nil"/>
                <w:between w:val="nil"/>
              </w:pBdr>
              <w:rPr>
                <w:sz w:val="20"/>
                <w:szCs w:val="20"/>
              </w:rPr>
            </w:pPr>
            <w:r w:rsidRPr="0041479A">
              <w:rPr>
                <w:sz w:val="20"/>
                <w:szCs w:val="20"/>
              </w:rPr>
              <w:t>Smernica 2005/29/ES sa mení takto:</w:t>
            </w:r>
          </w:p>
          <w:p w14:paraId="5D6E7E37" w14:textId="77777777" w:rsidR="003B3BD1" w:rsidRPr="0041479A" w:rsidRDefault="003B3BD1" w:rsidP="00AE4B6B">
            <w:pPr>
              <w:pBdr>
                <w:top w:val="nil"/>
                <w:left w:val="nil"/>
                <w:bottom w:val="nil"/>
                <w:right w:val="nil"/>
                <w:between w:val="nil"/>
              </w:pBdr>
              <w:rPr>
                <w:sz w:val="20"/>
                <w:szCs w:val="20"/>
              </w:rPr>
            </w:pPr>
          </w:p>
          <w:p w14:paraId="72ECE024" w14:textId="77777777" w:rsidR="003B3BD1" w:rsidRPr="0041479A" w:rsidRDefault="003B3BD1" w:rsidP="00AE4B6B">
            <w:pPr>
              <w:pBdr>
                <w:top w:val="nil"/>
                <w:left w:val="nil"/>
                <w:bottom w:val="nil"/>
                <w:right w:val="nil"/>
                <w:between w:val="nil"/>
              </w:pBdr>
              <w:rPr>
                <w:sz w:val="20"/>
                <w:szCs w:val="20"/>
              </w:rPr>
            </w:pPr>
            <w:r w:rsidRPr="0041479A">
              <w:rPr>
                <w:sz w:val="20"/>
                <w:szCs w:val="20"/>
              </w:rPr>
              <w:t>1. V článku 2 sa prvý odsek mení takto:</w:t>
            </w:r>
          </w:p>
          <w:p w14:paraId="045FAEF5" w14:textId="77777777" w:rsidR="003B3BD1" w:rsidRPr="0041479A" w:rsidRDefault="003B3BD1" w:rsidP="00AE4B6B">
            <w:pPr>
              <w:pBdr>
                <w:top w:val="nil"/>
                <w:left w:val="nil"/>
                <w:bottom w:val="nil"/>
                <w:right w:val="nil"/>
                <w:between w:val="nil"/>
              </w:pBdr>
              <w:rPr>
                <w:sz w:val="20"/>
                <w:szCs w:val="20"/>
              </w:rPr>
            </w:pPr>
          </w:p>
          <w:p w14:paraId="65C79371" w14:textId="77777777" w:rsidR="003B3BD1" w:rsidRPr="0041479A" w:rsidRDefault="003B3BD1" w:rsidP="00AE4B6B">
            <w:pPr>
              <w:pBdr>
                <w:top w:val="nil"/>
                <w:left w:val="nil"/>
                <w:bottom w:val="nil"/>
                <w:right w:val="nil"/>
                <w:between w:val="nil"/>
              </w:pBdr>
              <w:rPr>
                <w:sz w:val="20"/>
                <w:szCs w:val="20"/>
              </w:rPr>
            </w:pPr>
            <w:r w:rsidRPr="0041479A">
              <w:rPr>
                <w:sz w:val="20"/>
                <w:szCs w:val="20"/>
              </w:rPr>
              <w:t>a) písmeno c) sa nahrádza takto:</w:t>
            </w:r>
          </w:p>
          <w:p w14:paraId="347036DC" w14:textId="77777777" w:rsidR="003B3BD1" w:rsidRPr="0041479A" w:rsidRDefault="003B3BD1" w:rsidP="00AE4B6B">
            <w:pPr>
              <w:pBdr>
                <w:top w:val="nil"/>
                <w:left w:val="nil"/>
                <w:bottom w:val="nil"/>
                <w:right w:val="nil"/>
                <w:between w:val="nil"/>
              </w:pBdr>
              <w:rPr>
                <w:sz w:val="20"/>
                <w:szCs w:val="20"/>
              </w:rPr>
            </w:pPr>
          </w:p>
          <w:p w14:paraId="4FF56379" w14:textId="77777777" w:rsidR="003B3BD1" w:rsidRPr="0041479A" w:rsidRDefault="003B3BD1" w:rsidP="00AE4B6B">
            <w:pPr>
              <w:pBdr>
                <w:top w:val="nil"/>
                <w:left w:val="nil"/>
                <w:bottom w:val="nil"/>
                <w:right w:val="nil"/>
                <w:between w:val="nil"/>
              </w:pBdr>
              <w:rPr>
                <w:sz w:val="20"/>
                <w:szCs w:val="20"/>
              </w:rPr>
            </w:pPr>
            <w:r w:rsidRPr="0041479A">
              <w:rPr>
                <w:sz w:val="20"/>
                <w:szCs w:val="20"/>
              </w:rPr>
              <w:t>„c) ‚produkt’ je akýkoľvek tovar alebo služba vrátane nehnuteľnosti, digitálnej služby a digitálneho obsahu, ako aj práv a záväzkov;“;</w:t>
            </w:r>
          </w:p>
          <w:p w14:paraId="13F5F2B9" w14:textId="77777777" w:rsidR="003B3BD1" w:rsidRPr="0041479A" w:rsidRDefault="003B3BD1" w:rsidP="00AE4B6B">
            <w:pPr>
              <w:pBdr>
                <w:top w:val="nil"/>
                <w:left w:val="nil"/>
                <w:bottom w:val="nil"/>
                <w:right w:val="nil"/>
                <w:between w:val="nil"/>
              </w:pBdr>
              <w:rPr>
                <w:sz w:val="20"/>
                <w:szCs w:val="20"/>
              </w:rPr>
            </w:pPr>
          </w:p>
          <w:p w14:paraId="5D6D6DE9" w14:textId="77777777" w:rsidR="003B3BD1" w:rsidRPr="0041479A" w:rsidRDefault="003B3BD1" w:rsidP="00AE4B6B">
            <w:pPr>
              <w:pBdr>
                <w:top w:val="nil"/>
                <w:left w:val="nil"/>
                <w:bottom w:val="nil"/>
                <w:right w:val="nil"/>
                <w:between w:val="nil"/>
              </w:pBdr>
              <w:rPr>
                <w:sz w:val="20"/>
                <w:szCs w:val="20"/>
              </w:rPr>
            </w:pPr>
            <w:r w:rsidRPr="0041479A">
              <w:rPr>
                <w:sz w:val="20"/>
                <w:szCs w:val="20"/>
              </w:rPr>
              <w:t>b) dopĺňajú sa tieto písmená:</w:t>
            </w:r>
          </w:p>
          <w:p w14:paraId="4A1E6128" w14:textId="77777777" w:rsidR="003B3BD1" w:rsidRPr="0041479A" w:rsidRDefault="003B3BD1" w:rsidP="00AE4B6B">
            <w:pPr>
              <w:pBdr>
                <w:top w:val="nil"/>
                <w:left w:val="nil"/>
                <w:bottom w:val="nil"/>
                <w:right w:val="nil"/>
                <w:between w:val="nil"/>
              </w:pBdr>
              <w:rPr>
                <w:sz w:val="20"/>
                <w:szCs w:val="20"/>
              </w:rPr>
            </w:pPr>
          </w:p>
          <w:p w14:paraId="0A820963" w14:textId="77777777" w:rsidR="003B3BD1" w:rsidRPr="0041479A" w:rsidRDefault="003B3BD1" w:rsidP="00AE4B6B">
            <w:pPr>
              <w:pBdr>
                <w:top w:val="nil"/>
                <w:left w:val="nil"/>
                <w:bottom w:val="nil"/>
                <w:right w:val="nil"/>
                <w:between w:val="nil"/>
              </w:pBdr>
              <w:rPr>
                <w:sz w:val="20"/>
                <w:szCs w:val="20"/>
              </w:rPr>
            </w:pPr>
            <w:r w:rsidRPr="0041479A">
              <w:rPr>
                <w:sz w:val="20"/>
                <w:szCs w:val="20"/>
              </w:rPr>
              <w:t>„m) ‚poradie’ je relatívna prednosť priznaná produktom, prezentovaná, organizovaná alebo oznamovaná obchodníkom, bez ohľadu na technologické prostriedky použité na takúto prezentáciu, organizáciu alebo oznámenie;</w:t>
            </w:r>
          </w:p>
          <w:p w14:paraId="39AEC3E0" w14:textId="77777777" w:rsidR="003B3BD1" w:rsidRPr="0041479A" w:rsidRDefault="003B3BD1" w:rsidP="00AE4B6B">
            <w:pPr>
              <w:pBdr>
                <w:top w:val="nil"/>
                <w:left w:val="nil"/>
                <w:bottom w:val="nil"/>
                <w:right w:val="nil"/>
                <w:between w:val="nil"/>
              </w:pBdr>
              <w:rPr>
                <w:sz w:val="20"/>
                <w:szCs w:val="20"/>
              </w:rPr>
            </w:pPr>
          </w:p>
          <w:p w14:paraId="009D48F6" w14:textId="77777777" w:rsidR="003B3BD1" w:rsidRPr="0041479A" w:rsidRDefault="003B3BD1" w:rsidP="00AE4B6B">
            <w:pPr>
              <w:pBdr>
                <w:top w:val="nil"/>
                <w:left w:val="nil"/>
                <w:bottom w:val="nil"/>
                <w:right w:val="nil"/>
                <w:between w:val="nil"/>
              </w:pBdr>
              <w:rPr>
                <w:sz w:val="20"/>
                <w:szCs w:val="20"/>
              </w:rPr>
            </w:pPr>
            <w:r w:rsidRPr="0041479A">
              <w:rPr>
                <w:sz w:val="20"/>
                <w:szCs w:val="20"/>
              </w:rPr>
              <w:t>n) ‚online trh’ je služba, ktorá pomocou softvéru, vrátane webového sídla, časti webového sídla alebo aplikácie, prevádzkovaná obchodníkom alebo v jeho mene, umožňuje spotrebiteľom uzatvárať zmluvy na diaľku s inými obchodníkmi alebo so spotrebiteľmi;“</w:t>
            </w:r>
          </w:p>
          <w:p w14:paraId="2D04BE04" w14:textId="77777777" w:rsidR="003B3BD1" w:rsidRPr="0041479A" w:rsidRDefault="003B3BD1"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29FA5F38" w14:textId="77777777" w:rsidR="003B3BD1" w:rsidRPr="0041479A" w:rsidRDefault="003B3BD1" w:rsidP="00AE4B6B">
            <w:pPr>
              <w:pBdr>
                <w:top w:val="nil"/>
                <w:left w:val="nil"/>
                <w:bottom w:val="nil"/>
                <w:right w:val="nil"/>
                <w:between w:val="nil"/>
              </w:pBdr>
              <w:rPr>
                <w:sz w:val="20"/>
                <w:szCs w:val="20"/>
              </w:rPr>
            </w:pPr>
            <w:r w:rsidRPr="0041479A">
              <w:rPr>
                <w:sz w:val="20"/>
                <w:szCs w:val="20"/>
              </w:rPr>
              <w:t>N</w:t>
            </w:r>
          </w:p>
        </w:tc>
        <w:tc>
          <w:tcPr>
            <w:tcW w:w="1047" w:type="dxa"/>
            <w:shd w:val="clear" w:color="auto" w:fill="auto"/>
            <w:tcMar>
              <w:top w:w="0" w:type="dxa"/>
              <w:left w:w="43" w:type="dxa"/>
              <w:bottom w:w="0" w:type="dxa"/>
              <w:right w:w="43" w:type="dxa"/>
            </w:tcMar>
          </w:tcPr>
          <w:p w14:paraId="3B61B892" w14:textId="77777777" w:rsidR="003B3BD1" w:rsidRDefault="00FD2DFF"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2913C945" w14:textId="77777777" w:rsidR="00922349" w:rsidRDefault="00922349" w:rsidP="00AE4B6B">
            <w:pPr>
              <w:pBdr>
                <w:top w:val="nil"/>
                <w:left w:val="nil"/>
                <w:bottom w:val="nil"/>
                <w:right w:val="nil"/>
                <w:between w:val="nil"/>
              </w:pBdr>
              <w:rPr>
                <w:sz w:val="20"/>
                <w:szCs w:val="20"/>
              </w:rPr>
            </w:pPr>
          </w:p>
          <w:p w14:paraId="31BBEFBA" w14:textId="77777777" w:rsidR="00922349" w:rsidRDefault="00922349" w:rsidP="00AE4B6B">
            <w:pPr>
              <w:pBdr>
                <w:top w:val="nil"/>
                <w:left w:val="nil"/>
                <w:bottom w:val="nil"/>
                <w:right w:val="nil"/>
                <w:between w:val="nil"/>
              </w:pBdr>
              <w:rPr>
                <w:sz w:val="20"/>
                <w:szCs w:val="20"/>
              </w:rPr>
            </w:pPr>
          </w:p>
          <w:p w14:paraId="2239DFFD" w14:textId="77777777" w:rsidR="00922349" w:rsidRDefault="00922349" w:rsidP="00AE4B6B">
            <w:pPr>
              <w:pBdr>
                <w:top w:val="nil"/>
                <w:left w:val="nil"/>
                <w:bottom w:val="nil"/>
                <w:right w:val="nil"/>
                <w:between w:val="nil"/>
              </w:pBdr>
              <w:rPr>
                <w:sz w:val="20"/>
                <w:szCs w:val="20"/>
              </w:rPr>
            </w:pPr>
          </w:p>
          <w:p w14:paraId="7E9CD10F" w14:textId="77777777" w:rsidR="00922349" w:rsidRDefault="00922349" w:rsidP="00AE4B6B">
            <w:pPr>
              <w:pBdr>
                <w:top w:val="nil"/>
                <w:left w:val="nil"/>
                <w:bottom w:val="nil"/>
                <w:right w:val="nil"/>
                <w:between w:val="nil"/>
              </w:pBdr>
              <w:rPr>
                <w:sz w:val="20"/>
                <w:szCs w:val="20"/>
              </w:rPr>
            </w:pPr>
          </w:p>
          <w:p w14:paraId="4F7CEB2D" w14:textId="77777777" w:rsidR="00922349" w:rsidRDefault="00922349" w:rsidP="00AE4B6B">
            <w:pPr>
              <w:pBdr>
                <w:top w:val="nil"/>
                <w:left w:val="nil"/>
                <w:bottom w:val="nil"/>
                <w:right w:val="nil"/>
                <w:between w:val="nil"/>
              </w:pBdr>
              <w:rPr>
                <w:sz w:val="20"/>
                <w:szCs w:val="20"/>
              </w:rPr>
            </w:pPr>
          </w:p>
          <w:p w14:paraId="51C5D911" w14:textId="77777777" w:rsidR="00922349" w:rsidRDefault="00922349" w:rsidP="00AE4B6B">
            <w:pPr>
              <w:pBdr>
                <w:top w:val="nil"/>
                <w:left w:val="nil"/>
                <w:bottom w:val="nil"/>
                <w:right w:val="nil"/>
                <w:between w:val="nil"/>
              </w:pBdr>
              <w:rPr>
                <w:sz w:val="20"/>
                <w:szCs w:val="20"/>
              </w:rPr>
            </w:pPr>
          </w:p>
          <w:p w14:paraId="642DC772" w14:textId="77777777" w:rsidR="00922349" w:rsidRDefault="00922349" w:rsidP="00AE4B6B">
            <w:pPr>
              <w:pBdr>
                <w:top w:val="nil"/>
                <w:left w:val="nil"/>
                <w:bottom w:val="nil"/>
                <w:right w:val="nil"/>
                <w:between w:val="nil"/>
              </w:pBdr>
              <w:rPr>
                <w:sz w:val="20"/>
                <w:szCs w:val="20"/>
              </w:rPr>
            </w:pPr>
          </w:p>
          <w:p w14:paraId="539A3DCB" w14:textId="45D78DF6" w:rsidR="00922349" w:rsidRDefault="00922349" w:rsidP="00AE4B6B">
            <w:pPr>
              <w:pBdr>
                <w:top w:val="nil"/>
                <w:left w:val="nil"/>
                <w:bottom w:val="nil"/>
                <w:right w:val="nil"/>
                <w:between w:val="nil"/>
              </w:pBdr>
              <w:rPr>
                <w:sz w:val="20"/>
                <w:szCs w:val="20"/>
              </w:rPr>
            </w:pPr>
          </w:p>
          <w:p w14:paraId="796DE45D" w14:textId="07DEC75D" w:rsidR="00922349" w:rsidRDefault="00922349" w:rsidP="00AE4B6B">
            <w:pPr>
              <w:pBdr>
                <w:top w:val="nil"/>
                <w:left w:val="nil"/>
                <w:bottom w:val="nil"/>
                <w:right w:val="nil"/>
                <w:between w:val="nil"/>
              </w:pBdr>
              <w:rPr>
                <w:sz w:val="20"/>
                <w:szCs w:val="20"/>
              </w:rPr>
            </w:pPr>
          </w:p>
          <w:p w14:paraId="0892ECC4" w14:textId="746CE384" w:rsidR="00922349" w:rsidRDefault="00922349" w:rsidP="00AE4B6B">
            <w:pPr>
              <w:pBdr>
                <w:top w:val="nil"/>
                <w:left w:val="nil"/>
                <w:bottom w:val="nil"/>
                <w:right w:val="nil"/>
                <w:between w:val="nil"/>
              </w:pBdr>
              <w:rPr>
                <w:sz w:val="20"/>
                <w:szCs w:val="20"/>
              </w:rPr>
            </w:pPr>
          </w:p>
          <w:p w14:paraId="1061424E" w14:textId="77777777" w:rsidR="00C92FA3" w:rsidRDefault="00C92FA3" w:rsidP="00AE4B6B">
            <w:pPr>
              <w:pBdr>
                <w:top w:val="nil"/>
                <w:left w:val="nil"/>
                <w:bottom w:val="nil"/>
                <w:right w:val="nil"/>
                <w:between w:val="nil"/>
              </w:pBdr>
              <w:rPr>
                <w:sz w:val="20"/>
                <w:szCs w:val="20"/>
              </w:rPr>
            </w:pPr>
          </w:p>
          <w:p w14:paraId="0523BC6E" w14:textId="6CBD9C58" w:rsidR="00922349" w:rsidRPr="0041479A" w:rsidRDefault="00922349" w:rsidP="00AE4B6B">
            <w:pPr>
              <w:pBdr>
                <w:top w:val="nil"/>
                <w:left w:val="nil"/>
                <w:bottom w:val="nil"/>
                <w:right w:val="nil"/>
                <w:between w:val="nil"/>
              </w:pBdr>
              <w:rPr>
                <w:sz w:val="20"/>
                <w:szCs w:val="20"/>
              </w:rPr>
            </w:pPr>
            <w:r>
              <w:rPr>
                <w:sz w:val="20"/>
                <w:szCs w:val="20"/>
              </w:rPr>
              <w:t xml:space="preserve">NZ (čl. I) </w:t>
            </w:r>
          </w:p>
        </w:tc>
        <w:tc>
          <w:tcPr>
            <w:tcW w:w="851" w:type="dxa"/>
            <w:shd w:val="clear" w:color="auto" w:fill="auto"/>
            <w:tcMar>
              <w:top w:w="0" w:type="dxa"/>
              <w:left w:w="43" w:type="dxa"/>
              <w:bottom w:w="0" w:type="dxa"/>
              <w:right w:w="43" w:type="dxa"/>
            </w:tcMar>
          </w:tcPr>
          <w:p w14:paraId="470071F5" w14:textId="2F0B082E" w:rsidR="003B3BD1" w:rsidRPr="0041479A" w:rsidRDefault="003B3BD1" w:rsidP="00AE4B6B">
            <w:pPr>
              <w:pBdr>
                <w:top w:val="nil"/>
                <w:left w:val="nil"/>
                <w:bottom w:val="nil"/>
                <w:right w:val="nil"/>
                <w:between w:val="nil"/>
              </w:pBdr>
              <w:rPr>
                <w:sz w:val="20"/>
                <w:szCs w:val="20"/>
              </w:rPr>
            </w:pPr>
            <w:r w:rsidRPr="0041479A">
              <w:rPr>
                <w:sz w:val="20"/>
                <w:szCs w:val="20"/>
              </w:rPr>
              <w:t>§</w:t>
            </w:r>
            <w:r w:rsidR="00C92FA3">
              <w:rPr>
                <w:sz w:val="20"/>
                <w:szCs w:val="20"/>
              </w:rPr>
              <w:t>:</w:t>
            </w:r>
            <w:r w:rsidRPr="0041479A">
              <w:rPr>
                <w:sz w:val="20"/>
                <w:szCs w:val="20"/>
              </w:rPr>
              <w:t xml:space="preserve"> 2</w:t>
            </w:r>
          </w:p>
          <w:p w14:paraId="7720A9B7" w14:textId="77777777" w:rsidR="003B3BD1" w:rsidRPr="0041479A" w:rsidRDefault="003B3BD1" w:rsidP="00AE4B6B">
            <w:pPr>
              <w:pBdr>
                <w:top w:val="nil"/>
                <w:left w:val="nil"/>
                <w:bottom w:val="nil"/>
                <w:right w:val="nil"/>
                <w:between w:val="nil"/>
              </w:pBdr>
              <w:rPr>
                <w:sz w:val="20"/>
                <w:szCs w:val="20"/>
              </w:rPr>
            </w:pPr>
            <w:r w:rsidRPr="0041479A">
              <w:rPr>
                <w:sz w:val="20"/>
                <w:szCs w:val="20"/>
              </w:rPr>
              <w:t>O: 1</w:t>
            </w:r>
          </w:p>
          <w:p w14:paraId="3B1BD49B" w14:textId="69E2BA1C" w:rsidR="003B3BD1" w:rsidRPr="0041479A" w:rsidRDefault="003B3BD1" w:rsidP="00AE4B6B">
            <w:pPr>
              <w:pBdr>
                <w:top w:val="nil"/>
                <w:left w:val="nil"/>
                <w:bottom w:val="nil"/>
                <w:right w:val="nil"/>
                <w:between w:val="nil"/>
              </w:pBdr>
              <w:rPr>
                <w:sz w:val="20"/>
                <w:szCs w:val="20"/>
              </w:rPr>
            </w:pPr>
            <w:r w:rsidRPr="0041479A">
              <w:rPr>
                <w:sz w:val="20"/>
                <w:szCs w:val="20"/>
              </w:rPr>
              <w:t xml:space="preserve">P: </w:t>
            </w:r>
            <w:r w:rsidR="00C92FA3">
              <w:rPr>
                <w:sz w:val="20"/>
                <w:szCs w:val="20"/>
              </w:rPr>
              <w:t>c</w:t>
            </w:r>
            <w:r w:rsidRPr="0041479A">
              <w:rPr>
                <w:sz w:val="20"/>
                <w:szCs w:val="20"/>
              </w:rPr>
              <w:t>), g)</w:t>
            </w:r>
          </w:p>
          <w:p w14:paraId="35B8135A" w14:textId="77777777" w:rsidR="003B3BD1" w:rsidRPr="0041479A" w:rsidRDefault="003B3BD1" w:rsidP="00AE4B6B">
            <w:pPr>
              <w:pBdr>
                <w:top w:val="nil"/>
                <w:left w:val="nil"/>
                <w:bottom w:val="nil"/>
                <w:right w:val="nil"/>
                <w:between w:val="nil"/>
              </w:pBdr>
              <w:rPr>
                <w:sz w:val="20"/>
                <w:szCs w:val="20"/>
              </w:rPr>
            </w:pPr>
          </w:p>
          <w:p w14:paraId="71CB43C0" w14:textId="77777777" w:rsidR="003B3BD1" w:rsidRPr="0041479A" w:rsidRDefault="003B3BD1" w:rsidP="00AE4B6B">
            <w:pPr>
              <w:pBdr>
                <w:top w:val="nil"/>
                <w:left w:val="nil"/>
                <w:bottom w:val="nil"/>
                <w:right w:val="nil"/>
                <w:between w:val="nil"/>
              </w:pBdr>
              <w:rPr>
                <w:sz w:val="20"/>
                <w:szCs w:val="20"/>
              </w:rPr>
            </w:pPr>
          </w:p>
          <w:p w14:paraId="1DF317B6" w14:textId="77777777" w:rsidR="003B3BD1" w:rsidRPr="0041479A" w:rsidRDefault="003B3BD1" w:rsidP="00AE4B6B">
            <w:pPr>
              <w:pBdr>
                <w:top w:val="nil"/>
                <w:left w:val="nil"/>
                <w:bottom w:val="nil"/>
                <w:right w:val="nil"/>
                <w:between w:val="nil"/>
              </w:pBdr>
              <w:rPr>
                <w:sz w:val="20"/>
                <w:szCs w:val="20"/>
              </w:rPr>
            </w:pPr>
          </w:p>
          <w:p w14:paraId="11E15771" w14:textId="77777777" w:rsidR="003B3BD1" w:rsidRPr="0041479A" w:rsidRDefault="003B3BD1" w:rsidP="00AE4B6B">
            <w:pPr>
              <w:pBdr>
                <w:top w:val="nil"/>
                <w:left w:val="nil"/>
                <w:bottom w:val="nil"/>
                <w:right w:val="nil"/>
                <w:between w:val="nil"/>
              </w:pBdr>
              <w:rPr>
                <w:sz w:val="20"/>
                <w:szCs w:val="20"/>
              </w:rPr>
            </w:pPr>
          </w:p>
          <w:p w14:paraId="0CE457FB" w14:textId="77777777" w:rsidR="003B3BD1" w:rsidRPr="0041479A" w:rsidRDefault="003B3BD1" w:rsidP="00AE4B6B">
            <w:pPr>
              <w:pBdr>
                <w:top w:val="nil"/>
                <w:left w:val="nil"/>
                <w:bottom w:val="nil"/>
                <w:right w:val="nil"/>
                <w:between w:val="nil"/>
              </w:pBdr>
              <w:rPr>
                <w:sz w:val="20"/>
                <w:szCs w:val="20"/>
              </w:rPr>
            </w:pPr>
          </w:p>
          <w:p w14:paraId="2F0FE810" w14:textId="3AF979F2" w:rsidR="003B3BD1" w:rsidRDefault="003B3BD1" w:rsidP="00AE4B6B">
            <w:pPr>
              <w:pBdr>
                <w:top w:val="nil"/>
                <w:left w:val="nil"/>
                <w:bottom w:val="nil"/>
                <w:right w:val="nil"/>
                <w:between w:val="nil"/>
              </w:pBdr>
              <w:rPr>
                <w:sz w:val="20"/>
                <w:szCs w:val="20"/>
              </w:rPr>
            </w:pPr>
          </w:p>
          <w:p w14:paraId="0FC81D52" w14:textId="0B19958E" w:rsidR="00922349" w:rsidRDefault="00922349" w:rsidP="00AE4B6B">
            <w:pPr>
              <w:pBdr>
                <w:top w:val="nil"/>
                <w:left w:val="nil"/>
                <w:bottom w:val="nil"/>
                <w:right w:val="nil"/>
                <w:between w:val="nil"/>
              </w:pBdr>
              <w:rPr>
                <w:sz w:val="20"/>
                <w:szCs w:val="20"/>
              </w:rPr>
            </w:pPr>
          </w:p>
          <w:p w14:paraId="6F8B15FD" w14:textId="21DB5E84" w:rsidR="00922349" w:rsidRDefault="00922349" w:rsidP="00AE4B6B">
            <w:pPr>
              <w:pBdr>
                <w:top w:val="nil"/>
                <w:left w:val="nil"/>
                <w:bottom w:val="nil"/>
                <w:right w:val="nil"/>
                <w:between w:val="nil"/>
              </w:pBdr>
              <w:rPr>
                <w:sz w:val="20"/>
                <w:szCs w:val="20"/>
              </w:rPr>
            </w:pPr>
          </w:p>
          <w:p w14:paraId="77C5A58C" w14:textId="77777777" w:rsidR="00C92FA3" w:rsidRPr="0041479A" w:rsidRDefault="00C92FA3" w:rsidP="00AE4B6B">
            <w:pPr>
              <w:pBdr>
                <w:top w:val="nil"/>
                <w:left w:val="nil"/>
                <w:bottom w:val="nil"/>
                <w:right w:val="nil"/>
                <w:between w:val="nil"/>
              </w:pBdr>
              <w:rPr>
                <w:sz w:val="20"/>
                <w:szCs w:val="20"/>
              </w:rPr>
            </w:pPr>
          </w:p>
          <w:p w14:paraId="3B94D42B" w14:textId="7E396DD8" w:rsidR="003B3BD1" w:rsidRPr="0041479A" w:rsidRDefault="00DF18C8" w:rsidP="00AE4B6B">
            <w:pPr>
              <w:pBdr>
                <w:top w:val="nil"/>
                <w:left w:val="nil"/>
                <w:bottom w:val="nil"/>
                <w:right w:val="nil"/>
                <w:between w:val="nil"/>
              </w:pBdr>
              <w:rPr>
                <w:sz w:val="20"/>
                <w:szCs w:val="20"/>
              </w:rPr>
            </w:pPr>
            <w:r>
              <w:rPr>
                <w:sz w:val="20"/>
                <w:szCs w:val="20"/>
              </w:rPr>
              <w:t>§</w:t>
            </w:r>
            <w:r w:rsidR="00C92FA3">
              <w:rPr>
                <w:sz w:val="20"/>
                <w:szCs w:val="20"/>
              </w:rPr>
              <w:t>:</w:t>
            </w:r>
            <w:r>
              <w:rPr>
                <w:sz w:val="20"/>
                <w:szCs w:val="20"/>
              </w:rPr>
              <w:t xml:space="preserve"> 11</w:t>
            </w:r>
          </w:p>
          <w:p w14:paraId="579C50F5" w14:textId="77777777" w:rsidR="003B3BD1" w:rsidRPr="0041479A" w:rsidRDefault="003B3BD1" w:rsidP="00AE4B6B">
            <w:pPr>
              <w:pBdr>
                <w:top w:val="nil"/>
                <w:left w:val="nil"/>
                <w:bottom w:val="nil"/>
                <w:right w:val="nil"/>
                <w:between w:val="nil"/>
              </w:pBdr>
              <w:rPr>
                <w:sz w:val="20"/>
                <w:szCs w:val="20"/>
              </w:rPr>
            </w:pPr>
            <w:r w:rsidRPr="0041479A">
              <w:rPr>
                <w:sz w:val="20"/>
                <w:szCs w:val="20"/>
              </w:rPr>
              <w:t>O: 7</w:t>
            </w:r>
          </w:p>
        </w:tc>
        <w:tc>
          <w:tcPr>
            <w:tcW w:w="5812" w:type="dxa"/>
            <w:shd w:val="clear" w:color="auto" w:fill="auto"/>
            <w:tcMar>
              <w:top w:w="0" w:type="dxa"/>
              <w:left w:w="43" w:type="dxa"/>
              <w:bottom w:w="0" w:type="dxa"/>
              <w:right w:w="43" w:type="dxa"/>
            </w:tcMar>
          </w:tcPr>
          <w:p w14:paraId="22DAB0F4" w14:textId="77777777" w:rsidR="003B3BD1" w:rsidRPr="0041479A" w:rsidRDefault="003B3BD1" w:rsidP="00AE4B6B">
            <w:pPr>
              <w:pBdr>
                <w:top w:val="nil"/>
                <w:left w:val="nil"/>
                <w:bottom w:val="nil"/>
                <w:right w:val="nil"/>
                <w:between w:val="nil"/>
              </w:pBdr>
              <w:rPr>
                <w:sz w:val="20"/>
                <w:szCs w:val="20"/>
              </w:rPr>
            </w:pPr>
            <w:r w:rsidRPr="0041479A">
              <w:rPr>
                <w:sz w:val="20"/>
                <w:szCs w:val="20"/>
              </w:rPr>
              <w:t>(1) Na účely tohto zákona sa rozumie</w:t>
            </w:r>
          </w:p>
          <w:p w14:paraId="3AC35456" w14:textId="77777777" w:rsidR="003B3BD1" w:rsidRPr="0041479A" w:rsidRDefault="003B3BD1" w:rsidP="00AE4B6B">
            <w:pPr>
              <w:pBdr>
                <w:top w:val="nil"/>
                <w:left w:val="nil"/>
                <w:bottom w:val="nil"/>
                <w:right w:val="nil"/>
                <w:between w:val="nil"/>
              </w:pBdr>
              <w:rPr>
                <w:sz w:val="20"/>
                <w:szCs w:val="20"/>
              </w:rPr>
            </w:pPr>
          </w:p>
          <w:p w14:paraId="72B8DD83" w14:textId="77777777" w:rsidR="00C92FA3" w:rsidRPr="00C92FA3" w:rsidRDefault="00C92FA3" w:rsidP="00AE4B6B">
            <w:pPr>
              <w:pBdr>
                <w:top w:val="nil"/>
                <w:left w:val="nil"/>
                <w:bottom w:val="nil"/>
                <w:right w:val="nil"/>
                <w:between w:val="nil"/>
              </w:pBdr>
              <w:rPr>
                <w:sz w:val="20"/>
                <w:szCs w:val="20"/>
              </w:rPr>
            </w:pPr>
            <w:r w:rsidRPr="00C92FA3">
              <w:rPr>
                <w:sz w:val="20"/>
                <w:szCs w:val="20"/>
              </w:rPr>
              <w:t>c) produktom tovar, služba, digitálny obsah,</w:t>
            </w:r>
            <w:r w:rsidRPr="00C92FA3">
              <w:rPr>
                <w:sz w:val="20"/>
                <w:szCs w:val="20"/>
                <w:vertAlign w:val="superscript"/>
              </w:rPr>
              <w:t>7</w:t>
            </w:r>
            <w:r w:rsidRPr="00C92FA3">
              <w:rPr>
                <w:sz w:val="20"/>
                <w:szCs w:val="20"/>
              </w:rPr>
              <w:t>) nehnuteľnosť, elektrina, voda alebo plyn, ktoré nie sú na predaj v obmedzenom objeme alebo v určenom množstve, teplo, práva a záväzky,</w:t>
            </w:r>
          </w:p>
          <w:p w14:paraId="0F5E8F7D" w14:textId="77777777" w:rsidR="00C92FA3" w:rsidRDefault="00C92FA3" w:rsidP="00AE4B6B">
            <w:pPr>
              <w:rPr>
                <w:sz w:val="20"/>
                <w:szCs w:val="20"/>
              </w:rPr>
            </w:pPr>
            <w:r w:rsidRPr="00C92FA3">
              <w:rPr>
                <w:sz w:val="20"/>
                <w:szCs w:val="20"/>
              </w:rPr>
              <w:t>d) online trhom služba, ktorá pomocou softvéru, vrátane webového sídla, časti webového sídla alebo aplikácie umožňuje spotrebiteľom uzatvárať zmluvy na diaľku s obchodníkmi odlišnými od prevádzkovateľa online trhu alebo s inými spotrebiteľmi,</w:t>
            </w:r>
          </w:p>
          <w:p w14:paraId="4A4601F7" w14:textId="3EC464DF" w:rsidR="00922349" w:rsidRPr="008D71D2" w:rsidRDefault="00922349" w:rsidP="00AE4B6B">
            <w:pPr>
              <w:rPr>
                <w:sz w:val="20"/>
                <w:szCs w:val="20"/>
              </w:rPr>
            </w:pPr>
            <w:r w:rsidRPr="008D71D2">
              <w:rPr>
                <w:sz w:val="20"/>
                <w:szCs w:val="20"/>
              </w:rPr>
              <w:t>_______________</w:t>
            </w:r>
          </w:p>
          <w:p w14:paraId="61700A35" w14:textId="3237CDB5" w:rsidR="00922349" w:rsidRDefault="00C92FA3" w:rsidP="00AE4B6B">
            <w:pPr>
              <w:pBdr>
                <w:top w:val="nil"/>
                <w:left w:val="nil"/>
                <w:bottom w:val="nil"/>
                <w:right w:val="nil"/>
                <w:between w:val="nil"/>
              </w:pBdr>
              <w:rPr>
                <w:sz w:val="20"/>
                <w:szCs w:val="20"/>
              </w:rPr>
            </w:pPr>
            <w:r>
              <w:rPr>
                <w:sz w:val="20"/>
                <w:szCs w:val="20"/>
                <w:vertAlign w:val="superscript"/>
              </w:rPr>
              <w:t>7</w:t>
            </w:r>
            <w:r w:rsidR="00922349">
              <w:rPr>
                <w:sz w:val="20"/>
                <w:szCs w:val="20"/>
              </w:rPr>
              <w:t xml:space="preserve">) </w:t>
            </w:r>
            <w:r w:rsidR="00922349" w:rsidRPr="00922349">
              <w:rPr>
                <w:sz w:val="20"/>
                <w:szCs w:val="20"/>
              </w:rPr>
              <w:t>§ 119a ods. 2 Občianskeho zákonníka.</w:t>
            </w:r>
          </w:p>
          <w:p w14:paraId="235CD238" w14:textId="77777777" w:rsidR="00922349" w:rsidRDefault="00922349" w:rsidP="00AE4B6B">
            <w:pPr>
              <w:pBdr>
                <w:top w:val="nil"/>
                <w:left w:val="nil"/>
                <w:bottom w:val="nil"/>
                <w:right w:val="nil"/>
                <w:between w:val="nil"/>
              </w:pBdr>
              <w:rPr>
                <w:sz w:val="20"/>
                <w:szCs w:val="20"/>
              </w:rPr>
            </w:pPr>
          </w:p>
          <w:p w14:paraId="3EF891CC" w14:textId="033B95BB" w:rsidR="003B3BD1" w:rsidRPr="0041479A" w:rsidRDefault="00C92FA3" w:rsidP="00AE4B6B">
            <w:pPr>
              <w:pBdr>
                <w:top w:val="nil"/>
                <w:left w:val="nil"/>
                <w:bottom w:val="nil"/>
                <w:right w:val="nil"/>
                <w:between w:val="nil"/>
              </w:pBdr>
              <w:rPr>
                <w:sz w:val="20"/>
                <w:szCs w:val="20"/>
              </w:rPr>
            </w:pPr>
            <w:r w:rsidRPr="00C92FA3">
              <w:rPr>
                <w:sz w:val="20"/>
                <w:szCs w:val="20"/>
              </w:rPr>
              <w:t>(7) Poradím produktov podľa odseku 6 písm. b) sa rozumie relatívna prednosť priznaná produktom prezentovaná, organizovaná alebo oznamovaná obchodníkom bez ohľadu na technologické prostriedky použité na takúto prezentáciu, organizáciu alebo oznámenie.</w:t>
            </w:r>
            <w:r>
              <w:rPr>
                <w:sz w:val="20"/>
                <w:szCs w:val="20"/>
              </w:rPr>
              <w:t xml:space="preserve"> </w:t>
            </w:r>
          </w:p>
        </w:tc>
        <w:tc>
          <w:tcPr>
            <w:tcW w:w="660" w:type="dxa"/>
            <w:shd w:val="clear" w:color="auto" w:fill="auto"/>
            <w:tcMar>
              <w:top w:w="0" w:type="dxa"/>
              <w:left w:w="43" w:type="dxa"/>
              <w:bottom w:w="0" w:type="dxa"/>
              <w:right w:w="43" w:type="dxa"/>
            </w:tcMar>
          </w:tcPr>
          <w:p w14:paraId="60FE022B" w14:textId="77777777" w:rsidR="003B3BD1" w:rsidRPr="0041479A" w:rsidRDefault="003B3BD1" w:rsidP="00AE4B6B">
            <w:pPr>
              <w:pBdr>
                <w:top w:val="nil"/>
                <w:left w:val="nil"/>
                <w:bottom w:val="nil"/>
                <w:right w:val="nil"/>
                <w:between w:val="nil"/>
              </w:pBdr>
              <w:rPr>
                <w:sz w:val="20"/>
                <w:szCs w:val="20"/>
              </w:rPr>
            </w:pPr>
            <w:r w:rsidRPr="0041479A">
              <w:rPr>
                <w:sz w:val="20"/>
                <w:szCs w:val="20"/>
              </w:rPr>
              <w:t>Ú</w:t>
            </w:r>
          </w:p>
        </w:tc>
        <w:tc>
          <w:tcPr>
            <w:tcW w:w="1162" w:type="dxa"/>
            <w:shd w:val="clear" w:color="auto" w:fill="auto"/>
            <w:tcMar>
              <w:top w:w="0" w:type="dxa"/>
              <w:left w:w="43" w:type="dxa"/>
              <w:bottom w:w="0" w:type="dxa"/>
              <w:right w:w="43" w:type="dxa"/>
            </w:tcMar>
          </w:tcPr>
          <w:p w14:paraId="0BA61B45" w14:textId="77777777" w:rsidR="003B3BD1" w:rsidRPr="0041479A" w:rsidRDefault="003B3BD1" w:rsidP="00AE4B6B">
            <w:pPr>
              <w:pBdr>
                <w:top w:val="nil"/>
                <w:left w:val="nil"/>
                <w:bottom w:val="nil"/>
                <w:right w:val="nil"/>
                <w:between w:val="nil"/>
              </w:pBdr>
              <w:rPr>
                <w:sz w:val="20"/>
                <w:szCs w:val="20"/>
              </w:rPr>
            </w:pPr>
          </w:p>
        </w:tc>
      </w:tr>
      <w:tr w:rsidR="00CE6D54" w:rsidRPr="0041479A" w14:paraId="674BC7E5" w14:textId="77777777" w:rsidTr="00AE4B6B">
        <w:tc>
          <w:tcPr>
            <w:tcW w:w="786" w:type="dxa"/>
            <w:shd w:val="clear" w:color="auto" w:fill="auto"/>
            <w:tcMar>
              <w:top w:w="0" w:type="dxa"/>
              <w:left w:w="43" w:type="dxa"/>
              <w:bottom w:w="0" w:type="dxa"/>
              <w:right w:w="43" w:type="dxa"/>
            </w:tcMar>
          </w:tcPr>
          <w:p w14:paraId="484B52B4" w14:textId="77777777" w:rsidR="00CE6D54" w:rsidRPr="0041479A" w:rsidRDefault="00CE6D54" w:rsidP="00AE4B6B">
            <w:pPr>
              <w:pBdr>
                <w:top w:val="nil"/>
                <w:left w:val="nil"/>
                <w:bottom w:val="nil"/>
                <w:right w:val="nil"/>
                <w:between w:val="nil"/>
              </w:pBdr>
              <w:rPr>
                <w:sz w:val="20"/>
                <w:szCs w:val="20"/>
              </w:rPr>
            </w:pPr>
            <w:r w:rsidRPr="0041479A">
              <w:rPr>
                <w:sz w:val="20"/>
                <w:szCs w:val="20"/>
              </w:rPr>
              <w:t>Č:3</w:t>
            </w:r>
          </w:p>
          <w:p w14:paraId="0CB0B1EA" w14:textId="77777777" w:rsidR="00CE6D54" w:rsidRPr="0041479A" w:rsidRDefault="00CE6D54" w:rsidP="00AE4B6B">
            <w:pPr>
              <w:pBdr>
                <w:top w:val="nil"/>
                <w:left w:val="nil"/>
                <w:bottom w:val="nil"/>
                <w:right w:val="nil"/>
                <w:between w:val="nil"/>
              </w:pBdr>
              <w:rPr>
                <w:sz w:val="20"/>
                <w:szCs w:val="20"/>
              </w:rPr>
            </w:pPr>
            <w:r w:rsidRPr="0041479A">
              <w:rPr>
                <w:sz w:val="20"/>
                <w:szCs w:val="20"/>
              </w:rPr>
              <w:t>O:2</w:t>
            </w:r>
          </w:p>
        </w:tc>
        <w:tc>
          <w:tcPr>
            <w:tcW w:w="4962" w:type="dxa"/>
            <w:shd w:val="clear" w:color="auto" w:fill="auto"/>
            <w:tcMar>
              <w:top w:w="0" w:type="dxa"/>
              <w:left w:w="43" w:type="dxa"/>
              <w:bottom w:w="0" w:type="dxa"/>
              <w:right w:w="43" w:type="dxa"/>
            </w:tcMar>
          </w:tcPr>
          <w:p w14:paraId="71A60E69" w14:textId="77777777" w:rsidR="00CE6D54" w:rsidRPr="0041479A" w:rsidRDefault="00CE6D54" w:rsidP="00AE4B6B">
            <w:pPr>
              <w:pBdr>
                <w:top w:val="nil"/>
                <w:left w:val="nil"/>
                <w:bottom w:val="nil"/>
                <w:right w:val="nil"/>
                <w:between w:val="nil"/>
              </w:pBdr>
              <w:rPr>
                <w:sz w:val="20"/>
                <w:szCs w:val="20"/>
              </w:rPr>
            </w:pPr>
            <w:r w:rsidRPr="0041479A">
              <w:rPr>
                <w:sz w:val="20"/>
                <w:szCs w:val="20"/>
              </w:rPr>
              <w:t>2. V článku 3 sa odseky 5 a 6 nahrádzajú takto:</w:t>
            </w:r>
          </w:p>
          <w:p w14:paraId="0A83B906" w14:textId="77777777" w:rsidR="00CE6D54" w:rsidRPr="0041479A" w:rsidRDefault="00CE6D54" w:rsidP="00AE4B6B">
            <w:pPr>
              <w:pBdr>
                <w:top w:val="nil"/>
                <w:left w:val="nil"/>
                <w:bottom w:val="nil"/>
                <w:right w:val="nil"/>
                <w:between w:val="nil"/>
              </w:pBdr>
              <w:rPr>
                <w:sz w:val="20"/>
                <w:szCs w:val="20"/>
              </w:rPr>
            </w:pPr>
          </w:p>
          <w:p w14:paraId="7A5DDDCA"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„5.   Touto smernicou sa členským štátom nebráni prijať ustanovenia na ochranu oprávnených záujmov spotrebiteľov, pokiaľ ide o agresívne alebo klamlivé marketingové či predajné praktiky v súvislosti s nevyžiadanými návštevami obchodníka v domácnosti spotrebiteľa alebo so zájazdmi organizovanými obchodníkom s cieľom alebo výsledkom, ktorým je propagácia alebo predaj produktov spotrebiteľom. Takéto obmedzenia musia byť primerané, nediskriminačné a opodstatnené ochranou spotrebiteľa.</w:t>
            </w:r>
          </w:p>
          <w:p w14:paraId="7E127A93" w14:textId="7C90C7EF" w:rsidR="00CE6D54" w:rsidRDefault="00CE6D54" w:rsidP="00AE4B6B">
            <w:pPr>
              <w:pBdr>
                <w:top w:val="nil"/>
                <w:left w:val="nil"/>
                <w:bottom w:val="nil"/>
                <w:right w:val="nil"/>
                <w:between w:val="nil"/>
              </w:pBdr>
              <w:rPr>
                <w:sz w:val="20"/>
                <w:szCs w:val="20"/>
              </w:rPr>
            </w:pPr>
          </w:p>
          <w:p w14:paraId="59530493" w14:textId="60E352D8" w:rsidR="008850F1" w:rsidRDefault="008850F1" w:rsidP="00AE4B6B">
            <w:pPr>
              <w:pBdr>
                <w:top w:val="nil"/>
                <w:left w:val="nil"/>
                <w:bottom w:val="nil"/>
                <w:right w:val="nil"/>
                <w:between w:val="nil"/>
              </w:pBdr>
              <w:rPr>
                <w:sz w:val="20"/>
                <w:szCs w:val="20"/>
              </w:rPr>
            </w:pPr>
          </w:p>
          <w:p w14:paraId="0BEE0156" w14:textId="44B6040D" w:rsidR="008850F1" w:rsidRDefault="008850F1" w:rsidP="00AE4B6B">
            <w:pPr>
              <w:pBdr>
                <w:top w:val="nil"/>
                <w:left w:val="nil"/>
                <w:bottom w:val="nil"/>
                <w:right w:val="nil"/>
                <w:between w:val="nil"/>
              </w:pBdr>
              <w:rPr>
                <w:sz w:val="20"/>
                <w:szCs w:val="20"/>
              </w:rPr>
            </w:pPr>
          </w:p>
          <w:p w14:paraId="15C64F53" w14:textId="73DDEC81" w:rsidR="008850F1" w:rsidRDefault="008850F1" w:rsidP="00AE4B6B">
            <w:pPr>
              <w:pBdr>
                <w:top w:val="nil"/>
                <w:left w:val="nil"/>
                <w:bottom w:val="nil"/>
                <w:right w:val="nil"/>
                <w:between w:val="nil"/>
              </w:pBdr>
              <w:rPr>
                <w:sz w:val="20"/>
                <w:szCs w:val="20"/>
              </w:rPr>
            </w:pPr>
          </w:p>
          <w:p w14:paraId="23C70A66" w14:textId="25E6B682" w:rsidR="008850F1" w:rsidRDefault="008850F1" w:rsidP="00AE4B6B">
            <w:pPr>
              <w:pBdr>
                <w:top w:val="nil"/>
                <w:left w:val="nil"/>
                <w:bottom w:val="nil"/>
                <w:right w:val="nil"/>
                <w:between w:val="nil"/>
              </w:pBdr>
              <w:rPr>
                <w:sz w:val="20"/>
                <w:szCs w:val="20"/>
              </w:rPr>
            </w:pPr>
          </w:p>
          <w:p w14:paraId="1EF46FB2" w14:textId="226DCAAB" w:rsidR="008850F1" w:rsidRDefault="008850F1" w:rsidP="00AE4B6B">
            <w:pPr>
              <w:pBdr>
                <w:top w:val="nil"/>
                <w:left w:val="nil"/>
                <w:bottom w:val="nil"/>
                <w:right w:val="nil"/>
                <w:between w:val="nil"/>
              </w:pBdr>
              <w:rPr>
                <w:sz w:val="20"/>
                <w:szCs w:val="20"/>
              </w:rPr>
            </w:pPr>
          </w:p>
          <w:p w14:paraId="6904D524" w14:textId="7971A9CE" w:rsidR="008850F1" w:rsidRDefault="008850F1" w:rsidP="00AE4B6B">
            <w:pPr>
              <w:pBdr>
                <w:top w:val="nil"/>
                <w:left w:val="nil"/>
                <w:bottom w:val="nil"/>
                <w:right w:val="nil"/>
                <w:between w:val="nil"/>
              </w:pBdr>
              <w:rPr>
                <w:sz w:val="20"/>
                <w:szCs w:val="20"/>
              </w:rPr>
            </w:pPr>
          </w:p>
          <w:p w14:paraId="188C3AFA" w14:textId="56BF351A" w:rsidR="008850F1" w:rsidRDefault="008850F1" w:rsidP="00AE4B6B">
            <w:pPr>
              <w:pBdr>
                <w:top w:val="nil"/>
                <w:left w:val="nil"/>
                <w:bottom w:val="nil"/>
                <w:right w:val="nil"/>
                <w:between w:val="nil"/>
              </w:pBdr>
              <w:rPr>
                <w:sz w:val="20"/>
                <w:szCs w:val="20"/>
              </w:rPr>
            </w:pPr>
          </w:p>
          <w:p w14:paraId="00650DB3" w14:textId="3FCB4B0B" w:rsidR="008850F1" w:rsidRDefault="008850F1" w:rsidP="00AE4B6B">
            <w:pPr>
              <w:pBdr>
                <w:top w:val="nil"/>
                <w:left w:val="nil"/>
                <w:bottom w:val="nil"/>
                <w:right w:val="nil"/>
                <w:between w:val="nil"/>
              </w:pBdr>
              <w:rPr>
                <w:sz w:val="20"/>
                <w:szCs w:val="20"/>
              </w:rPr>
            </w:pPr>
          </w:p>
          <w:p w14:paraId="750AB59E" w14:textId="36E667B5" w:rsidR="008850F1" w:rsidRDefault="008850F1" w:rsidP="00AE4B6B">
            <w:pPr>
              <w:pBdr>
                <w:top w:val="nil"/>
                <w:left w:val="nil"/>
                <w:bottom w:val="nil"/>
                <w:right w:val="nil"/>
                <w:between w:val="nil"/>
              </w:pBdr>
              <w:rPr>
                <w:sz w:val="20"/>
                <w:szCs w:val="20"/>
              </w:rPr>
            </w:pPr>
          </w:p>
          <w:p w14:paraId="40256797" w14:textId="7603E7B7" w:rsidR="008850F1" w:rsidRDefault="008850F1" w:rsidP="00AE4B6B">
            <w:pPr>
              <w:pBdr>
                <w:top w:val="nil"/>
                <w:left w:val="nil"/>
                <w:bottom w:val="nil"/>
                <w:right w:val="nil"/>
                <w:between w:val="nil"/>
              </w:pBdr>
              <w:rPr>
                <w:sz w:val="20"/>
                <w:szCs w:val="20"/>
              </w:rPr>
            </w:pPr>
          </w:p>
          <w:p w14:paraId="0EDD4BD9" w14:textId="5AB37AC1" w:rsidR="008850F1" w:rsidRDefault="008850F1" w:rsidP="00AE4B6B">
            <w:pPr>
              <w:pBdr>
                <w:top w:val="nil"/>
                <w:left w:val="nil"/>
                <w:bottom w:val="nil"/>
                <w:right w:val="nil"/>
                <w:between w:val="nil"/>
              </w:pBdr>
              <w:rPr>
                <w:sz w:val="20"/>
                <w:szCs w:val="20"/>
              </w:rPr>
            </w:pPr>
          </w:p>
          <w:p w14:paraId="32791D6C" w14:textId="6B6A93DF" w:rsidR="008850F1" w:rsidRDefault="008850F1" w:rsidP="00AE4B6B">
            <w:pPr>
              <w:pBdr>
                <w:top w:val="nil"/>
                <w:left w:val="nil"/>
                <w:bottom w:val="nil"/>
                <w:right w:val="nil"/>
                <w:between w:val="nil"/>
              </w:pBdr>
              <w:rPr>
                <w:sz w:val="20"/>
                <w:szCs w:val="20"/>
              </w:rPr>
            </w:pPr>
          </w:p>
          <w:p w14:paraId="72B7B178" w14:textId="0C203252" w:rsidR="008850F1" w:rsidRDefault="008850F1" w:rsidP="00AE4B6B">
            <w:pPr>
              <w:pBdr>
                <w:top w:val="nil"/>
                <w:left w:val="nil"/>
                <w:bottom w:val="nil"/>
                <w:right w:val="nil"/>
                <w:between w:val="nil"/>
              </w:pBdr>
              <w:rPr>
                <w:sz w:val="20"/>
                <w:szCs w:val="20"/>
              </w:rPr>
            </w:pPr>
          </w:p>
          <w:p w14:paraId="4A3732A7" w14:textId="429F19B8" w:rsidR="008850F1" w:rsidRDefault="008850F1" w:rsidP="00AE4B6B">
            <w:pPr>
              <w:pBdr>
                <w:top w:val="nil"/>
                <w:left w:val="nil"/>
                <w:bottom w:val="nil"/>
                <w:right w:val="nil"/>
                <w:between w:val="nil"/>
              </w:pBdr>
              <w:rPr>
                <w:sz w:val="20"/>
                <w:szCs w:val="20"/>
              </w:rPr>
            </w:pPr>
          </w:p>
          <w:p w14:paraId="6CAA74A5" w14:textId="6249BEBF" w:rsidR="008850F1" w:rsidRDefault="008850F1" w:rsidP="00AE4B6B">
            <w:pPr>
              <w:pBdr>
                <w:top w:val="nil"/>
                <w:left w:val="nil"/>
                <w:bottom w:val="nil"/>
                <w:right w:val="nil"/>
                <w:between w:val="nil"/>
              </w:pBdr>
              <w:rPr>
                <w:sz w:val="20"/>
                <w:szCs w:val="20"/>
              </w:rPr>
            </w:pPr>
          </w:p>
          <w:p w14:paraId="4227994D" w14:textId="0430F8BE" w:rsidR="008850F1" w:rsidRDefault="008850F1" w:rsidP="00AE4B6B">
            <w:pPr>
              <w:pBdr>
                <w:top w:val="nil"/>
                <w:left w:val="nil"/>
                <w:bottom w:val="nil"/>
                <w:right w:val="nil"/>
                <w:between w:val="nil"/>
              </w:pBdr>
              <w:rPr>
                <w:sz w:val="20"/>
                <w:szCs w:val="20"/>
              </w:rPr>
            </w:pPr>
          </w:p>
          <w:p w14:paraId="65C3355D" w14:textId="0CE30E4D" w:rsidR="008850F1" w:rsidRDefault="008850F1" w:rsidP="00AE4B6B">
            <w:pPr>
              <w:pBdr>
                <w:top w:val="nil"/>
                <w:left w:val="nil"/>
                <w:bottom w:val="nil"/>
                <w:right w:val="nil"/>
                <w:between w:val="nil"/>
              </w:pBdr>
              <w:rPr>
                <w:sz w:val="20"/>
                <w:szCs w:val="20"/>
              </w:rPr>
            </w:pPr>
          </w:p>
          <w:p w14:paraId="7DA84775" w14:textId="3BCA4924" w:rsidR="008850F1" w:rsidRDefault="008850F1" w:rsidP="00AE4B6B">
            <w:pPr>
              <w:pBdr>
                <w:top w:val="nil"/>
                <w:left w:val="nil"/>
                <w:bottom w:val="nil"/>
                <w:right w:val="nil"/>
                <w:between w:val="nil"/>
              </w:pBdr>
              <w:rPr>
                <w:sz w:val="20"/>
                <w:szCs w:val="20"/>
              </w:rPr>
            </w:pPr>
          </w:p>
          <w:p w14:paraId="5A64CACF" w14:textId="67C55425" w:rsidR="008850F1" w:rsidRDefault="008850F1" w:rsidP="00AE4B6B">
            <w:pPr>
              <w:pBdr>
                <w:top w:val="nil"/>
                <w:left w:val="nil"/>
                <w:bottom w:val="nil"/>
                <w:right w:val="nil"/>
                <w:between w:val="nil"/>
              </w:pBdr>
              <w:rPr>
                <w:sz w:val="20"/>
                <w:szCs w:val="20"/>
              </w:rPr>
            </w:pPr>
          </w:p>
          <w:p w14:paraId="1839ED54" w14:textId="015279D9" w:rsidR="008850F1" w:rsidRDefault="008850F1" w:rsidP="00AE4B6B">
            <w:pPr>
              <w:pBdr>
                <w:top w:val="nil"/>
                <w:left w:val="nil"/>
                <w:bottom w:val="nil"/>
                <w:right w:val="nil"/>
                <w:between w:val="nil"/>
              </w:pBdr>
              <w:rPr>
                <w:sz w:val="20"/>
                <w:szCs w:val="20"/>
              </w:rPr>
            </w:pPr>
          </w:p>
          <w:p w14:paraId="54193480" w14:textId="65FFF4F4" w:rsidR="008850F1" w:rsidRDefault="008850F1" w:rsidP="00AE4B6B">
            <w:pPr>
              <w:pBdr>
                <w:top w:val="nil"/>
                <w:left w:val="nil"/>
                <w:bottom w:val="nil"/>
                <w:right w:val="nil"/>
                <w:between w:val="nil"/>
              </w:pBdr>
              <w:rPr>
                <w:sz w:val="20"/>
                <w:szCs w:val="20"/>
              </w:rPr>
            </w:pPr>
          </w:p>
          <w:p w14:paraId="276533DF" w14:textId="7083B5D2" w:rsidR="008850F1" w:rsidRDefault="008850F1" w:rsidP="00AE4B6B">
            <w:pPr>
              <w:pBdr>
                <w:top w:val="nil"/>
                <w:left w:val="nil"/>
                <w:bottom w:val="nil"/>
                <w:right w:val="nil"/>
                <w:between w:val="nil"/>
              </w:pBdr>
              <w:rPr>
                <w:sz w:val="20"/>
                <w:szCs w:val="20"/>
              </w:rPr>
            </w:pPr>
          </w:p>
          <w:p w14:paraId="07E321E5" w14:textId="2F97F12F" w:rsidR="008850F1" w:rsidRDefault="008850F1" w:rsidP="00AE4B6B">
            <w:pPr>
              <w:pBdr>
                <w:top w:val="nil"/>
                <w:left w:val="nil"/>
                <w:bottom w:val="nil"/>
                <w:right w:val="nil"/>
                <w:between w:val="nil"/>
              </w:pBdr>
              <w:rPr>
                <w:sz w:val="20"/>
                <w:szCs w:val="20"/>
              </w:rPr>
            </w:pPr>
          </w:p>
          <w:p w14:paraId="730C6B3E" w14:textId="3E7B1B31" w:rsidR="008850F1" w:rsidRDefault="008850F1" w:rsidP="00AE4B6B">
            <w:pPr>
              <w:pBdr>
                <w:top w:val="nil"/>
                <w:left w:val="nil"/>
                <w:bottom w:val="nil"/>
                <w:right w:val="nil"/>
                <w:between w:val="nil"/>
              </w:pBdr>
              <w:rPr>
                <w:sz w:val="20"/>
                <w:szCs w:val="20"/>
              </w:rPr>
            </w:pPr>
          </w:p>
          <w:p w14:paraId="13CEEF69" w14:textId="04C34300" w:rsidR="008850F1" w:rsidRDefault="008850F1" w:rsidP="00AE4B6B">
            <w:pPr>
              <w:pBdr>
                <w:top w:val="nil"/>
                <w:left w:val="nil"/>
                <w:bottom w:val="nil"/>
                <w:right w:val="nil"/>
                <w:between w:val="nil"/>
              </w:pBdr>
              <w:rPr>
                <w:sz w:val="20"/>
                <w:szCs w:val="20"/>
              </w:rPr>
            </w:pPr>
          </w:p>
          <w:p w14:paraId="51EDFEC9" w14:textId="3254502B" w:rsidR="008850F1" w:rsidRDefault="008850F1" w:rsidP="00AE4B6B">
            <w:pPr>
              <w:pBdr>
                <w:top w:val="nil"/>
                <w:left w:val="nil"/>
                <w:bottom w:val="nil"/>
                <w:right w:val="nil"/>
                <w:between w:val="nil"/>
              </w:pBdr>
              <w:rPr>
                <w:sz w:val="20"/>
                <w:szCs w:val="20"/>
              </w:rPr>
            </w:pPr>
          </w:p>
          <w:p w14:paraId="679451B8" w14:textId="400FE05A" w:rsidR="008850F1" w:rsidRDefault="008850F1" w:rsidP="00AE4B6B">
            <w:pPr>
              <w:pBdr>
                <w:top w:val="nil"/>
                <w:left w:val="nil"/>
                <w:bottom w:val="nil"/>
                <w:right w:val="nil"/>
                <w:between w:val="nil"/>
              </w:pBdr>
              <w:rPr>
                <w:sz w:val="20"/>
                <w:szCs w:val="20"/>
              </w:rPr>
            </w:pPr>
          </w:p>
          <w:p w14:paraId="3C1EB4BD" w14:textId="01087A8D" w:rsidR="008850F1" w:rsidRDefault="008850F1" w:rsidP="00AE4B6B">
            <w:pPr>
              <w:pBdr>
                <w:top w:val="nil"/>
                <w:left w:val="nil"/>
                <w:bottom w:val="nil"/>
                <w:right w:val="nil"/>
                <w:between w:val="nil"/>
              </w:pBdr>
              <w:rPr>
                <w:sz w:val="20"/>
                <w:szCs w:val="20"/>
              </w:rPr>
            </w:pPr>
          </w:p>
          <w:p w14:paraId="3D521611" w14:textId="11254F6A" w:rsidR="008850F1" w:rsidRDefault="008850F1" w:rsidP="00AE4B6B">
            <w:pPr>
              <w:pBdr>
                <w:top w:val="nil"/>
                <w:left w:val="nil"/>
                <w:bottom w:val="nil"/>
                <w:right w:val="nil"/>
                <w:between w:val="nil"/>
              </w:pBdr>
              <w:rPr>
                <w:sz w:val="20"/>
                <w:szCs w:val="20"/>
              </w:rPr>
            </w:pPr>
          </w:p>
          <w:p w14:paraId="5F644E27" w14:textId="2617144C" w:rsidR="008850F1" w:rsidRDefault="008850F1" w:rsidP="00AE4B6B">
            <w:pPr>
              <w:pBdr>
                <w:top w:val="nil"/>
                <w:left w:val="nil"/>
                <w:bottom w:val="nil"/>
                <w:right w:val="nil"/>
                <w:between w:val="nil"/>
              </w:pBdr>
              <w:rPr>
                <w:sz w:val="20"/>
                <w:szCs w:val="20"/>
              </w:rPr>
            </w:pPr>
          </w:p>
          <w:p w14:paraId="5E727130" w14:textId="676D2683" w:rsidR="008850F1" w:rsidRDefault="008850F1" w:rsidP="00AE4B6B">
            <w:pPr>
              <w:pBdr>
                <w:top w:val="nil"/>
                <w:left w:val="nil"/>
                <w:bottom w:val="nil"/>
                <w:right w:val="nil"/>
                <w:between w:val="nil"/>
              </w:pBdr>
              <w:rPr>
                <w:sz w:val="20"/>
                <w:szCs w:val="20"/>
              </w:rPr>
            </w:pPr>
          </w:p>
          <w:p w14:paraId="616B54E4" w14:textId="6DA49ED8" w:rsidR="008850F1" w:rsidRDefault="008850F1" w:rsidP="00AE4B6B">
            <w:pPr>
              <w:pBdr>
                <w:top w:val="nil"/>
                <w:left w:val="nil"/>
                <w:bottom w:val="nil"/>
                <w:right w:val="nil"/>
                <w:between w:val="nil"/>
              </w:pBdr>
              <w:rPr>
                <w:sz w:val="20"/>
                <w:szCs w:val="20"/>
              </w:rPr>
            </w:pPr>
          </w:p>
          <w:p w14:paraId="5F6EB383" w14:textId="34E989EC" w:rsidR="008850F1" w:rsidRDefault="008850F1" w:rsidP="00AE4B6B">
            <w:pPr>
              <w:pBdr>
                <w:top w:val="nil"/>
                <w:left w:val="nil"/>
                <w:bottom w:val="nil"/>
                <w:right w:val="nil"/>
                <w:between w:val="nil"/>
              </w:pBdr>
              <w:rPr>
                <w:sz w:val="20"/>
                <w:szCs w:val="20"/>
              </w:rPr>
            </w:pPr>
          </w:p>
          <w:p w14:paraId="7E5CFAB2" w14:textId="500A884F" w:rsidR="008850F1" w:rsidRDefault="008850F1" w:rsidP="00AE4B6B">
            <w:pPr>
              <w:pBdr>
                <w:top w:val="nil"/>
                <w:left w:val="nil"/>
                <w:bottom w:val="nil"/>
                <w:right w:val="nil"/>
                <w:between w:val="nil"/>
              </w:pBdr>
              <w:rPr>
                <w:sz w:val="20"/>
                <w:szCs w:val="20"/>
              </w:rPr>
            </w:pPr>
          </w:p>
          <w:p w14:paraId="3F1C0C1A" w14:textId="32090D46" w:rsidR="008850F1" w:rsidRDefault="008850F1" w:rsidP="00AE4B6B">
            <w:pPr>
              <w:pBdr>
                <w:top w:val="nil"/>
                <w:left w:val="nil"/>
                <w:bottom w:val="nil"/>
                <w:right w:val="nil"/>
                <w:between w:val="nil"/>
              </w:pBdr>
              <w:rPr>
                <w:sz w:val="20"/>
                <w:szCs w:val="20"/>
              </w:rPr>
            </w:pPr>
          </w:p>
          <w:p w14:paraId="204F0961" w14:textId="132784A4" w:rsidR="008850F1" w:rsidRDefault="008850F1" w:rsidP="00AE4B6B">
            <w:pPr>
              <w:pBdr>
                <w:top w:val="nil"/>
                <w:left w:val="nil"/>
                <w:bottom w:val="nil"/>
                <w:right w:val="nil"/>
                <w:between w:val="nil"/>
              </w:pBdr>
              <w:rPr>
                <w:sz w:val="20"/>
                <w:szCs w:val="20"/>
              </w:rPr>
            </w:pPr>
          </w:p>
          <w:p w14:paraId="6E18361B" w14:textId="31E0A24B" w:rsidR="008850F1" w:rsidRDefault="008850F1" w:rsidP="00AE4B6B">
            <w:pPr>
              <w:pBdr>
                <w:top w:val="nil"/>
                <w:left w:val="nil"/>
                <w:bottom w:val="nil"/>
                <w:right w:val="nil"/>
                <w:between w:val="nil"/>
              </w:pBdr>
              <w:rPr>
                <w:sz w:val="20"/>
                <w:szCs w:val="20"/>
              </w:rPr>
            </w:pPr>
          </w:p>
          <w:p w14:paraId="11BEF416" w14:textId="65A6A57D" w:rsidR="008850F1" w:rsidRDefault="008850F1" w:rsidP="00AE4B6B">
            <w:pPr>
              <w:pBdr>
                <w:top w:val="nil"/>
                <w:left w:val="nil"/>
                <w:bottom w:val="nil"/>
                <w:right w:val="nil"/>
                <w:between w:val="nil"/>
              </w:pBdr>
              <w:rPr>
                <w:sz w:val="20"/>
                <w:szCs w:val="20"/>
              </w:rPr>
            </w:pPr>
          </w:p>
          <w:p w14:paraId="4527A0C6" w14:textId="1C4FA925" w:rsidR="008850F1" w:rsidRDefault="008850F1" w:rsidP="00AE4B6B">
            <w:pPr>
              <w:pBdr>
                <w:top w:val="nil"/>
                <w:left w:val="nil"/>
                <w:bottom w:val="nil"/>
                <w:right w:val="nil"/>
                <w:between w:val="nil"/>
              </w:pBdr>
              <w:rPr>
                <w:sz w:val="20"/>
                <w:szCs w:val="20"/>
              </w:rPr>
            </w:pPr>
          </w:p>
          <w:p w14:paraId="3718A26B" w14:textId="471BC2A1" w:rsidR="008850F1" w:rsidRDefault="008850F1" w:rsidP="00AE4B6B">
            <w:pPr>
              <w:pBdr>
                <w:top w:val="nil"/>
                <w:left w:val="nil"/>
                <w:bottom w:val="nil"/>
                <w:right w:val="nil"/>
                <w:between w:val="nil"/>
              </w:pBdr>
              <w:rPr>
                <w:sz w:val="20"/>
                <w:szCs w:val="20"/>
              </w:rPr>
            </w:pPr>
          </w:p>
          <w:p w14:paraId="0F067993" w14:textId="0672C323" w:rsidR="008850F1" w:rsidRDefault="008850F1" w:rsidP="00AE4B6B">
            <w:pPr>
              <w:pBdr>
                <w:top w:val="nil"/>
                <w:left w:val="nil"/>
                <w:bottom w:val="nil"/>
                <w:right w:val="nil"/>
                <w:between w:val="nil"/>
              </w:pBdr>
              <w:rPr>
                <w:sz w:val="20"/>
                <w:szCs w:val="20"/>
              </w:rPr>
            </w:pPr>
          </w:p>
          <w:p w14:paraId="7BB4DB2C" w14:textId="64490F6F" w:rsidR="008850F1" w:rsidRDefault="008850F1" w:rsidP="00AE4B6B">
            <w:pPr>
              <w:pBdr>
                <w:top w:val="nil"/>
                <w:left w:val="nil"/>
                <w:bottom w:val="nil"/>
                <w:right w:val="nil"/>
                <w:between w:val="nil"/>
              </w:pBdr>
              <w:rPr>
                <w:sz w:val="20"/>
                <w:szCs w:val="20"/>
              </w:rPr>
            </w:pPr>
          </w:p>
          <w:p w14:paraId="61E1F741" w14:textId="34D761F7" w:rsidR="008850F1" w:rsidRDefault="008850F1" w:rsidP="00AE4B6B">
            <w:pPr>
              <w:pBdr>
                <w:top w:val="nil"/>
                <w:left w:val="nil"/>
                <w:bottom w:val="nil"/>
                <w:right w:val="nil"/>
                <w:between w:val="nil"/>
              </w:pBdr>
              <w:rPr>
                <w:sz w:val="20"/>
                <w:szCs w:val="20"/>
              </w:rPr>
            </w:pPr>
          </w:p>
          <w:p w14:paraId="45D6030B" w14:textId="3E3F8D52" w:rsidR="008850F1" w:rsidRDefault="008850F1" w:rsidP="00AE4B6B">
            <w:pPr>
              <w:pBdr>
                <w:top w:val="nil"/>
                <w:left w:val="nil"/>
                <w:bottom w:val="nil"/>
                <w:right w:val="nil"/>
                <w:between w:val="nil"/>
              </w:pBdr>
              <w:rPr>
                <w:sz w:val="20"/>
                <w:szCs w:val="20"/>
              </w:rPr>
            </w:pPr>
          </w:p>
          <w:p w14:paraId="271D51D7" w14:textId="2AD970C9" w:rsidR="008850F1" w:rsidRDefault="008850F1" w:rsidP="00AE4B6B">
            <w:pPr>
              <w:pBdr>
                <w:top w:val="nil"/>
                <w:left w:val="nil"/>
                <w:bottom w:val="nil"/>
                <w:right w:val="nil"/>
                <w:between w:val="nil"/>
              </w:pBdr>
              <w:rPr>
                <w:sz w:val="20"/>
                <w:szCs w:val="20"/>
              </w:rPr>
            </w:pPr>
          </w:p>
          <w:p w14:paraId="72C89407" w14:textId="13E3B58D" w:rsidR="008850F1" w:rsidRDefault="008850F1" w:rsidP="00AE4B6B">
            <w:pPr>
              <w:pBdr>
                <w:top w:val="nil"/>
                <w:left w:val="nil"/>
                <w:bottom w:val="nil"/>
                <w:right w:val="nil"/>
                <w:between w:val="nil"/>
              </w:pBdr>
              <w:rPr>
                <w:sz w:val="20"/>
                <w:szCs w:val="20"/>
              </w:rPr>
            </w:pPr>
          </w:p>
          <w:p w14:paraId="21B89002" w14:textId="40794F87" w:rsidR="008850F1" w:rsidRDefault="008850F1" w:rsidP="00AE4B6B">
            <w:pPr>
              <w:pBdr>
                <w:top w:val="nil"/>
                <w:left w:val="nil"/>
                <w:bottom w:val="nil"/>
                <w:right w:val="nil"/>
                <w:between w:val="nil"/>
              </w:pBdr>
              <w:rPr>
                <w:sz w:val="20"/>
                <w:szCs w:val="20"/>
              </w:rPr>
            </w:pPr>
          </w:p>
          <w:p w14:paraId="08ECCDBB" w14:textId="7F9D30AF" w:rsidR="008850F1" w:rsidRDefault="008850F1" w:rsidP="00AE4B6B">
            <w:pPr>
              <w:pBdr>
                <w:top w:val="nil"/>
                <w:left w:val="nil"/>
                <w:bottom w:val="nil"/>
                <w:right w:val="nil"/>
                <w:between w:val="nil"/>
              </w:pBdr>
              <w:rPr>
                <w:sz w:val="20"/>
                <w:szCs w:val="20"/>
              </w:rPr>
            </w:pPr>
          </w:p>
          <w:p w14:paraId="4C619ACA" w14:textId="577C22E7" w:rsidR="008850F1" w:rsidRDefault="008850F1" w:rsidP="00AE4B6B">
            <w:pPr>
              <w:pBdr>
                <w:top w:val="nil"/>
                <w:left w:val="nil"/>
                <w:bottom w:val="nil"/>
                <w:right w:val="nil"/>
                <w:between w:val="nil"/>
              </w:pBdr>
              <w:rPr>
                <w:sz w:val="20"/>
                <w:szCs w:val="20"/>
              </w:rPr>
            </w:pPr>
          </w:p>
          <w:p w14:paraId="5053EADB" w14:textId="3E65C5D3" w:rsidR="008850F1" w:rsidRDefault="008850F1" w:rsidP="00AE4B6B">
            <w:pPr>
              <w:pBdr>
                <w:top w:val="nil"/>
                <w:left w:val="nil"/>
                <w:bottom w:val="nil"/>
                <w:right w:val="nil"/>
                <w:between w:val="nil"/>
              </w:pBdr>
              <w:rPr>
                <w:sz w:val="20"/>
                <w:szCs w:val="20"/>
              </w:rPr>
            </w:pPr>
          </w:p>
          <w:p w14:paraId="61630991" w14:textId="2F72D851" w:rsidR="008850F1" w:rsidRDefault="008850F1" w:rsidP="00AE4B6B">
            <w:pPr>
              <w:pBdr>
                <w:top w:val="nil"/>
                <w:left w:val="nil"/>
                <w:bottom w:val="nil"/>
                <w:right w:val="nil"/>
                <w:between w:val="nil"/>
              </w:pBdr>
              <w:rPr>
                <w:sz w:val="20"/>
                <w:szCs w:val="20"/>
              </w:rPr>
            </w:pPr>
          </w:p>
          <w:p w14:paraId="63E170B1" w14:textId="5AAD2B43" w:rsidR="008850F1" w:rsidRDefault="008850F1" w:rsidP="00AE4B6B">
            <w:pPr>
              <w:pBdr>
                <w:top w:val="nil"/>
                <w:left w:val="nil"/>
                <w:bottom w:val="nil"/>
                <w:right w:val="nil"/>
                <w:between w:val="nil"/>
              </w:pBdr>
              <w:rPr>
                <w:sz w:val="20"/>
                <w:szCs w:val="20"/>
              </w:rPr>
            </w:pPr>
          </w:p>
          <w:p w14:paraId="406197EF" w14:textId="7B0E898E" w:rsidR="008850F1" w:rsidRDefault="008850F1" w:rsidP="00AE4B6B">
            <w:pPr>
              <w:pBdr>
                <w:top w:val="nil"/>
                <w:left w:val="nil"/>
                <w:bottom w:val="nil"/>
                <w:right w:val="nil"/>
                <w:between w:val="nil"/>
              </w:pBdr>
              <w:rPr>
                <w:sz w:val="20"/>
                <w:szCs w:val="20"/>
              </w:rPr>
            </w:pPr>
          </w:p>
          <w:p w14:paraId="77C015B4" w14:textId="1F0D83D1" w:rsidR="008850F1" w:rsidRDefault="008850F1" w:rsidP="00AE4B6B">
            <w:pPr>
              <w:pBdr>
                <w:top w:val="nil"/>
                <w:left w:val="nil"/>
                <w:bottom w:val="nil"/>
                <w:right w:val="nil"/>
                <w:between w:val="nil"/>
              </w:pBdr>
              <w:rPr>
                <w:sz w:val="20"/>
                <w:szCs w:val="20"/>
              </w:rPr>
            </w:pPr>
          </w:p>
          <w:p w14:paraId="6486B247" w14:textId="1E724754" w:rsidR="008850F1" w:rsidRDefault="008850F1" w:rsidP="00AE4B6B">
            <w:pPr>
              <w:pBdr>
                <w:top w:val="nil"/>
                <w:left w:val="nil"/>
                <w:bottom w:val="nil"/>
                <w:right w:val="nil"/>
                <w:between w:val="nil"/>
              </w:pBdr>
              <w:rPr>
                <w:sz w:val="20"/>
                <w:szCs w:val="20"/>
              </w:rPr>
            </w:pPr>
          </w:p>
          <w:p w14:paraId="21272CD2" w14:textId="76EF3CD1" w:rsidR="008850F1" w:rsidRDefault="008850F1" w:rsidP="00AE4B6B">
            <w:pPr>
              <w:pBdr>
                <w:top w:val="nil"/>
                <w:left w:val="nil"/>
                <w:bottom w:val="nil"/>
                <w:right w:val="nil"/>
                <w:between w:val="nil"/>
              </w:pBdr>
              <w:rPr>
                <w:sz w:val="20"/>
                <w:szCs w:val="20"/>
              </w:rPr>
            </w:pPr>
          </w:p>
          <w:p w14:paraId="52FD1789" w14:textId="527CB51D" w:rsidR="008850F1" w:rsidRDefault="008850F1" w:rsidP="00AE4B6B">
            <w:pPr>
              <w:pBdr>
                <w:top w:val="nil"/>
                <w:left w:val="nil"/>
                <w:bottom w:val="nil"/>
                <w:right w:val="nil"/>
                <w:between w:val="nil"/>
              </w:pBdr>
              <w:rPr>
                <w:sz w:val="20"/>
                <w:szCs w:val="20"/>
              </w:rPr>
            </w:pPr>
          </w:p>
          <w:p w14:paraId="153D0B47" w14:textId="61E6724A" w:rsidR="008850F1" w:rsidRDefault="008850F1" w:rsidP="00AE4B6B">
            <w:pPr>
              <w:pBdr>
                <w:top w:val="nil"/>
                <w:left w:val="nil"/>
                <w:bottom w:val="nil"/>
                <w:right w:val="nil"/>
                <w:between w:val="nil"/>
              </w:pBdr>
              <w:rPr>
                <w:sz w:val="20"/>
                <w:szCs w:val="20"/>
              </w:rPr>
            </w:pPr>
          </w:p>
          <w:p w14:paraId="60BB765E" w14:textId="12B8ED29" w:rsidR="008850F1" w:rsidRDefault="008850F1" w:rsidP="00AE4B6B">
            <w:pPr>
              <w:pBdr>
                <w:top w:val="nil"/>
                <w:left w:val="nil"/>
                <w:bottom w:val="nil"/>
                <w:right w:val="nil"/>
                <w:between w:val="nil"/>
              </w:pBdr>
              <w:rPr>
                <w:sz w:val="20"/>
                <w:szCs w:val="20"/>
              </w:rPr>
            </w:pPr>
          </w:p>
          <w:p w14:paraId="5B6EFEC8" w14:textId="4C312409" w:rsidR="008850F1" w:rsidRDefault="008850F1" w:rsidP="00AE4B6B">
            <w:pPr>
              <w:pBdr>
                <w:top w:val="nil"/>
                <w:left w:val="nil"/>
                <w:bottom w:val="nil"/>
                <w:right w:val="nil"/>
                <w:between w:val="nil"/>
              </w:pBdr>
              <w:rPr>
                <w:sz w:val="20"/>
                <w:szCs w:val="20"/>
              </w:rPr>
            </w:pPr>
          </w:p>
          <w:p w14:paraId="14403DE5" w14:textId="7F933EBF" w:rsidR="008850F1" w:rsidRDefault="008850F1" w:rsidP="00AE4B6B">
            <w:pPr>
              <w:pBdr>
                <w:top w:val="nil"/>
                <w:left w:val="nil"/>
                <w:bottom w:val="nil"/>
                <w:right w:val="nil"/>
                <w:between w:val="nil"/>
              </w:pBdr>
              <w:rPr>
                <w:sz w:val="20"/>
                <w:szCs w:val="20"/>
              </w:rPr>
            </w:pPr>
          </w:p>
          <w:p w14:paraId="4EDB2D4E" w14:textId="4965F65B" w:rsidR="008850F1" w:rsidRDefault="008850F1" w:rsidP="00AE4B6B">
            <w:pPr>
              <w:pBdr>
                <w:top w:val="nil"/>
                <w:left w:val="nil"/>
                <w:bottom w:val="nil"/>
                <w:right w:val="nil"/>
                <w:between w:val="nil"/>
              </w:pBdr>
              <w:rPr>
                <w:sz w:val="20"/>
                <w:szCs w:val="20"/>
              </w:rPr>
            </w:pPr>
          </w:p>
          <w:p w14:paraId="67A8E5E9" w14:textId="55890837" w:rsidR="008850F1" w:rsidRDefault="008850F1" w:rsidP="00AE4B6B">
            <w:pPr>
              <w:pBdr>
                <w:top w:val="nil"/>
                <w:left w:val="nil"/>
                <w:bottom w:val="nil"/>
                <w:right w:val="nil"/>
                <w:between w:val="nil"/>
              </w:pBdr>
              <w:rPr>
                <w:sz w:val="20"/>
                <w:szCs w:val="20"/>
              </w:rPr>
            </w:pPr>
          </w:p>
          <w:p w14:paraId="050D0764" w14:textId="5FE13FE6" w:rsidR="008850F1" w:rsidRDefault="008850F1" w:rsidP="00AE4B6B">
            <w:pPr>
              <w:pBdr>
                <w:top w:val="nil"/>
                <w:left w:val="nil"/>
                <w:bottom w:val="nil"/>
                <w:right w:val="nil"/>
                <w:between w:val="nil"/>
              </w:pBdr>
              <w:rPr>
                <w:sz w:val="20"/>
                <w:szCs w:val="20"/>
              </w:rPr>
            </w:pPr>
          </w:p>
          <w:p w14:paraId="5F5D39B6" w14:textId="167BEF2F" w:rsidR="008850F1" w:rsidRDefault="008850F1" w:rsidP="00AE4B6B">
            <w:pPr>
              <w:pBdr>
                <w:top w:val="nil"/>
                <w:left w:val="nil"/>
                <w:bottom w:val="nil"/>
                <w:right w:val="nil"/>
                <w:between w:val="nil"/>
              </w:pBdr>
              <w:rPr>
                <w:sz w:val="20"/>
                <w:szCs w:val="20"/>
              </w:rPr>
            </w:pPr>
          </w:p>
          <w:p w14:paraId="2B939F6A" w14:textId="595767F8" w:rsidR="008850F1" w:rsidRDefault="008850F1" w:rsidP="00AE4B6B">
            <w:pPr>
              <w:pBdr>
                <w:top w:val="nil"/>
                <w:left w:val="nil"/>
                <w:bottom w:val="nil"/>
                <w:right w:val="nil"/>
                <w:between w:val="nil"/>
              </w:pBdr>
              <w:rPr>
                <w:sz w:val="20"/>
                <w:szCs w:val="20"/>
              </w:rPr>
            </w:pPr>
          </w:p>
          <w:p w14:paraId="093C735B" w14:textId="6F2230DD" w:rsidR="008850F1" w:rsidRDefault="008850F1" w:rsidP="00AE4B6B">
            <w:pPr>
              <w:pBdr>
                <w:top w:val="nil"/>
                <w:left w:val="nil"/>
                <w:bottom w:val="nil"/>
                <w:right w:val="nil"/>
                <w:between w:val="nil"/>
              </w:pBdr>
              <w:rPr>
                <w:sz w:val="20"/>
                <w:szCs w:val="20"/>
              </w:rPr>
            </w:pPr>
          </w:p>
          <w:p w14:paraId="0DB98114" w14:textId="20999A3C" w:rsidR="008850F1" w:rsidRDefault="008850F1" w:rsidP="00AE4B6B">
            <w:pPr>
              <w:pBdr>
                <w:top w:val="nil"/>
                <w:left w:val="nil"/>
                <w:bottom w:val="nil"/>
                <w:right w:val="nil"/>
                <w:between w:val="nil"/>
              </w:pBdr>
              <w:rPr>
                <w:sz w:val="20"/>
                <w:szCs w:val="20"/>
              </w:rPr>
            </w:pPr>
          </w:p>
          <w:p w14:paraId="3FBEAB97" w14:textId="10C997C0" w:rsidR="008850F1" w:rsidRDefault="008850F1" w:rsidP="00AE4B6B">
            <w:pPr>
              <w:pBdr>
                <w:top w:val="nil"/>
                <w:left w:val="nil"/>
                <w:bottom w:val="nil"/>
                <w:right w:val="nil"/>
                <w:between w:val="nil"/>
              </w:pBdr>
              <w:rPr>
                <w:sz w:val="20"/>
                <w:szCs w:val="20"/>
              </w:rPr>
            </w:pPr>
          </w:p>
          <w:p w14:paraId="20CF56B3" w14:textId="4D3DE279" w:rsidR="008850F1" w:rsidRDefault="008850F1" w:rsidP="00AE4B6B">
            <w:pPr>
              <w:pBdr>
                <w:top w:val="nil"/>
                <w:left w:val="nil"/>
                <w:bottom w:val="nil"/>
                <w:right w:val="nil"/>
                <w:between w:val="nil"/>
              </w:pBdr>
              <w:rPr>
                <w:sz w:val="20"/>
                <w:szCs w:val="20"/>
              </w:rPr>
            </w:pPr>
          </w:p>
          <w:p w14:paraId="5A2626CE" w14:textId="04AB876E" w:rsidR="008850F1" w:rsidRDefault="008850F1" w:rsidP="00AE4B6B">
            <w:pPr>
              <w:pBdr>
                <w:top w:val="nil"/>
                <w:left w:val="nil"/>
                <w:bottom w:val="nil"/>
                <w:right w:val="nil"/>
                <w:between w:val="nil"/>
              </w:pBdr>
              <w:rPr>
                <w:sz w:val="20"/>
                <w:szCs w:val="20"/>
              </w:rPr>
            </w:pPr>
          </w:p>
          <w:p w14:paraId="43772B3A" w14:textId="4DC2269D" w:rsidR="008850F1" w:rsidRDefault="008850F1" w:rsidP="00AE4B6B">
            <w:pPr>
              <w:pBdr>
                <w:top w:val="nil"/>
                <w:left w:val="nil"/>
                <w:bottom w:val="nil"/>
                <w:right w:val="nil"/>
                <w:between w:val="nil"/>
              </w:pBdr>
              <w:rPr>
                <w:sz w:val="20"/>
                <w:szCs w:val="20"/>
              </w:rPr>
            </w:pPr>
          </w:p>
          <w:p w14:paraId="2C502702" w14:textId="19F546A1" w:rsidR="008850F1" w:rsidRDefault="008850F1" w:rsidP="00AE4B6B">
            <w:pPr>
              <w:pBdr>
                <w:top w:val="nil"/>
                <w:left w:val="nil"/>
                <w:bottom w:val="nil"/>
                <w:right w:val="nil"/>
                <w:between w:val="nil"/>
              </w:pBdr>
              <w:rPr>
                <w:sz w:val="20"/>
                <w:szCs w:val="20"/>
              </w:rPr>
            </w:pPr>
          </w:p>
          <w:p w14:paraId="71A34C3A" w14:textId="20B040B0" w:rsidR="008850F1" w:rsidRDefault="008850F1" w:rsidP="00AE4B6B">
            <w:pPr>
              <w:pBdr>
                <w:top w:val="nil"/>
                <w:left w:val="nil"/>
                <w:bottom w:val="nil"/>
                <w:right w:val="nil"/>
                <w:between w:val="nil"/>
              </w:pBdr>
              <w:rPr>
                <w:sz w:val="20"/>
                <w:szCs w:val="20"/>
              </w:rPr>
            </w:pPr>
          </w:p>
          <w:p w14:paraId="24AE5DE8" w14:textId="50554913" w:rsidR="008850F1" w:rsidRDefault="008850F1" w:rsidP="00AE4B6B">
            <w:pPr>
              <w:pBdr>
                <w:top w:val="nil"/>
                <w:left w:val="nil"/>
                <w:bottom w:val="nil"/>
                <w:right w:val="nil"/>
                <w:between w:val="nil"/>
              </w:pBdr>
              <w:rPr>
                <w:sz w:val="20"/>
                <w:szCs w:val="20"/>
              </w:rPr>
            </w:pPr>
          </w:p>
          <w:p w14:paraId="72E135CA" w14:textId="44D9890F" w:rsidR="008850F1" w:rsidRDefault="008850F1" w:rsidP="00AE4B6B">
            <w:pPr>
              <w:pBdr>
                <w:top w:val="nil"/>
                <w:left w:val="nil"/>
                <w:bottom w:val="nil"/>
                <w:right w:val="nil"/>
                <w:between w:val="nil"/>
              </w:pBdr>
              <w:rPr>
                <w:sz w:val="20"/>
                <w:szCs w:val="20"/>
              </w:rPr>
            </w:pPr>
          </w:p>
          <w:p w14:paraId="686BD5E5" w14:textId="0BF99D0B" w:rsidR="008850F1" w:rsidRDefault="008850F1" w:rsidP="00AE4B6B">
            <w:pPr>
              <w:pBdr>
                <w:top w:val="nil"/>
                <w:left w:val="nil"/>
                <w:bottom w:val="nil"/>
                <w:right w:val="nil"/>
                <w:between w:val="nil"/>
              </w:pBdr>
              <w:rPr>
                <w:sz w:val="20"/>
                <w:szCs w:val="20"/>
              </w:rPr>
            </w:pPr>
          </w:p>
          <w:p w14:paraId="020A633A" w14:textId="638D4C55" w:rsidR="008850F1" w:rsidRDefault="008850F1" w:rsidP="00AE4B6B">
            <w:pPr>
              <w:pBdr>
                <w:top w:val="nil"/>
                <w:left w:val="nil"/>
                <w:bottom w:val="nil"/>
                <w:right w:val="nil"/>
                <w:between w:val="nil"/>
              </w:pBdr>
              <w:rPr>
                <w:sz w:val="20"/>
                <w:szCs w:val="20"/>
              </w:rPr>
            </w:pPr>
          </w:p>
          <w:p w14:paraId="3EB655CA" w14:textId="7405E8FE" w:rsidR="008850F1" w:rsidRDefault="008850F1" w:rsidP="00AE4B6B">
            <w:pPr>
              <w:pBdr>
                <w:top w:val="nil"/>
                <w:left w:val="nil"/>
                <w:bottom w:val="nil"/>
                <w:right w:val="nil"/>
                <w:between w:val="nil"/>
              </w:pBdr>
              <w:rPr>
                <w:sz w:val="20"/>
                <w:szCs w:val="20"/>
              </w:rPr>
            </w:pPr>
          </w:p>
          <w:p w14:paraId="21C84479" w14:textId="1AF79486" w:rsidR="008850F1" w:rsidRDefault="008850F1" w:rsidP="00AE4B6B">
            <w:pPr>
              <w:pBdr>
                <w:top w:val="nil"/>
                <w:left w:val="nil"/>
                <w:bottom w:val="nil"/>
                <w:right w:val="nil"/>
                <w:between w:val="nil"/>
              </w:pBdr>
              <w:rPr>
                <w:sz w:val="20"/>
                <w:szCs w:val="20"/>
              </w:rPr>
            </w:pPr>
          </w:p>
          <w:p w14:paraId="2709A5DC" w14:textId="382C9FD8" w:rsidR="008850F1" w:rsidRDefault="008850F1" w:rsidP="00AE4B6B">
            <w:pPr>
              <w:pBdr>
                <w:top w:val="nil"/>
                <w:left w:val="nil"/>
                <w:bottom w:val="nil"/>
                <w:right w:val="nil"/>
                <w:between w:val="nil"/>
              </w:pBdr>
              <w:rPr>
                <w:sz w:val="20"/>
                <w:szCs w:val="20"/>
              </w:rPr>
            </w:pPr>
          </w:p>
          <w:p w14:paraId="22FD00C8" w14:textId="5F13ADEE" w:rsidR="008850F1" w:rsidRDefault="008850F1" w:rsidP="00AE4B6B">
            <w:pPr>
              <w:pBdr>
                <w:top w:val="nil"/>
                <w:left w:val="nil"/>
                <w:bottom w:val="nil"/>
                <w:right w:val="nil"/>
                <w:between w:val="nil"/>
              </w:pBdr>
              <w:rPr>
                <w:sz w:val="20"/>
                <w:szCs w:val="20"/>
              </w:rPr>
            </w:pPr>
          </w:p>
          <w:p w14:paraId="110462EC" w14:textId="7053BAF1" w:rsidR="008850F1" w:rsidRDefault="008850F1" w:rsidP="00AE4B6B">
            <w:pPr>
              <w:pBdr>
                <w:top w:val="nil"/>
                <w:left w:val="nil"/>
                <w:bottom w:val="nil"/>
                <w:right w:val="nil"/>
                <w:between w:val="nil"/>
              </w:pBdr>
              <w:rPr>
                <w:sz w:val="20"/>
                <w:szCs w:val="20"/>
              </w:rPr>
            </w:pPr>
          </w:p>
          <w:p w14:paraId="5737AD21" w14:textId="0DF9B551" w:rsidR="008850F1" w:rsidRDefault="008850F1" w:rsidP="00AE4B6B">
            <w:pPr>
              <w:pBdr>
                <w:top w:val="nil"/>
                <w:left w:val="nil"/>
                <w:bottom w:val="nil"/>
                <w:right w:val="nil"/>
                <w:between w:val="nil"/>
              </w:pBdr>
              <w:rPr>
                <w:sz w:val="20"/>
                <w:szCs w:val="20"/>
              </w:rPr>
            </w:pPr>
          </w:p>
          <w:p w14:paraId="3FAD8E3C" w14:textId="00367B47" w:rsidR="008850F1" w:rsidRDefault="008850F1" w:rsidP="00AE4B6B">
            <w:pPr>
              <w:pBdr>
                <w:top w:val="nil"/>
                <w:left w:val="nil"/>
                <w:bottom w:val="nil"/>
                <w:right w:val="nil"/>
                <w:between w:val="nil"/>
              </w:pBdr>
              <w:rPr>
                <w:sz w:val="20"/>
                <w:szCs w:val="20"/>
              </w:rPr>
            </w:pPr>
          </w:p>
          <w:p w14:paraId="45240059" w14:textId="112E40F6" w:rsidR="008850F1" w:rsidRDefault="008850F1" w:rsidP="00AE4B6B">
            <w:pPr>
              <w:pBdr>
                <w:top w:val="nil"/>
                <w:left w:val="nil"/>
                <w:bottom w:val="nil"/>
                <w:right w:val="nil"/>
                <w:between w:val="nil"/>
              </w:pBdr>
              <w:rPr>
                <w:sz w:val="20"/>
                <w:szCs w:val="20"/>
              </w:rPr>
            </w:pPr>
          </w:p>
          <w:p w14:paraId="367ECB13" w14:textId="39416A19" w:rsidR="008850F1" w:rsidRDefault="008850F1" w:rsidP="00AE4B6B">
            <w:pPr>
              <w:pBdr>
                <w:top w:val="nil"/>
                <w:left w:val="nil"/>
                <w:bottom w:val="nil"/>
                <w:right w:val="nil"/>
                <w:between w:val="nil"/>
              </w:pBdr>
              <w:rPr>
                <w:sz w:val="20"/>
                <w:szCs w:val="20"/>
              </w:rPr>
            </w:pPr>
          </w:p>
          <w:p w14:paraId="1D9024E4" w14:textId="3DE3F035" w:rsidR="008850F1" w:rsidRDefault="008850F1" w:rsidP="00AE4B6B">
            <w:pPr>
              <w:pBdr>
                <w:top w:val="nil"/>
                <w:left w:val="nil"/>
                <w:bottom w:val="nil"/>
                <w:right w:val="nil"/>
                <w:between w:val="nil"/>
              </w:pBdr>
              <w:rPr>
                <w:sz w:val="20"/>
                <w:szCs w:val="20"/>
              </w:rPr>
            </w:pPr>
          </w:p>
          <w:p w14:paraId="6C82EFA0" w14:textId="762FCD2D" w:rsidR="008850F1" w:rsidRDefault="008850F1" w:rsidP="00AE4B6B">
            <w:pPr>
              <w:pBdr>
                <w:top w:val="nil"/>
                <w:left w:val="nil"/>
                <w:bottom w:val="nil"/>
                <w:right w:val="nil"/>
                <w:between w:val="nil"/>
              </w:pBdr>
              <w:rPr>
                <w:sz w:val="20"/>
                <w:szCs w:val="20"/>
              </w:rPr>
            </w:pPr>
          </w:p>
          <w:p w14:paraId="22DF2186" w14:textId="6515D3FD" w:rsidR="008850F1" w:rsidRDefault="008850F1" w:rsidP="00AE4B6B">
            <w:pPr>
              <w:pBdr>
                <w:top w:val="nil"/>
                <w:left w:val="nil"/>
                <w:bottom w:val="nil"/>
                <w:right w:val="nil"/>
                <w:between w:val="nil"/>
              </w:pBdr>
              <w:rPr>
                <w:sz w:val="20"/>
                <w:szCs w:val="20"/>
              </w:rPr>
            </w:pPr>
          </w:p>
          <w:p w14:paraId="1172879A" w14:textId="71C8C7A1" w:rsidR="008850F1" w:rsidRDefault="008850F1" w:rsidP="00AE4B6B">
            <w:pPr>
              <w:pBdr>
                <w:top w:val="nil"/>
                <w:left w:val="nil"/>
                <w:bottom w:val="nil"/>
                <w:right w:val="nil"/>
                <w:between w:val="nil"/>
              </w:pBdr>
              <w:rPr>
                <w:sz w:val="20"/>
                <w:szCs w:val="20"/>
              </w:rPr>
            </w:pPr>
          </w:p>
          <w:p w14:paraId="3E9F5D88" w14:textId="02D3EF92" w:rsidR="008850F1" w:rsidRDefault="008850F1" w:rsidP="00AE4B6B">
            <w:pPr>
              <w:pBdr>
                <w:top w:val="nil"/>
                <w:left w:val="nil"/>
                <w:bottom w:val="nil"/>
                <w:right w:val="nil"/>
                <w:between w:val="nil"/>
              </w:pBdr>
              <w:rPr>
                <w:sz w:val="20"/>
                <w:szCs w:val="20"/>
              </w:rPr>
            </w:pPr>
          </w:p>
          <w:p w14:paraId="179A5A41" w14:textId="17853B85" w:rsidR="008850F1" w:rsidRDefault="008850F1" w:rsidP="00AE4B6B">
            <w:pPr>
              <w:pBdr>
                <w:top w:val="nil"/>
                <w:left w:val="nil"/>
                <w:bottom w:val="nil"/>
                <w:right w:val="nil"/>
                <w:between w:val="nil"/>
              </w:pBdr>
              <w:rPr>
                <w:sz w:val="20"/>
                <w:szCs w:val="20"/>
              </w:rPr>
            </w:pPr>
          </w:p>
          <w:p w14:paraId="6D4927DE" w14:textId="2A8B6596" w:rsidR="008850F1" w:rsidRDefault="008850F1" w:rsidP="00AE4B6B">
            <w:pPr>
              <w:pBdr>
                <w:top w:val="nil"/>
                <w:left w:val="nil"/>
                <w:bottom w:val="nil"/>
                <w:right w:val="nil"/>
                <w:between w:val="nil"/>
              </w:pBdr>
              <w:rPr>
                <w:sz w:val="20"/>
                <w:szCs w:val="20"/>
              </w:rPr>
            </w:pPr>
          </w:p>
          <w:p w14:paraId="40C501BC" w14:textId="60E065C2" w:rsidR="008850F1" w:rsidRDefault="008850F1" w:rsidP="00AE4B6B">
            <w:pPr>
              <w:pBdr>
                <w:top w:val="nil"/>
                <w:left w:val="nil"/>
                <w:bottom w:val="nil"/>
                <w:right w:val="nil"/>
                <w:between w:val="nil"/>
              </w:pBdr>
              <w:rPr>
                <w:sz w:val="20"/>
                <w:szCs w:val="20"/>
              </w:rPr>
            </w:pPr>
          </w:p>
          <w:p w14:paraId="1BACA2DD" w14:textId="48F0B487" w:rsidR="008850F1" w:rsidRDefault="008850F1" w:rsidP="00AE4B6B">
            <w:pPr>
              <w:pBdr>
                <w:top w:val="nil"/>
                <w:left w:val="nil"/>
                <w:bottom w:val="nil"/>
                <w:right w:val="nil"/>
                <w:between w:val="nil"/>
              </w:pBdr>
              <w:rPr>
                <w:sz w:val="20"/>
                <w:szCs w:val="20"/>
              </w:rPr>
            </w:pPr>
          </w:p>
          <w:p w14:paraId="554A7A61" w14:textId="2545C530" w:rsidR="008850F1" w:rsidRDefault="008850F1" w:rsidP="00AE4B6B">
            <w:pPr>
              <w:pBdr>
                <w:top w:val="nil"/>
                <w:left w:val="nil"/>
                <w:bottom w:val="nil"/>
                <w:right w:val="nil"/>
                <w:between w:val="nil"/>
              </w:pBdr>
              <w:rPr>
                <w:sz w:val="20"/>
                <w:szCs w:val="20"/>
              </w:rPr>
            </w:pPr>
          </w:p>
          <w:p w14:paraId="00AA9623" w14:textId="2B4E6C12" w:rsidR="008850F1" w:rsidRDefault="008850F1" w:rsidP="00AE4B6B">
            <w:pPr>
              <w:pBdr>
                <w:top w:val="nil"/>
                <w:left w:val="nil"/>
                <w:bottom w:val="nil"/>
                <w:right w:val="nil"/>
                <w:between w:val="nil"/>
              </w:pBdr>
              <w:rPr>
                <w:sz w:val="20"/>
                <w:szCs w:val="20"/>
              </w:rPr>
            </w:pPr>
          </w:p>
          <w:p w14:paraId="7A94C095" w14:textId="37AD1BDD" w:rsidR="008850F1" w:rsidRDefault="008850F1" w:rsidP="00AE4B6B">
            <w:pPr>
              <w:pBdr>
                <w:top w:val="nil"/>
                <w:left w:val="nil"/>
                <w:bottom w:val="nil"/>
                <w:right w:val="nil"/>
                <w:between w:val="nil"/>
              </w:pBdr>
              <w:rPr>
                <w:sz w:val="20"/>
                <w:szCs w:val="20"/>
              </w:rPr>
            </w:pPr>
          </w:p>
          <w:p w14:paraId="0712B598" w14:textId="73CD468E" w:rsidR="008850F1" w:rsidRDefault="008850F1" w:rsidP="00AE4B6B">
            <w:pPr>
              <w:pBdr>
                <w:top w:val="nil"/>
                <w:left w:val="nil"/>
                <w:bottom w:val="nil"/>
                <w:right w:val="nil"/>
                <w:between w:val="nil"/>
              </w:pBdr>
              <w:rPr>
                <w:sz w:val="20"/>
                <w:szCs w:val="20"/>
              </w:rPr>
            </w:pPr>
          </w:p>
          <w:p w14:paraId="2518BA96" w14:textId="40BACFDA" w:rsidR="008850F1" w:rsidRDefault="008850F1" w:rsidP="00AE4B6B">
            <w:pPr>
              <w:pBdr>
                <w:top w:val="nil"/>
                <w:left w:val="nil"/>
                <w:bottom w:val="nil"/>
                <w:right w:val="nil"/>
                <w:between w:val="nil"/>
              </w:pBdr>
              <w:rPr>
                <w:sz w:val="20"/>
                <w:szCs w:val="20"/>
              </w:rPr>
            </w:pPr>
          </w:p>
          <w:p w14:paraId="59C4C359" w14:textId="6C870F69" w:rsidR="008850F1" w:rsidRDefault="008850F1" w:rsidP="00AE4B6B">
            <w:pPr>
              <w:pBdr>
                <w:top w:val="nil"/>
                <w:left w:val="nil"/>
                <w:bottom w:val="nil"/>
                <w:right w:val="nil"/>
                <w:between w:val="nil"/>
              </w:pBdr>
              <w:rPr>
                <w:sz w:val="20"/>
                <w:szCs w:val="20"/>
              </w:rPr>
            </w:pPr>
          </w:p>
          <w:p w14:paraId="1467266F" w14:textId="543A2A65" w:rsidR="008850F1" w:rsidRDefault="008850F1" w:rsidP="00AE4B6B">
            <w:pPr>
              <w:pBdr>
                <w:top w:val="nil"/>
                <w:left w:val="nil"/>
                <w:bottom w:val="nil"/>
                <w:right w:val="nil"/>
                <w:between w:val="nil"/>
              </w:pBdr>
              <w:rPr>
                <w:sz w:val="20"/>
                <w:szCs w:val="20"/>
              </w:rPr>
            </w:pPr>
          </w:p>
          <w:p w14:paraId="567935C3" w14:textId="03106837" w:rsidR="008850F1" w:rsidRDefault="008850F1" w:rsidP="00AE4B6B">
            <w:pPr>
              <w:pBdr>
                <w:top w:val="nil"/>
                <w:left w:val="nil"/>
                <w:bottom w:val="nil"/>
                <w:right w:val="nil"/>
                <w:between w:val="nil"/>
              </w:pBdr>
              <w:rPr>
                <w:sz w:val="20"/>
                <w:szCs w:val="20"/>
              </w:rPr>
            </w:pPr>
          </w:p>
          <w:p w14:paraId="277AA873" w14:textId="0C3441C4" w:rsidR="008850F1" w:rsidRDefault="008850F1" w:rsidP="00AE4B6B">
            <w:pPr>
              <w:pBdr>
                <w:top w:val="nil"/>
                <w:left w:val="nil"/>
                <w:bottom w:val="nil"/>
                <w:right w:val="nil"/>
                <w:between w:val="nil"/>
              </w:pBdr>
              <w:rPr>
                <w:sz w:val="20"/>
                <w:szCs w:val="20"/>
              </w:rPr>
            </w:pPr>
          </w:p>
          <w:p w14:paraId="4BCBAA5C" w14:textId="5F536110" w:rsidR="001A7636" w:rsidRDefault="001A7636" w:rsidP="00AE4B6B">
            <w:pPr>
              <w:pBdr>
                <w:top w:val="nil"/>
                <w:left w:val="nil"/>
                <w:bottom w:val="nil"/>
                <w:right w:val="nil"/>
                <w:between w:val="nil"/>
              </w:pBdr>
              <w:rPr>
                <w:sz w:val="20"/>
                <w:szCs w:val="20"/>
              </w:rPr>
            </w:pPr>
          </w:p>
          <w:p w14:paraId="1CBF9442" w14:textId="7CA75B99" w:rsidR="001A7636" w:rsidRDefault="001A7636" w:rsidP="00AE4B6B">
            <w:pPr>
              <w:pBdr>
                <w:top w:val="nil"/>
                <w:left w:val="nil"/>
                <w:bottom w:val="nil"/>
                <w:right w:val="nil"/>
                <w:between w:val="nil"/>
              </w:pBdr>
              <w:rPr>
                <w:sz w:val="20"/>
                <w:szCs w:val="20"/>
              </w:rPr>
            </w:pPr>
          </w:p>
          <w:p w14:paraId="3B72028E" w14:textId="1FD8D2BC" w:rsidR="001A7636" w:rsidRDefault="001A7636" w:rsidP="00AE4B6B">
            <w:pPr>
              <w:pBdr>
                <w:top w:val="nil"/>
                <w:left w:val="nil"/>
                <w:bottom w:val="nil"/>
                <w:right w:val="nil"/>
                <w:between w:val="nil"/>
              </w:pBdr>
              <w:rPr>
                <w:sz w:val="20"/>
                <w:szCs w:val="20"/>
              </w:rPr>
            </w:pPr>
          </w:p>
          <w:p w14:paraId="5C194545" w14:textId="50835323" w:rsidR="001A7636" w:rsidRDefault="001A7636" w:rsidP="00AE4B6B">
            <w:pPr>
              <w:pBdr>
                <w:top w:val="nil"/>
                <w:left w:val="nil"/>
                <w:bottom w:val="nil"/>
                <w:right w:val="nil"/>
                <w:between w:val="nil"/>
              </w:pBdr>
              <w:rPr>
                <w:sz w:val="20"/>
                <w:szCs w:val="20"/>
              </w:rPr>
            </w:pPr>
          </w:p>
          <w:p w14:paraId="59195535" w14:textId="3BE6B6E2" w:rsidR="001A7636" w:rsidRDefault="001A7636" w:rsidP="00AE4B6B">
            <w:pPr>
              <w:pBdr>
                <w:top w:val="nil"/>
                <w:left w:val="nil"/>
                <w:bottom w:val="nil"/>
                <w:right w:val="nil"/>
                <w:between w:val="nil"/>
              </w:pBdr>
              <w:rPr>
                <w:sz w:val="20"/>
                <w:szCs w:val="20"/>
              </w:rPr>
            </w:pPr>
          </w:p>
          <w:p w14:paraId="1D02D3C5" w14:textId="77777777" w:rsidR="001A7636" w:rsidRPr="0041479A" w:rsidRDefault="001A7636" w:rsidP="00AE4B6B">
            <w:pPr>
              <w:pBdr>
                <w:top w:val="nil"/>
                <w:left w:val="nil"/>
                <w:bottom w:val="nil"/>
                <w:right w:val="nil"/>
                <w:between w:val="nil"/>
              </w:pBdr>
              <w:rPr>
                <w:sz w:val="20"/>
                <w:szCs w:val="20"/>
              </w:rPr>
            </w:pPr>
          </w:p>
          <w:p w14:paraId="25F564B2" w14:textId="77777777" w:rsidR="00CE6D54" w:rsidRPr="0041479A" w:rsidRDefault="00CE6D54" w:rsidP="00AE4B6B">
            <w:pPr>
              <w:pBdr>
                <w:top w:val="nil"/>
                <w:left w:val="nil"/>
                <w:bottom w:val="nil"/>
                <w:right w:val="nil"/>
                <w:between w:val="nil"/>
              </w:pBdr>
              <w:rPr>
                <w:sz w:val="20"/>
                <w:szCs w:val="20"/>
              </w:rPr>
            </w:pPr>
            <w:r w:rsidRPr="0041479A">
              <w:rPr>
                <w:sz w:val="20"/>
                <w:szCs w:val="20"/>
              </w:rPr>
              <w:t>6.   Členské štáty bezodkladne oznámia Komisii akékoľvek vnútroštátne ustanovenia, ktoré sa prijmú na základe odseku 5, ako aj akékoľvek následné zmeny. Komisia zabezpečí jednoduchý prístup spotrebiteľov a obchodníkov k týmto informáciám na špecializovanom webovom sídle.“</w:t>
            </w:r>
          </w:p>
          <w:p w14:paraId="5224CDEA"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68FC6E42" w14:textId="77777777" w:rsidR="00CE6D54" w:rsidRPr="0041479A" w:rsidRDefault="00CE6D54" w:rsidP="00AE4B6B">
            <w:pPr>
              <w:pBdr>
                <w:top w:val="nil"/>
                <w:left w:val="nil"/>
                <w:bottom w:val="nil"/>
                <w:right w:val="nil"/>
                <w:between w:val="nil"/>
              </w:pBdr>
              <w:rPr>
                <w:sz w:val="20"/>
                <w:szCs w:val="20"/>
              </w:rPr>
            </w:pPr>
          </w:p>
          <w:p w14:paraId="371EDB87" w14:textId="77777777" w:rsidR="00CE6D54" w:rsidRPr="0041479A" w:rsidRDefault="00CE6D54" w:rsidP="00AE4B6B">
            <w:pPr>
              <w:pBdr>
                <w:top w:val="nil"/>
                <w:left w:val="nil"/>
                <w:bottom w:val="nil"/>
                <w:right w:val="nil"/>
                <w:between w:val="nil"/>
              </w:pBdr>
              <w:rPr>
                <w:sz w:val="20"/>
                <w:szCs w:val="20"/>
              </w:rPr>
            </w:pPr>
          </w:p>
          <w:p w14:paraId="35D8A60E" w14:textId="77777777" w:rsidR="00CE6D54" w:rsidRPr="0041479A" w:rsidRDefault="00CE6D54" w:rsidP="00AE4B6B">
            <w:pPr>
              <w:pBdr>
                <w:top w:val="nil"/>
                <w:left w:val="nil"/>
                <w:bottom w:val="nil"/>
                <w:right w:val="nil"/>
                <w:between w:val="nil"/>
              </w:pBdr>
              <w:rPr>
                <w:sz w:val="20"/>
                <w:szCs w:val="20"/>
              </w:rPr>
            </w:pPr>
            <w:r w:rsidRPr="0041479A">
              <w:rPr>
                <w:sz w:val="20"/>
                <w:szCs w:val="20"/>
              </w:rPr>
              <w:t>D</w:t>
            </w:r>
          </w:p>
          <w:p w14:paraId="53674306" w14:textId="77777777" w:rsidR="00CE6D54" w:rsidRPr="0041479A" w:rsidRDefault="00CE6D54" w:rsidP="00AE4B6B">
            <w:pPr>
              <w:pBdr>
                <w:top w:val="nil"/>
                <w:left w:val="nil"/>
                <w:bottom w:val="nil"/>
                <w:right w:val="nil"/>
                <w:between w:val="nil"/>
              </w:pBdr>
              <w:rPr>
                <w:sz w:val="20"/>
                <w:szCs w:val="20"/>
              </w:rPr>
            </w:pPr>
          </w:p>
          <w:p w14:paraId="3B831226" w14:textId="77777777" w:rsidR="00CE6D54" w:rsidRPr="0041479A" w:rsidRDefault="00CE6D54" w:rsidP="00AE4B6B">
            <w:pPr>
              <w:pBdr>
                <w:top w:val="nil"/>
                <w:left w:val="nil"/>
                <w:bottom w:val="nil"/>
                <w:right w:val="nil"/>
                <w:between w:val="nil"/>
              </w:pBdr>
              <w:rPr>
                <w:sz w:val="20"/>
                <w:szCs w:val="20"/>
              </w:rPr>
            </w:pPr>
          </w:p>
          <w:p w14:paraId="2E5C14E5" w14:textId="77777777" w:rsidR="00CE6D54" w:rsidRPr="0041479A" w:rsidRDefault="00CE6D54" w:rsidP="00AE4B6B">
            <w:pPr>
              <w:pBdr>
                <w:top w:val="nil"/>
                <w:left w:val="nil"/>
                <w:bottom w:val="nil"/>
                <w:right w:val="nil"/>
                <w:between w:val="nil"/>
              </w:pBdr>
              <w:rPr>
                <w:sz w:val="20"/>
                <w:szCs w:val="20"/>
              </w:rPr>
            </w:pPr>
          </w:p>
          <w:p w14:paraId="1D9A6DE9" w14:textId="77777777" w:rsidR="00CE6D54" w:rsidRPr="0041479A" w:rsidRDefault="00CE6D54" w:rsidP="00AE4B6B">
            <w:pPr>
              <w:pBdr>
                <w:top w:val="nil"/>
                <w:left w:val="nil"/>
                <w:bottom w:val="nil"/>
                <w:right w:val="nil"/>
                <w:between w:val="nil"/>
              </w:pBdr>
              <w:rPr>
                <w:sz w:val="20"/>
                <w:szCs w:val="20"/>
              </w:rPr>
            </w:pPr>
          </w:p>
          <w:p w14:paraId="48773985" w14:textId="77777777" w:rsidR="00CE6D54" w:rsidRPr="0041479A" w:rsidRDefault="00CE6D54" w:rsidP="00AE4B6B">
            <w:pPr>
              <w:pBdr>
                <w:top w:val="nil"/>
                <w:left w:val="nil"/>
                <w:bottom w:val="nil"/>
                <w:right w:val="nil"/>
                <w:between w:val="nil"/>
              </w:pBdr>
              <w:rPr>
                <w:sz w:val="20"/>
                <w:szCs w:val="20"/>
              </w:rPr>
            </w:pPr>
          </w:p>
          <w:p w14:paraId="20E66DCC" w14:textId="77777777" w:rsidR="00CE6D54" w:rsidRPr="0041479A" w:rsidRDefault="00CE6D54" w:rsidP="00AE4B6B">
            <w:pPr>
              <w:pBdr>
                <w:top w:val="nil"/>
                <w:left w:val="nil"/>
                <w:bottom w:val="nil"/>
                <w:right w:val="nil"/>
                <w:between w:val="nil"/>
              </w:pBdr>
              <w:rPr>
                <w:sz w:val="20"/>
                <w:szCs w:val="20"/>
              </w:rPr>
            </w:pPr>
          </w:p>
          <w:p w14:paraId="430EF3B7" w14:textId="77777777" w:rsidR="00CE6D54" w:rsidRPr="0041479A" w:rsidRDefault="00CE6D54" w:rsidP="00AE4B6B">
            <w:pPr>
              <w:pBdr>
                <w:top w:val="nil"/>
                <w:left w:val="nil"/>
                <w:bottom w:val="nil"/>
                <w:right w:val="nil"/>
                <w:between w:val="nil"/>
              </w:pBdr>
              <w:rPr>
                <w:sz w:val="20"/>
                <w:szCs w:val="20"/>
              </w:rPr>
            </w:pPr>
          </w:p>
          <w:p w14:paraId="2FA88DB2" w14:textId="2BDD8972" w:rsidR="00CE6D54" w:rsidRDefault="00CE6D54" w:rsidP="00AE4B6B">
            <w:pPr>
              <w:pBdr>
                <w:top w:val="nil"/>
                <w:left w:val="nil"/>
                <w:bottom w:val="nil"/>
                <w:right w:val="nil"/>
                <w:between w:val="nil"/>
              </w:pBdr>
              <w:rPr>
                <w:sz w:val="20"/>
                <w:szCs w:val="20"/>
              </w:rPr>
            </w:pPr>
          </w:p>
          <w:p w14:paraId="6CEE95D4" w14:textId="77777777" w:rsidR="00CE6D54" w:rsidRPr="0041479A" w:rsidRDefault="00CE6D54" w:rsidP="00AE4B6B">
            <w:pPr>
              <w:pBdr>
                <w:top w:val="nil"/>
                <w:left w:val="nil"/>
                <w:bottom w:val="nil"/>
                <w:right w:val="nil"/>
                <w:between w:val="nil"/>
              </w:pBdr>
              <w:rPr>
                <w:sz w:val="20"/>
                <w:szCs w:val="20"/>
              </w:rPr>
            </w:pPr>
          </w:p>
          <w:p w14:paraId="7050B3D0" w14:textId="714579B8" w:rsidR="00CE6D54" w:rsidRDefault="00CE6D54" w:rsidP="00AE4B6B">
            <w:pPr>
              <w:pBdr>
                <w:top w:val="nil"/>
                <w:left w:val="nil"/>
                <w:bottom w:val="nil"/>
                <w:right w:val="nil"/>
                <w:between w:val="nil"/>
              </w:pBdr>
              <w:rPr>
                <w:sz w:val="20"/>
                <w:szCs w:val="20"/>
              </w:rPr>
            </w:pPr>
          </w:p>
          <w:p w14:paraId="115B747E" w14:textId="77777777" w:rsidR="008850F1" w:rsidRPr="0041479A" w:rsidRDefault="008850F1" w:rsidP="00AE4B6B">
            <w:pPr>
              <w:pBdr>
                <w:top w:val="nil"/>
                <w:left w:val="nil"/>
                <w:bottom w:val="nil"/>
                <w:right w:val="nil"/>
                <w:between w:val="nil"/>
              </w:pBdr>
              <w:rPr>
                <w:sz w:val="20"/>
                <w:szCs w:val="20"/>
              </w:rPr>
            </w:pPr>
          </w:p>
          <w:p w14:paraId="7B15CDE3" w14:textId="77777777" w:rsidR="008850F1" w:rsidRDefault="008850F1" w:rsidP="00AE4B6B">
            <w:pPr>
              <w:pBdr>
                <w:top w:val="nil"/>
                <w:left w:val="nil"/>
                <w:bottom w:val="nil"/>
                <w:right w:val="nil"/>
                <w:between w:val="nil"/>
              </w:pBdr>
              <w:rPr>
                <w:sz w:val="20"/>
                <w:szCs w:val="20"/>
              </w:rPr>
            </w:pPr>
          </w:p>
          <w:p w14:paraId="22C3180B" w14:textId="77777777" w:rsidR="008850F1" w:rsidRDefault="008850F1" w:rsidP="00AE4B6B">
            <w:pPr>
              <w:pBdr>
                <w:top w:val="nil"/>
                <w:left w:val="nil"/>
                <w:bottom w:val="nil"/>
                <w:right w:val="nil"/>
                <w:between w:val="nil"/>
              </w:pBdr>
              <w:rPr>
                <w:sz w:val="20"/>
                <w:szCs w:val="20"/>
              </w:rPr>
            </w:pPr>
          </w:p>
          <w:p w14:paraId="4F709E19" w14:textId="77777777" w:rsidR="008850F1" w:rsidRDefault="008850F1" w:rsidP="00AE4B6B">
            <w:pPr>
              <w:pBdr>
                <w:top w:val="nil"/>
                <w:left w:val="nil"/>
                <w:bottom w:val="nil"/>
                <w:right w:val="nil"/>
                <w:between w:val="nil"/>
              </w:pBdr>
              <w:rPr>
                <w:sz w:val="20"/>
                <w:szCs w:val="20"/>
              </w:rPr>
            </w:pPr>
          </w:p>
          <w:p w14:paraId="4E9CC11A" w14:textId="77777777" w:rsidR="008850F1" w:rsidRDefault="008850F1" w:rsidP="00AE4B6B">
            <w:pPr>
              <w:pBdr>
                <w:top w:val="nil"/>
                <w:left w:val="nil"/>
                <w:bottom w:val="nil"/>
                <w:right w:val="nil"/>
                <w:between w:val="nil"/>
              </w:pBdr>
              <w:rPr>
                <w:sz w:val="20"/>
                <w:szCs w:val="20"/>
              </w:rPr>
            </w:pPr>
          </w:p>
          <w:p w14:paraId="5FCCC60B" w14:textId="77777777" w:rsidR="008850F1" w:rsidRDefault="008850F1" w:rsidP="00AE4B6B">
            <w:pPr>
              <w:pBdr>
                <w:top w:val="nil"/>
                <w:left w:val="nil"/>
                <w:bottom w:val="nil"/>
                <w:right w:val="nil"/>
                <w:between w:val="nil"/>
              </w:pBdr>
              <w:rPr>
                <w:sz w:val="20"/>
                <w:szCs w:val="20"/>
              </w:rPr>
            </w:pPr>
          </w:p>
          <w:p w14:paraId="37882DAC" w14:textId="77777777" w:rsidR="008850F1" w:rsidRDefault="008850F1" w:rsidP="00AE4B6B">
            <w:pPr>
              <w:pBdr>
                <w:top w:val="nil"/>
                <w:left w:val="nil"/>
                <w:bottom w:val="nil"/>
                <w:right w:val="nil"/>
                <w:between w:val="nil"/>
              </w:pBdr>
              <w:rPr>
                <w:sz w:val="20"/>
                <w:szCs w:val="20"/>
              </w:rPr>
            </w:pPr>
          </w:p>
          <w:p w14:paraId="688A47E5" w14:textId="77777777" w:rsidR="008850F1" w:rsidRDefault="008850F1" w:rsidP="00AE4B6B">
            <w:pPr>
              <w:pBdr>
                <w:top w:val="nil"/>
                <w:left w:val="nil"/>
                <w:bottom w:val="nil"/>
                <w:right w:val="nil"/>
                <w:between w:val="nil"/>
              </w:pBdr>
              <w:rPr>
                <w:sz w:val="20"/>
                <w:szCs w:val="20"/>
              </w:rPr>
            </w:pPr>
          </w:p>
          <w:p w14:paraId="208C5733" w14:textId="77777777" w:rsidR="008850F1" w:rsidRDefault="008850F1" w:rsidP="00AE4B6B">
            <w:pPr>
              <w:pBdr>
                <w:top w:val="nil"/>
                <w:left w:val="nil"/>
                <w:bottom w:val="nil"/>
                <w:right w:val="nil"/>
                <w:between w:val="nil"/>
              </w:pBdr>
              <w:rPr>
                <w:sz w:val="20"/>
                <w:szCs w:val="20"/>
              </w:rPr>
            </w:pPr>
          </w:p>
          <w:p w14:paraId="0CFFDB9A" w14:textId="77777777" w:rsidR="008850F1" w:rsidRDefault="008850F1" w:rsidP="00AE4B6B">
            <w:pPr>
              <w:pBdr>
                <w:top w:val="nil"/>
                <w:left w:val="nil"/>
                <w:bottom w:val="nil"/>
                <w:right w:val="nil"/>
                <w:between w:val="nil"/>
              </w:pBdr>
              <w:rPr>
                <w:sz w:val="20"/>
                <w:szCs w:val="20"/>
              </w:rPr>
            </w:pPr>
          </w:p>
          <w:p w14:paraId="48689A2D" w14:textId="77777777" w:rsidR="008850F1" w:rsidRDefault="008850F1" w:rsidP="00AE4B6B">
            <w:pPr>
              <w:pBdr>
                <w:top w:val="nil"/>
                <w:left w:val="nil"/>
                <w:bottom w:val="nil"/>
                <w:right w:val="nil"/>
                <w:between w:val="nil"/>
              </w:pBdr>
              <w:rPr>
                <w:sz w:val="20"/>
                <w:szCs w:val="20"/>
              </w:rPr>
            </w:pPr>
          </w:p>
          <w:p w14:paraId="5658454B" w14:textId="77777777" w:rsidR="008850F1" w:rsidRDefault="008850F1" w:rsidP="00AE4B6B">
            <w:pPr>
              <w:pBdr>
                <w:top w:val="nil"/>
                <w:left w:val="nil"/>
                <w:bottom w:val="nil"/>
                <w:right w:val="nil"/>
                <w:between w:val="nil"/>
              </w:pBdr>
              <w:rPr>
                <w:sz w:val="20"/>
                <w:szCs w:val="20"/>
              </w:rPr>
            </w:pPr>
          </w:p>
          <w:p w14:paraId="7AB5806A" w14:textId="77777777" w:rsidR="008850F1" w:rsidRDefault="008850F1" w:rsidP="00AE4B6B">
            <w:pPr>
              <w:pBdr>
                <w:top w:val="nil"/>
                <w:left w:val="nil"/>
                <w:bottom w:val="nil"/>
                <w:right w:val="nil"/>
                <w:between w:val="nil"/>
              </w:pBdr>
              <w:rPr>
                <w:sz w:val="20"/>
                <w:szCs w:val="20"/>
              </w:rPr>
            </w:pPr>
          </w:p>
          <w:p w14:paraId="167E6E81" w14:textId="77777777" w:rsidR="008850F1" w:rsidRDefault="008850F1" w:rsidP="00AE4B6B">
            <w:pPr>
              <w:pBdr>
                <w:top w:val="nil"/>
                <w:left w:val="nil"/>
                <w:bottom w:val="nil"/>
                <w:right w:val="nil"/>
                <w:between w:val="nil"/>
              </w:pBdr>
              <w:rPr>
                <w:sz w:val="20"/>
                <w:szCs w:val="20"/>
              </w:rPr>
            </w:pPr>
          </w:p>
          <w:p w14:paraId="4B91E851" w14:textId="77777777" w:rsidR="008850F1" w:rsidRDefault="008850F1" w:rsidP="00AE4B6B">
            <w:pPr>
              <w:pBdr>
                <w:top w:val="nil"/>
                <w:left w:val="nil"/>
                <w:bottom w:val="nil"/>
                <w:right w:val="nil"/>
                <w:between w:val="nil"/>
              </w:pBdr>
              <w:rPr>
                <w:sz w:val="20"/>
                <w:szCs w:val="20"/>
              </w:rPr>
            </w:pPr>
          </w:p>
          <w:p w14:paraId="5008A26F" w14:textId="77777777" w:rsidR="008850F1" w:rsidRDefault="008850F1" w:rsidP="00AE4B6B">
            <w:pPr>
              <w:pBdr>
                <w:top w:val="nil"/>
                <w:left w:val="nil"/>
                <w:bottom w:val="nil"/>
                <w:right w:val="nil"/>
                <w:between w:val="nil"/>
              </w:pBdr>
              <w:rPr>
                <w:sz w:val="20"/>
                <w:szCs w:val="20"/>
              </w:rPr>
            </w:pPr>
          </w:p>
          <w:p w14:paraId="6916C07D" w14:textId="77777777" w:rsidR="008850F1" w:rsidRDefault="008850F1" w:rsidP="00AE4B6B">
            <w:pPr>
              <w:pBdr>
                <w:top w:val="nil"/>
                <w:left w:val="nil"/>
                <w:bottom w:val="nil"/>
                <w:right w:val="nil"/>
                <w:between w:val="nil"/>
              </w:pBdr>
              <w:rPr>
                <w:sz w:val="20"/>
                <w:szCs w:val="20"/>
              </w:rPr>
            </w:pPr>
          </w:p>
          <w:p w14:paraId="37CB2193" w14:textId="77777777" w:rsidR="008850F1" w:rsidRDefault="008850F1" w:rsidP="00AE4B6B">
            <w:pPr>
              <w:pBdr>
                <w:top w:val="nil"/>
                <w:left w:val="nil"/>
                <w:bottom w:val="nil"/>
                <w:right w:val="nil"/>
                <w:between w:val="nil"/>
              </w:pBdr>
              <w:rPr>
                <w:sz w:val="20"/>
                <w:szCs w:val="20"/>
              </w:rPr>
            </w:pPr>
          </w:p>
          <w:p w14:paraId="05F9A51E" w14:textId="77777777" w:rsidR="008850F1" w:rsidRDefault="008850F1" w:rsidP="00AE4B6B">
            <w:pPr>
              <w:pBdr>
                <w:top w:val="nil"/>
                <w:left w:val="nil"/>
                <w:bottom w:val="nil"/>
                <w:right w:val="nil"/>
                <w:between w:val="nil"/>
              </w:pBdr>
              <w:rPr>
                <w:sz w:val="20"/>
                <w:szCs w:val="20"/>
              </w:rPr>
            </w:pPr>
          </w:p>
          <w:p w14:paraId="188E6C11" w14:textId="77777777" w:rsidR="008850F1" w:rsidRDefault="008850F1" w:rsidP="00AE4B6B">
            <w:pPr>
              <w:pBdr>
                <w:top w:val="nil"/>
                <w:left w:val="nil"/>
                <w:bottom w:val="nil"/>
                <w:right w:val="nil"/>
                <w:between w:val="nil"/>
              </w:pBdr>
              <w:rPr>
                <w:sz w:val="20"/>
                <w:szCs w:val="20"/>
              </w:rPr>
            </w:pPr>
          </w:p>
          <w:p w14:paraId="36FFABAA" w14:textId="77777777" w:rsidR="008850F1" w:rsidRDefault="008850F1" w:rsidP="00AE4B6B">
            <w:pPr>
              <w:pBdr>
                <w:top w:val="nil"/>
                <w:left w:val="nil"/>
                <w:bottom w:val="nil"/>
                <w:right w:val="nil"/>
                <w:between w:val="nil"/>
              </w:pBdr>
              <w:rPr>
                <w:sz w:val="20"/>
                <w:szCs w:val="20"/>
              </w:rPr>
            </w:pPr>
          </w:p>
          <w:p w14:paraId="2D5E2941" w14:textId="77777777" w:rsidR="008850F1" w:rsidRDefault="008850F1" w:rsidP="00AE4B6B">
            <w:pPr>
              <w:pBdr>
                <w:top w:val="nil"/>
                <w:left w:val="nil"/>
                <w:bottom w:val="nil"/>
                <w:right w:val="nil"/>
                <w:between w:val="nil"/>
              </w:pBdr>
              <w:rPr>
                <w:sz w:val="20"/>
                <w:szCs w:val="20"/>
              </w:rPr>
            </w:pPr>
          </w:p>
          <w:p w14:paraId="06DF0098" w14:textId="77777777" w:rsidR="008850F1" w:rsidRDefault="008850F1" w:rsidP="00AE4B6B">
            <w:pPr>
              <w:pBdr>
                <w:top w:val="nil"/>
                <w:left w:val="nil"/>
                <w:bottom w:val="nil"/>
                <w:right w:val="nil"/>
                <w:between w:val="nil"/>
              </w:pBdr>
              <w:rPr>
                <w:sz w:val="20"/>
                <w:szCs w:val="20"/>
              </w:rPr>
            </w:pPr>
          </w:p>
          <w:p w14:paraId="412168A6" w14:textId="77777777" w:rsidR="008850F1" w:rsidRDefault="008850F1" w:rsidP="00AE4B6B">
            <w:pPr>
              <w:pBdr>
                <w:top w:val="nil"/>
                <w:left w:val="nil"/>
                <w:bottom w:val="nil"/>
                <w:right w:val="nil"/>
                <w:between w:val="nil"/>
              </w:pBdr>
              <w:rPr>
                <w:sz w:val="20"/>
                <w:szCs w:val="20"/>
              </w:rPr>
            </w:pPr>
          </w:p>
          <w:p w14:paraId="7773CAF4" w14:textId="77777777" w:rsidR="008850F1" w:rsidRDefault="008850F1" w:rsidP="00AE4B6B">
            <w:pPr>
              <w:pBdr>
                <w:top w:val="nil"/>
                <w:left w:val="nil"/>
                <w:bottom w:val="nil"/>
                <w:right w:val="nil"/>
                <w:between w:val="nil"/>
              </w:pBdr>
              <w:rPr>
                <w:sz w:val="20"/>
                <w:szCs w:val="20"/>
              </w:rPr>
            </w:pPr>
          </w:p>
          <w:p w14:paraId="52F92175" w14:textId="77777777" w:rsidR="008850F1" w:rsidRDefault="008850F1" w:rsidP="00AE4B6B">
            <w:pPr>
              <w:pBdr>
                <w:top w:val="nil"/>
                <w:left w:val="nil"/>
                <w:bottom w:val="nil"/>
                <w:right w:val="nil"/>
                <w:between w:val="nil"/>
              </w:pBdr>
              <w:rPr>
                <w:sz w:val="20"/>
                <w:szCs w:val="20"/>
              </w:rPr>
            </w:pPr>
          </w:p>
          <w:p w14:paraId="2AB8985B" w14:textId="77777777" w:rsidR="008850F1" w:rsidRDefault="008850F1" w:rsidP="00AE4B6B">
            <w:pPr>
              <w:pBdr>
                <w:top w:val="nil"/>
                <w:left w:val="nil"/>
                <w:bottom w:val="nil"/>
                <w:right w:val="nil"/>
                <w:between w:val="nil"/>
              </w:pBdr>
              <w:rPr>
                <w:sz w:val="20"/>
                <w:szCs w:val="20"/>
              </w:rPr>
            </w:pPr>
          </w:p>
          <w:p w14:paraId="1C1E9B96" w14:textId="77777777" w:rsidR="008850F1" w:rsidRDefault="008850F1" w:rsidP="00AE4B6B">
            <w:pPr>
              <w:pBdr>
                <w:top w:val="nil"/>
                <w:left w:val="nil"/>
                <w:bottom w:val="nil"/>
                <w:right w:val="nil"/>
                <w:between w:val="nil"/>
              </w:pBdr>
              <w:rPr>
                <w:sz w:val="20"/>
                <w:szCs w:val="20"/>
              </w:rPr>
            </w:pPr>
          </w:p>
          <w:p w14:paraId="009CAD97" w14:textId="77777777" w:rsidR="008850F1" w:rsidRDefault="008850F1" w:rsidP="00AE4B6B">
            <w:pPr>
              <w:pBdr>
                <w:top w:val="nil"/>
                <w:left w:val="nil"/>
                <w:bottom w:val="nil"/>
                <w:right w:val="nil"/>
                <w:between w:val="nil"/>
              </w:pBdr>
              <w:rPr>
                <w:sz w:val="20"/>
                <w:szCs w:val="20"/>
              </w:rPr>
            </w:pPr>
          </w:p>
          <w:p w14:paraId="6E1E5351" w14:textId="77777777" w:rsidR="008850F1" w:rsidRDefault="008850F1" w:rsidP="00AE4B6B">
            <w:pPr>
              <w:pBdr>
                <w:top w:val="nil"/>
                <w:left w:val="nil"/>
                <w:bottom w:val="nil"/>
                <w:right w:val="nil"/>
                <w:between w:val="nil"/>
              </w:pBdr>
              <w:rPr>
                <w:sz w:val="20"/>
                <w:szCs w:val="20"/>
              </w:rPr>
            </w:pPr>
          </w:p>
          <w:p w14:paraId="74EC3FFE" w14:textId="77777777" w:rsidR="008850F1" w:rsidRDefault="008850F1" w:rsidP="00AE4B6B">
            <w:pPr>
              <w:pBdr>
                <w:top w:val="nil"/>
                <w:left w:val="nil"/>
                <w:bottom w:val="nil"/>
                <w:right w:val="nil"/>
                <w:between w:val="nil"/>
              </w:pBdr>
              <w:rPr>
                <w:sz w:val="20"/>
                <w:szCs w:val="20"/>
              </w:rPr>
            </w:pPr>
          </w:p>
          <w:p w14:paraId="47ADDC48" w14:textId="77777777" w:rsidR="008850F1" w:rsidRDefault="008850F1" w:rsidP="00AE4B6B">
            <w:pPr>
              <w:pBdr>
                <w:top w:val="nil"/>
                <w:left w:val="nil"/>
                <w:bottom w:val="nil"/>
                <w:right w:val="nil"/>
                <w:between w:val="nil"/>
              </w:pBdr>
              <w:rPr>
                <w:sz w:val="20"/>
                <w:szCs w:val="20"/>
              </w:rPr>
            </w:pPr>
          </w:p>
          <w:p w14:paraId="39EC3233" w14:textId="77777777" w:rsidR="008850F1" w:rsidRDefault="008850F1" w:rsidP="00AE4B6B">
            <w:pPr>
              <w:pBdr>
                <w:top w:val="nil"/>
                <w:left w:val="nil"/>
                <w:bottom w:val="nil"/>
                <w:right w:val="nil"/>
                <w:between w:val="nil"/>
              </w:pBdr>
              <w:rPr>
                <w:sz w:val="20"/>
                <w:szCs w:val="20"/>
              </w:rPr>
            </w:pPr>
          </w:p>
          <w:p w14:paraId="25A3AF90" w14:textId="77777777" w:rsidR="008850F1" w:rsidRDefault="008850F1" w:rsidP="00AE4B6B">
            <w:pPr>
              <w:pBdr>
                <w:top w:val="nil"/>
                <w:left w:val="nil"/>
                <w:bottom w:val="nil"/>
                <w:right w:val="nil"/>
                <w:between w:val="nil"/>
              </w:pBdr>
              <w:rPr>
                <w:sz w:val="20"/>
                <w:szCs w:val="20"/>
              </w:rPr>
            </w:pPr>
          </w:p>
          <w:p w14:paraId="085295D8" w14:textId="77777777" w:rsidR="008850F1" w:rsidRDefault="008850F1" w:rsidP="00AE4B6B">
            <w:pPr>
              <w:pBdr>
                <w:top w:val="nil"/>
                <w:left w:val="nil"/>
                <w:bottom w:val="nil"/>
                <w:right w:val="nil"/>
                <w:between w:val="nil"/>
              </w:pBdr>
              <w:rPr>
                <w:sz w:val="20"/>
                <w:szCs w:val="20"/>
              </w:rPr>
            </w:pPr>
          </w:p>
          <w:p w14:paraId="598361D7" w14:textId="77777777" w:rsidR="008850F1" w:rsidRDefault="008850F1" w:rsidP="00AE4B6B">
            <w:pPr>
              <w:pBdr>
                <w:top w:val="nil"/>
                <w:left w:val="nil"/>
                <w:bottom w:val="nil"/>
                <w:right w:val="nil"/>
                <w:between w:val="nil"/>
              </w:pBdr>
              <w:rPr>
                <w:sz w:val="20"/>
                <w:szCs w:val="20"/>
              </w:rPr>
            </w:pPr>
          </w:p>
          <w:p w14:paraId="527858F6" w14:textId="77777777" w:rsidR="008850F1" w:rsidRDefault="008850F1" w:rsidP="00AE4B6B">
            <w:pPr>
              <w:pBdr>
                <w:top w:val="nil"/>
                <w:left w:val="nil"/>
                <w:bottom w:val="nil"/>
                <w:right w:val="nil"/>
                <w:between w:val="nil"/>
              </w:pBdr>
              <w:rPr>
                <w:sz w:val="20"/>
                <w:szCs w:val="20"/>
              </w:rPr>
            </w:pPr>
          </w:p>
          <w:p w14:paraId="21BFF387" w14:textId="77777777" w:rsidR="008850F1" w:rsidRDefault="008850F1" w:rsidP="00AE4B6B">
            <w:pPr>
              <w:pBdr>
                <w:top w:val="nil"/>
                <w:left w:val="nil"/>
                <w:bottom w:val="nil"/>
                <w:right w:val="nil"/>
                <w:between w:val="nil"/>
              </w:pBdr>
              <w:rPr>
                <w:sz w:val="20"/>
                <w:szCs w:val="20"/>
              </w:rPr>
            </w:pPr>
          </w:p>
          <w:p w14:paraId="5EE96592" w14:textId="77777777" w:rsidR="008850F1" w:rsidRDefault="008850F1" w:rsidP="00AE4B6B">
            <w:pPr>
              <w:pBdr>
                <w:top w:val="nil"/>
                <w:left w:val="nil"/>
                <w:bottom w:val="nil"/>
                <w:right w:val="nil"/>
                <w:between w:val="nil"/>
              </w:pBdr>
              <w:rPr>
                <w:sz w:val="20"/>
                <w:szCs w:val="20"/>
              </w:rPr>
            </w:pPr>
          </w:p>
          <w:p w14:paraId="4F759A2F" w14:textId="77777777" w:rsidR="008850F1" w:rsidRDefault="008850F1" w:rsidP="00AE4B6B">
            <w:pPr>
              <w:pBdr>
                <w:top w:val="nil"/>
                <w:left w:val="nil"/>
                <w:bottom w:val="nil"/>
                <w:right w:val="nil"/>
                <w:between w:val="nil"/>
              </w:pBdr>
              <w:rPr>
                <w:sz w:val="20"/>
                <w:szCs w:val="20"/>
              </w:rPr>
            </w:pPr>
          </w:p>
          <w:p w14:paraId="0246954E" w14:textId="77777777" w:rsidR="008850F1" w:rsidRDefault="008850F1" w:rsidP="00AE4B6B">
            <w:pPr>
              <w:pBdr>
                <w:top w:val="nil"/>
                <w:left w:val="nil"/>
                <w:bottom w:val="nil"/>
                <w:right w:val="nil"/>
                <w:between w:val="nil"/>
              </w:pBdr>
              <w:rPr>
                <w:sz w:val="20"/>
                <w:szCs w:val="20"/>
              </w:rPr>
            </w:pPr>
          </w:p>
          <w:p w14:paraId="1F7F8FC3" w14:textId="77777777" w:rsidR="008850F1" w:rsidRDefault="008850F1" w:rsidP="00AE4B6B">
            <w:pPr>
              <w:pBdr>
                <w:top w:val="nil"/>
                <w:left w:val="nil"/>
                <w:bottom w:val="nil"/>
                <w:right w:val="nil"/>
                <w:between w:val="nil"/>
              </w:pBdr>
              <w:rPr>
                <w:sz w:val="20"/>
                <w:szCs w:val="20"/>
              </w:rPr>
            </w:pPr>
          </w:p>
          <w:p w14:paraId="4ABCDC1B" w14:textId="77777777" w:rsidR="008850F1" w:rsidRDefault="008850F1" w:rsidP="00AE4B6B">
            <w:pPr>
              <w:pBdr>
                <w:top w:val="nil"/>
                <w:left w:val="nil"/>
                <w:bottom w:val="nil"/>
                <w:right w:val="nil"/>
                <w:between w:val="nil"/>
              </w:pBdr>
              <w:rPr>
                <w:sz w:val="20"/>
                <w:szCs w:val="20"/>
              </w:rPr>
            </w:pPr>
          </w:p>
          <w:p w14:paraId="34D309C5" w14:textId="77777777" w:rsidR="008850F1" w:rsidRDefault="008850F1" w:rsidP="00AE4B6B">
            <w:pPr>
              <w:pBdr>
                <w:top w:val="nil"/>
                <w:left w:val="nil"/>
                <w:bottom w:val="nil"/>
                <w:right w:val="nil"/>
                <w:between w:val="nil"/>
              </w:pBdr>
              <w:rPr>
                <w:sz w:val="20"/>
                <w:szCs w:val="20"/>
              </w:rPr>
            </w:pPr>
          </w:p>
          <w:p w14:paraId="3E546519" w14:textId="77777777" w:rsidR="008850F1" w:rsidRDefault="008850F1" w:rsidP="00AE4B6B">
            <w:pPr>
              <w:pBdr>
                <w:top w:val="nil"/>
                <w:left w:val="nil"/>
                <w:bottom w:val="nil"/>
                <w:right w:val="nil"/>
                <w:between w:val="nil"/>
              </w:pBdr>
              <w:rPr>
                <w:sz w:val="20"/>
                <w:szCs w:val="20"/>
              </w:rPr>
            </w:pPr>
          </w:p>
          <w:p w14:paraId="7E2ED056" w14:textId="77777777" w:rsidR="008850F1" w:rsidRDefault="008850F1" w:rsidP="00AE4B6B">
            <w:pPr>
              <w:pBdr>
                <w:top w:val="nil"/>
                <w:left w:val="nil"/>
                <w:bottom w:val="nil"/>
                <w:right w:val="nil"/>
                <w:between w:val="nil"/>
              </w:pBdr>
              <w:rPr>
                <w:sz w:val="20"/>
                <w:szCs w:val="20"/>
              </w:rPr>
            </w:pPr>
          </w:p>
          <w:p w14:paraId="1EA2617D" w14:textId="77777777" w:rsidR="008850F1" w:rsidRDefault="008850F1" w:rsidP="00AE4B6B">
            <w:pPr>
              <w:pBdr>
                <w:top w:val="nil"/>
                <w:left w:val="nil"/>
                <w:bottom w:val="nil"/>
                <w:right w:val="nil"/>
                <w:between w:val="nil"/>
              </w:pBdr>
              <w:rPr>
                <w:sz w:val="20"/>
                <w:szCs w:val="20"/>
              </w:rPr>
            </w:pPr>
          </w:p>
          <w:p w14:paraId="71BAAA96" w14:textId="77777777" w:rsidR="008850F1" w:rsidRDefault="008850F1" w:rsidP="00AE4B6B">
            <w:pPr>
              <w:pBdr>
                <w:top w:val="nil"/>
                <w:left w:val="nil"/>
                <w:bottom w:val="nil"/>
                <w:right w:val="nil"/>
                <w:between w:val="nil"/>
              </w:pBdr>
              <w:rPr>
                <w:sz w:val="20"/>
                <w:szCs w:val="20"/>
              </w:rPr>
            </w:pPr>
          </w:p>
          <w:p w14:paraId="2A3001E5" w14:textId="77777777" w:rsidR="008850F1" w:rsidRDefault="008850F1" w:rsidP="00AE4B6B">
            <w:pPr>
              <w:pBdr>
                <w:top w:val="nil"/>
                <w:left w:val="nil"/>
                <w:bottom w:val="nil"/>
                <w:right w:val="nil"/>
                <w:between w:val="nil"/>
              </w:pBdr>
              <w:rPr>
                <w:sz w:val="20"/>
                <w:szCs w:val="20"/>
              </w:rPr>
            </w:pPr>
          </w:p>
          <w:p w14:paraId="49D29A28" w14:textId="77777777" w:rsidR="008850F1" w:rsidRDefault="008850F1" w:rsidP="00AE4B6B">
            <w:pPr>
              <w:pBdr>
                <w:top w:val="nil"/>
                <w:left w:val="nil"/>
                <w:bottom w:val="nil"/>
                <w:right w:val="nil"/>
                <w:between w:val="nil"/>
              </w:pBdr>
              <w:rPr>
                <w:sz w:val="20"/>
                <w:szCs w:val="20"/>
              </w:rPr>
            </w:pPr>
          </w:p>
          <w:p w14:paraId="169A3E78" w14:textId="77777777" w:rsidR="008850F1" w:rsidRDefault="008850F1" w:rsidP="00AE4B6B">
            <w:pPr>
              <w:pBdr>
                <w:top w:val="nil"/>
                <w:left w:val="nil"/>
                <w:bottom w:val="nil"/>
                <w:right w:val="nil"/>
                <w:between w:val="nil"/>
              </w:pBdr>
              <w:rPr>
                <w:sz w:val="20"/>
                <w:szCs w:val="20"/>
              </w:rPr>
            </w:pPr>
          </w:p>
          <w:p w14:paraId="659F533C" w14:textId="77777777" w:rsidR="008850F1" w:rsidRDefault="008850F1" w:rsidP="00AE4B6B">
            <w:pPr>
              <w:pBdr>
                <w:top w:val="nil"/>
                <w:left w:val="nil"/>
                <w:bottom w:val="nil"/>
                <w:right w:val="nil"/>
                <w:between w:val="nil"/>
              </w:pBdr>
              <w:rPr>
                <w:sz w:val="20"/>
                <w:szCs w:val="20"/>
              </w:rPr>
            </w:pPr>
          </w:p>
          <w:p w14:paraId="07B0E124" w14:textId="77777777" w:rsidR="008850F1" w:rsidRDefault="008850F1" w:rsidP="00AE4B6B">
            <w:pPr>
              <w:pBdr>
                <w:top w:val="nil"/>
                <w:left w:val="nil"/>
                <w:bottom w:val="nil"/>
                <w:right w:val="nil"/>
                <w:between w:val="nil"/>
              </w:pBdr>
              <w:rPr>
                <w:sz w:val="20"/>
                <w:szCs w:val="20"/>
              </w:rPr>
            </w:pPr>
          </w:p>
          <w:p w14:paraId="1E87A2AB" w14:textId="77777777" w:rsidR="008850F1" w:rsidRDefault="008850F1" w:rsidP="00AE4B6B">
            <w:pPr>
              <w:pBdr>
                <w:top w:val="nil"/>
                <w:left w:val="nil"/>
                <w:bottom w:val="nil"/>
                <w:right w:val="nil"/>
                <w:between w:val="nil"/>
              </w:pBdr>
              <w:rPr>
                <w:sz w:val="20"/>
                <w:szCs w:val="20"/>
              </w:rPr>
            </w:pPr>
          </w:p>
          <w:p w14:paraId="214EFA32" w14:textId="77777777" w:rsidR="008850F1" w:rsidRDefault="008850F1" w:rsidP="00AE4B6B">
            <w:pPr>
              <w:pBdr>
                <w:top w:val="nil"/>
                <w:left w:val="nil"/>
                <w:bottom w:val="nil"/>
                <w:right w:val="nil"/>
                <w:between w:val="nil"/>
              </w:pBdr>
              <w:rPr>
                <w:sz w:val="20"/>
                <w:szCs w:val="20"/>
              </w:rPr>
            </w:pPr>
          </w:p>
          <w:p w14:paraId="6FC7F48B" w14:textId="77777777" w:rsidR="008850F1" w:rsidRDefault="008850F1" w:rsidP="00AE4B6B">
            <w:pPr>
              <w:pBdr>
                <w:top w:val="nil"/>
                <w:left w:val="nil"/>
                <w:bottom w:val="nil"/>
                <w:right w:val="nil"/>
                <w:between w:val="nil"/>
              </w:pBdr>
              <w:rPr>
                <w:sz w:val="20"/>
                <w:szCs w:val="20"/>
              </w:rPr>
            </w:pPr>
          </w:p>
          <w:p w14:paraId="6B1D7BFF" w14:textId="77777777" w:rsidR="008850F1" w:rsidRDefault="008850F1" w:rsidP="00AE4B6B">
            <w:pPr>
              <w:pBdr>
                <w:top w:val="nil"/>
                <w:left w:val="nil"/>
                <w:bottom w:val="nil"/>
                <w:right w:val="nil"/>
                <w:between w:val="nil"/>
              </w:pBdr>
              <w:rPr>
                <w:sz w:val="20"/>
                <w:szCs w:val="20"/>
              </w:rPr>
            </w:pPr>
          </w:p>
          <w:p w14:paraId="3705BA34" w14:textId="77777777" w:rsidR="008850F1" w:rsidRDefault="008850F1" w:rsidP="00AE4B6B">
            <w:pPr>
              <w:pBdr>
                <w:top w:val="nil"/>
                <w:left w:val="nil"/>
                <w:bottom w:val="nil"/>
                <w:right w:val="nil"/>
                <w:between w:val="nil"/>
              </w:pBdr>
              <w:rPr>
                <w:sz w:val="20"/>
                <w:szCs w:val="20"/>
              </w:rPr>
            </w:pPr>
          </w:p>
          <w:p w14:paraId="36588F87" w14:textId="77777777" w:rsidR="008850F1" w:rsidRDefault="008850F1" w:rsidP="00AE4B6B">
            <w:pPr>
              <w:pBdr>
                <w:top w:val="nil"/>
                <w:left w:val="nil"/>
                <w:bottom w:val="nil"/>
                <w:right w:val="nil"/>
                <w:between w:val="nil"/>
              </w:pBdr>
              <w:rPr>
                <w:sz w:val="20"/>
                <w:szCs w:val="20"/>
              </w:rPr>
            </w:pPr>
          </w:p>
          <w:p w14:paraId="1CEFFEA8" w14:textId="77777777" w:rsidR="008850F1" w:rsidRDefault="008850F1" w:rsidP="00AE4B6B">
            <w:pPr>
              <w:pBdr>
                <w:top w:val="nil"/>
                <w:left w:val="nil"/>
                <w:bottom w:val="nil"/>
                <w:right w:val="nil"/>
                <w:between w:val="nil"/>
              </w:pBdr>
              <w:rPr>
                <w:sz w:val="20"/>
                <w:szCs w:val="20"/>
              </w:rPr>
            </w:pPr>
          </w:p>
          <w:p w14:paraId="014D8CEF" w14:textId="77777777" w:rsidR="008850F1" w:rsidRDefault="008850F1" w:rsidP="00AE4B6B">
            <w:pPr>
              <w:pBdr>
                <w:top w:val="nil"/>
                <w:left w:val="nil"/>
                <w:bottom w:val="nil"/>
                <w:right w:val="nil"/>
                <w:between w:val="nil"/>
              </w:pBdr>
              <w:rPr>
                <w:sz w:val="20"/>
                <w:szCs w:val="20"/>
              </w:rPr>
            </w:pPr>
          </w:p>
          <w:p w14:paraId="6BC86209" w14:textId="77777777" w:rsidR="008850F1" w:rsidRDefault="008850F1" w:rsidP="00AE4B6B">
            <w:pPr>
              <w:pBdr>
                <w:top w:val="nil"/>
                <w:left w:val="nil"/>
                <w:bottom w:val="nil"/>
                <w:right w:val="nil"/>
                <w:between w:val="nil"/>
              </w:pBdr>
              <w:rPr>
                <w:sz w:val="20"/>
                <w:szCs w:val="20"/>
              </w:rPr>
            </w:pPr>
          </w:p>
          <w:p w14:paraId="3F558983" w14:textId="77777777" w:rsidR="008850F1" w:rsidRDefault="008850F1" w:rsidP="00AE4B6B">
            <w:pPr>
              <w:pBdr>
                <w:top w:val="nil"/>
                <w:left w:val="nil"/>
                <w:bottom w:val="nil"/>
                <w:right w:val="nil"/>
                <w:between w:val="nil"/>
              </w:pBdr>
              <w:rPr>
                <w:sz w:val="20"/>
                <w:szCs w:val="20"/>
              </w:rPr>
            </w:pPr>
          </w:p>
          <w:p w14:paraId="60DB2930" w14:textId="77777777" w:rsidR="008850F1" w:rsidRDefault="008850F1" w:rsidP="00AE4B6B">
            <w:pPr>
              <w:pBdr>
                <w:top w:val="nil"/>
                <w:left w:val="nil"/>
                <w:bottom w:val="nil"/>
                <w:right w:val="nil"/>
                <w:between w:val="nil"/>
              </w:pBdr>
              <w:rPr>
                <w:sz w:val="20"/>
                <w:szCs w:val="20"/>
              </w:rPr>
            </w:pPr>
          </w:p>
          <w:p w14:paraId="5E9B3FF5" w14:textId="77777777" w:rsidR="008850F1" w:rsidRDefault="008850F1" w:rsidP="00AE4B6B">
            <w:pPr>
              <w:pBdr>
                <w:top w:val="nil"/>
                <w:left w:val="nil"/>
                <w:bottom w:val="nil"/>
                <w:right w:val="nil"/>
                <w:between w:val="nil"/>
              </w:pBdr>
              <w:rPr>
                <w:sz w:val="20"/>
                <w:szCs w:val="20"/>
              </w:rPr>
            </w:pPr>
          </w:p>
          <w:p w14:paraId="42C43FCA" w14:textId="77777777" w:rsidR="008850F1" w:rsidRDefault="008850F1" w:rsidP="00AE4B6B">
            <w:pPr>
              <w:pBdr>
                <w:top w:val="nil"/>
                <w:left w:val="nil"/>
                <w:bottom w:val="nil"/>
                <w:right w:val="nil"/>
                <w:between w:val="nil"/>
              </w:pBdr>
              <w:rPr>
                <w:sz w:val="20"/>
                <w:szCs w:val="20"/>
              </w:rPr>
            </w:pPr>
          </w:p>
          <w:p w14:paraId="3003559B" w14:textId="77777777" w:rsidR="008850F1" w:rsidRDefault="008850F1" w:rsidP="00AE4B6B">
            <w:pPr>
              <w:pBdr>
                <w:top w:val="nil"/>
                <w:left w:val="nil"/>
                <w:bottom w:val="nil"/>
                <w:right w:val="nil"/>
                <w:between w:val="nil"/>
              </w:pBdr>
              <w:rPr>
                <w:sz w:val="20"/>
                <w:szCs w:val="20"/>
              </w:rPr>
            </w:pPr>
          </w:p>
          <w:p w14:paraId="61BEAFEE" w14:textId="77777777" w:rsidR="008850F1" w:rsidRDefault="008850F1" w:rsidP="00AE4B6B">
            <w:pPr>
              <w:pBdr>
                <w:top w:val="nil"/>
                <w:left w:val="nil"/>
                <w:bottom w:val="nil"/>
                <w:right w:val="nil"/>
                <w:between w:val="nil"/>
              </w:pBdr>
              <w:rPr>
                <w:sz w:val="20"/>
                <w:szCs w:val="20"/>
              </w:rPr>
            </w:pPr>
          </w:p>
          <w:p w14:paraId="46B37136" w14:textId="77777777" w:rsidR="008850F1" w:rsidRDefault="008850F1" w:rsidP="00AE4B6B">
            <w:pPr>
              <w:pBdr>
                <w:top w:val="nil"/>
                <w:left w:val="nil"/>
                <w:bottom w:val="nil"/>
                <w:right w:val="nil"/>
                <w:between w:val="nil"/>
              </w:pBdr>
              <w:rPr>
                <w:sz w:val="20"/>
                <w:szCs w:val="20"/>
              </w:rPr>
            </w:pPr>
          </w:p>
          <w:p w14:paraId="5C8E009E" w14:textId="77777777" w:rsidR="008850F1" w:rsidRDefault="008850F1" w:rsidP="00AE4B6B">
            <w:pPr>
              <w:pBdr>
                <w:top w:val="nil"/>
                <w:left w:val="nil"/>
                <w:bottom w:val="nil"/>
                <w:right w:val="nil"/>
                <w:between w:val="nil"/>
              </w:pBdr>
              <w:rPr>
                <w:sz w:val="20"/>
                <w:szCs w:val="20"/>
              </w:rPr>
            </w:pPr>
          </w:p>
          <w:p w14:paraId="6960CD19" w14:textId="77777777" w:rsidR="008850F1" w:rsidRDefault="008850F1" w:rsidP="00AE4B6B">
            <w:pPr>
              <w:pBdr>
                <w:top w:val="nil"/>
                <w:left w:val="nil"/>
                <w:bottom w:val="nil"/>
                <w:right w:val="nil"/>
                <w:between w:val="nil"/>
              </w:pBdr>
              <w:rPr>
                <w:sz w:val="20"/>
                <w:szCs w:val="20"/>
              </w:rPr>
            </w:pPr>
          </w:p>
          <w:p w14:paraId="13FDD8E7" w14:textId="77777777" w:rsidR="008850F1" w:rsidRDefault="008850F1" w:rsidP="00AE4B6B">
            <w:pPr>
              <w:pBdr>
                <w:top w:val="nil"/>
                <w:left w:val="nil"/>
                <w:bottom w:val="nil"/>
                <w:right w:val="nil"/>
                <w:between w:val="nil"/>
              </w:pBdr>
              <w:rPr>
                <w:sz w:val="20"/>
                <w:szCs w:val="20"/>
              </w:rPr>
            </w:pPr>
          </w:p>
          <w:p w14:paraId="439A7F0E" w14:textId="77777777" w:rsidR="008850F1" w:rsidRDefault="008850F1" w:rsidP="00AE4B6B">
            <w:pPr>
              <w:pBdr>
                <w:top w:val="nil"/>
                <w:left w:val="nil"/>
                <w:bottom w:val="nil"/>
                <w:right w:val="nil"/>
                <w:between w:val="nil"/>
              </w:pBdr>
              <w:rPr>
                <w:sz w:val="20"/>
                <w:szCs w:val="20"/>
              </w:rPr>
            </w:pPr>
          </w:p>
          <w:p w14:paraId="0AF749A8" w14:textId="77777777" w:rsidR="008850F1" w:rsidRDefault="008850F1" w:rsidP="00AE4B6B">
            <w:pPr>
              <w:pBdr>
                <w:top w:val="nil"/>
                <w:left w:val="nil"/>
                <w:bottom w:val="nil"/>
                <w:right w:val="nil"/>
                <w:between w:val="nil"/>
              </w:pBdr>
              <w:rPr>
                <w:sz w:val="20"/>
                <w:szCs w:val="20"/>
              </w:rPr>
            </w:pPr>
          </w:p>
          <w:p w14:paraId="394D13A0" w14:textId="77777777" w:rsidR="008850F1" w:rsidRDefault="008850F1" w:rsidP="00AE4B6B">
            <w:pPr>
              <w:pBdr>
                <w:top w:val="nil"/>
                <w:left w:val="nil"/>
                <w:bottom w:val="nil"/>
                <w:right w:val="nil"/>
                <w:between w:val="nil"/>
              </w:pBdr>
              <w:rPr>
                <w:sz w:val="20"/>
                <w:szCs w:val="20"/>
              </w:rPr>
            </w:pPr>
          </w:p>
          <w:p w14:paraId="00A32514" w14:textId="77777777" w:rsidR="008850F1" w:rsidRDefault="008850F1" w:rsidP="00AE4B6B">
            <w:pPr>
              <w:pBdr>
                <w:top w:val="nil"/>
                <w:left w:val="nil"/>
                <w:bottom w:val="nil"/>
                <w:right w:val="nil"/>
                <w:between w:val="nil"/>
              </w:pBdr>
              <w:rPr>
                <w:sz w:val="20"/>
                <w:szCs w:val="20"/>
              </w:rPr>
            </w:pPr>
          </w:p>
          <w:p w14:paraId="52027E13" w14:textId="77777777" w:rsidR="008850F1" w:rsidRDefault="008850F1" w:rsidP="00AE4B6B">
            <w:pPr>
              <w:pBdr>
                <w:top w:val="nil"/>
                <w:left w:val="nil"/>
                <w:bottom w:val="nil"/>
                <w:right w:val="nil"/>
                <w:between w:val="nil"/>
              </w:pBdr>
              <w:rPr>
                <w:sz w:val="20"/>
                <w:szCs w:val="20"/>
              </w:rPr>
            </w:pPr>
          </w:p>
          <w:p w14:paraId="02E0602E" w14:textId="77777777" w:rsidR="008850F1" w:rsidRDefault="008850F1" w:rsidP="00AE4B6B">
            <w:pPr>
              <w:pBdr>
                <w:top w:val="nil"/>
                <w:left w:val="nil"/>
                <w:bottom w:val="nil"/>
                <w:right w:val="nil"/>
                <w:between w:val="nil"/>
              </w:pBdr>
              <w:rPr>
                <w:sz w:val="20"/>
                <w:szCs w:val="20"/>
              </w:rPr>
            </w:pPr>
          </w:p>
          <w:p w14:paraId="60DF315B" w14:textId="77777777" w:rsidR="008850F1" w:rsidRDefault="008850F1" w:rsidP="00AE4B6B">
            <w:pPr>
              <w:pBdr>
                <w:top w:val="nil"/>
                <w:left w:val="nil"/>
                <w:bottom w:val="nil"/>
                <w:right w:val="nil"/>
                <w:between w:val="nil"/>
              </w:pBdr>
              <w:rPr>
                <w:sz w:val="20"/>
                <w:szCs w:val="20"/>
              </w:rPr>
            </w:pPr>
          </w:p>
          <w:p w14:paraId="480289D4" w14:textId="77777777" w:rsidR="008850F1" w:rsidRDefault="008850F1" w:rsidP="00AE4B6B">
            <w:pPr>
              <w:pBdr>
                <w:top w:val="nil"/>
                <w:left w:val="nil"/>
                <w:bottom w:val="nil"/>
                <w:right w:val="nil"/>
                <w:between w:val="nil"/>
              </w:pBdr>
              <w:rPr>
                <w:sz w:val="20"/>
                <w:szCs w:val="20"/>
              </w:rPr>
            </w:pPr>
          </w:p>
          <w:p w14:paraId="3BE803FD" w14:textId="77777777" w:rsidR="008850F1" w:rsidRDefault="008850F1" w:rsidP="00AE4B6B">
            <w:pPr>
              <w:pBdr>
                <w:top w:val="nil"/>
                <w:left w:val="nil"/>
                <w:bottom w:val="nil"/>
                <w:right w:val="nil"/>
                <w:between w:val="nil"/>
              </w:pBdr>
              <w:rPr>
                <w:sz w:val="20"/>
                <w:szCs w:val="20"/>
              </w:rPr>
            </w:pPr>
          </w:p>
          <w:p w14:paraId="131F29C2" w14:textId="77777777" w:rsidR="008850F1" w:rsidRDefault="008850F1" w:rsidP="00AE4B6B">
            <w:pPr>
              <w:pBdr>
                <w:top w:val="nil"/>
                <w:left w:val="nil"/>
                <w:bottom w:val="nil"/>
                <w:right w:val="nil"/>
                <w:between w:val="nil"/>
              </w:pBdr>
              <w:rPr>
                <w:sz w:val="20"/>
                <w:szCs w:val="20"/>
              </w:rPr>
            </w:pPr>
          </w:p>
          <w:p w14:paraId="47722EA9" w14:textId="77777777" w:rsidR="008850F1" w:rsidRDefault="008850F1" w:rsidP="00AE4B6B">
            <w:pPr>
              <w:pBdr>
                <w:top w:val="nil"/>
                <w:left w:val="nil"/>
                <w:bottom w:val="nil"/>
                <w:right w:val="nil"/>
                <w:between w:val="nil"/>
              </w:pBdr>
              <w:rPr>
                <w:sz w:val="20"/>
                <w:szCs w:val="20"/>
              </w:rPr>
            </w:pPr>
          </w:p>
          <w:p w14:paraId="56D72225" w14:textId="77777777" w:rsidR="008850F1" w:rsidRDefault="008850F1" w:rsidP="00AE4B6B">
            <w:pPr>
              <w:pBdr>
                <w:top w:val="nil"/>
                <w:left w:val="nil"/>
                <w:bottom w:val="nil"/>
                <w:right w:val="nil"/>
                <w:between w:val="nil"/>
              </w:pBdr>
              <w:rPr>
                <w:sz w:val="20"/>
                <w:szCs w:val="20"/>
              </w:rPr>
            </w:pPr>
          </w:p>
          <w:p w14:paraId="0CA59763" w14:textId="77777777" w:rsidR="008850F1" w:rsidRDefault="008850F1" w:rsidP="00AE4B6B">
            <w:pPr>
              <w:pBdr>
                <w:top w:val="nil"/>
                <w:left w:val="nil"/>
                <w:bottom w:val="nil"/>
                <w:right w:val="nil"/>
                <w:between w:val="nil"/>
              </w:pBdr>
              <w:rPr>
                <w:sz w:val="20"/>
                <w:szCs w:val="20"/>
              </w:rPr>
            </w:pPr>
          </w:p>
          <w:p w14:paraId="622F7201" w14:textId="77777777" w:rsidR="008850F1" w:rsidRDefault="008850F1" w:rsidP="00AE4B6B">
            <w:pPr>
              <w:pBdr>
                <w:top w:val="nil"/>
                <w:left w:val="nil"/>
                <w:bottom w:val="nil"/>
                <w:right w:val="nil"/>
                <w:between w:val="nil"/>
              </w:pBdr>
              <w:rPr>
                <w:sz w:val="20"/>
                <w:szCs w:val="20"/>
              </w:rPr>
            </w:pPr>
          </w:p>
          <w:p w14:paraId="0D6E0E12" w14:textId="77777777" w:rsidR="008850F1" w:rsidRDefault="008850F1" w:rsidP="00AE4B6B">
            <w:pPr>
              <w:pBdr>
                <w:top w:val="nil"/>
                <w:left w:val="nil"/>
                <w:bottom w:val="nil"/>
                <w:right w:val="nil"/>
                <w:between w:val="nil"/>
              </w:pBdr>
              <w:rPr>
                <w:sz w:val="20"/>
                <w:szCs w:val="20"/>
              </w:rPr>
            </w:pPr>
          </w:p>
          <w:p w14:paraId="74D66AA6" w14:textId="77777777" w:rsidR="008850F1" w:rsidRDefault="008850F1" w:rsidP="00AE4B6B">
            <w:pPr>
              <w:pBdr>
                <w:top w:val="nil"/>
                <w:left w:val="nil"/>
                <w:bottom w:val="nil"/>
                <w:right w:val="nil"/>
                <w:between w:val="nil"/>
              </w:pBdr>
              <w:rPr>
                <w:sz w:val="20"/>
                <w:szCs w:val="20"/>
              </w:rPr>
            </w:pPr>
          </w:p>
          <w:p w14:paraId="36F17936" w14:textId="77777777" w:rsidR="008850F1" w:rsidRDefault="008850F1" w:rsidP="00AE4B6B">
            <w:pPr>
              <w:pBdr>
                <w:top w:val="nil"/>
                <w:left w:val="nil"/>
                <w:bottom w:val="nil"/>
                <w:right w:val="nil"/>
                <w:between w:val="nil"/>
              </w:pBdr>
              <w:rPr>
                <w:sz w:val="20"/>
                <w:szCs w:val="20"/>
              </w:rPr>
            </w:pPr>
          </w:p>
          <w:p w14:paraId="3D9B119E" w14:textId="77777777" w:rsidR="008850F1" w:rsidRDefault="008850F1" w:rsidP="00AE4B6B">
            <w:pPr>
              <w:pBdr>
                <w:top w:val="nil"/>
                <w:left w:val="nil"/>
                <w:bottom w:val="nil"/>
                <w:right w:val="nil"/>
                <w:between w:val="nil"/>
              </w:pBdr>
              <w:rPr>
                <w:sz w:val="20"/>
                <w:szCs w:val="20"/>
              </w:rPr>
            </w:pPr>
          </w:p>
          <w:p w14:paraId="6BB84515" w14:textId="77777777" w:rsidR="008850F1" w:rsidRDefault="008850F1" w:rsidP="00AE4B6B">
            <w:pPr>
              <w:pBdr>
                <w:top w:val="nil"/>
                <w:left w:val="nil"/>
                <w:bottom w:val="nil"/>
                <w:right w:val="nil"/>
                <w:between w:val="nil"/>
              </w:pBdr>
              <w:rPr>
                <w:sz w:val="20"/>
                <w:szCs w:val="20"/>
              </w:rPr>
            </w:pPr>
          </w:p>
          <w:p w14:paraId="6B5332B0" w14:textId="77777777" w:rsidR="008850F1" w:rsidRDefault="008850F1" w:rsidP="00AE4B6B">
            <w:pPr>
              <w:pBdr>
                <w:top w:val="nil"/>
                <w:left w:val="nil"/>
                <w:bottom w:val="nil"/>
                <w:right w:val="nil"/>
                <w:between w:val="nil"/>
              </w:pBdr>
              <w:rPr>
                <w:sz w:val="20"/>
                <w:szCs w:val="20"/>
              </w:rPr>
            </w:pPr>
          </w:p>
          <w:p w14:paraId="4C8393EE" w14:textId="77777777" w:rsidR="008850F1" w:rsidRDefault="008850F1" w:rsidP="00AE4B6B">
            <w:pPr>
              <w:pBdr>
                <w:top w:val="nil"/>
                <w:left w:val="nil"/>
                <w:bottom w:val="nil"/>
                <w:right w:val="nil"/>
                <w:between w:val="nil"/>
              </w:pBdr>
              <w:rPr>
                <w:sz w:val="20"/>
                <w:szCs w:val="20"/>
              </w:rPr>
            </w:pPr>
          </w:p>
          <w:p w14:paraId="12064795" w14:textId="77777777" w:rsidR="008850F1" w:rsidRDefault="008850F1" w:rsidP="00AE4B6B">
            <w:pPr>
              <w:pBdr>
                <w:top w:val="nil"/>
                <w:left w:val="nil"/>
                <w:bottom w:val="nil"/>
                <w:right w:val="nil"/>
                <w:between w:val="nil"/>
              </w:pBdr>
              <w:rPr>
                <w:sz w:val="20"/>
                <w:szCs w:val="20"/>
              </w:rPr>
            </w:pPr>
          </w:p>
          <w:p w14:paraId="6AB96791" w14:textId="77777777" w:rsidR="008850F1" w:rsidRDefault="008850F1" w:rsidP="00AE4B6B">
            <w:pPr>
              <w:pBdr>
                <w:top w:val="nil"/>
                <w:left w:val="nil"/>
                <w:bottom w:val="nil"/>
                <w:right w:val="nil"/>
                <w:between w:val="nil"/>
              </w:pBdr>
              <w:rPr>
                <w:sz w:val="20"/>
                <w:szCs w:val="20"/>
              </w:rPr>
            </w:pPr>
          </w:p>
          <w:p w14:paraId="21B4D50E" w14:textId="77777777" w:rsidR="008850F1" w:rsidRDefault="008850F1" w:rsidP="00AE4B6B">
            <w:pPr>
              <w:pBdr>
                <w:top w:val="nil"/>
                <w:left w:val="nil"/>
                <w:bottom w:val="nil"/>
                <w:right w:val="nil"/>
                <w:between w:val="nil"/>
              </w:pBdr>
              <w:rPr>
                <w:sz w:val="20"/>
                <w:szCs w:val="20"/>
              </w:rPr>
            </w:pPr>
          </w:p>
          <w:p w14:paraId="05B3373B" w14:textId="77777777" w:rsidR="008850F1" w:rsidRDefault="008850F1" w:rsidP="00AE4B6B">
            <w:pPr>
              <w:pBdr>
                <w:top w:val="nil"/>
                <w:left w:val="nil"/>
                <w:bottom w:val="nil"/>
                <w:right w:val="nil"/>
                <w:between w:val="nil"/>
              </w:pBdr>
              <w:rPr>
                <w:sz w:val="20"/>
                <w:szCs w:val="20"/>
              </w:rPr>
            </w:pPr>
          </w:p>
          <w:p w14:paraId="742F6B93" w14:textId="77777777" w:rsidR="008850F1" w:rsidRDefault="008850F1" w:rsidP="00AE4B6B">
            <w:pPr>
              <w:pBdr>
                <w:top w:val="nil"/>
                <w:left w:val="nil"/>
                <w:bottom w:val="nil"/>
                <w:right w:val="nil"/>
                <w:between w:val="nil"/>
              </w:pBdr>
              <w:rPr>
                <w:sz w:val="20"/>
                <w:szCs w:val="20"/>
              </w:rPr>
            </w:pPr>
          </w:p>
          <w:p w14:paraId="3AD991C7" w14:textId="77777777" w:rsidR="008850F1" w:rsidRDefault="008850F1" w:rsidP="00AE4B6B">
            <w:pPr>
              <w:pBdr>
                <w:top w:val="nil"/>
                <w:left w:val="nil"/>
                <w:bottom w:val="nil"/>
                <w:right w:val="nil"/>
                <w:between w:val="nil"/>
              </w:pBdr>
              <w:rPr>
                <w:sz w:val="20"/>
                <w:szCs w:val="20"/>
              </w:rPr>
            </w:pPr>
          </w:p>
          <w:p w14:paraId="54AC4B7F" w14:textId="77777777" w:rsidR="008850F1" w:rsidRDefault="008850F1" w:rsidP="00AE4B6B">
            <w:pPr>
              <w:pBdr>
                <w:top w:val="nil"/>
                <w:left w:val="nil"/>
                <w:bottom w:val="nil"/>
                <w:right w:val="nil"/>
                <w:between w:val="nil"/>
              </w:pBdr>
              <w:rPr>
                <w:sz w:val="20"/>
                <w:szCs w:val="20"/>
              </w:rPr>
            </w:pPr>
          </w:p>
          <w:p w14:paraId="537CD7E2" w14:textId="77777777" w:rsidR="008850F1" w:rsidRDefault="008850F1" w:rsidP="00AE4B6B">
            <w:pPr>
              <w:pBdr>
                <w:top w:val="nil"/>
                <w:left w:val="nil"/>
                <w:bottom w:val="nil"/>
                <w:right w:val="nil"/>
                <w:between w:val="nil"/>
              </w:pBdr>
              <w:rPr>
                <w:sz w:val="20"/>
                <w:szCs w:val="20"/>
              </w:rPr>
            </w:pPr>
          </w:p>
          <w:p w14:paraId="09C5C83A" w14:textId="77777777" w:rsidR="008850F1" w:rsidRDefault="008850F1" w:rsidP="00AE4B6B">
            <w:pPr>
              <w:pBdr>
                <w:top w:val="nil"/>
                <w:left w:val="nil"/>
                <w:bottom w:val="nil"/>
                <w:right w:val="nil"/>
                <w:between w:val="nil"/>
              </w:pBdr>
              <w:rPr>
                <w:sz w:val="20"/>
                <w:szCs w:val="20"/>
              </w:rPr>
            </w:pPr>
          </w:p>
          <w:p w14:paraId="0A4C0A88" w14:textId="77777777" w:rsidR="008850F1" w:rsidRDefault="008850F1" w:rsidP="00AE4B6B">
            <w:pPr>
              <w:pBdr>
                <w:top w:val="nil"/>
                <w:left w:val="nil"/>
                <w:bottom w:val="nil"/>
                <w:right w:val="nil"/>
                <w:between w:val="nil"/>
              </w:pBdr>
              <w:rPr>
                <w:sz w:val="20"/>
                <w:szCs w:val="20"/>
              </w:rPr>
            </w:pPr>
          </w:p>
          <w:p w14:paraId="0EA28961" w14:textId="77777777" w:rsidR="008850F1" w:rsidRDefault="008850F1" w:rsidP="00AE4B6B">
            <w:pPr>
              <w:pBdr>
                <w:top w:val="nil"/>
                <w:left w:val="nil"/>
                <w:bottom w:val="nil"/>
                <w:right w:val="nil"/>
                <w:between w:val="nil"/>
              </w:pBdr>
              <w:rPr>
                <w:sz w:val="20"/>
                <w:szCs w:val="20"/>
              </w:rPr>
            </w:pPr>
          </w:p>
          <w:p w14:paraId="34A604E9" w14:textId="1082F3FA" w:rsidR="008850F1" w:rsidRDefault="008850F1" w:rsidP="00AE4B6B">
            <w:pPr>
              <w:pBdr>
                <w:top w:val="nil"/>
                <w:left w:val="nil"/>
                <w:bottom w:val="nil"/>
                <w:right w:val="nil"/>
                <w:between w:val="nil"/>
              </w:pBdr>
              <w:rPr>
                <w:sz w:val="20"/>
                <w:szCs w:val="20"/>
              </w:rPr>
            </w:pPr>
          </w:p>
          <w:p w14:paraId="0AD67545" w14:textId="605D9B6D" w:rsidR="001A7636" w:rsidRDefault="001A7636" w:rsidP="00AE4B6B">
            <w:pPr>
              <w:pBdr>
                <w:top w:val="nil"/>
                <w:left w:val="nil"/>
                <w:bottom w:val="nil"/>
                <w:right w:val="nil"/>
                <w:between w:val="nil"/>
              </w:pBdr>
              <w:rPr>
                <w:sz w:val="20"/>
                <w:szCs w:val="20"/>
              </w:rPr>
            </w:pPr>
          </w:p>
          <w:p w14:paraId="022089C1" w14:textId="35516CD5" w:rsidR="001A7636" w:rsidRDefault="001A7636" w:rsidP="00AE4B6B">
            <w:pPr>
              <w:pBdr>
                <w:top w:val="nil"/>
                <w:left w:val="nil"/>
                <w:bottom w:val="nil"/>
                <w:right w:val="nil"/>
                <w:between w:val="nil"/>
              </w:pBdr>
              <w:rPr>
                <w:sz w:val="20"/>
                <w:szCs w:val="20"/>
              </w:rPr>
            </w:pPr>
          </w:p>
          <w:p w14:paraId="0FC8F84F" w14:textId="2BEA9969" w:rsidR="001A7636" w:rsidRDefault="001A7636" w:rsidP="00AE4B6B">
            <w:pPr>
              <w:pBdr>
                <w:top w:val="nil"/>
                <w:left w:val="nil"/>
                <w:bottom w:val="nil"/>
                <w:right w:val="nil"/>
                <w:between w:val="nil"/>
              </w:pBdr>
              <w:rPr>
                <w:sz w:val="20"/>
                <w:szCs w:val="20"/>
              </w:rPr>
            </w:pPr>
          </w:p>
          <w:p w14:paraId="620C1926" w14:textId="052DB601" w:rsidR="001A7636" w:rsidRDefault="001A7636" w:rsidP="00AE4B6B">
            <w:pPr>
              <w:pBdr>
                <w:top w:val="nil"/>
                <w:left w:val="nil"/>
                <w:bottom w:val="nil"/>
                <w:right w:val="nil"/>
                <w:between w:val="nil"/>
              </w:pBdr>
              <w:rPr>
                <w:sz w:val="20"/>
                <w:szCs w:val="20"/>
              </w:rPr>
            </w:pPr>
          </w:p>
          <w:p w14:paraId="45ABE6C1" w14:textId="6EC06243" w:rsidR="001A7636" w:rsidRDefault="001A7636" w:rsidP="00AE4B6B">
            <w:pPr>
              <w:pBdr>
                <w:top w:val="nil"/>
                <w:left w:val="nil"/>
                <w:bottom w:val="nil"/>
                <w:right w:val="nil"/>
                <w:between w:val="nil"/>
              </w:pBdr>
              <w:rPr>
                <w:sz w:val="20"/>
                <w:szCs w:val="20"/>
              </w:rPr>
            </w:pPr>
          </w:p>
          <w:p w14:paraId="6586909C" w14:textId="76669CA4" w:rsidR="001A7636" w:rsidRDefault="001A7636" w:rsidP="00AE4B6B">
            <w:pPr>
              <w:pBdr>
                <w:top w:val="nil"/>
                <w:left w:val="nil"/>
                <w:bottom w:val="nil"/>
                <w:right w:val="nil"/>
                <w:between w:val="nil"/>
              </w:pBdr>
              <w:rPr>
                <w:sz w:val="20"/>
                <w:szCs w:val="20"/>
              </w:rPr>
            </w:pPr>
          </w:p>
          <w:p w14:paraId="599435F7" w14:textId="25E71E46" w:rsidR="001A7636" w:rsidRDefault="001A7636" w:rsidP="00AE4B6B">
            <w:pPr>
              <w:pBdr>
                <w:top w:val="nil"/>
                <w:left w:val="nil"/>
                <w:bottom w:val="nil"/>
                <w:right w:val="nil"/>
                <w:between w:val="nil"/>
              </w:pBdr>
              <w:rPr>
                <w:sz w:val="20"/>
                <w:szCs w:val="20"/>
              </w:rPr>
            </w:pPr>
          </w:p>
          <w:p w14:paraId="630F1DB5" w14:textId="0C7D0E9B" w:rsidR="00CE6D54" w:rsidRPr="0041479A" w:rsidRDefault="00CE6D54" w:rsidP="00AE4B6B">
            <w:pPr>
              <w:pBdr>
                <w:top w:val="nil"/>
                <w:left w:val="nil"/>
                <w:bottom w:val="nil"/>
                <w:right w:val="nil"/>
                <w:between w:val="nil"/>
              </w:pBdr>
              <w:rPr>
                <w:sz w:val="20"/>
                <w:szCs w:val="20"/>
              </w:rPr>
            </w:pPr>
            <w:r w:rsidRPr="0041479A">
              <w:rPr>
                <w:sz w:val="20"/>
                <w:szCs w:val="20"/>
              </w:rPr>
              <w:t>N</w:t>
            </w:r>
          </w:p>
        </w:tc>
        <w:tc>
          <w:tcPr>
            <w:tcW w:w="1047" w:type="dxa"/>
            <w:shd w:val="clear" w:color="auto" w:fill="auto"/>
            <w:tcMar>
              <w:top w:w="0" w:type="dxa"/>
              <w:left w:w="43" w:type="dxa"/>
              <w:bottom w:w="0" w:type="dxa"/>
              <w:right w:w="43" w:type="dxa"/>
            </w:tcMar>
          </w:tcPr>
          <w:p w14:paraId="55F39F5D" w14:textId="27B2BD64" w:rsidR="00CE6D54" w:rsidRDefault="00CE6D54" w:rsidP="00AE4B6B">
            <w:pPr>
              <w:pBdr>
                <w:top w:val="nil"/>
                <w:left w:val="nil"/>
                <w:bottom w:val="nil"/>
                <w:right w:val="nil"/>
                <w:between w:val="nil"/>
              </w:pBdr>
              <w:rPr>
                <w:sz w:val="20"/>
                <w:szCs w:val="20"/>
              </w:rPr>
            </w:pPr>
            <w:r>
              <w:rPr>
                <w:sz w:val="20"/>
                <w:szCs w:val="20"/>
              </w:rPr>
              <w:lastRenderedPageBreak/>
              <w:t>NZ</w:t>
            </w:r>
            <w:r w:rsidR="006E208A">
              <w:rPr>
                <w:sz w:val="20"/>
                <w:szCs w:val="20"/>
              </w:rPr>
              <w:t xml:space="preserve"> (čl. I)</w:t>
            </w:r>
          </w:p>
          <w:p w14:paraId="4C674C94" w14:textId="31F1B4C4" w:rsidR="00CE6D54" w:rsidRDefault="00CE6D54" w:rsidP="00AE4B6B">
            <w:pPr>
              <w:pBdr>
                <w:top w:val="nil"/>
                <w:left w:val="nil"/>
                <w:bottom w:val="nil"/>
                <w:right w:val="nil"/>
                <w:between w:val="nil"/>
              </w:pBdr>
              <w:rPr>
                <w:sz w:val="20"/>
                <w:szCs w:val="20"/>
              </w:rPr>
            </w:pPr>
          </w:p>
          <w:p w14:paraId="20B0855E" w14:textId="2EF92989" w:rsidR="00CE6D54" w:rsidRDefault="00CE6D54" w:rsidP="00AE4B6B">
            <w:pPr>
              <w:pBdr>
                <w:top w:val="nil"/>
                <w:left w:val="nil"/>
                <w:bottom w:val="nil"/>
                <w:right w:val="nil"/>
                <w:between w:val="nil"/>
              </w:pBdr>
              <w:rPr>
                <w:sz w:val="20"/>
                <w:szCs w:val="20"/>
              </w:rPr>
            </w:pPr>
          </w:p>
          <w:p w14:paraId="27BB4410" w14:textId="562EE4BD" w:rsidR="00CE6D54" w:rsidRDefault="00CE6D54" w:rsidP="00AE4B6B">
            <w:pPr>
              <w:pBdr>
                <w:top w:val="nil"/>
                <w:left w:val="nil"/>
                <w:bottom w:val="nil"/>
                <w:right w:val="nil"/>
                <w:between w:val="nil"/>
              </w:pBdr>
              <w:rPr>
                <w:sz w:val="20"/>
                <w:szCs w:val="20"/>
              </w:rPr>
            </w:pPr>
          </w:p>
          <w:p w14:paraId="600A1913" w14:textId="7E70D5C0" w:rsidR="00CE6D54" w:rsidRDefault="00CE6D54" w:rsidP="00AE4B6B">
            <w:pPr>
              <w:pBdr>
                <w:top w:val="nil"/>
                <w:left w:val="nil"/>
                <w:bottom w:val="nil"/>
                <w:right w:val="nil"/>
                <w:between w:val="nil"/>
              </w:pBdr>
              <w:rPr>
                <w:sz w:val="20"/>
                <w:szCs w:val="20"/>
              </w:rPr>
            </w:pPr>
          </w:p>
          <w:p w14:paraId="49C51D83" w14:textId="2A0A00AF" w:rsidR="00CE6D54" w:rsidRDefault="00CE6D54" w:rsidP="00AE4B6B">
            <w:pPr>
              <w:pBdr>
                <w:top w:val="nil"/>
                <w:left w:val="nil"/>
                <w:bottom w:val="nil"/>
                <w:right w:val="nil"/>
                <w:between w:val="nil"/>
              </w:pBdr>
              <w:rPr>
                <w:sz w:val="20"/>
                <w:szCs w:val="20"/>
              </w:rPr>
            </w:pPr>
          </w:p>
          <w:p w14:paraId="5CC90819" w14:textId="27488EB6" w:rsidR="00CE6D54" w:rsidRDefault="00CE6D54" w:rsidP="00AE4B6B">
            <w:pPr>
              <w:pBdr>
                <w:top w:val="nil"/>
                <w:left w:val="nil"/>
                <w:bottom w:val="nil"/>
                <w:right w:val="nil"/>
                <w:between w:val="nil"/>
              </w:pBdr>
              <w:rPr>
                <w:sz w:val="20"/>
                <w:szCs w:val="20"/>
              </w:rPr>
            </w:pPr>
          </w:p>
          <w:p w14:paraId="2597979D" w14:textId="43A01E0E" w:rsidR="00CE6D54" w:rsidRDefault="00CE6D54" w:rsidP="00AE4B6B">
            <w:pPr>
              <w:pBdr>
                <w:top w:val="nil"/>
                <w:left w:val="nil"/>
                <w:bottom w:val="nil"/>
                <w:right w:val="nil"/>
                <w:between w:val="nil"/>
              </w:pBdr>
              <w:rPr>
                <w:sz w:val="20"/>
                <w:szCs w:val="20"/>
              </w:rPr>
            </w:pPr>
          </w:p>
          <w:p w14:paraId="70ADC584" w14:textId="557F4F44" w:rsidR="00CE6D54" w:rsidRDefault="00CE6D54" w:rsidP="00AE4B6B">
            <w:pPr>
              <w:pBdr>
                <w:top w:val="nil"/>
                <w:left w:val="nil"/>
                <w:bottom w:val="nil"/>
                <w:right w:val="nil"/>
                <w:between w:val="nil"/>
              </w:pBdr>
              <w:rPr>
                <w:sz w:val="20"/>
                <w:szCs w:val="20"/>
              </w:rPr>
            </w:pPr>
          </w:p>
          <w:p w14:paraId="1010B65A" w14:textId="6C305B95" w:rsidR="00CE6D54" w:rsidRDefault="00CE6D54" w:rsidP="00AE4B6B">
            <w:pPr>
              <w:pBdr>
                <w:top w:val="nil"/>
                <w:left w:val="nil"/>
                <w:bottom w:val="nil"/>
                <w:right w:val="nil"/>
                <w:between w:val="nil"/>
              </w:pBdr>
              <w:rPr>
                <w:sz w:val="20"/>
                <w:szCs w:val="20"/>
              </w:rPr>
            </w:pPr>
          </w:p>
          <w:p w14:paraId="16364883" w14:textId="3B8873ED" w:rsidR="00CE6D54" w:rsidRDefault="00CE6D54" w:rsidP="00AE4B6B">
            <w:pPr>
              <w:pBdr>
                <w:top w:val="nil"/>
                <w:left w:val="nil"/>
                <w:bottom w:val="nil"/>
                <w:right w:val="nil"/>
                <w:between w:val="nil"/>
              </w:pBdr>
              <w:rPr>
                <w:sz w:val="20"/>
                <w:szCs w:val="20"/>
              </w:rPr>
            </w:pPr>
          </w:p>
          <w:p w14:paraId="7CD4169F" w14:textId="6F74D58F" w:rsidR="00CE6D54" w:rsidRDefault="00CE6D54" w:rsidP="00AE4B6B">
            <w:pPr>
              <w:pBdr>
                <w:top w:val="nil"/>
                <w:left w:val="nil"/>
                <w:bottom w:val="nil"/>
                <w:right w:val="nil"/>
                <w:between w:val="nil"/>
              </w:pBdr>
              <w:rPr>
                <w:sz w:val="20"/>
                <w:szCs w:val="20"/>
              </w:rPr>
            </w:pPr>
          </w:p>
          <w:p w14:paraId="7031BC44" w14:textId="3F107D81" w:rsidR="00CE6D54" w:rsidRDefault="00CE6D54" w:rsidP="00AE4B6B">
            <w:pPr>
              <w:pBdr>
                <w:top w:val="nil"/>
                <w:left w:val="nil"/>
                <w:bottom w:val="nil"/>
                <w:right w:val="nil"/>
                <w:between w:val="nil"/>
              </w:pBdr>
              <w:rPr>
                <w:sz w:val="20"/>
                <w:szCs w:val="20"/>
              </w:rPr>
            </w:pPr>
          </w:p>
          <w:p w14:paraId="76ABA0FE" w14:textId="314C1607" w:rsidR="00CE6D54" w:rsidRDefault="00CE6D54" w:rsidP="00AE4B6B">
            <w:pPr>
              <w:pBdr>
                <w:top w:val="nil"/>
                <w:left w:val="nil"/>
                <w:bottom w:val="nil"/>
                <w:right w:val="nil"/>
                <w:between w:val="nil"/>
              </w:pBdr>
              <w:rPr>
                <w:sz w:val="20"/>
                <w:szCs w:val="20"/>
              </w:rPr>
            </w:pPr>
          </w:p>
          <w:p w14:paraId="4EF5D7CB" w14:textId="48646B00" w:rsidR="00CE6D54" w:rsidRDefault="00CE6D54" w:rsidP="00AE4B6B">
            <w:pPr>
              <w:pBdr>
                <w:top w:val="nil"/>
                <w:left w:val="nil"/>
                <w:bottom w:val="nil"/>
                <w:right w:val="nil"/>
                <w:between w:val="nil"/>
              </w:pBdr>
              <w:rPr>
                <w:sz w:val="20"/>
                <w:szCs w:val="20"/>
              </w:rPr>
            </w:pPr>
          </w:p>
          <w:p w14:paraId="4F69BA30" w14:textId="26189F74" w:rsidR="00CE6D54" w:rsidRDefault="00CE6D54" w:rsidP="00AE4B6B">
            <w:pPr>
              <w:pBdr>
                <w:top w:val="nil"/>
                <w:left w:val="nil"/>
                <w:bottom w:val="nil"/>
                <w:right w:val="nil"/>
                <w:between w:val="nil"/>
              </w:pBdr>
              <w:rPr>
                <w:sz w:val="20"/>
                <w:szCs w:val="20"/>
              </w:rPr>
            </w:pPr>
          </w:p>
          <w:p w14:paraId="19A9DAB8" w14:textId="24387374" w:rsidR="00CE6D54" w:rsidRDefault="00CE6D54" w:rsidP="00AE4B6B">
            <w:pPr>
              <w:pBdr>
                <w:top w:val="nil"/>
                <w:left w:val="nil"/>
                <w:bottom w:val="nil"/>
                <w:right w:val="nil"/>
                <w:between w:val="nil"/>
              </w:pBdr>
              <w:rPr>
                <w:sz w:val="20"/>
                <w:szCs w:val="20"/>
              </w:rPr>
            </w:pPr>
          </w:p>
          <w:p w14:paraId="24B1DBDE" w14:textId="564CAC5D" w:rsidR="00CE6D54" w:rsidRDefault="00CE6D54" w:rsidP="00AE4B6B">
            <w:pPr>
              <w:pBdr>
                <w:top w:val="nil"/>
                <w:left w:val="nil"/>
                <w:bottom w:val="nil"/>
                <w:right w:val="nil"/>
                <w:between w:val="nil"/>
              </w:pBdr>
              <w:rPr>
                <w:sz w:val="20"/>
                <w:szCs w:val="20"/>
              </w:rPr>
            </w:pPr>
          </w:p>
          <w:p w14:paraId="567D4805" w14:textId="1F40D8A9" w:rsidR="00CE6D54" w:rsidRDefault="00CE6D54" w:rsidP="00AE4B6B">
            <w:pPr>
              <w:pBdr>
                <w:top w:val="nil"/>
                <w:left w:val="nil"/>
                <w:bottom w:val="nil"/>
                <w:right w:val="nil"/>
                <w:between w:val="nil"/>
              </w:pBdr>
              <w:rPr>
                <w:sz w:val="20"/>
                <w:szCs w:val="20"/>
              </w:rPr>
            </w:pPr>
          </w:p>
          <w:p w14:paraId="15C49401" w14:textId="316E9E37" w:rsidR="00CE6D54" w:rsidRDefault="00CE6D54" w:rsidP="00AE4B6B">
            <w:pPr>
              <w:pBdr>
                <w:top w:val="nil"/>
                <w:left w:val="nil"/>
                <w:bottom w:val="nil"/>
                <w:right w:val="nil"/>
                <w:between w:val="nil"/>
              </w:pBdr>
              <w:rPr>
                <w:sz w:val="20"/>
                <w:szCs w:val="20"/>
              </w:rPr>
            </w:pPr>
          </w:p>
          <w:p w14:paraId="7BB87221" w14:textId="6DFF4722" w:rsidR="00CE6D54" w:rsidRDefault="00CE6D54" w:rsidP="00AE4B6B">
            <w:pPr>
              <w:pBdr>
                <w:top w:val="nil"/>
                <w:left w:val="nil"/>
                <w:bottom w:val="nil"/>
                <w:right w:val="nil"/>
                <w:between w:val="nil"/>
              </w:pBdr>
              <w:rPr>
                <w:sz w:val="20"/>
                <w:szCs w:val="20"/>
              </w:rPr>
            </w:pPr>
          </w:p>
          <w:p w14:paraId="0690701F" w14:textId="0F1871D5" w:rsidR="00CE6D54" w:rsidRDefault="00CE6D54"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4C3C36A7" w14:textId="3D098E3E" w:rsidR="00CE6D54" w:rsidRDefault="00CE6D54" w:rsidP="00AE4B6B">
            <w:pPr>
              <w:pBdr>
                <w:top w:val="nil"/>
                <w:left w:val="nil"/>
                <w:bottom w:val="nil"/>
                <w:right w:val="nil"/>
                <w:between w:val="nil"/>
              </w:pBdr>
              <w:rPr>
                <w:sz w:val="20"/>
                <w:szCs w:val="20"/>
              </w:rPr>
            </w:pPr>
          </w:p>
          <w:p w14:paraId="32A2B7BE" w14:textId="276FB7FC" w:rsidR="00CE6D54" w:rsidRDefault="00CE6D54" w:rsidP="00AE4B6B">
            <w:pPr>
              <w:pBdr>
                <w:top w:val="nil"/>
                <w:left w:val="nil"/>
                <w:bottom w:val="nil"/>
                <w:right w:val="nil"/>
                <w:between w:val="nil"/>
              </w:pBdr>
              <w:rPr>
                <w:sz w:val="20"/>
                <w:szCs w:val="20"/>
              </w:rPr>
            </w:pPr>
          </w:p>
          <w:p w14:paraId="03F20EB9" w14:textId="782B9051" w:rsidR="00CE6D54" w:rsidRDefault="00CE6D54" w:rsidP="00AE4B6B">
            <w:pPr>
              <w:pBdr>
                <w:top w:val="nil"/>
                <w:left w:val="nil"/>
                <w:bottom w:val="nil"/>
                <w:right w:val="nil"/>
                <w:between w:val="nil"/>
              </w:pBdr>
              <w:rPr>
                <w:sz w:val="20"/>
                <w:szCs w:val="20"/>
              </w:rPr>
            </w:pPr>
          </w:p>
          <w:p w14:paraId="3A4C6DB6" w14:textId="2119A361" w:rsidR="00CE6D54" w:rsidRDefault="00CE6D54" w:rsidP="00AE4B6B">
            <w:pPr>
              <w:pBdr>
                <w:top w:val="nil"/>
                <w:left w:val="nil"/>
                <w:bottom w:val="nil"/>
                <w:right w:val="nil"/>
                <w:between w:val="nil"/>
              </w:pBdr>
              <w:rPr>
                <w:sz w:val="20"/>
                <w:szCs w:val="20"/>
              </w:rPr>
            </w:pPr>
          </w:p>
          <w:p w14:paraId="6F9D85EB" w14:textId="092785BB" w:rsidR="00CE6D54" w:rsidRDefault="00CE6D54" w:rsidP="00AE4B6B">
            <w:pPr>
              <w:pBdr>
                <w:top w:val="nil"/>
                <w:left w:val="nil"/>
                <w:bottom w:val="nil"/>
                <w:right w:val="nil"/>
                <w:between w:val="nil"/>
              </w:pBdr>
              <w:rPr>
                <w:sz w:val="20"/>
                <w:szCs w:val="20"/>
              </w:rPr>
            </w:pPr>
          </w:p>
          <w:p w14:paraId="4C420610" w14:textId="1BEF7752" w:rsidR="00CE6D54" w:rsidRDefault="00CE6D54" w:rsidP="00AE4B6B">
            <w:pPr>
              <w:pBdr>
                <w:top w:val="nil"/>
                <w:left w:val="nil"/>
                <w:bottom w:val="nil"/>
                <w:right w:val="nil"/>
                <w:between w:val="nil"/>
              </w:pBdr>
              <w:rPr>
                <w:sz w:val="20"/>
                <w:szCs w:val="20"/>
              </w:rPr>
            </w:pPr>
          </w:p>
          <w:p w14:paraId="4CC140A8" w14:textId="2CDA4BE4" w:rsidR="00CE6D54" w:rsidRDefault="00CE6D54" w:rsidP="00AE4B6B">
            <w:pPr>
              <w:pBdr>
                <w:top w:val="nil"/>
                <w:left w:val="nil"/>
                <w:bottom w:val="nil"/>
                <w:right w:val="nil"/>
                <w:between w:val="nil"/>
              </w:pBdr>
              <w:rPr>
                <w:sz w:val="20"/>
                <w:szCs w:val="20"/>
              </w:rPr>
            </w:pPr>
          </w:p>
          <w:p w14:paraId="4D9E4205" w14:textId="4B578BA3" w:rsidR="00CE6D54" w:rsidRDefault="00CE6D54" w:rsidP="00AE4B6B">
            <w:pPr>
              <w:pBdr>
                <w:top w:val="nil"/>
                <w:left w:val="nil"/>
                <w:bottom w:val="nil"/>
                <w:right w:val="nil"/>
                <w:between w:val="nil"/>
              </w:pBdr>
              <w:rPr>
                <w:sz w:val="20"/>
                <w:szCs w:val="20"/>
              </w:rPr>
            </w:pPr>
          </w:p>
          <w:p w14:paraId="7894D38A" w14:textId="0084417C" w:rsidR="00CE6D54" w:rsidRDefault="00CE6D54" w:rsidP="00AE4B6B">
            <w:pPr>
              <w:pBdr>
                <w:top w:val="nil"/>
                <w:left w:val="nil"/>
                <w:bottom w:val="nil"/>
                <w:right w:val="nil"/>
                <w:between w:val="nil"/>
              </w:pBdr>
              <w:rPr>
                <w:sz w:val="20"/>
                <w:szCs w:val="20"/>
              </w:rPr>
            </w:pPr>
          </w:p>
          <w:p w14:paraId="6CD0D855" w14:textId="23082E1E" w:rsidR="00CE6D54" w:rsidRDefault="00CE6D54" w:rsidP="00AE4B6B">
            <w:pPr>
              <w:pBdr>
                <w:top w:val="nil"/>
                <w:left w:val="nil"/>
                <w:bottom w:val="nil"/>
                <w:right w:val="nil"/>
                <w:between w:val="nil"/>
              </w:pBdr>
              <w:rPr>
                <w:sz w:val="20"/>
                <w:szCs w:val="20"/>
              </w:rPr>
            </w:pPr>
          </w:p>
          <w:p w14:paraId="0BDDEFDF" w14:textId="5C47EF9D" w:rsidR="00CE6D54" w:rsidRDefault="00CE6D54" w:rsidP="00AE4B6B">
            <w:pPr>
              <w:pBdr>
                <w:top w:val="nil"/>
                <w:left w:val="nil"/>
                <w:bottom w:val="nil"/>
                <w:right w:val="nil"/>
                <w:between w:val="nil"/>
              </w:pBdr>
              <w:rPr>
                <w:sz w:val="20"/>
                <w:szCs w:val="20"/>
              </w:rPr>
            </w:pPr>
          </w:p>
          <w:p w14:paraId="4EC03D51" w14:textId="3FFD19C1" w:rsidR="00CE6D54" w:rsidRDefault="00CE6D54" w:rsidP="00AE4B6B">
            <w:pPr>
              <w:pBdr>
                <w:top w:val="nil"/>
                <w:left w:val="nil"/>
                <w:bottom w:val="nil"/>
                <w:right w:val="nil"/>
                <w:between w:val="nil"/>
              </w:pBdr>
              <w:rPr>
                <w:sz w:val="20"/>
                <w:szCs w:val="20"/>
              </w:rPr>
            </w:pPr>
          </w:p>
          <w:p w14:paraId="6BD1C5F8" w14:textId="69A4B886" w:rsidR="00CE6D54" w:rsidRDefault="00CE6D54" w:rsidP="00AE4B6B">
            <w:pPr>
              <w:pBdr>
                <w:top w:val="nil"/>
                <w:left w:val="nil"/>
                <w:bottom w:val="nil"/>
                <w:right w:val="nil"/>
                <w:between w:val="nil"/>
              </w:pBdr>
              <w:rPr>
                <w:sz w:val="20"/>
                <w:szCs w:val="20"/>
              </w:rPr>
            </w:pPr>
          </w:p>
          <w:p w14:paraId="6F47C937" w14:textId="2FFF2955" w:rsidR="00CE6D54" w:rsidRDefault="00CE6D54" w:rsidP="00AE4B6B">
            <w:pPr>
              <w:pBdr>
                <w:top w:val="nil"/>
                <w:left w:val="nil"/>
                <w:bottom w:val="nil"/>
                <w:right w:val="nil"/>
                <w:between w:val="nil"/>
              </w:pBdr>
              <w:rPr>
                <w:sz w:val="20"/>
                <w:szCs w:val="20"/>
              </w:rPr>
            </w:pPr>
          </w:p>
          <w:p w14:paraId="6AE18083" w14:textId="680C0B3D" w:rsidR="00CE6D54" w:rsidRDefault="00CE6D54" w:rsidP="00AE4B6B">
            <w:pPr>
              <w:pBdr>
                <w:top w:val="nil"/>
                <w:left w:val="nil"/>
                <w:bottom w:val="nil"/>
                <w:right w:val="nil"/>
                <w:between w:val="nil"/>
              </w:pBdr>
              <w:rPr>
                <w:sz w:val="20"/>
                <w:szCs w:val="20"/>
              </w:rPr>
            </w:pPr>
          </w:p>
          <w:p w14:paraId="3118017F" w14:textId="00FE32EB" w:rsidR="00CE6D54" w:rsidRDefault="00CE6D54" w:rsidP="00AE4B6B">
            <w:pPr>
              <w:pBdr>
                <w:top w:val="nil"/>
                <w:left w:val="nil"/>
                <w:bottom w:val="nil"/>
                <w:right w:val="nil"/>
                <w:between w:val="nil"/>
              </w:pBdr>
              <w:rPr>
                <w:sz w:val="20"/>
                <w:szCs w:val="20"/>
              </w:rPr>
            </w:pPr>
          </w:p>
          <w:p w14:paraId="32F40351" w14:textId="562FF8C4" w:rsidR="00CE6D54" w:rsidRDefault="00CE6D54" w:rsidP="00AE4B6B">
            <w:pPr>
              <w:pBdr>
                <w:top w:val="nil"/>
                <w:left w:val="nil"/>
                <w:bottom w:val="nil"/>
                <w:right w:val="nil"/>
                <w:between w:val="nil"/>
              </w:pBdr>
              <w:rPr>
                <w:sz w:val="20"/>
                <w:szCs w:val="20"/>
              </w:rPr>
            </w:pPr>
          </w:p>
          <w:p w14:paraId="09676158" w14:textId="5E0E1893" w:rsidR="00CE6D54" w:rsidRDefault="00CE6D54" w:rsidP="00AE4B6B">
            <w:pPr>
              <w:pBdr>
                <w:top w:val="nil"/>
                <w:left w:val="nil"/>
                <w:bottom w:val="nil"/>
                <w:right w:val="nil"/>
                <w:between w:val="nil"/>
              </w:pBdr>
              <w:rPr>
                <w:sz w:val="20"/>
                <w:szCs w:val="20"/>
              </w:rPr>
            </w:pPr>
          </w:p>
          <w:p w14:paraId="5DD1B4AA" w14:textId="510CC1DC" w:rsidR="00CE6D54" w:rsidRDefault="00CE6D54" w:rsidP="00AE4B6B">
            <w:pPr>
              <w:pBdr>
                <w:top w:val="nil"/>
                <w:left w:val="nil"/>
                <w:bottom w:val="nil"/>
                <w:right w:val="nil"/>
                <w:between w:val="nil"/>
              </w:pBdr>
              <w:rPr>
                <w:sz w:val="20"/>
                <w:szCs w:val="20"/>
              </w:rPr>
            </w:pPr>
          </w:p>
          <w:p w14:paraId="71760889" w14:textId="58325406" w:rsidR="00CE6D54" w:rsidRDefault="00CE6D54" w:rsidP="00AE4B6B">
            <w:pPr>
              <w:pBdr>
                <w:top w:val="nil"/>
                <w:left w:val="nil"/>
                <w:bottom w:val="nil"/>
                <w:right w:val="nil"/>
                <w:between w:val="nil"/>
              </w:pBdr>
              <w:rPr>
                <w:sz w:val="20"/>
                <w:szCs w:val="20"/>
              </w:rPr>
            </w:pPr>
          </w:p>
          <w:p w14:paraId="1DCE4585" w14:textId="0D4DC2E8" w:rsidR="00CE6D54" w:rsidRDefault="00CE6D54" w:rsidP="00AE4B6B">
            <w:pPr>
              <w:pBdr>
                <w:top w:val="nil"/>
                <w:left w:val="nil"/>
                <w:bottom w:val="nil"/>
                <w:right w:val="nil"/>
                <w:between w:val="nil"/>
              </w:pBdr>
              <w:rPr>
                <w:sz w:val="20"/>
                <w:szCs w:val="20"/>
              </w:rPr>
            </w:pPr>
          </w:p>
          <w:p w14:paraId="7B3AEB9C" w14:textId="1E6DBBC1" w:rsidR="00CE6D54" w:rsidRDefault="00CE6D54" w:rsidP="00AE4B6B">
            <w:pPr>
              <w:pBdr>
                <w:top w:val="nil"/>
                <w:left w:val="nil"/>
                <w:bottom w:val="nil"/>
                <w:right w:val="nil"/>
                <w:between w:val="nil"/>
              </w:pBdr>
              <w:rPr>
                <w:sz w:val="20"/>
                <w:szCs w:val="20"/>
              </w:rPr>
            </w:pPr>
          </w:p>
          <w:p w14:paraId="72C8AD28" w14:textId="17A7D3C4" w:rsidR="00CE6D54" w:rsidRDefault="00CE6D54" w:rsidP="00AE4B6B">
            <w:pPr>
              <w:pBdr>
                <w:top w:val="nil"/>
                <w:left w:val="nil"/>
                <w:bottom w:val="nil"/>
                <w:right w:val="nil"/>
                <w:between w:val="nil"/>
              </w:pBdr>
              <w:rPr>
                <w:sz w:val="20"/>
                <w:szCs w:val="20"/>
              </w:rPr>
            </w:pPr>
          </w:p>
          <w:p w14:paraId="1C73BFFA" w14:textId="1F988F06" w:rsidR="00CE6D54" w:rsidRDefault="00CE6D54" w:rsidP="00AE4B6B">
            <w:pPr>
              <w:pBdr>
                <w:top w:val="nil"/>
                <w:left w:val="nil"/>
                <w:bottom w:val="nil"/>
                <w:right w:val="nil"/>
                <w:between w:val="nil"/>
              </w:pBdr>
              <w:rPr>
                <w:sz w:val="20"/>
                <w:szCs w:val="20"/>
              </w:rPr>
            </w:pPr>
          </w:p>
          <w:p w14:paraId="3AB38B4F" w14:textId="14F41D09" w:rsidR="00CE6D54" w:rsidRDefault="00CE6D54" w:rsidP="00AE4B6B">
            <w:pPr>
              <w:pBdr>
                <w:top w:val="nil"/>
                <w:left w:val="nil"/>
                <w:bottom w:val="nil"/>
                <w:right w:val="nil"/>
                <w:between w:val="nil"/>
              </w:pBdr>
              <w:rPr>
                <w:sz w:val="20"/>
                <w:szCs w:val="20"/>
              </w:rPr>
            </w:pPr>
          </w:p>
          <w:p w14:paraId="740A92BF" w14:textId="54AC973B" w:rsidR="00CE6D54" w:rsidRDefault="00CE6D54" w:rsidP="00AE4B6B">
            <w:pPr>
              <w:pBdr>
                <w:top w:val="nil"/>
                <w:left w:val="nil"/>
                <w:bottom w:val="nil"/>
                <w:right w:val="nil"/>
                <w:between w:val="nil"/>
              </w:pBdr>
              <w:rPr>
                <w:sz w:val="20"/>
                <w:szCs w:val="20"/>
              </w:rPr>
            </w:pPr>
          </w:p>
          <w:p w14:paraId="7C32975C" w14:textId="3BE597F6" w:rsidR="00CE6D54" w:rsidRDefault="00CE6D54" w:rsidP="00AE4B6B">
            <w:pPr>
              <w:pBdr>
                <w:top w:val="nil"/>
                <w:left w:val="nil"/>
                <w:bottom w:val="nil"/>
                <w:right w:val="nil"/>
                <w:between w:val="nil"/>
              </w:pBdr>
              <w:rPr>
                <w:sz w:val="20"/>
                <w:szCs w:val="20"/>
              </w:rPr>
            </w:pPr>
          </w:p>
          <w:p w14:paraId="720395CD" w14:textId="0E96C6B9" w:rsidR="00CE6D54" w:rsidRDefault="00CE6D54" w:rsidP="00AE4B6B">
            <w:pPr>
              <w:pBdr>
                <w:top w:val="nil"/>
                <w:left w:val="nil"/>
                <w:bottom w:val="nil"/>
                <w:right w:val="nil"/>
                <w:between w:val="nil"/>
              </w:pBdr>
              <w:rPr>
                <w:sz w:val="20"/>
                <w:szCs w:val="20"/>
              </w:rPr>
            </w:pPr>
          </w:p>
          <w:p w14:paraId="49525463" w14:textId="767C481B" w:rsidR="00CE6D54" w:rsidRDefault="00CE6D54" w:rsidP="00AE4B6B">
            <w:pPr>
              <w:pBdr>
                <w:top w:val="nil"/>
                <w:left w:val="nil"/>
                <w:bottom w:val="nil"/>
                <w:right w:val="nil"/>
                <w:between w:val="nil"/>
              </w:pBdr>
              <w:rPr>
                <w:sz w:val="20"/>
                <w:szCs w:val="20"/>
              </w:rPr>
            </w:pPr>
          </w:p>
          <w:p w14:paraId="18E73477" w14:textId="78D4680F" w:rsidR="00CE6D54" w:rsidRDefault="00CE6D54" w:rsidP="00AE4B6B">
            <w:pPr>
              <w:pBdr>
                <w:top w:val="nil"/>
                <w:left w:val="nil"/>
                <w:bottom w:val="nil"/>
                <w:right w:val="nil"/>
                <w:between w:val="nil"/>
              </w:pBdr>
              <w:rPr>
                <w:sz w:val="20"/>
                <w:szCs w:val="20"/>
              </w:rPr>
            </w:pPr>
          </w:p>
          <w:p w14:paraId="07A8F573" w14:textId="77DCE2C3" w:rsidR="00CE6D54" w:rsidRDefault="00CE6D54" w:rsidP="00AE4B6B">
            <w:pPr>
              <w:pBdr>
                <w:top w:val="nil"/>
                <w:left w:val="nil"/>
                <w:bottom w:val="nil"/>
                <w:right w:val="nil"/>
                <w:between w:val="nil"/>
              </w:pBdr>
              <w:rPr>
                <w:sz w:val="20"/>
                <w:szCs w:val="20"/>
              </w:rPr>
            </w:pPr>
          </w:p>
          <w:p w14:paraId="6FF45690" w14:textId="0BA9B8BE" w:rsidR="00CE6D54" w:rsidRDefault="00CE6D54" w:rsidP="00AE4B6B">
            <w:pPr>
              <w:pBdr>
                <w:top w:val="nil"/>
                <w:left w:val="nil"/>
                <w:bottom w:val="nil"/>
                <w:right w:val="nil"/>
                <w:between w:val="nil"/>
              </w:pBdr>
              <w:rPr>
                <w:sz w:val="20"/>
                <w:szCs w:val="20"/>
              </w:rPr>
            </w:pPr>
          </w:p>
          <w:p w14:paraId="09211031" w14:textId="5476DFFF" w:rsidR="00CE6D54" w:rsidRDefault="00CE6D54" w:rsidP="00AE4B6B">
            <w:pPr>
              <w:pBdr>
                <w:top w:val="nil"/>
                <w:left w:val="nil"/>
                <w:bottom w:val="nil"/>
                <w:right w:val="nil"/>
                <w:between w:val="nil"/>
              </w:pBdr>
              <w:rPr>
                <w:sz w:val="20"/>
                <w:szCs w:val="20"/>
              </w:rPr>
            </w:pPr>
          </w:p>
          <w:p w14:paraId="6F7C1C51" w14:textId="075731BC" w:rsidR="00CE6D54" w:rsidRDefault="00CE6D54" w:rsidP="00AE4B6B">
            <w:pPr>
              <w:pBdr>
                <w:top w:val="nil"/>
                <w:left w:val="nil"/>
                <w:bottom w:val="nil"/>
                <w:right w:val="nil"/>
                <w:between w:val="nil"/>
              </w:pBdr>
              <w:rPr>
                <w:sz w:val="20"/>
                <w:szCs w:val="20"/>
              </w:rPr>
            </w:pPr>
          </w:p>
          <w:p w14:paraId="371BB8C3" w14:textId="3D8BE4E9" w:rsidR="00CE6D54" w:rsidRDefault="00CE6D54" w:rsidP="00AE4B6B">
            <w:pPr>
              <w:pBdr>
                <w:top w:val="nil"/>
                <w:left w:val="nil"/>
                <w:bottom w:val="nil"/>
                <w:right w:val="nil"/>
                <w:between w:val="nil"/>
              </w:pBdr>
              <w:rPr>
                <w:sz w:val="20"/>
                <w:szCs w:val="20"/>
              </w:rPr>
            </w:pPr>
          </w:p>
          <w:p w14:paraId="3AD990D7" w14:textId="47966BE9" w:rsidR="00CE6D54" w:rsidRDefault="00CE6D54" w:rsidP="00AE4B6B">
            <w:pPr>
              <w:pBdr>
                <w:top w:val="nil"/>
                <w:left w:val="nil"/>
                <w:bottom w:val="nil"/>
                <w:right w:val="nil"/>
                <w:between w:val="nil"/>
              </w:pBdr>
              <w:rPr>
                <w:sz w:val="20"/>
                <w:szCs w:val="20"/>
              </w:rPr>
            </w:pPr>
          </w:p>
          <w:p w14:paraId="70B6A162" w14:textId="295A2157" w:rsidR="00CE6D54" w:rsidRDefault="00CE6D54" w:rsidP="00AE4B6B">
            <w:pPr>
              <w:pBdr>
                <w:top w:val="nil"/>
                <w:left w:val="nil"/>
                <w:bottom w:val="nil"/>
                <w:right w:val="nil"/>
                <w:between w:val="nil"/>
              </w:pBdr>
              <w:rPr>
                <w:sz w:val="20"/>
                <w:szCs w:val="20"/>
              </w:rPr>
            </w:pPr>
          </w:p>
          <w:p w14:paraId="01BDE073" w14:textId="6C584715" w:rsidR="00CE6D54" w:rsidRDefault="00CE6D54" w:rsidP="00AE4B6B">
            <w:pPr>
              <w:pBdr>
                <w:top w:val="nil"/>
                <w:left w:val="nil"/>
                <w:bottom w:val="nil"/>
                <w:right w:val="nil"/>
                <w:between w:val="nil"/>
              </w:pBdr>
              <w:rPr>
                <w:sz w:val="20"/>
                <w:szCs w:val="20"/>
              </w:rPr>
            </w:pPr>
          </w:p>
          <w:p w14:paraId="11ABF063" w14:textId="0C31C4D5" w:rsidR="00CE6D54" w:rsidRDefault="00CE6D54" w:rsidP="00AE4B6B">
            <w:pPr>
              <w:pBdr>
                <w:top w:val="nil"/>
                <w:left w:val="nil"/>
                <w:bottom w:val="nil"/>
                <w:right w:val="nil"/>
                <w:between w:val="nil"/>
              </w:pBdr>
              <w:rPr>
                <w:sz w:val="20"/>
                <w:szCs w:val="20"/>
              </w:rPr>
            </w:pPr>
          </w:p>
          <w:p w14:paraId="6C58E210" w14:textId="28E572FB" w:rsidR="00CE6D54" w:rsidRDefault="00CE6D54" w:rsidP="00AE4B6B">
            <w:pPr>
              <w:pBdr>
                <w:top w:val="nil"/>
                <w:left w:val="nil"/>
                <w:bottom w:val="nil"/>
                <w:right w:val="nil"/>
                <w:between w:val="nil"/>
              </w:pBdr>
              <w:rPr>
                <w:sz w:val="20"/>
                <w:szCs w:val="20"/>
              </w:rPr>
            </w:pPr>
          </w:p>
          <w:p w14:paraId="0578C1B5" w14:textId="04ABEAEA" w:rsidR="00CE6D54" w:rsidRDefault="00CE6D54" w:rsidP="00AE4B6B">
            <w:pPr>
              <w:pBdr>
                <w:top w:val="nil"/>
                <w:left w:val="nil"/>
                <w:bottom w:val="nil"/>
                <w:right w:val="nil"/>
                <w:between w:val="nil"/>
              </w:pBdr>
              <w:rPr>
                <w:sz w:val="20"/>
                <w:szCs w:val="20"/>
              </w:rPr>
            </w:pPr>
          </w:p>
          <w:p w14:paraId="525FC249" w14:textId="3EAD5BF6" w:rsidR="00CE6D54" w:rsidRDefault="00CE6D54" w:rsidP="00AE4B6B">
            <w:pPr>
              <w:pBdr>
                <w:top w:val="nil"/>
                <w:left w:val="nil"/>
                <w:bottom w:val="nil"/>
                <w:right w:val="nil"/>
                <w:between w:val="nil"/>
              </w:pBdr>
              <w:rPr>
                <w:sz w:val="20"/>
                <w:szCs w:val="20"/>
              </w:rPr>
            </w:pPr>
          </w:p>
          <w:p w14:paraId="1BADC65C" w14:textId="749F70AA" w:rsidR="00CE6D54" w:rsidRDefault="00CE6D54" w:rsidP="00AE4B6B">
            <w:pPr>
              <w:pBdr>
                <w:top w:val="nil"/>
                <w:left w:val="nil"/>
                <w:bottom w:val="nil"/>
                <w:right w:val="nil"/>
                <w:between w:val="nil"/>
              </w:pBdr>
              <w:rPr>
                <w:sz w:val="20"/>
                <w:szCs w:val="20"/>
              </w:rPr>
            </w:pPr>
          </w:p>
          <w:p w14:paraId="23B22145" w14:textId="03B3231F" w:rsidR="00CE6D54" w:rsidRDefault="00CE6D54" w:rsidP="00AE4B6B">
            <w:pPr>
              <w:pBdr>
                <w:top w:val="nil"/>
                <w:left w:val="nil"/>
                <w:bottom w:val="nil"/>
                <w:right w:val="nil"/>
                <w:between w:val="nil"/>
              </w:pBdr>
              <w:rPr>
                <w:sz w:val="20"/>
                <w:szCs w:val="20"/>
              </w:rPr>
            </w:pPr>
          </w:p>
          <w:p w14:paraId="0A570194" w14:textId="46E44FC6" w:rsidR="00CE6D54" w:rsidRDefault="00CE6D54" w:rsidP="00AE4B6B">
            <w:pPr>
              <w:pBdr>
                <w:top w:val="nil"/>
                <w:left w:val="nil"/>
                <w:bottom w:val="nil"/>
                <w:right w:val="nil"/>
                <w:between w:val="nil"/>
              </w:pBdr>
              <w:rPr>
                <w:sz w:val="20"/>
                <w:szCs w:val="20"/>
              </w:rPr>
            </w:pPr>
          </w:p>
          <w:p w14:paraId="3FD543EF" w14:textId="739BFBF7" w:rsidR="00CE6D54" w:rsidRDefault="00CE6D54" w:rsidP="00AE4B6B">
            <w:pPr>
              <w:pBdr>
                <w:top w:val="nil"/>
                <w:left w:val="nil"/>
                <w:bottom w:val="nil"/>
                <w:right w:val="nil"/>
                <w:between w:val="nil"/>
              </w:pBdr>
              <w:rPr>
                <w:sz w:val="20"/>
                <w:szCs w:val="20"/>
              </w:rPr>
            </w:pPr>
          </w:p>
          <w:p w14:paraId="421E3242" w14:textId="1B7AEDD0" w:rsidR="00CE6D54" w:rsidRDefault="00CE6D54" w:rsidP="00AE4B6B">
            <w:pPr>
              <w:pBdr>
                <w:top w:val="nil"/>
                <w:left w:val="nil"/>
                <w:bottom w:val="nil"/>
                <w:right w:val="nil"/>
                <w:between w:val="nil"/>
              </w:pBdr>
              <w:rPr>
                <w:sz w:val="20"/>
                <w:szCs w:val="20"/>
              </w:rPr>
            </w:pPr>
          </w:p>
          <w:p w14:paraId="56020440" w14:textId="2669F43A" w:rsidR="00CE6D54" w:rsidRDefault="00CE6D54" w:rsidP="00AE4B6B">
            <w:pPr>
              <w:pBdr>
                <w:top w:val="nil"/>
                <w:left w:val="nil"/>
                <w:bottom w:val="nil"/>
                <w:right w:val="nil"/>
                <w:between w:val="nil"/>
              </w:pBdr>
              <w:rPr>
                <w:sz w:val="20"/>
                <w:szCs w:val="20"/>
              </w:rPr>
            </w:pPr>
          </w:p>
          <w:p w14:paraId="49CB1AE7" w14:textId="0FD3F4DA" w:rsidR="00CE6D54" w:rsidRDefault="00CE6D54" w:rsidP="00AE4B6B">
            <w:pPr>
              <w:pBdr>
                <w:top w:val="nil"/>
                <w:left w:val="nil"/>
                <w:bottom w:val="nil"/>
                <w:right w:val="nil"/>
                <w:between w:val="nil"/>
              </w:pBdr>
              <w:rPr>
                <w:sz w:val="20"/>
                <w:szCs w:val="20"/>
              </w:rPr>
            </w:pPr>
          </w:p>
          <w:p w14:paraId="5164F602" w14:textId="293E8804" w:rsidR="00CE6D54" w:rsidRDefault="00CE6D54" w:rsidP="00AE4B6B">
            <w:pPr>
              <w:pBdr>
                <w:top w:val="nil"/>
                <w:left w:val="nil"/>
                <w:bottom w:val="nil"/>
                <w:right w:val="nil"/>
                <w:between w:val="nil"/>
              </w:pBdr>
              <w:rPr>
                <w:sz w:val="20"/>
                <w:szCs w:val="20"/>
              </w:rPr>
            </w:pPr>
          </w:p>
          <w:p w14:paraId="5EF4BA66" w14:textId="6D9FB6B1" w:rsidR="00CE6D54" w:rsidRDefault="00CE6D54" w:rsidP="00AE4B6B">
            <w:pPr>
              <w:pBdr>
                <w:top w:val="nil"/>
                <w:left w:val="nil"/>
                <w:bottom w:val="nil"/>
                <w:right w:val="nil"/>
                <w:between w:val="nil"/>
              </w:pBdr>
              <w:rPr>
                <w:sz w:val="20"/>
                <w:szCs w:val="20"/>
              </w:rPr>
            </w:pPr>
          </w:p>
          <w:p w14:paraId="233083C3" w14:textId="173B9334" w:rsidR="00CE6D54" w:rsidRDefault="00CE6D54" w:rsidP="00AE4B6B">
            <w:pPr>
              <w:pBdr>
                <w:top w:val="nil"/>
                <w:left w:val="nil"/>
                <w:bottom w:val="nil"/>
                <w:right w:val="nil"/>
                <w:between w:val="nil"/>
              </w:pBdr>
              <w:rPr>
                <w:sz w:val="20"/>
                <w:szCs w:val="20"/>
              </w:rPr>
            </w:pPr>
          </w:p>
          <w:p w14:paraId="638AF0AE" w14:textId="6440254A" w:rsidR="00CE6D54" w:rsidRDefault="00CE6D54" w:rsidP="00AE4B6B">
            <w:pPr>
              <w:pBdr>
                <w:top w:val="nil"/>
                <w:left w:val="nil"/>
                <w:bottom w:val="nil"/>
                <w:right w:val="nil"/>
                <w:between w:val="nil"/>
              </w:pBdr>
              <w:rPr>
                <w:sz w:val="20"/>
                <w:szCs w:val="20"/>
              </w:rPr>
            </w:pPr>
          </w:p>
          <w:p w14:paraId="0BE37F2C" w14:textId="3192750E" w:rsidR="00CE6D54" w:rsidRDefault="00CE6D54" w:rsidP="00AE4B6B">
            <w:pPr>
              <w:pBdr>
                <w:top w:val="nil"/>
                <w:left w:val="nil"/>
                <w:bottom w:val="nil"/>
                <w:right w:val="nil"/>
                <w:between w:val="nil"/>
              </w:pBdr>
              <w:rPr>
                <w:sz w:val="20"/>
                <w:szCs w:val="20"/>
              </w:rPr>
            </w:pPr>
          </w:p>
          <w:p w14:paraId="5AA16B28" w14:textId="7D98CBE6" w:rsidR="00CE6D54" w:rsidRDefault="00CE6D54" w:rsidP="00AE4B6B">
            <w:pPr>
              <w:pBdr>
                <w:top w:val="nil"/>
                <w:left w:val="nil"/>
                <w:bottom w:val="nil"/>
                <w:right w:val="nil"/>
                <w:between w:val="nil"/>
              </w:pBdr>
              <w:rPr>
                <w:sz w:val="20"/>
                <w:szCs w:val="20"/>
              </w:rPr>
            </w:pPr>
          </w:p>
          <w:p w14:paraId="69D325BF" w14:textId="645BFF81" w:rsidR="00CE6D54" w:rsidRDefault="00CE6D54" w:rsidP="00AE4B6B">
            <w:pPr>
              <w:pBdr>
                <w:top w:val="nil"/>
                <w:left w:val="nil"/>
                <w:bottom w:val="nil"/>
                <w:right w:val="nil"/>
                <w:between w:val="nil"/>
              </w:pBdr>
              <w:rPr>
                <w:sz w:val="20"/>
                <w:szCs w:val="20"/>
              </w:rPr>
            </w:pPr>
          </w:p>
          <w:p w14:paraId="3865E004" w14:textId="374FBF5D" w:rsidR="00CE6D54" w:rsidRDefault="00CE6D54" w:rsidP="00AE4B6B">
            <w:pPr>
              <w:pBdr>
                <w:top w:val="nil"/>
                <w:left w:val="nil"/>
                <w:bottom w:val="nil"/>
                <w:right w:val="nil"/>
                <w:between w:val="nil"/>
              </w:pBdr>
              <w:rPr>
                <w:sz w:val="20"/>
                <w:szCs w:val="20"/>
              </w:rPr>
            </w:pPr>
          </w:p>
          <w:p w14:paraId="096D1853" w14:textId="394ACAD8" w:rsidR="00CE6D54" w:rsidRDefault="00CE6D54" w:rsidP="00AE4B6B">
            <w:pPr>
              <w:pBdr>
                <w:top w:val="nil"/>
                <w:left w:val="nil"/>
                <w:bottom w:val="nil"/>
                <w:right w:val="nil"/>
                <w:between w:val="nil"/>
              </w:pBdr>
              <w:rPr>
                <w:sz w:val="20"/>
                <w:szCs w:val="20"/>
              </w:rPr>
            </w:pPr>
          </w:p>
          <w:p w14:paraId="05549E22" w14:textId="1A4333C7" w:rsidR="00CE6D54" w:rsidRDefault="00CE6D54" w:rsidP="00AE4B6B">
            <w:pPr>
              <w:pBdr>
                <w:top w:val="nil"/>
                <w:left w:val="nil"/>
                <w:bottom w:val="nil"/>
                <w:right w:val="nil"/>
                <w:between w:val="nil"/>
              </w:pBdr>
              <w:rPr>
                <w:sz w:val="20"/>
                <w:szCs w:val="20"/>
              </w:rPr>
            </w:pPr>
          </w:p>
          <w:p w14:paraId="1F262054" w14:textId="14B2F17D" w:rsidR="00CE6D54" w:rsidRDefault="00CE6D54" w:rsidP="00AE4B6B">
            <w:pPr>
              <w:pBdr>
                <w:top w:val="nil"/>
                <w:left w:val="nil"/>
                <w:bottom w:val="nil"/>
                <w:right w:val="nil"/>
                <w:between w:val="nil"/>
              </w:pBdr>
              <w:rPr>
                <w:sz w:val="20"/>
                <w:szCs w:val="20"/>
              </w:rPr>
            </w:pPr>
          </w:p>
          <w:p w14:paraId="2FE6FA04" w14:textId="4B12285F" w:rsidR="00CE6D54" w:rsidRDefault="00CE6D54" w:rsidP="00AE4B6B">
            <w:pPr>
              <w:pBdr>
                <w:top w:val="nil"/>
                <w:left w:val="nil"/>
                <w:bottom w:val="nil"/>
                <w:right w:val="nil"/>
                <w:between w:val="nil"/>
              </w:pBdr>
              <w:rPr>
                <w:sz w:val="20"/>
                <w:szCs w:val="20"/>
              </w:rPr>
            </w:pPr>
          </w:p>
          <w:p w14:paraId="12A391D7" w14:textId="281EA9F7" w:rsidR="00CE6D54" w:rsidRDefault="00CE6D54" w:rsidP="00AE4B6B">
            <w:pPr>
              <w:pBdr>
                <w:top w:val="nil"/>
                <w:left w:val="nil"/>
                <w:bottom w:val="nil"/>
                <w:right w:val="nil"/>
                <w:between w:val="nil"/>
              </w:pBdr>
              <w:rPr>
                <w:sz w:val="20"/>
                <w:szCs w:val="20"/>
              </w:rPr>
            </w:pPr>
          </w:p>
          <w:p w14:paraId="3B6B3FCC" w14:textId="1C7B5180" w:rsidR="00CE6D54" w:rsidRDefault="00CE6D54" w:rsidP="00AE4B6B">
            <w:pPr>
              <w:pBdr>
                <w:top w:val="nil"/>
                <w:left w:val="nil"/>
                <w:bottom w:val="nil"/>
                <w:right w:val="nil"/>
                <w:between w:val="nil"/>
              </w:pBdr>
              <w:rPr>
                <w:sz w:val="20"/>
                <w:szCs w:val="20"/>
              </w:rPr>
            </w:pPr>
          </w:p>
          <w:p w14:paraId="41F24D8D" w14:textId="079600F4" w:rsidR="00CE6D54" w:rsidRDefault="00CE6D54" w:rsidP="00AE4B6B">
            <w:pPr>
              <w:pBdr>
                <w:top w:val="nil"/>
                <w:left w:val="nil"/>
                <w:bottom w:val="nil"/>
                <w:right w:val="nil"/>
                <w:between w:val="nil"/>
              </w:pBdr>
              <w:rPr>
                <w:sz w:val="20"/>
                <w:szCs w:val="20"/>
              </w:rPr>
            </w:pPr>
          </w:p>
          <w:p w14:paraId="20AF453E" w14:textId="7F0022A0" w:rsidR="00CE6D54" w:rsidRDefault="00CE6D54" w:rsidP="00AE4B6B">
            <w:pPr>
              <w:pBdr>
                <w:top w:val="nil"/>
                <w:left w:val="nil"/>
                <w:bottom w:val="nil"/>
                <w:right w:val="nil"/>
                <w:between w:val="nil"/>
              </w:pBdr>
              <w:rPr>
                <w:sz w:val="20"/>
                <w:szCs w:val="20"/>
              </w:rPr>
            </w:pPr>
          </w:p>
          <w:p w14:paraId="433D62CA" w14:textId="2503B33B" w:rsidR="00CE6D54" w:rsidRDefault="00CE6D54" w:rsidP="00AE4B6B">
            <w:pPr>
              <w:pBdr>
                <w:top w:val="nil"/>
                <w:left w:val="nil"/>
                <w:bottom w:val="nil"/>
                <w:right w:val="nil"/>
                <w:between w:val="nil"/>
              </w:pBdr>
              <w:rPr>
                <w:sz w:val="20"/>
                <w:szCs w:val="20"/>
              </w:rPr>
            </w:pPr>
          </w:p>
          <w:p w14:paraId="19FF9BBA" w14:textId="7E05F85F" w:rsidR="00CE6D54" w:rsidRDefault="00CE6D54" w:rsidP="00AE4B6B">
            <w:pPr>
              <w:pBdr>
                <w:top w:val="nil"/>
                <w:left w:val="nil"/>
                <w:bottom w:val="nil"/>
                <w:right w:val="nil"/>
                <w:between w:val="nil"/>
              </w:pBdr>
              <w:rPr>
                <w:sz w:val="20"/>
                <w:szCs w:val="20"/>
              </w:rPr>
            </w:pPr>
          </w:p>
          <w:p w14:paraId="4616517E" w14:textId="614127B6" w:rsidR="00CE6D54" w:rsidRDefault="00CE6D54" w:rsidP="00AE4B6B">
            <w:pPr>
              <w:pBdr>
                <w:top w:val="nil"/>
                <w:left w:val="nil"/>
                <w:bottom w:val="nil"/>
                <w:right w:val="nil"/>
                <w:between w:val="nil"/>
              </w:pBdr>
              <w:rPr>
                <w:sz w:val="20"/>
                <w:szCs w:val="20"/>
              </w:rPr>
            </w:pPr>
          </w:p>
          <w:p w14:paraId="1B9D6243" w14:textId="7FCF6274" w:rsidR="00CE6D54" w:rsidRDefault="00CE6D54" w:rsidP="00AE4B6B">
            <w:pPr>
              <w:pBdr>
                <w:top w:val="nil"/>
                <w:left w:val="nil"/>
                <w:bottom w:val="nil"/>
                <w:right w:val="nil"/>
                <w:between w:val="nil"/>
              </w:pBdr>
              <w:rPr>
                <w:sz w:val="20"/>
                <w:szCs w:val="20"/>
              </w:rPr>
            </w:pPr>
          </w:p>
          <w:p w14:paraId="5200EC3C" w14:textId="08738973" w:rsidR="00CE6D54" w:rsidRDefault="00CE6D54" w:rsidP="00AE4B6B">
            <w:pPr>
              <w:pBdr>
                <w:top w:val="nil"/>
                <w:left w:val="nil"/>
                <w:bottom w:val="nil"/>
                <w:right w:val="nil"/>
                <w:between w:val="nil"/>
              </w:pBdr>
              <w:rPr>
                <w:sz w:val="20"/>
                <w:szCs w:val="20"/>
              </w:rPr>
            </w:pPr>
          </w:p>
          <w:p w14:paraId="536CB779" w14:textId="0CC78DBA" w:rsidR="00CE6D54" w:rsidRDefault="00CE6D54" w:rsidP="00AE4B6B">
            <w:pPr>
              <w:pBdr>
                <w:top w:val="nil"/>
                <w:left w:val="nil"/>
                <w:bottom w:val="nil"/>
                <w:right w:val="nil"/>
                <w:between w:val="nil"/>
              </w:pBdr>
              <w:rPr>
                <w:sz w:val="20"/>
                <w:szCs w:val="20"/>
              </w:rPr>
            </w:pPr>
          </w:p>
          <w:p w14:paraId="5E94DA35" w14:textId="0F840198" w:rsidR="00CE6D54" w:rsidRDefault="00CE6D54" w:rsidP="00AE4B6B">
            <w:pPr>
              <w:pBdr>
                <w:top w:val="nil"/>
                <w:left w:val="nil"/>
                <w:bottom w:val="nil"/>
                <w:right w:val="nil"/>
                <w:between w:val="nil"/>
              </w:pBdr>
              <w:rPr>
                <w:sz w:val="20"/>
                <w:szCs w:val="20"/>
              </w:rPr>
            </w:pPr>
          </w:p>
          <w:p w14:paraId="563DCBA1" w14:textId="1BB9CE29" w:rsidR="00CE6D54" w:rsidRDefault="00CE6D54" w:rsidP="00AE4B6B">
            <w:pPr>
              <w:pBdr>
                <w:top w:val="nil"/>
                <w:left w:val="nil"/>
                <w:bottom w:val="nil"/>
                <w:right w:val="nil"/>
                <w:between w:val="nil"/>
              </w:pBdr>
              <w:rPr>
                <w:sz w:val="20"/>
                <w:szCs w:val="20"/>
              </w:rPr>
            </w:pPr>
          </w:p>
          <w:p w14:paraId="4226B93C" w14:textId="629D116E" w:rsidR="00CE6D54" w:rsidRDefault="00CE6D54" w:rsidP="00AE4B6B">
            <w:pPr>
              <w:pBdr>
                <w:top w:val="nil"/>
                <w:left w:val="nil"/>
                <w:bottom w:val="nil"/>
                <w:right w:val="nil"/>
                <w:between w:val="nil"/>
              </w:pBdr>
              <w:rPr>
                <w:sz w:val="20"/>
                <w:szCs w:val="20"/>
              </w:rPr>
            </w:pPr>
          </w:p>
          <w:p w14:paraId="3EB2929C" w14:textId="63AF48DB" w:rsidR="00CE6D54" w:rsidRDefault="00CE6D54" w:rsidP="00AE4B6B">
            <w:pPr>
              <w:pBdr>
                <w:top w:val="nil"/>
                <w:left w:val="nil"/>
                <w:bottom w:val="nil"/>
                <w:right w:val="nil"/>
                <w:between w:val="nil"/>
              </w:pBdr>
              <w:rPr>
                <w:sz w:val="20"/>
                <w:szCs w:val="20"/>
              </w:rPr>
            </w:pPr>
          </w:p>
          <w:p w14:paraId="568ADFC2" w14:textId="28B70C64" w:rsidR="00CE6D54" w:rsidRDefault="00CE6D54" w:rsidP="00AE4B6B">
            <w:pPr>
              <w:pBdr>
                <w:top w:val="nil"/>
                <w:left w:val="nil"/>
                <w:bottom w:val="nil"/>
                <w:right w:val="nil"/>
                <w:between w:val="nil"/>
              </w:pBdr>
              <w:rPr>
                <w:sz w:val="20"/>
                <w:szCs w:val="20"/>
              </w:rPr>
            </w:pPr>
          </w:p>
          <w:p w14:paraId="116315EC" w14:textId="214CBE0D" w:rsidR="00CE6D54" w:rsidRDefault="00CE6D54" w:rsidP="00AE4B6B">
            <w:pPr>
              <w:pBdr>
                <w:top w:val="nil"/>
                <w:left w:val="nil"/>
                <w:bottom w:val="nil"/>
                <w:right w:val="nil"/>
                <w:between w:val="nil"/>
              </w:pBdr>
              <w:rPr>
                <w:sz w:val="20"/>
                <w:szCs w:val="20"/>
              </w:rPr>
            </w:pPr>
          </w:p>
          <w:p w14:paraId="1823BEDC" w14:textId="2E5DB200" w:rsidR="00CE6D54" w:rsidRDefault="00CE6D54" w:rsidP="00AE4B6B">
            <w:pPr>
              <w:pBdr>
                <w:top w:val="nil"/>
                <w:left w:val="nil"/>
                <w:bottom w:val="nil"/>
                <w:right w:val="nil"/>
                <w:between w:val="nil"/>
              </w:pBdr>
              <w:rPr>
                <w:sz w:val="20"/>
                <w:szCs w:val="20"/>
              </w:rPr>
            </w:pPr>
          </w:p>
          <w:p w14:paraId="5B8266B1" w14:textId="34AA7316" w:rsidR="00CE6D54" w:rsidRDefault="00CE6D54" w:rsidP="00AE4B6B">
            <w:pPr>
              <w:pBdr>
                <w:top w:val="nil"/>
                <w:left w:val="nil"/>
                <w:bottom w:val="nil"/>
                <w:right w:val="nil"/>
                <w:between w:val="nil"/>
              </w:pBdr>
              <w:rPr>
                <w:sz w:val="20"/>
                <w:szCs w:val="20"/>
              </w:rPr>
            </w:pPr>
          </w:p>
          <w:p w14:paraId="0A0DE438" w14:textId="51F8E7EC" w:rsidR="00CE6D54" w:rsidRDefault="00CE6D54" w:rsidP="00AE4B6B">
            <w:pPr>
              <w:pBdr>
                <w:top w:val="nil"/>
                <w:left w:val="nil"/>
                <w:bottom w:val="nil"/>
                <w:right w:val="nil"/>
                <w:between w:val="nil"/>
              </w:pBdr>
              <w:rPr>
                <w:sz w:val="20"/>
                <w:szCs w:val="20"/>
              </w:rPr>
            </w:pPr>
          </w:p>
          <w:p w14:paraId="54E62FAF" w14:textId="1DC03C72" w:rsidR="00CE6D54" w:rsidRDefault="00CE6D54" w:rsidP="00AE4B6B">
            <w:pPr>
              <w:pBdr>
                <w:top w:val="nil"/>
                <w:left w:val="nil"/>
                <w:bottom w:val="nil"/>
                <w:right w:val="nil"/>
                <w:between w:val="nil"/>
              </w:pBdr>
              <w:rPr>
                <w:sz w:val="20"/>
                <w:szCs w:val="20"/>
              </w:rPr>
            </w:pPr>
          </w:p>
          <w:p w14:paraId="72DB9C28" w14:textId="6E0293F4" w:rsidR="00CE6D54" w:rsidRDefault="00CE6D54" w:rsidP="00AE4B6B">
            <w:pPr>
              <w:pBdr>
                <w:top w:val="nil"/>
                <w:left w:val="nil"/>
                <w:bottom w:val="nil"/>
                <w:right w:val="nil"/>
                <w:between w:val="nil"/>
              </w:pBdr>
              <w:rPr>
                <w:sz w:val="20"/>
                <w:szCs w:val="20"/>
              </w:rPr>
            </w:pPr>
          </w:p>
          <w:p w14:paraId="73F2E75B" w14:textId="48A287AB" w:rsidR="00CE6D54" w:rsidRDefault="00CE6D54" w:rsidP="00AE4B6B">
            <w:pPr>
              <w:pBdr>
                <w:top w:val="nil"/>
                <w:left w:val="nil"/>
                <w:bottom w:val="nil"/>
                <w:right w:val="nil"/>
                <w:between w:val="nil"/>
              </w:pBdr>
              <w:rPr>
                <w:sz w:val="20"/>
                <w:szCs w:val="20"/>
              </w:rPr>
            </w:pPr>
          </w:p>
          <w:p w14:paraId="1E3B7D78" w14:textId="77777777" w:rsidR="00CE6D54" w:rsidRPr="0041479A" w:rsidRDefault="00CE6D54" w:rsidP="00AE4B6B">
            <w:pPr>
              <w:pBdr>
                <w:top w:val="nil"/>
                <w:left w:val="nil"/>
                <w:bottom w:val="nil"/>
                <w:right w:val="nil"/>
                <w:between w:val="nil"/>
              </w:pBdr>
              <w:rPr>
                <w:sz w:val="20"/>
                <w:szCs w:val="20"/>
              </w:rPr>
            </w:pPr>
          </w:p>
          <w:p w14:paraId="7E35A13A" w14:textId="77777777" w:rsidR="00CE6D54" w:rsidRPr="0041479A" w:rsidRDefault="00CE6D54" w:rsidP="00AE4B6B">
            <w:pPr>
              <w:pBdr>
                <w:top w:val="nil"/>
                <w:left w:val="nil"/>
                <w:bottom w:val="nil"/>
                <w:right w:val="nil"/>
                <w:between w:val="nil"/>
              </w:pBdr>
              <w:rPr>
                <w:sz w:val="20"/>
                <w:szCs w:val="20"/>
              </w:rPr>
            </w:pPr>
          </w:p>
          <w:p w14:paraId="6A77243B" w14:textId="77777777" w:rsidR="00CE6D54" w:rsidRPr="0041479A" w:rsidRDefault="00CE6D54" w:rsidP="00AE4B6B">
            <w:pPr>
              <w:pBdr>
                <w:top w:val="nil"/>
                <w:left w:val="nil"/>
                <w:bottom w:val="nil"/>
                <w:right w:val="nil"/>
                <w:between w:val="nil"/>
              </w:pBdr>
              <w:rPr>
                <w:sz w:val="20"/>
                <w:szCs w:val="20"/>
              </w:rPr>
            </w:pPr>
          </w:p>
          <w:p w14:paraId="77B5D681" w14:textId="77777777" w:rsidR="00CE6D54" w:rsidRPr="0041479A" w:rsidRDefault="00CE6D54" w:rsidP="00AE4B6B">
            <w:pPr>
              <w:pBdr>
                <w:top w:val="nil"/>
                <w:left w:val="nil"/>
                <w:bottom w:val="nil"/>
                <w:right w:val="nil"/>
                <w:between w:val="nil"/>
              </w:pBdr>
              <w:rPr>
                <w:sz w:val="20"/>
                <w:szCs w:val="20"/>
              </w:rPr>
            </w:pPr>
          </w:p>
          <w:p w14:paraId="15F3025C" w14:textId="77777777" w:rsidR="00CE6D54" w:rsidRPr="0041479A" w:rsidRDefault="00CE6D54" w:rsidP="00AE4B6B">
            <w:pPr>
              <w:pBdr>
                <w:top w:val="nil"/>
                <w:left w:val="nil"/>
                <w:bottom w:val="nil"/>
                <w:right w:val="nil"/>
                <w:between w:val="nil"/>
              </w:pBdr>
              <w:rPr>
                <w:sz w:val="20"/>
                <w:szCs w:val="20"/>
              </w:rPr>
            </w:pPr>
          </w:p>
          <w:p w14:paraId="26AE41B0" w14:textId="77777777" w:rsidR="00CE6D54" w:rsidRPr="0041479A" w:rsidRDefault="00CE6D54" w:rsidP="00AE4B6B">
            <w:pPr>
              <w:pBdr>
                <w:top w:val="nil"/>
                <w:left w:val="nil"/>
                <w:bottom w:val="nil"/>
                <w:right w:val="nil"/>
                <w:between w:val="nil"/>
              </w:pBdr>
              <w:rPr>
                <w:sz w:val="20"/>
                <w:szCs w:val="20"/>
              </w:rPr>
            </w:pPr>
          </w:p>
          <w:p w14:paraId="061AD49C" w14:textId="77777777" w:rsidR="00CE6D54" w:rsidRPr="0041479A" w:rsidRDefault="00CE6D54" w:rsidP="00AE4B6B">
            <w:pPr>
              <w:pBdr>
                <w:top w:val="nil"/>
                <w:left w:val="nil"/>
                <w:bottom w:val="nil"/>
                <w:right w:val="nil"/>
                <w:between w:val="nil"/>
              </w:pBdr>
              <w:rPr>
                <w:sz w:val="20"/>
                <w:szCs w:val="20"/>
              </w:rPr>
            </w:pPr>
          </w:p>
          <w:p w14:paraId="4E5B05B7" w14:textId="77777777" w:rsidR="00CE6D54" w:rsidRPr="0041479A" w:rsidRDefault="00CE6D54" w:rsidP="00AE4B6B">
            <w:pPr>
              <w:pBdr>
                <w:top w:val="nil"/>
                <w:left w:val="nil"/>
                <w:bottom w:val="nil"/>
                <w:right w:val="nil"/>
                <w:between w:val="nil"/>
              </w:pBdr>
              <w:rPr>
                <w:sz w:val="20"/>
                <w:szCs w:val="20"/>
              </w:rPr>
            </w:pPr>
          </w:p>
          <w:p w14:paraId="14F71B4B" w14:textId="77777777" w:rsidR="00CE6D54" w:rsidRPr="0041479A" w:rsidRDefault="00CE6D54" w:rsidP="00AE4B6B">
            <w:pPr>
              <w:pBdr>
                <w:top w:val="nil"/>
                <w:left w:val="nil"/>
                <w:bottom w:val="nil"/>
                <w:right w:val="nil"/>
                <w:between w:val="nil"/>
              </w:pBdr>
              <w:rPr>
                <w:sz w:val="20"/>
                <w:szCs w:val="20"/>
              </w:rPr>
            </w:pPr>
          </w:p>
          <w:p w14:paraId="66DECF9B" w14:textId="77777777" w:rsidR="00CE6D54" w:rsidRPr="0041479A" w:rsidRDefault="00CE6D54" w:rsidP="00AE4B6B">
            <w:pPr>
              <w:pBdr>
                <w:top w:val="nil"/>
                <w:left w:val="nil"/>
                <w:bottom w:val="nil"/>
                <w:right w:val="nil"/>
                <w:between w:val="nil"/>
              </w:pBdr>
              <w:rPr>
                <w:sz w:val="20"/>
                <w:szCs w:val="20"/>
              </w:rPr>
            </w:pPr>
          </w:p>
          <w:p w14:paraId="0CCF5277" w14:textId="17F6E7CB" w:rsidR="00CE6D54" w:rsidRDefault="00CE6D54" w:rsidP="00AE4B6B">
            <w:pPr>
              <w:pBdr>
                <w:top w:val="nil"/>
                <w:left w:val="nil"/>
                <w:bottom w:val="nil"/>
                <w:right w:val="nil"/>
                <w:between w:val="nil"/>
              </w:pBdr>
              <w:rPr>
                <w:sz w:val="20"/>
                <w:szCs w:val="20"/>
              </w:rPr>
            </w:pPr>
          </w:p>
          <w:p w14:paraId="7627214C" w14:textId="77777777" w:rsidR="00CE6D54" w:rsidRPr="0041479A" w:rsidRDefault="00CE6D54" w:rsidP="00AE4B6B">
            <w:pPr>
              <w:pBdr>
                <w:top w:val="nil"/>
                <w:left w:val="nil"/>
                <w:bottom w:val="nil"/>
                <w:right w:val="nil"/>
                <w:between w:val="nil"/>
              </w:pBdr>
              <w:rPr>
                <w:sz w:val="20"/>
                <w:szCs w:val="20"/>
              </w:rPr>
            </w:pPr>
          </w:p>
          <w:p w14:paraId="089B5AF4" w14:textId="75C2A3E2" w:rsidR="00CE6D54" w:rsidRDefault="00CE6D54" w:rsidP="00AE4B6B">
            <w:pPr>
              <w:pBdr>
                <w:top w:val="nil"/>
                <w:left w:val="nil"/>
                <w:bottom w:val="nil"/>
                <w:right w:val="nil"/>
                <w:between w:val="nil"/>
              </w:pBdr>
              <w:rPr>
                <w:sz w:val="20"/>
                <w:szCs w:val="20"/>
              </w:rPr>
            </w:pPr>
          </w:p>
          <w:p w14:paraId="471609B1" w14:textId="337E970E" w:rsidR="001A7636" w:rsidRDefault="001A7636" w:rsidP="00AE4B6B">
            <w:pPr>
              <w:pBdr>
                <w:top w:val="nil"/>
                <w:left w:val="nil"/>
                <w:bottom w:val="nil"/>
                <w:right w:val="nil"/>
                <w:between w:val="nil"/>
              </w:pBdr>
              <w:rPr>
                <w:sz w:val="20"/>
                <w:szCs w:val="20"/>
              </w:rPr>
            </w:pPr>
          </w:p>
          <w:p w14:paraId="1A75C011" w14:textId="325606B2" w:rsidR="001A7636" w:rsidRDefault="001A7636" w:rsidP="00AE4B6B">
            <w:pPr>
              <w:pBdr>
                <w:top w:val="nil"/>
                <w:left w:val="nil"/>
                <w:bottom w:val="nil"/>
                <w:right w:val="nil"/>
                <w:between w:val="nil"/>
              </w:pBdr>
              <w:rPr>
                <w:sz w:val="20"/>
                <w:szCs w:val="20"/>
              </w:rPr>
            </w:pPr>
          </w:p>
          <w:p w14:paraId="294BAF2F" w14:textId="578C73B7" w:rsidR="001A7636" w:rsidRDefault="001A7636" w:rsidP="00AE4B6B">
            <w:pPr>
              <w:pBdr>
                <w:top w:val="nil"/>
                <w:left w:val="nil"/>
                <w:bottom w:val="nil"/>
                <w:right w:val="nil"/>
                <w:between w:val="nil"/>
              </w:pBdr>
              <w:rPr>
                <w:sz w:val="20"/>
                <w:szCs w:val="20"/>
              </w:rPr>
            </w:pPr>
          </w:p>
          <w:p w14:paraId="424024EC" w14:textId="31D54BB9" w:rsidR="001A7636" w:rsidRDefault="001A7636" w:rsidP="00AE4B6B">
            <w:pPr>
              <w:pBdr>
                <w:top w:val="nil"/>
                <w:left w:val="nil"/>
                <w:bottom w:val="nil"/>
                <w:right w:val="nil"/>
                <w:between w:val="nil"/>
              </w:pBdr>
              <w:rPr>
                <w:sz w:val="20"/>
                <w:szCs w:val="20"/>
              </w:rPr>
            </w:pPr>
          </w:p>
          <w:p w14:paraId="5EC6D7D0" w14:textId="0D523E14" w:rsidR="001A7636" w:rsidRDefault="001A7636" w:rsidP="00AE4B6B">
            <w:pPr>
              <w:pBdr>
                <w:top w:val="nil"/>
                <w:left w:val="nil"/>
                <w:bottom w:val="nil"/>
                <w:right w:val="nil"/>
                <w:between w:val="nil"/>
              </w:pBdr>
              <w:rPr>
                <w:sz w:val="20"/>
                <w:szCs w:val="20"/>
              </w:rPr>
            </w:pPr>
          </w:p>
          <w:p w14:paraId="27242DE1" w14:textId="48D8A82B" w:rsidR="001A7636" w:rsidRDefault="001A7636" w:rsidP="00AE4B6B">
            <w:pPr>
              <w:pBdr>
                <w:top w:val="nil"/>
                <w:left w:val="nil"/>
                <w:bottom w:val="nil"/>
                <w:right w:val="nil"/>
                <w:between w:val="nil"/>
              </w:pBdr>
              <w:rPr>
                <w:sz w:val="20"/>
                <w:szCs w:val="20"/>
              </w:rPr>
            </w:pPr>
          </w:p>
          <w:p w14:paraId="3AB84500" w14:textId="77777777" w:rsidR="0007498E" w:rsidRPr="0041479A" w:rsidRDefault="0007498E" w:rsidP="00AE4B6B">
            <w:pPr>
              <w:pBdr>
                <w:top w:val="nil"/>
                <w:left w:val="nil"/>
                <w:bottom w:val="nil"/>
                <w:right w:val="nil"/>
                <w:between w:val="nil"/>
              </w:pBdr>
              <w:rPr>
                <w:sz w:val="20"/>
                <w:szCs w:val="20"/>
              </w:rPr>
            </w:pPr>
          </w:p>
          <w:p w14:paraId="4AFCED33" w14:textId="4EBF247D" w:rsidR="00CE6D54" w:rsidRPr="0041479A" w:rsidRDefault="00CE6D54" w:rsidP="00AE4B6B">
            <w:pPr>
              <w:pBdr>
                <w:top w:val="nil"/>
                <w:left w:val="nil"/>
                <w:bottom w:val="nil"/>
                <w:right w:val="nil"/>
                <w:between w:val="nil"/>
              </w:pBdr>
              <w:rPr>
                <w:sz w:val="20"/>
                <w:szCs w:val="20"/>
              </w:rPr>
            </w:pPr>
            <w:r w:rsidRPr="00F10440">
              <w:rPr>
                <w:sz w:val="20"/>
                <w:szCs w:val="20"/>
              </w:rPr>
              <w:t>Zákon č. 575/2001 Z. z.</w:t>
            </w:r>
          </w:p>
        </w:tc>
        <w:tc>
          <w:tcPr>
            <w:tcW w:w="851" w:type="dxa"/>
            <w:shd w:val="clear" w:color="auto" w:fill="auto"/>
            <w:tcMar>
              <w:top w:w="0" w:type="dxa"/>
              <w:left w:w="43" w:type="dxa"/>
              <w:bottom w:w="0" w:type="dxa"/>
              <w:right w:w="43" w:type="dxa"/>
            </w:tcMar>
          </w:tcPr>
          <w:p w14:paraId="136359DA" w14:textId="43A6FAC1" w:rsidR="00CE6D54" w:rsidRPr="00F6481E" w:rsidRDefault="00CE6D54" w:rsidP="00AE4B6B">
            <w:pPr>
              <w:widowControl w:val="0"/>
              <w:adjustRightInd w:val="0"/>
              <w:textAlignment w:val="baseline"/>
              <w:rPr>
                <w:sz w:val="20"/>
                <w:szCs w:val="20"/>
              </w:rPr>
            </w:pPr>
            <w:r w:rsidRPr="00F6481E">
              <w:rPr>
                <w:sz w:val="20"/>
                <w:szCs w:val="20"/>
              </w:rPr>
              <w:lastRenderedPageBreak/>
              <w:t>§</w:t>
            </w:r>
            <w:r w:rsidR="001A7636">
              <w:rPr>
                <w:sz w:val="20"/>
                <w:szCs w:val="20"/>
              </w:rPr>
              <w:t>:</w:t>
            </w:r>
            <w:r w:rsidRPr="00F6481E">
              <w:rPr>
                <w:sz w:val="20"/>
                <w:szCs w:val="20"/>
              </w:rPr>
              <w:t xml:space="preserve"> </w:t>
            </w:r>
            <w:r>
              <w:rPr>
                <w:sz w:val="20"/>
                <w:szCs w:val="20"/>
              </w:rPr>
              <w:t>17</w:t>
            </w:r>
          </w:p>
          <w:p w14:paraId="657AB46B" w14:textId="77777777" w:rsidR="00CE6D54" w:rsidRDefault="00CE6D54" w:rsidP="00AE4B6B">
            <w:pPr>
              <w:widowControl w:val="0"/>
              <w:adjustRightInd w:val="0"/>
              <w:textAlignment w:val="baseline"/>
              <w:rPr>
                <w:sz w:val="20"/>
                <w:szCs w:val="20"/>
              </w:rPr>
            </w:pPr>
            <w:r w:rsidRPr="00F6481E">
              <w:rPr>
                <w:sz w:val="20"/>
                <w:szCs w:val="20"/>
              </w:rPr>
              <w:t>O: 7</w:t>
            </w:r>
            <w:r>
              <w:rPr>
                <w:sz w:val="20"/>
                <w:szCs w:val="20"/>
              </w:rPr>
              <w:t xml:space="preserve"> až 9</w:t>
            </w:r>
          </w:p>
          <w:p w14:paraId="2F685DDD" w14:textId="77777777" w:rsidR="00CE6D54" w:rsidRDefault="00CE6D54" w:rsidP="00AE4B6B">
            <w:pPr>
              <w:widowControl w:val="0"/>
              <w:adjustRightInd w:val="0"/>
              <w:textAlignment w:val="baseline"/>
              <w:rPr>
                <w:sz w:val="20"/>
                <w:szCs w:val="20"/>
              </w:rPr>
            </w:pPr>
          </w:p>
          <w:p w14:paraId="51E5BDD4" w14:textId="77777777" w:rsidR="00CE6D54" w:rsidRDefault="00CE6D54" w:rsidP="00AE4B6B">
            <w:pPr>
              <w:widowControl w:val="0"/>
              <w:adjustRightInd w:val="0"/>
              <w:textAlignment w:val="baseline"/>
              <w:rPr>
                <w:sz w:val="20"/>
                <w:szCs w:val="20"/>
              </w:rPr>
            </w:pPr>
          </w:p>
          <w:p w14:paraId="75B03FFC" w14:textId="77777777" w:rsidR="00CE6D54" w:rsidRDefault="00CE6D54" w:rsidP="00AE4B6B">
            <w:pPr>
              <w:widowControl w:val="0"/>
              <w:adjustRightInd w:val="0"/>
              <w:textAlignment w:val="baseline"/>
              <w:rPr>
                <w:sz w:val="20"/>
                <w:szCs w:val="20"/>
              </w:rPr>
            </w:pPr>
          </w:p>
          <w:p w14:paraId="05939BD0" w14:textId="77777777" w:rsidR="00CE6D54" w:rsidRDefault="00CE6D54" w:rsidP="00AE4B6B">
            <w:pPr>
              <w:widowControl w:val="0"/>
              <w:adjustRightInd w:val="0"/>
              <w:textAlignment w:val="baseline"/>
              <w:rPr>
                <w:sz w:val="20"/>
                <w:szCs w:val="20"/>
              </w:rPr>
            </w:pPr>
          </w:p>
          <w:p w14:paraId="0ACD3862" w14:textId="77777777" w:rsidR="00CE6D54" w:rsidRDefault="00CE6D54" w:rsidP="00AE4B6B">
            <w:pPr>
              <w:widowControl w:val="0"/>
              <w:adjustRightInd w:val="0"/>
              <w:textAlignment w:val="baseline"/>
              <w:rPr>
                <w:sz w:val="20"/>
                <w:szCs w:val="20"/>
              </w:rPr>
            </w:pPr>
          </w:p>
          <w:p w14:paraId="7DF8B574" w14:textId="77777777" w:rsidR="00CE6D54" w:rsidRDefault="00CE6D54" w:rsidP="00AE4B6B">
            <w:pPr>
              <w:widowControl w:val="0"/>
              <w:adjustRightInd w:val="0"/>
              <w:textAlignment w:val="baseline"/>
              <w:rPr>
                <w:sz w:val="20"/>
                <w:szCs w:val="20"/>
              </w:rPr>
            </w:pPr>
          </w:p>
          <w:p w14:paraId="495629A3" w14:textId="77777777" w:rsidR="00CE6D54" w:rsidRDefault="00CE6D54" w:rsidP="00AE4B6B">
            <w:pPr>
              <w:widowControl w:val="0"/>
              <w:adjustRightInd w:val="0"/>
              <w:textAlignment w:val="baseline"/>
              <w:rPr>
                <w:sz w:val="20"/>
                <w:szCs w:val="20"/>
              </w:rPr>
            </w:pPr>
          </w:p>
          <w:p w14:paraId="09882DDB" w14:textId="77777777" w:rsidR="00CE6D54" w:rsidRDefault="00CE6D54" w:rsidP="00AE4B6B">
            <w:pPr>
              <w:widowControl w:val="0"/>
              <w:adjustRightInd w:val="0"/>
              <w:textAlignment w:val="baseline"/>
              <w:rPr>
                <w:sz w:val="20"/>
                <w:szCs w:val="20"/>
              </w:rPr>
            </w:pPr>
          </w:p>
          <w:p w14:paraId="4853E3A7" w14:textId="77777777" w:rsidR="00CE6D54" w:rsidRDefault="00CE6D54" w:rsidP="00AE4B6B">
            <w:pPr>
              <w:widowControl w:val="0"/>
              <w:adjustRightInd w:val="0"/>
              <w:textAlignment w:val="baseline"/>
              <w:rPr>
                <w:sz w:val="20"/>
                <w:szCs w:val="20"/>
              </w:rPr>
            </w:pPr>
          </w:p>
          <w:p w14:paraId="5551673E" w14:textId="77777777" w:rsidR="00CE6D54" w:rsidRDefault="00CE6D54" w:rsidP="00AE4B6B">
            <w:pPr>
              <w:widowControl w:val="0"/>
              <w:adjustRightInd w:val="0"/>
              <w:textAlignment w:val="baseline"/>
              <w:rPr>
                <w:sz w:val="20"/>
                <w:szCs w:val="20"/>
              </w:rPr>
            </w:pPr>
          </w:p>
          <w:p w14:paraId="2EF28CBE" w14:textId="77777777" w:rsidR="00CE6D54" w:rsidRDefault="00CE6D54" w:rsidP="00AE4B6B">
            <w:pPr>
              <w:widowControl w:val="0"/>
              <w:adjustRightInd w:val="0"/>
              <w:textAlignment w:val="baseline"/>
              <w:rPr>
                <w:sz w:val="20"/>
                <w:szCs w:val="20"/>
              </w:rPr>
            </w:pPr>
          </w:p>
          <w:p w14:paraId="2A0E18FC" w14:textId="77777777" w:rsidR="00CE6D54" w:rsidRDefault="00CE6D54" w:rsidP="00AE4B6B">
            <w:pPr>
              <w:widowControl w:val="0"/>
              <w:adjustRightInd w:val="0"/>
              <w:textAlignment w:val="baseline"/>
              <w:rPr>
                <w:sz w:val="20"/>
                <w:szCs w:val="20"/>
              </w:rPr>
            </w:pPr>
          </w:p>
          <w:p w14:paraId="79E14BB8" w14:textId="77777777" w:rsidR="00CE6D54" w:rsidRDefault="00CE6D54" w:rsidP="00AE4B6B">
            <w:pPr>
              <w:widowControl w:val="0"/>
              <w:adjustRightInd w:val="0"/>
              <w:textAlignment w:val="baseline"/>
              <w:rPr>
                <w:sz w:val="20"/>
                <w:szCs w:val="20"/>
              </w:rPr>
            </w:pPr>
          </w:p>
          <w:p w14:paraId="5322B952" w14:textId="77777777" w:rsidR="00CE6D54" w:rsidRDefault="00CE6D54" w:rsidP="00AE4B6B">
            <w:pPr>
              <w:widowControl w:val="0"/>
              <w:adjustRightInd w:val="0"/>
              <w:textAlignment w:val="baseline"/>
              <w:rPr>
                <w:sz w:val="20"/>
                <w:szCs w:val="20"/>
              </w:rPr>
            </w:pPr>
          </w:p>
          <w:p w14:paraId="762C52C8" w14:textId="77777777" w:rsidR="00CE6D54" w:rsidRDefault="00CE6D54" w:rsidP="00AE4B6B">
            <w:pPr>
              <w:widowControl w:val="0"/>
              <w:adjustRightInd w:val="0"/>
              <w:textAlignment w:val="baseline"/>
              <w:rPr>
                <w:sz w:val="20"/>
                <w:szCs w:val="20"/>
              </w:rPr>
            </w:pPr>
          </w:p>
          <w:p w14:paraId="1D70B440" w14:textId="77777777" w:rsidR="00CE6D54" w:rsidRDefault="00CE6D54" w:rsidP="00AE4B6B">
            <w:pPr>
              <w:widowControl w:val="0"/>
              <w:adjustRightInd w:val="0"/>
              <w:textAlignment w:val="baseline"/>
              <w:rPr>
                <w:sz w:val="20"/>
                <w:szCs w:val="20"/>
              </w:rPr>
            </w:pPr>
          </w:p>
          <w:p w14:paraId="07BFBCD1" w14:textId="77777777" w:rsidR="00CE6D54" w:rsidRDefault="00CE6D54" w:rsidP="00AE4B6B">
            <w:pPr>
              <w:widowControl w:val="0"/>
              <w:adjustRightInd w:val="0"/>
              <w:textAlignment w:val="baseline"/>
              <w:rPr>
                <w:sz w:val="20"/>
                <w:szCs w:val="20"/>
              </w:rPr>
            </w:pPr>
          </w:p>
          <w:p w14:paraId="61BB4EED" w14:textId="72586563" w:rsidR="00CE6D54" w:rsidRDefault="00CE6D54" w:rsidP="00AE4B6B">
            <w:pPr>
              <w:widowControl w:val="0"/>
              <w:adjustRightInd w:val="0"/>
              <w:textAlignment w:val="baseline"/>
              <w:rPr>
                <w:sz w:val="20"/>
                <w:szCs w:val="20"/>
              </w:rPr>
            </w:pPr>
          </w:p>
          <w:p w14:paraId="443676FC" w14:textId="77777777" w:rsidR="00F81A4C" w:rsidRDefault="00F81A4C" w:rsidP="00AE4B6B">
            <w:pPr>
              <w:widowControl w:val="0"/>
              <w:adjustRightInd w:val="0"/>
              <w:textAlignment w:val="baseline"/>
              <w:rPr>
                <w:sz w:val="20"/>
                <w:szCs w:val="20"/>
              </w:rPr>
            </w:pPr>
          </w:p>
          <w:p w14:paraId="64C5DB5A" w14:textId="5A1D814A" w:rsidR="00CE6D54" w:rsidRPr="00F6481E" w:rsidRDefault="00CE6D54" w:rsidP="00AE4B6B">
            <w:pPr>
              <w:widowControl w:val="0"/>
              <w:adjustRightInd w:val="0"/>
              <w:textAlignment w:val="baseline"/>
              <w:rPr>
                <w:sz w:val="20"/>
                <w:szCs w:val="20"/>
              </w:rPr>
            </w:pPr>
            <w:r w:rsidRPr="00F6481E">
              <w:rPr>
                <w:sz w:val="20"/>
                <w:szCs w:val="20"/>
              </w:rPr>
              <w:t>§</w:t>
            </w:r>
            <w:r w:rsidR="001A7636">
              <w:rPr>
                <w:sz w:val="20"/>
                <w:szCs w:val="20"/>
              </w:rPr>
              <w:t>:</w:t>
            </w:r>
            <w:r w:rsidRPr="00F6481E">
              <w:rPr>
                <w:sz w:val="20"/>
                <w:szCs w:val="20"/>
              </w:rPr>
              <w:t xml:space="preserve"> </w:t>
            </w:r>
            <w:r>
              <w:rPr>
                <w:sz w:val="20"/>
                <w:szCs w:val="20"/>
              </w:rPr>
              <w:t>18</w:t>
            </w:r>
          </w:p>
          <w:p w14:paraId="64249DF5" w14:textId="77777777" w:rsidR="00CE6D54" w:rsidRPr="0041479A" w:rsidRDefault="00CE6D54" w:rsidP="00AE4B6B">
            <w:pPr>
              <w:pBdr>
                <w:top w:val="nil"/>
                <w:left w:val="nil"/>
                <w:bottom w:val="nil"/>
                <w:right w:val="nil"/>
                <w:between w:val="nil"/>
              </w:pBdr>
              <w:rPr>
                <w:sz w:val="20"/>
                <w:szCs w:val="20"/>
              </w:rPr>
            </w:pPr>
          </w:p>
          <w:p w14:paraId="6BCCB770" w14:textId="77777777" w:rsidR="00CE6D54" w:rsidRPr="0041479A" w:rsidRDefault="00CE6D54" w:rsidP="00AE4B6B">
            <w:pPr>
              <w:pBdr>
                <w:top w:val="nil"/>
                <w:left w:val="nil"/>
                <w:bottom w:val="nil"/>
                <w:right w:val="nil"/>
                <w:between w:val="nil"/>
              </w:pBdr>
              <w:rPr>
                <w:sz w:val="20"/>
                <w:szCs w:val="20"/>
              </w:rPr>
            </w:pPr>
          </w:p>
          <w:p w14:paraId="27A6320F" w14:textId="77777777" w:rsidR="00CE6D54" w:rsidRPr="0041479A" w:rsidRDefault="00CE6D54" w:rsidP="00AE4B6B">
            <w:pPr>
              <w:pBdr>
                <w:top w:val="nil"/>
                <w:left w:val="nil"/>
                <w:bottom w:val="nil"/>
                <w:right w:val="nil"/>
                <w:between w:val="nil"/>
              </w:pBdr>
              <w:rPr>
                <w:sz w:val="20"/>
                <w:szCs w:val="20"/>
              </w:rPr>
            </w:pPr>
          </w:p>
          <w:p w14:paraId="2DDB325B" w14:textId="77777777" w:rsidR="00CE6D54" w:rsidRPr="0041479A" w:rsidRDefault="00CE6D54" w:rsidP="00AE4B6B">
            <w:pPr>
              <w:pBdr>
                <w:top w:val="nil"/>
                <w:left w:val="nil"/>
                <w:bottom w:val="nil"/>
                <w:right w:val="nil"/>
                <w:between w:val="nil"/>
              </w:pBdr>
              <w:rPr>
                <w:sz w:val="20"/>
                <w:szCs w:val="20"/>
              </w:rPr>
            </w:pPr>
          </w:p>
          <w:p w14:paraId="4D279CC8" w14:textId="77777777" w:rsidR="00CE6D54" w:rsidRPr="0041479A" w:rsidRDefault="00CE6D54" w:rsidP="00AE4B6B">
            <w:pPr>
              <w:pBdr>
                <w:top w:val="nil"/>
                <w:left w:val="nil"/>
                <w:bottom w:val="nil"/>
                <w:right w:val="nil"/>
                <w:between w:val="nil"/>
              </w:pBdr>
              <w:rPr>
                <w:sz w:val="20"/>
                <w:szCs w:val="20"/>
              </w:rPr>
            </w:pPr>
          </w:p>
          <w:p w14:paraId="03B688B1" w14:textId="77777777" w:rsidR="00CE6D54" w:rsidRPr="0041479A" w:rsidRDefault="00CE6D54" w:rsidP="00AE4B6B">
            <w:pPr>
              <w:pBdr>
                <w:top w:val="nil"/>
                <w:left w:val="nil"/>
                <w:bottom w:val="nil"/>
                <w:right w:val="nil"/>
                <w:between w:val="nil"/>
              </w:pBdr>
              <w:rPr>
                <w:sz w:val="20"/>
                <w:szCs w:val="20"/>
              </w:rPr>
            </w:pPr>
          </w:p>
          <w:p w14:paraId="0CA68E39" w14:textId="77777777" w:rsidR="00CE6D54" w:rsidRPr="0041479A" w:rsidRDefault="00CE6D54" w:rsidP="00AE4B6B">
            <w:pPr>
              <w:pBdr>
                <w:top w:val="nil"/>
                <w:left w:val="nil"/>
                <w:bottom w:val="nil"/>
                <w:right w:val="nil"/>
                <w:between w:val="nil"/>
              </w:pBdr>
              <w:rPr>
                <w:sz w:val="20"/>
                <w:szCs w:val="20"/>
              </w:rPr>
            </w:pPr>
          </w:p>
          <w:p w14:paraId="6CAAE2B7" w14:textId="77777777" w:rsidR="00CE6D54" w:rsidRPr="0041479A" w:rsidRDefault="00CE6D54" w:rsidP="00AE4B6B">
            <w:pPr>
              <w:pBdr>
                <w:top w:val="nil"/>
                <w:left w:val="nil"/>
                <w:bottom w:val="nil"/>
                <w:right w:val="nil"/>
                <w:between w:val="nil"/>
              </w:pBdr>
              <w:rPr>
                <w:sz w:val="20"/>
                <w:szCs w:val="20"/>
              </w:rPr>
            </w:pPr>
          </w:p>
          <w:p w14:paraId="72C887A7" w14:textId="77777777" w:rsidR="00CE6D54" w:rsidRPr="0041479A" w:rsidRDefault="00CE6D54" w:rsidP="00AE4B6B">
            <w:pPr>
              <w:pBdr>
                <w:top w:val="nil"/>
                <w:left w:val="nil"/>
                <w:bottom w:val="nil"/>
                <w:right w:val="nil"/>
                <w:between w:val="nil"/>
              </w:pBdr>
              <w:rPr>
                <w:sz w:val="20"/>
                <w:szCs w:val="20"/>
              </w:rPr>
            </w:pPr>
          </w:p>
          <w:p w14:paraId="12091791" w14:textId="77777777" w:rsidR="00CE6D54" w:rsidRPr="0041479A" w:rsidRDefault="00CE6D54" w:rsidP="00AE4B6B">
            <w:pPr>
              <w:pBdr>
                <w:top w:val="nil"/>
                <w:left w:val="nil"/>
                <w:bottom w:val="nil"/>
                <w:right w:val="nil"/>
                <w:between w:val="nil"/>
              </w:pBdr>
              <w:rPr>
                <w:sz w:val="20"/>
                <w:szCs w:val="20"/>
              </w:rPr>
            </w:pPr>
          </w:p>
          <w:p w14:paraId="01D9DFEF" w14:textId="5635568C" w:rsidR="00CE6D54" w:rsidRDefault="00CE6D54" w:rsidP="00AE4B6B">
            <w:pPr>
              <w:pBdr>
                <w:top w:val="nil"/>
                <w:left w:val="nil"/>
                <w:bottom w:val="nil"/>
                <w:right w:val="nil"/>
                <w:between w:val="nil"/>
              </w:pBdr>
              <w:rPr>
                <w:sz w:val="20"/>
                <w:szCs w:val="20"/>
              </w:rPr>
            </w:pPr>
          </w:p>
          <w:p w14:paraId="57460F1A" w14:textId="77777777" w:rsidR="00CE6D54" w:rsidRPr="0041479A" w:rsidRDefault="00CE6D54" w:rsidP="00AE4B6B">
            <w:pPr>
              <w:pBdr>
                <w:top w:val="nil"/>
                <w:left w:val="nil"/>
                <w:bottom w:val="nil"/>
                <w:right w:val="nil"/>
                <w:between w:val="nil"/>
              </w:pBdr>
              <w:rPr>
                <w:sz w:val="20"/>
                <w:szCs w:val="20"/>
              </w:rPr>
            </w:pPr>
          </w:p>
          <w:p w14:paraId="1E708787" w14:textId="157CF3EC" w:rsidR="00CE6D54" w:rsidRDefault="00CE6D54" w:rsidP="00AE4B6B">
            <w:pPr>
              <w:pBdr>
                <w:top w:val="nil"/>
                <w:left w:val="nil"/>
                <w:bottom w:val="nil"/>
                <w:right w:val="nil"/>
                <w:between w:val="nil"/>
              </w:pBdr>
              <w:rPr>
                <w:sz w:val="20"/>
                <w:szCs w:val="20"/>
              </w:rPr>
            </w:pPr>
          </w:p>
          <w:p w14:paraId="75A6719C" w14:textId="0D615573" w:rsidR="00CE6D54" w:rsidRDefault="00CE6D54" w:rsidP="00AE4B6B">
            <w:pPr>
              <w:pBdr>
                <w:top w:val="nil"/>
                <w:left w:val="nil"/>
                <w:bottom w:val="nil"/>
                <w:right w:val="nil"/>
                <w:between w:val="nil"/>
              </w:pBdr>
              <w:rPr>
                <w:sz w:val="20"/>
                <w:szCs w:val="20"/>
              </w:rPr>
            </w:pPr>
          </w:p>
          <w:p w14:paraId="6A17E648" w14:textId="31EA3944" w:rsidR="00CE6D54" w:rsidRDefault="00CE6D54" w:rsidP="00AE4B6B">
            <w:pPr>
              <w:pBdr>
                <w:top w:val="nil"/>
                <w:left w:val="nil"/>
                <w:bottom w:val="nil"/>
                <w:right w:val="nil"/>
                <w:between w:val="nil"/>
              </w:pBdr>
              <w:rPr>
                <w:sz w:val="20"/>
                <w:szCs w:val="20"/>
              </w:rPr>
            </w:pPr>
          </w:p>
          <w:p w14:paraId="01A3A8C5" w14:textId="7E8E307B" w:rsidR="00CE6D54" w:rsidRDefault="00CE6D54" w:rsidP="00AE4B6B">
            <w:pPr>
              <w:pBdr>
                <w:top w:val="nil"/>
                <w:left w:val="nil"/>
                <w:bottom w:val="nil"/>
                <w:right w:val="nil"/>
                <w:between w:val="nil"/>
              </w:pBdr>
              <w:rPr>
                <w:sz w:val="20"/>
                <w:szCs w:val="20"/>
              </w:rPr>
            </w:pPr>
          </w:p>
          <w:p w14:paraId="2FE6D140" w14:textId="44F65F4A" w:rsidR="00CE6D54" w:rsidRDefault="00CE6D54" w:rsidP="00AE4B6B">
            <w:pPr>
              <w:pBdr>
                <w:top w:val="nil"/>
                <w:left w:val="nil"/>
                <w:bottom w:val="nil"/>
                <w:right w:val="nil"/>
                <w:between w:val="nil"/>
              </w:pBdr>
              <w:rPr>
                <w:sz w:val="20"/>
                <w:szCs w:val="20"/>
              </w:rPr>
            </w:pPr>
          </w:p>
          <w:p w14:paraId="3AB267F5" w14:textId="694B062E" w:rsidR="00CE6D54" w:rsidRDefault="00CE6D54" w:rsidP="00AE4B6B">
            <w:pPr>
              <w:pBdr>
                <w:top w:val="nil"/>
                <w:left w:val="nil"/>
                <w:bottom w:val="nil"/>
                <w:right w:val="nil"/>
                <w:between w:val="nil"/>
              </w:pBdr>
              <w:rPr>
                <w:sz w:val="20"/>
                <w:szCs w:val="20"/>
              </w:rPr>
            </w:pPr>
          </w:p>
          <w:p w14:paraId="7E390D4A" w14:textId="6DBFD660" w:rsidR="00CE6D54" w:rsidRDefault="00CE6D54" w:rsidP="00AE4B6B">
            <w:pPr>
              <w:pBdr>
                <w:top w:val="nil"/>
                <w:left w:val="nil"/>
                <w:bottom w:val="nil"/>
                <w:right w:val="nil"/>
                <w:between w:val="nil"/>
              </w:pBdr>
              <w:rPr>
                <w:sz w:val="20"/>
                <w:szCs w:val="20"/>
              </w:rPr>
            </w:pPr>
          </w:p>
          <w:p w14:paraId="739022DF" w14:textId="7B96CAE8" w:rsidR="00CE6D54" w:rsidRDefault="00CE6D54" w:rsidP="00AE4B6B">
            <w:pPr>
              <w:pBdr>
                <w:top w:val="nil"/>
                <w:left w:val="nil"/>
                <w:bottom w:val="nil"/>
                <w:right w:val="nil"/>
                <w:between w:val="nil"/>
              </w:pBdr>
              <w:rPr>
                <w:sz w:val="20"/>
                <w:szCs w:val="20"/>
              </w:rPr>
            </w:pPr>
          </w:p>
          <w:p w14:paraId="62F316E6" w14:textId="22C24FB2" w:rsidR="00CE6D54" w:rsidRDefault="00CE6D54" w:rsidP="00AE4B6B">
            <w:pPr>
              <w:pBdr>
                <w:top w:val="nil"/>
                <w:left w:val="nil"/>
                <w:bottom w:val="nil"/>
                <w:right w:val="nil"/>
                <w:between w:val="nil"/>
              </w:pBdr>
              <w:rPr>
                <w:sz w:val="20"/>
                <w:szCs w:val="20"/>
              </w:rPr>
            </w:pPr>
          </w:p>
          <w:p w14:paraId="137826D9" w14:textId="03771BBE" w:rsidR="00CE6D54" w:rsidRDefault="00CE6D54" w:rsidP="00AE4B6B">
            <w:pPr>
              <w:pBdr>
                <w:top w:val="nil"/>
                <w:left w:val="nil"/>
                <w:bottom w:val="nil"/>
                <w:right w:val="nil"/>
                <w:between w:val="nil"/>
              </w:pBdr>
              <w:rPr>
                <w:sz w:val="20"/>
                <w:szCs w:val="20"/>
              </w:rPr>
            </w:pPr>
          </w:p>
          <w:p w14:paraId="0B6FF163" w14:textId="608C20A1" w:rsidR="00CE6D54" w:rsidRDefault="00CE6D54" w:rsidP="00AE4B6B">
            <w:pPr>
              <w:pBdr>
                <w:top w:val="nil"/>
                <w:left w:val="nil"/>
                <w:bottom w:val="nil"/>
                <w:right w:val="nil"/>
                <w:between w:val="nil"/>
              </w:pBdr>
              <w:rPr>
                <w:sz w:val="20"/>
                <w:szCs w:val="20"/>
              </w:rPr>
            </w:pPr>
          </w:p>
          <w:p w14:paraId="7ACCAD22" w14:textId="191AD9BB" w:rsidR="00CE6D54" w:rsidRDefault="00CE6D54" w:rsidP="00AE4B6B">
            <w:pPr>
              <w:pBdr>
                <w:top w:val="nil"/>
                <w:left w:val="nil"/>
                <w:bottom w:val="nil"/>
                <w:right w:val="nil"/>
                <w:between w:val="nil"/>
              </w:pBdr>
              <w:rPr>
                <w:sz w:val="20"/>
                <w:szCs w:val="20"/>
              </w:rPr>
            </w:pPr>
          </w:p>
          <w:p w14:paraId="361F8F76" w14:textId="73CF6201" w:rsidR="00CE6D54" w:rsidRDefault="00CE6D54" w:rsidP="00AE4B6B">
            <w:pPr>
              <w:pBdr>
                <w:top w:val="nil"/>
                <w:left w:val="nil"/>
                <w:bottom w:val="nil"/>
                <w:right w:val="nil"/>
                <w:between w:val="nil"/>
              </w:pBdr>
              <w:rPr>
                <w:sz w:val="20"/>
                <w:szCs w:val="20"/>
              </w:rPr>
            </w:pPr>
          </w:p>
          <w:p w14:paraId="75EFACC8" w14:textId="06C46E92" w:rsidR="00CE6D54" w:rsidRDefault="00CE6D54" w:rsidP="00AE4B6B">
            <w:pPr>
              <w:pBdr>
                <w:top w:val="nil"/>
                <w:left w:val="nil"/>
                <w:bottom w:val="nil"/>
                <w:right w:val="nil"/>
                <w:between w:val="nil"/>
              </w:pBdr>
              <w:rPr>
                <w:sz w:val="20"/>
                <w:szCs w:val="20"/>
              </w:rPr>
            </w:pPr>
          </w:p>
          <w:p w14:paraId="38D27888" w14:textId="7D66DAA9" w:rsidR="00CE6D54" w:rsidRDefault="00CE6D54" w:rsidP="00AE4B6B">
            <w:pPr>
              <w:pBdr>
                <w:top w:val="nil"/>
                <w:left w:val="nil"/>
                <w:bottom w:val="nil"/>
                <w:right w:val="nil"/>
                <w:between w:val="nil"/>
              </w:pBdr>
              <w:rPr>
                <w:sz w:val="20"/>
                <w:szCs w:val="20"/>
              </w:rPr>
            </w:pPr>
          </w:p>
          <w:p w14:paraId="6DDF7CC1" w14:textId="31C1DF97" w:rsidR="00CE6D54" w:rsidRDefault="00CE6D54" w:rsidP="00AE4B6B">
            <w:pPr>
              <w:pBdr>
                <w:top w:val="nil"/>
                <w:left w:val="nil"/>
                <w:bottom w:val="nil"/>
                <w:right w:val="nil"/>
                <w:between w:val="nil"/>
              </w:pBdr>
              <w:rPr>
                <w:sz w:val="20"/>
                <w:szCs w:val="20"/>
              </w:rPr>
            </w:pPr>
          </w:p>
          <w:p w14:paraId="75AB77D9" w14:textId="4E21B16C" w:rsidR="00CE6D54" w:rsidRDefault="00CE6D54" w:rsidP="00AE4B6B">
            <w:pPr>
              <w:pBdr>
                <w:top w:val="nil"/>
                <w:left w:val="nil"/>
                <w:bottom w:val="nil"/>
                <w:right w:val="nil"/>
                <w:between w:val="nil"/>
              </w:pBdr>
              <w:rPr>
                <w:sz w:val="20"/>
                <w:szCs w:val="20"/>
              </w:rPr>
            </w:pPr>
          </w:p>
          <w:p w14:paraId="7DA06428" w14:textId="0D2F5044" w:rsidR="00CE6D54" w:rsidRDefault="00CE6D54" w:rsidP="00AE4B6B">
            <w:pPr>
              <w:pBdr>
                <w:top w:val="nil"/>
                <w:left w:val="nil"/>
                <w:bottom w:val="nil"/>
                <w:right w:val="nil"/>
                <w:between w:val="nil"/>
              </w:pBdr>
              <w:rPr>
                <w:sz w:val="20"/>
                <w:szCs w:val="20"/>
              </w:rPr>
            </w:pPr>
          </w:p>
          <w:p w14:paraId="6B26EC62" w14:textId="4F4767D5" w:rsidR="00CE6D54" w:rsidRDefault="00CE6D54" w:rsidP="00AE4B6B">
            <w:pPr>
              <w:pBdr>
                <w:top w:val="nil"/>
                <w:left w:val="nil"/>
                <w:bottom w:val="nil"/>
                <w:right w:val="nil"/>
                <w:between w:val="nil"/>
              </w:pBdr>
              <w:rPr>
                <w:sz w:val="20"/>
                <w:szCs w:val="20"/>
              </w:rPr>
            </w:pPr>
          </w:p>
          <w:p w14:paraId="01673684" w14:textId="6FA31B26" w:rsidR="00CE6D54" w:rsidRDefault="00CE6D54" w:rsidP="00AE4B6B">
            <w:pPr>
              <w:pBdr>
                <w:top w:val="nil"/>
                <w:left w:val="nil"/>
                <w:bottom w:val="nil"/>
                <w:right w:val="nil"/>
                <w:between w:val="nil"/>
              </w:pBdr>
              <w:rPr>
                <w:sz w:val="20"/>
                <w:szCs w:val="20"/>
              </w:rPr>
            </w:pPr>
          </w:p>
          <w:p w14:paraId="5F557FA8" w14:textId="6E0F4956" w:rsidR="00CE6D54" w:rsidRDefault="00CE6D54" w:rsidP="00AE4B6B">
            <w:pPr>
              <w:pBdr>
                <w:top w:val="nil"/>
                <w:left w:val="nil"/>
                <w:bottom w:val="nil"/>
                <w:right w:val="nil"/>
                <w:between w:val="nil"/>
              </w:pBdr>
              <w:rPr>
                <w:sz w:val="20"/>
                <w:szCs w:val="20"/>
              </w:rPr>
            </w:pPr>
          </w:p>
          <w:p w14:paraId="5B7D6B5E" w14:textId="758CCA30" w:rsidR="00CE6D54" w:rsidRDefault="00CE6D54" w:rsidP="00AE4B6B">
            <w:pPr>
              <w:pBdr>
                <w:top w:val="nil"/>
                <w:left w:val="nil"/>
                <w:bottom w:val="nil"/>
                <w:right w:val="nil"/>
                <w:between w:val="nil"/>
              </w:pBdr>
              <w:rPr>
                <w:sz w:val="20"/>
                <w:szCs w:val="20"/>
              </w:rPr>
            </w:pPr>
          </w:p>
          <w:p w14:paraId="353599DC" w14:textId="645C61AA" w:rsidR="00CE6D54" w:rsidRDefault="00CE6D54" w:rsidP="00AE4B6B">
            <w:pPr>
              <w:pBdr>
                <w:top w:val="nil"/>
                <w:left w:val="nil"/>
                <w:bottom w:val="nil"/>
                <w:right w:val="nil"/>
                <w:between w:val="nil"/>
              </w:pBdr>
              <w:rPr>
                <w:sz w:val="20"/>
                <w:szCs w:val="20"/>
              </w:rPr>
            </w:pPr>
          </w:p>
          <w:p w14:paraId="471BA14E" w14:textId="0A08126B" w:rsidR="00CE6D54" w:rsidRDefault="00CE6D54" w:rsidP="00AE4B6B">
            <w:pPr>
              <w:pBdr>
                <w:top w:val="nil"/>
                <w:left w:val="nil"/>
                <w:bottom w:val="nil"/>
                <w:right w:val="nil"/>
                <w:between w:val="nil"/>
              </w:pBdr>
              <w:rPr>
                <w:sz w:val="20"/>
                <w:szCs w:val="20"/>
              </w:rPr>
            </w:pPr>
          </w:p>
          <w:p w14:paraId="72B7479E" w14:textId="7C4373CD" w:rsidR="00CE6D54" w:rsidRDefault="00CE6D54" w:rsidP="00AE4B6B">
            <w:pPr>
              <w:pBdr>
                <w:top w:val="nil"/>
                <w:left w:val="nil"/>
                <w:bottom w:val="nil"/>
                <w:right w:val="nil"/>
                <w:between w:val="nil"/>
              </w:pBdr>
              <w:rPr>
                <w:sz w:val="20"/>
                <w:szCs w:val="20"/>
              </w:rPr>
            </w:pPr>
          </w:p>
          <w:p w14:paraId="42BE85F8" w14:textId="222656BC" w:rsidR="00CE6D54" w:rsidRDefault="00CE6D54" w:rsidP="00AE4B6B">
            <w:pPr>
              <w:pBdr>
                <w:top w:val="nil"/>
                <w:left w:val="nil"/>
                <w:bottom w:val="nil"/>
                <w:right w:val="nil"/>
                <w:between w:val="nil"/>
              </w:pBdr>
              <w:rPr>
                <w:sz w:val="20"/>
                <w:szCs w:val="20"/>
              </w:rPr>
            </w:pPr>
          </w:p>
          <w:p w14:paraId="33DA2365" w14:textId="528C9CE7" w:rsidR="00CE6D54" w:rsidRDefault="00CE6D54" w:rsidP="00AE4B6B">
            <w:pPr>
              <w:pBdr>
                <w:top w:val="nil"/>
                <w:left w:val="nil"/>
                <w:bottom w:val="nil"/>
                <w:right w:val="nil"/>
                <w:between w:val="nil"/>
              </w:pBdr>
              <w:rPr>
                <w:sz w:val="20"/>
                <w:szCs w:val="20"/>
              </w:rPr>
            </w:pPr>
          </w:p>
          <w:p w14:paraId="776C2122" w14:textId="0A3FFFAE" w:rsidR="00CE6D54" w:rsidRDefault="00CE6D54" w:rsidP="00AE4B6B">
            <w:pPr>
              <w:pBdr>
                <w:top w:val="nil"/>
                <w:left w:val="nil"/>
                <w:bottom w:val="nil"/>
                <w:right w:val="nil"/>
                <w:between w:val="nil"/>
              </w:pBdr>
              <w:rPr>
                <w:sz w:val="20"/>
                <w:szCs w:val="20"/>
              </w:rPr>
            </w:pPr>
          </w:p>
          <w:p w14:paraId="54406018" w14:textId="44B3672A" w:rsidR="00CE6D54" w:rsidRDefault="00CE6D54" w:rsidP="00AE4B6B">
            <w:pPr>
              <w:pBdr>
                <w:top w:val="nil"/>
                <w:left w:val="nil"/>
                <w:bottom w:val="nil"/>
                <w:right w:val="nil"/>
                <w:between w:val="nil"/>
              </w:pBdr>
              <w:rPr>
                <w:sz w:val="20"/>
                <w:szCs w:val="20"/>
              </w:rPr>
            </w:pPr>
          </w:p>
          <w:p w14:paraId="3189860F" w14:textId="03E8B216" w:rsidR="00CE6D54" w:rsidRDefault="00CE6D54" w:rsidP="00AE4B6B">
            <w:pPr>
              <w:pBdr>
                <w:top w:val="nil"/>
                <w:left w:val="nil"/>
                <w:bottom w:val="nil"/>
                <w:right w:val="nil"/>
                <w:between w:val="nil"/>
              </w:pBdr>
              <w:rPr>
                <w:sz w:val="20"/>
                <w:szCs w:val="20"/>
              </w:rPr>
            </w:pPr>
          </w:p>
          <w:p w14:paraId="1104B828" w14:textId="7D1998EA" w:rsidR="00CE6D54" w:rsidRDefault="00CE6D54" w:rsidP="00AE4B6B">
            <w:pPr>
              <w:pBdr>
                <w:top w:val="nil"/>
                <w:left w:val="nil"/>
                <w:bottom w:val="nil"/>
                <w:right w:val="nil"/>
                <w:between w:val="nil"/>
              </w:pBdr>
              <w:rPr>
                <w:sz w:val="20"/>
                <w:szCs w:val="20"/>
              </w:rPr>
            </w:pPr>
          </w:p>
          <w:p w14:paraId="5A0C46A9" w14:textId="23FFB2C3" w:rsidR="00CE6D54" w:rsidRDefault="00CE6D54" w:rsidP="00AE4B6B">
            <w:pPr>
              <w:pBdr>
                <w:top w:val="nil"/>
                <w:left w:val="nil"/>
                <w:bottom w:val="nil"/>
                <w:right w:val="nil"/>
                <w:between w:val="nil"/>
              </w:pBdr>
              <w:rPr>
                <w:sz w:val="20"/>
                <w:szCs w:val="20"/>
              </w:rPr>
            </w:pPr>
          </w:p>
          <w:p w14:paraId="2379B5DD" w14:textId="0F429CA8" w:rsidR="00CE6D54" w:rsidRDefault="00CE6D54" w:rsidP="00AE4B6B">
            <w:pPr>
              <w:pBdr>
                <w:top w:val="nil"/>
                <w:left w:val="nil"/>
                <w:bottom w:val="nil"/>
                <w:right w:val="nil"/>
                <w:between w:val="nil"/>
              </w:pBdr>
              <w:rPr>
                <w:sz w:val="20"/>
                <w:szCs w:val="20"/>
              </w:rPr>
            </w:pPr>
          </w:p>
          <w:p w14:paraId="09808372" w14:textId="223F588D" w:rsidR="00CE6D54" w:rsidRDefault="00CE6D54" w:rsidP="00AE4B6B">
            <w:pPr>
              <w:pBdr>
                <w:top w:val="nil"/>
                <w:left w:val="nil"/>
                <w:bottom w:val="nil"/>
                <w:right w:val="nil"/>
                <w:between w:val="nil"/>
              </w:pBdr>
              <w:rPr>
                <w:sz w:val="20"/>
                <w:szCs w:val="20"/>
              </w:rPr>
            </w:pPr>
          </w:p>
          <w:p w14:paraId="7334CC2C" w14:textId="4B89A19B" w:rsidR="00CE6D54" w:rsidRDefault="00CE6D54" w:rsidP="00AE4B6B">
            <w:pPr>
              <w:pBdr>
                <w:top w:val="nil"/>
                <w:left w:val="nil"/>
                <w:bottom w:val="nil"/>
                <w:right w:val="nil"/>
                <w:between w:val="nil"/>
              </w:pBdr>
              <w:rPr>
                <w:sz w:val="20"/>
                <w:szCs w:val="20"/>
              </w:rPr>
            </w:pPr>
          </w:p>
          <w:p w14:paraId="7A098741" w14:textId="5A96C18C" w:rsidR="00CE6D54" w:rsidRDefault="00CE6D54" w:rsidP="00AE4B6B">
            <w:pPr>
              <w:pBdr>
                <w:top w:val="nil"/>
                <w:left w:val="nil"/>
                <w:bottom w:val="nil"/>
                <w:right w:val="nil"/>
                <w:between w:val="nil"/>
              </w:pBdr>
              <w:rPr>
                <w:sz w:val="20"/>
                <w:szCs w:val="20"/>
              </w:rPr>
            </w:pPr>
          </w:p>
          <w:p w14:paraId="648BF84A" w14:textId="68C12651" w:rsidR="00CE6D54" w:rsidRDefault="00CE6D54" w:rsidP="00AE4B6B">
            <w:pPr>
              <w:pBdr>
                <w:top w:val="nil"/>
                <w:left w:val="nil"/>
                <w:bottom w:val="nil"/>
                <w:right w:val="nil"/>
                <w:between w:val="nil"/>
              </w:pBdr>
              <w:rPr>
                <w:sz w:val="20"/>
                <w:szCs w:val="20"/>
              </w:rPr>
            </w:pPr>
          </w:p>
          <w:p w14:paraId="54E7DFCB" w14:textId="5E815DF0" w:rsidR="00CE6D54" w:rsidRDefault="00CE6D54" w:rsidP="00AE4B6B">
            <w:pPr>
              <w:pBdr>
                <w:top w:val="nil"/>
                <w:left w:val="nil"/>
                <w:bottom w:val="nil"/>
                <w:right w:val="nil"/>
                <w:between w:val="nil"/>
              </w:pBdr>
              <w:rPr>
                <w:sz w:val="20"/>
                <w:szCs w:val="20"/>
              </w:rPr>
            </w:pPr>
          </w:p>
          <w:p w14:paraId="23FDAF4F" w14:textId="563B2B7C" w:rsidR="00CE6D54" w:rsidRDefault="00CE6D54" w:rsidP="00AE4B6B">
            <w:pPr>
              <w:pBdr>
                <w:top w:val="nil"/>
                <w:left w:val="nil"/>
                <w:bottom w:val="nil"/>
                <w:right w:val="nil"/>
                <w:between w:val="nil"/>
              </w:pBdr>
              <w:rPr>
                <w:sz w:val="20"/>
                <w:szCs w:val="20"/>
              </w:rPr>
            </w:pPr>
          </w:p>
          <w:p w14:paraId="37002052" w14:textId="1AE4AF53" w:rsidR="00CE6D54" w:rsidRDefault="00CE6D54" w:rsidP="00AE4B6B">
            <w:pPr>
              <w:pBdr>
                <w:top w:val="nil"/>
                <w:left w:val="nil"/>
                <w:bottom w:val="nil"/>
                <w:right w:val="nil"/>
                <w:between w:val="nil"/>
              </w:pBdr>
              <w:rPr>
                <w:sz w:val="20"/>
                <w:szCs w:val="20"/>
              </w:rPr>
            </w:pPr>
          </w:p>
          <w:p w14:paraId="5226CC35" w14:textId="3574EAEA" w:rsidR="00CE6D54" w:rsidRDefault="00CE6D54" w:rsidP="00AE4B6B">
            <w:pPr>
              <w:pBdr>
                <w:top w:val="nil"/>
                <w:left w:val="nil"/>
                <w:bottom w:val="nil"/>
                <w:right w:val="nil"/>
                <w:between w:val="nil"/>
              </w:pBdr>
              <w:rPr>
                <w:sz w:val="20"/>
                <w:szCs w:val="20"/>
              </w:rPr>
            </w:pPr>
          </w:p>
          <w:p w14:paraId="6164EECB" w14:textId="7829CF23" w:rsidR="00CE6D54" w:rsidRDefault="00CE6D54" w:rsidP="00AE4B6B">
            <w:pPr>
              <w:pBdr>
                <w:top w:val="nil"/>
                <w:left w:val="nil"/>
                <w:bottom w:val="nil"/>
                <w:right w:val="nil"/>
                <w:between w:val="nil"/>
              </w:pBdr>
              <w:rPr>
                <w:sz w:val="20"/>
                <w:szCs w:val="20"/>
              </w:rPr>
            </w:pPr>
          </w:p>
          <w:p w14:paraId="76FC7968" w14:textId="4ECA892F" w:rsidR="00CE6D54" w:rsidRDefault="00CE6D54" w:rsidP="00AE4B6B">
            <w:pPr>
              <w:pBdr>
                <w:top w:val="nil"/>
                <w:left w:val="nil"/>
                <w:bottom w:val="nil"/>
                <w:right w:val="nil"/>
                <w:between w:val="nil"/>
              </w:pBdr>
              <w:rPr>
                <w:sz w:val="20"/>
                <w:szCs w:val="20"/>
              </w:rPr>
            </w:pPr>
          </w:p>
          <w:p w14:paraId="4AFDBA66" w14:textId="02E4AB3B" w:rsidR="00CE6D54" w:rsidRDefault="00CE6D54" w:rsidP="00AE4B6B">
            <w:pPr>
              <w:pBdr>
                <w:top w:val="nil"/>
                <w:left w:val="nil"/>
                <w:bottom w:val="nil"/>
                <w:right w:val="nil"/>
                <w:between w:val="nil"/>
              </w:pBdr>
              <w:rPr>
                <w:sz w:val="20"/>
                <w:szCs w:val="20"/>
              </w:rPr>
            </w:pPr>
          </w:p>
          <w:p w14:paraId="1989B78D" w14:textId="535349C8" w:rsidR="00CE6D54" w:rsidRDefault="00CE6D54" w:rsidP="00AE4B6B">
            <w:pPr>
              <w:pBdr>
                <w:top w:val="nil"/>
                <w:left w:val="nil"/>
                <w:bottom w:val="nil"/>
                <w:right w:val="nil"/>
                <w:between w:val="nil"/>
              </w:pBdr>
              <w:rPr>
                <w:sz w:val="20"/>
                <w:szCs w:val="20"/>
              </w:rPr>
            </w:pPr>
          </w:p>
          <w:p w14:paraId="3D4258EB" w14:textId="355A125A" w:rsidR="00CE6D54" w:rsidRDefault="00CE6D54" w:rsidP="00AE4B6B">
            <w:pPr>
              <w:pBdr>
                <w:top w:val="nil"/>
                <w:left w:val="nil"/>
                <w:bottom w:val="nil"/>
                <w:right w:val="nil"/>
                <w:between w:val="nil"/>
              </w:pBdr>
              <w:rPr>
                <w:sz w:val="20"/>
                <w:szCs w:val="20"/>
              </w:rPr>
            </w:pPr>
          </w:p>
          <w:p w14:paraId="5B7EDE83" w14:textId="2D2B1CEF" w:rsidR="00CE6D54" w:rsidRDefault="00CE6D54" w:rsidP="00AE4B6B">
            <w:pPr>
              <w:pBdr>
                <w:top w:val="nil"/>
                <w:left w:val="nil"/>
                <w:bottom w:val="nil"/>
                <w:right w:val="nil"/>
                <w:between w:val="nil"/>
              </w:pBdr>
              <w:rPr>
                <w:sz w:val="20"/>
                <w:szCs w:val="20"/>
              </w:rPr>
            </w:pPr>
          </w:p>
          <w:p w14:paraId="6A01D264" w14:textId="62F130CD" w:rsidR="00CE6D54" w:rsidRDefault="00CE6D54" w:rsidP="00AE4B6B">
            <w:pPr>
              <w:pBdr>
                <w:top w:val="nil"/>
                <w:left w:val="nil"/>
                <w:bottom w:val="nil"/>
                <w:right w:val="nil"/>
                <w:between w:val="nil"/>
              </w:pBdr>
              <w:rPr>
                <w:sz w:val="20"/>
                <w:szCs w:val="20"/>
              </w:rPr>
            </w:pPr>
          </w:p>
          <w:p w14:paraId="59EA0695" w14:textId="020B615E" w:rsidR="00CE6D54" w:rsidRDefault="00CE6D54" w:rsidP="00AE4B6B">
            <w:pPr>
              <w:pBdr>
                <w:top w:val="nil"/>
                <w:left w:val="nil"/>
                <w:bottom w:val="nil"/>
                <w:right w:val="nil"/>
                <w:between w:val="nil"/>
              </w:pBdr>
              <w:rPr>
                <w:sz w:val="20"/>
                <w:szCs w:val="20"/>
              </w:rPr>
            </w:pPr>
          </w:p>
          <w:p w14:paraId="09A30175" w14:textId="4D7BA2B9" w:rsidR="00CE6D54" w:rsidRDefault="00CE6D54" w:rsidP="00AE4B6B">
            <w:pPr>
              <w:pBdr>
                <w:top w:val="nil"/>
                <w:left w:val="nil"/>
                <w:bottom w:val="nil"/>
                <w:right w:val="nil"/>
                <w:between w:val="nil"/>
              </w:pBdr>
              <w:rPr>
                <w:sz w:val="20"/>
                <w:szCs w:val="20"/>
              </w:rPr>
            </w:pPr>
          </w:p>
          <w:p w14:paraId="1B1E6D0A" w14:textId="7949DB04" w:rsidR="00CE6D54" w:rsidRDefault="00CE6D54" w:rsidP="00AE4B6B">
            <w:pPr>
              <w:pBdr>
                <w:top w:val="nil"/>
                <w:left w:val="nil"/>
                <w:bottom w:val="nil"/>
                <w:right w:val="nil"/>
                <w:between w:val="nil"/>
              </w:pBdr>
              <w:rPr>
                <w:sz w:val="20"/>
                <w:szCs w:val="20"/>
              </w:rPr>
            </w:pPr>
          </w:p>
          <w:p w14:paraId="2164261C" w14:textId="1A16CB2E" w:rsidR="00CE6D54" w:rsidRDefault="00CE6D54" w:rsidP="00AE4B6B">
            <w:pPr>
              <w:pBdr>
                <w:top w:val="nil"/>
                <w:left w:val="nil"/>
                <w:bottom w:val="nil"/>
                <w:right w:val="nil"/>
                <w:between w:val="nil"/>
              </w:pBdr>
              <w:rPr>
                <w:sz w:val="20"/>
                <w:szCs w:val="20"/>
              </w:rPr>
            </w:pPr>
          </w:p>
          <w:p w14:paraId="777D505D" w14:textId="1D8109E1" w:rsidR="00CE6D54" w:rsidRDefault="00CE6D54" w:rsidP="00AE4B6B">
            <w:pPr>
              <w:pBdr>
                <w:top w:val="nil"/>
                <w:left w:val="nil"/>
                <w:bottom w:val="nil"/>
                <w:right w:val="nil"/>
                <w:between w:val="nil"/>
              </w:pBdr>
              <w:rPr>
                <w:sz w:val="20"/>
                <w:szCs w:val="20"/>
              </w:rPr>
            </w:pPr>
          </w:p>
          <w:p w14:paraId="7A64CD95" w14:textId="082FCCF6" w:rsidR="00CE6D54" w:rsidRDefault="00CE6D54" w:rsidP="00AE4B6B">
            <w:pPr>
              <w:pBdr>
                <w:top w:val="nil"/>
                <w:left w:val="nil"/>
                <w:bottom w:val="nil"/>
                <w:right w:val="nil"/>
                <w:between w:val="nil"/>
              </w:pBdr>
              <w:rPr>
                <w:sz w:val="20"/>
                <w:szCs w:val="20"/>
              </w:rPr>
            </w:pPr>
          </w:p>
          <w:p w14:paraId="2CD6A859" w14:textId="420533E6" w:rsidR="00CE6D54" w:rsidRDefault="00CE6D54" w:rsidP="00AE4B6B">
            <w:pPr>
              <w:pBdr>
                <w:top w:val="nil"/>
                <w:left w:val="nil"/>
                <w:bottom w:val="nil"/>
                <w:right w:val="nil"/>
                <w:between w:val="nil"/>
              </w:pBdr>
              <w:rPr>
                <w:sz w:val="20"/>
                <w:szCs w:val="20"/>
              </w:rPr>
            </w:pPr>
          </w:p>
          <w:p w14:paraId="5CA4E907" w14:textId="3D8C8FA7" w:rsidR="00CE6D54" w:rsidRDefault="00CE6D54" w:rsidP="00AE4B6B">
            <w:pPr>
              <w:pBdr>
                <w:top w:val="nil"/>
                <w:left w:val="nil"/>
                <w:bottom w:val="nil"/>
                <w:right w:val="nil"/>
                <w:between w:val="nil"/>
              </w:pBdr>
              <w:rPr>
                <w:sz w:val="20"/>
                <w:szCs w:val="20"/>
              </w:rPr>
            </w:pPr>
          </w:p>
          <w:p w14:paraId="546FD8E7" w14:textId="61E0EA96" w:rsidR="00CE6D54" w:rsidRDefault="00CE6D54" w:rsidP="00AE4B6B">
            <w:pPr>
              <w:pBdr>
                <w:top w:val="nil"/>
                <w:left w:val="nil"/>
                <w:bottom w:val="nil"/>
                <w:right w:val="nil"/>
                <w:between w:val="nil"/>
              </w:pBdr>
              <w:rPr>
                <w:sz w:val="20"/>
                <w:szCs w:val="20"/>
              </w:rPr>
            </w:pPr>
          </w:p>
          <w:p w14:paraId="0C946013" w14:textId="33367BBD" w:rsidR="00CE6D54" w:rsidRDefault="00CE6D54" w:rsidP="00AE4B6B">
            <w:pPr>
              <w:pBdr>
                <w:top w:val="nil"/>
                <w:left w:val="nil"/>
                <w:bottom w:val="nil"/>
                <w:right w:val="nil"/>
                <w:between w:val="nil"/>
              </w:pBdr>
              <w:rPr>
                <w:sz w:val="20"/>
                <w:szCs w:val="20"/>
              </w:rPr>
            </w:pPr>
          </w:p>
          <w:p w14:paraId="4C35DC66" w14:textId="49550D9F" w:rsidR="00CE6D54" w:rsidRDefault="00CE6D54" w:rsidP="00AE4B6B">
            <w:pPr>
              <w:pBdr>
                <w:top w:val="nil"/>
                <w:left w:val="nil"/>
                <w:bottom w:val="nil"/>
                <w:right w:val="nil"/>
                <w:between w:val="nil"/>
              </w:pBdr>
              <w:rPr>
                <w:sz w:val="20"/>
                <w:szCs w:val="20"/>
              </w:rPr>
            </w:pPr>
          </w:p>
          <w:p w14:paraId="5EF85B0F" w14:textId="78CA4788" w:rsidR="00CE6D54" w:rsidRDefault="00CE6D54" w:rsidP="00AE4B6B">
            <w:pPr>
              <w:pBdr>
                <w:top w:val="nil"/>
                <w:left w:val="nil"/>
                <w:bottom w:val="nil"/>
                <w:right w:val="nil"/>
                <w:between w:val="nil"/>
              </w:pBdr>
              <w:rPr>
                <w:sz w:val="20"/>
                <w:szCs w:val="20"/>
              </w:rPr>
            </w:pPr>
          </w:p>
          <w:p w14:paraId="03271AA1" w14:textId="0E354D76" w:rsidR="00CE6D54" w:rsidRDefault="00CE6D54" w:rsidP="00AE4B6B">
            <w:pPr>
              <w:pBdr>
                <w:top w:val="nil"/>
                <w:left w:val="nil"/>
                <w:bottom w:val="nil"/>
                <w:right w:val="nil"/>
                <w:between w:val="nil"/>
              </w:pBdr>
              <w:rPr>
                <w:sz w:val="20"/>
                <w:szCs w:val="20"/>
              </w:rPr>
            </w:pPr>
          </w:p>
          <w:p w14:paraId="2DE95979" w14:textId="6C1A4AE0" w:rsidR="00CE6D54" w:rsidRDefault="00CE6D54" w:rsidP="00AE4B6B">
            <w:pPr>
              <w:pBdr>
                <w:top w:val="nil"/>
                <w:left w:val="nil"/>
                <w:bottom w:val="nil"/>
                <w:right w:val="nil"/>
                <w:between w:val="nil"/>
              </w:pBdr>
              <w:rPr>
                <w:sz w:val="20"/>
                <w:szCs w:val="20"/>
              </w:rPr>
            </w:pPr>
          </w:p>
          <w:p w14:paraId="47B75DFF" w14:textId="609DEBC2" w:rsidR="00CE6D54" w:rsidRDefault="00CE6D54" w:rsidP="00AE4B6B">
            <w:pPr>
              <w:pBdr>
                <w:top w:val="nil"/>
                <w:left w:val="nil"/>
                <w:bottom w:val="nil"/>
                <w:right w:val="nil"/>
                <w:between w:val="nil"/>
              </w:pBdr>
              <w:rPr>
                <w:sz w:val="20"/>
                <w:szCs w:val="20"/>
              </w:rPr>
            </w:pPr>
          </w:p>
          <w:p w14:paraId="256A4F70" w14:textId="7A764CFB" w:rsidR="00CE6D54" w:rsidRDefault="00CE6D54" w:rsidP="00AE4B6B">
            <w:pPr>
              <w:pBdr>
                <w:top w:val="nil"/>
                <w:left w:val="nil"/>
                <w:bottom w:val="nil"/>
                <w:right w:val="nil"/>
                <w:between w:val="nil"/>
              </w:pBdr>
              <w:rPr>
                <w:sz w:val="20"/>
                <w:szCs w:val="20"/>
              </w:rPr>
            </w:pPr>
          </w:p>
          <w:p w14:paraId="27743C76" w14:textId="31403756" w:rsidR="00CE6D54" w:rsidRDefault="00CE6D54" w:rsidP="00AE4B6B">
            <w:pPr>
              <w:pBdr>
                <w:top w:val="nil"/>
                <w:left w:val="nil"/>
                <w:bottom w:val="nil"/>
                <w:right w:val="nil"/>
                <w:between w:val="nil"/>
              </w:pBdr>
              <w:rPr>
                <w:sz w:val="20"/>
                <w:szCs w:val="20"/>
              </w:rPr>
            </w:pPr>
          </w:p>
          <w:p w14:paraId="0797A820" w14:textId="60198AD8" w:rsidR="00CE6D54" w:rsidRDefault="00CE6D54" w:rsidP="00AE4B6B">
            <w:pPr>
              <w:pBdr>
                <w:top w:val="nil"/>
                <w:left w:val="nil"/>
                <w:bottom w:val="nil"/>
                <w:right w:val="nil"/>
                <w:between w:val="nil"/>
              </w:pBdr>
              <w:rPr>
                <w:sz w:val="20"/>
                <w:szCs w:val="20"/>
              </w:rPr>
            </w:pPr>
          </w:p>
          <w:p w14:paraId="4EF07BA6" w14:textId="7AC480D1" w:rsidR="00CE6D54" w:rsidRDefault="00CE6D54" w:rsidP="00AE4B6B">
            <w:pPr>
              <w:pBdr>
                <w:top w:val="nil"/>
                <w:left w:val="nil"/>
                <w:bottom w:val="nil"/>
                <w:right w:val="nil"/>
                <w:between w:val="nil"/>
              </w:pBdr>
              <w:rPr>
                <w:sz w:val="20"/>
                <w:szCs w:val="20"/>
              </w:rPr>
            </w:pPr>
          </w:p>
          <w:p w14:paraId="5F8ED93F" w14:textId="06312187" w:rsidR="00CE6D54" w:rsidRDefault="00CE6D54" w:rsidP="00AE4B6B">
            <w:pPr>
              <w:pBdr>
                <w:top w:val="nil"/>
                <w:left w:val="nil"/>
                <w:bottom w:val="nil"/>
                <w:right w:val="nil"/>
                <w:between w:val="nil"/>
              </w:pBdr>
              <w:rPr>
                <w:sz w:val="20"/>
                <w:szCs w:val="20"/>
              </w:rPr>
            </w:pPr>
          </w:p>
          <w:p w14:paraId="25DFF124" w14:textId="1B32B54B" w:rsidR="00CE6D54" w:rsidRDefault="00CE6D54" w:rsidP="00AE4B6B">
            <w:pPr>
              <w:pBdr>
                <w:top w:val="nil"/>
                <w:left w:val="nil"/>
                <w:bottom w:val="nil"/>
                <w:right w:val="nil"/>
                <w:between w:val="nil"/>
              </w:pBdr>
              <w:rPr>
                <w:sz w:val="20"/>
                <w:szCs w:val="20"/>
              </w:rPr>
            </w:pPr>
          </w:p>
          <w:p w14:paraId="0361AF1A" w14:textId="55873C67" w:rsidR="00CE6D54" w:rsidRDefault="00CE6D54" w:rsidP="00AE4B6B">
            <w:pPr>
              <w:pBdr>
                <w:top w:val="nil"/>
                <w:left w:val="nil"/>
                <w:bottom w:val="nil"/>
                <w:right w:val="nil"/>
                <w:between w:val="nil"/>
              </w:pBdr>
              <w:rPr>
                <w:sz w:val="20"/>
                <w:szCs w:val="20"/>
              </w:rPr>
            </w:pPr>
          </w:p>
          <w:p w14:paraId="402531F4" w14:textId="6DFA451D" w:rsidR="00CE6D54" w:rsidRDefault="00CE6D54" w:rsidP="00AE4B6B">
            <w:pPr>
              <w:pBdr>
                <w:top w:val="nil"/>
                <w:left w:val="nil"/>
                <w:bottom w:val="nil"/>
                <w:right w:val="nil"/>
                <w:between w:val="nil"/>
              </w:pBdr>
              <w:rPr>
                <w:sz w:val="20"/>
                <w:szCs w:val="20"/>
              </w:rPr>
            </w:pPr>
          </w:p>
          <w:p w14:paraId="353A63D2" w14:textId="1C14338D" w:rsidR="00CE6D54" w:rsidRDefault="00CE6D54" w:rsidP="00AE4B6B">
            <w:pPr>
              <w:pBdr>
                <w:top w:val="nil"/>
                <w:left w:val="nil"/>
                <w:bottom w:val="nil"/>
                <w:right w:val="nil"/>
                <w:between w:val="nil"/>
              </w:pBdr>
              <w:rPr>
                <w:sz w:val="20"/>
                <w:szCs w:val="20"/>
              </w:rPr>
            </w:pPr>
          </w:p>
          <w:p w14:paraId="4E0A6DE8" w14:textId="01273447" w:rsidR="00CE6D54" w:rsidRDefault="00CE6D54" w:rsidP="00AE4B6B">
            <w:pPr>
              <w:pBdr>
                <w:top w:val="nil"/>
                <w:left w:val="nil"/>
                <w:bottom w:val="nil"/>
                <w:right w:val="nil"/>
                <w:between w:val="nil"/>
              </w:pBdr>
              <w:rPr>
                <w:sz w:val="20"/>
                <w:szCs w:val="20"/>
              </w:rPr>
            </w:pPr>
          </w:p>
          <w:p w14:paraId="580D36D9" w14:textId="0DFDFF5F" w:rsidR="00CE6D54" w:rsidRDefault="00CE6D54" w:rsidP="00AE4B6B">
            <w:pPr>
              <w:pBdr>
                <w:top w:val="nil"/>
                <w:left w:val="nil"/>
                <w:bottom w:val="nil"/>
                <w:right w:val="nil"/>
                <w:between w:val="nil"/>
              </w:pBdr>
              <w:rPr>
                <w:sz w:val="20"/>
                <w:szCs w:val="20"/>
              </w:rPr>
            </w:pPr>
          </w:p>
          <w:p w14:paraId="643AAAF6" w14:textId="39BD9C33" w:rsidR="00CE6D54" w:rsidRDefault="00CE6D54" w:rsidP="00AE4B6B">
            <w:pPr>
              <w:pBdr>
                <w:top w:val="nil"/>
                <w:left w:val="nil"/>
                <w:bottom w:val="nil"/>
                <w:right w:val="nil"/>
                <w:between w:val="nil"/>
              </w:pBdr>
              <w:rPr>
                <w:sz w:val="20"/>
                <w:szCs w:val="20"/>
              </w:rPr>
            </w:pPr>
          </w:p>
          <w:p w14:paraId="3A1E1B88" w14:textId="3013036E" w:rsidR="00CE6D54" w:rsidRDefault="00CE6D54" w:rsidP="00AE4B6B">
            <w:pPr>
              <w:pBdr>
                <w:top w:val="nil"/>
                <w:left w:val="nil"/>
                <w:bottom w:val="nil"/>
                <w:right w:val="nil"/>
                <w:between w:val="nil"/>
              </w:pBdr>
              <w:rPr>
                <w:sz w:val="20"/>
                <w:szCs w:val="20"/>
              </w:rPr>
            </w:pPr>
          </w:p>
          <w:p w14:paraId="64775053" w14:textId="5051774A" w:rsidR="00CE6D54" w:rsidRDefault="00CE6D54" w:rsidP="00AE4B6B">
            <w:pPr>
              <w:pBdr>
                <w:top w:val="nil"/>
                <w:left w:val="nil"/>
                <w:bottom w:val="nil"/>
                <w:right w:val="nil"/>
                <w:between w:val="nil"/>
              </w:pBdr>
              <w:rPr>
                <w:sz w:val="20"/>
                <w:szCs w:val="20"/>
              </w:rPr>
            </w:pPr>
          </w:p>
          <w:p w14:paraId="605A2461" w14:textId="7D32768D" w:rsidR="00CE6D54" w:rsidRDefault="00CE6D54" w:rsidP="00AE4B6B">
            <w:pPr>
              <w:pBdr>
                <w:top w:val="nil"/>
                <w:left w:val="nil"/>
                <w:bottom w:val="nil"/>
                <w:right w:val="nil"/>
                <w:between w:val="nil"/>
              </w:pBdr>
              <w:rPr>
                <w:sz w:val="20"/>
                <w:szCs w:val="20"/>
              </w:rPr>
            </w:pPr>
          </w:p>
          <w:p w14:paraId="13FAECD9" w14:textId="1C5CEA6B" w:rsidR="00CE6D54" w:rsidRDefault="00CE6D54" w:rsidP="00AE4B6B">
            <w:pPr>
              <w:pBdr>
                <w:top w:val="nil"/>
                <w:left w:val="nil"/>
                <w:bottom w:val="nil"/>
                <w:right w:val="nil"/>
                <w:between w:val="nil"/>
              </w:pBdr>
              <w:rPr>
                <w:sz w:val="20"/>
                <w:szCs w:val="20"/>
              </w:rPr>
            </w:pPr>
          </w:p>
          <w:p w14:paraId="3399DD71" w14:textId="30D11856" w:rsidR="00CE6D54" w:rsidRDefault="00CE6D54" w:rsidP="00AE4B6B">
            <w:pPr>
              <w:pBdr>
                <w:top w:val="nil"/>
                <w:left w:val="nil"/>
                <w:bottom w:val="nil"/>
                <w:right w:val="nil"/>
                <w:between w:val="nil"/>
              </w:pBdr>
              <w:rPr>
                <w:sz w:val="20"/>
                <w:szCs w:val="20"/>
              </w:rPr>
            </w:pPr>
          </w:p>
          <w:p w14:paraId="609F5E60" w14:textId="5CF47F7C" w:rsidR="00CE6D54" w:rsidRDefault="00CE6D54" w:rsidP="00AE4B6B">
            <w:pPr>
              <w:pBdr>
                <w:top w:val="nil"/>
                <w:left w:val="nil"/>
                <w:bottom w:val="nil"/>
                <w:right w:val="nil"/>
                <w:between w:val="nil"/>
              </w:pBdr>
              <w:rPr>
                <w:sz w:val="20"/>
                <w:szCs w:val="20"/>
              </w:rPr>
            </w:pPr>
          </w:p>
          <w:p w14:paraId="2ACBA67E" w14:textId="61BEFF92" w:rsidR="00CE6D54" w:rsidRDefault="00CE6D54" w:rsidP="00AE4B6B">
            <w:pPr>
              <w:pBdr>
                <w:top w:val="nil"/>
                <w:left w:val="nil"/>
                <w:bottom w:val="nil"/>
                <w:right w:val="nil"/>
                <w:between w:val="nil"/>
              </w:pBdr>
              <w:rPr>
                <w:sz w:val="20"/>
                <w:szCs w:val="20"/>
              </w:rPr>
            </w:pPr>
          </w:p>
          <w:p w14:paraId="775F6F09" w14:textId="233394CC" w:rsidR="00CE6D54" w:rsidRDefault="00CE6D54" w:rsidP="00AE4B6B">
            <w:pPr>
              <w:pBdr>
                <w:top w:val="nil"/>
                <w:left w:val="nil"/>
                <w:bottom w:val="nil"/>
                <w:right w:val="nil"/>
                <w:between w:val="nil"/>
              </w:pBdr>
              <w:rPr>
                <w:sz w:val="20"/>
                <w:szCs w:val="20"/>
              </w:rPr>
            </w:pPr>
          </w:p>
          <w:p w14:paraId="1D4DB64C" w14:textId="3200D573" w:rsidR="00CE6D54" w:rsidRDefault="00CE6D54" w:rsidP="00AE4B6B">
            <w:pPr>
              <w:pBdr>
                <w:top w:val="nil"/>
                <w:left w:val="nil"/>
                <w:bottom w:val="nil"/>
                <w:right w:val="nil"/>
                <w:between w:val="nil"/>
              </w:pBdr>
              <w:rPr>
                <w:sz w:val="20"/>
                <w:szCs w:val="20"/>
              </w:rPr>
            </w:pPr>
          </w:p>
          <w:p w14:paraId="650965E8" w14:textId="349759E9" w:rsidR="001A7636" w:rsidRDefault="001A7636" w:rsidP="00AE4B6B">
            <w:pPr>
              <w:pBdr>
                <w:top w:val="nil"/>
                <w:left w:val="nil"/>
                <w:bottom w:val="nil"/>
                <w:right w:val="nil"/>
                <w:between w:val="nil"/>
              </w:pBdr>
              <w:rPr>
                <w:sz w:val="20"/>
                <w:szCs w:val="20"/>
              </w:rPr>
            </w:pPr>
          </w:p>
          <w:p w14:paraId="2D611750" w14:textId="00C81F79" w:rsidR="001A7636" w:rsidRDefault="001A7636" w:rsidP="00AE4B6B">
            <w:pPr>
              <w:pBdr>
                <w:top w:val="nil"/>
                <w:left w:val="nil"/>
                <w:bottom w:val="nil"/>
                <w:right w:val="nil"/>
                <w:between w:val="nil"/>
              </w:pBdr>
              <w:rPr>
                <w:sz w:val="20"/>
                <w:szCs w:val="20"/>
              </w:rPr>
            </w:pPr>
          </w:p>
          <w:p w14:paraId="186C1C68" w14:textId="068A8526" w:rsidR="001A7636" w:rsidRDefault="001A7636" w:rsidP="00AE4B6B">
            <w:pPr>
              <w:pBdr>
                <w:top w:val="nil"/>
                <w:left w:val="nil"/>
                <w:bottom w:val="nil"/>
                <w:right w:val="nil"/>
                <w:between w:val="nil"/>
              </w:pBdr>
              <w:rPr>
                <w:sz w:val="20"/>
                <w:szCs w:val="20"/>
              </w:rPr>
            </w:pPr>
          </w:p>
          <w:p w14:paraId="0B22A6BD" w14:textId="4B6344AA" w:rsidR="001A7636" w:rsidRDefault="001A7636" w:rsidP="00AE4B6B">
            <w:pPr>
              <w:pBdr>
                <w:top w:val="nil"/>
                <w:left w:val="nil"/>
                <w:bottom w:val="nil"/>
                <w:right w:val="nil"/>
                <w:between w:val="nil"/>
              </w:pBdr>
              <w:rPr>
                <w:sz w:val="20"/>
                <w:szCs w:val="20"/>
              </w:rPr>
            </w:pPr>
          </w:p>
          <w:p w14:paraId="3A4DFF18" w14:textId="5D4008E5" w:rsidR="001A7636" w:rsidRDefault="001A7636" w:rsidP="00AE4B6B">
            <w:pPr>
              <w:pBdr>
                <w:top w:val="nil"/>
                <w:left w:val="nil"/>
                <w:bottom w:val="nil"/>
                <w:right w:val="nil"/>
                <w:between w:val="nil"/>
              </w:pBdr>
              <w:rPr>
                <w:sz w:val="20"/>
                <w:szCs w:val="20"/>
              </w:rPr>
            </w:pPr>
          </w:p>
          <w:p w14:paraId="7CA21679" w14:textId="19F10AE6" w:rsidR="001A7636" w:rsidRDefault="001A7636" w:rsidP="00AE4B6B">
            <w:pPr>
              <w:pBdr>
                <w:top w:val="nil"/>
                <w:left w:val="nil"/>
                <w:bottom w:val="nil"/>
                <w:right w:val="nil"/>
                <w:between w:val="nil"/>
              </w:pBdr>
              <w:rPr>
                <w:sz w:val="20"/>
                <w:szCs w:val="20"/>
              </w:rPr>
            </w:pPr>
          </w:p>
          <w:p w14:paraId="4F3BEBFA" w14:textId="77777777" w:rsidR="0007498E" w:rsidRDefault="0007498E" w:rsidP="00AE4B6B">
            <w:pPr>
              <w:pBdr>
                <w:top w:val="nil"/>
                <w:left w:val="nil"/>
                <w:bottom w:val="nil"/>
                <w:right w:val="nil"/>
                <w:between w:val="nil"/>
              </w:pBdr>
              <w:rPr>
                <w:sz w:val="20"/>
                <w:szCs w:val="20"/>
              </w:rPr>
            </w:pPr>
          </w:p>
          <w:p w14:paraId="5E0C0642" w14:textId="0B844429" w:rsidR="00CE6D54" w:rsidRPr="0041479A" w:rsidRDefault="00CE6D54" w:rsidP="00AE4B6B">
            <w:pPr>
              <w:pBdr>
                <w:top w:val="nil"/>
                <w:left w:val="nil"/>
                <w:bottom w:val="nil"/>
                <w:right w:val="nil"/>
                <w:between w:val="nil"/>
              </w:pBdr>
              <w:rPr>
                <w:sz w:val="20"/>
                <w:szCs w:val="20"/>
              </w:rPr>
            </w:pPr>
            <w:r w:rsidRPr="0041479A">
              <w:rPr>
                <w:sz w:val="20"/>
                <w:szCs w:val="20"/>
              </w:rPr>
              <w:t>§</w:t>
            </w:r>
            <w:r w:rsidR="001A7636">
              <w:rPr>
                <w:sz w:val="20"/>
                <w:szCs w:val="20"/>
              </w:rPr>
              <w:t>:</w:t>
            </w:r>
            <w:r w:rsidRPr="0041479A">
              <w:rPr>
                <w:sz w:val="20"/>
                <w:szCs w:val="20"/>
              </w:rPr>
              <w:t xml:space="preserve"> </w:t>
            </w:r>
            <w:r>
              <w:rPr>
                <w:sz w:val="20"/>
                <w:szCs w:val="20"/>
              </w:rPr>
              <w:t>35</w:t>
            </w:r>
          </w:p>
          <w:p w14:paraId="0E58F602" w14:textId="5927DD8F" w:rsidR="00CE6D54" w:rsidRPr="0041479A" w:rsidRDefault="00CE6D54" w:rsidP="00AE4B6B">
            <w:pPr>
              <w:pBdr>
                <w:top w:val="nil"/>
                <w:left w:val="nil"/>
                <w:bottom w:val="nil"/>
                <w:right w:val="nil"/>
                <w:between w:val="nil"/>
              </w:pBdr>
              <w:rPr>
                <w:sz w:val="20"/>
                <w:szCs w:val="20"/>
              </w:rPr>
            </w:pPr>
            <w:r>
              <w:rPr>
                <w:sz w:val="20"/>
                <w:szCs w:val="20"/>
              </w:rPr>
              <w:t>O</w:t>
            </w:r>
            <w:r w:rsidRPr="0041479A">
              <w:rPr>
                <w:sz w:val="20"/>
                <w:szCs w:val="20"/>
              </w:rPr>
              <w:t xml:space="preserve">: </w:t>
            </w:r>
            <w:r>
              <w:rPr>
                <w:sz w:val="20"/>
                <w:szCs w:val="20"/>
              </w:rPr>
              <w:t>7</w:t>
            </w:r>
          </w:p>
        </w:tc>
        <w:tc>
          <w:tcPr>
            <w:tcW w:w="5812" w:type="dxa"/>
            <w:shd w:val="clear" w:color="auto" w:fill="auto"/>
            <w:tcMar>
              <w:top w:w="0" w:type="dxa"/>
              <w:left w:w="43" w:type="dxa"/>
              <w:bottom w:w="0" w:type="dxa"/>
              <w:right w:w="43" w:type="dxa"/>
            </w:tcMar>
          </w:tcPr>
          <w:p w14:paraId="30E509AC" w14:textId="77777777" w:rsidR="001A7636" w:rsidRPr="00F6481E" w:rsidRDefault="001A7636" w:rsidP="00AE4B6B">
            <w:pPr>
              <w:widowControl w:val="0"/>
              <w:adjustRightInd w:val="0"/>
              <w:jc w:val="both"/>
              <w:textAlignment w:val="baseline"/>
              <w:rPr>
                <w:sz w:val="20"/>
                <w:szCs w:val="20"/>
              </w:rPr>
            </w:pPr>
            <w:r>
              <w:rPr>
                <w:sz w:val="20"/>
                <w:szCs w:val="20"/>
              </w:rPr>
              <w:lastRenderedPageBreak/>
              <w:t xml:space="preserve">(7) </w:t>
            </w:r>
            <w:r w:rsidRPr="00F6481E">
              <w:rPr>
                <w:sz w:val="20"/>
                <w:szCs w:val="20"/>
              </w:rPr>
              <w:t xml:space="preserve">Obchodník alebo osoba, ktorá koná v mene alebo na účet obchodníka, sú povinní na začiatku návštevy u spotrebiteľa oznámiť spotrebiteľovi identifikačné údaje obchodníka podľa § 5 ods. 1 písm. b), </w:t>
            </w:r>
            <w:r w:rsidRPr="00F6481E">
              <w:rPr>
                <w:sz w:val="20"/>
                <w:szCs w:val="20"/>
              </w:rPr>
              <w:lastRenderedPageBreak/>
              <w:t xml:space="preserve">obchodný zámer návštevy, povinnosť spotrebiteľa uhradiť cenu a iné náklady a poplatky za dodanie alebo poskytnutie produktu a podľa povahy návštevy </w:t>
            </w:r>
            <w:r>
              <w:rPr>
                <w:sz w:val="20"/>
                <w:szCs w:val="20"/>
              </w:rPr>
              <w:t>aj</w:t>
            </w:r>
            <w:r w:rsidRPr="00F6481E">
              <w:rPr>
                <w:sz w:val="20"/>
                <w:szCs w:val="20"/>
              </w:rPr>
              <w:t xml:space="preserve"> lehotu na odstúpenie od zmluvy podľa § 20 ods. 1 alebo podľa osobitného predpisu,</w:t>
            </w:r>
            <w:r w:rsidRPr="00966E00">
              <w:rPr>
                <w:sz w:val="20"/>
                <w:szCs w:val="20"/>
                <w:vertAlign w:val="superscript"/>
              </w:rPr>
              <w:t>63</w:t>
            </w:r>
            <w:r w:rsidRPr="00F6481E">
              <w:rPr>
                <w:sz w:val="20"/>
                <w:szCs w:val="20"/>
              </w:rPr>
              <w:t xml:space="preserve">) ak predmetom návštevy je uzavretie zmluvy alebo návrh na uzavretie alebo zmenu zmluvy. </w:t>
            </w:r>
          </w:p>
          <w:p w14:paraId="5DB0C840" w14:textId="77777777" w:rsidR="001A7636" w:rsidRPr="00F6481E" w:rsidRDefault="001A7636" w:rsidP="00AE4B6B">
            <w:pPr>
              <w:widowControl w:val="0"/>
              <w:adjustRightInd w:val="0"/>
              <w:jc w:val="both"/>
              <w:textAlignment w:val="baseline"/>
              <w:rPr>
                <w:sz w:val="20"/>
                <w:szCs w:val="20"/>
              </w:rPr>
            </w:pPr>
            <w:r>
              <w:rPr>
                <w:sz w:val="20"/>
                <w:szCs w:val="20"/>
              </w:rPr>
              <w:t xml:space="preserve">(8) </w:t>
            </w:r>
            <w:r w:rsidRPr="00F6481E">
              <w:rPr>
                <w:sz w:val="20"/>
                <w:szCs w:val="20"/>
              </w:rPr>
              <w:t>Obchodník alebo osoba, ktorá koná v mene alebo na účet obchodníka, nemôžu pri návšteve obchodníka u spotrebiteľa, o ktorú spotrebiteľ vopred obchodníka nepožiadal alebo s ňou vopred výslovne nesúhlasil (ďalej len „nevyžiadaná návšteva“), a pred uplynutím lehoty na odstúpenie od zmluvy podľa § 20 ods. 1 písm. b) alebo podľa osobitného predpisu</w:t>
            </w:r>
            <w:r>
              <w:rPr>
                <w:sz w:val="20"/>
                <w:szCs w:val="20"/>
                <w:vertAlign w:val="superscript"/>
              </w:rPr>
              <w:t>63</w:t>
            </w:r>
            <w:r w:rsidRPr="00F6481E">
              <w:rPr>
                <w:sz w:val="20"/>
                <w:szCs w:val="20"/>
              </w:rPr>
              <w:t>) požadovať alebo prijať od spotrebiteľa akékoľvek peňažné plnenie súvisiace so zmluvou.</w:t>
            </w:r>
          </w:p>
          <w:p w14:paraId="61FF2500" w14:textId="77777777" w:rsidR="001A7636" w:rsidRDefault="001A7636" w:rsidP="00AE4B6B">
            <w:pPr>
              <w:widowControl w:val="0"/>
              <w:adjustRightInd w:val="0"/>
              <w:jc w:val="both"/>
              <w:textAlignment w:val="baseline"/>
              <w:rPr>
                <w:sz w:val="20"/>
                <w:szCs w:val="20"/>
              </w:rPr>
            </w:pPr>
            <w:r>
              <w:rPr>
                <w:sz w:val="20"/>
                <w:szCs w:val="20"/>
              </w:rPr>
              <w:t xml:space="preserve">(9) </w:t>
            </w:r>
            <w:r w:rsidRPr="00F6481E">
              <w:rPr>
                <w:sz w:val="20"/>
                <w:szCs w:val="20"/>
              </w:rPr>
              <w:t>Dôkazné bremeno o preukázaní predchádzajúcej žiadosti spotrebiteľa alebo o udelení predchádzajúceho výslovného súhlasu spotrebiteľa s návštevou obchodníka znáša obchodník.</w:t>
            </w:r>
          </w:p>
          <w:p w14:paraId="143B6478" w14:textId="77777777" w:rsidR="001A7636" w:rsidRPr="00F6481E" w:rsidRDefault="001A7636" w:rsidP="00AE4B6B">
            <w:pPr>
              <w:rPr>
                <w:sz w:val="20"/>
                <w:szCs w:val="20"/>
              </w:rPr>
            </w:pPr>
            <w:r>
              <w:rPr>
                <w:sz w:val="20"/>
                <w:szCs w:val="20"/>
              </w:rPr>
              <w:t>_______________</w:t>
            </w:r>
          </w:p>
          <w:p w14:paraId="4589FF8C" w14:textId="77777777" w:rsidR="001A7636" w:rsidRDefault="001A7636" w:rsidP="00AE4B6B">
            <w:pPr>
              <w:widowControl w:val="0"/>
              <w:adjustRightInd w:val="0"/>
              <w:jc w:val="both"/>
              <w:textAlignment w:val="baseline"/>
              <w:rPr>
                <w:sz w:val="20"/>
                <w:szCs w:val="20"/>
              </w:rPr>
            </w:pPr>
            <w:r w:rsidRPr="00966E00">
              <w:rPr>
                <w:sz w:val="20"/>
                <w:szCs w:val="20"/>
                <w:vertAlign w:val="superscript"/>
              </w:rPr>
              <w:t>63</w:t>
            </w:r>
            <w:r w:rsidRPr="00966E00">
              <w:rPr>
                <w:sz w:val="20"/>
                <w:szCs w:val="20"/>
              </w:rPr>
              <w:t>) § 17 ods. 1 písm. e) prvý bod zákona č. 251/2012 Z. z.</w:t>
            </w:r>
          </w:p>
          <w:p w14:paraId="270CA435" w14:textId="77777777" w:rsidR="00CE6D54" w:rsidRDefault="00CE6D54" w:rsidP="00AE4B6B">
            <w:pPr>
              <w:widowControl w:val="0"/>
              <w:adjustRightInd w:val="0"/>
              <w:jc w:val="both"/>
              <w:textAlignment w:val="baseline"/>
              <w:rPr>
                <w:sz w:val="20"/>
                <w:szCs w:val="20"/>
              </w:rPr>
            </w:pPr>
          </w:p>
          <w:p w14:paraId="1E81DE02" w14:textId="77777777" w:rsidR="001A7636" w:rsidRPr="00943F85" w:rsidRDefault="001A7636" w:rsidP="00AE4B6B">
            <w:pPr>
              <w:widowControl w:val="0"/>
              <w:adjustRightInd w:val="0"/>
              <w:jc w:val="both"/>
              <w:textAlignment w:val="baseline"/>
              <w:rPr>
                <w:b/>
                <w:sz w:val="20"/>
                <w:szCs w:val="20"/>
              </w:rPr>
            </w:pPr>
            <w:r w:rsidRPr="00943F85">
              <w:rPr>
                <w:b/>
                <w:sz w:val="20"/>
                <w:szCs w:val="20"/>
              </w:rPr>
              <w:t>Práva a povinnosti pri predajnej akcii</w:t>
            </w:r>
          </w:p>
          <w:p w14:paraId="772EBB7B" w14:textId="77777777" w:rsidR="001A7636" w:rsidRPr="00943F85" w:rsidRDefault="001A7636" w:rsidP="00AE4B6B">
            <w:pPr>
              <w:widowControl w:val="0"/>
              <w:adjustRightInd w:val="0"/>
              <w:jc w:val="both"/>
              <w:textAlignment w:val="baseline"/>
              <w:rPr>
                <w:b/>
                <w:sz w:val="20"/>
                <w:szCs w:val="20"/>
              </w:rPr>
            </w:pPr>
          </w:p>
          <w:p w14:paraId="56DB45D5" w14:textId="77777777" w:rsidR="001A7636" w:rsidRPr="00966E00" w:rsidRDefault="001A7636"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t>Organizátor predajnej akcie je povinný v pozvánke na predajnú akciu uviesť</w:t>
            </w:r>
          </w:p>
          <w:p w14:paraId="3512E8CD" w14:textId="77777777" w:rsidR="001A7636" w:rsidRPr="00966E00" w:rsidRDefault="001A7636" w:rsidP="00AE4B6B">
            <w:pPr>
              <w:numPr>
                <w:ilvl w:val="0"/>
                <w:numId w:val="28"/>
              </w:numPr>
              <w:pBdr>
                <w:top w:val="nil"/>
                <w:left w:val="nil"/>
                <w:bottom w:val="nil"/>
                <w:right w:val="nil"/>
                <w:between w:val="nil"/>
              </w:pBdr>
              <w:jc w:val="both"/>
              <w:rPr>
                <w:color w:val="000000"/>
                <w:sz w:val="20"/>
                <w:szCs w:val="20"/>
              </w:rPr>
            </w:pPr>
            <w:r w:rsidRPr="00966E00">
              <w:rPr>
                <w:color w:val="000000"/>
                <w:sz w:val="20"/>
                <w:szCs w:val="20"/>
              </w:rPr>
              <w:t>obchodné meno a sídlo alebo miesto podnikania organizátora predajnej akcie,</w:t>
            </w:r>
          </w:p>
          <w:p w14:paraId="3179D3F2" w14:textId="77777777" w:rsidR="001A7636" w:rsidRPr="00966E00" w:rsidRDefault="001A7636" w:rsidP="00AE4B6B">
            <w:pPr>
              <w:numPr>
                <w:ilvl w:val="0"/>
                <w:numId w:val="28"/>
              </w:numPr>
              <w:pBdr>
                <w:top w:val="nil"/>
                <w:left w:val="nil"/>
                <w:bottom w:val="nil"/>
                <w:right w:val="nil"/>
                <w:between w:val="nil"/>
              </w:pBdr>
              <w:jc w:val="both"/>
              <w:rPr>
                <w:color w:val="000000"/>
                <w:sz w:val="20"/>
                <w:szCs w:val="20"/>
              </w:rPr>
            </w:pPr>
            <w:r w:rsidRPr="00966E00">
              <w:rPr>
                <w:color w:val="000000"/>
                <w:sz w:val="20"/>
                <w:szCs w:val="20"/>
              </w:rPr>
              <w:t>miesto a čas konania predajnej akcie,</w:t>
            </w:r>
          </w:p>
          <w:p w14:paraId="29C4ABBB" w14:textId="77777777" w:rsidR="001A7636" w:rsidRPr="00966E00" w:rsidRDefault="001A7636" w:rsidP="00AE4B6B">
            <w:pPr>
              <w:numPr>
                <w:ilvl w:val="0"/>
                <w:numId w:val="28"/>
              </w:numPr>
              <w:pBdr>
                <w:top w:val="nil"/>
                <w:left w:val="nil"/>
                <w:bottom w:val="nil"/>
                <w:right w:val="nil"/>
                <w:between w:val="nil"/>
              </w:pBdr>
              <w:jc w:val="both"/>
              <w:rPr>
                <w:color w:val="000000"/>
                <w:sz w:val="20"/>
                <w:szCs w:val="20"/>
              </w:rPr>
            </w:pPr>
            <w:r w:rsidRPr="00966E00">
              <w:rPr>
                <w:color w:val="000000"/>
                <w:sz w:val="20"/>
                <w:szCs w:val="20"/>
              </w:rPr>
              <w:t>zameranie predajnej akcie vrátane označenia produktov, ktoré budú na predajnej akcii predvádzané alebo predávané, a uvedenia ceny, za ktorú budú ponúkané spotrebiteľom,</w:t>
            </w:r>
          </w:p>
          <w:p w14:paraId="78FCDCFA" w14:textId="77777777" w:rsidR="001A7636" w:rsidRPr="00966E00" w:rsidRDefault="001A7636" w:rsidP="00AE4B6B">
            <w:pPr>
              <w:numPr>
                <w:ilvl w:val="0"/>
                <w:numId w:val="28"/>
              </w:numPr>
              <w:pBdr>
                <w:top w:val="nil"/>
                <w:left w:val="nil"/>
                <w:bottom w:val="nil"/>
                <w:right w:val="nil"/>
                <w:between w:val="nil"/>
              </w:pBdr>
              <w:jc w:val="both"/>
              <w:rPr>
                <w:color w:val="000000"/>
                <w:sz w:val="20"/>
                <w:szCs w:val="20"/>
              </w:rPr>
            </w:pPr>
            <w:r w:rsidRPr="00966E00">
              <w:rPr>
                <w:color w:val="000000"/>
                <w:sz w:val="20"/>
                <w:szCs w:val="20"/>
              </w:rPr>
              <w:t>obchodné meno a sídlo alebo miesto podnikania všetkých obchodníkov, ktorí budú predvádzať alebo predávať produkty na predajnej akcii, ak organizátor predajnej akcie nie je jediným obchodníkom,</w:t>
            </w:r>
          </w:p>
          <w:p w14:paraId="17B65DEE" w14:textId="77777777" w:rsidR="001A7636" w:rsidRPr="00966E00" w:rsidRDefault="001A7636" w:rsidP="00AE4B6B">
            <w:pPr>
              <w:numPr>
                <w:ilvl w:val="0"/>
                <w:numId w:val="28"/>
              </w:numPr>
              <w:pBdr>
                <w:top w:val="nil"/>
                <w:left w:val="nil"/>
                <w:bottom w:val="nil"/>
                <w:right w:val="nil"/>
                <w:between w:val="nil"/>
              </w:pBdr>
              <w:jc w:val="both"/>
              <w:rPr>
                <w:color w:val="000000"/>
                <w:sz w:val="20"/>
                <w:szCs w:val="20"/>
              </w:rPr>
            </w:pPr>
            <w:r w:rsidRPr="00966E00">
              <w:rPr>
                <w:color w:val="000000"/>
                <w:sz w:val="20"/>
                <w:szCs w:val="20"/>
              </w:rPr>
              <w:t>vymedzenie okruhu účastníkov, ak je predajná akcia určená pre určitú skupinu spotrebiteľov,</w:t>
            </w:r>
          </w:p>
          <w:p w14:paraId="4A3E37B8" w14:textId="77777777" w:rsidR="001A7636" w:rsidRPr="00966E00" w:rsidRDefault="001A7636" w:rsidP="00AE4B6B">
            <w:pPr>
              <w:numPr>
                <w:ilvl w:val="0"/>
                <w:numId w:val="28"/>
              </w:numPr>
              <w:pBdr>
                <w:top w:val="nil"/>
                <w:left w:val="nil"/>
                <w:bottom w:val="nil"/>
                <w:right w:val="nil"/>
                <w:between w:val="nil"/>
              </w:pBdr>
              <w:jc w:val="both"/>
              <w:rPr>
                <w:color w:val="000000"/>
                <w:sz w:val="20"/>
                <w:szCs w:val="20"/>
              </w:rPr>
            </w:pPr>
            <w:r w:rsidRPr="00966E00">
              <w:rPr>
                <w:color w:val="000000"/>
                <w:sz w:val="20"/>
                <w:szCs w:val="20"/>
              </w:rPr>
              <w:t>miesto, dátum a čas nástupu, druh a podmienky dopravy, ak súčasťou predajnej akcie je doprava spotrebiteľov na miesto konania predajnej akcie.</w:t>
            </w:r>
          </w:p>
          <w:p w14:paraId="4FEC79E4" w14:textId="77777777" w:rsidR="001A7636" w:rsidRPr="00966E00" w:rsidRDefault="001A7636"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t>Organizátor predajnej akcie je povinný najneskôr 14 dní pred konaním predajnej akcie oznámiť údaje podľa odseku 1 písm. a) a b) Slovenskej obchodnej inšpekcii prostredníctvom jej webového sídla. Organizátor predajnej akcie je povinný k oznámeniu podľa prvej vety priložiť vyhotovenie pozvánky a návrhy všetkých zmlúv, ktoré budú môcť spotrebitelia uzavrieť na predajnej akcii alebo v súvislosti s ňou.</w:t>
            </w:r>
          </w:p>
          <w:p w14:paraId="3E0CF6D2" w14:textId="77777777" w:rsidR="001A7636" w:rsidRPr="00966E00" w:rsidRDefault="001A7636"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t xml:space="preserve">Slovenská obchodná inšpekcia zverejní oznámenie s prílohami podľa odseku 2 na svojom webovom sídle najneskôr tri dni pred </w:t>
            </w:r>
            <w:r w:rsidRPr="00966E00">
              <w:rPr>
                <w:color w:val="000000"/>
                <w:sz w:val="20"/>
                <w:szCs w:val="20"/>
              </w:rPr>
              <w:lastRenderedPageBreak/>
              <w:t xml:space="preserve">konaním predajnej akcie. Slovenská obchodná inšpekcia oznámenie s prílohami nezverejní, ak </w:t>
            </w:r>
          </w:p>
          <w:p w14:paraId="1265ABB6" w14:textId="77777777" w:rsidR="001A7636" w:rsidRPr="00966E00" w:rsidRDefault="001A7636" w:rsidP="00AE4B6B">
            <w:pPr>
              <w:numPr>
                <w:ilvl w:val="0"/>
                <w:numId w:val="31"/>
              </w:numPr>
              <w:pBdr>
                <w:top w:val="nil"/>
                <w:left w:val="nil"/>
                <w:bottom w:val="nil"/>
                <w:right w:val="nil"/>
                <w:between w:val="nil"/>
              </w:pBdr>
              <w:jc w:val="both"/>
              <w:rPr>
                <w:color w:val="000000"/>
                <w:sz w:val="20"/>
                <w:szCs w:val="20"/>
              </w:rPr>
            </w:pPr>
            <w:r w:rsidRPr="00966E00">
              <w:rPr>
                <w:color w:val="000000"/>
                <w:sz w:val="20"/>
                <w:szCs w:val="20"/>
              </w:rPr>
              <w:t xml:space="preserve">organizátor predajnej akcie nedoručí včas oznámenie s prílohami podľa odseku 2, </w:t>
            </w:r>
          </w:p>
          <w:p w14:paraId="61791B4A" w14:textId="77777777" w:rsidR="001A7636" w:rsidRPr="00966E00" w:rsidRDefault="001A7636" w:rsidP="00AE4B6B">
            <w:pPr>
              <w:numPr>
                <w:ilvl w:val="0"/>
                <w:numId w:val="31"/>
              </w:numPr>
              <w:pBdr>
                <w:top w:val="nil"/>
                <w:left w:val="nil"/>
                <w:bottom w:val="nil"/>
                <w:right w:val="nil"/>
                <w:between w:val="nil"/>
              </w:pBdr>
              <w:jc w:val="both"/>
              <w:rPr>
                <w:color w:val="000000"/>
                <w:sz w:val="20"/>
                <w:szCs w:val="20"/>
              </w:rPr>
            </w:pPr>
            <w:r w:rsidRPr="00966E00">
              <w:rPr>
                <w:color w:val="000000"/>
                <w:sz w:val="20"/>
                <w:szCs w:val="20"/>
              </w:rPr>
              <w:t>pozvánka nemá náležitosti podľa odseku 1,</w:t>
            </w:r>
          </w:p>
          <w:p w14:paraId="7E18CC3B" w14:textId="77777777" w:rsidR="001A7636" w:rsidRPr="00966E00" w:rsidRDefault="001A7636" w:rsidP="00AE4B6B">
            <w:pPr>
              <w:numPr>
                <w:ilvl w:val="0"/>
                <w:numId w:val="31"/>
              </w:numPr>
              <w:pBdr>
                <w:top w:val="nil"/>
                <w:left w:val="nil"/>
                <w:bottom w:val="nil"/>
                <w:right w:val="nil"/>
                <w:between w:val="nil"/>
              </w:pBdr>
              <w:jc w:val="both"/>
              <w:rPr>
                <w:color w:val="000000"/>
                <w:sz w:val="20"/>
                <w:szCs w:val="20"/>
              </w:rPr>
            </w:pPr>
            <w:r w:rsidRPr="00966E00">
              <w:rPr>
                <w:color w:val="000000"/>
                <w:sz w:val="20"/>
                <w:szCs w:val="20"/>
              </w:rPr>
              <w:t>má vedomosť, že štatutárnym orgánom, členom štatutárneho orgánu alebo spoločníkom v spoločnosti, ktorá je organizátorom predajnej akcie alebo obchodníkom podľa odseku 1 písm. d), je nedôveryhodná osoba; za nedôveryhodnú osobu sa považuje osoba, ktorá bola štatutárnym orgánom, členom štatutárneho orgánu alebo spoločníkom v spoločnosti, ktorá organizovala predajnú akciu alebo na nej vystupovala ako obchodník v čase konania predajnej akcie, na ktorej došlo k osobitne závažnému porušeniu zákona, za ktoré bolo organizátorovi predajnej akcie alebo obchodníkovi zrušené živnostenské oprávnenie.</w:t>
            </w:r>
          </w:p>
          <w:p w14:paraId="185FF849" w14:textId="77777777" w:rsidR="001A7636" w:rsidRPr="00966E00" w:rsidRDefault="001A7636"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t>Organizátor predajnej akcie nesmie odmietnuť účasť na predajnej akcii osobe, ktorá sa preukáže pozvánkou; to neplatí, ak účasť nie je možná z dôvodu naplnenia počtu účastníkov predajnej akcie. Organizátor predajnej akcie nemôže odmietnuť účasť na predajnej akcii osobe, ktorej prepravu na miesto konania predajnej akcie zabezpečil organizátor predajnej akcie alebo obchodník podľa odseku 1 písm. d).</w:t>
            </w:r>
          </w:p>
          <w:p w14:paraId="34C4BDF2" w14:textId="77777777" w:rsidR="001A7636" w:rsidRPr="00966E00" w:rsidRDefault="001A7636"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t>Organizátor predajnej akcie zodpovedá, že na predajnej akcii predvádzajú, ponúkajú, predávajú alebo poskytujú produkty uvedené v pozvánke výlučne obchodníci uvedení v pozvánke, a to za predajnú cenu neprevyšujúcu cenu uvedenú v pozvánke.</w:t>
            </w:r>
          </w:p>
          <w:p w14:paraId="7AB7B3F1" w14:textId="77777777" w:rsidR="001A7636" w:rsidRPr="00966E00" w:rsidRDefault="001A7636"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t>Organizátor predajnej akcie alebo obchodník podľa odseku 1 písm. d) nesmie spotrebiteľa počas predajnej akcie vrátane sprievodných činností, najmä počas zlosovania, hry o ceny alebo počas darovania produktu, oddeľovať od ostatných účastníkov predajnej akcie alebo vystavovať spotrebiteľa ďalším okolnostiam alebo konaniu, ktoré by mohli mať za následok neprimerané ovplyvnenie rozhodnutia spotrebiteľa o uzavretí alebo o plnení zmluvy.</w:t>
            </w:r>
          </w:p>
          <w:p w14:paraId="747F2C3E" w14:textId="77777777" w:rsidR="001A7636" w:rsidRPr="00966E00" w:rsidRDefault="001A7636"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t>Organizátor predajnej akcie alebo obchodník podľa odseku 1 písm. d) nemôžu počas predajnej akcie alebo pred uplynutím lehoty na odstúpenie od zmluvy podľa § 20 ods. 1 písm. b) alebo podľa osobitného predpisu</w:t>
            </w:r>
            <w:r w:rsidRPr="00966E00">
              <w:rPr>
                <w:color w:val="000000"/>
                <w:sz w:val="20"/>
                <w:szCs w:val="20"/>
                <w:vertAlign w:val="superscript"/>
              </w:rPr>
              <w:t>63</w:t>
            </w:r>
            <w:r w:rsidRPr="00966E00">
              <w:rPr>
                <w:color w:val="000000"/>
                <w:sz w:val="20"/>
                <w:szCs w:val="20"/>
              </w:rPr>
              <w:t>) požadovať alebo prijať od spotrebiteľa akékoľvek peňažné plnenie súvisiace so zmluvou.</w:t>
            </w:r>
          </w:p>
          <w:p w14:paraId="4DD144ED" w14:textId="77777777" w:rsidR="001A7636" w:rsidRPr="00966E00" w:rsidRDefault="001A7636"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t>Organizátor predajnej akcie alebo obchodník podľa odseku 1 písm. d) sú povinní zabezpečiť dopravu spotrebiteľa z miesta konania predajnej akcie do miesta nástupu uvedeného v pozvánke alebo so súhlasom spotrebiteľa aj do iného miesta bez ohľadu na rozhodnutie spotrebiteľa o uzavretí zmluvy na predajnej akcii alebo v súvislosti s ňou, ak organizátor predajnej akcie alebo obchodník podľa odseku 1 písm. d) zabezpečili dopravu spotrebiteľa na miesto konania predajnej akcie.</w:t>
            </w:r>
          </w:p>
          <w:p w14:paraId="704E226B" w14:textId="77777777" w:rsidR="001A7636" w:rsidRPr="00966E00" w:rsidRDefault="001A7636" w:rsidP="00AE4B6B">
            <w:pPr>
              <w:numPr>
                <w:ilvl w:val="0"/>
                <w:numId w:val="29"/>
              </w:numPr>
              <w:pBdr>
                <w:top w:val="nil"/>
                <w:left w:val="nil"/>
                <w:bottom w:val="nil"/>
                <w:right w:val="nil"/>
                <w:between w:val="nil"/>
              </w:pBdr>
              <w:jc w:val="both"/>
              <w:rPr>
                <w:color w:val="000000"/>
                <w:sz w:val="20"/>
                <w:szCs w:val="20"/>
              </w:rPr>
            </w:pPr>
            <w:r w:rsidRPr="00966E00">
              <w:rPr>
                <w:color w:val="000000"/>
                <w:sz w:val="20"/>
                <w:szCs w:val="20"/>
              </w:rPr>
              <w:lastRenderedPageBreak/>
              <w:t xml:space="preserve">Odseky 2, 3 a 7 sa nevzťahujú na predajnú akciu, počas ktorej dochádza k ponuke, predaju alebo poskytnutiu produktu na základe ponukového katalógu, ak </w:t>
            </w:r>
          </w:p>
          <w:p w14:paraId="008B5969" w14:textId="77777777" w:rsidR="001A7636" w:rsidRPr="00966E00" w:rsidRDefault="001A7636" w:rsidP="00AE4B6B">
            <w:pPr>
              <w:numPr>
                <w:ilvl w:val="0"/>
                <w:numId w:val="32"/>
              </w:numPr>
              <w:pBdr>
                <w:top w:val="nil"/>
                <w:left w:val="nil"/>
                <w:bottom w:val="nil"/>
                <w:right w:val="nil"/>
                <w:between w:val="nil"/>
              </w:pBdr>
              <w:ind w:left="1077" w:hanging="357"/>
              <w:jc w:val="both"/>
              <w:rPr>
                <w:color w:val="000000"/>
                <w:sz w:val="20"/>
                <w:szCs w:val="20"/>
              </w:rPr>
            </w:pPr>
            <w:r w:rsidRPr="00966E00">
              <w:rPr>
                <w:color w:val="000000"/>
                <w:sz w:val="20"/>
                <w:szCs w:val="20"/>
              </w:rPr>
              <w:t>spotrebiteľ mal možnosť oboznámiť sa s ponukovým katalógom vopred v neprítomnosti obchodníka,</w:t>
            </w:r>
          </w:p>
          <w:p w14:paraId="7CF1D267" w14:textId="77777777" w:rsidR="001A7636" w:rsidRPr="00966E00" w:rsidRDefault="001A7636" w:rsidP="00AE4B6B">
            <w:pPr>
              <w:numPr>
                <w:ilvl w:val="0"/>
                <w:numId w:val="32"/>
              </w:numPr>
              <w:pBdr>
                <w:top w:val="nil"/>
                <w:left w:val="nil"/>
                <w:bottom w:val="nil"/>
                <w:right w:val="nil"/>
                <w:between w:val="nil"/>
              </w:pBdr>
              <w:ind w:left="1077" w:hanging="357"/>
              <w:jc w:val="both"/>
              <w:rPr>
                <w:color w:val="000000"/>
                <w:sz w:val="20"/>
                <w:szCs w:val="20"/>
              </w:rPr>
            </w:pPr>
            <w:r w:rsidRPr="00966E00">
              <w:rPr>
                <w:color w:val="000000"/>
                <w:sz w:val="20"/>
                <w:szCs w:val="20"/>
              </w:rPr>
              <w:t>v ponukovom katalógu alebo v zmluve je uvedená informácia o práve spotrebiteľa odstúpiť od zmluvy uzavretej na predajnej akcii alebo v súvislosti s ňou podľa § 19 ods. 1 v lehote podľa § 20 ods. 1 písm. b), a</w:t>
            </w:r>
          </w:p>
          <w:p w14:paraId="6421C1A3" w14:textId="77777777" w:rsidR="001A7636" w:rsidRPr="00966E00" w:rsidRDefault="001A7636" w:rsidP="00AE4B6B">
            <w:pPr>
              <w:numPr>
                <w:ilvl w:val="0"/>
                <w:numId w:val="32"/>
              </w:numPr>
              <w:pBdr>
                <w:top w:val="nil"/>
                <w:left w:val="nil"/>
                <w:bottom w:val="nil"/>
                <w:right w:val="nil"/>
                <w:between w:val="nil"/>
              </w:pBdr>
              <w:ind w:left="1077" w:hanging="357"/>
              <w:jc w:val="both"/>
              <w:rPr>
                <w:color w:val="000000"/>
                <w:sz w:val="20"/>
                <w:szCs w:val="20"/>
              </w:rPr>
            </w:pPr>
            <w:r w:rsidRPr="00966E00">
              <w:rPr>
                <w:color w:val="000000"/>
                <w:sz w:val="20"/>
                <w:szCs w:val="20"/>
              </w:rPr>
              <w:t>počas predajnej akcie sú spotrebiteľom predvádzané a ponúkané výlučne produkty uvedené v ponukovom katalógu.</w:t>
            </w:r>
          </w:p>
          <w:p w14:paraId="7E0E7822" w14:textId="77777777" w:rsidR="001A7636" w:rsidRPr="00966E00" w:rsidRDefault="001A7636" w:rsidP="00AE4B6B">
            <w:pPr>
              <w:numPr>
                <w:ilvl w:val="0"/>
                <w:numId w:val="29"/>
              </w:numPr>
              <w:pBdr>
                <w:top w:val="nil"/>
                <w:left w:val="nil"/>
                <w:bottom w:val="nil"/>
                <w:right w:val="nil"/>
                <w:between w:val="nil"/>
              </w:pBdr>
              <w:ind w:left="357" w:hanging="357"/>
              <w:jc w:val="both"/>
              <w:rPr>
                <w:color w:val="000000"/>
                <w:sz w:val="20"/>
                <w:szCs w:val="20"/>
              </w:rPr>
            </w:pPr>
            <w:r w:rsidRPr="00966E00">
              <w:rPr>
                <w:color w:val="000000"/>
                <w:sz w:val="20"/>
                <w:szCs w:val="20"/>
              </w:rPr>
              <w:t>Zmluva uzavretá na predajnej akcii alebo v súvislosti s ňou nevznikne, ak</w:t>
            </w:r>
          </w:p>
          <w:p w14:paraId="0C239C1A" w14:textId="77777777" w:rsidR="001A7636" w:rsidRPr="00966E00" w:rsidRDefault="001A7636" w:rsidP="00AE4B6B">
            <w:pPr>
              <w:numPr>
                <w:ilvl w:val="0"/>
                <w:numId w:val="30"/>
              </w:numPr>
              <w:pBdr>
                <w:top w:val="nil"/>
                <w:left w:val="nil"/>
                <w:bottom w:val="nil"/>
                <w:right w:val="nil"/>
                <w:between w:val="nil"/>
              </w:pBdr>
              <w:ind w:left="1077" w:hanging="357"/>
              <w:jc w:val="both"/>
              <w:rPr>
                <w:color w:val="000000"/>
                <w:sz w:val="20"/>
                <w:szCs w:val="20"/>
              </w:rPr>
            </w:pPr>
            <w:r w:rsidRPr="00966E00">
              <w:rPr>
                <w:color w:val="000000"/>
                <w:sz w:val="20"/>
                <w:szCs w:val="20"/>
              </w:rPr>
              <w:t>organizátor predajnej akcie nesplní povinnosť podľa odseku 2,</w:t>
            </w:r>
          </w:p>
          <w:p w14:paraId="4D284CB7" w14:textId="77777777" w:rsidR="001A7636" w:rsidRPr="00966E00" w:rsidRDefault="001A7636" w:rsidP="00AE4B6B">
            <w:pPr>
              <w:numPr>
                <w:ilvl w:val="0"/>
                <w:numId w:val="30"/>
              </w:numPr>
              <w:pBdr>
                <w:top w:val="nil"/>
                <w:left w:val="nil"/>
                <w:bottom w:val="nil"/>
                <w:right w:val="nil"/>
                <w:between w:val="nil"/>
              </w:pBdr>
              <w:ind w:left="1077" w:hanging="357"/>
              <w:jc w:val="both"/>
              <w:rPr>
                <w:color w:val="000000"/>
                <w:sz w:val="20"/>
                <w:szCs w:val="20"/>
              </w:rPr>
            </w:pPr>
            <w:r w:rsidRPr="00966E00">
              <w:rPr>
                <w:color w:val="000000"/>
                <w:sz w:val="20"/>
                <w:szCs w:val="20"/>
              </w:rPr>
              <w:t>Slovenská obchodná inšpekcia nezverejní oznámenie s prílohami podľa odseku 2 z dôvodov podľa odseku 3,</w:t>
            </w:r>
          </w:p>
          <w:p w14:paraId="1E13D5F5" w14:textId="77777777" w:rsidR="001A7636" w:rsidRPr="00966E00" w:rsidRDefault="001A7636" w:rsidP="00AE4B6B">
            <w:pPr>
              <w:numPr>
                <w:ilvl w:val="0"/>
                <w:numId w:val="30"/>
              </w:numPr>
              <w:pBdr>
                <w:top w:val="nil"/>
                <w:left w:val="nil"/>
                <w:bottom w:val="nil"/>
                <w:right w:val="nil"/>
                <w:between w:val="nil"/>
              </w:pBdr>
              <w:ind w:left="1077" w:hanging="357"/>
              <w:jc w:val="both"/>
              <w:rPr>
                <w:color w:val="000000"/>
                <w:sz w:val="20"/>
                <w:szCs w:val="20"/>
              </w:rPr>
            </w:pPr>
            <w:r w:rsidRPr="00966E00">
              <w:rPr>
                <w:color w:val="000000"/>
                <w:sz w:val="20"/>
                <w:szCs w:val="20"/>
              </w:rPr>
              <w:t>organizátor predajnej akcie uskutoční predajnú akciu v zjavnom rozpore s oznámením alebo jeho prílohami podľa odseku 2, alebo</w:t>
            </w:r>
          </w:p>
          <w:p w14:paraId="7A03EACC" w14:textId="77777777" w:rsidR="001A7636" w:rsidRDefault="001A7636" w:rsidP="00AE4B6B">
            <w:pPr>
              <w:numPr>
                <w:ilvl w:val="0"/>
                <w:numId w:val="30"/>
              </w:numPr>
              <w:pBdr>
                <w:top w:val="nil"/>
                <w:left w:val="nil"/>
                <w:bottom w:val="nil"/>
                <w:right w:val="nil"/>
                <w:between w:val="nil"/>
              </w:pBdr>
              <w:ind w:left="1077" w:hanging="357"/>
              <w:jc w:val="both"/>
              <w:rPr>
                <w:color w:val="000000"/>
                <w:sz w:val="20"/>
                <w:szCs w:val="20"/>
              </w:rPr>
            </w:pPr>
            <w:r w:rsidRPr="00966E00">
              <w:rPr>
                <w:color w:val="000000"/>
                <w:sz w:val="20"/>
                <w:szCs w:val="20"/>
              </w:rPr>
              <w:t>ide o predaj alebo poskytnutie produktu v rozpore s odsekom 5 alebo s odsekom 9 písm. c).</w:t>
            </w:r>
          </w:p>
          <w:p w14:paraId="0353894D" w14:textId="77777777" w:rsidR="001A7636" w:rsidRPr="00F6481E" w:rsidRDefault="001A7636" w:rsidP="00AE4B6B">
            <w:pPr>
              <w:rPr>
                <w:sz w:val="20"/>
                <w:szCs w:val="20"/>
              </w:rPr>
            </w:pPr>
            <w:r>
              <w:rPr>
                <w:sz w:val="20"/>
                <w:szCs w:val="20"/>
              </w:rPr>
              <w:t>_______________</w:t>
            </w:r>
          </w:p>
          <w:p w14:paraId="0419CA9B" w14:textId="36C705BF" w:rsidR="00CE6D54" w:rsidRDefault="001A7636" w:rsidP="00AE4B6B">
            <w:pPr>
              <w:spacing w:after="240"/>
              <w:rPr>
                <w:sz w:val="20"/>
                <w:szCs w:val="20"/>
              </w:rPr>
            </w:pPr>
            <w:r w:rsidRPr="00966E00">
              <w:rPr>
                <w:sz w:val="20"/>
                <w:szCs w:val="20"/>
                <w:vertAlign w:val="superscript"/>
              </w:rPr>
              <w:t>63</w:t>
            </w:r>
            <w:r w:rsidRPr="00966E00">
              <w:rPr>
                <w:sz w:val="20"/>
                <w:szCs w:val="20"/>
              </w:rPr>
              <w:t>) § 17 ods. 1 písm. e) prvý bod zákona č. 251/2012 Z. z.</w:t>
            </w:r>
          </w:p>
          <w:p w14:paraId="4B5A23B8" w14:textId="3EF2CFC7" w:rsidR="00CE6D54" w:rsidRPr="0041479A" w:rsidRDefault="00CE6D54" w:rsidP="00AE4B6B">
            <w:pPr>
              <w:spacing w:after="240"/>
              <w:rPr>
                <w:sz w:val="20"/>
                <w:szCs w:val="20"/>
              </w:rPr>
            </w:pPr>
            <w:r w:rsidRPr="00A36938">
              <w:rPr>
                <w:sz w:val="20"/>
                <w:szCs w:val="20"/>
              </w:rPr>
              <w:t>(7)</w:t>
            </w:r>
            <w:r>
              <w:rPr>
                <w:sz w:val="20"/>
                <w:szCs w:val="20"/>
              </w:rPr>
              <w:t xml:space="preserve"> M</w:t>
            </w:r>
            <w:r w:rsidRPr="00A36938">
              <w:rPr>
                <w:sz w:val="20"/>
                <w:szCs w:val="20"/>
              </w:rPr>
              <w:t>inisterstvá a ostatné ústredné orgány štátnej správy v rozsahu vymedzenej pôsobnosti plnia voči orgánom Európskej únie informačnú a oznamovaciu povinnosť, ktorá im vyplýva z právne záväzných aktov týchto orgánov.</w:t>
            </w:r>
          </w:p>
        </w:tc>
        <w:tc>
          <w:tcPr>
            <w:tcW w:w="660" w:type="dxa"/>
            <w:shd w:val="clear" w:color="auto" w:fill="auto"/>
            <w:tcMar>
              <w:top w:w="0" w:type="dxa"/>
              <w:left w:w="43" w:type="dxa"/>
              <w:bottom w:w="0" w:type="dxa"/>
              <w:right w:w="43" w:type="dxa"/>
            </w:tcMar>
          </w:tcPr>
          <w:p w14:paraId="74F08EEA" w14:textId="77777777" w:rsidR="00CE6D54" w:rsidRDefault="00CE6D54" w:rsidP="00AE4B6B">
            <w:pPr>
              <w:pBdr>
                <w:top w:val="nil"/>
                <w:left w:val="nil"/>
                <w:bottom w:val="nil"/>
                <w:right w:val="nil"/>
                <w:between w:val="nil"/>
              </w:pBdr>
              <w:rPr>
                <w:sz w:val="20"/>
                <w:szCs w:val="20"/>
              </w:rPr>
            </w:pPr>
            <w:r w:rsidRPr="0041479A">
              <w:rPr>
                <w:sz w:val="20"/>
                <w:szCs w:val="20"/>
              </w:rPr>
              <w:lastRenderedPageBreak/>
              <w:t>Ú</w:t>
            </w:r>
          </w:p>
          <w:p w14:paraId="77EC49C6" w14:textId="77777777" w:rsidR="00295458" w:rsidRDefault="00295458" w:rsidP="00AE4B6B">
            <w:pPr>
              <w:pBdr>
                <w:top w:val="nil"/>
                <w:left w:val="nil"/>
                <w:bottom w:val="nil"/>
                <w:right w:val="nil"/>
                <w:between w:val="nil"/>
              </w:pBdr>
              <w:rPr>
                <w:sz w:val="20"/>
                <w:szCs w:val="20"/>
              </w:rPr>
            </w:pPr>
          </w:p>
          <w:p w14:paraId="60F4D221" w14:textId="77777777" w:rsidR="00295458" w:rsidRDefault="00295458" w:rsidP="00AE4B6B">
            <w:pPr>
              <w:pBdr>
                <w:top w:val="nil"/>
                <w:left w:val="nil"/>
                <w:bottom w:val="nil"/>
                <w:right w:val="nil"/>
                <w:between w:val="nil"/>
              </w:pBdr>
              <w:rPr>
                <w:sz w:val="20"/>
                <w:szCs w:val="20"/>
              </w:rPr>
            </w:pPr>
          </w:p>
          <w:p w14:paraId="22F6CCF5" w14:textId="77777777" w:rsidR="00295458" w:rsidRDefault="00295458" w:rsidP="00AE4B6B">
            <w:pPr>
              <w:pBdr>
                <w:top w:val="nil"/>
                <w:left w:val="nil"/>
                <w:bottom w:val="nil"/>
                <w:right w:val="nil"/>
                <w:between w:val="nil"/>
              </w:pBdr>
              <w:rPr>
                <w:sz w:val="20"/>
                <w:szCs w:val="20"/>
              </w:rPr>
            </w:pPr>
          </w:p>
          <w:p w14:paraId="2E9B4992" w14:textId="77777777" w:rsidR="00295458" w:rsidRDefault="00295458" w:rsidP="00AE4B6B">
            <w:pPr>
              <w:pBdr>
                <w:top w:val="nil"/>
                <w:left w:val="nil"/>
                <w:bottom w:val="nil"/>
                <w:right w:val="nil"/>
                <w:between w:val="nil"/>
              </w:pBdr>
              <w:rPr>
                <w:sz w:val="20"/>
                <w:szCs w:val="20"/>
              </w:rPr>
            </w:pPr>
          </w:p>
          <w:p w14:paraId="52506B60" w14:textId="77777777" w:rsidR="00295458" w:rsidRDefault="00295458" w:rsidP="00AE4B6B">
            <w:pPr>
              <w:pBdr>
                <w:top w:val="nil"/>
                <w:left w:val="nil"/>
                <w:bottom w:val="nil"/>
                <w:right w:val="nil"/>
                <w:between w:val="nil"/>
              </w:pBdr>
              <w:rPr>
                <w:sz w:val="20"/>
                <w:szCs w:val="20"/>
              </w:rPr>
            </w:pPr>
          </w:p>
          <w:p w14:paraId="54D5C49E" w14:textId="77777777" w:rsidR="00295458" w:rsidRDefault="00295458" w:rsidP="00AE4B6B">
            <w:pPr>
              <w:pBdr>
                <w:top w:val="nil"/>
                <w:left w:val="nil"/>
                <w:bottom w:val="nil"/>
                <w:right w:val="nil"/>
                <w:between w:val="nil"/>
              </w:pBdr>
              <w:rPr>
                <w:sz w:val="20"/>
                <w:szCs w:val="20"/>
              </w:rPr>
            </w:pPr>
          </w:p>
          <w:p w14:paraId="0C5A6B8F" w14:textId="77777777" w:rsidR="00295458" w:rsidRDefault="00295458" w:rsidP="00AE4B6B">
            <w:pPr>
              <w:pBdr>
                <w:top w:val="nil"/>
                <w:left w:val="nil"/>
                <w:bottom w:val="nil"/>
                <w:right w:val="nil"/>
                <w:between w:val="nil"/>
              </w:pBdr>
              <w:rPr>
                <w:sz w:val="20"/>
                <w:szCs w:val="20"/>
              </w:rPr>
            </w:pPr>
          </w:p>
          <w:p w14:paraId="53B3413F" w14:textId="77777777" w:rsidR="00295458" w:rsidRDefault="00295458" w:rsidP="00AE4B6B">
            <w:pPr>
              <w:pBdr>
                <w:top w:val="nil"/>
                <w:left w:val="nil"/>
                <w:bottom w:val="nil"/>
                <w:right w:val="nil"/>
                <w:between w:val="nil"/>
              </w:pBdr>
              <w:rPr>
                <w:sz w:val="20"/>
                <w:szCs w:val="20"/>
              </w:rPr>
            </w:pPr>
          </w:p>
          <w:p w14:paraId="514E8157" w14:textId="77777777" w:rsidR="00295458" w:rsidRDefault="00295458" w:rsidP="00AE4B6B">
            <w:pPr>
              <w:pBdr>
                <w:top w:val="nil"/>
                <w:left w:val="nil"/>
                <w:bottom w:val="nil"/>
                <w:right w:val="nil"/>
                <w:between w:val="nil"/>
              </w:pBdr>
              <w:rPr>
                <w:sz w:val="20"/>
                <w:szCs w:val="20"/>
              </w:rPr>
            </w:pPr>
          </w:p>
          <w:p w14:paraId="59CC3C68" w14:textId="77777777" w:rsidR="00295458" w:rsidRDefault="00295458" w:rsidP="00AE4B6B">
            <w:pPr>
              <w:pBdr>
                <w:top w:val="nil"/>
                <w:left w:val="nil"/>
                <w:bottom w:val="nil"/>
                <w:right w:val="nil"/>
                <w:between w:val="nil"/>
              </w:pBdr>
              <w:rPr>
                <w:sz w:val="20"/>
                <w:szCs w:val="20"/>
              </w:rPr>
            </w:pPr>
          </w:p>
          <w:p w14:paraId="3DB370BD" w14:textId="77777777" w:rsidR="00295458" w:rsidRDefault="00295458" w:rsidP="00AE4B6B">
            <w:pPr>
              <w:pBdr>
                <w:top w:val="nil"/>
                <w:left w:val="nil"/>
                <w:bottom w:val="nil"/>
                <w:right w:val="nil"/>
                <w:between w:val="nil"/>
              </w:pBdr>
              <w:rPr>
                <w:sz w:val="20"/>
                <w:szCs w:val="20"/>
              </w:rPr>
            </w:pPr>
          </w:p>
          <w:p w14:paraId="132415AC" w14:textId="77777777" w:rsidR="00295458" w:rsidRDefault="00295458" w:rsidP="00AE4B6B">
            <w:pPr>
              <w:pBdr>
                <w:top w:val="nil"/>
                <w:left w:val="nil"/>
                <w:bottom w:val="nil"/>
                <w:right w:val="nil"/>
                <w:between w:val="nil"/>
              </w:pBdr>
              <w:rPr>
                <w:sz w:val="20"/>
                <w:szCs w:val="20"/>
              </w:rPr>
            </w:pPr>
          </w:p>
          <w:p w14:paraId="05AC0D63" w14:textId="77777777" w:rsidR="00295458" w:rsidRDefault="00295458" w:rsidP="00AE4B6B">
            <w:pPr>
              <w:pBdr>
                <w:top w:val="nil"/>
                <w:left w:val="nil"/>
                <w:bottom w:val="nil"/>
                <w:right w:val="nil"/>
                <w:between w:val="nil"/>
              </w:pBdr>
              <w:rPr>
                <w:sz w:val="20"/>
                <w:szCs w:val="20"/>
              </w:rPr>
            </w:pPr>
          </w:p>
          <w:p w14:paraId="352F913A" w14:textId="77777777" w:rsidR="00295458" w:rsidRDefault="00295458" w:rsidP="00AE4B6B">
            <w:pPr>
              <w:pBdr>
                <w:top w:val="nil"/>
                <w:left w:val="nil"/>
                <w:bottom w:val="nil"/>
                <w:right w:val="nil"/>
                <w:between w:val="nil"/>
              </w:pBdr>
              <w:rPr>
                <w:sz w:val="20"/>
                <w:szCs w:val="20"/>
              </w:rPr>
            </w:pPr>
          </w:p>
          <w:p w14:paraId="320D4C87" w14:textId="77777777" w:rsidR="00295458" w:rsidRDefault="00295458" w:rsidP="00AE4B6B">
            <w:pPr>
              <w:pBdr>
                <w:top w:val="nil"/>
                <w:left w:val="nil"/>
                <w:bottom w:val="nil"/>
                <w:right w:val="nil"/>
                <w:between w:val="nil"/>
              </w:pBdr>
              <w:rPr>
                <w:sz w:val="20"/>
                <w:szCs w:val="20"/>
              </w:rPr>
            </w:pPr>
          </w:p>
          <w:p w14:paraId="2E78B9A4" w14:textId="77777777" w:rsidR="00295458" w:rsidRDefault="00295458" w:rsidP="00AE4B6B">
            <w:pPr>
              <w:pBdr>
                <w:top w:val="nil"/>
                <w:left w:val="nil"/>
                <w:bottom w:val="nil"/>
                <w:right w:val="nil"/>
                <w:between w:val="nil"/>
              </w:pBdr>
              <w:rPr>
                <w:sz w:val="20"/>
                <w:szCs w:val="20"/>
              </w:rPr>
            </w:pPr>
          </w:p>
          <w:p w14:paraId="27399776" w14:textId="77777777" w:rsidR="00295458" w:rsidRDefault="00295458" w:rsidP="00AE4B6B">
            <w:pPr>
              <w:pBdr>
                <w:top w:val="nil"/>
                <w:left w:val="nil"/>
                <w:bottom w:val="nil"/>
                <w:right w:val="nil"/>
                <w:between w:val="nil"/>
              </w:pBdr>
              <w:rPr>
                <w:sz w:val="20"/>
                <w:szCs w:val="20"/>
              </w:rPr>
            </w:pPr>
          </w:p>
          <w:p w14:paraId="771668F1" w14:textId="77777777" w:rsidR="00295458" w:rsidRDefault="00295458" w:rsidP="00AE4B6B">
            <w:pPr>
              <w:pBdr>
                <w:top w:val="nil"/>
                <w:left w:val="nil"/>
                <w:bottom w:val="nil"/>
                <w:right w:val="nil"/>
                <w:between w:val="nil"/>
              </w:pBdr>
              <w:rPr>
                <w:sz w:val="20"/>
                <w:szCs w:val="20"/>
              </w:rPr>
            </w:pPr>
          </w:p>
          <w:p w14:paraId="66565566" w14:textId="77777777" w:rsidR="00295458" w:rsidRDefault="00295458" w:rsidP="00AE4B6B">
            <w:pPr>
              <w:pBdr>
                <w:top w:val="nil"/>
                <w:left w:val="nil"/>
                <w:bottom w:val="nil"/>
                <w:right w:val="nil"/>
                <w:between w:val="nil"/>
              </w:pBdr>
              <w:rPr>
                <w:sz w:val="20"/>
                <w:szCs w:val="20"/>
              </w:rPr>
            </w:pPr>
          </w:p>
          <w:p w14:paraId="24088DD7" w14:textId="77777777" w:rsidR="00295458" w:rsidRDefault="00295458" w:rsidP="00AE4B6B">
            <w:pPr>
              <w:pBdr>
                <w:top w:val="nil"/>
                <w:left w:val="nil"/>
                <w:bottom w:val="nil"/>
                <w:right w:val="nil"/>
                <w:between w:val="nil"/>
              </w:pBdr>
              <w:rPr>
                <w:sz w:val="20"/>
                <w:szCs w:val="20"/>
              </w:rPr>
            </w:pPr>
          </w:p>
          <w:p w14:paraId="24E3E31D" w14:textId="77777777" w:rsidR="00295458" w:rsidRDefault="00295458" w:rsidP="00AE4B6B">
            <w:pPr>
              <w:pBdr>
                <w:top w:val="nil"/>
                <w:left w:val="nil"/>
                <w:bottom w:val="nil"/>
                <w:right w:val="nil"/>
                <w:between w:val="nil"/>
              </w:pBdr>
              <w:rPr>
                <w:sz w:val="20"/>
                <w:szCs w:val="20"/>
              </w:rPr>
            </w:pPr>
          </w:p>
          <w:p w14:paraId="0DACD7AF" w14:textId="77777777" w:rsidR="00295458" w:rsidRDefault="00295458" w:rsidP="00AE4B6B">
            <w:pPr>
              <w:pBdr>
                <w:top w:val="nil"/>
                <w:left w:val="nil"/>
                <w:bottom w:val="nil"/>
                <w:right w:val="nil"/>
                <w:between w:val="nil"/>
              </w:pBdr>
              <w:rPr>
                <w:sz w:val="20"/>
                <w:szCs w:val="20"/>
              </w:rPr>
            </w:pPr>
          </w:p>
          <w:p w14:paraId="7FEA8B3A" w14:textId="77777777" w:rsidR="00295458" w:rsidRDefault="00295458" w:rsidP="00AE4B6B">
            <w:pPr>
              <w:pBdr>
                <w:top w:val="nil"/>
                <w:left w:val="nil"/>
                <w:bottom w:val="nil"/>
                <w:right w:val="nil"/>
                <w:between w:val="nil"/>
              </w:pBdr>
              <w:rPr>
                <w:sz w:val="20"/>
                <w:szCs w:val="20"/>
              </w:rPr>
            </w:pPr>
          </w:p>
          <w:p w14:paraId="77245DD3" w14:textId="77777777" w:rsidR="00295458" w:rsidRDefault="00295458" w:rsidP="00AE4B6B">
            <w:pPr>
              <w:pBdr>
                <w:top w:val="nil"/>
                <w:left w:val="nil"/>
                <w:bottom w:val="nil"/>
                <w:right w:val="nil"/>
                <w:between w:val="nil"/>
              </w:pBdr>
              <w:rPr>
                <w:sz w:val="20"/>
                <w:szCs w:val="20"/>
              </w:rPr>
            </w:pPr>
          </w:p>
          <w:p w14:paraId="62072321" w14:textId="77777777" w:rsidR="00295458" w:rsidRDefault="00295458" w:rsidP="00AE4B6B">
            <w:pPr>
              <w:pBdr>
                <w:top w:val="nil"/>
                <w:left w:val="nil"/>
                <w:bottom w:val="nil"/>
                <w:right w:val="nil"/>
                <w:between w:val="nil"/>
              </w:pBdr>
              <w:rPr>
                <w:sz w:val="20"/>
                <w:szCs w:val="20"/>
              </w:rPr>
            </w:pPr>
          </w:p>
          <w:p w14:paraId="6E3F704C" w14:textId="77777777" w:rsidR="00295458" w:rsidRDefault="00295458" w:rsidP="00AE4B6B">
            <w:pPr>
              <w:pBdr>
                <w:top w:val="nil"/>
                <w:left w:val="nil"/>
                <w:bottom w:val="nil"/>
                <w:right w:val="nil"/>
                <w:between w:val="nil"/>
              </w:pBdr>
              <w:rPr>
                <w:sz w:val="20"/>
                <w:szCs w:val="20"/>
              </w:rPr>
            </w:pPr>
          </w:p>
          <w:p w14:paraId="054D5A5A" w14:textId="77777777" w:rsidR="00295458" w:rsidRDefault="00295458" w:rsidP="00AE4B6B">
            <w:pPr>
              <w:pBdr>
                <w:top w:val="nil"/>
                <w:left w:val="nil"/>
                <w:bottom w:val="nil"/>
                <w:right w:val="nil"/>
                <w:between w:val="nil"/>
              </w:pBdr>
              <w:rPr>
                <w:sz w:val="20"/>
                <w:szCs w:val="20"/>
              </w:rPr>
            </w:pPr>
          </w:p>
          <w:p w14:paraId="43F28BFD" w14:textId="77777777" w:rsidR="00295458" w:rsidRDefault="00295458" w:rsidP="00AE4B6B">
            <w:pPr>
              <w:pBdr>
                <w:top w:val="nil"/>
                <w:left w:val="nil"/>
                <w:bottom w:val="nil"/>
                <w:right w:val="nil"/>
                <w:between w:val="nil"/>
              </w:pBdr>
              <w:rPr>
                <w:sz w:val="20"/>
                <w:szCs w:val="20"/>
              </w:rPr>
            </w:pPr>
          </w:p>
          <w:p w14:paraId="26805B91" w14:textId="77777777" w:rsidR="00295458" w:rsidRDefault="00295458" w:rsidP="00AE4B6B">
            <w:pPr>
              <w:pBdr>
                <w:top w:val="nil"/>
                <w:left w:val="nil"/>
                <w:bottom w:val="nil"/>
                <w:right w:val="nil"/>
                <w:between w:val="nil"/>
              </w:pBdr>
              <w:rPr>
                <w:sz w:val="20"/>
                <w:szCs w:val="20"/>
              </w:rPr>
            </w:pPr>
          </w:p>
          <w:p w14:paraId="7AAA7B9D" w14:textId="77777777" w:rsidR="00295458" w:rsidRDefault="00295458" w:rsidP="00AE4B6B">
            <w:pPr>
              <w:pBdr>
                <w:top w:val="nil"/>
                <w:left w:val="nil"/>
                <w:bottom w:val="nil"/>
                <w:right w:val="nil"/>
                <w:between w:val="nil"/>
              </w:pBdr>
              <w:rPr>
                <w:sz w:val="20"/>
                <w:szCs w:val="20"/>
              </w:rPr>
            </w:pPr>
          </w:p>
          <w:p w14:paraId="55BDEBF1" w14:textId="77777777" w:rsidR="00295458" w:rsidRDefault="00295458" w:rsidP="00AE4B6B">
            <w:pPr>
              <w:pBdr>
                <w:top w:val="nil"/>
                <w:left w:val="nil"/>
                <w:bottom w:val="nil"/>
                <w:right w:val="nil"/>
                <w:between w:val="nil"/>
              </w:pBdr>
              <w:rPr>
                <w:sz w:val="20"/>
                <w:szCs w:val="20"/>
              </w:rPr>
            </w:pPr>
          </w:p>
          <w:p w14:paraId="20AFEF09" w14:textId="77777777" w:rsidR="00295458" w:rsidRDefault="00295458" w:rsidP="00AE4B6B">
            <w:pPr>
              <w:pBdr>
                <w:top w:val="nil"/>
                <w:left w:val="nil"/>
                <w:bottom w:val="nil"/>
                <w:right w:val="nil"/>
                <w:between w:val="nil"/>
              </w:pBdr>
              <w:rPr>
                <w:sz w:val="20"/>
                <w:szCs w:val="20"/>
              </w:rPr>
            </w:pPr>
          </w:p>
          <w:p w14:paraId="6339F8B6" w14:textId="77777777" w:rsidR="00295458" w:rsidRDefault="00295458" w:rsidP="00AE4B6B">
            <w:pPr>
              <w:pBdr>
                <w:top w:val="nil"/>
                <w:left w:val="nil"/>
                <w:bottom w:val="nil"/>
                <w:right w:val="nil"/>
                <w:between w:val="nil"/>
              </w:pBdr>
              <w:rPr>
                <w:sz w:val="20"/>
                <w:szCs w:val="20"/>
              </w:rPr>
            </w:pPr>
          </w:p>
          <w:p w14:paraId="2EE58B08" w14:textId="77777777" w:rsidR="00295458" w:rsidRDefault="00295458" w:rsidP="00AE4B6B">
            <w:pPr>
              <w:pBdr>
                <w:top w:val="nil"/>
                <w:left w:val="nil"/>
                <w:bottom w:val="nil"/>
                <w:right w:val="nil"/>
                <w:between w:val="nil"/>
              </w:pBdr>
              <w:rPr>
                <w:sz w:val="20"/>
                <w:szCs w:val="20"/>
              </w:rPr>
            </w:pPr>
          </w:p>
          <w:p w14:paraId="0388F433" w14:textId="77777777" w:rsidR="00295458" w:rsidRDefault="00295458" w:rsidP="00AE4B6B">
            <w:pPr>
              <w:pBdr>
                <w:top w:val="nil"/>
                <w:left w:val="nil"/>
                <w:bottom w:val="nil"/>
                <w:right w:val="nil"/>
                <w:between w:val="nil"/>
              </w:pBdr>
              <w:rPr>
                <w:sz w:val="20"/>
                <w:szCs w:val="20"/>
              </w:rPr>
            </w:pPr>
          </w:p>
          <w:p w14:paraId="679F27D7" w14:textId="77777777" w:rsidR="00295458" w:rsidRDefault="00295458" w:rsidP="00AE4B6B">
            <w:pPr>
              <w:pBdr>
                <w:top w:val="nil"/>
                <w:left w:val="nil"/>
                <w:bottom w:val="nil"/>
                <w:right w:val="nil"/>
                <w:between w:val="nil"/>
              </w:pBdr>
              <w:rPr>
                <w:sz w:val="20"/>
                <w:szCs w:val="20"/>
              </w:rPr>
            </w:pPr>
          </w:p>
          <w:p w14:paraId="231E3BD3" w14:textId="77777777" w:rsidR="00295458" w:rsidRDefault="00295458" w:rsidP="00AE4B6B">
            <w:pPr>
              <w:pBdr>
                <w:top w:val="nil"/>
                <w:left w:val="nil"/>
                <w:bottom w:val="nil"/>
                <w:right w:val="nil"/>
                <w:between w:val="nil"/>
              </w:pBdr>
              <w:rPr>
                <w:sz w:val="20"/>
                <w:szCs w:val="20"/>
              </w:rPr>
            </w:pPr>
          </w:p>
          <w:p w14:paraId="7B34F788" w14:textId="77777777" w:rsidR="00295458" w:rsidRDefault="00295458" w:rsidP="00AE4B6B">
            <w:pPr>
              <w:pBdr>
                <w:top w:val="nil"/>
                <w:left w:val="nil"/>
                <w:bottom w:val="nil"/>
                <w:right w:val="nil"/>
                <w:between w:val="nil"/>
              </w:pBdr>
              <w:rPr>
                <w:sz w:val="20"/>
                <w:szCs w:val="20"/>
              </w:rPr>
            </w:pPr>
          </w:p>
          <w:p w14:paraId="099E69CE" w14:textId="77777777" w:rsidR="00295458" w:rsidRDefault="00295458" w:rsidP="00AE4B6B">
            <w:pPr>
              <w:pBdr>
                <w:top w:val="nil"/>
                <w:left w:val="nil"/>
                <w:bottom w:val="nil"/>
                <w:right w:val="nil"/>
                <w:between w:val="nil"/>
              </w:pBdr>
              <w:rPr>
                <w:sz w:val="20"/>
                <w:szCs w:val="20"/>
              </w:rPr>
            </w:pPr>
          </w:p>
          <w:p w14:paraId="475382B2" w14:textId="77777777" w:rsidR="00295458" w:rsidRDefault="00295458" w:rsidP="00AE4B6B">
            <w:pPr>
              <w:pBdr>
                <w:top w:val="nil"/>
                <w:left w:val="nil"/>
                <w:bottom w:val="nil"/>
                <w:right w:val="nil"/>
                <w:between w:val="nil"/>
              </w:pBdr>
              <w:rPr>
                <w:sz w:val="20"/>
                <w:szCs w:val="20"/>
              </w:rPr>
            </w:pPr>
          </w:p>
          <w:p w14:paraId="7A4FD907" w14:textId="77777777" w:rsidR="00295458" w:rsidRDefault="00295458" w:rsidP="00AE4B6B">
            <w:pPr>
              <w:pBdr>
                <w:top w:val="nil"/>
                <w:left w:val="nil"/>
                <w:bottom w:val="nil"/>
                <w:right w:val="nil"/>
                <w:between w:val="nil"/>
              </w:pBdr>
              <w:rPr>
                <w:sz w:val="20"/>
                <w:szCs w:val="20"/>
              </w:rPr>
            </w:pPr>
          </w:p>
          <w:p w14:paraId="6434F946" w14:textId="77777777" w:rsidR="00295458" w:rsidRDefault="00295458" w:rsidP="00AE4B6B">
            <w:pPr>
              <w:pBdr>
                <w:top w:val="nil"/>
                <w:left w:val="nil"/>
                <w:bottom w:val="nil"/>
                <w:right w:val="nil"/>
                <w:between w:val="nil"/>
              </w:pBdr>
              <w:rPr>
                <w:sz w:val="20"/>
                <w:szCs w:val="20"/>
              </w:rPr>
            </w:pPr>
          </w:p>
          <w:p w14:paraId="7A9D5C96" w14:textId="77777777" w:rsidR="00295458" w:rsidRDefault="00295458" w:rsidP="00AE4B6B">
            <w:pPr>
              <w:pBdr>
                <w:top w:val="nil"/>
                <w:left w:val="nil"/>
                <w:bottom w:val="nil"/>
                <w:right w:val="nil"/>
                <w:between w:val="nil"/>
              </w:pBdr>
              <w:rPr>
                <w:sz w:val="20"/>
                <w:szCs w:val="20"/>
              </w:rPr>
            </w:pPr>
          </w:p>
          <w:p w14:paraId="52E4DDB9" w14:textId="77777777" w:rsidR="00295458" w:rsidRDefault="00295458" w:rsidP="00AE4B6B">
            <w:pPr>
              <w:pBdr>
                <w:top w:val="nil"/>
                <w:left w:val="nil"/>
                <w:bottom w:val="nil"/>
                <w:right w:val="nil"/>
                <w:between w:val="nil"/>
              </w:pBdr>
              <w:rPr>
                <w:sz w:val="20"/>
                <w:szCs w:val="20"/>
              </w:rPr>
            </w:pPr>
          </w:p>
          <w:p w14:paraId="6D9B4AFD" w14:textId="77777777" w:rsidR="00295458" w:rsidRDefault="00295458" w:rsidP="00AE4B6B">
            <w:pPr>
              <w:pBdr>
                <w:top w:val="nil"/>
                <w:left w:val="nil"/>
                <w:bottom w:val="nil"/>
                <w:right w:val="nil"/>
                <w:between w:val="nil"/>
              </w:pBdr>
              <w:rPr>
                <w:sz w:val="20"/>
                <w:szCs w:val="20"/>
              </w:rPr>
            </w:pPr>
          </w:p>
          <w:p w14:paraId="75FDC4BA" w14:textId="77777777" w:rsidR="00295458" w:rsidRDefault="00295458" w:rsidP="00AE4B6B">
            <w:pPr>
              <w:pBdr>
                <w:top w:val="nil"/>
                <w:left w:val="nil"/>
                <w:bottom w:val="nil"/>
                <w:right w:val="nil"/>
                <w:between w:val="nil"/>
              </w:pBdr>
              <w:rPr>
                <w:sz w:val="20"/>
                <w:szCs w:val="20"/>
              </w:rPr>
            </w:pPr>
          </w:p>
          <w:p w14:paraId="4363EC70" w14:textId="77777777" w:rsidR="00295458" w:rsidRDefault="00295458" w:rsidP="00AE4B6B">
            <w:pPr>
              <w:pBdr>
                <w:top w:val="nil"/>
                <w:left w:val="nil"/>
                <w:bottom w:val="nil"/>
                <w:right w:val="nil"/>
                <w:between w:val="nil"/>
              </w:pBdr>
              <w:rPr>
                <w:sz w:val="20"/>
                <w:szCs w:val="20"/>
              </w:rPr>
            </w:pPr>
          </w:p>
          <w:p w14:paraId="1B6AEC32" w14:textId="77777777" w:rsidR="00295458" w:rsidRDefault="00295458" w:rsidP="00AE4B6B">
            <w:pPr>
              <w:pBdr>
                <w:top w:val="nil"/>
                <w:left w:val="nil"/>
                <w:bottom w:val="nil"/>
                <w:right w:val="nil"/>
                <w:between w:val="nil"/>
              </w:pBdr>
              <w:rPr>
                <w:sz w:val="20"/>
                <w:szCs w:val="20"/>
              </w:rPr>
            </w:pPr>
          </w:p>
          <w:p w14:paraId="7CD0B429" w14:textId="77777777" w:rsidR="00295458" w:rsidRDefault="00295458" w:rsidP="00AE4B6B">
            <w:pPr>
              <w:pBdr>
                <w:top w:val="nil"/>
                <w:left w:val="nil"/>
                <w:bottom w:val="nil"/>
                <w:right w:val="nil"/>
                <w:between w:val="nil"/>
              </w:pBdr>
              <w:rPr>
                <w:sz w:val="20"/>
                <w:szCs w:val="20"/>
              </w:rPr>
            </w:pPr>
          </w:p>
          <w:p w14:paraId="27056FB2" w14:textId="77777777" w:rsidR="00295458" w:rsidRDefault="00295458" w:rsidP="00AE4B6B">
            <w:pPr>
              <w:pBdr>
                <w:top w:val="nil"/>
                <w:left w:val="nil"/>
                <w:bottom w:val="nil"/>
                <w:right w:val="nil"/>
                <w:between w:val="nil"/>
              </w:pBdr>
              <w:rPr>
                <w:sz w:val="20"/>
                <w:szCs w:val="20"/>
              </w:rPr>
            </w:pPr>
          </w:p>
          <w:p w14:paraId="4B9D124C" w14:textId="77777777" w:rsidR="00295458" w:rsidRDefault="00295458" w:rsidP="00AE4B6B">
            <w:pPr>
              <w:pBdr>
                <w:top w:val="nil"/>
                <w:left w:val="nil"/>
                <w:bottom w:val="nil"/>
                <w:right w:val="nil"/>
                <w:between w:val="nil"/>
              </w:pBdr>
              <w:rPr>
                <w:sz w:val="20"/>
                <w:szCs w:val="20"/>
              </w:rPr>
            </w:pPr>
          </w:p>
          <w:p w14:paraId="4DFC1F6F" w14:textId="77777777" w:rsidR="00295458" w:rsidRDefault="00295458" w:rsidP="00AE4B6B">
            <w:pPr>
              <w:pBdr>
                <w:top w:val="nil"/>
                <w:left w:val="nil"/>
                <w:bottom w:val="nil"/>
                <w:right w:val="nil"/>
                <w:between w:val="nil"/>
              </w:pBdr>
              <w:rPr>
                <w:sz w:val="20"/>
                <w:szCs w:val="20"/>
              </w:rPr>
            </w:pPr>
          </w:p>
          <w:p w14:paraId="52D20DE5" w14:textId="77777777" w:rsidR="00295458" w:rsidRDefault="00295458" w:rsidP="00AE4B6B">
            <w:pPr>
              <w:pBdr>
                <w:top w:val="nil"/>
                <w:left w:val="nil"/>
                <w:bottom w:val="nil"/>
                <w:right w:val="nil"/>
                <w:between w:val="nil"/>
              </w:pBdr>
              <w:rPr>
                <w:sz w:val="20"/>
                <w:szCs w:val="20"/>
              </w:rPr>
            </w:pPr>
          </w:p>
          <w:p w14:paraId="4C7BF185" w14:textId="77777777" w:rsidR="00295458" w:rsidRDefault="00295458" w:rsidP="00AE4B6B">
            <w:pPr>
              <w:pBdr>
                <w:top w:val="nil"/>
                <w:left w:val="nil"/>
                <w:bottom w:val="nil"/>
                <w:right w:val="nil"/>
                <w:between w:val="nil"/>
              </w:pBdr>
              <w:rPr>
                <w:sz w:val="20"/>
                <w:szCs w:val="20"/>
              </w:rPr>
            </w:pPr>
          </w:p>
          <w:p w14:paraId="340D8CFE" w14:textId="77777777" w:rsidR="00295458" w:rsidRDefault="00295458" w:rsidP="00AE4B6B">
            <w:pPr>
              <w:pBdr>
                <w:top w:val="nil"/>
                <w:left w:val="nil"/>
                <w:bottom w:val="nil"/>
                <w:right w:val="nil"/>
                <w:between w:val="nil"/>
              </w:pBdr>
              <w:rPr>
                <w:sz w:val="20"/>
                <w:szCs w:val="20"/>
              </w:rPr>
            </w:pPr>
          </w:p>
          <w:p w14:paraId="5DC6DE28" w14:textId="77777777" w:rsidR="00295458" w:rsidRDefault="00295458" w:rsidP="00AE4B6B">
            <w:pPr>
              <w:pBdr>
                <w:top w:val="nil"/>
                <w:left w:val="nil"/>
                <w:bottom w:val="nil"/>
                <w:right w:val="nil"/>
                <w:between w:val="nil"/>
              </w:pBdr>
              <w:rPr>
                <w:sz w:val="20"/>
                <w:szCs w:val="20"/>
              </w:rPr>
            </w:pPr>
          </w:p>
          <w:p w14:paraId="51A658D7" w14:textId="77777777" w:rsidR="00295458" w:rsidRDefault="00295458" w:rsidP="00AE4B6B">
            <w:pPr>
              <w:pBdr>
                <w:top w:val="nil"/>
                <w:left w:val="nil"/>
                <w:bottom w:val="nil"/>
                <w:right w:val="nil"/>
                <w:between w:val="nil"/>
              </w:pBdr>
              <w:rPr>
                <w:sz w:val="20"/>
                <w:szCs w:val="20"/>
              </w:rPr>
            </w:pPr>
          </w:p>
          <w:p w14:paraId="3CD4A428" w14:textId="77777777" w:rsidR="00295458" w:rsidRDefault="00295458" w:rsidP="00AE4B6B">
            <w:pPr>
              <w:pBdr>
                <w:top w:val="nil"/>
                <w:left w:val="nil"/>
                <w:bottom w:val="nil"/>
                <w:right w:val="nil"/>
                <w:between w:val="nil"/>
              </w:pBdr>
              <w:rPr>
                <w:sz w:val="20"/>
                <w:szCs w:val="20"/>
              </w:rPr>
            </w:pPr>
          </w:p>
          <w:p w14:paraId="58B04E52" w14:textId="77777777" w:rsidR="00295458" w:rsidRDefault="00295458" w:rsidP="00AE4B6B">
            <w:pPr>
              <w:pBdr>
                <w:top w:val="nil"/>
                <w:left w:val="nil"/>
                <w:bottom w:val="nil"/>
                <w:right w:val="nil"/>
                <w:between w:val="nil"/>
              </w:pBdr>
              <w:rPr>
                <w:sz w:val="20"/>
                <w:szCs w:val="20"/>
              </w:rPr>
            </w:pPr>
          </w:p>
          <w:p w14:paraId="2EEE8AF8" w14:textId="77777777" w:rsidR="00295458" w:rsidRDefault="00295458" w:rsidP="00AE4B6B">
            <w:pPr>
              <w:pBdr>
                <w:top w:val="nil"/>
                <w:left w:val="nil"/>
                <w:bottom w:val="nil"/>
                <w:right w:val="nil"/>
                <w:between w:val="nil"/>
              </w:pBdr>
              <w:rPr>
                <w:sz w:val="20"/>
                <w:szCs w:val="20"/>
              </w:rPr>
            </w:pPr>
          </w:p>
          <w:p w14:paraId="5181AFF2" w14:textId="77777777" w:rsidR="00295458" w:rsidRDefault="00295458" w:rsidP="00AE4B6B">
            <w:pPr>
              <w:pBdr>
                <w:top w:val="nil"/>
                <w:left w:val="nil"/>
                <w:bottom w:val="nil"/>
                <w:right w:val="nil"/>
                <w:between w:val="nil"/>
              </w:pBdr>
              <w:rPr>
                <w:sz w:val="20"/>
                <w:szCs w:val="20"/>
              </w:rPr>
            </w:pPr>
          </w:p>
          <w:p w14:paraId="17E6C4AA" w14:textId="77777777" w:rsidR="00295458" w:rsidRDefault="00295458" w:rsidP="00AE4B6B">
            <w:pPr>
              <w:pBdr>
                <w:top w:val="nil"/>
                <w:left w:val="nil"/>
                <w:bottom w:val="nil"/>
                <w:right w:val="nil"/>
                <w:between w:val="nil"/>
              </w:pBdr>
              <w:rPr>
                <w:sz w:val="20"/>
                <w:szCs w:val="20"/>
              </w:rPr>
            </w:pPr>
          </w:p>
          <w:p w14:paraId="008917DB" w14:textId="77777777" w:rsidR="00295458" w:rsidRDefault="00295458" w:rsidP="00AE4B6B">
            <w:pPr>
              <w:pBdr>
                <w:top w:val="nil"/>
                <w:left w:val="nil"/>
                <w:bottom w:val="nil"/>
                <w:right w:val="nil"/>
                <w:between w:val="nil"/>
              </w:pBdr>
              <w:rPr>
                <w:sz w:val="20"/>
                <w:szCs w:val="20"/>
              </w:rPr>
            </w:pPr>
          </w:p>
          <w:p w14:paraId="03BD6FEF" w14:textId="77777777" w:rsidR="00295458" w:rsidRDefault="00295458" w:rsidP="00AE4B6B">
            <w:pPr>
              <w:pBdr>
                <w:top w:val="nil"/>
                <w:left w:val="nil"/>
                <w:bottom w:val="nil"/>
                <w:right w:val="nil"/>
                <w:between w:val="nil"/>
              </w:pBdr>
              <w:rPr>
                <w:sz w:val="20"/>
                <w:szCs w:val="20"/>
              </w:rPr>
            </w:pPr>
          </w:p>
          <w:p w14:paraId="4B0F45EF" w14:textId="77777777" w:rsidR="00295458" w:rsidRDefault="00295458" w:rsidP="00AE4B6B">
            <w:pPr>
              <w:pBdr>
                <w:top w:val="nil"/>
                <w:left w:val="nil"/>
                <w:bottom w:val="nil"/>
                <w:right w:val="nil"/>
                <w:between w:val="nil"/>
              </w:pBdr>
              <w:rPr>
                <w:sz w:val="20"/>
                <w:szCs w:val="20"/>
              </w:rPr>
            </w:pPr>
          </w:p>
          <w:p w14:paraId="64675141" w14:textId="77777777" w:rsidR="00295458" w:rsidRDefault="00295458" w:rsidP="00AE4B6B">
            <w:pPr>
              <w:pBdr>
                <w:top w:val="nil"/>
                <w:left w:val="nil"/>
                <w:bottom w:val="nil"/>
                <w:right w:val="nil"/>
                <w:between w:val="nil"/>
              </w:pBdr>
              <w:rPr>
                <w:sz w:val="20"/>
                <w:szCs w:val="20"/>
              </w:rPr>
            </w:pPr>
          </w:p>
          <w:p w14:paraId="5BCA7838" w14:textId="77777777" w:rsidR="00295458" w:rsidRDefault="00295458" w:rsidP="00AE4B6B">
            <w:pPr>
              <w:pBdr>
                <w:top w:val="nil"/>
                <w:left w:val="nil"/>
                <w:bottom w:val="nil"/>
                <w:right w:val="nil"/>
                <w:between w:val="nil"/>
              </w:pBdr>
              <w:rPr>
                <w:sz w:val="20"/>
                <w:szCs w:val="20"/>
              </w:rPr>
            </w:pPr>
          </w:p>
          <w:p w14:paraId="30303C7C" w14:textId="77777777" w:rsidR="00295458" w:rsidRDefault="00295458" w:rsidP="00AE4B6B">
            <w:pPr>
              <w:pBdr>
                <w:top w:val="nil"/>
                <w:left w:val="nil"/>
                <w:bottom w:val="nil"/>
                <w:right w:val="nil"/>
                <w:between w:val="nil"/>
              </w:pBdr>
              <w:rPr>
                <w:sz w:val="20"/>
                <w:szCs w:val="20"/>
              </w:rPr>
            </w:pPr>
          </w:p>
          <w:p w14:paraId="553E7D77" w14:textId="77777777" w:rsidR="00295458" w:rsidRDefault="00295458" w:rsidP="00AE4B6B">
            <w:pPr>
              <w:pBdr>
                <w:top w:val="nil"/>
                <w:left w:val="nil"/>
                <w:bottom w:val="nil"/>
                <w:right w:val="nil"/>
                <w:between w:val="nil"/>
              </w:pBdr>
              <w:rPr>
                <w:sz w:val="20"/>
                <w:szCs w:val="20"/>
              </w:rPr>
            </w:pPr>
          </w:p>
          <w:p w14:paraId="5998F8E7" w14:textId="77777777" w:rsidR="00295458" w:rsidRDefault="00295458" w:rsidP="00AE4B6B">
            <w:pPr>
              <w:pBdr>
                <w:top w:val="nil"/>
                <w:left w:val="nil"/>
                <w:bottom w:val="nil"/>
                <w:right w:val="nil"/>
                <w:between w:val="nil"/>
              </w:pBdr>
              <w:rPr>
                <w:sz w:val="20"/>
                <w:szCs w:val="20"/>
              </w:rPr>
            </w:pPr>
          </w:p>
          <w:p w14:paraId="5B134B4E" w14:textId="77777777" w:rsidR="00295458" w:rsidRDefault="00295458" w:rsidP="00AE4B6B">
            <w:pPr>
              <w:pBdr>
                <w:top w:val="nil"/>
                <w:left w:val="nil"/>
                <w:bottom w:val="nil"/>
                <w:right w:val="nil"/>
                <w:between w:val="nil"/>
              </w:pBdr>
              <w:rPr>
                <w:sz w:val="20"/>
                <w:szCs w:val="20"/>
              </w:rPr>
            </w:pPr>
          </w:p>
          <w:p w14:paraId="5048CF20" w14:textId="77777777" w:rsidR="00295458" w:rsidRDefault="00295458" w:rsidP="00AE4B6B">
            <w:pPr>
              <w:pBdr>
                <w:top w:val="nil"/>
                <w:left w:val="nil"/>
                <w:bottom w:val="nil"/>
                <w:right w:val="nil"/>
                <w:between w:val="nil"/>
              </w:pBdr>
              <w:rPr>
                <w:sz w:val="20"/>
                <w:szCs w:val="20"/>
              </w:rPr>
            </w:pPr>
          </w:p>
          <w:p w14:paraId="4CF71CE4" w14:textId="77777777" w:rsidR="00295458" w:rsidRDefault="00295458" w:rsidP="00AE4B6B">
            <w:pPr>
              <w:pBdr>
                <w:top w:val="nil"/>
                <w:left w:val="nil"/>
                <w:bottom w:val="nil"/>
                <w:right w:val="nil"/>
                <w:between w:val="nil"/>
              </w:pBdr>
              <w:rPr>
                <w:sz w:val="20"/>
                <w:szCs w:val="20"/>
              </w:rPr>
            </w:pPr>
          </w:p>
          <w:p w14:paraId="35FFD341" w14:textId="77777777" w:rsidR="00295458" w:rsidRDefault="00295458" w:rsidP="00AE4B6B">
            <w:pPr>
              <w:pBdr>
                <w:top w:val="nil"/>
                <w:left w:val="nil"/>
                <w:bottom w:val="nil"/>
                <w:right w:val="nil"/>
                <w:between w:val="nil"/>
              </w:pBdr>
              <w:rPr>
                <w:sz w:val="20"/>
                <w:szCs w:val="20"/>
              </w:rPr>
            </w:pPr>
          </w:p>
          <w:p w14:paraId="7B727B90" w14:textId="77777777" w:rsidR="00295458" w:rsidRDefault="00295458" w:rsidP="00AE4B6B">
            <w:pPr>
              <w:pBdr>
                <w:top w:val="nil"/>
                <w:left w:val="nil"/>
                <w:bottom w:val="nil"/>
                <w:right w:val="nil"/>
                <w:between w:val="nil"/>
              </w:pBdr>
              <w:rPr>
                <w:sz w:val="20"/>
                <w:szCs w:val="20"/>
              </w:rPr>
            </w:pPr>
          </w:p>
          <w:p w14:paraId="4F7F4EF1" w14:textId="77777777" w:rsidR="00295458" w:rsidRDefault="00295458" w:rsidP="00AE4B6B">
            <w:pPr>
              <w:pBdr>
                <w:top w:val="nil"/>
                <w:left w:val="nil"/>
                <w:bottom w:val="nil"/>
                <w:right w:val="nil"/>
                <w:between w:val="nil"/>
              </w:pBdr>
              <w:rPr>
                <w:sz w:val="20"/>
                <w:szCs w:val="20"/>
              </w:rPr>
            </w:pPr>
          </w:p>
          <w:p w14:paraId="5D839FAF" w14:textId="77777777" w:rsidR="00295458" w:rsidRDefault="00295458" w:rsidP="00AE4B6B">
            <w:pPr>
              <w:pBdr>
                <w:top w:val="nil"/>
                <w:left w:val="nil"/>
                <w:bottom w:val="nil"/>
                <w:right w:val="nil"/>
                <w:between w:val="nil"/>
              </w:pBdr>
              <w:rPr>
                <w:sz w:val="20"/>
                <w:szCs w:val="20"/>
              </w:rPr>
            </w:pPr>
          </w:p>
          <w:p w14:paraId="00C41C33" w14:textId="77777777" w:rsidR="00295458" w:rsidRDefault="00295458" w:rsidP="00AE4B6B">
            <w:pPr>
              <w:pBdr>
                <w:top w:val="nil"/>
                <w:left w:val="nil"/>
                <w:bottom w:val="nil"/>
                <w:right w:val="nil"/>
                <w:between w:val="nil"/>
              </w:pBdr>
              <w:rPr>
                <w:sz w:val="20"/>
                <w:szCs w:val="20"/>
              </w:rPr>
            </w:pPr>
          </w:p>
          <w:p w14:paraId="3B947E24" w14:textId="77777777" w:rsidR="00295458" w:rsidRDefault="00295458" w:rsidP="00AE4B6B">
            <w:pPr>
              <w:pBdr>
                <w:top w:val="nil"/>
                <w:left w:val="nil"/>
                <w:bottom w:val="nil"/>
                <w:right w:val="nil"/>
                <w:between w:val="nil"/>
              </w:pBdr>
              <w:rPr>
                <w:sz w:val="20"/>
                <w:szCs w:val="20"/>
              </w:rPr>
            </w:pPr>
          </w:p>
          <w:p w14:paraId="12846752" w14:textId="77777777" w:rsidR="00295458" w:rsidRDefault="00295458" w:rsidP="00AE4B6B">
            <w:pPr>
              <w:pBdr>
                <w:top w:val="nil"/>
                <w:left w:val="nil"/>
                <w:bottom w:val="nil"/>
                <w:right w:val="nil"/>
                <w:between w:val="nil"/>
              </w:pBdr>
              <w:rPr>
                <w:sz w:val="20"/>
                <w:szCs w:val="20"/>
              </w:rPr>
            </w:pPr>
          </w:p>
          <w:p w14:paraId="4B628E41" w14:textId="77777777" w:rsidR="00295458" w:rsidRDefault="00295458" w:rsidP="00AE4B6B">
            <w:pPr>
              <w:pBdr>
                <w:top w:val="nil"/>
                <w:left w:val="nil"/>
                <w:bottom w:val="nil"/>
                <w:right w:val="nil"/>
                <w:between w:val="nil"/>
              </w:pBdr>
              <w:rPr>
                <w:sz w:val="20"/>
                <w:szCs w:val="20"/>
              </w:rPr>
            </w:pPr>
          </w:p>
          <w:p w14:paraId="332AFED9" w14:textId="77777777" w:rsidR="00295458" w:rsidRDefault="00295458" w:rsidP="00AE4B6B">
            <w:pPr>
              <w:pBdr>
                <w:top w:val="nil"/>
                <w:left w:val="nil"/>
                <w:bottom w:val="nil"/>
                <w:right w:val="nil"/>
                <w:between w:val="nil"/>
              </w:pBdr>
              <w:rPr>
                <w:sz w:val="20"/>
                <w:szCs w:val="20"/>
              </w:rPr>
            </w:pPr>
          </w:p>
          <w:p w14:paraId="1F5694C4" w14:textId="77777777" w:rsidR="00295458" w:rsidRDefault="00295458" w:rsidP="00AE4B6B">
            <w:pPr>
              <w:pBdr>
                <w:top w:val="nil"/>
                <w:left w:val="nil"/>
                <w:bottom w:val="nil"/>
                <w:right w:val="nil"/>
                <w:between w:val="nil"/>
              </w:pBdr>
              <w:rPr>
                <w:sz w:val="20"/>
                <w:szCs w:val="20"/>
              </w:rPr>
            </w:pPr>
          </w:p>
          <w:p w14:paraId="2E7B734B" w14:textId="77777777" w:rsidR="00295458" w:rsidRDefault="00295458" w:rsidP="00AE4B6B">
            <w:pPr>
              <w:pBdr>
                <w:top w:val="nil"/>
                <w:left w:val="nil"/>
                <w:bottom w:val="nil"/>
                <w:right w:val="nil"/>
                <w:between w:val="nil"/>
              </w:pBdr>
              <w:rPr>
                <w:sz w:val="20"/>
                <w:szCs w:val="20"/>
              </w:rPr>
            </w:pPr>
          </w:p>
          <w:p w14:paraId="72EFA79D" w14:textId="77777777" w:rsidR="00295458" w:rsidRDefault="00295458" w:rsidP="00AE4B6B">
            <w:pPr>
              <w:pBdr>
                <w:top w:val="nil"/>
                <w:left w:val="nil"/>
                <w:bottom w:val="nil"/>
                <w:right w:val="nil"/>
                <w:between w:val="nil"/>
              </w:pBdr>
              <w:rPr>
                <w:sz w:val="20"/>
                <w:szCs w:val="20"/>
              </w:rPr>
            </w:pPr>
          </w:p>
          <w:p w14:paraId="27FFA9BD" w14:textId="77777777" w:rsidR="00295458" w:rsidRDefault="00295458" w:rsidP="00AE4B6B">
            <w:pPr>
              <w:pBdr>
                <w:top w:val="nil"/>
                <w:left w:val="nil"/>
                <w:bottom w:val="nil"/>
                <w:right w:val="nil"/>
                <w:between w:val="nil"/>
              </w:pBdr>
              <w:rPr>
                <w:sz w:val="20"/>
                <w:szCs w:val="20"/>
              </w:rPr>
            </w:pPr>
          </w:p>
          <w:p w14:paraId="504C5924" w14:textId="77777777" w:rsidR="00295458" w:rsidRDefault="00295458" w:rsidP="00AE4B6B">
            <w:pPr>
              <w:pBdr>
                <w:top w:val="nil"/>
                <w:left w:val="nil"/>
                <w:bottom w:val="nil"/>
                <w:right w:val="nil"/>
                <w:between w:val="nil"/>
              </w:pBdr>
              <w:rPr>
                <w:sz w:val="20"/>
                <w:szCs w:val="20"/>
              </w:rPr>
            </w:pPr>
          </w:p>
          <w:p w14:paraId="799C8E28" w14:textId="77777777" w:rsidR="00295458" w:rsidRDefault="00295458" w:rsidP="00AE4B6B">
            <w:pPr>
              <w:pBdr>
                <w:top w:val="nil"/>
                <w:left w:val="nil"/>
                <w:bottom w:val="nil"/>
                <w:right w:val="nil"/>
                <w:between w:val="nil"/>
              </w:pBdr>
              <w:rPr>
                <w:sz w:val="20"/>
                <w:szCs w:val="20"/>
              </w:rPr>
            </w:pPr>
          </w:p>
          <w:p w14:paraId="449ECC64" w14:textId="77777777" w:rsidR="00295458" w:rsidRDefault="00295458" w:rsidP="00AE4B6B">
            <w:pPr>
              <w:pBdr>
                <w:top w:val="nil"/>
                <w:left w:val="nil"/>
                <w:bottom w:val="nil"/>
                <w:right w:val="nil"/>
                <w:between w:val="nil"/>
              </w:pBdr>
              <w:rPr>
                <w:sz w:val="20"/>
                <w:szCs w:val="20"/>
              </w:rPr>
            </w:pPr>
          </w:p>
          <w:p w14:paraId="65E25CF0" w14:textId="77777777" w:rsidR="00295458" w:rsidRDefault="00295458" w:rsidP="00AE4B6B">
            <w:pPr>
              <w:pBdr>
                <w:top w:val="nil"/>
                <w:left w:val="nil"/>
                <w:bottom w:val="nil"/>
                <w:right w:val="nil"/>
                <w:between w:val="nil"/>
              </w:pBdr>
              <w:rPr>
                <w:sz w:val="20"/>
                <w:szCs w:val="20"/>
              </w:rPr>
            </w:pPr>
          </w:p>
          <w:p w14:paraId="0121A5E9" w14:textId="77777777" w:rsidR="00295458" w:rsidRDefault="00295458" w:rsidP="00AE4B6B">
            <w:pPr>
              <w:pBdr>
                <w:top w:val="nil"/>
                <w:left w:val="nil"/>
                <w:bottom w:val="nil"/>
                <w:right w:val="nil"/>
                <w:between w:val="nil"/>
              </w:pBdr>
              <w:rPr>
                <w:sz w:val="20"/>
                <w:szCs w:val="20"/>
              </w:rPr>
            </w:pPr>
          </w:p>
          <w:p w14:paraId="608F1B22" w14:textId="77777777" w:rsidR="00295458" w:rsidRDefault="00295458" w:rsidP="00AE4B6B">
            <w:pPr>
              <w:pBdr>
                <w:top w:val="nil"/>
                <w:left w:val="nil"/>
                <w:bottom w:val="nil"/>
                <w:right w:val="nil"/>
                <w:between w:val="nil"/>
              </w:pBdr>
              <w:rPr>
                <w:sz w:val="20"/>
                <w:szCs w:val="20"/>
              </w:rPr>
            </w:pPr>
          </w:p>
          <w:p w14:paraId="3A1EB96C" w14:textId="77777777" w:rsidR="00295458" w:rsidRDefault="00295458" w:rsidP="00AE4B6B">
            <w:pPr>
              <w:pBdr>
                <w:top w:val="nil"/>
                <w:left w:val="nil"/>
                <w:bottom w:val="nil"/>
                <w:right w:val="nil"/>
                <w:between w:val="nil"/>
              </w:pBdr>
              <w:rPr>
                <w:sz w:val="20"/>
                <w:szCs w:val="20"/>
              </w:rPr>
            </w:pPr>
          </w:p>
          <w:p w14:paraId="19CEC5C9" w14:textId="77777777" w:rsidR="00295458" w:rsidRDefault="00295458" w:rsidP="00AE4B6B">
            <w:pPr>
              <w:pBdr>
                <w:top w:val="nil"/>
                <w:left w:val="nil"/>
                <w:bottom w:val="nil"/>
                <w:right w:val="nil"/>
                <w:between w:val="nil"/>
              </w:pBdr>
              <w:rPr>
                <w:sz w:val="20"/>
                <w:szCs w:val="20"/>
              </w:rPr>
            </w:pPr>
          </w:p>
          <w:p w14:paraId="3E1EE8B8" w14:textId="77777777" w:rsidR="00295458" w:rsidRDefault="00295458" w:rsidP="00AE4B6B">
            <w:pPr>
              <w:pBdr>
                <w:top w:val="nil"/>
                <w:left w:val="nil"/>
                <w:bottom w:val="nil"/>
                <w:right w:val="nil"/>
                <w:between w:val="nil"/>
              </w:pBdr>
              <w:rPr>
                <w:sz w:val="20"/>
                <w:szCs w:val="20"/>
              </w:rPr>
            </w:pPr>
          </w:p>
          <w:p w14:paraId="269E83F1" w14:textId="77777777" w:rsidR="00295458" w:rsidRDefault="00295458" w:rsidP="00AE4B6B">
            <w:pPr>
              <w:pBdr>
                <w:top w:val="nil"/>
                <w:left w:val="nil"/>
                <w:bottom w:val="nil"/>
                <w:right w:val="nil"/>
                <w:between w:val="nil"/>
              </w:pBdr>
              <w:rPr>
                <w:sz w:val="20"/>
                <w:szCs w:val="20"/>
              </w:rPr>
            </w:pPr>
          </w:p>
          <w:p w14:paraId="51FE5A93" w14:textId="77777777" w:rsidR="00295458" w:rsidRDefault="00295458" w:rsidP="00AE4B6B">
            <w:pPr>
              <w:pBdr>
                <w:top w:val="nil"/>
                <w:left w:val="nil"/>
                <w:bottom w:val="nil"/>
                <w:right w:val="nil"/>
                <w:between w:val="nil"/>
              </w:pBdr>
              <w:rPr>
                <w:sz w:val="20"/>
                <w:szCs w:val="20"/>
              </w:rPr>
            </w:pPr>
          </w:p>
          <w:p w14:paraId="7525EDFC" w14:textId="77777777" w:rsidR="00295458" w:rsidRDefault="00295458" w:rsidP="00AE4B6B">
            <w:pPr>
              <w:pBdr>
                <w:top w:val="nil"/>
                <w:left w:val="nil"/>
                <w:bottom w:val="nil"/>
                <w:right w:val="nil"/>
                <w:between w:val="nil"/>
              </w:pBdr>
              <w:rPr>
                <w:sz w:val="20"/>
                <w:szCs w:val="20"/>
              </w:rPr>
            </w:pPr>
          </w:p>
          <w:p w14:paraId="4FAEED24" w14:textId="77777777" w:rsidR="00295458" w:rsidRDefault="00295458" w:rsidP="00AE4B6B">
            <w:pPr>
              <w:pBdr>
                <w:top w:val="nil"/>
                <w:left w:val="nil"/>
                <w:bottom w:val="nil"/>
                <w:right w:val="nil"/>
                <w:between w:val="nil"/>
              </w:pBdr>
              <w:rPr>
                <w:sz w:val="20"/>
                <w:szCs w:val="20"/>
              </w:rPr>
            </w:pPr>
          </w:p>
          <w:p w14:paraId="2CF413F4" w14:textId="77777777" w:rsidR="00295458" w:rsidRDefault="00295458" w:rsidP="00AE4B6B">
            <w:pPr>
              <w:pBdr>
                <w:top w:val="nil"/>
                <w:left w:val="nil"/>
                <w:bottom w:val="nil"/>
                <w:right w:val="nil"/>
                <w:between w:val="nil"/>
              </w:pBdr>
              <w:rPr>
                <w:sz w:val="20"/>
                <w:szCs w:val="20"/>
              </w:rPr>
            </w:pPr>
          </w:p>
          <w:p w14:paraId="77E1023F" w14:textId="77777777" w:rsidR="00295458" w:rsidRDefault="00295458" w:rsidP="00AE4B6B">
            <w:pPr>
              <w:pBdr>
                <w:top w:val="nil"/>
                <w:left w:val="nil"/>
                <w:bottom w:val="nil"/>
                <w:right w:val="nil"/>
                <w:between w:val="nil"/>
              </w:pBdr>
              <w:rPr>
                <w:sz w:val="20"/>
                <w:szCs w:val="20"/>
              </w:rPr>
            </w:pPr>
          </w:p>
          <w:p w14:paraId="02B1C813" w14:textId="77777777" w:rsidR="00295458" w:rsidRDefault="00295458" w:rsidP="00AE4B6B">
            <w:pPr>
              <w:pBdr>
                <w:top w:val="nil"/>
                <w:left w:val="nil"/>
                <w:bottom w:val="nil"/>
                <w:right w:val="nil"/>
                <w:between w:val="nil"/>
              </w:pBdr>
              <w:rPr>
                <w:sz w:val="20"/>
                <w:szCs w:val="20"/>
              </w:rPr>
            </w:pPr>
          </w:p>
          <w:p w14:paraId="55CCD325" w14:textId="77777777" w:rsidR="00295458" w:rsidRDefault="00295458" w:rsidP="00AE4B6B">
            <w:pPr>
              <w:pBdr>
                <w:top w:val="nil"/>
                <w:left w:val="nil"/>
                <w:bottom w:val="nil"/>
                <w:right w:val="nil"/>
                <w:between w:val="nil"/>
              </w:pBdr>
              <w:rPr>
                <w:sz w:val="20"/>
                <w:szCs w:val="20"/>
              </w:rPr>
            </w:pPr>
          </w:p>
          <w:p w14:paraId="2D49043F" w14:textId="77777777" w:rsidR="00295458" w:rsidRDefault="00295458" w:rsidP="00AE4B6B">
            <w:pPr>
              <w:pBdr>
                <w:top w:val="nil"/>
                <w:left w:val="nil"/>
                <w:bottom w:val="nil"/>
                <w:right w:val="nil"/>
                <w:between w:val="nil"/>
              </w:pBdr>
              <w:rPr>
                <w:sz w:val="20"/>
                <w:szCs w:val="20"/>
              </w:rPr>
            </w:pPr>
          </w:p>
          <w:p w14:paraId="2F80A58B" w14:textId="77777777" w:rsidR="00295458" w:rsidRDefault="00295458" w:rsidP="00AE4B6B">
            <w:pPr>
              <w:pBdr>
                <w:top w:val="nil"/>
                <w:left w:val="nil"/>
                <w:bottom w:val="nil"/>
                <w:right w:val="nil"/>
                <w:between w:val="nil"/>
              </w:pBdr>
              <w:rPr>
                <w:sz w:val="20"/>
                <w:szCs w:val="20"/>
              </w:rPr>
            </w:pPr>
          </w:p>
          <w:p w14:paraId="53CC1CA4" w14:textId="77777777" w:rsidR="00295458" w:rsidRDefault="00295458" w:rsidP="00AE4B6B">
            <w:pPr>
              <w:pBdr>
                <w:top w:val="nil"/>
                <w:left w:val="nil"/>
                <w:bottom w:val="nil"/>
                <w:right w:val="nil"/>
                <w:between w:val="nil"/>
              </w:pBdr>
              <w:rPr>
                <w:sz w:val="20"/>
                <w:szCs w:val="20"/>
              </w:rPr>
            </w:pPr>
          </w:p>
          <w:p w14:paraId="68B14E6F" w14:textId="77777777" w:rsidR="00295458" w:rsidRDefault="00295458" w:rsidP="00AE4B6B">
            <w:pPr>
              <w:pBdr>
                <w:top w:val="nil"/>
                <w:left w:val="nil"/>
                <w:bottom w:val="nil"/>
                <w:right w:val="nil"/>
                <w:between w:val="nil"/>
              </w:pBdr>
              <w:rPr>
                <w:sz w:val="20"/>
                <w:szCs w:val="20"/>
              </w:rPr>
            </w:pPr>
          </w:p>
          <w:p w14:paraId="23CC069A" w14:textId="77777777" w:rsidR="00295458" w:rsidRDefault="00295458" w:rsidP="00AE4B6B">
            <w:pPr>
              <w:pBdr>
                <w:top w:val="nil"/>
                <w:left w:val="nil"/>
                <w:bottom w:val="nil"/>
                <w:right w:val="nil"/>
                <w:between w:val="nil"/>
              </w:pBdr>
              <w:rPr>
                <w:sz w:val="20"/>
                <w:szCs w:val="20"/>
              </w:rPr>
            </w:pPr>
          </w:p>
          <w:p w14:paraId="7D08791C" w14:textId="77777777" w:rsidR="00295458" w:rsidRDefault="00295458" w:rsidP="00AE4B6B">
            <w:pPr>
              <w:pBdr>
                <w:top w:val="nil"/>
                <w:left w:val="nil"/>
                <w:bottom w:val="nil"/>
                <w:right w:val="nil"/>
                <w:between w:val="nil"/>
              </w:pBdr>
              <w:rPr>
                <w:sz w:val="20"/>
                <w:szCs w:val="20"/>
              </w:rPr>
            </w:pPr>
          </w:p>
          <w:p w14:paraId="2FF0B493" w14:textId="77777777" w:rsidR="00295458" w:rsidRDefault="00295458" w:rsidP="00AE4B6B">
            <w:pPr>
              <w:pBdr>
                <w:top w:val="nil"/>
                <w:left w:val="nil"/>
                <w:bottom w:val="nil"/>
                <w:right w:val="nil"/>
                <w:between w:val="nil"/>
              </w:pBdr>
              <w:rPr>
                <w:sz w:val="20"/>
                <w:szCs w:val="20"/>
              </w:rPr>
            </w:pPr>
          </w:p>
          <w:p w14:paraId="4693A984" w14:textId="77777777" w:rsidR="00295458" w:rsidRDefault="00295458" w:rsidP="00AE4B6B">
            <w:pPr>
              <w:pBdr>
                <w:top w:val="nil"/>
                <w:left w:val="nil"/>
                <w:bottom w:val="nil"/>
                <w:right w:val="nil"/>
                <w:between w:val="nil"/>
              </w:pBdr>
              <w:rPr>
                <w:sz w:val="20"/>
                <w:szCs w:val="20"/>
              </w:rPr>
            </w:pPr>
          </w:p>
          <w:p w14:paraId="55946967" w14:textId="77777777" w:rsidR="00295458" w:rsidRDefault="00295458" w:rsidP="00AE4B6B">
            <w:pPr>
              <w:pBdr>
                <w:top w:val="nil"/>
                <w:left w:val="nil"/>
                <w:bottom w:val="nil"/>
                <w:right w:val="nil"/>
                <w:between w:val="nil"/>
              </w:pBdr>
              <w:rPr>
                <w:sz w:val="20"/>
                <w:szCs w:val="20"/>
              </w:rPr>
            </w:pPr>
          </w:p>
          <w:p w14:paraId="457A5AE4" w14:textId="77777777" w:rsidR="00295458" w:rsidRDefault="00295458" w:rsidP="00AE4B6B">
            <w:pPr>
              <w:pBdr>
                <w:top w:val="nil"/>
                <w:left w:val="nil"/>
                <w:bottom w:val="nil"/>
                <w:right w:val="nil"/>
                <w:between w:val="nil"/>
              </w:pBdr>
              <w:rPr>
                <w:sz w:val="20"/>
                <w:szCs w:val="20"/>
              </w:rPr>
            </w:pPr>
          </w:p>
          <w:p w14:paraId="00270F56" w14:textId="77777777" w:rsidR="00295458" w:rsidRDefault="00295458" w:rsidP="00AE4B6B">
            <w:pPr>
              <w:pBdr>
                <w:top w:val="nil"/>
                <w:left w:val="nil"/>
                <w:bottom w:val="nil"/>
                <w:right w:val="nil"/>
                <w:between w:val="nil"/>
              </w:pBdr>
              <w:rPr>
                <w:sz w:val="20"/>
                <w:szCs w:val="20"/>
              </w:rPr>
            </w:pPr>
          </w:p>
          <w:p w14:paraId="659B1ED4" w14:textId="77777777" w:rsidR="00295458" w:rsidRDefault="00295458" w:rsidP="00AE4B6B">
            <w:pPr>
              <w:pBdr>
                <w:top w:val="nil"/>
                <w:left w:val="nil"/>
                <w:bottom w:val="nil"/>
                <w:right w:val="nil"/>
                <w:between w:val="nil"/>
              </w:pBdr>
              <w:rPr>
                <w:sz w:val="20"/>
                <w:szCs w:val="20"/>
              </w:rPr>
            </w:pPr>
          </w:p>
          <w:p w14:paraId="4D25996A" w14:textId="279D0C89" w:rsidR="00295458" w:rsidRDefault="00295458" w:rsidP="00AE4B6B">
            <w:pPr>
              <w:pBdr>
                <w:top w:val="nil"/>
                <w:left w:val="nil"/>
                <w:bottom w:val="nil"/>
                <w:right w:val="nil"/>
                <w:between w:val="nil"/>
              </w:pBdr>
              <w:rPr>
                <w:sz w:val="20"/>
                <w:szCs w:val="20"/>
              </w:rPr>
            </w:pPr>
          </w:p>
          <w:p w14:paraId="4EF6BC8F" w14:textId="77777777" w:rsidR="008850F1" w:rsidRDefault="008850F1" w:rsidP="00AE4B6B">
            <w:pPr>
              <w:pBdr>
                <w:top w:val="nil"/>
                <w:left w:val="nil"/>
                <w:bottom w:val="nil"/>
                <w:right w:val="nil"/>
                <w:between w:val="nil"/>
              </w:pBdr>
              <w:rPr>
                <w:sz w:val="20"/>
                <w:szCs w:val="20"/>
              </w:rPr>
            </w:pPr>
          </w:p>
          <w:p w14:paraId="4BFDBB5B" w14:textId="367B4390" w:rsidR="00295458" w:rsidRPr="0041479A" w:rsidRDefault="00295458" w:rsidP="00AE4B6B">
            <w:pPr>
              <w:pBdr>
                <w:top w:val="nil"/>
                <w:left w:val="nil"/>
                <w:bottom w:val="nil"/>
                <w:right w:val="nil"/>
                <w:between w:val="nil"/>
              </w:pBdr>
              <w:rPr>
                <w:sz w:val="20"/>
                <w:szCs w:val="20"/>
              </w:rPr>
            </w:pPr>
            <w:r>
              <w:rPr>
                <w:sz w:val="20"/>
                <w:szCs w:val="20"/>
              </w:rPr>
              <w:t>Ú</w:t>
            </w:r>
          </w:p>
        </w:tc>
        <w:tc>
          <w:tcPr>
            <w:tcW w:w="1162" w:type="dxa"/>
            <w:shd w:val="clear" w:color="auto" w:fill="auto"/>
            <w:tcMar>
              <w:top w:w="0" w:type="dxa"/>
              <w:left w:w="43" w:type="dxa"/>
              <w:bottom w:w="0" w:type="dxa"/>
              <w:right w:w="43" w:type="dxa"/>
            </w:tcMar>
          </w:tcPr>
          <w:p w14:paraId="60097EA1" w14:textId="77777777" w:rsidR="00CE6D54" w:rsidRPr="0041479A" w:rsidRDefault="00CE6D54" w:rsidP="00AE4B6B">
            <w:pPr>
              <w:pBdr>
                <w:top w:val="nil"/>
                <w:left w:val="nil"/>
                <w:bottom w:val="nil"/>
                <w:right w:val="nil"/>
                <w:between w:val="nil"/>
              </w:pBdr>
              <w:rPr>
                <w:sz w:val="20"/>
                <w:szCs w:val="20"/>
              </w:rPr>
            </w:pPr>
          </w:p>
        </w:tc>
      </w:tr>
      <w:tr w:rsidR="00CE6D54" w:rsidRPr="0041479A" w14:paraId="70C10C77" w14:textId="77777777" w:rsidTr="00AE4B6B">
        <w:tc>
          <w:tcPr>
            <w:tcW w:w="786" w:type="dxa"/>
            <w:shd w:val="clear" w:color="auto" w:fill="auto"/>
            <w:tcMar>
              <w:top w:w="0" w:type="dxa"/>
              <w:left w:w="43" w:type="dxa"/>
              <w:bottom w:w="0" w:type="dxa"/>
              <w:right w:w="43" w:type="dxa"/>
            </w:tcMar>
          </w:tcPr>
          <w:p w14:paraId="61407B20"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Č:3</w:t>
            </w:r>
          </w:p>
          <w:p w14:paraId="01C059CA" w14:textId="77777777" w:rsidR="00CE6D54" w:rsidRPr="0041479A" w:rsidRDefault="00CE6D54" w:rsidP="00AE4B6B">
            <w:pPr>
              <w:pBdr>
                <w:top w:val="nil"/>
                <w:left w:val="nil"/>
                <w:bottom w:val="nil"/>
                <w:right w:val="nil"/>
                <w:between w:val="nil"/>
              </w:pBdr>
              <w:rPr>
                <w:sz w:val="20"/>
                <w:szCs w:val="20"/>
              </w:rPr>
            </w:pPr>
            <w:r w:rsidRPr="0041479A">
              <w:rPr>
                <w:sz w:val="20"/>
                <w:szCs w:val="20"/>
              </w:rPr>
              <w:t>O:3</w:t>
            </w:r>
          </w:p>
        </w:tc>
        <w:tc>
          <w:tcPr>
            <w:tcW w:w="4962" w:type="dxa"/>
            <w:shd w:val="clear" w:color="auto" w:fill="auto"/>
            <w:tcMar>
              <w:top w:w="0" w:type="dxa"/>
              <w:left w:w="43" w:type="dxa"/>
              <w:bottom w:w="0" w:type="dxa"/>
              <w:right w:w="43" w:type="dxa"/>
            </w:tcMar>
          </w:tcPr>
          <w:p w14:paraId="4B4141B8" w14:textId="77777777" w:rsidR="00CE6D54" w:rsidRPr="0041479A" w:rsidRDefault="00CE6D54" w:rsidP="00AE4B6B">
            <w:pPr>
              <w:pBdr>
                <w:top w:val="nil"/>
                <w:left w:val="nil"/>
                <w:bottom w:val="nil"/>
                <w:right w:val="nil"/>
                <w:between w:val="nil"/>
              </w:pBdr>
              <w:rPr>
                <w:sz w:val="20"/>
                <w:szCs w:val="20"/>
              </w:rPr>
            </w:pPr>
            <w:r w:rsidRPr="0041479A">
              <w:rPr>
                <w:sz w:val="20"/>
                <w:szCs w:val="20"/>
              </w:rPr>
              <w:t>3. V článku 6 ods. 2 sa dopĺňa toto písmeno:</w:t>
            </w:r>
          </w:p>
          <w:p w14:paraId="2183178D" w14:textId="77777777" w:rsidR="00CE6D54" w:rsidRPr="0041479A" w:rsidRDefault="00CE6D54" w:rsidP="00AE4B6B">
            <w:pPr>
              <w:pBdr>
                <w:top w:val="nil"/>
                <w:left w:val="nil"/>
                <w:bottom w:val="nil"/>
                <w:right w:val="nil"/>
                <w:between w:val="nil"/>
              </w:pBdr>
              <w:rPr>
                <w:sz w:val="20"/>
                <w:szCs w:val="20"/>
              </w:rPr>
            </w:pPr>
          </w:p>
          <w:p w14:paraId="3D2B2F53" w14:textId="77777777" w:rsidR="00CE6D54" w:rsidRPr="0041479A" w:rsidRDefault="00CE6D54" w:rsidP="00AE4B6B">
            <w:pPr>
              <w:pBdr>
                <w:top w:val="nil"/>
                <w:left w:val="nil"/>
                <w:bottom w:val="nil"/>
                <w:right w:val="nil"/>
                <w:between w:val="nil"/>
              </w:pBdr>
              <w:rPr>
                <w:sz w:val="20"/>
                <w:szCs w:val="20"/>
              </w:rPr>
            </w:pPr>
            <w:r w:rsidRPr="0041479A">
              <w:rPr>
                <w:sz w:val="20"/>
                <w:szCs w:val="20"/>
              </w:rPr>
              <w:t>„c) akýkoľvek marketing tovaru v jednom členskom štáte ako identický s tovarom uvádzaným na trh v iných členských štátoch, hoci majú tieto tovary podstatne odlišné zloženie alebo vlastnosti, pokiaľ to nie je odôvodnené legitímnymi a objektívnymi faktormi.“</w:t>
            </w:r>
          </w:p>
          <w:p w14:paraId="3CC35859"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2D2115F7" w14:textId="77777777" w:rsidR="00CE6D54" w:rsidRPr="0041479A" w:rsidRDefault="00CE6D54" w:rsidP="00AE4B6B">
            <w:pPr>
              <w:pBdr>
                <w:top w:val="nil"/>
                <w:left w:val="nil"/>
                <w:bottom w:val="nil"/>
                <w:right w:val="nil"/>
                <w:between w:val="nil"/>
              </w:pBdr>
              <w:rPr>
                <w:sz w:val="20"/>
                <w:szCs w:val="20"/>
              </w:rPr>
            </w:pPr>
            <w:r w:rsidRPr="0041479A">
              <w:rPr>
                <w:sz w:val="20"/>
                <w:szCs w:val="20"/>
              </w:rPr>
              <w:t>N</w:t>
            </w:r>
          </w:p>
        </w:tc>
        <w:tc>
          <w:tcPr>
            <w:tcW w:w="1047" w:type="dxa"/>
            <w:shd w:val="clear" w:color="auto" w:fill="auto"/>
            <w:tcMar>
              <w:top w:w="0" w:type="dxa"/>
              <w:left w:w="43" w:type="dxa"/>
              <w:bottom w:w="0" w:type="dxa"/>
              <w:right w:w="43" w:type="dxa"/>
            </w:tcMar>
          </w:tcPr>
          <w:p w14:paraId="69547115" w14:textId="37D3BD50" w:rsidR="00CE6D54" w:rsidRPr="0041479A" w:rsidRDefault="00CE6D54"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tc>
        <w:tc>
          <w:tcPr>
            <w:tcW w:w="851" w:type="dxa"/>
            <w:shd w:val="clear" w:color="auto" w:fill="auto"/>
            <w:tcMar>
              <w:top w:w="0" w:type="dxa"/>
              <w:left w:w="43" w:type="dxa"/>
              <w:bottom w:w="0" w:type="dxa"/>
              <w:right w:w="43" w:type="dxa"/>
            </w:tcMar>
          </w:tcPr>
          <w:p w14:paraId="67830FFD" w14:textId="4312F95F" w:rsidR="00CE6D54" w:rsidRPr="0041479A" w:rsidRDefault="00CE6D54" w:rsidP="00AE4B6B">
            <w:pPr>
              <w:pBdr>
                <w:top w:val="nil"/>
                <w:left w:val="nil"/>
                <w:bottom w:val="nil"/>
                <w:right w:val="nil"/>
                <w:between w:val="nil"/>
              </w:pBdr>
              <w:rPr>
                <w:sz w:val="20"/>
                <w:szCs w:val="20"/>
              </w:rPr>
            </w:pPr>
            <w:r>
              <w:rPr>
                <w:sz w:val="20"/>
                <w:szCs w:val="20"/>
              </w:rPr>
              <w:t>§</w:t>
            </w:r>
            <w:r w:rsidR="0043796A">
              <w:rPr>
                <w:sz w:val="20"/>
                <w:szCs w:val="20"/>
              </w:rPr>
              <w:t>:</w:t>
            </w:r>
            <w:r>
              <w:rPr>
                <w:sz w:val="20"/>
                <w:szCs w:val="20"/>
              </w:rPr>
              <w:t xml:space="preserve"> 10</w:t>
            </w:r>
          </w:p>
          <w:p w14:paraId="2A094330" w14:textId="77777777" w:rsidR="00CE6D54" w:rsidRPr="0041479A" w:rsidRDefault="00CE6D54" w:rsidP="00AE4B6B">
            <w:pPr>
              <w:pBdr>
                <w:top w:val="nil"/>
                <w:left w:val="nil"/>
                <w:bottom w:val="nil"/>
                <w:right w:val="nil"/>
                <w:between w:val="nil"/>
              </w:pBdr>
              <w:rPr>
                <w:sz w:val="20"/>
                <w:szCs w:val="20"/>
              </w:rPr>
            </w:pPr>
            <w:r w:rsidRPr="0041479A">
              <w:rPr>
                <w:sz w:val="20"/>
                <w:szCs w:val="20"/>
              </w:rPr>
              <w:t>O: 2</w:t>
            </w:r>
          </w:p>
          <w:p w14:paraId="40635FF4" w14:textId="77777777" w:rsidR="00CE6D54" w:rsidRPr="0041479A" w:rsidRDefault="00CE6D54" w:rsidP="00AE4B6B">
            <w:pPr>
              <w:pBdr>
                <w:top w:val="nil"/>
                <w:left w:val="nil"/>
                <w:bottom w:val="nil"/>
                <w:right w:val="nil"/>
                <w:between w:val="nil"/>
              </w:pBdr>
              <w:rPr>
                <w:sz w:val="20"/>
                <w:szCs w:val="20"/>
              </w:rPr>
            </w:pPr>
            <w:r w:rsidRPr="0041479A">
              <w:rPr>
                <w:sz w:val="20"/>
                <w:szCs w:val="20"/>
              </w:rPr>
              <w:t>P: c)</w:t>
            </w:r>
          </w:p>
        </w:tc>
        <w:tc>
          <w:tcPr>
            <w:tcW w:w="5812" w:type="dxa"/>
            <w:shd w:val="clear" w:color="auto" w:fill="auto"/>
            <w:tcMar>
              <w:top w:w="0" w:type="dxa"/>
              <w:left w:w="43" w:type="dxa"/>
              <w:bottom w:w="0" w:type="dxa"/>
              <w:right w:w="43" w:type="dxa"/>
            </w:tcMar>
          </w:tcPr>
          <w:p w14:paraId="4C0650D5" w14:textId="77777777" w:rsidR="0043796A" w:rsidRPr="003A1D58" w:rsidRDefault="0043796A" w:rsidP="00AE4B6B">
            <w:pPr>
              <w:widowControl w:val="0"/>
              <w:adjustRightInd w:val="0"/>
              <w:jc w:val="both"/>
              <w:textAlignment w:val="baseline"/>
              <w:rPr>
                <w:sz w:val="20"/>
                <w:szCs w:val="20"/>
              </w:rPr>
            </w:pPr>
            <w:r w:rsidRPr="0007345E">
              <w:rPr>
                <w:sz w:val="20"/>
                <w:szCs w:val="20"/>
              </w:rPr>
              <w:t xml:space="preserve">(2) </w:t>
            </w:r>
            <w:r w:rsidRPr="003A1D58">
              <w:rPr>
                <w:sz w:val="20"/>
                <w:szCs w:val="20"/>
              </w:rPr>
              <w:t xml:space="preserve">Klamlivé konanie je </w:t>
            </w:r>
            <w:r>
              <w:rPr>
                <w:sz w:val="20"/>
                <w:szCs w:val="20"/>
              </w:rPr>
              <w:t>aj</w:t>
            </w:r>
            <w:r w:rsidRPr="003A1D58">
              <w:rPr>
                <w:sz w:val="20"/>
                <w:szCs w:val="20"/>
              </w:rPr>
              <w:t xml:space="preserve"> obchodná praktika, ktorá s prihliadnutím na všetky jej znaky a okolnosti zapríčiňuje alebo môže zapríčiniť, že priemerný spotrebiteľ urobí rozhodnutie o obchodnej transakcii, ktoré by inak neurobil, a zahŕňa </w:t>
            </w:r>
          </w:p>
          <w:p w14:paraId="28C120D9" w14:textId="25F85649" w:rsidR="0043796A" w:rsidRPr="003A1D58" w:rsidRDefault="0043796A" w:rsidP="00AE4B6B">
            <w:pPr>
              <w:widowControl w:val="0"/>
              <w:adjustRightInd w:val="0"/>
              <w:jc w:val="both"/>
              <w:textAlignment w:val="baseline"/>
              <w:rPr>
                <w:sz w:val="20"/>
                <w:szCs w:val="20"/>
              </w:rPr>
            </w:pPr>
          </w:p>
          <w:p w14:paraId="2B2CE8B4" w14:textId="1415DE28" w:rsidR="00CE6D54" w:rsidRPr="0041479A" w:rsidRDefault="0043796A" w:rsidP="00AE4B6B">
            <w:pPr>
              <w:pBdr>
                <w:top w:val="nil"/>
                <w:left w:val="nil"/>
                <w:bottom w:val="nil"/>
                <w:right w:val="nil"/>
                <w:between w:val="nil"/>
              </w:pBdr>
              <w:rPr>
                <w:sz w:val="20"/>
                <w:szCs w:val="20"/>
              </w:rPr>
            </w:pPr>
            <w:r>
              <w:rPr>
                <w:sz w:val="20"/>
                <w:szCs w:val="20"/>
              </w:rPr>
              <w:t xml:space="preserve">c) </w:t>
            </w:r>
            <w:r w:rsidRPr="003A1D58">
              <w:rPr>
                <w:sz w:val="20"/>
                <w:szCs w:val="20"/>
              </w:rPr>
              <w:t>marketing tovaru spôsobom, ktorý prezentuje tovar ako identický s tovarom uvádzaným na trh v iných členských štátoch Európskej únie alebo v štátoch, ktoré sú zmluvnou stranou Dohody o Európskom hospodárskom priestore (ďalej len „členský štát“), ak tovary majú podstatne odlišné zloženie alebo vlastnosti; obchodná praktika sa nepovažuje za klamlivú, ak odlišné zloženie a vlastnosti tovarov sú odôvodnené legitímnymi alebo objektívnymi faktormi.</w:t>
            </w:r>
          </w:p>
        </w:tc>
        <w:tc>
          <w:tcPr>
            <w:tcW w:w="660" w:type="dxa"/>
            <w:shd w:val="clear" w:color="auto" w:fill="auto"/>
            <w:tcMar>
              <w:top w:w="0" w:type="dxa"/>
              <w:left w:w="43" w:type="dxa"/>
              <w:bottom w:w="0" w:type="dxa"/>
              <w:right w:w="43" w:type="dxa"/>
            </w:tcMar>
          </w:tcPr>
          <w:p w14:paraId="74E80739" w14:textId="77777777" w:rsidR="00CE6D54" w:rsidRPr="0041479A" w:rsidRDefault="00CE6D54" w:rsidP="00AE4B6B">
            <w:pPr>
              <w:pBdr>
                <w:top w:val="nil"/>
                <w:left w:val="nil"/>
                <w:bottom w:val="nil"/>
                <w:right w:val="nil"/>
                <w:between w:val="nil"/>
              </w:pBdr>
              <w:rPr>
                <w:sz w:val="20"/>
                <w:szCs w:val="20"/>
              </w:rPr>
            </w:pPr>
            <w:r w:rsidRPr="0041479A">
              <w:rPr>
                <w:sz w:val="20"/>
                <w:szCs w:val="20"/>
              </w:rPr>
              <w:t>Ú</w:t>
            </w:r>
          </w:p>
        </w:tc>
        <w:tc>
          <w:tcPr>
            <w:tcW w:w="1162" w:type="dxa"/>
            <w:shd w:val="clear" w:color="auto" w:fill="auto"/>
            <w:tcMar>
              <w:top w:w="0" w:type="dxa"/>
              <w:left w:w="43" w:type="dxa"/>
              <w:bottom w:w="0" w:type="dxa"/>
              <w:right w:w="43" w:type="dxa"/>
            </w:tcMar>
          </w:tcPr>
          <w:p w14:paraId="0469FAA4" w14:textId="77777777" w:rsidR="00CE6D54" w:rsidRPr="0041479A" w:rsidRDefault="00CE6D54" w:rsidP="00AE4B6B">
            <w:pPr>
              <w:pBdr>
                <w:top w:val="nil"/>
                <w:left w:val="nil"/>
                <w:bottom w:val="nil"/>
                <w:right w:val="nil"/>
                <w:between w:val="nil"/>
              </w:pBdr>
              <w:rPr>
                <w:sz w:val="20"/>
                <w:szCs w:val="20"/>
              </w:rPr>
            </w:pPr>
          </w:p>
        </w:tc>
      </w:tr>
      <w:tr w:rsidR="00CE6D54" w:rsidRPr="0041479A" w14:paraId="166B0AB2" w14:textId="77777777" w:rsidTr="00AE4B6B">
        <w:tc>
          <w:tcPr>
            <w:tcW w:w="786" w:type="dxa"/>
            <w:shd w:val="clear" w:color="auto" w:fill="auto"/>
            <w:tcMar>
              <w:top w:w="0" w:type="dxa"/>
              <w:left w:w="43" w:type="dxa"/>
              <w:bottom w:w="0" w:type="dxa"/>
              <w:right w:w="43" w:type="dxa"/>
            </w:tcMar>
          </w:tcPr>
          <w:p w14:paraId="3908157C" w14:textId="77777777" w:rsidR="00CE6D54" w:rsidRPr="0041479A" w:rsidRDefault="00CE6D54" w:rsidP="00AE4B6B">
            <w:pPr>
              <w:pBdr>
                <w:top w:val="nil"/>
                <w:left w:val="nil"/>
                <w:bottom w:val="nil"/>
                <w:right w:val="nil"/>
                <w:between w:val="nil"/>
              </w:pBdr>
              <w:rPr>
                <w:sz w:val="20"/>
                <w:szCs w:val="20"/>
              </w:rPr>
            </w:pPr>
            <w:r w:rsidRPr="0041479A">
              <w:rPr>
                <w:sz w:val="20"/>
                <w:szCs w:val="20"/>
              </w:rPr>
              <w:t>Č:3</w:t>
            </w:r>
          </w:p>
          <w:p w14:paraId="062D1163" w14:textId="77777777" w:rsidR="00CE6D54" w:rsidRPr="0041479A" w:rsidRDefault="00CE6D54" w:rsidP="00AE4B6B">
            <w:pPr>
              <w:pBdr>
                <w:top w:val="nil"/>
                <w:left w:val="nil"/>
                <w:bottom w:val="nil"/>
                <w:right w:val="nil"/>
                <w:between w:val="nil"/>
              </w:pBdr>
              <w:rPr>
                <w:sz w:val="20"/>
                <w:szCs w:val="20"/>
              </w:rPr>
            </w:pPr>
            <w:r w:rsidRPr="0041479A">
              <w:rPr>
                <w:sz w:val="20"/>
                <w:szCs w:val="20"/>
              </w:rPr>
              <w:t>O:4</w:t>
            </w:r>
          </w:p>
        </w:tc>
        <w:tc>
          <w:tcPr>
            <w:tcW w:w="4962" w:type="dxa"/>
            <w:shd w:val="clear" w:color="auto" w:fill="auto"/>
            <w:tcMar>
              <w:top w:w="0" w:type="dxa"/>
              <w:left w:w="43" w:type="dxa"/>
              <w:bottom w:w="0" w:type="dxa"/>
              <w:right w:w="43" w:type="dxa"/>
            </w:tcMar>
          </w:tcPr>
          <w:p w14:paraId="0A00C68E" w14:textId="77777777" w:rsidR="00CE6D54" w:rsidRPr="0041479A" w:rsidRDefault="00CE6D54" w:rsidP="00AE4B6B">
            <w:pPr>
              <w:pBdr>
                <w:top w:val="nil"/>
                <w:left w:val="nil"/>
                <w:bottom w:val="nil"/>
                <w:right w:val="nil"/>
                <w:between w:val="nil"/>
              </w:pBdr>
              <w:rPr>
                <w:sz w:val="20"/>
                <w:szCs w:val="20"/>
              </w:rPr>
            </w:pPr>
            <w:r w:rsidRPr="0041479A">
              <w:rPr>
                <w:sz w:val="20"/>
                <w:szCs w:val="20"/>
              </w:rPr>
              <w:t>4. Článok 7 sa mení takto:</w:t>
            </w:r>
          </w:p>
          <w:p w14:paraId="5ACDE2EB" w14:textId="77777777" w:rsidR="00CE6D54" w:rsidRPr="0041479A" w:rsidRDefault="00CE6D54" w:rsidP="00AE4B6B">
            <w:pPr>
              <w:pBdr>
                <w:top w:val="nil"/>
                <w:left w:val="nil"/>
                <w:bottom w:val="nil"/>
                <w:right w:val="nil"/>
                <w:between w:val="nil"/>
              </w:pBdr>
              <w:rPr>
                <w:sz w:val="20"/>
                <w:szCs w:val="20"/>
              </w:rPr>
            </w:pPr>
          </w:p>
          <w:p w14:paraId="27872717" w14:textId="77777777" w:rsidR="00CE6D54" w:rsidRPr="0041479A" w:rsidRDefault="00CE6D54" w:rsidP="00AE4B6B">
            <w:pPr>
              <w:pBdr>
                <w:top w:val="nil"/>
                <w:left w:val="nil"/>
                <w:bottom w:val="nil"/>
                <w:right w:val="nil"/>
                <w:between w:val="nil"/>
              </w:pBdr>
              <w:rPr>
                <w:sz w:val="20"/>
                <w:szCs w:val="20"/>
              </w:rPr>
            </w:pPr>
            <w:r w:rsidRPr="0041479A">
              <w:rPr>
                <w:sz w:val="20"/>
                <w:szCs w:val="20"/>
              </w:rPr>
              <w:t>a) odsek 4 sa mení takto:</w:t>
            </w:r>
          </w:p>
          <w:p w14:paraId="06F36F68" w14:textId="77777777" w:rsidR="00CE6D54" w:rsidRPr="0041479A" w:rsidRDefault="00CE6D54" w:rsidP="00AE4B6B">
            <w:pPr>
              <w:pBdr>
                <w:top w:val="nil"/>
                <w:left w:val="nil"/>
                <w:bottom w:val="nil"/>
                <w:right w:val="nil"/>
                <w:between w:val="nil"/>
              </w:pBdr>
              <w:rPr>
                <w:sz w:val="20"/>
                <w:szCs w:val="20"/>
              </w:rPr>
            </w:pPr>
          </w:p>
          <w:p w14:paraId="44059849"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i) písmeno d) sa nahrádza takto:</w:t>
            </w:r>
          </w:p>
          <w:p w14:paraId="25B00881" w14:textId="77777777" w:rsidR="00CE6D54" w:rsidRPr="0041479A" w:rsidRDefault="00CE6D54" w:rsidP="00AE4B6B">
            <w:pPr>
              <w:pBdr>
                <w:top w:val="nil"/>
                <w:left w:val="nil"/>
                <w:bottom w:val="nil"/>
                <w:right w:val="nil"/>
                <w:between w:val="nil"/>
              </w:pBdr>
              <w:rPr>
                <w:sz w:val="20"/>
                <w:szCs w:val="20"/>
              </w:rPr>
            </w:pPr>
          </w:p>
          <w:p w14:paraId="6D430A7D" w14:textId="77777777" w:rsidR="00CE6D54" w:rsidRPr="0041479A" w:rsidRDefault="00CE6D54" w:rsidP="00AE4B6B">
            <w:pPr>
              <w:pBdr>
                <w:top w:val="nil"/>
                <w:left w:val="nil"/>
                <w:bottom w:val="nil"/>
                <w:right w:val="nil"/>
                <w:between w:val="nil"/>
              </w:pBdr>
              <w:rPr>
                <w:sz w:val="20"/>
                <w:szCs w:val="20"/>
              </w:rPr>
            </w:pPr>
            <w:r w:rsidRPr="0041479A">
              <w:rPr>
                <w:sz w:val="20"/>
                <w:szCs w:val="20"/>
              </w:rPr>
              <w:t>„d) dojednania o spôsobe platby, dodaní a predvedení, ak sa odlišujú od požiadaviek odbornej starostlivosti;“;</w:t>
            </w:r>
          </w:p>
          <w:p w14:paraId="3FF63E25" w14:textId="77777777" w:rsidR="00CE6D54" w:rsidRPr="0041479A" w:rsidRDefault="00CE6D54" w:rsidP="00AE4B6B">
            <w:pPr>
              <w:pBdr>
                <w:top w:val="nil"/>
                <w:left w:val="nil"/>
                <w:bottom w:val="nil"/>
                <w:right w:val="nil"/>
                <w:between w:val="nil"/>
              </w:pBdr>
              <w:rPr>
                <w:sz w:val="20"/>
                <w:szCs w:val="20"/>
              </w:rPr>
            </w:pPr>
          </w:p>
          <w:p w14:paraId="64BAD819" w14:textId="77777777" w:rsidR="00CE6D54" w:rsidRPr="0041479A" w:rsidRDefault="00CE6D54" w:rsidP="00AE4B6B">
            <w:pPr>
              <w:pBdr>
                <w:top w:val="nil"/>
                <w:left w:val="nil"/>
                <w:bottom w:val="nil"/>
                <w:right w:val="nil"/>
                <w:between w:val="nil"/>
              </w:pBdr>
              <w:rPr>
                <w:sz w:val="20"/>
                <w:szCs w:val="20"/>
              </w:rPr>
            </w:pPr>
            <w:r w:rsidRPr="0041479A">
              <w:rPr>
                <w:sz w:val="20"/>
                <w:szCs w:val="20"/>
              </w:rPr>
              <w:t>ii) dopĺňa sa toto písmeno:</w:t>
            </w:r>
          </w:p>
          <w:p w14:paraId="6F011BEF" w14:textId="77777777" w:rsidR="00CE6D54" w:rsidRPr="0041479A" w:rsidRDefault="00CE6D54" w:rsidP="00AE4B6B">
            <w:pPr>
              <w:pBdr>
                <w:top w:val="nil"/>
                <w:left w:val="nil"/>
                <w:bottom w:val="nil"/>
                <w:right w:val="nil"/>
                <w:between w:val="nil"/>
              </w:pBdr>
              <w:rPr>
                <w:sz w:val="20"/>
                <w:szCs w:val="20"/>
              </w:rPr>
            </w:pPr>
          </w:p>
          <w:p w14:paraId="18998C66" w14:textId="77777777" w:rsidR="00CE6D54" w:rsidRPr="0041479A" w:rsidRDefault="00CE6D54" w:rsidP="00AE4B6B">
            <w:pPr>
              <w:pBdr>
                <w:top w:val="nil"/>
                <w:left w:val="nil"/>
                <w:bottom w:val="nil"/>
                <w:right w:val="nil"/>
                <w:between w:val="nil"/>
              </w:pBdr>
              <w:rPr>
                <w:sz w:val="20"/>
                <w:szCs w:val="20"/>
              </w:rPr>
            </w:pPr>
            <w:r w:rsidRPr="0041479A">
              <w:rPr>
                <w:sz w:val="20"/>
                <w:szCs w:val="20"/>
              </w:rPr>
              <w:t>„f) pre produkty ponúkané na online trhoch to, či je tretia strana ponúkajúca produkty obchodníkom, alebo nie, a to na základe vyhlásenia, ktoré daná tretia strana poskytne prevádzkovateľovi online trhu.“;</w:t>
            </w:r>
          </w:p>
          <w:p w14:paraId="55ABE02C" w14:textId="77777777" w:rsidR="00CE6D54" w:rsidRPr="0041479A" w:rsidRDefault="00CE6D54" w:rsidP="00AE4B6B">
            <w:pPr>
              <w:pBdr>
                <w:top w:val="nil"/>
                <w:left w:val="nil"/>
                <w:bottom w:val="nil"/>
                <w:right w:val="nil"/>
                <w:between w:val="nil"/>
              </w:pBdr>
              <w:rPr>
                <w:sz w:val="20"/>
                <w:szCs w:val="20"/>
              </w:rPr>
            </w:pPr>
          </w:p>
          <w:p w14:paraId="3DC3DDE3" w14:textId="77777777" w:rsidR="00CE6D54" w:rsidRPr="0041479A" w:rsidRDefault="00CE6D54" w:rsidP="00AE4B6B">
            <w:pPr>
              <w:pBdr>
                <w:top w:val="nil"/>
                <w:left w:val="nil"/>
                <w:bottom w:val="nil"/>
                <w:right w:val="nil"/>
                <w:between w:val="nil"/>
              </w:pBdr>
              <w:rPr>
                <w:sz w:val="20"/>
                <w:szCs w:val="20"/>
              </w:rPr>
            </w:pPr>
            <w:r w:rsidRPr="0041479A">
              <w:rPr>
                <w:sz w:val="20"/>
                <w:szCs w:val="20"/>
              </w:rPr>
              <w:t>b) vkladá sa tento odsek:</w:t>
            </w:r>
          </w:p>
          <w:p w14:paraId="1E242881" w14:textId="77777777" w:rsidR="00CE6D54" w:rsidRPr="0041479A" w:rsidRDefault="00CE6D54" w:rsidP="00AE4B6B">
            <w:pPr>
              <w:pBdr>
                <w:top w:val="nil"/>
                <w:left w:val="nil"/>
                <w:bottom w:val="nil"/>
                <w:right w:val="nil"/>
                <w:between w:val="nil"/>
              </w:pBdr>
              <w:rPr>
                <w:sz w:val="20"/>
                <w:szCs w:val="20"/>
              </w:rPr>
            </w:pPr>
          </w:p>
          <w:p w14:paraId="6C32AAF0" w14:textId="66D789BB" w:rsidR="00CE6D54" w:rsidRPr="0041479A" w:rsidRDefault="00CE6D54" w:rsidP="00AE4B6B">
            <w:pPr>
              <w:pBdr>
                <w:top w:val="nil"/>
                <w:left w:val="nil"/>
                <w:bottom w:val="nil"/>
                <w:right w:val="nil"/>
                <w:between w:val="nil"/>
              </w:pBdr>
              <w:rPr>
                <w:sz w:val="20"/>
                <w:szCs w:val="20"/>
              </w:rPr>
            </w:pPr>
            <w:r w:rsidRPr="0041479A">
              <w:rPr>
                <w:sz w:val="20"/>
                <w:szCs w:val="20"/>
              </w:rPr>
              <w:t>„4a.   Keď sa spotrebiteľom poskytuje možnosť vyhľadávať produkty ponúkané rôznymi obchodníkmi alebo spotrebiteľmi na základe dopytu vo forme kľúčového slova, frázy alebo iného vstupu, bez ohľadu na to, kde sa transakcie napokon uzavrú, za dôležité sa považujú všeobecné informácie sprístupnené v osobitnej časti online rozhrania, ktorá je priamo a ľahko dostupná zo stránky, na ktorej sú prezentované výsledky dopytu, o hlavných parametroch určujúcich poradie produktov prezentovaných spotrebiteľovi ako výsledok dopytu vyhľadávania a o relatívnom význame týchto parametrov oproti iným parametrom. Tento odsek sa nevzťahuje na poskytovateľov internetových vyhľadávačov, ako sa vymedzujú v článku 2 bode 6 nariadenia Európskeho parlamentu a Rady (EÚ) 2019/1150.</w:t>
            </w:r>
            <w:r>
              <w:rPr>
                <w:sz w:val="20"/>
                <w:szCs w:val="20"/>
              </w:rPr>
              <w:t xml:space="preserve"> (*3) </w:t>
            </w:r>
          </w:p>
          <w:p w14:paraId="60B1EF40" w14:textId="77777777" w:rsidR="00CE6D54" w:rsidRPr="0041479A" w:rsidRDefault="00CE6D54" w:rsidP="00AE4B6B">
            <w:pPr>
              <w:pBdr>
                <w:top w:val="nil"/>
                <w:left w:val="nil"/>
                <w:bottom w:val="nil"/>
                <w:right w:val="nil"/>
                <w:between w:val="nil"/>
              </w:pBdr>
              <w:rPr>
                <w:sz w:val="20"/>
                <w:szCs w:val="20"/>
              </w:rPr>
            </w:pPr>
            <w:r w:rsidRPr="00BD60D4">
              <w:rPr>
                <w:sz w:val="20"/>
                <w:szCs w:val="20"/>
              </w:rPr>
              <w:t>_______________</w:t>
            </w:r>
          </w:p>
          <w:p w14:paraId="56B86181" w14:textId="48B1E584" w:rsidR="00CE6D54" w:rsidRDefault="00CE6D54" w:rsidP="00AE4B6B">
            <w:pPr>
              <w:pBdr>
                <w:top w:val="nil"/>
                <w:left w:val="nil"/>
                <w:bottom w:val="nil"/>
                <w:right w:val="nil"/>
                <w:between w:val="nil"/>
              </w:pBdr>
              <w:rPr>
                <w:sz w:val="20"/>
                <w:szCs w:val="20"/>
              </w:rPr>
            </w:pPr>
            <w:r>
              <w:rPr>
                <w:sz w:val="20"/>
                <w:szCs w:val="20"/>
              </w:rPr>
              <w:t xml:space="preserve">(*3) </w:t>
            </w:r>
            <w:r w:rsidRPr="00BD60D4">
              <w:rPr>
                <w:sz w:val="20"/>
                <w:szCs w:val="20"/>
              </w:rPr>
              <w:t>Nariadenie Európskeho parlamentu a Rady (EÚ) 2019/1150 z 20. júna 2019 o podpore spravodlivosti a transparentnosti pre komerčných používateľov online sprostredkovateľských služieb (Ú. v</w:t>
            </w:r>
            <w:r>
              <w:rPr>
                <w:sz w:val="20"/>
                <w:szCs w:val="20"/>
              </w:rPr>
              <w:t>. EÚ L 186, 11.7.2019, s. 57).</w:t>
            </w:r>
          </w:p>
          <w:p w14:paraId="6BBED27D" w14:textId="77777777" w:rsidR="00CE6D54" w:rsidRPr="0041479A" w:rsidRDefault="00CE6D54" w:rsidP="00AE4B6B">
            <w:pPr>
              <w:pBdr>
                <w:top w:val="nil"/>
                <w:left w:val="nil"/>
                <w:bottom w:val="nil"/>
                <w:right w:val="nil"/>
                <w:between w:val="nil"/>
              </w:pBdr>
              <w:rPr>
                <w:sz w:val="20"/>
                <w:szCs w:val="20"/>
              </w:rPr>
            </w:pPr>
          </w:p>
          <w:p w14:paraId="6DA5F371" w14:textId="77777777" w:rsidR="00CE6D54" w:rsidRPr="0041479A" w:rsidRDefault="00CE6D54" w:rsidP="00AE4B6B">
            <w:pPr>
              <w:pBdr>
                <w:top w:val="nil"/>
                <w:left w:val="nil"/>
                <w:bottom w:val="nil"/>
                <w:right w:val="nil"/>
                <w:between w:val="nil"/>
              </w:pBdr>
              <w:rPr>
                <w:sz w:val="20"/>
                <w:szCs w:val="20"/>
              </w:rPr>
            </w:pPr>
            <w:r w:rsidRPr="0041479A">
              <w:rPr>
                <w:sz w:val="20"/>
                <w:szCs w:val="20"/>
              </w:rPr>
              <w:t>c) dopĺňa sa tento odsek:</w:t>
            </w:r>
          </w:p>
          <w:p w14:paraId="12791D3B" w14:textId="77777777" w:rsidR="00CE6D54" w:rsidRPr="0041479A" w:rsidRDefault="00CE6D54" w:rsidP="00AE4B6B">
            <w:pPr>
              <w:pBdr>
                <w:top w:val="nil"/>
                <w:left w:val="nil"/>
                <w:bottom w:val="nil"/>
                <w:right w:val="nil"/>
                <w:between w:val="nil"/>
              </w:pBdr>
              <w:rPr>
                <w:sz w:val="20"/>
                <w:szCs w:val="20"/>
              </w:rPr>
            </w:pPr>
          </w:p>
          <w:p w14:paraId="4B63188E" w14:textId="77777777" w:rsidR="00CE6D54" w:rsidRPr="0041479A" w:rsidRDefault="00CE6D54" w:rsidP="00AE4B6B">
            <w:pPr>
              <w:pBdr>
                <w:top w:val="nil"/>
                <w:left w:val="nil"/>
                <w:bottom w:val="nil"/>
                <w:right w:val="nil"/>
                <w:between w:val="nil"/>
              </w:pBdr>
              <w:rPr>
                <w:sz w:val="20"/>
                <w:szCs w:val="20"/>
              </w:rPr>
            </w:pPr>
            <w:r w:rsidRPr="0041479A">
              <w:rPr>
                <w:sz w:val="20"/>
                <w:szCs w:val="20"/>
              </w:rPr>
              <w:t>„6.   Ak obchodník poskytuje prístup k spotrebiteľským hodnoteniam produktov, za dôležité sa považujú informácie o tom, či a ako obchodník zabezpečuje, že uverejnené hodnotenia pochádzajú od spotrebiteľov, ktorí produkt skutočne použili alebo kúpili.“</w:t>
            </w:r>
          </w:p>
          <w:p w14:paraId="33B1DB4D"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4936D909"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N</w:t>
            </w:r>
          </w:p>
          <w:p w14:paraId="583113B9" w14:textId="77777777" w:rsidR="00CE6D54" w:rsidRPr="0041479A" w:rsidRDefault="00CE6D54" w:rsidP="00AE4B6B">
            <w:pPr>
              <w:pBdr>
                <w:top w:val="nil"/>
                <w:left w:val="nil"/>
                <w:bottom w:val="nil"/>
                <w:right w:val="nil"/>
                <w:between w:val="nil"/>
              </w:pBdr>
              <w:rPr>
                <w:sz w:val="20"/>
                <w:szCs w:val="20"/>
              </w:rPr>
            </w:pPr>
          </w:p>
          <w:p w14:paraId="6DCE77CC" w14:textId="77777777" w:rsidR="00CE6D54" w:rsidRPr="0041479A" w:rsidRDefault="00CE6D54" w:rsidP="00AE4B6B">
            <w:pPr>
              <w:pBdr>
                <w:top w:val="nil"/>
                <w:left w:val="nil"/>
                <w:bottom w:val="nil"/>
                <w:right w:val="nil"/>
                <w:between w:val="nil"/>
              </w:pBdr>
              <w:rPr>
                <w:sz w:val="20"/>
                <w:szCs w:val="20"/>
              </w:rPr>
            </w:pPr>
          </w:p>
          <w:p w14:paraId="24D6B3EA" w14:textId="77777777" w:rsidR="00CE6D54" w:rsidRPr="0041479A" w:rsidRDefault="00CE6D54" w:rsidP="00AE4B6B">
            <w:pPr>
              <w:pBdr>
                <w:top w:val="nil"/>
                <w:left w:val="nil"/>
                <w:bottom w:val="nil"/>
                <w:right w:val="nil"/>
                <w:between w:val="nil"/>
              </w:pBdr>
              <w:rPr>
                <w:sz w:val="20"/>
                <w:szCs w:val="20"/>
              </w:rPr>
            </w:pPr>
          </w:p>
          <w:p w14:paraId="5BC0D393" w14:textId="77777777" w:rsidR="00CE6D54" w:rsidRPr="0041479A" w:rsidRDefault="00CE6D54" w:rsidP="00AE4B6B">
            <w:pPr>
              <w:pBdr>
                <w:top w:val="nil"/>
                <w:left w:val="nil"/>
                <w:bottom w:val="nil"/>
                <w:right w:val="nil"/>
                <w:between w:val="nil"/>
              </w:pBdr>
              <w:rPr>
                <w:sz w:val="20"/>
                <w:szCs w:val="20"/>
              </w:rPr>
            </w:pPr>
          </w:p>
          <w:p w14:paraId="0F8197C1" w14:textId="77777777" w:rsidR="00CE6D54" w:rsidRPr="0041479A" w:rsidRDefault="00CE6D54" w:rsidP="00AE4B6B">
            <w:pPr>
              <w:pBdr>
                <w:top w:val="nil"/>
                <w:left w:val="nil"/>
                <w:bottom w:val="nil"/>
                <w:right w:val="nil"/>
                <w:between w:val="nil"/>
              </w:pBdr>
              <w:rPr>
                <w:sz w:val="20"/>
                <w:szCs w:val="20"/>
              </w:rPr>
            </w:pPr>
          </w:p>
          <w:p w14:paraId="79A7896C" w14:textId="77777777" w:rsidR="00CE6D54" w:rsidRPr="0041479A" w:rsidRDefault="00CE6D54" w:rsidP="00AE4B6B">
            <w:pPr>
              <w:pBdr>
                <w:top w:val="nil"/>
                <w:left w:val="nil"/>
                <w:bottom w:val="nil"/>
                <w:right w:val="nil"/>
                <w:between w:val="nil"/>
              </w:pBdr>
              <w:rPr>
                <w:sz w:val="20"/>
                <w:szCs w:val="20"/>
              </w:rPr>
            </w:pPr>
          </w:p>
          <w:p w14:paraId="33F42EC9" w14:textId="77777777" w:rsidR="00CE6D54" w:rsidRPr="0041479A" w:rsidRDefault="00CE6D54" w:rsidP="00AE4B6B">
            <w:pPr>
              <w:pBdr>
                <w:top w:val="nil"/>
                <w:left w:val="nil"/>
                <w:bottom w:val="nil"/>
                <w:right w:val="nil"/>
                <w:between w:val="nil"/>
              </w:pBdr>
              <w:rPr>
                <w:sz w:val="20"/>
                <w:szCs w:val="20"/>
              </w:rPr>
            </w:pPr>
          </w:p>
          <w:p w14:paraId="39B3A0B3" w14:textId="77777777" w:rsidR="00CE6D54" w:rsidRPr="0041479A" w:rsidRDefault="00CE6D54" w:rsidP="00AE4B6B">
            <w:pPr>
              <w:pBdr>
                <w:top w:val="nil"/>
                <w:left w:val="nil"/>
                <w:bottom w:val="nil"/>
                <w:right w:val="nil"/>
                <w:between w:val="nil"/>
              </w:pBdr>
              <w:rPr>
                <w:sz w:val="20"/>
                <w:szCs w:val="20"/>
              </w:rPr>
            </w:pPr>
          </w:p>
          <w:p w14:paraId="3B28B809" w14:textId="77777777" w:rsidR="00CE6D54" w:rsidRPr="0041479A" w:rsidRDefault="00CE6D54" w:rsidP="00AE4B6B">
            <w:pPr>
              <w:pBdr>
                <w:top w:val="nil"/>
                <w:left w:val="nil"/>
                <w:bottom w:val="nil"/>
                <w:right w:val="nil"/>
                <w:between w:val="nil"/>
              </w:pBdr>
              <w:rPr>
                <w:sz w:val="20"/>
                <w:szCs w:val="20"/>
              </w:rPr>
            </w:pPr>
          </w:p>
          <w:p w14:paraId="24291646" w14:textId="77777777" w:rsidR="00CE6D54" w:rsidRPr="0041479A" w:rsidRDefault="00CE6D54" w:rsidP="00AE4B6B">
            <w:pPr>
              <w:pBdr>
                <w:top w:val="nil"/>
                <w:left w:val="nil"/>
                <w:bottom w:val="nil"/>
                <w:right w:val="nil"/>
                <w:between w:val="nil"/>
              </w:pBdr>
              <w:rPr>
                <w:sz w:val="20"/>
                <w:szCs w:val="20"/>
              </w:rPr>
            </w:pPr>
          </w:p>
          <w:p w14:paraId="57484F93" w14:textId="77777777" w:rsidR="00CE6D54" w:rsidRPr="0041479A" w:rsidRDefault="00CE6D54" w:rsidP="00AE4B6B">
            <w:pPr>
              <w:pBdr>
                <w:top w:val="nil"/>
                <w:left w:val="nil"/>
                <w:bottom w:val="nil"/>
                <w:right w:val="nil"/>
                <w:between w:val="nil"/>
              </w:pBdr>
              <w:rPr>
                <w:sz w:val="20"/>
                <w:szCs w:val="20"/>
              </w:rPr>
            </w:pPr>
          </w:p>
          <w:p w14:paraId="0C219392" w14:textId="77777777" w:rsidR="00CE6D54" w:rsidRPr="0041479A" w:rsidRDefault="00CE6D54" w:rsidP="00AE4B6B">
            <w:pPr>
              <w:pBdr>
                <w:top w:val="nil"/>
                <w:left w:val="nil"/>
                <w:bottom w:val="nil"/>
                <w:right w:val="nil"/>
                <w:between w:val="nil"/>
              </w:pBdr>
              <w:rPr>
                <w:sz w:val="20"/>
                <w:szCs w:val="20"/>
              </w:rPr>
            </w:pPr>
          </w:p>
        </w:tc>
        <w:tc>
          <w:tcPr>
            <w:tcW w:w="1047" w:type="dxa"/>
            <w:shd w:val="clear" w:color="auto" w:fill="auto"/>
            <w:tcMar>
              <w:top w:w="0" w:type="dxa"/>
              <w:left w:w="43" w:type="dxa"/>
              <w:bottom w:w="0" w:type="dxa"/>
              <w:right w:w="43" w:type="dxa"/>
            </w:tcMar>
          </w:tcPr>
          <w:p w14:paraId="5F73DD8D" w14:textId="77777777" w:rsidR="00CE6D54" w:rsidRDefault="00CE6D54" w:rsidP="00AE4B6B">
            <w:pPr>
              <w:pBdr>
                <w:top w:val="nil"/>
                <w:left w:val="nil"/>
                <w:bottom w:val="nil"/>
                <w:right w:val="nil"/>
                <w:between w:val="nil"/>
              </w:pBdr>
              <w:rPr>
                <w:sz w:val="20"/>
                <w:szCs w:val="20"/>
              </w:rPr>
            </w:pPr>
            <w:r>
              <w:rPr>
                <w:sz w:val="20"/>
                <w:szCs w:val="20"/>
              </w:rPr>
              <w:lastRenderedPageBreak/>
              <w:t>NZ</w:t>
            </w:r>
            <w:r w:rsidR="006E208A">
              <w:rPr>
                <w:sz w:val="20"/>
                <w:szCs w:val="20"/>
              </w:rPr>
              <w:t xml:space="preserve"> (čl. I)</w:t>
            </w:r>
          </w:p>
          <w:p w14:paraId="65710168" w14:textId="77777777" w:rsidR="008850F1" w:rsidRDefault="008850F1" w:rsidP="00AE4B6B">
            <w:pPr>
              <w:pBdr>
                <w:top w:val="nil"/>
                <w:left w:val="nil"/>
                <w:bottom w:val="nil"/>
                <w:right w:val="nil"/>
                <w:between w:val="nil"/>
              </w:pBdr>
              <w:rPr>
                <w:sz w:val="20"/>
                <w:szCs w:val="20"/>
              </w:rPr>
            </w:pPr>
          </w:p>
          <w:p w14:paraId="012FED01" w14:textId="77777777" w:rsidR="008850F1" w:rsidRDefault="008850F1" w:rsidP="00AE4B6B">
            <w:pPr>
              <w:pBdr>
                <w:top w:val="nil"/>
                <w:left w:val="nil"/>
                <w:bottom w:val="nil"/>
                <w:right w:val="nil"/>
                <w:between w:val="nil"/>
              </w:pBdr>
              <w:rPr>
                <w:sz w:val="20"/>
                <w:szCs w:val="20"/>
              </w:rPr>
            </w:pPr>
          </w:p>
          <w:p w14:paraId="7ABEF2BE" w14:textId="77777777" w:rsidR="008850F1" w:rsidRDefault="008850F1" w:rsidP="00AE4B6B">
            <w:pPr>
              <w:pBdr>
                <w:top w:val="nil"/>
                <w:left w:val="nil"/>
                <w:bottom w:val="nil"/>
                <w:right w:val="nil"/>
                <w:between w:val="nil"/>
              </w:pBdr>
              <w:rPr>
                <w:sz w:val="20"/>
                <w:szCs w:val="20"/>
              </w:rPr>
            </w:pPr>
          </w:p>
          <w:p w14:paraId="0469AFB0" w14:textId="77777777" w:rsidR="008850F1" w:rsidRDefault="008850F1" w:rsidP="00AE4B6B">
            <w:pPr>
              <w:pBdr>
                <w:top w:val="nil"/>
                <w:left w:val="nil"/>
                <w:bottom w:val="nil"/>
                <w:right w:val="nil"/>
                <w:between w:val="nil"/>
              </w:pBdr>
              <w:rPr>
                <w:sz w:val="20"/>
                <w:szCs w:val="20"/>
              </w:rPr>
            </w:pPr>
          </w:p>
          <w:p w14:paraId="51797742" w14:textId="77777777" w:rsidR="008850F1" w:rsidRDefault="008850F1" w:rsidP="00AE4B6B">
            <w:pPr>
              <w:pBdr>
                <w:top w:val="nil"/>
                <w:left w:val="nil"/>
                <w:bottom w:val="nil"/>
                <w:right w:val="nil"/>
                <w:between w:val="nil"/>
              </w:pBdr>
              <w:rPr>
                <w:sz w:val="20"/>
                <w:szCs w:val="20"/>
              </w:rPr>
            </w:pPr>
          </w:p>
          <w:p w14:paraId="43933A9F" w14:textId="77777777" w:rsidR="008850F1" w:rsidRDefault="008850F1" w:rsidP="00AE4B6B">
            <w:pPr>
              <w:pBdr>
                <w:top w:val="nil"/>
                <w:left w:val="nil"/>
                <w:bottom w:val="nil"/>
                <w:right w:val="nil"/>
                <w:between w:val="nil"/>
              </w:pBdr>
              <w:rPr>
                <w:sz w:val="20"/>
                <w:szCs w:val="20"/>
              </w:rPr>
            </w:pPr>
          </w:p>
          <w:p w14:paraId="6D3C4363" w14:textId="77777777" w:rsidR="008850F1" w:rsidRDefault="008850F1" w:rsidP="00AE4B6B">
            <w:pPr>
              <w:pBdr>
                <w:top w:val="nil"/>
                <w:left w:val="nil"/>
                <w:bottom w:val="nil"/>
                <w:right w:val="nil"/>
                <w:between w:val="nil"/>
              </w:pBdr>
              <w:rPr>
                <w:sz w:val="20"/>
                <w:szCs w:val="20"/>
              </w:rPr>
            </w:pPr>
          </w:p>
          <w:p w14:paraId="504686B6" w14:textId="220C2095" w:rsidR="008850F1" w:rsidRDefault="008850F1" w:rsidP="00AE4B6B">
            <w:pPr>
              <w:pBdr>
                <w:top w:val="nil"/>
                <w:left w:val="nil"/>
                <w:bottom w:val="nil"/>
                <w:right w:val="nil"/>
                <w:between w:val="nil"/>
              </w:pBdr>
              <w:rPr>
                <w:sz w:val="20"/>
                <w:szCs w:val="20"/>
              </w:rPr>
            </w:pPr>
          </w:p>
          <w:p w14:paraId="464AC341" w14:textId="77777777" w:rsidR="00334019" w:rsidRDefault="00334019" w:rsidP="00AE4B6B">
            <w:pPr>
              <w:pBdr>
                <w:top w:val="nil"/>
                <w:left w:val="nil"/>
                <w:bottom w:val="nil"/>
                <w:right w:val="nil"/>
                <w:between w:val="nil"/>
              </w:pBdr>
              <w:rPr>
                <w:sz w:val="20"/>
                <w:szCs w:val="20"/>
              </w:rPr>
            </w:pPr>
          </w:p>
          <w:p w14:paraId="638E766B" w14:textId="77777777" w:rsidR="008850F1" w:rsidRDefault="008850F1" w:rsidP="00AE4B6B">
            <w:pPr>
              <w:pBdr>
                <w:top w:val="nil"/>
                <w:left w:val="nil"/>
                <w:bottom w:val="nil"/>
                <w:right w:val="nil"/>
                <w:between w:val="nil"/>
              </w:pBdr>
              <w:rPr>
                <w:sz w:val="20"/>
                <w:szCs w:val="20"/>
              </w:rPr>
            </w:pPr>
            <w:r>
              <w:rPr>
                <w:sz w:val="20"/>
                <w:szCs w:val="20"/>
              </w:rPr>
              <w:t xml:space="preserve">NZ (čl. I) </w:t>
            </w:r>
          </w:p>
          <w:p w14:paraId="20FCAE5A" w14:textId="77777777" w:rsidR="00F90917" w:rsidRDefault="00F90917" w:rsidP="00AE4B6B">
            <w:pPr>
              <w:pBdr>
                <w:top w:val="nil"/>
                <w:left w:val="nil"/>
                <w:bottom w:val="nil"/>
                <w:right w:val="nil"/>
                <w:between w:val="nil"/>
              </w:pBdr>
              <w:rPr>
                <w:sz w:val="20"/>
                <w:szCs w:val="20"/>
              </w:rPr>
            </w:pPr>
          </w:p>
          <w:p w14:paraId="1C6BEDD4" w14:textId="77777777" w:rsidR="00F90917" w:rsidRDefault="00F90917" w:rsidP="00AE4B6B">
            <w:pPr>
              <w:pBdr>
                <w:top w:val="nil"/>
                <w:left w:val="nil"/>
                <w:bottom w:val="nil"/>
                <w:right w:val="nil"/>
                <w:between w:val="nil"/>
              </w:pBdr>
              <w:rPr>
                <w:sz w:val="20"/>
                <w:szCs w:val="20"/>
              </w:rPr>
            </w:pPr>
          </w:p>
          <w:p w14:paraId="6A8A69DE" w14:textId="77777777" w:rsidR="00F90917" w:rsidRDefault="00F90917" w:rsidP="00AE4B6B">
            <w:pPr>
              <w:pBdr>
                <w:top w:val="nil"/>
                <w:left w:val="nil"/>
                <w:bottom w:val="nil"/>
                <w:right w:val="nil"/>
                <w:between w:val="nil"/>
              </w:pBdr>
              <w:rPr>
                <w:sz w:val="20"/>
                <w:szCs w:val="20"/>
              </w:rPr>
            </w:pPr>
          </w:p>
          <w:p w14:paraId="044BB8A2" w14:textId="77777777" w:rsidR="00F90917" w:rsidRDefault="00F90917" w:rsidP="00AE4B6B">
            <w:pPr>
              <w:pBdr>
                <w:top w:val="nil"/>
                <w:left w:val="nil"/>
                <w:bottom w:val="nil"/>
                <w:right w:val="nil"/>
                <w:between w:val="nil"/>
              </w:pBdr>
              <w:rPr>
                <w:sz w:val="20"/>
                <w:szCs w:val="20"/>
              </w:rPr>
            </w:pPr>
          </w:p>
          <w:p w14:paraId="0254792D" w14:textId="77777777" w:rsidR="00F90917" w:rsidRDefault="00F90917" w:rsidP="00AE4B6B">
            <w:pPr>
              <w:pBdr>
                <w:top w:val="nil"/>
                <w:left w:val="nil"/>
                <w:bottom w:val="nil"/>
                <w:right w:val="nil"/>
                <w:between w:val="nil"/>
              </w:pBdr>
              <w:rPr>
                <w:sz w:val="20"/>
                <w:szCs w:val="20"/>
              </w:rPr>
            </w:pPr>
          </w:p>
          <w:p w14:paraId="4B740C4B" w14:textId="77777777" w:rsidR="00F90917" w:rsidRDefault="00F90917" w:rsidP="00AE4B6B">
            <w:pPr>
              <w:pBdr>
                <w:top w:val="nil"/>
                <w:left w:val="nil"/>
                <w:bottom w:val="nil"/>
                <w:right w:val="nil"/>
                <w:between w:val="nil"/>
              </w:pBdr>
              <w:rPr>
                <w:sz w:val="20"/>
                <w:szCs w:val="20"/>
              </w:rPr>
            </w:pPr>
          </w:p>
          <w:p w14:paraId="664D97FD" w14:textId="77777777" w:rsidR="00F90917" w:rsidRDefault="00F90917" w:rsidP="00AE4B6B">
            <w:pPr>
              <w:pBdr>
                <w:top w:val="nil"/>
                <w:left w:val="nil"/>
                <w:bottom w:val="nil"/>
                <w:right w:val="nil"/>
                <w:between w:val="nil"/>
              </w:pBdr>
              <w:rPr>
                <w:sz w:val="20"/>
                <w:szCs w:val="20"/>
              </w:rPr>
            </w:pPr>
          </w:p>
          <w:p w14:paraId="4C995EE7" w14:textId="77777777" w:rsidR="00F90917" w:rsidRDefault="00F90917" w:rsidP="00AE4B6B">
            <w:pPr>
              <w:pBdr>
                <w:top w:val="nil"/>
                <w:left w:val="nil"/>
                <w:bottom w:val="nil"/>
                <w:right w:val="nil"/>
                <w:between w:val="nil"/>
              </w:pBdr>
              <w:rPr>
                <w:sz w:val="20"/>
                <w:szCs w:val="20"/>
              </w:rPr>
            </w:pPr>
          </w:p>
          <w:p w14:paraId="05CC4535" w14:textId="77777777" w:rsidR="00F90917" w:rsidRDefault="00F90917" w:rsidP="00AE4B6B">
            <w:pPr>
              <w:pBdr>
                <w:top w:val="nil"/>
                <w:left w:val="nil"/>
                <w:bottom w:val="nil"/>
                <w:right w:val="nil"/>
                <w:between w:val="nil"/>
              </w:pBdr>
              <w:rPr>
                <w:sz w:val="20"/>
                <w:szCs w:val="20"/>
              </w:rPr>
            </w:pPr>
          </w:p>
          <w:p w14:paraId="59259AAC" w14:textId="77777777" w:rsidR="00F90917" w:rsidRDefault="00F90917" w:rsidP="00AE4B6B">
            <w:pPr>
              <w:pBdr>
                <w:top w:val="nil"/>
                <w:left w:val="nil"/>
                <w:bottom w:val="nil"/>
                <w:right w:val="nil"/>
                <w:between w:val="nil"/>
              </w:pBdr>
              <w:rPr>
                <w:sz w:val="20"/>
                <w:szCs w:val="20"/>
              </w:rPr>
            </w:pPr>
          </w:p>
          <w:p w14:paraId="5F29DD02" w14:textId="77777777" w:rsidR="00F90917" w:rsidRDefault="00F90917" w:rsidP="00AE4B6B">
            <w:pPr>
              <w:pBdr>
                <w:top w:val="nil"/>
                <w:left w:val="nil"/>
                <w:bottom w:val="nil"/>
                <w:right w:val="nil"/>
                <w:between w:val="nil"/>
              </w:pBdr>
              <w:rPr>
                <w:sz w:val="20"/>
                <w:szCs w:val="20"/>
              </w:rPr>
            </w:pPr>
          </w:p>
          <w:p w14:paraId="662A589F" w14:textId="77777777" w:rsidR="00F90917" w:rsidRDefault="00F90917" w:rsidP="00AE4B6B">
            <w:pPr>
              <w:pBdr>
                <w:top w:val="nil"/>
                <w:left w:val="nil"/>
                <w:bottom w:val="nil"/>
                <w:right w:val="nil"/>
                <w:between w:val="nil"/>
              </w:pBdr>
              <w:rPr>
                <w:sz w:val="20"/>
                <w:szCs w:val="20"/>
              </w:rPr>
            </w:pPr>
          </w:p>
          <w:p w14:paraId="0DABFBFB" w14:textId="77777777" w:rsidR="00F90917" w:rsidRDefault="00F90917" w:rsidP="00AE4B6B">
            <w:pPr>
              <w:pBdr>
                <w:top w:val="nil"/>
                <w:left w:val="nil"/>
                <w:bottom w:val="nil"/>
                <w:right w:val="nil"/>
                <w:between w:val="nil"/>
              </w:pBdr>
              <w:rPr>
                <w:sz w:val="20"/>
                <w:szCs w:val="20"/>
              </w:rPr>
            </w:pPr>
          </w:p>
          <w:p w14:paraId="6CD55CE0" w14:textId="77777777" w:rsidR="00F90917" w:rsidRDefault="00F90917" w:rsidP="00AE4B6B">
            <w:pPr>
              <w:pBdr>
                <w:top w:val="nil"/>
                <w:left w:val="nil"/>
                <w:bottom w:val="nil"/>
                <w:right w:val="nil"/>
                <w:between w:val="nil"/>
              </w:pBdr>
              <w:rPr>
                <w:sz w:val="20"/>
                <w:szCs w:val="20"/>
              </w:rPr>
            </w:pPr>
          </w:p>
          <w:p w14:paraId="019EB1A3" w14:textId="77777777" w:rsidR="00F90917" w:rsidRDefault="00F90917" w:rsidP="00AE4B6B">
            <w:pPr>
              <w:pBdr>
                <w:top w:val="nil"/>
                <w:left w:val="nil"/>
                <w:bottom w:val="nil"/>
                <w:right w:val="nil"/>
                <w:between w:val="nil"/>
              </w:pBdr>
              <w:rPr>
                <w:sz w:val="20"/>
                <w:szCs w:val="20"/>
              </w:rPr>
            </w:pPr>
          </w:p>
          <w:p w14:paraId="74DE312C" w14:textId="77777777" w:rsidR="00F90917" w:rsidRDefault="00F90917" w:rsidP="00AE4B6B">
            <w:pPr>
              <w:pBdr>
                <w:top w:val="nil"/>
                <w:left w:val="nil"/>
                <w:bottom w:val="nil"/>
                <w:right w:val="nil"/>
                <w:between w:val="nil"/>
              </w:pBdr>
              <w:rPr>
                <w:sz w:val="20"/>
                <w:szCs w:val="20"/>
              </w:rPr>
            </w:pPr>
          </w:p>
          <w:p w14:paraId="359771DB" w14:textId="77777777" w:rsidR="00F90917" w:rsidRDefault="00F90917" w:rsidP="00AE4B6B">
            <w:pPr>
              <w:pBdr>
                <w:top w:val="nil"/>
                <w:left w:val="nil"/>
                <w:bottom w:val="nil"/>
                <w:right w:val="nil"/>
                <w:between w:val="nil"/>
              </w:pBdr>
              <w:rPr>
                <w:sz w:val="20"/>
                <w:szCs w:val="20"/>
              </w:rPr>
            </w:pPr>
          </w:p>
          <w:p w14:paraId="74C5C313" w14:textId="77777777" w:rsidR="00F90917" w:rsidRDefault="00F90917" w:rsidP="00AE4B6B">
            <w:pPr>
              <w:pBdr>
                <w:top w:val="nil"/>
                <w:left w:val="nil"/>
                <w:bottom w:val="nil"/>
                <w:right w:val="nil"/>
                <w:between w:val="nil"/>
              </w:pBdr>
              <w:rPr>
                <w:sz w:val="20"/>
                <w:szCs w:val="20"/>
              </w:rPr>
            </w:pPr>
          </w:p>
          <w:p w14:paraId="77376E46" w14:textId="77777777" w:rsidR="00F90917" w:rsidRDefault="00F90917" w:rsidP="00AE4B6B">
            <w:pPr>
              <w:pBdr>
                <w:top w:val="nil"/>
                <w:left w:val="nil"/>
                <w:bottom w:val="nil"/>
                <w:right w:val="nil"/>
                <w:between w:val="nil"/>
              </w:pBdr>
              <w:rPr>
                <w:sz w:val="20"/>
                <w:szCs w:val="20"/>
              </w:rPr>
            </w:pPr>
          </w:p>
          <w:p w14:paraId="0753070C" w14:textId="77777777" w:rsidR="00F90917" w:rsidRDefault="00F90917" w:rsidP="00AE4B6B">
            <w:pPr>
              <w:pBdr>
                <w:top w:val="nil"/>
                <w:left w:val="nil"/>
                <w:bottom w:val="nil"/>
                <w:right w:val="nil"/>
                <w:between w:val="nil"/>
              </w:pBdr>
              <w:rPr>
                <w:sz w:val="20"/>
                <w:szCs w:val="20"/>
              </w:rPr>
            </w:pPr>
          </w:p>
          <w:p w14:paraId="5E6105FC" w14:textId="77777777" w:rsidR="00F90917" w:rsidRDefault="00F90917" w:rsidP="00AE4B6B">
            <w:pPr>
              <w:pBdr>
                <w:top w:val="nil"/>
                <w:left w:val="nil"/>
                <w:bottom w:val="nil"/>
                <w:right w:val="nil"/>
                <w:between w:val="nil"/>
              </w:pBdr>
              <w:rPr>
                <w:sz w:val="20"/>
                <w:szCs w:val="20"/>
              </w:rPr>
            </w:pPr>
          </w:p>
          <w:p w14:paraId="7AC0C30C" w14:textId="77777777" w:rsidR="00F90917" w:rsidRDefault="00F90917" w:rsidP="00AE4B6B">
            <w:pPr>
              <w:pBdr>
                <w:top w:val="nil"/>
                <w:left w:val="nil"/>
                <w:bottom w:val="nil"/>
                <w:right w:val="nil"/>
                <w:between w:val="nil"/>
              </w:pBdr>
              <w:rPr>
                <w:sz w:val="20"/>
                <w:szCs w:val="20"/>
              </w:rPr>
            </w:pPr>
          </w:p>
          <w:p w14:paraId="51FAA789" w14:textId="77777777" w:rsidR="00F90917" w:rsidRDefault="00F90917" w:rsidP="00AE4B6B">
            <w:pPr>
              <w:pBdr>
                <w:top w:val="nil"/>
                <w:left w:val="nil"/>
                <w:bottom w:val="nil"/>
                <w:right w:val="nil"/>
                <w:between w:val="nil"/>
              </w:pBdr>
              <w:rPr>
                <w:sz w:val="20"/>
                <w:szCs w:val="20"/>
              </w:rPr>
            </w:pPr>
          </w:p>
          <w:p w14:paraId="7121130E" w14:textId="77777777" w:rsidR="00F90917" w:rsidRDefault="00F90917" w:rsidP="00AE4B6B">
            <w:pPr>
              <w:pBdr>
                <w:top w:val="nil"/>
                <w:left w:val="nil"/>
                <w:bottom w:val="nil"/>
                <w:right w:val="nil"/>
                <w:between w:val="nil"/>
              </w:pBdr>
              <w:rPr>
                <w:sz w:val="20"/>
                <w:szCs w:val="20"/>
              </w:rPr>
            </w:pPr>
          </w:p>
          <w:p w14:paraId="1463756F" w14:textId="77777777" w:rsidR="00F90917" w:rsidRDefault="00F90917" w:rsidP="00AE4B6B">
            <w:pPr>
              <w:pBdr>
                <w:top w:val="nil"/>
                <w:left w:val="nil"/>
                <w:bottom w:val="nil"/>
                <w:right w:val="nil"/>
                <w:between w:val="nil"/>
              </w:pBdr>
              <w:rPr>
                <w:sz w:val="20"/>
                <w:szCs w:val="20"/>
              </w:rPr>
            </w:pPr>
          </w:p>
          <w:p w14:paraId="0B6D56B0" w14:textId="77777777" w:rsidR="00F90917" w:rsidRDefault="00F90917" w:rsidP="00AE4B6B">
            <w:pPr>
              <w:pBdr>
                <w:top w:val="nil"/>
                <w:left w:val="nil"/>
                <w:bottom w:val="nil"/>
                <w:right w:val="nil"/>
                <w:between w:val="nil"/>
              </w:pBdr>
              <w:rPr>
                <w:sz w:val="20"/>
                <w:szCs w:val="20"/>
              </w:rPr>
            </w:pPr>
          </w:p>
          <w:p w14:paraId="2342E0FB" w14:textId="77777777" w:rsidR="00F90917" w:rsidRDefault="00F90917" w:rsidP="00AE4B6B">
            <w:pPr>
              <w:pBdr>
                <w:top w:val="nil"/>
                <w:left w:val="nil"/>
                <w:bottom w:val="nil"/>
                <w:right w:val="nil"/>
                <w:between w:val="nil"/>
              </w:pBdr>
              <w:rPr>
                <w:sz w:val="20"/>
                <w:szCs w:val="20"/>
              </w:rPr>
            </w:pPr>
          </w:p>
          <w:p w14:paraId="24938508" w14:textId="77777777" w:rsidR="00F90917" w:rsidRDefault="00F90917" w:rsidP="00AE4B6B">
            <w:pPr>
              <w:pBdr>
                <w:top w:val="nil"/>
                <w:left w:val="nil"/>
                <w:bottom w:val="nil"/>
                <w:right w:val="nil"/>
                <w:between w:val="nil"/>
              </w:pBdr>
              <w:rPr>
                <w:sz w:val="20"/>
                <w:szCs w:val="20"/>
              </w:rPr>
            </w:pPr>
          </w:p>
          <w:p w14:paraId="5F27900B" w14:textId="77777777" w:rsidR="00F90917" w:rsidRDefault="00F90917" w:rsidP="00AE4B6B">
            <w:pPr>
              <w:pBdr>
                <w:top w:val="nil"/>
                <w:left w:val="nil"/>
                <w:bottom w:val="nil"/>
                <w:right w:val="nil"/>
                <w:between w:val="nil"/>
              </w:pBdr>
              <w:rPr>
                <w:sz w:val="20"/>
                <w:szCs w:val="20"/>
              </w:rPr>
            </w:pPr>
          </w:p>
          <w:p w14:paraId="731B05DC" w14:textId="77777777" w:rsidR="00F90917" w:rsidRDefault="00F90917" w:rsidP="00AE4B6B">
            <w:pPr>
              <w:pBdr>
                <w:top w:val="nil"/>
                <w:left w:val="nil"/>
                <w:bottom w:val="nil"/>
                <w:right w:val="nil"/>
                <w:between w:val="nil"/>
              </w:pBdr>
              <w:rPr>
                <w:sz w:val="20"/>
                <w:szCs w:val="20"/>
              </w:rPr>
            </w:pPr>
          </w:p>
          <w:p w14:paraId="7F27015B" w14:textId="6EBCABE6" w:rsidR="00F90917" w:rsidRPr="0041479A" w:rsidRDefault="00F90917" w:rsidP="00AE4B6B">
            <w:pPr>
              <w:pBdr>
                <w:top w:val="nil"/>
                <w:left w:val="nil"/>
                <w:bottom w:val="nil"/>
                <w:right w:val="nil"/>
                <w:between w:val="nil"/>
              </w:pBdr>
              <w:rPr>
                <w:sz w:val="20"/>
                <w:szCs w:val="20"/>
              </w:rPr>
            </w:pPr>
            <w:r>
              <w:rPr>
                <w:sz w:val="20"/>
                <w:szCs w:val="20"/>
              </w:rPr>
              <w:t>NZ (čl. I)</w:t>
            </w:r>
          </w:p>
        </w:tc>
        <w:tc>
          <w:tcPr>
            <w:tcW w:w="851" w:type="dxa"/>
            <w:shd w:val="clear" w:color="auto" w:fill="auto"/>
            <w:tcMar>
              <w:top w:w="0" w:type="dxa"/>
              <w:left w:w="43" w:type="dxa"/>
              <w:bottom w:w="0" w:type="dxa"/>
              <w:right w:w="43" w:type="dxa"/>
            </w:tcMar>
          </w:tcPr>
          <w:p w14:paraId="166BFE8A" w14:textId="6AC1FCE3" w:rsidR="00CE6D54" w:rsidRPr="0041479A" w:rsidRDefault="00CE6D54" w:rsidP="00AE4B6B">
            <w:pPr>
              <w:pBdr>
                <w:top w:val="nil"/>
                <w:left w:val="nil"/>
                <w:bottom w:val="nil"/>
                <w:right w:val="nil"/>
                <w:between w:val="nil"/>
              </w:pBdr>
              <w:rPr>
                <w:sz w:val="20"/>
                <w:szCs w:val="20"/>
              </w:rPr>
            </w:pPr>
            <w:r>
              <w:rPr>
                <w:sz w:val="20"/>
                <w:szCs w:val="20"/>
              </w:rPr>
              <w:lastRenderedPageBreak/>
              <w:t>§</w:t>
            </w:r>
            <w:r w:rsidR="00493712">
              <w:rPr>
                <w:sz w:val="20"/>
                <w:szCs w:val="20"/>
              </w:rPr>
              <w:t>:</w:t>
            </w:r>
            <w:r>
              <w:rPr>
                <w:sz w:val="20"/>
                <w:szCs w:val="20"/>
              </w:rPr>
              <w:t xml:space="preserve"> 11</w:t>
            </w:r>
          </w:p>
          <w:p w14:paraId="4810BEFC" w14:textId="77777777" w:rsidR="00CE6D54" w:rsidRPr="0041479A" w:rsidRDefault="00CE6D54" w:rsidP="00AE4B6B">
            <w:pPr>
              <w:pBdr>
                <w:top w:val="nil"/>
                <w:left w:val="nil"/>
                <w:bottom w:val="nil"/>
                <w:right w:val="nil"/>
                <w:between w:val="nil"/>
              </w:pBdr>
              <w:rPr>
                <w:sz w:val="20"/>
                <w:szCs w:val="20"/>
              </w:rPr>
            </w:pPr>
            <w:r w:rsidRPr="0041479A">
              <w:rPr>
                <w:sz w:val="20"/>
                <w:szCs w:val="20"/>
              </w:rPr>
              <w:t>O. 4</w:t>
            </w:r>
          </w:p>
          <w:p w14:paraId="457BB4FE" w14:textId="77777777" w:rsidR="00CE6D54" w:rsidRPr="0041479A" w:rsidRDefault="00CE6D54" w:rsidP="00AE4B6B">
            <w:pPr>
              <w:pBdr>
                <w:top w:val="nil"/>
                <w:left w:val="nil"/>
                <w:bottom w:val="nil"/>
                <w:right w:val="nil"/>
                <w:between w:val="nil"/>
              </w:pBdr>
              <w:rPr>
                <w:sz w:val="20"/>
                <w:szCs w:val="20"/>
              </w:rPr>
            </w:pPr>
            <w:r w:rsidRPr="0041479A">
              <w:rPr>
                <w:sz w:val="20"/>
                <w:szCs w:val="20"/>
              </w:rPr>
              <w:t>P: d), f)</w:t>
            </w:r>
          </w:p>
          <w:p w14:paraId="35DB603F" w14:textId="77777777" w:rsidR="00CE6D54" w:rsidRPr="0041479A" w:rsidRDefault="00CE6D54" w:rsidP="00AE4B6B">
            <w:pPr>
              <w:pBdr>
                <w:top w:val="nil"/>
                <w:left w:val="nil"/>
                <w:bottom w:val="nil"/>
                <w:right w:val="nil"/>
                <w:between w:val="nil"/>
              </w:pBdr>
              <w:rPr>
                <w:sz w:val="20"/>
                <w:szCs w:val="20"/>
              </w:rPr>
            </w:pPr>
          </w:p>
          <w:p w14:paraId="3C0820E9" w14:textId="77777777" w:rsidR="00CE6D54" w:rsidRPr="0041479A" w:rsidRDefault="00CE6D54" w:rsidP="00AE4B6B">
            <w:pPr>
              <w:pBdr>
                <w:top w:val="nil"/>
                <w:left w:val="nil"/>
                <w:bottom w:val="nil"/>
                <w:right w:val="nil"/>
                <w:between w:val="nil"/>
              </w:pBdr>
              <w:rPr>
                <w:sz w:val="20"/>
                <w:szCs w:val="20"/>
              </w:rPr>
            </w:pPr>
          </w:p>
          <w:p w14:paraId="1EE36430" w14:textId="77777777" w:rsidR="00CE6D54" w:rsidRPr="0041479A" w:rsidRDefault="00CE6D54" w:rsidP="00AE4B6B">
            <w:pPr>
              <w:pBdr>
                <w:top w:val="nil"/>
                <w:left w:val="nil"/>
                <w:bottom w:val="nil"/>
                <w:right w:val="nil"/>
                <w:between w:val="nil"/>
              </w:pBdr>
              <w:rPr>
                <w:sz w:val="20"/>
                <w:szCs w:val="20"/>
              </w:rPr>
            </w:pPr>
          </w:p>
          <w:p w14:paraId="14873B3D" w14:textId="77777777" w:rsidR="00CE6D54" w:rsidRPr="0041479A" w:rsidRDefault="00CE6D54" w:rsidP="00AE4B6B">
            <w:pPr>
              <w:pBdr>
                <w:top w:val="nil"/>
                <w:left w:val="nil"/>
                <w:bottom w:val="nil"/>
                <w:right w:val="nil"/>
                <w:between w:val="nil"/>
              </w:pBdr>
              <w:rPr>
                <w:sz w:val="20"/>
                <w:szCs w:val="20"/>
              </w:rPr>
            </w:pPr>
          </w:p>
          <w:p w14:paraId="67FA242E" w14:textId="1A7C4E18" w:rsidR="00CE6D54" w:rsidRDefault="00CE6D54" w:rsidP="00AE4B6B">
            <w:pPr>
              <w:pBdr>
                <w:top w:val="nil"/>
                <w:left w:val="nil"/>
                <w:bottom w:val="nil"/>
                <w:right w:val="nil"/>
                <w:between w:val="nil"/>
              </w:pBdr>
              <w:rPr>
                <w:sz w:val="20"/>
                <w:szCs w:val="20"/>
              </w:rPr>
            </w:pPr>
          </w:p>
          <w:p w14:paraId="2DCCBA19" w14:textId="77777777" w:rsidR="00334019" w:rsidRPr="0041479A" w:rsidRDefault="00334019" w:rsidP="00AE4B6B">
            <w:pPr>
              <w:pBdr>
                <w:top w:val="nil"/>
                <w:left w:val="nil"/>
                <w:bottom w:val="nil"/>
                <w:right w:val="nil"/>
                <w:between w:val="nil"/>
              </w:pBdr>
              <w:rPr>
                <w:sz w:val="20"/>
                <w:szCs w:val="20"/>
              </w:rPr>
            </w:pPr>
          </w:p>
          <w:p w14:paraId="2C21D136" w14:textId="77777777" w:rsidR="00CE6D54" w:rsidRPr="0041479A" w:rsidRDefault="00CE6D54" w:rsidP="00AE4B6B">
            <w:pPr>
              <w:pBdr>
                <w:top w:val="nil"/>
                <w:left w:val="nil"/>
                <w:bottom w:val="nil"/>
                <w:right w:val="nil"/>
                <w:between w:val="nil"/>
              </w:pBdr>
              <w:rPr>
                <w:sz w:val="20"/>
                <w:szCs w:val="20"/>
              </w:rPr>
            </w:pPr>
          </w:p>
          <w:p w14:paraId="2863DE75" w14:textId="2F0F7A57" w:rsidR="00CE6D54" w:rsidRPr="0041479A" w:rsidRDefault="00CE6D54" w:rsidP="00AE4B6B">
            <w:pPr>
              <w:pBdr>
                <w:top w:val="nil"/>
                <w:left w:val="nil"/>
                <w:bottom w:val="nil"/>
                <w:right w:val="nil"/>
                <w:between w:val="nil"/>
              </w:pBdr>
              <w:rPr>
                <w:sz w:val="20"/>
                <w:szCs w:val="20"/>
              </w:rPr>
            </w:pPr>
            <w:r>
              <w:rPr>
                <w:sz w:val="20"/>
                <w:szCs w:val="20"/>
              </w:rPr>
              <w:t>§</w:t>
            </w:r>
            <w:r w:rsidR="00493712">
              <w:rPr>
                <w:sz w:val="20"/>
                <w:szCs w:val="20"/>
              </w:rPr>
              <w:t>:</w:t>
            </w:r>
            <w:r>
              <w:rPr>
                <w:sz w:val="20"/>
                <w:szCs w:val="20"/>
              </w:rPr>
              <w:t xml:space="preserve"> 11</w:t>
            </w:r>
          </w:p>
          <w:p w14:paraId="1A5A002E" w14:textId="77777777" w:rsidR="00CE6D54" w:rsidRPr="0041479A" w:rsidRDefault="00CE6D54" w:rsidP="00AE4B6B">
            <w:pPr>
              <w:pBdr>
                <w:top w:val="nil"/>
                <w:left w:val="nil"/>
                <w:bottom w:val="nil"/>
                <w:right w:val="nil"/>
                <w:between w:val="nil"/>
              </w:pBdr>
              <w:rPr>
                <w:sz w:val="20"/>
                <w:szCs w:val="20"/>
              </w:rPr>
            </w:pPr>
            <w:r w:rsidRPr="0041479A">
              <w:rPr>
                <w:sz w:val="20"/>
                <w:szCs w:val="20"/>
              </w:rPr>
              <w:t>O: 6</w:t>
            </w:r>
          </w:p>
          <w:p w14:paraId="10470036" w14:textId="77777777" w:rsidR="00CE6D54" w:rsidRDefault="00F90917" w:rsidP="00AE4B6B">
            <w:pPr>
              <w:pBdr>
                <w:top w:val="nil"/>
                <w:left w:val="nil"/>
                <w:bottom w:val="nil"/>
                <w:right w:val="nil"/>
                <w:between w:val="nil"/>
              </w:pBdr>
              <w:rPr>
                <w:sz w:val="20"/>
                <w:szCs w:val="20"/>
              </w:rPr>
            </w:pPr>
            <w:r>
              <w:rPr>
                <w:sz w:val="20"/>
                <w:szCs w:val="20"/>
              </w:rPr>
              <w:t xml:space="preserve">P: </w:t>
            </w:r>
            <w:r w:rsidR="00CE6D54" w:rsidRPr="0041479A">
              <w:rPr>
                <w:sz w:val="20"/>
                <w:szCs w:val="20"/>
              </w:rPr>
              <w:t>b)</w:t>
            </w:r>
          </w:p>
          <w:p w14:paraId="39CA118A" w14:textId="77777777" w:rsidR="00F90917" w:rsidRDefault="00F90917" w:rsidP="00AE4B6B">
            <w:pPr>
              <w:pBdr>
                <w:top w:val="nil"/>
                <w:left w:val="nil"/>
                <w:bottom w:val="nil"/>
                <w:right w:val="nil"/>
                <w:between w:val="nil"/>
              </w:pBdr>
              <w:rPr>
                <w:sz w:val="20"/>
                <w:szCs w:val="20"/>
              </w:rPr>
            </w:pPr>
          </w:p>
          <w:p w14:paraId="2C37364C" w14:textId="77777777" w:rsidR="00F90917" w:rsidRDefault="00F90917" w:rsidP="00AE4B6B">
            <w:pPr>
              <w:pBdr>
                <w:top w:val="nil"/>
                <w:left w:val="nil"/>
                <w:bottom w:val="nil"/>
                <w:right w:val="nil"/>
                <w:between w:val="nil"/>
              </w:pBdr>
              <w:rPr>
                <w:sz w:val="20"/>
                <w:szCs w:val="20"/>
              </w:rPr>
            </w:pPr>
          </w:p>
          <w:p w14:paraId="4CD6231E" w14:textId="77777777" w:rsidR="00F90917" w:rsidRDefault="00F90917" w:rsidP="00AE4B6B">
            <w:pPr>
              <w:pBdr>
                <w:top w:val="nil"/>
                <w:left w:val="nil"/>
                <w:bottom w:val="nil"/>
                <w:right w:val="nil"/>
                <w:between w:val="nil"/>
              </w:pBdr>
              <w:rPr>
                <w:sz w:val="20"/>
                <w:szCs w:val="20"/>
              </w:rPr>
            </w:pPr>
          </w:p>
          <w:p w14:paraId="0D1CB039" w14:textId="77777777" w:rsidR="00F90917" w:rsidRDefault="00F90917" w:rsidP="00AE4B6B">
            <w:pPr>
              <w:pBdr>
                <w:top w:val="nil"/>
                <w:left w:val="nil"/>
                <w:bottom w:val="nil"/>
                <w:right w:val="nil"/>
                <w:between w:val="nil"/>
              </w:pBdr>
              <w:rPr>
                <w:sz w:val="20"/>
                <w:szCs w:val="20"/>
              </w:rPr>
            </w:pPr>
          </w:p>
          <w:p w14:paraId="62EB6D71" w14:textId="77777777" w:rsidR="00F90917" w:rsidRDefault="00F90917" w:rsidP="00AE4B6B">
            <w:pPr>
              <w:pBdr>
                <w:top w:val="nil"/>
                <w:left w:val="nil"/>
                <w:bottom w:val="nil"/>
                <w:right w:val="nil"/>
                <w:between w:val="nil"/>
              </w:pBdr>
              <w:rPr>
                <w:sz w:val="20"/>
                <w:szCs w:val="20"/>
              </w:rPr>
            </w:pPr>
          </w:p>
          <w:p w14:paraId="315DB2D5" w14:textId="77777777" w:rsidR="00F90917" w:rsidRDefault="00F90917" w:rsidP="00AE4B6B">
            <w:pPr>
              <w:pBdr>
                <w:top w:val="nil"/>
                <w:left w:val="nil"/>
                <w:bottom w:val="nil"/>
                <w:right w:val="nil"/>
                <w:between w:val="nil"/>
              </w:pBdr>
              <w:rPr>
                <w:sz w:val="20"/>
                <w:szCs w:val="20"/>
              </w:rPr>
            </w:pPr>
          </w:p>
          <w:p w14:paraId="5BD3D18D" w14:textId="77777777" w:rsidR="00F90917" w:rsidRDefault="00F90917" w:rsidP="00AE4B6B">
            <w:pPr>
              <w:pBdr>
                <w:top w:val="nil"/>
                <w:left w:val="nil"/>
                <w:bottom w:val="nil"/>
                <w:right w:val="nil"/>
                <w:between w:val="nil"/>
              </w:pBdr>
              <w:rPr>
                <w:sz w:val="20"/>
                <w:szCs w:val="20"/>
              </w:rPr>
            </w:pPr>
          </w:p>
          <w:p w14:paraId="6BB87A4F" w14:textId="77777777" w:rsidR="00F90917" w:rsidRDefault="00F90917" w:rsidP="00AE4B6B">
            <w:pPr>
              <w:pBdr>
                <w:top w:val="nil"/>
                <w:left w:val="nil"/>
                <w:bottom w:val="nil"/>
                <w:right w:val="nil"/>
                <w:between w:val="nil"/>
              </w:pBdr>
              <w:rPr>
                <w:sz w:val="20"/>
                <w:szCs w:val="20"/>
              </w:rPr>
            </w:pPr>
          </w:p>
          <w:p w14:paraId="6D1CCC19" w14:textId="77777777" w:rsidR="00F90917" w:rsidRDefault="00F90917" w:rsidP="00AE4B6B">
            <w:pPr>
              <w:pBdr>
                <w:top w:val="nil"/>
                <w:left w:val="nil"/>
                <w:bottom w:val="nil"/>
                <w:right w:val="nil"/>
                <w:between w:val="nil"/>
              </w:pBdr>
              <w:rPr>
                <w:sz w:val="20"/>
                <w:szCs w:val="20"/>
              </w:rPr>
            </w:pPr>
          </w:p>
          <w:p w14:paraId="09D169F8" w14:textId="77777777" w:rsidR="00F90917" w:rsidRDefault="00F90917" w:rsidP="00AE4B6B">
            <w:pPr>
              <w:pBdr>
                <w:top w:val="nil"/>
                <w:left w:val="nil"/>
                <w:bottom w:val="nil"/>
                <w:right w:val="nil"/>
                <w:between w:val="nil"/>
              </w:pBdr>
              <w:rPr>
                <w:sz w:val="20"/>
                <w:szCs w:val="20"/>
              </w:rPr>
            </w:pPr>
          </w:p>
          <w:p w14:paraId="0AD60304" w14:textId="77777777" w:rsidR="00F90917" w:rsidRDefault="00F90917" w:rsidP="00AE4B6B">
            <w:pPr>
              <w:pBdr>
                <w:top w:val="nil"/>
                <w:left w:val="nil"/>
                <w:bottom w:val="nil"/>
                <w:right w:val="nil"/>
                <w:between w:val="nil"/>
              </w:pBdr>
              <w:rPr>
                <w:sz w:val="20"/>
                <w:szCs w:val="20"/>
              </w:rPr>
            </w:pPr>
          </w:p>
          <w:p w14:paraId="2727D7A9" w14:textId="77777777" w:rsidR="00F90917" w:rsidRDefault="00F90917" w:rsidP="00AE4B6B">
            <w:pPr>
              <w:pBdr>
                <w:top w:val="nil"/>
                <w:left w:val="nil"/>
                <w:bottom w:val="nil"/>
                <w:right w:val="nil"/>
                <w:between w:val="nil"/>
              </w:pBdr>
              <w:rPr>
                <w:sz w:val="20"/>
                <w:szCs w:val="20"/>
              </w:rPr>
            </w:pPr>
          </w:p>
          <w:p w14:paraId="32322827" w14:textId="77777777" w:rsidR="00F90917" w:rsidRDefault="00F90917" w:rsidP="00AE4B6B">
            <w:pPr>
              <w:pBdr>
                <w:top w:val="nil"/>
                <w:left w:val="nil"/>
                <w:bottom w:val="nil"/>
                <w:right w:val="nil"/>
                <w:between w:val="nil"/>
              </w:pBdr>
              <w:rPr>
                <w:sz w:val="20"/>
                <w:szCs w:val="20"/>
              </w:rPr>
            </w:pPr>
          </w:p>
          <w:p w14:paraId="7F4A1A9D" w14:textId="77777777" w:rsidR="00F90917" w:rsidRDefault="00F90917" w:rsidP="00AE4B6B">
            <w:pPr>
              <w:pBdr>
                <w:top w:val="nil"/>
                <w:left w:val="nil"/>
                <w:bottom w:val="nil"/>
                <w:right w:val="nil"/>
                <w:between w:val="nil"/>
              </w:pBdr>
              <w:rPr>
                <w:sz w:val="20"/>
                <w:szCs w:val="20"/>
              </w:rPr>
            </w:pPr>
          </w:p>
          <w:p w14:paraId="6CC02DC5" w14:textId="77777777" w:rsidR="00F90917" w:rsidRDefault="00F90917" w:rsidP="00AE4B6B">
            <w:pPr>
              <w:pBdr>
                <w:top w:val="nil"/>
                <w:left w:val="nil"/>
                <w:bottom w:val="nil"/>
                <w:right w:val="nil"/>
                <w:between w:val="nil"/>
              </w:pBdr>
              <w:rPr>
                <w:sz w:val="20"/>
                <w:szCs w:val="20"/>
              </w:rPr>
            </w:pPr>
          </w:p>
          <w:p w14:paraId="1C244F2E" w14:textId="77777777" w:rsidR="00F90917" w:rsidRDefault="00F90917" w:rsidP="00AE4B6B">
            <w:pPr>
              <w:pBdr>
                <w:top w:val="nil"/>
                <w:left w:val="nil"/>
                <w:bottom w:val="nil"/>
                <w:right w:val="nil"/>
                <w:between w:val="nil"/>
              </w:pBdr>
              <w:rPr>
                <w:sz w:val="20"/>
                <w:szCs w:val="20"/>
              </w:rPr>
            </w:pPr>
          </w:p>
          <w:p w14:paraId="35AAB32A" w14:textId="77777777" w:rsidR="00F90917" w:rsidRDefault="00F90917" w:rsidP="00AE4B6B">
            <w:pPr>
              <w:pBdr>
                <w:top w:val="nil"/>
                <w:left w:val="nil"/>
                <w:bottom w:val="nil"/>
                <w:right w:val="nil"/>
                <w:between w:val="nil"/>
              </w:pBdr>
              <w:rPr>
                <w:sz w:val="20"/>
                <w:szCs w:val="20"/>
              </w:rPr>
            </w:pPr>
          </w:p>
          <w:p w14:paraId="7EA7ED23" w14:textId="77777777" w:rsidR="00F90917" w:rsidRDefault="00F90917" w:rsidP="00AE4B6B">
            <w:pPr>
              <w:pBdr>
                <w:top w:val="nil"/>
                <w:left w:val="nil"/>
                <w:bottom w:val="nil"/>
                <w:right w:val="nil"/>
                <w:between w:val="nil"/>
              </w:pBdr>
              <w:rPr>
                <w:sz w:val="20"/>
                <w:szCs w:val="20"/>
              </w:rPr>
            </w:pPr>
          </w:p>
          <w:p w14:paraId="66A28F6C" w14:textId="77777777" w:rsidR="00F90917" w:rsidRDefault="00F90917" w:rsidP="00AE4B6B">
            <w:pPr>
              <w:pBdr>
                <w:top w:val="nil"/>
                <w:left w:val="nil"/>
                <w:bottom w:val="nil"/>
                <w:right w:val="nil"/>
                <w:between w:val="nil"/>
              </w:pBdr>
              <w:rPr>
                <w:sz w:val="20"/>
                <w:szCs w:val="20"/>
              </w:rPr>
            </w:pPr>
          </w:p>
          <w:p w14:paraId="13CD1587" w14:textId="77777777" w:rsidR="00F90917" w:rsidRDefault="00F90917" w:rsidP="00AE4B6B">
            <w:pPr>
              <w:pBdr>
                <w:top w:val="nil"/>
                <w:left w:val="nil"/>
                <w:bottom w:val="nil"/>
                <w:right w:val="nil"/>
                <w:between w:val="nil"/>
              </w:pBdr>
              <w:rPr>
                <w:sz w:val="20"/>
                <w:szCs w:val="20"/>
              </w:rPr>
            </w:pPr>
          </w:p>
          <w:p w14:paraId="78AF95F6" w14:textId="77777777" w:rsidR="00F90917" w:rsidRDefault="00F90917" w:rsidP="00AE4B6B">
            <w:pPr>
              <w:pBdr>
                <w:top w:val="nil"/>
                <w:left w:val="nil"/>
                <w:bottom w:val="nil"/>
                <w:right w:val="nil"/>
                <w:between w:val="nil"/>
              </w:pBdr>
              <w:rPr>
                <w:sz w:val="20"/>
                <w:szCs w:val="20"/>
              </w:rPr>
            </w:pPr>
          </w:p>
          <w:p w14:paraId="6DCEBCAE" w14:textId="77777777" w:rsidR="00F90917" w:rsidRDefault="00F90917" w:rsidP="00AE4B6B">
            <w:pPr>
              <w:pBdr>
                <w:top w:val="nil"/>
                <w:left w:val="nil"/>
                <w:bottom w:val="nil"/>
                <w:right w:val="nil"/>
                <w:between w:val="nil"/>
              </w:pBdr>
              <w:rPr>
                <w:sz w:val="20"/>
                <w:szCs w:val="20"/>
              </w:rPr>
            </w:pPr>
          </w:p>
          <w:p w14:paraId="61DC6725" w14:textId="77777777" w:rsidR="00F90917" w:rsidRDefault="00F90917" w:rsidP="00AE4B6B">
            <w:pPr>
              <w:pBdr>
                <w:top w:val="nil"/>
                <w:left w:val="nil"/>
                <w:bottom w:val="nil"/>
                <w:right w:val="nil"/>
                <w:between w:val="nil"/>
              </w:pBdr>
              <w:rPr>
                <w:sz w:val="20"/>
                <w:szCs w:val="20"/>
              </w:rPr>
            </w:pPr>
          </w:p>
          <w:p w14:paraId="13018A26" w14:textId="77777777" w:rsidR="00F90917" w:rsidRDefault="00F90917" w:rsidP="00AE4B6B">
            <w:pPr>
              <w:pBdr>
                <w:top w:val="nil"/>
                <w:left w:val="nil"/>
                <w:bottom w:val="nil"/>
                <w:right w:val="nil"/>
                <w:between w:val="nil"/>
              </w:pBdr>
              <w:rPr>
                <w:sz w:val="20"/>
                <w:szCs w:val="20"/>
              </w:rPr>
            </w:pPr>
          </w:p>
          <w:p w14:paraId="34429FA5" w14:textId="77777777" w:rsidR="00F90917" w:rsidRDefault="00F90917" w:rsidP="00AE4B6B">
            <w:pPr>
              <w:pBdr>
                <w:top w:val="nil"/>
                <w:left w:val="nil"/>
                <w:bottom w:val="nil"/>
                <w:right w:val="nil"/>
                <w:between w:val="nil"/>
              </w:pBdr>
              <w:rPr>
                <w:sz w:val="20"/>
                <w:szCs w:val="20"/>
              </w:rPr>
            </w:pPr>
          </w:p>
          <w:p w14:paraId="611C0D71" w14:textId="77777777" w:rsidR="00F90917" w:rsidRDefault="00F90917" w:rsidP="00AE4B6B">
            <w:pPr>
              <w:pBdr>
                <w:top w:val="nil"/>
                <w:left w:val="nil"/>
                <w:bottom w:val="nil"/>
                <w:right w:val="nil"/>
                <w:between w:val="nil"/>
              </w:pBdr>
              <w:rPr>
                <w:sz w:val="20"/>
                <w:szCs w:val="20"/>
              </w:rPr>
            </w:pPr>
          </w:p>
          <w:p w14:paraId="0D072330" w14:textId="77777777" w:rsidR="00F90917" w:rsidRDefault="00F90917" w:rsidP="00AE4B6B">
            <w:pPr>
              <w:pBdr>
                <w:top w:val="nil"/>
                <w:left w:val="nil"/>
                <w:bottom w:val="nil"/>
                <w:right w:val="nil"/>
                <w:between w:val="nil"/>
              </w:pBdr>
              <w:rPr>
                <w:sz w:val="20"/>
                <w:szCs w:val="20"/>
              </w:rPr>
            </w:pPr>
          </w:p>
          <w:p w14:paraId="00F57A38" w14:textId="77777777" w:rsidR="00F90917" w:rsidRDefault="00F90917" w:rsidP="00AE4B6B">
            <w:pPr>
              <w:pBdr>
                <w:top w:val="nil"/>
                <w:left w:val="nil"/>
                <w:bottom w:val="nil"/>
                <w:right w:val="nil"/>
                <w:between w:val="nil"/>
              </w:pBdr>
              <w:rPr>
                <w:sz w:val="20"/>
                <w:szCs w:val="20"/>
              </w:rPr>
            </w:pPr>
          </w:p>
          <w:p w14:paraId="327EBB64" w14:textId="77777777" w:rsidR="00F90917" w:rsidRPr="0041479A" w:rsidRDefault="00F90917" w:rsidP="00AE4B6B">
            <w:pPr>
              <w:pBdr>
                <w:top w:val="nil"/>
                <w:left w:val="nil"/>
                <w:bottom w:val="nil"/>
                <w:right w:val="nil"/>
                <w:between w:val="nil"/>
              </w:pBdr>
              <w:rPr>
                <w:sz w:val="20"/>
                <w:szCs w:val="20"/>
              </w:rPr>
            </w:pPr>
            <w:r>
              <w:rPr>
                <w:sz w:val="20"/>
                <w:szCs w:val="20"/>
              </w:rPr>
              <w:t>§: 11</w:t>
            </w:r>
          </w:p>
          <w:p w14:paraId="42E7AB3E" w14:textId="77777777" w:rsidR="00F90917" w:rsidRPr="0041479A" w:rsidRDefault="00F90917" w:rsidP="00AE4B6B">
            <w:pPr>
              <w:pBdr>
                <w:top w:val="nil"/>
                <w:left w:val="nil"/>
                <w:bottom w:val="nil"/>
                <w:right w:val="nil"/>
                <w:between w:val="nil"/>
              </w:pBdr>
              <w:rPr>
                <w:sz w:val="20"/>
                <w:szCs w:val="20"/>
              </w:rPr>
            </w:pPr>
            <w:r w:rsidRPr="0041479A">
              <w:rPr>
                <w:sz w:val="20"/>
                <w:szCs w:val="20"/>
              </w:rPr>
              <w:t>O: 6</w:t>
            </w:r>
          </w:p>
          <w:p w14:paraId="09C597BE" w14:textId="4D5D7E21" w:rsidR="00F90917" w:rsidRPr="0041479A" w:rsidRDefault="00F90917" w:rsidP="00AE4B6B">
            <w:pPr>
              <w:pBdr>
                <w:top w:val="nil"/>
                <w:left w:val="nil"/>
                <w:bottom w:val="nil"/>
                <w:right w:val="nil"/>
                <w:between w:val="nil"/>
              </w:pBdr>
              <w:rPr>
                <w:sz w:val="20"/>
                <w:szCs w:val="20"/>
              </w:rPr>
            </w:pPr>
            <w:r>
              <w:rPr>
                <w:sz w:val="20"/>
                <w:szCs w:val="20"/>
              </w:rPr>
              <w:t>P: a</w:t>
            </w:r>
            <w:r w:rsidRPr="0041479A">
              <w:rPr>
                <w:sz w:val="20"/>
                <w:szCs w:val="20"/>
              </w:rPr>
              <w:t>)</w:t>
            </w:r>
          </w:p>
        </w:tc>
        <w:tc>
          <w:tcPr>
            <w:tcW w:w="5812" w:type="dxa"/>
            <w:shd w:val="clear" w:color="auto" w:fill="auto"/>
            <w:tcMar>
              <w:top w:w="0" w:type="dxa"/>
              <w:left w:w="43" w:type="dxa"/>
              <w:bottom w:w="0" w:type="dxa"/>
              <w:right w:w="43" w:type="dxa"/>
            </w:tcMar>
          </w:tcPr>
          <w:p w14:paraId="7C5AFBE2" w14:textId="23496B60" w:rsidR="00CE6D54" w:rsidRPr="0041479A" w:rsidRDefault="00CE6D54" w:rsidP="00AE4B6B">
            <w:pPr>
              <w:spacing w:after="240"/>
              <w:rPr>
                <w:sz w:val="20"/>
                <w:szCs w:val="20"/>
              </w:rPr>
            </w:pPr>
            <w:r w:rsidRPr="0041479A">
              <w:rPr>
                <w:sz w:val="20"/>
                <w:szCs w:val="20"/>
              </w:rPr>
              <w:lastRenderedPageBreak/>
              <w:t xml:space="preserve">(4) </w:t>
            </w:r>
            <w:r w:rsidRPr="008A4A01">
              <w:rPr>
                <w:sz w:val="20"/>
                <w:szCs w:val="20"/>
              </w:rPr>
              <w:t>Pri výzve na kúpu sa za podstatné informácie podľa odsekov 1 a 2, ak už nie sú zrejmé z kontextu, považujú informácie o</w:t>
            </w:r>
          </w:p>
          <w:p w14:paraId="497DFF38" w14:textId="09F6E9EA" w:rsidR="00CE6D54" w:rsidRPr="0041479A" w:rsidRDefault="00CE6D54" w:rsidP="00AE4B6B">
            <w:pPr>
              <w:spacing w:after="240"/>
              <w:rPr>
                <w:sz w:val="20"/>
                <w:szCs w:val="20"/>
              </w:rPr>
            </w:pPr>
            <w:r w:rsidRPr="0041479A">
              <w:rPr>
                <w:sz w:val="20"/>
                <w:szCs w:val="20"/>
              </w:rPr>
              <w:lastRenderedPageBreak/>
              <w:t xml:space="preserve">d) </w:t>
            </w:r>
            <w:r w:rsidRPr="008A4A01">
              <w:rPr>
                <w:sz w:val="20"/>
                <w:szCs w:val="20"/>
              </w:rPr>
              <w:t>dohode o spôsobe platby, podmienkach dodania a</w:t>
            </w:r>
            <w:r w:rsidR="0007498E">
              <w:rPr>
                <w:sz w:val="20"/>
                <w:szCs w:val="20"/>
              </w:rPr>
              <w:t> </w:t>
            </w:r>
            <w:r w:rsidRPr="008A4A01">
              <w:rPr>
                <w:sz w:val="20"/>
                <w:szCs w:val="20"/>
              </w:rPr>
              <w:t>predvedenia</w:t>
            </w:r>
            <w:r w:rsidR="0007498E">
              <w:rPr>
                <w:sz w:val="20"/>
                <w:szCs w:val="20"/>
              </w:rPr>
              <w:t xml:space="preserve"> produktu</w:t>
            </w:r>
            <w:r w:rsidRPr="008A4A01">
              <w:rPr>
                <w:sz w:val="20"/>
                <w:szCs w:val="20"/>
              </w:rPr>
              <w:t xml:space="preserve">, ak sa odlišujú od požiadaviek odbornej starostlivosti,         </w:t>
            </w:r>
          </w:p>
          <w:p w14:paraId="01B4D366" w14:textId="17E6AB11" w:rsidR="00CE6D54" w:rsidRPr="0041479A" w:rsidRDefault="00CE6D54" w:rsidP="00AE4B6B">
            <w:pPr>
              <w:spacing w:after="240"/>
              <w:rPr>
                <w:sz w:val="20"/>
                <w:szCs w:val="20"/>
              </w:rPr>
            </w:pPr>
            <w:r w:rsidRPr="0041479A">
              <w:rPr>
                <w:sz w:val="20"/>
                <w:szCs w:val="20"/>
              </w:rPr>
              <w:t xml:space="preserve">f) </w:t>
            </w:r>
            <w:r w:rsidRPr="008A4A01">
              <w:rPr>
                <w:sz w:val="20"/>
                <w:szCs w:val="20"/>
              </w:rPr>
              <w:t>tom, či osoba, ktorá ponúka produkt na online trhu, je obchodníkom podľa vyhlásenia, ktoré poskytla prevádzkovateľovi online trhu.</w:t>
            </w:r>
          </w:p>
          <w:p w14:paraId="2732C983" w14:textId="549C4A97" w:rsidR="00CE6D54" w:rsidRPr="008A4A01" w:rsidRDefault="00CE6D54" w:rsidP="00AE4B6B">
            <w:pPr>
              <w:spacing w:after="240"/>
              <w:rPr>
                <w:sz w:val="20"/>
                <w:szCs w:val="20"/>
              </w:rPr>
            </w:pPr>
            <w:r>
              <w:rPr>
                <w:sz w:val="20"/>
                <w:szCs w:val="20"/>
              </w:rPr>
              <w:t>(6)</w:t>
            </w:r>
            <w:r w:rsidR="008850F1">
              <w:rPr>
                <w:sz w:val="20"/>
                <w:szCs w:val="20"/>
              </w:rPr>
              <w:t xml:space="preserve"> </w:t>
            </w:r>
            <w:r w:rsidRPr="008A4A01">
              <w:rPr>
                <w:sz w:val="20"/>
                <w:szCs w:val="20"/>
              </w:rPr>
              <w:t xml:space="preserve">Za podstatné informácie podľa odsekov 1 a 2 sa považujú </w:t>
            </w:r>
            <w:r w:rsidR="00493712">
              <w:rPr>
                <w:sz w:val="20"/>
                <w:szCs w:val="20"/>
              </w:rPr>
              <w:t>aj</w:t>
            </w:r>
            <w:r w:rsidRPr="008A4A01">
              <w:rPr>
                <w:sz w:val="20"/>
                <w:szCs w:val="20"/>
              </w:rPr>
              <w:t xml:space="preserve"> informácie o</w:t>
            </w:r>
          </w:p>
          <w:p w14:paraId="6E6F3AA7" w14:textId="77777777" w:rsidR="00493712" w:rsidRDefault="00493712" w:rsidP="00AE4B6B">
            <w:pPr>
              <w:widowControl w:val="0"/>
              <w:adjustRightInd w:val="0"/>
              <w:textAlignment w:val="baseline"/>
              <w:rPr>
                <w:sz w:val="20"/>
                <w:szCs w:val="20"/>
              </w:rPr>
            </w:pPr>
            <w:r w:rsidRPr="0007345E">
              <w:rPr>
                <w:sz w:val="20"/>
                <w:szCs w:val="20"/>
              </w:rPr>
              <w:t xml:space="preserve">b) </w:t>
            </w:r>
            <w:r w:rsidRPr="0084287C">
              <w:rPr>
                <w:sz w:val="20"/>
                <w:szCs w:val="20"/>
              </w:rPr>
              <w:t>hlavných parametroch, ktoré určujú poradie produktov vo výsledku vyhľadávania v online rozhraní,</w:t>
            </w:r>
            <w:r>
              <w:rPr>
                <w:sz w:val="20"/>
                <w:szCs w:val="20"/>
                <w:vertAlign w:val="superscript"/>
              </w:rPr>
              <w:t>48</w:t>
            </w:r>
            <w:r w:rsidRPr="0084287C">
              <w:rPr>
                <w:sz w:val="20"/>
                <w:szCs w:val="20"/>
              </w:rPr>
              <w:t>) a o význame týchto parametrov vo vzťahu k iným parametrom vyhľadávania, ak spotrebitelia majú možnosť v online rozhraní vyhľadávať pomocou kľúčového slova, frázy alebo iného vstupu produkty v ponuke rôznych obchodníkov alebo iných osôb bez ohľadu na to, či sa zmluva uzatvára v rovnakom online rozhraní; informácie sa poskytujú v osobitnej časti online rozhrania, ktorá je priamo a ľahko dostupná z online rozhrania, v ktorom sú prezentované výsledky vyhľadávania.</w:t>
            </w:r>
          </w:p>
          <w:p w14:paraId="3C2A0311" w14:textId="77777777" w:rsidR="00493712" w:rsidRPr="00F6481E" w:rsidRDefault="00493712" w:rsidP="00AE4B6B">
            <w:pPr>
              <w:rPr>
                <w:sz w:val="20"/>
                <w:szCs w:val="20"/>
              </w:rPr>
            </w:pPr>
            <w:r>
              <w:rPr>
                <w:sz w:val="20"/>
                <w:szCs w:val="20"/>
              </w:rPr>
              <w:t>_______________</w:t>
            </w:r>
          </w:p>
          <w:p w14:paraId="39802802" w14:textId="77777777" w:rsidR="00CE6D54" w:rsidRDefault="00493712" w:rsidP="00AE4B6B">
            <w:pPr>
              <w:spacing w:after="240"/>
              <w:rPr>
                <w:sz w:val="20"/>
                <w:szCs w:val="20"/>
              </w:rPr>
            </w:pPr>
            <w:r w:rsidRPr="0084287C">
              <w:rPr>
                <w:sz w:val="20"/>
                <w:szCs w:val="20"/>
                <w:vertAlign w:val="superscript"/>
              </w:rPr>
              <w:t>48</w:t>
            </w:r>
            <w:r w:rsidRPr="0084287C">
              <w:rPr>
                <w:sz w:val="20"/>
                <w:szCs w:val="20"/>
              </w:rPr>
              <w:t>) Čl. 3 ods. 15 nariadenia Európskeho parlamentu a Rady (EÚ) 2017/2394 z 12. decembra 2017 o spolupráci medzi národnými orgánmi zodpovednými za presadzovanie právnych predpisov na ochranu spotrebiteľa a o zrušení nariadenia (ES) č. 2006/2004 (Ú. v. EÚ L 345, 27.12.2017) v platnom znení.</w:t>
            </w:r>
            <w:r>
              <w:rPr>
                <w:sz w:val="20"/>
                <w:szCs w:val="20"/>
              </w:rPr>
              <w:t xml:space="preserve"> </w:t>
            </w:r>
          </w:p>
          <w:p w14:paraId="7A4809CA" w14:textId="77777777" w:rsidR="00F90917" w:rsidRDefault="00F90917" w:rsidP="00AE4B6B">
            <w:pPr>
              <w:spacing w:after="240"/>
              <w:rPr>
                <w:sz w:val="20"/>
                <w:szCs w:val="20"/>
              </w:rPr>
            </w:pPr>
          </w:p>
          <w:p w14:paraId="4CE05E97" w14:textId="5DEA2E64" w:rsidR="00F90917" w:rsidRDefault="00F90917" w:rsidP="00AE4B6B">
            <w:pPr>
              <w:spacing w:after="240"/>
              <w:rPr>
                <w:sz w:val="20"/>
                <w:szCs w:val="20"/>
              </w:rPr>
            </w:pPr>
          </w:p>
          <w:p w14:paraId="7C0298FA" w14:textId="0AB3A92F" w:rsidR="00334019" w:rsidRDefault="00334019" w:rsidP="00AE4B6B">
            <w:pPr>
              <w:spacing w:after="240"/>
              <w:rPr>
                <w:sz w:val="20"/>
                <w:szCs w:val="20"/>
              </w:rPr>
            </w:pPr>
          </w:p>
          <w:p w14:paraId="296E1504" w14:textId="7F2902FB" w:rsidR="00334019" w:rsidRDefault="00334019" w:rsidP="00AE4B6B">
            <w:pPr>
              <w:spacing w:after="240"/>
              <w:rPr>
                <w:sz w:val="20"/>
                <w:szCs w:val="20"/>
              </w:rPr>
            </w:pPr>
          </w:p>
          <w:p w14:paraId="5C9756C7" w14:textId="7B39079F" w:rsidR="00F90917" w:rsidRDefault="00F90917" w:rsidP="00AE4B6B">
            <w:pPr>
              <w:spacing w:after="240"/>
              <w:rPr>
                <w:sz w:val="20"/>
                <w:szCs w:val="20"/>
              </w:rPr>
            </w:pPr>
          </w:p>
          <w:p w14:paraId="55E64AE2" w14:textId="77777777" w:rsidR="0007498E" w:rsidRDefault="0007498E" w:rsidP="00AE4B6B">
            <w:pPr>
              <w:spacing w:after="240"/>
              <w:rPr>
                <w:sz w:val="20"/>
                <w:szCs w:val="20"/>
              </w:rPr>
            </w:pPr>
          </w:p>
          <w:p w14:paraId="738B5C94" w14:textId="77777777" w:rsidR="00F90917" w:rsidRPr="008A4A01" w:rsidRDefault="00F90917" w:rsidP="00AE4B6B">
            <w:pPr>
              <w:spacing w:after="240"/>
              <w:rPr>
                <w:sz w:val="20"/>
                <w:szCs w:val="20"/>
              </w:rPr>
            </w:pPr>
            <w:r>
              <w:rPr>
                <w:sz w:val="20"/>
                <w:szCs w:val="20"/>
              </w:rPr>
              <w:t xml:space="preserve">(6) </w:t>
            </w:r>
            <w:r w:rsidRPr="008A4A01">
              <w:rPr>
                <w:sz w:val="20"/>
                <w:szCs w:val="20"/>
              </w:rPr>
              <w:t xml:space="preserve">Za podstatné informácie podľa odsekov 1 a 2 sa považujú </w:t>
            </w:r>
            <w:r>
              <w:rPr>
                <w:sz w:val="20"/>
                <w:szCs w:val="20"/>
              </w:rPr>
              <w:t>aj</w:t>
            </w:r>
            <w:r w:rsidRPr="008A4A01">
              <w:rPr>
                <w:sz w:val="20"/>
                <w:szCs w:val="20"/>
              </w:rPr>
              <w:t xml:space="preserve"> informácie o</w:t>
            </w:r>
          </w:p>
          <w:p w14:paraId="1D85CB37" w14:textId="698C7C6F" w:rsidR="00F90917" w:rsidRPr="0041479A" w:rsidRDefault="00F90917" w:rsidP="00AE4B6B">
            <w:pPr>
              <w:spacing w:after="240"/>
              <w:rPr>
                <w:sz w:val="20"/>
                <w:szCs w:val="20"/>
              </w:rPr>
            </w:pPr>
            <w:r>
              <w:rPr>
                <w:sz w:val="20"/>
                <w:szCs w:val="20"/>
              </w:rPr>
              <w:t xml:space="preserve">a) </w:t>
            </w:r>
            <w:r w:rsidRPr="008A4A01">
              <w:rPr>
                <w:sz w:val="20"/>
                <w:szCs w:val="20"/>
              </w:rPr>
              <w:t>tom, či a akým spôsobom obchodník zabezpečuje, že hodnotenia produktov, ktoré predáva alebo poskytuje, pochádzajú od spotrebiteľov, ktorí produkt skutočne kúpili alebo použili, ak obchodník poskytuje spotrebiteľom prístup k hodnoteniu produktov,</w:t>
            </w:r>
          </w:p>
        </w:tc>
        <w:tc>
          <w:tcPr>
            <w:tcW w:w="660" w:type="dxa"/>
            <w:shd w:val="clear" w:color="auto" w:fill="auto"/>
            <w:tcMar>
              <w:top w:w="0" w:type="dxa"/>
              <w:left w:w="43" w:type="dxa"/>
              <w:bottom w:w="0" w:type="dxa"/>
              <w:right w:w="43" w:type="dxa"/>
            </w:tcMar>
          </w:tcPr>
          <w:p w14:paraId="30D1BB79" w14:textId="6AC3CF74" w:rsidR="00CE6D54" w:rsidRPr="0041479A" w:rsidRDefault="008850F1" w:rsidP="00AE4B6B">
            <w:pPr>
              <w:pBdr>
                <w:top w:val="nil"/>
                <w:left w:val="nil"/>
                <w:bottom w:val="nil"/>
                <w:right w:val="nil"/>
                <w:between w:val="nil"/>
              </w:pBdr>
              <w:rPr>
                <w:sz w:val="20"/>
                <w:szCs w:val="20"/>
              </w:rPr>
            </w:pPr>
            <w:r w:rsidRPr="0041479A">
              <w:rPr>
                <w:sz w:val="20"/>
                <w:szCs w:val="20"/>
              </w:rPr>
              <w:lastRenderedPageBreak/>
              <w:t>Ú</w:t>
            </w:r>
          </w:p>
          <w:p w14:paraId="7911D729" w14:textId="77777777" w:rsidR="00CE6D54" w:rsidRPr="0041479A" w:rsidRDefault="00CE6D54" w:rsidP="00AE4B6B">
            <w:pPr>
              <w:pBdr>
                <w:top w:val="nil"/>
                <w:left w:val="nil"/>
                <w:bottom w:val="nil"/>
                <w:right w:val="nil"/>
                <w:between w:val="nil"/>
              </w:pBdr>
              <w:rPr>
                <w:sz w:val="20"/>
                <w:szCs w:val="20"/>
              </w:rPr>
            </w:pPr>
          </w:p>
          <w:p w14:paraId="3C7847AA" w14:textId="77777777" w:rsidR="00CE6D54" w:rsidRPr="0041479A" w:rsidRDefault="00CE6D54" w:rsidP="00AE4B6B">
            <w:pPr>
              <w:pBdr>
                <w:top w:val="nil"/>
                <w:left w:val="nil"/>
                <w:bottom w:val="nil"/>
                <w:right w:val="nil"/>
                <w:between w:val="nil"/>
              </w:pBdr>
              <w:rPr>
                <w:sz w:val="20"/>
                <w:szCs w:val="20"/>
              </w:rPr>
            </w:pPr>
          </w:p>
          <w:p w14:paraId="6D6223B1" w14:textId="77777777" w:rsidR="00CE6D54" w:rsidRPr="0041479A" w:rsidRDefault="00CE6D54" w:rsidP="00AE4B6B">
            <w:pPr>
              <w:pBdr>
                <w:top w:val="nil"/>
                <w:left w:val="nil"/>
                <w:bottom w:val="nil"/>
                <w:right w:val="nil"/>
                <w:between w:val="nil"/>
              </w:pBdr>
              <w:rPr>
                <w:sz w:val="20"/>
                <w:szCs w:val="20"/>
              </w:rPr>
            </w:pPr>
          </w:p>
          <w:p w14:paraId="69001C75" w14:textId="77777777" w:rsidR="00CE6D54" w:rsidRPr="0041479A" w:rsidRDefault="00CE6D54" w:rsidP="00AE4B6B">
            <w:pPr>
              <w:pBdr>
                <w:top w:val="nil"/>
                <w:left w:val="nil"/>
                <w:bottom w:val="nil"/>
                <w:right w:val="nil"/>
                <w:between w:val="nil"/>
              </w:pBdr>
              <w:rPr>
                <w:sz w:val="20"/>
                <w:szCs w:val="20"/>
              </w:rPr>
            </w:pPr>
          </w:p>
          <w:p w14:paraId="4450A8B8" w14:textId="77777777" w:rsidR="00CE6D54" w:rsidRPr="0041479A" w:rsidRDefault="00CE6D54" w:rsidP="00AE4B6B">
            <w:pPr>
              <w:pBdr>
                <w:top w:val="nil"/>
                <w:left w:val="nil"/>
                <w:bottom w:val="nil"/>
                <w:right w:val="nil"/>
                <w:between w:val="nil"/>
              </w:pBdr>
              <w:rPr>
                <w:sz w:val="20"/>
                <w:szCs w:val="20"/>
              </w:rPr>
            </w:pPr>
          </w:p>
          <w:p w14:paraId="65656A1E" w14:textId="10F038E8" w:rsidR="00CE6D54" w:rsidRPr="0041479A" w:rsidRDefault="00CE6D54" w:rsidP="00AE4B6B">
            <w:pPr>
              <w:pBdr>
                <w:top w:val="nil"/>
                <w:left w:val="nil"/>
                <w:bottom w:val="nil"/>
                <w:right w:val="nil"/>
                <w:between w:val="nil"/>
              </w:pBdr>
              <w:rPr>
                <w:sz w:val="20"/>
                <w:szCs w:val="20"/>
              </w:rPr>
            </w:pPr>
          </w:p>
        </w:tc>
        <w:tc>
          <w:tcPr>
            <w:tcW w:w="1162" w:type="dxa"/>
            <w:shd w:val="clear" w:color="auto" w:fill="auto"/>
            <w:tcMar>
              <w:top w:w="0" w:type="dxa"/>
              <w:left w:w="43" w:type="dxa"/>
              <w:bottom w:w="0" w:type="dxa"/>
              <w:right w:w="43" w:type="dxa"/>
            </w:tcMar>
          </w:tcPr>
          <w:p w14:paraId="7EA4E17A" w14:textId="77777777" w:rsidR="00CE6D54" w:rsidRPr="0041479A" w:rsidRDefault="00CE6D54" w:rsidP="00AE4B6B">
            <w:pPr>
              <w:pBdr>
                <w:top w:val="nil"/>
                <w:left w:val="nil"/>
                <w:bottom w:val="nil"/>
                <w:right w:val="nil"/>
                <w:between w:val="nil"/>
              </w:pBdr>
              <w:rPr>
                <w:sz w:val="20"/>
                <w:szCs w:val="20"/>
              </w:rPr>
            </w:pPr>
          </w:p>
        </w:tc>
      </w:tr>
      <w:tr w:rsidR="00CE6D54" w:rsidRPr="0041479A" w14:paraId="3D036254" w14:textId="77777777" w:rsidTr="00AE4B6B">
        <w:tc>
          <w:tcPr>
            <w:tcW w:w="786" w:type="dxa"/>
            <w:shd w:val="clear" w:color="auto" w:fill="auto"/>
            <w:tcMar>
              <w:top w:w="0" w:type="dxa"/>
              <w:left w:w="43" w:type="dxa"/>
              <w:bottom w:w="0" w:type="dxa"/>
              <w:right w:w="43" w:type="dxa"/>
            </w:tcMar>
          </w:tcPr>
          <w:p w14:paraId="23860E6E"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Č:3</w:t>
            </w:r>
          </w:p>
          <w:p w14:paraId="68E45B8A" w14:textId="77777777" w:rsidR="00CE6D54" w:rsidRPr="0041479A" w:rsidRDefault="00CE6D54" w:rsidP="00AE4B6B">
            <w:pPr>
              <w:pBdr>
                <w:top w:val="nil"/>
                <w:left w:val="nil"/>
                <w:bottom w:val="nil"/>
                <w:right w:val="nil"/>
                <w:between w:val="nil"/>
              </w:pBdr>
              <w:rPr>
                <w:sz w:val="20"/>
                <w:szCs w:val="20"/>
              </w:rPr>
            </w:pPr>
            <w:r w:rsidRPr="0041479A">
              <w:rPr>
                <w:sz w:val="20"/>
                <w:szCs w:val="20"/>
              </w:rPr>
              <w:t>O:5</w:t>
            </w:r>
          </w:p>
        </w:tc>
        <w:tc>
          <w:tcPr>
            <w:tcW w:w="4962" w:type="dxa"/>
            <w:shd w:val="clear" w:color="auto" w:fill="auto"/>
            <w:tcMar>
              <w:top w:w="0" w:type="dxa"/>
              <w:left w:w="43" w:type="dxa"/>
              <w:bottom w:w="0" w:type="dxa"/>
              <w:right w:w="43" w:type="dxa"/>
            </w:tcMar>
          </w:tcPr>
          <w:p w14:paraId="1B98A536" w14:textId="77777777" w:rsidR="00CE6D54" w:rsidRPr="0041479A" w:rsidRDefault="00CE6D54" w:rsidP="00AE4B6B">
            <w:pPr>
              <w:pBdr>
                <w:top w:val="nil"/>
                <w:left w:val="nil"/>
                <w:bottom w:val="nil"/>
                <w:right w:val="nil"/>
                <w:between w:val="nil"/>
              </w:pBdr>
              <w:rPr>
                <w:sz w:val="20"/>
                <w:szCs w:val="20"/>
              </w:rPr>
            </w:pPr>
            <w:r w:rsidRPr="0041479A">
              <w:rPr>
                <w:sz w:val="20"/>
                <w:szCs w:val="20"/>
              </w:rPr>
              <w:t>5. Vkladá sa tento článok:</w:t>
            </w:r>
          </w:p>
          <w:p w14:paraId="4A06C78F" w14:textId="77777777" w:rsidR="00CE6D54" w:rsidRPr="0041479A" w:rsidRDefault="00CE6D54" w:rsidP="00AE4B6B">
            <w:pPr>
              <w:pBdr>
                <w:top w:val="nil"/>
                <w:left w:val="nil"/>
                <w:bottom w:val="nil"/>
                <w:right w:val="nil"/>
                <w:between w:val="nil"/>
              </w:pBdr>
              <w:rPr>
                <w:sz w:val="20"/>
                <w:szCs w:val="20"/>
              </w:rPr>
            </w:pPr>
          </w:p>
          <w:p w14:paraId="0122829C" w14:textId="77777777" w:rsidR="00CE6D54" w:rsidRPr="0041479A" w:rsidRDefault="00CE6D54" w:rsidP="00AE4B6B">
            <w:pPr>
              <w:pBdr>
                <w:top w:val="nil"/>
                <w:left w:val="nil"/>
                <w:bottom w:val="nil"/>
                <w:right w:val="nil"/>
                <w:between w:val="nil"/>
              </w:pBdr>
              <w:rPr>
                <w:sz w:val="20"/>
                <w:szCs w:val="20"/>
              </w:rPr>
            </w:pPr>
            <w:r w:rsidRPr="0041479A">
              <w:rPr>
                <w:sz w:val="20"/>
                <w:szCs w:val="20"/>
              </w:rPr>
              <w:t>„Článok 11a</w:t>
            </w:r>
          </w:p>
          <w:p w14:paraId="23F93CFE" w14:textId="77777777" w:rsidR="00CE6D54" w:rsidRPr="0041479A" w:rsidRDefault="00CE6D54" w:rsidP="00AE4B6B">
            <w:pPr>
              <w:pBdr>
                <w:top w:val="nil"/>
                <w:left w:val="nil"/>
                <w:bottom w:val="nil"/>
                <w:right w:val="nil"/>
                <w:between w:val="nil"/>
              </w:pBdr>
              <w:rPr>
                <w:sz w:val="20"/>
                <w:szCs w:val="20"/>
              </w:rPr>
            </w:pPr>
          </w:p>
          <w:p w14:paraId="2BA59718" w14:textId="77777777" w:rsidR="00CE6D54" w:rsidRPr="0041479A" w:rsidRDefault="00CE6D54" w:rsidP="00AE4B6B">
            <w:pPr>
              <w:pBdr>
                <w:top w:val="nil"/>
                <w:left w:val="nil"/>
                <w:bottom w:val="nil"/>
                <w:right w:val="nil"/>
                <w:between w:val="nil"/>
              </w:pBdr>
              <w:rPr>
                <w:sz w:val="20"/>
                <w:szCs w:val="20"/>
              </w:rPr>
            </w:pPr>
            <w:r w:rsidRPr="0041479A">
              <w:rPr>
                <w:sz w:val="20"/>
                <w:szCs w:val="20"/>
              </w:rPr>
              <w:t>Náprava</w:t>
            </w:r>
          </w:p>
          <w:p w14:paraId="0AA24941" w14:textId="77777777" w:rsidR="00CE6D54" w:rsidRPr="0041479A" w:rsidRDefault="00CE6D54" w:rsidP="00AE4B6B">
            <w:pPr>
              <w:pBdr>
                <w:top w:val="nil"/>
                <w:left w:val="nil"/>
                <w:bottom w:val="nil"/>
                <w:right w:val="nil"/>
                <w:between w:val="nil"/>
              </w:pBdr>
              <w:rPr>
                <w:sz w:val="20"/>
                <w:szCs w:val="20"/>
              </w:rPr>
            </w:pPr>
          </w:p>
          <w:p w14:paraId="0EE0F010" w14:textId="77777777" w:rsidR="00CE6D54" w:rsidRPr="0041479A" w:rsidRDefault="00CE6D54" w:rsidP="00AE4B6B">
            <w:pPr>
              <w:pBdr>
                <w:top w:val="nil"/>
                <w:left w:val="nil"/>
                <w:bottom w:val="nil"/>
                <w:right w:val="nil"/>
                <w:between w:val="nil"/>
              </w:pBdr>
              <w:rPr>
                <w:sz w:val="20"/>
                <w:szCs w:val="20"/>
              </w:rPr>
            </w:pPr>
            <w:r w:rsidRPr="0041479A">
              <w:rPr>
                <w:sz w:val="20"/>
                <w:szCs w:val="20"/>
              </w:rPr>
              <w:t>1.   Spotrebitelia, ktorí boli poškodení nekalými obchodnými praktikami, majú prístup k primeraným a účinným prostriedkom nápravy vrátane odškodnenia za škodu, ktorú utrpeli, a v relevantnom prípade zníženia ceny alebo ukončenia zmluvy. Členské štáty môžu stanoviť podmienky uplatňovania a účinkov týchto prostriedkov nápravy. Členské štáty môžu v prípade potreby zohľadniť závažnosť a povahu nekalej obchodnej praktiky, škodu, ktorú spotrebiteľ utrpel, a iné relevantné okolnosti.</w:t>
            </w:r>
          </w:p>
          <w:p w14:paraId="66663C70" w14:textId="77777777" w:rsidR="00CE6D54" w:rsidRPr="0041479A" w:rsidRDefault="00CE6D54" w:rsidP="00AE4B6B">
            <w:pPr>
              <w:pBdr>
                <w:top w:val="nil"/>
                <w:left w:val="nil"/>
                <w:bottom w:val="nil"/>
                <w:right w:val="nil"/>
                <w:between w:val="nil"/>
              </w:pBdr>
              <w:rPr>
                <w:sz w:val="20"/>
                <w:szCs w:val="20"/>
              </w:rPr>
            </w:pPr>
          </w:p>
          <w:p w14:paraId="7B2973BB" w14:textId="77777777" w:rsidR="00CE6D54" w:rsidRPr="0041479A" w:rsidRDefault="00CE6D54" w:rsidP="00AE4B6B">
            <w:pPr>
              <w:pBdr>
                <w:top w:val="nil"/>
                <w:left w:val="nil"/>
                <w:bottom w:val="nil"/>
                <w:right w:val="nil"/>
                <w:between w:val="nil"/>
              </w:pBdr>
              <w:rPr>
                <w:sz w:val="20"/>
                <w:szCs w:val="20"/>
              </w:rPr>
            </w:pPr>
            <w:r w:rsidRPr="0041479A">
              <w:rPr>
                <w:sz w:val="20"/>
                <w:szCs w:val="20"/>
              </w:rPr>
              <w:t>2.   Týmito prostriedkami nápravy nie je dotknuté uplatňovanie iných prostriedkov nápravy, ktoré majú spotrebitelia k dispozícii podľa práva Únie alebo vnútroštátneho práva.“</w:t>
            </w:r>
          </w:p>
          <w:p w14:paraId="0049C9C5"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29CE2F5C" w14:textId="77777777" w:rsidR="00CE6D54" w:rsidRPr="0041479A" w:rsidRDefault="00CE6D54" w:rsidP="00AE4B6B">
            <w:pPr>
              <w:pBdr>
                <w:top w:val="nil"/>
                <w:left w:val="nil"/>
                <w:bottom w:val="nil"/>
                <w:right w:val="nil"/>
                <w:between w:val="nil"/>
              </w:pBdr>
              <w:rPr>
                <w:sz w:val="20"/>
                <w:szCs w:val="20"/>
              </w:rPr>
            </w:pPr>
            <w:r w:rsidRPr="0041479A">
              <w:rPr>
                <w:sz w:val="20"/>
                <w:szCs w:val="20"/>
              </w:rPr>
              <w:t>N</w:t>
            </w:r>
          </w:p>
        </w:tc>
        <w:tc>
          <w:tcPr>
            <w:tcW w:w="1047" w:type="dxa"/>
            <w:shd w:val="clear" w:color="auto" w:fill="auto"/>
            <w:tcMar>
              <w:top w:w="0" w:type="dxa"/>
              <w:left w:w="43" w:type="dxa"/>
              <w:bottom w:w="0" w:type="dxa"/>
              <w:right w:w="43" w:type="dxa"/>
            </w:tcMar>
          </w:tcPr>
          <w:p w14:paraId="65FB9704" w14:textId="4E628B59" w:rsidR="00CE6D54" w:rsidRPr="0041479A" w:rsidRDefault="00CE6D54"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tc>
        <w:tc>
          <w:tcPr>
            <w:tcW w:w="851" w:type="dxa"/>
            <w:shd w:val="clear" w:color="auto" w:fill="auto"/>
            <w:tcMar>
              <w:top w:w="0" w:type="dxa"/>
              <w:left w:w="43" w:type="dxa"/>
              <w:bottom w:w="0" w:type="dxa"/>
              <w:right w:w="43" w:type="dxa"/>
            </w:tcMar>
          </w:tcPr>
          <w:p w14:paraId="7FDD5E53" w14:textId="34ECB1AE" w:rsidR="00CE6D54" w:rsidRPr="0041479A" w:rsidRDefault="00CE6D54" w:rsidP="00AE4B6B">
            <w:pPr>
              <w:pBdr>
                <w:top w:val="nil"/>
                <w:left w:val="nil"/>
                <w:bottom w:val="nil"/>
                <w:right w:val="nil"/>
                <w:between w:val="nil"/>
              </w:pBdr>
              <w:rPr>
                <w:sz w:val="20"/>
                <w:szCs w:val="20"/>
              </w:rPr>
            </w:pPr>
            <w:r w:rsidRPr="0041479A">
              <w:rPr>
                <w:sz w:val="20"/>
                <w:szCs w:val="20"/>
              </w:rPr>
              <w:t>§</w:t>
            </w:r>
            <w:r w:rsidR="00493712">
              <w:rPr>
                <w:sz w:val="20"/>
                <w:szCs w:val="20"/>
              </w:rPr>
              <w:t>:</w:t>
            </w:r>
            <w:r w:rsidRPr="0041479A">
              <w:rPr>
                <w:sz w:val="20"/>
                <w:szCs w:val="20"/>
              </w:rPr>
              <w:t xml:space="preserve"> </w:t>
            </w:r>
            <w:r w:rsidR="00493712">
              <w:rPr>
                <w:sz w:val="20"/>
                <w:szCs w:val="20"/>
              </w:rPr>
              <w:t>9</w:t>
            </w:r>
          </w:p>
          <w:p w14:paraId="6A78893D" w14:textId="2D588F54" w:rsidR="00CE6D54" w:rsidRPr="0041479A" w:rsidRDefault="00CE6D54" w:rsidP="00AE4B6B">
            <w:pPr>
              <w:pBdr>
                <w:top w:val="nil"/>
                <w:left w:val="nil"/>
                <w:bottom w:val="nil"/>
                <w:right w:val="nil"/>
                <w:between w:val="nil"/>
              </w:pBdr>
              <w:rPr>
                <w:sz w:val="20"/>
                <w:szCs w:val="20"/>
              </w:rPr>
            </w:pPr>
            <w:r w:rsidRPr="0041479A">
              <w:rPr>
                <w:sz w:val="20"/>
                <w:szCs w:val="20"/>
              </w:rPr>
              <w:t xml:space="preserve">O: </w:t>
            </w:r>
            <w:r>
              <w:rPr>
                <w:sz w:val="20"/>
                <w:szCs w:val="20"/>
              </w:rPr>
              <w:t>7</w:t>
            </w:r>
            <w:r w:rsidRPr="0041479A">
              <w:rPr>
                <w:sz w:val="20"/>
                <w:szCs w:val="20"/>
              </w:rPr>
              <w:t xml:space="preserve">, </w:t>
            </w:r>
            <w:r>
              <w:rPr>
                <w:sz w:val="20"/>
                <w:szCs w:val="20"/>
              </w:rPr>
              <w:t>9</w:t>
            </w:r>
          </w:p>
        </w:tc>
        <w:tc>
          <w:tcPr>
            <w:tcW w:w="5812" w:type="dxa"/>
            <w:shd w:val="clear" w:color="auto" w:fill="auto"/>
            <w:tcMar>
              <w:top w:w="0" w:type="dxa"/>
              <w:left w:w="43" w:type="dxa"/>
              <w:bottom w:w="0" w:type="dxa"/>
              <w:right w:w="43" w:type="dxa"/>
            </w:tcMar>
          </w:tcPr>
          <w:p w14:paraId="0BEE63B8" w14:textId="2E0499A8" w:rsidR="00CE6D54" w:rsidRPr="00B10CDC" w:rsidRDefault="008850F1" w:rsidP="00AE4B6B">
            <w:pPr>
              <w:spacing w:after="240"/>
              <w:rPr>
                <w:sz w:val="20"/>
                <w:szCs w:val="20"/>
              </w:rPr>
            </w:pPr>
            <w:r>
              <w:rPr>
                <w:sz w:val="20"/>
                <w:szCs w:val="20"/>
              </w:rPr>
              <w:t xml:space="preserve">(7) </w:t>
            </w:r>
            <w:r w:rsidR="00CE6D54" w:rsidRPr="00B10CDC">
              <w:rPr>
                <w:sz w:val="20"/>
                <w:szCs w:val="20"/>
              </w:rPr>
              <w:t xml:space="preserve">Spotrebiteľ, ktorý bol priamo dotknutý nekalou obchodnou praktikou obchodníka, má podľa povahy nekalej obchodnej praktiky právo </w:t>
            </w:r>
          </w:p>
          <w:p w14:paraId="53744DCE" w14:textId="38B9C826" w:rsidR="00CE6D54" w:rsidRPr="00B10CDC" w:rsidRDefault="00CE6D54" w:rsidP="00AE4B6B">
            <w:pPr>
              <w:spacing w:after="240"/>
              <w:rPr>
                <w:sz w:val="20"/>
                <w:szCs w:val="20"/>
              </w:rPr>
            </w:pPr>
            <w:r>
              <w:rPr>
                <w:sz w:val="20"/>
                <w:szCs w:val="20"/>
              </w:rPr>
              <w:t xml:space="preserve">a) </w:t>
            </w:r>
            <w:r w:rsidRPr="00B10CDC">
              <w:rPr>
                <w:sz w:val="20"/>
                <w:szCs w:val="20"/>
              </w:rPr>
              <w:t>na bezplatnú nápravu, najmä právo na opravu produktu, výmenu produktu alebo na vyplatenie dodatočnej zľavy z ceny, ak podľa povahy a okolnosti použitia nekalej obchodnej praktiky je dodatočná náprava možná, alebo</w:t>
            </w:r>
          </w:p>
          <w:p w14:paraId="2FD9A803" w14:textId="6EB9FB6C" w:rsidR="00CE6D54" w:rsidRPr="00B10CDC" w:rsidRDefault="00CE6D54" w:rsidP="00AE4B6B">
            <w:pPr>
              <w:spacing w:after="240"/>
              <w:rPr>
                <w:sz w:val="20"/>
                <w:szCs w:val="20"/>
              </w:rPr>
            </w:pPr>
            <w:r>
              <w:rPr>
                <w:sz w:val="20"/>
                <w:szCs w:val="20"/>
              </w:rPr>
              <w:t xml:space="preserve">b) </w:t>
            </w:r>
            <w:r w:rsidRPr="00B10CDC">
              <w:rPr>
                <w:sz w:val="20"/>
                <w:szCs w:val="20"/>
              </w:rPr>
              <w:t>odstúpiť od zmluvy, ak bola použitá</w:t>
            </w:r>
          </w:p>
          <w:p w14:paraId="19AF0438" w14:textId="77777777" w:rsidR="00CE6D54" w:rsidRDefault="00CE6D54" w:rsidP="00AE4B6B">
            <w:pPr>
              <w:spacing w:after="240"/>
              <w:rPr>
                <w:sz w:val="20"/>
                <w:szCs w:val="20"/>
              </w:rPr>
            </w:pPr>
            <w:r>
              <w:rPr>
                <w:sz w:val="20"/>
                <w:szCs w:val="20"/>
              </w:rPr>
              <w:t xml:space="preserve">1. </w:t>
            </w:r>
            <w:r w:rsidRPr="00B10CDC">
              <w:rPr>
                <w:sz w:val="20"/>
                <w:szCs w:val="20"/>
              </w:rPr>
              <w:t>agresívna obchodná prak</w:t>
            </w:r>
            <w:r>
              <w:rPr>
                <w:sz w:val="20"/>
                <w:szCs w:val="20"/>
              </w:rPr>
              <w:t>tika pri uzavretí zmluvy, alebo</w:t>
            </w:r>
          </w:p>
          <w:p w14:paraId="5312FBC1" w14:textId="77777777" w:rsidR="00CE6D54" w:rsidRDefault="00CE6D54" w:rsidP="00AE4B6B">
            <w:pPr>
              <w:spacing w:after="240"/>
              <w:rPr>
                <w:sz w:val="20"/>
                <w:szCs w:val="20"/>
              </w:rPr>
            </w:pPr>
            <w:r>
              <w:rPr>
                <w:sz w:val="20"/>
                <w:szCs w:val="20"/>
              </w:rPr>
              <w:t xml:space="preserve">2. </w:t>
            </w:r>
            <w:r w:rsidRPr="00B10CDC">
              <w:rPr>
                <w:sz w:val="20"/>
                <w:szCs w:val="20"/>
              </w:rPr>
              <w:t>nekalá obchodná praktika, bez použitia ktorej by spotrebiteľ zmluvu neuzavrel.</w:t>
            </w:r>
          </w:p>
          <w:p w14:paraId="0A32726C" w14:textId="01877C7B" w:rsidR="00CE6D54" w:rsidRPr="0041479A" w:rsidRDefault="00CE6D54" w:rsidP="00AE4B6B">
            <w:pPr>
              <w:spacing w:after="240"/>
              <w:rPr>
                <w:sz w:val="20"/>
                <w:szCs w:val="20"/>
              </w:rPr>
            </w:pPr>
            <w:r>
              <w:rPr>
                <w:sz w:val="20"/>
                <w:szCs w:val="20"/>
              </w:rPr>
              <w:t>(9)</w:t>
            </w:r>
            <w:r w:rsidR="008850F1">
              <w:rPr>
                <w:sz w:val="20"/>
                <w:szCs w:val="20"/>
              </w:rPr>
              <w:t xml:space="preserve"> </w:t>
            </w:r>
            <w:r w:rsidRPr="00BE4968">
              <w:rPr>
                <w:sz w:val="20"/>
                <w:szCs w:val="20"/>
              </w:rPr>
              <w:t>Odsekom 7 nie je dotknutý § 49a Občianskeho zákonníka a právo spotrebiteľa na náhradu škody.</w:t>
            </w:r>
          </w:p>
        </w:tc>
        <w:tc>
          <w:tcPr>
            <w:tcW w:w="660" w:type="dxa"/>
            <w:shd w:val="clear" w:color="auto" w:fill="auto"/>
            <w:tcMar>
              <w:top w:w="0" w:type="dxa"/>
              <w:left w:w="43" w:type="dxa"/>
              <w:bottom w:w="0" w:type="dxa"/>
              <w:right w:w="43" w:type="dxa"/>
            </w:tcMar>
          </w:tcPr>
          <w:p w14:paraId="4C5C3EA0" w14:textId="77777777" w:rsidR="00CE6D54" w:rsidRPr="0041479A" w:rsidRDefault="00CE6D54" w:rsidP="00AE4B6B">
            <w:pPr>
              <w:pBdr>
                <w:top w:val="nil"/>
                <w:left w:val="nil"/>
                <w:bottom w:val="nil"/>
                <w:right w:val="nil"/>
                <w:between w:val="nil"/>
              </w:pBdr>
              <w:rPr>
                <w:sz w:val="20"/>
                <w:szCs w:val="20"/>
              </w:rPr>
            </w:pPr>
            <w:r w:rsidRPr="0041479A">
              <w:rPr>
                <w:sz w:val="20"/>
                <w:szCs w:val="20"/>
              </w:rPr>
              <w:t>Ú</w:t>
            </w:r>
          </w:p>
        </w:tc>
        <w:tc>
          <w:tcPr>
            <w:tcW w:w="1162" w:type="dxa"/>
            <w:shd w:val="clear" w:color="auto" w:fill="auto"/>
            <w:tcMar>
              <w:top w:w="0" w:type="dxa"/>
              <w:left w:w="43" w:type="dxa"/>
              <w:bottom w:w="0" w:type="dxa"/>
              <w:right w:w="43" w:type="dxa"/>
            </w:tcMar>
          </w:tcPr>
          <w:p w14:paraId="09DB4C1B" w14:textId="77777777" w:rsidR="00CE6D54" w:rsidRPr="0041479A" w:rsidRDefault="00CE6D54" w:rsidP="00AE4B6B">
            <w:pPr>
              <w:pBdr>
                <w:top w:val="nil"/>
                <w:left w:val="nil"/>
                <w:bottom w:val="nil"/>
                <w:right w:val="nil"/>
                <w:between w:val="nil"/>
              </w:pBdr>
              <w:rPr>
                <w:sz w:val="20"/>
                <w:szCs w:val="20"/>
              </w:rPr>
            </w:pPr>
          </w:p>
        </w:tc>
      </w:tr>
      <w:tr w:rsidR="00CE6D54" w:rsidRPr="0041479A" w14:paraId="06DB0CA8" w14:textId="77777777" w:rsidTr="00AE4B6B">
        <w:tc>
          <w:tcPr>
            <w:tcW w:w="786" w:type="dxa"/>
            <w:shd w:val="clear" w:color="auto" w:fill="auto"/>
            <w:tcMar>
              <w:top w:w="0" w:type="dxa"/>
              <w:left w:w="43" w:type="dxa"/>
              <w:bottom w:w="0" w:type="dxa"/>
              <w:right w:w="43" w:type="dxa"/>
            </w:tcMar>
          </w:tcPr>
          <w:p w14:paraId="45E00509" w14:textId="77777777" w:rsidR="00CE6D54" w:rsidRPr="0041479A" w:rsidRDefault="00CE6D54" w:rsidP="00AE4B6B">
            <w:pPr>
              <w:pBdr>
                <w:top w:val="nil"/>
                <w:left w:val="nil"/>
                <w:bottom w:val="nil"/>
                <w:right w:val="nil"/>
                <w:between w:val="nil"/>
              </w:pBdr>
              <w:rPr>
                <w:sz w:val="20"/>
                <w:szCs w:val="20"/>
              </w:rPr>
            </w:pPr>
            <w:r w:rsidRPr="0041479A">
              <w:rPr>
                <w:sz w:val="20"/>
                <w:szCs w:val="20"/>
              </w:rPr>
              <w:t>Č:3</w:t>
            </w:r>
          </w:p>
          <w:p w14:paraId="3E2DFFEA" w14:textId="77777777" w:rsidR="00CE6D54" w:rsidRPr="0041479A" w:rsidRDefault="00CE6D54" w:rsidP="00AE4B6B">
            <w:pPr>
              <w:pBdr>
                <w:top w:val="nil"/>
                <w:left w:val="nil"/>
                <w:bottom w:val="nil"/>
                <w:right w:val="nil"/>
                <w:between w:val="nil"/>
              </w:pBdr>
              <w:rPr>
                <w:sz w:val="20"/>
                <w:szCs w:val="20"/>
              </w:rPr>
            </w:pPr>
            <w:r w:rsidRPr="0041479A">
              <w:rPr>
                <w:sz w:val="20"/>
                <w:szCs w:val="20"/>
              </w:rPr>
              <w:t>O:6</w:t>
            </w:r>
          </w:p>
        </w:tc>
        <w:tc>
          <w:tcPr>
            <w:tcW w:w="4962" w:type="dxa"/>
            <w:shd w:val="clear" w:color="auto" w:fill="auto"/>
            <w:tcMar>
              <w:top w:w="0" w:type="dxa"/>
              <w:left w:w="43" w:type="dxa"/>
              <w:bottom w:w="0" w:type="dxa"/>
              <w:right w:w="43" w:type="dxa"/>
            </w:tcMar>
          </w:tcPr>
          <w:p w14:paraId="05BF7F17" w14:textId="77777777" w:rsidR="00CE6D54" w:rsidRPr="0041479A" w:rsidRDefault="00CE6D54" w:rsidP="00AE4B6B">
            <w:pPr>
              <w:pBdr>
                <w:top w:val="nil"/>
                <w:left w:val="nil"/>
                <w:bottom w:val="nil"/>
                <w:right w:val="nil"/>
                <w:between w:val="nil"/>
              </w:pBdr>
              <w:rPr>
                <w:sz w:val="20"/>
                <w:szCs w:val="20"/>
              </w:rPr>
            </w:pPr>
            <w:r w:rsidRPr="0041479A">
              <w:rPr>
                <w:sz w:val="20"/>
                <w:szCs w:val="20"/>
              </w:rPr>
              <w:t>6. Článok 13 sa nahrádza takto:</w:t>
            </w:r>
          </w:p>
          <w:p w14:paraId="1E7B48FC" w14:textId="77777777" w:rsidR="00CE6D54" w:rsidRPr="0041479A" w:rsidRDefault="00CE6D54" w:rsidP="00AE4B6B">
            <w:pPr>
              <w:pBdr>
                <w:top w:val="nil"/>
                <w:left w:val="nil"/>
                <w:bottom w:val="nil"/>
                <w:right w:val="nil"/>
                <w:between w:val="nil"/>
              </w:pBdr>
              <w:rPr>
                <w:sz w:val="20"/>
                <w:szCs w:val="20"/>
              </w:rPr>
            </w:pPr>
          </w:p>
          <w:p w14:paraId="7AABA4CA" w14:textId="77777777" w:rsidR="00CE6D54" w:rsidRPr="0041479A" w:rsidRDefault="00CE6D54" w:rsidP="00AE4B6B">
            <w:pPr>
              <w:pBdr>
                <w:top w:val="nil"/>
                <w:left w:val="nil"/>
                <w:bottom w:val="nil"/>
                <w:right w:val="nil"/>
                <w:between w:val="nil"/>
              </w:pBdr>
              <w:rPr>
                <w:sz w:val="20"/>
                <w:szCs w:val="20"/>
              </w:rPr>
            </w:pPr>
            <w:r w:rsidRPr="0041479A">
              <w:rPr>
                <w:sz w:val="20"/>
                <w:szCs w:val="20"/>
              </w:rPr>
              <w:t>„Článok 13</w:t>
            </w:r>
          </w:p>
          <w:p w14:paraId="25DDD0E5" w14:textId="77777777" w:rsidR="00CE6D54" w:rsidRPr="0041479A" w:rsidRDefault="00CE6D54" w:rsidP="00AE4B6B">
            <w:pPr>
              <w:pBdr>
                <w:top w:val="nil"/>
                <w:left w:val="nil"/>
                <w:bottom w:val="nil"/>
                <w:right w:val="nil"/>
                <w:between w:val="nil"/>
              </w:pBdr>
              <w:rPr>
                <w:sz w:val="20"/>
                <w:szCs w:val="20"/>
              </w:rPr>
            </w:pPr>
          </w:p>
          <w:p w14:paraId="49A3B03E" w14:textId="77777777" w:rsidR="00CE6D54" w:rsidRPr="0041479A" w:rsidRDefault="00CE6D54" w:rsidP="00AE4B6B">
            <w:pPr>
              <w:pBdr>
                <w:top w:val="nil"/>
                <w:left w:val="nil"/>
                <w:bottom w:val="nil"/>
                <w:right w:val="nil"/>
                <w:between w:val="nil"/>
              </w:pBdr>
              <w:rPr>
                <w:sz w:val="20"/>
                <w:szCs w:val="20"/>
              </w:rPr>
            </w:pPr>
            <w:r w:rsidRPr="0041479A">
              <w:rPr>
                <w:sz w:val="20"/>
                <w:szCs w:val="20"/>
              </w:rPr>
              <w:t>Sankcie</w:t>
            </w:r>
          </w:p>
          <w:p w14:paraId="27AD0634" w14:textId="77777777" w:rsidR="00CE6D54" w:rsidRPr="0041479A" w:rsidRDefault="00CE6D54" w:rsidP="00AE4B6B">
            <w:pPr>
              <w:pBdr>
                <w:top w:val="nil"/>
                <w:left w:val="nil"/>
                <w:bottom w:val="nil"/>
                <w:right w:val="nil"/>
                <w:between w:val="nil"/>
              </w:pBdr>
              <w:rPr>
                <w:sz w:val="20"/>
                <w:szCs w:val="20"/>
              </w:rPr>
            </w:pPr>
          </w:p>
          <w:p w14:paraId="33D3BDE7" w14:textId="77777777" w:rsidR="00CE6D54" w:rsidRPr="0041479A" w:rsidRDefault="00CE6D54" w:rsidP="00AE4B6B">
            <w:pPr>
              <w:pBdr>
                <w:top w:val="nil"/>
                <w:left w:val="nil"/>
                <w:bottom w:val="nil"/>
                <w:right w:val="nil"/>
                <w:between w:val="nil"/>
              </w:pBdr>
              <w:rPr>
                <w:sz w:val="20"/>
                <w:szCs w:val="20"/>
              </w:rPr>
            </w:pPr>
            <w:r w:rsidRPr="0041479A">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14:paraId="5D29058E" w14:textId="1215D76F" w:rsidR="00CE6D54" w:rsidRDefault="00CE6D54" w:rsidP="00AE4B6B">
            <w:pPr>
              <w:pBdr>
                <w:top w:val="nil"/>
                <w:left w:val="nil"/>
                <w:bottom w:val="nil"/>
                <w:right w:val="nil"/>
                <w:between w:val="nil"/>
              </w:pBdr>
              <w:rPr>
                <w:sz w:val="20"/>
                <w:szCs w:val="20"/>
              </w:rPr>
            </w:pPr>
          </w:p>
          <w:p w14:paraId="6AF6670F" w14:textId="09DC8AF6" w:rsidR="008850F1" w:rsidRDefault="008850F1" w:rsidP="00AE4B6B">
            <w:pPr>
              <w:pBdr>
                <w:top w:val="nil"/>
                <w:left w:val="nil"/>
                <w:bottom w:val="nil"/>
                <w:right w:val="nil"/>
                <w:between w:val="nil"/>
              </w:pBdr>
              <w:rPr>
                <w:sz w:val="20"/>
                <w:szCs w:val="20"/>
              </w:rPr>
            </w:pPr>
          </w:p>
          <w:p w14:paraId="6CCBB10B" w14:textId="5D53DD3E" w:rsidR="008850F1" w:rsidRDefault="008850F1" w:rsidP="00AE4B6B">
            <w:pPr>
              <w:pBdr>
                <w:top w:val="nil"/>
                <w:left w:val="nil"/>
                <w:bottom w:val="nil"/>
                <w:right w:val="nil"/>
                <w:between w:val="nil"/>
              </w:pBdr>
              <w:rPr>
                <w:sz w:val="20"/>
                <w:szCs w:val="20"/>
              </w:rPr>
            </w:pPr>
          </w:p>
          <w:p w14:paraId="755B833D" w14:textId="52C6B4B1" w:rsidR="008850F1" w:rsidRDefault="008850F1" w:rsidP="00AE4B6B">
            <w:pPr>
              <w:pBdr>
                <w:top w:val="nil"/>
                <w:left w:val="nil"/>
                <w:bottom w:val="nil"/>
                <w:right w:val="nil"/>
                <w:between w:val="nil"/>
              </w:pBdr>
              <w:rPr>
                <w:sz w:val="20"/>
                <w:szCs w:val="20"/>
              </w:rPr>
            </w:pPr>
          </w:p>
          <w:p w14:paraId="2C0EDC1E" w14:textId="511F415D" w:rsidR="008850F1" w:rsidRDefault="008850F1" w:rsidP="00AE4B6B">
            <w:pPr>
              <w:pBdr>
                <w:top w:val="nil"/>
                <w:left w:val="nil"/>
                <w:bottom w:val="nil"/>
                <w:right w:val="nil"/>
                <w:between w:val="nil"/>
              </w:pBdr>
              <w:rPr>
                <w:sz w:val="20"/>
                <w:szCs w:val="20"/>
              </w:rPr>
            </w:pPr>
          </w:p>
          <w:p w14:paraId="371B7E27" w14:textId="34C37131" w:rsidR="008850F1" w:rsidRDefault="008850F1" w:rsidP="00AE4B6B">
            <w:pPr>
              <w:pBdr>
                <w:top w:val="nil"/>
                <w:left w:val="nil"/>
                <w:bottom w:val="nil"/>
                <w:right w:val="nil"/>
                <w:between w:val="nil"/>
              </w:pBdr>
              <w:rPr>
                <w:sz w:val="20"/>
                <w:szCs w:val="20"/>
              </w:rPr>
            </w:pPr>
          </w:p>
          <w:p w14:paraId="48DA222B" w14:textId="735D9C64" w:rsidR="008850F1" w:rsidRDefault="008850F1" w:rsidP="00AE4B6B">
            <w:pPr>
              <w:pBdr>
                <w:top w:val="nil"/>
                <w:left w:val="nil"/>
                <w:bottom w:val="nil"/>
                <w:right w:val="nil"/>
                <w:between w:val="nil"/>
              </w:pBdr>
              <w:rPr>
                <w:sz w:val="20"/>
                <w:szCs w:val="20"/>
              </w:rPr>
            </w:pPr>
          </w:p>
          <w:p w14:paraId="6945A12F" w14:textId="2F4587D4" w:rsidR="008850F1" w:rsidRDefault="008850F1" w:rsidP="00AE4B6B">
            <w:pPr>
              <w:pBdr>
                <w:top w:val="nil"/>
                <w:left w:val="nil"/>
                <w:bottom w:val="nil"/>
                <w:right w:val="nil"/>
                <w:between w:val="nil"/>
              </w:pBdr>
              <w:rPr>
                <w:sz w:val="20"/>
                <w:szCs w:val="20"/>
              </w:rPr>
            </w:pPr>
          </w:p>
          <w:p w14:paraId="19789E3E" w14:textId="435B7C47" w:rsidR="008850F1" w:rsidRDefault="008850F1" w:rsidP="00AE4B6B">
            <w:pPr>
              <w:pBdr>
                <w:top w:val="nil"/>
                <w:left w:val="nil"/>
                <w:bottom w:val="nil"/>
                <w:right w:val="nil"/>
                <w:between w:val="nil"/>
              </w:pBdr>
              <w:rPr>
                <w:sz w:val="20"/>
                <w:szCs w:val="20"/>
              </w:rPr>
            </w:pPr>
          </w:p>
          <w:p w14:paraId="27BB7BC6" w14:textId="5E881572" w:rsidR="008850F1" w:rsidRDefault="008850F1" w:rsidP="00AE4B6B">
            <w:pPr>
              <w:pBdr>
                <w:top w:val="nil"/>
                <w:left w:val="nil"/>
                <w:bottom w:val="nil"/>
                <w:right w:val="nil"/>
                <w:between w:val="nil"/>
              </w:pBdr>
              <w:rPr>
                <w:sz w:val="20"/>
                <w:szCs w:val="20"/>
              </w:rPr>
            </w:pPr>
          </w:p>
          <w:p w14:paraId="25ABB14C" w14:textId="46BD8641" w:rsidR="008850F1" w:rsidRDefault="008850F1" w:rsidP="00AE4B6B">
            <w:pPr>
              <w:pBdr>
                <w:top w:val="nil"/>
                <w:left w:val="nil"/>
                <w:bottom w:val="nil"/>
                <w:right w:val="nil"/>
                <w:between w:val="nil"/>
              </w:pBdr>
              <w:rPr>
                <w:sz w:val="20"/>
                <w:szCs w:val="20"/>
              </w:rPr>
            </w:pPr>
          </w:p>
          <w:p w14:paraId="6FD436B0" w14:textId="3B42FE4A" w:rsidR="008850F1" w:rsidRDefault="008850F1" w:rsidP="00AE4B6B">
            <w:pPr>
              <w:pBdr>
                <w:top w:val="nil"/>
                <w:left w:val="nil"/>
                <w:bottom w:val="nil"/>
                <w:right w:val="nil"/>
                <w:between w:val="nil"/>
              </w:pBdr>
              <w:rPr>
                <w:sz w:val="20"/>
                <w:szCs w:val="20"/>
              </w:rPr>
            </w:pPr>
          </w:p>
          <w:p w14:paraId="14223C92" w14:textId="007A5ECC" w:rsidR="008850F1" w:rsidRDefault="008850F1" w:rsidP="00AE4B6B">
            <w:pPr>
              <w:pBdr>
                <w:top w:val="nil"/>
                <w:left w:val="nil"/>
                <w:bottom w:val="nil"/>
                <w:right w:val="nil"/>
                <w:between w:val="nil"/>
              </w:pBdr>
              <w:rPr>
                <w:sz w:val="20"/>
                <w:szCs w:val="20"/>
              </w:rPr>
            </w:pPr>
          </w:p>
          <w:p w14:paraId="71935C99" w14:textId="3D544508" w:rsidR="008850F1" w:rsidRDefault="008850F1" w:rsidP="00AE4B6B">
            <w:pPr>
              <w:pBdr>
                <w:top w:val="nil"/>
                <w:left w:val="nil"/>
                <w:bottom w:val="nil"/>
                <w:right w:val="nil"/>
                <w:between w:val="nil"/>
              </w:pBdr>
              <w:rPr>
                <w:sz w:val="20"/>
                <w:szCs w:val="20"/>
              </w:rPr>
            </w:pPr>
          </w:p>
          <w:p w14:paraId="64E9150D" w14:textId="5CD9890F" w:rsidR="008850F1" w:rsidRDefault="008850F1" w:rsidP="00AE4B6B">
            <w:pPr>
              <w:pBdr>
                <w:top w:val="nil"/>
                <w:left w:val="nil"/>
                <w:bottom w:val="nil"/>
                <w:right w:val="nil"/>
                <w:between w:val="nil"/>
              </w:pBdr>
              <w:rPr>
                <w:sz w:val="20"/>
                <w:szCs w:val="20"/>
              </w:rPr>
            </w:pPr>
          </w:p>
          <w:p w14:paraId="206BEF86" w14:textId="67D0B0CF" w:rsidR="008850F1" w:rsidRDefault="008850F1" w:rsidP="00AE4B6B">
            <w:pPr>
              <w:pBdr>
                <w:top w:val="nil"/>
                <w:left w:val="nil"/>
                <w:bottom w:val="nil"/>
                <w:right w:val="nil"/>
                <w:between w:val="nil"/>
              </w:pBdr>
              <w:rPr>
                <w:sz w:val="20"/>
                <w:szCs w:val="20"/>
              </w:rPr>
            </w:pPr>
          </w:p>
          <w:p w14:paraId="4C1BD9D4" w14:textId="638071AE" w:rsidR="008850F1" w:rsidRDefault="008850F1" w:rsidP="00AE4B6B">
            <w:pPr>
              <w:pBdr>
                <w:top w:val="nil"/>
                <w:left w:val="nil"/>
                <w:bottom w:val="nil"/>
                <w:right w:val="nil"/>
                <w:between w:val="nil"/>
              </w:pBdr>
              <w:rPr>
                <w:sz w:val="20"/>
                <w:szCs w:val="20"/>
              </w:rPr>
            </w:pPr>
          </w:p>
          <w:p w14:paraId="51960DFB" w14:textId="04A333FF" w:rsidR="008850F1" w:rsidRDefault="008850F1" w:rsidP="00AE4B6B">
            <w:pPr>
              <w:pBdr>
                <w:top w:val="nil"/>
                <w:left w:val="nil"/>
                <w:bottom w:val="nil"/>
                <w:right w:val="nil"/>
                <w:between w:val="nil"/>
              </w:pBdr>
              <w:rPr>
                <w:sz w:val="20"/>
                <w:szCs w:val="20"/>
              </w:rPr>
            </w:pPr>
          </w:p>
          <w:p w14:paraId="040E8100" w14:textId="3B779BCA" w:rsidR="008850F1" w:rsidRDefault="008850F1" w:rsidP="00AE4B6B">
            <w:pPr>
              <w:pBdr>
                <w:top w:val="nil"/>
                <w:left w:val="nil"/>
                <w:bottom w:val="nil"/>
                <w:right w:val="nil"/>
                <w:between w:val="nil"/>
              </w:pBdr>
              <w:rPr>
                <w:sz w:val="20"/>
                <w:szCs w:val="20"/>
              </w:rPr>
            </w:pPr>
          </w:p>
          <w:p w14:paraId="76A07676" w14:textId="04ED8428" w:rsidR="008850F1" w:rsidRDefault="008850F1" w:rsidP="00AE4B6B">
            <w:pPr>
              <w:pBdr>
                <w:top w:val="nil"/>
                <w:left w:val="nil"/>
                <w:bottom w:val="nil"/>
                <w:right w:val="nil"/>
                <w:between w:val="nil"/>
              </w:pBdr>
              <w:rPr>
                <w:sz w:val="20"/>
                <w:szCs w:val="20"/>
              </w:rPr>
            </w:pPr>
          </w:p>
          <w:p w14:paraId="26F3AC9A" w14:textId="6D316104" w:rsidR="008850F1" w:rsidRDefault="008850F1" w:rsidP="00AE4B6B">
            <w:pPr>
              <w:pBdr>
                <w:top w:val="nil"/>
                <w:left w:val="nil"/>
                <w:bottom w:val="nil"/>
                <w:right w:val="nil"/>
                <w:between w:val="nil"/>
              </w:pBdr>
              <w:rPr>
                <w:sz w:val="20"/>
                <w:szCs w:val="20"/>
              </w:rPr>
            </w:pPr>
          </w:p>
          <w:p w14:paraId="1A63C4D3" w14:textId="00829B90" w:rsidR="008850F1" w:rsidRDefault="008850F1" w:rsidP="00AE4B6B">
            <w:pPr>
              <w:pBdr>
                <w:top w:val="nil"/>
                <w:left w:val="nil"/>
                <w:bottom w:val="nil"/>
                <w:right w:val="nil"/>
                <w:between w:val="nil"/>
              </w:pBdr>
              <w:rPr>
                <w:sz w:val="20"/>
                <w:szCs w:val="20"/>
              </w:rPr>
            </w:pPr>
          </w:p>
          <w:p w14:paraId="2D968CAD" w14:textId="039F8685" w:rsidR="008850F1" w:rsidRDefault="008850F1" w:rsidP="00AE4B6B">
            <w:pPr>
              <w:pBdr>
                <w:top w:val="nil"/>
                <w:left w:val="nil"/>
                <w:bottom w:val="nil"/>
                <w:right w:val="nil"/>
                <w:between w:val="nil"/>
              </w:pBdr>
              <w:rPr>
                <w:sz w:val="20"/>
                <w:szCs w:val="20"/>
              </w:rPr>
            </w:pPr>
          </w:p>
          <w:p w14:paraId="19F847BD" w14:textId="64E4EE52" w:rsidR="008850F1" w:rsidRDefault="008850F1" w:rsidP="00AE4B6B">
            <w:pPr>
              <w:pBdr>
                <w:top w:val="nil"/>
                <w:left w:val="nil"/>
                <w:bottom w:val="nil"/>
                <w:right w:val="nil"/>
                <w:between w:val="nil"/>
              </w:pBdr>
              <w:rPr>
                <w:sz w:val="20"/>
                <w:szCs w:val="20"/>
              </w:rPr>
            </w:pPr>
          </w:p>
          <w:p w14:paraId="3D979B04" w14:textId="7C22B4BA" w:rsidR="008850F1" w:rsidRDefault="008850F1" w:rsidP="00AE4B6B">
            <w:pPr>
              <w:pBdr>
                <w:top w:val="nil"/>
                <w:left w:val="nil"/>
                <w:bottom w:val="nil"/>
                <w:right w:val="nil"/>
                <w:between w:val="nil"/>
              </w:pBdr>
              <w:rPr>
                <w:sz w:val="20"/>
                <w:szCs w:val="20"/>
              </w:rPr>
            </w:pPr>
          </w:p>
          <w:p w14:paraId="5A7C4053" w14:textId="6BBC9AA0" w:rsidR="008850F1" w:rsidRDefault="008850F1" w:rsidP="00AE4B6B">
            <w:pPr>
              <w:pBdr>
                <w:top w:val="nil"/>
                <w:left w:val="nil"/>
                <w:bottom w:val="nil"/>
                <w:right w:val="nil"/>
                <w:between w:val="nil"/>
              </w:pBdr>
              <w:rPr>
                <w:sz w:val="20"/>
                <w:szCs w:val="20"/>
              </w:rPr>
            </w:pPr>
          </w:p>
          <w:p w14:paraId="3D84CA3C" w14:textId="2A4F3F08" w:rsidR="008850F1" w:rsidRDefault="008850F1" w:rsidP="00AE4B6B">
            <w:pPr>
              <w:pBdr>
                <w:top w:val="nil"/>
                <w:left w:val="nil"/>
                <w:bottom w:val="nil"/>
                <w:right w:val="nil"/>
                <w:between w:val="nil"/>
              </w:pBdr>
              <w:rPr>
                <w:sz w:val="20"/>
                <w:szCs w:val="20"/>
              </w:rPr>
            </w:pPr>
          </w:p>
          <w:p w14:paraId="3D31EA93" w14:textId="3F00ECFC" w:rsidR="008850F1" w:rsidRDefault="008850F1" w:rsidP="00AE4B6B">
            <w:pPr>
              <w:pBdr>
                <w:top w:val="nil"/>
                <w:left w:val="nil"/>
                <w:bottom w:val="nil"/>
                <w:right w:val="nil"/>
                <w:between w:val="nil"/>
              </w:pBdr>
              <w:rPr>
                <w:sz w:val="20"/>
                <w:szCs w:val="20"/>
              </w:rPr>
            </w:pPr>
          </w:p>
          <w:p w14:paraId="21904263" w14:textId="364F8457" w:rsidR="008850F1" w:rsidRDefault="008850F1" w:rsidP="00AE4B6B">
            <w:pPr>
              <w:pBdr>
                <w:top w:val="nil"/>
                <w:left w:val="nil"/>
                <w:bottom w:val="nil"/>
                <w:right w:val="nil"/>
                <w:between w:val="nil"/>
              </w:pBdr>
              <w:rPr>
                <w:sz w:val="20"/>
                <w:szCs w:val="20"/>
              </w:rPr>
            </w:pPr>
          </w:p>
          <w:p w14:paraId="2394D62C" w14:textId="1FE92449" w:rsidR="008850F1" w:rsidRDefault="008850F1" w:rsidP="00AE4B6B">
            <w:pPr>
              <w:pBdr>
                <w:top w:val="nil"/>
                <w:left w:val="nil"/>
                <w:bottom w:val="nil"/>
                <w:right w:val="nil"/>
                <w:between w:val="nil"/>
              </w:pBdr>
              <w:rPr>
                <w:sz w:val="20"/>
                <w:szCs w:val="20"/>
              </w:rPr>
            </w:pPr>
          </w:p>
          <w:p w14:paraId="4E21D73D" w14:textId="034B2D62" w:rsidR="008850F1" w:rsidRDefault="008850F1" w:rsidP="00AE4B6B">
            <w:pPr>
              <w:pBdr>
                <w:top w:val="nil"/>
                <w:left w:val="nil"/>
                <w:bottom w:val="nil"/>
                <w:right w:val="nil"/>
                <w:between w:val="nil"/>
              </w:pBdr>
              <w:rPr>
                <w:sz w:val="20"/>
                <w:szCs w:val="20"/>
              </w:rPr>
            </w:pPr>
          </w:p>
          <w:p w14:paraId="7618C37E" w14:textId="2F10B023" w:rsidR="008850F1" w:rsidRDefault="008850F1" w:rsidP="00AE4B6B">
            <w:pPr>
              <w:pBdr>
                <w:top w:val="nil"/>
                <w:left w:val="nil"/>
                <w:bottom w:val="nil"/>
                <w:right w:val="nil"/>
                <w:between w:val="nil"/>
              </w:pBdr>
              <w:rPr>
                <w:sz w:val="20"/>
                <w:szCs w:val="20"/>
              </w:rPr>
            </w:pPr>
          </w:p>
          <w:p w14:paraId="2E4206C2" w14:textId="360A045D" w:rsidR="008850F1" w:rsidRDefault="008850F1" w:rsidP="00AE4B6B">
            <w:pPr>
              <w:pBdr>
                <w:top w:val="nil"/>
                <w:left w:val="nil"/>
                <w:bottom w:val="nil"/>
                <w:right w:val="nil"/>
                <w:between w:val="nil"/>
              </w:pBdr>
              <w:rPr>
                <w:sz w:val="20"/>
                <w:szCs w:val="20"/>
              </w:rPr>
            </w:pPr>
          </w:p>
          <w:p w14:paraId="39562CFE" w14:textId="3A08D182" w:rsidR="008850F1" w:rsidRDefault="008850F1" w:rsidP="00AE4B6B">
            <w:pPr>
              <w:pBdr>
                <w:top w:val="nil"/>
                <w:left w:val="nil"/>
                <w:bottom w:val="nil"/>
                <w:right w:val="nil"/>
                <w:between w:val="nil"/>
              </w:pBdr>
              <w:rPr>
                <w:sz w:val="20"/>
                <w:szCs w:val="20"/>
              </w:rPr>
            </w:pPr>
          </w:p>
          <w:p w14:paraId="62EE04E1" w14:textId="5919C2D6" w:rsidR="008850F1" w:rsidRDefault="008850F1" w:rsidP="00AE4B6B">
            <w:pPr>
              <w:pBdr>
                <w:top w:val="nil"/>
                <w:left w:val="nil"/>
                <w:bottom w:val="nil"/>
                <w:right w:val="nil"/>
                <w:between w:val="nil"/>
              </w:pBdr>
              <w:rPr>
                <w:sz w:val="20"/>
                <w:szCs w:val="20"/>
              </w:rPr>
            </w:pPr>
          </w:p>
          <w:p w14:paraId="4C546C79" w14:textId="5DD24AE7" w:rsidR="008850F1" w:rsidRDefault="008850F1" w:rsidP="00AE4B6B">
            <w:pPr>
              <w:pBdr>
                <w:top w:val="nil"/>
                <w:left w:val="nil"/>
                <w:bottom w:val="nil"/>
                <w:right w:val="nil"/>
                <w:between w:val="nil"/>
              </w:pBdr>
              <w:rPr>
                <w:sz w:val="20"/>
                <w:szCs w:val="20"/>
              </w:rPr>
            </w:pPr>
          </w:p>
          <w:p w14:paraId="67905DCD" w14:textId="286B722B" w:rsidR="008850F1" w:rsidRDefault="008850F1" w:rsidP="00AE4B6B">
            <w:pPr>
              <w:pBdr>
                <w:top w:val="nil"/>
                <w:left w:val="nil"/>
                <w:bottom w:val="nil"/>
                <w:right w:val="nil"/>
                <w:between w:val="nil"/>
              </w:pBdr>
              <w:rPr>
                <w:sz w:val="20"/>
                <w:szCs w:val="20"/>
              </w:rPr>
            </w:pPr>
          </w:p>
          <w:p w14:paraId="3D07964A" w14:textId="671D7756" w:rsidR="008850F1" w:rsidRDefault="008850F1" w:rsidP="00AE4B6B">
            <w:pPr>
              <w:pBdr>
                <w:top w:val="nil"/>
                <w:left w:val="nil"/>
                <w:bottom w:val="nil"/>
                <w:right w:val="nil"/>
                <w:between w:val="nil"/>
              </w:pBdr>
              <w:rPr>
                <w:sz w:val="20"/>
                <w:szCs w:val="20"/>
              </w:rPr>
            </w:pPr>
          </w:p>
          <w:p w14:paraId="70781201" w14:textId="4957A28E" w:rsidR="008850F1" w:rsidRDefault="008850F1" w:rsidP="00AE4B6B">
            <w:pPr>
              <w:pBdr>
                <w:top w:val="nil"/>
                <w:left w:val="nil"/>
                <w:bottom w:val="nil"/>
                <w:right w:val="nil"/>
                <w:between w:val="nil"/>
              </w:pBdr>
              <w:rPr>
                <w:sz w:val="20"/>
                <w:szCs w:val="20"/>
              </w:rPr>
            </w:pPr>
          </w:p>
          <w:p w14:paraId="4203F488" w14:textId="2CC8E22B" w:rsidR="008850F1" w:rsidRDefault="008850F1" w:rsidP="00AE4B6B">
            <w:pPr>
              <w:pBdr>
                <w:top w:val="nil"/>
                <w:left w:val="nil"/>
                <w:bottom w:val="nil"/>
                <w:right w:val="nil"/>
                <w:between w:val="nil"/>
              </w:pBdr>
              <w:rPr>
                <w:sz w:val="20"/>
                <w:szCs w:val="20"/>
              </w:rPr>
            </w:pPr>
          </w:p>
          <w:p w14:paraId="31996084" w14:textId="64187A13" w:rsidR="008850F1" w:rsidRDefault="008850F1" w:rsidP="00AE4B6B">
            <w:pPr>
              <w:pBdr>
                <w:top w:val="nil"/>
                <w:left w:val="nil"/>
                <w:bottom w:val="nil"/>
                <w:right w:val="nil"/>
                <w:between w:val="nil"/>
              </w:pBdr>
              <w:rPr>
                <w:sz w:val="20"/>
                <w:szCs w:val="20"/>
              </w:rPr>
            </w:pPr>
          </w:p>
          <w:p w14:paraId="1A1007BE" w14:textId="7405B985" w:rsidR="008850F1" w:rsidRDefault="008850F1" w:rsidP="00AE4B6B">
            <w:pPr>
              <w:pBdr>
                <w:top w:val="nil"/>
                <w:left w:val="nil"/>
                <w:bottom w:val="nil"/>
                <w:right w:val="nil"/>
                <w:between w:val="nil"/>
              </w:pBdr>
              <w:rPr>
                <w:sz w:val="20"/>
                <w:szCs w:val="20"/>
              </w:rPr>
            </w:pPr>
          </w:p>
          <w:p w14:paraId="1AAB17AF" w14:textId="30B84B7F" w:rsidR="008850F1" w:rsidRDefault="008850F1" w:rsidP="00AE4B6B">
            <w:pPr>
              <w:pBdr>
                <w:top w:val="nil"/>
                <w:left w:val="nil"/>
                <w:bottom w:val="nil"/>
                <w:right w:val="nil"/>
                <w:between w:val="nil"/>
              </w:pBdr>
              <w:rPr>
                <w:sz w:val="20"/>
                <w:szCs w:val="20"/>
              </w:rPr>
            </w:pPr>
          </w:p>
          <w:p w14:paraId="29352672" w14:textId="7710BF0C" w:rsidR="008850F1" w:rsidRDefault="008850F1" w:rsidP="00AE4B6B">
            <w:pPr>
              <w:pBdr>
                <w:top w:val="nil"/>
                <w:left w:val="nil"/>
                <w:bottom w:val="nil"/>
                <w:right w:val="nil"/>
                <w:between w:val="nil"/>
              </w:pBdr>
              <w:rPr>
                <w:sz w:val="20"/>
                <w:szCs w:val="20"/>
              </w:rPr>
            </w:pPr>
          </w:p>
          <w:p w14:paraId="587E352E" w14:textId="7CCB0F6E" w:rsidR="008850F1" w:rsidRDefault="008850F1" w:rsidP="00AE4B6B">
            <w:pPr>
              <w:pBdr>
                <w:top w:val="nil"/>
                <w:left w:val="nil"/>
                <w:bottom w:val="nil"/>
                <w:right w:val="nil"/>
                <w:between w:val="nil"/>
              </w:pBdr>
              <w:rPr>
                <w:sz w:val="20"/>
                <w:szCs w:val="20"/>
              </w:rPr>
            </w:pPr>
          </w:p>
          <w:p w14:paraId="151BFA7B" w14:textId="6D64FC8D" w:rsidR="008850F1" w:rsidRDefault="008850F1" w:rsidP="00AE4B6B">
            <w:pPr>
              <w:pBdr>
                <w:top w:val="nil"/>
                <w:left w:val="nil"/>
                <w:bottom w:val="nil"/>
                <w:right w:val="nil"/>
                <w:between w:val="nil"/>
              </w:pBdr>
              <w:rPr>
                <w:sz w:val="20"/>
                <w:szCs w:val="20"/>
              </w:rPr>
            </w:pPr>
          </w:p>
          <w:p w14:paraId="56398C15" w14:textId="78BFD9F7" w:rsidR="008850F1" w:rsidRDefault="008850F1" w:rsidP="00AE4B6B">
            <w:pPr>
              <w:pBdr>
                <w:top w:val="nil"/>
                <w:left w:val="nil"/>
                <w:bottom w:val="nil"/>
                <w:right w:val="nil"/>
                <w:between w:val="nil"/>
              </w:pBdr>
              <w:rPr>
                <w:sz w:val="20"/>
                <w:szCs w:val="20"/>
              </w:rPr>
            </w:pPr>
          </w:p>
          <w:p w14:paraId="7319DED9" w14:textId="4287306E" w:rsidR="008850F1" w:rsidRDefault="008850F1" w:rsidP="00AE4B6B">
            <w:pPr>
              <w:pBdr>
                <w:top w:val="nil"/>
                <w:left w:val="nil"/>
                <w:bottom w:val="nil"/>
                <w:right w:val="nil"/>
                <w:between w:val="nil"/>
              </w:pBdr>
              <w:rPr>
                <w:sz w:val="20"/>
                <w:szCs w:val="20"/>
              </w:rPr>
            </w:pPr>
          </w:p>
          <w:p w14:paraId="5759C0B4" w14:textId="2942A3F1" w:rsidR="008850F1" w:rsidRDefault="008850F1" w:rsidP="00AE4B6B">
            <w:pPr>
              <w:pBdr>
                <w:top w:val="nil"/>
                <w:left w:val="nil"/>
                <w:bottom w:val="nil"/>
                <w:right w:val="nil"/>
                <w:between w:val="nil"/>
              </w:pBdr>
              <w:rPr>
                <w:sz w:val="20"/>
                <w:szCs w:val="20"/>
              </w:rPr>
            </w:pPr>
          </w:p>
          <w:p w14:paraId="7C981343" w14:textId="7067D35C" w:rsidR="008850F1" w:rsidRDefault="008850F1" w:rsidP="00AE4B6B">
            <w:pPr>
              <w:pBdr>
                <w:top w:val="nil"/>
                <w:left w:val="nil"/>
                <w:bottom w:val="nil"/>
                <w:right w:val="nil"/>
                <w:between w:val="nil"/>
              </w:pBdr>
              <w:rPr>
                <w:sz w:val="20"/>
                <w:szCs w:val="20"/>
              </w:rPr>
            </w:pPr>
          </w:p>
          <w:p w14:paraId="5A246F20" w14:textId="42C7FE75" w:rsidR="008850F1" w:rsidRDefault="008850F1" w:rsidP="00AE4B6B">
            <w:pPr>
              <w:pBdr>
                <w:top w:val="nil"/>
                <w:left w:val="nil"/>
                <w:bottom w:val="nil"/>
                <w:right w:val="nil"/>
                <w:between w:val="nil"/>
              </w:pBdr>
              <w:rPr>
                <w:sz w:val="20"/>
                <w:szCs w:val="20"/>
              </w:rPr>
            </w:pPr>
          </w:p>
          <w:p w14:paraId="0D79B48F" w14:textId="11109490" w:rsidR="008850F1" w:rsidRDefault="008850F1" w:rsidP="00AE4B6B">
            <w:pPr>
              <w:pBdr>
                <w:top w:val="nil"/>
                <w:left w:val="nil"/>
                <w:bottom w:val="nil"/>
                <w:right w:val="nil"/>
                <w:between w:val="nil"/>
              </w:pBdr>
              <w:rPr>
                <w:sz w:val="20"/>
                <w:szCs w:val="20"/>
              </w:rPr>
            </w:pPr>
          </w:p>
          <w:p w14:paraId="44201E25" w14:textId="1F31565F" w:rsidR="008850F1" w:rsidRDefault="008850F1" w:rsidP="00AE4B6B">
            <w:pPr>
              <w:pBdr>
                <w:top w:val="nil"/>
                <w:left w:val="nil"/>
                <w:bottom w:val="nil"/>
                <w:right w:val="nil"/>
                <w:between w:val="nil"/>
              </w:pBdr>
              <w:rPr>
                <w:sz w:val="20"/>
                <w:szCs w:val="20"/>
              </w:rPr>
            </w:pPr>
          </w:p>
          <w:p w14:paraId="42CB47B0" w14:textId="0B8A083A" w:rsidR="008850F1" w:rsidRDefault="008850F1" w:rsidP="00AE4B6B">
            <w:pPr>
              <w:pBdr>
                <w:top w:val="nil"/>
                <w:left w:val="nil"/>
                <w:bottom w:val="nil"/>
                <w:right w:val="nil"/>
                <w:between w:val="nil"/>
              </w:pBdr>
              <w:rPr>
                <w:sz w:val="20"/>
                <w:szCs w:val="20"/>
              </w:rPr>
            </w:pPr>
          </w:p>
          <w:p w14:paraId="496A5204" w14:textId="1C7D1893" w:rsidR="008850F1" w:rsidRDefault="008850F1" w:rsidP="00AE4B6B">
            <w:pPr>
              <w:pBdr>
                <w:top w:val="nil"/>
                <w:left w:val="nil"/>
                <w:bottom w:val="nil"/>
                <w:right w:val="nil"/>
                <w:between w:val="nil"/>
              </w:pBdr>
              <w:rPr>
                <w:sz w:val="20"/>
                <w:szCs w:val="20"/>
              </w:rPr>
            </w:pPr>
          </w:p>
          <w:p w14:paraId="0624779A" w14:textId="400D0B43" w:rsidR="00620D32" w:rsidRDefault="00620D32" w:rsidP="00AE4B6B">
            <w:pPr>
              <w:pBdr>
                <w:top w:val="nil"/>
                <w:left w:val="nil"/>
                <w:bottom w:val="nil"/>
                <w:right w:val="nil"/>
                <w:between w:val="nil"/>
              </w:pBdr>
              <w:rPr>
                <w:sz w:val="20"/>
                <w:szCs w:val="20"/>
              </w:rPr>
            </w:pPr>
          </w:p>
          <w:p w14:paraId="4F75EBA5" w14:textId="79DDFEC4" w:rsidR="00620D32" w:rsidRDefault="00620D32" w:rsidP="00AE4B6B">
            <w:pPr>
              <w:pBdr>
                <w:top w:val="nil"/>
                <w:left w:val="nil"/>
                <w:bottom w:val="nil"/>
                <w:right w:val="nil"/>
                <w:between w:val="nil"/>
              </w:pBdr>
              <w:rPr>
                <w:sz w:val="20"/>
                <w:szCs w:val="20"/>
              </w:rPr>
            </w:pPr>
          </w:p>
          <w:p w14:paraId="54839FA3" w14:textId="5890028F" w:rsidR="00620D32" w:rsidRDefault="00620D32" w:rsidP="00AE4B6B">
            <w:pPr>
              <w:pBdr>
                <w:top w:val="nil"/>
                <w:left w:val="nil"/>
                <w:bottom w:val="nil"/>
                <w:right w:val="nil"/>
                <w:between w:val="nil"/>
              </w:pBdr>
              <w:rPr>
                <w:sz w:val="20"/>
                <w:szCs w:val="20"/>
              </w:rPr>
            </w:pPr>
          </w:p>
          <w:p w14:paraId="27BF19B1" w14:textId="69496ACC" w:rsidR="00620D32" w:rsidRDefault="00620D32" w:rsidP="00AE4B6B">
            <w:pPr>
              <w:pBdr>
                <w:top w:val="nil"/>
                <w:left w:val="nil"/>
                <w:bottom w:val="nil"/>
                <w:right w:val="nil"/>
                <w:between w:val="nil"/>
              </w:pBdr>
              <w:rPr>
                <w:sz w:val="20"/>
                <w:szCs w:val="20"/>
              </w:rPr>
            </w:pPr>
          </w:p>
          <w:p w14:paraId="40930999" w14:textId="63E4053A" w:rsidR="00620D32" w:rsidRDefault="00620D32" w:rsidP="00AE4B6B">
            <w:pPr>
              <w:pBdr>
                <w:top w:val="nil"/>
                <w:left w:val="nil"/>
                <w:bottom w:val="nil"/>
                <w:right w:val="nil"/>
                <w:between w:val="nil"/>
              </w:pBdr>
              <w:rPr>
                <w:sz w:val="20"/>
                <w:szCs w:val="20"/>
              </w:rPr>
            </w:pPr>
          </w:p>
          <w:p w14:paraId="3DA96952" w14:textId="273A542B" w:rsidR="00620D32" w:rsidRDefault="00620D32" w:rsidP="00AE4B6B">
            <w:pPr>
              <w:pBdr>
                <w:top w:val="nil"/>
                <w:left w:val="nil"/>
                <w:bottom w:val="nil"/>
                <w:right w:val="nil"/>
                <w:between w:val="nil"/>
              </w:pBdr>
              <w:rPr>
                <w:sz w:val="20"/>
                <w:szCs w:val="20"/>
              </w:rPr>
            </w:pPr>
          </w:p>
          <w:p w14:paraId="03BBC63F" w14:textId="55B12372" w:rsidR="00620D32" w:rsidRDefault="00620D32" w:rsidP="00AE4B6B">
            <w:pPr>
              <w:pBdr>
                <w:top w:val="nil"/>
                <w:left w:val="nil"/>
                <w:bottom w:val="nil"/>
                <w:right w:val="nil"/>
                <w:between w:val="nil"/>
              </w:pBdr>
              <w:rPr>
                <w:sz w:val="20"/>
                <w:szCs w:val="20"/>
              </w:rPr>
            </w:pPr>
          </w:p>
          <w:p w14:paraId="07A9ADF9" w14:textId="1383EFF8" w:rsidR="00620D32" w:rsidRDefault="00620D32" w:rsidP="00AE4B6B">
            <w:pPr>
              <w:pBdr>
                <w:top w:val="nil"/>
                <w:left w:val="nil"/>
                <w:bottom w:val="nil"/>
                <w:right w:val="nil"/>
                <w:between w:val="nil"/>
              </w:pBdr>
              <w:rPr>
                <w:sz w:val="20"/>
                <w:szCs w:val="20"/>
              </w:rPr>
            </w:pPr>
          </w:p>
          <w:p w14:paraId="4799ADA6" w14:textId="6DA787C1" w:rsidR="00620D32" w:rsidRDefault="00620D32" w:rsidP="00AE4B6B">
            <w:pPr>
              <w:pBdr>
                <w:top w:val="nil"/>
                <w:left w:val="nil"/>
                <w:bottom w:val="nil"/>
                <w:right w:val="nil"/>
                <w:between w:val="nil"/>
              </w:pBdr>
              <w:rPr>
                <w:sz w:val="20"/>
                <w:szCs w:val="20"/>
              </w:rPr>
            </w:pPr>
          </w:p>
          <w:p w14:paraId="4F0FD7C5" w14:textId="2DD586B2" w:rsidR="00620D32" w:rsidRDefault="00620D32" w:rsidP="00AE4B6B">
            <w:pPr>
              <w:pBdr>
                <w:top w:val="nil"/>
                <w:left w:val="nil"/>
                <w:bottom w:val="nil"/>
                <w:right w:val="nil"/>
                <w:between w:val="nil"/>
              </w:pBdr>
              <w:rPr>
                <w:sz w:val="20"/>
                <w:szCs w:val="20"/>
              </w:rPr>
            </w:pPr>
          </w:p>
          <w:p w14:paraId="739D243E" w14:textId="6E844699" w:rsidR="00620D32" w:rsidRDefault="00620D32" w:rsidP="00AE4B6B">
            <w:pPr>
              <w:pBdr>
                <w:top w:val="nil"/>
                <w:left w:val="nil"/>
                <w:bottom w:val="nil"/>
                <w:right w:val="nil"/>
                <w:between w:val="nil"/>
              </w:pBdr>
              <w:rPr>
                <w:sz w:val="20"/>
                <w:szCs w:val="20"/>
              </w:rPr>
            </w:pPr>
          </w:p>
          <w:p w14:paraId="639540F5" w14:textId="6FE9EE10" w:rsidR="00620D32" w:rsidRDefault="00620D32" w:rsidP="00AE4B6B">
            <w:pPr>
              <w:pBdr>
                <w:top w:val="nil"/>
                <w:left w:val="nil"/>
                <w:bottom w:val="nil"/>
                <w:right w:val="nil"/>
                <w:between w:val="nil"/>
              </w:pBdr>
              <w:rPr>
                <w:sz w:val="20"/>
                <w:szCs w:val="20"/>
              </w:rPr>
            </w:pPr>
          </w:p>
          <w:p w14:paraId="7C5ECDB3" w14:textId="5C064FD3" w:rsidR="00620D32" w:rsidRDefault="00620D32" w:rsidP="00AE4B6B">
            <w:pPr>
              <w:pBdr>
                <w:top w:val="nil"/>
                <w:left w:val="nil"/>
                <w:bottom w:val="nil"/>
                <w:right w:val="nil"/>
                <w:between w:val="nil"/>
              </w:pBdr>
              <w:rPr>
                <w:sz w:val="20"/>
                <w:szCs w:val="20"/>
              </w:rPr>
            </w:pPr>
          </w:p>
          <w:p w14:paraId="79313EF8" w14:textId="7149B0D1" w:rsidR="00620D32" w:rsidRDefault="00620D32" w:rsidP="00AE4B6B">
            <w:pPr>
              <w:pBdr>
                <w:top w:val="nil"/>
                <w:left w:val="nil"/>
                <w:bottom w:val="nil"/>
                <w:right w:val="nil"/>
                <w:between w:val="nil"/>
              </w:pBdr>
              <w:rPr>
                <w:sz w:val="20"/>
                <w:szCs w:val="20"/>
              </w:rPr>
            </w:pPr>
          </w:p>
          <w:p w14:paraId="33114487" w14:textId="387EB999" w:rsidR="00620D32" w:rsidRDefault="00620D32" w:rsidP="00AE4B6B">
            <w:pPr>
              <w:pBdr>
                <w:top w:val="nil"/>
                <w:left w:val="nil"/>
                <w:bottom w:val="nil"/>
                <w:right w:val="nil"/>
                <w:between w:val="nil"/>
              </w:pBdr>
              <w:rPr>
                <w:sz w:val="20"/>
                <w:szCs w:val="20"/>
              </w:rPr>
            </w:pPr>
          </w:p>
          <w:p w14:paraId="70A2F227" w14:textId="3630BEA0" w:rsidR="00620D32" w:rsidRDefault="00620D32" w:rsidP="00AE4B6B">
            <w:pPr>
              <w:pBdr>
                <w:top w:val="nil"/>
                <w:left w:val="nil"/>
                <w:bottom w:val="nil"/>
                <w:right w:val="nil"/>
                <w:between w:val="nil"/>
              </w:pBdr>
              <w:rPr>
                <w:sz w:val="20"/>
                <w:szCs w:val="20"/>
              </w:rPr>
            </w:pPr>
          </w:p>
          <w:p w14:paraId="070DCEBB" w14:textId="37C07DCD" w:rsidR="00620D32" w:rsidRDefault="00620D32" w:rsidP="00AE4B6B">
            <w:pPr>
              <w:pBdr>
                <w:top w:val="nil"/>
                <w:left w:val="nil"/>
                <w:bottom w:val="nil"/>
                <w:right w:val="nil"/>
                <w:between w:val="nil"/>
              </w:pBdr>
              <w:rPr>
                <w:sz w:val="20"/>
                <w:szCs w:val="20"/>
              </w:rPr>
            </w:pPr>
          </w:p>
          <w:p w14:paraId="6EA6FF35" w14:textId="17997703" w:rsidR="00620D32" w:rsidRDefault="00620D32" w:rsidP="00AE4B6B">
            <w:pPr>
              <w:pBdr>
                <w:top w:val="nil"/>
                <w:left w:val="nil"/>
                <w:bottom w:val="nil"/>
                <w:right w:val="nil"/>
                <w:between w:val="nil"/>
              </w:pBdr>
              <w:rPr>
                <w:sz w:val="20"/>
                <w:szCs w:val="20"/>
              </w:rPr>
            </w:pPr>
          </w:p>
          <w:p w14:paraId="75777126" w14:textId="023CAE74" w:rsidR="00620D32" w:rsidRDefault="00620D32" w:rsidP="00AE4B6B">
            <w:pPr>
              <w:pBdr>
                <w:top w:val="nil"/>
                <w:left w:val="nil"/>
                <w:bottom w:val="nil"/>
                <w:right w:val="nil"/>
                <w:between w:val="nil"/>
              </w:pBdr>
              <w:rPr>
                <w:sz w:val="20"/>
                <w:szCs w:val="20"/>
              </w:rPr>
            </w:pPr>
          </w:p>
          <w:p w14:paraId="6CFD3E20" w14:textId="4A45555A" w:rsidR="00620D32" w:rsidRDefault="00620D32" w:rsidP="00AE4B6B">
            <w:pPr>
              <w:pBdr>
                <w:top w:val="nil"/>
                <w:left w:val="nil"/>
                <w:bottom w:val="nil"/>
                <w:right w:val="nil"/>
                <w:between w:val="nil"/>
              </w:pBdr>
              <w:rPr>
                <w:sz w:val="20"/>
                <w:szCs w:val="20"/>
              </w:rPr>
            </w:pPr>
          </w:p>
          <w:p w14:paraId="60E834AF" w14:textId="473A195B" w:rsidR="00620D32" w:rsidRDefault="00620D32" w:rsidP="00AE4B6B">
            <w:pPr>
              <w:pBdr>
                <w:top w:val="nil"/>
                <w:left w:val="nil"/>
                <w:bottom w:val="nil"/>
                <w:right w:val="nil"/>
                <w:between w:val="nil"/>
              </w:pBdr>
              <w:rPr>
                <w:sz w:val="20"/>
                <w:szCs w:val="20"/>
              </w:rPr>
            </w:pPr>
          </w:p>
          <w:p w14:paraId="1AEB9499" w14:textId="5AB07192" w:rsidR="00620D32" w:rsidRDefault="00620D32" w:rsidP="00AE4B6B">
            <w:pPr>
              <w:pBdr>
                <w:top w:val="nil"/>
                <w:left w:val="nil"/>
                <w:bottom w:val="nil"/>
                <w:right w:val="nil"/>
                <w:between w:val="nil"/>
              </w:pBdr>
              <w:rPr>
                <w:sz w:val="20"/>
                <w:szCs w:val="20"/>
              </w:rPr>
            </w:pPr>
          </w:p>
          <w:p w14:paraId="3E01CC86" w14:textId="66100C64" w:rsidR="00620D32" w:rsidRDefault="00620D32" w:rsidP="00AE4B6B">
            <w:pPr>
              <w:pBdr>
                <w:top w:val="nil"/>
                <w:left w:val="nil"/>
                <w:bottom w:val="nil"/>
                <w:right w:val="nil"/>
                <w:between w:val="nil"/>
              </w:pBdr>
              <w:rPr>
                <w:sz w:val="20"/>
                <w:szCs w:val="20"/>
              </w:rPr>
            </w:pPr>
          </w:p>
          <w:p w14:paraId="10B83EC2" w14:textId="074C5792" w:rsidR="00620D32" w:rsidRDefault="00620D32" w:rsidP="00AE4B6B">
            <w:pPr>
              <w:pBdr>
                <w:top w:val="nil"/>
                <w:left w:val="nil"/>
                <w:bottom w:val="nil"/>
                <w:right w:val="nil"/>
                <w:between w:val="nil"/>
              </w:pBdr>
              <w:rPr>
                <w:sz w:val="20"/>
                <w:szCs w:val="20"/>
              </w:rPr>
            </w:pPr>
          </w:p>
          <w:p w14:paraId="16C82D45" w14:textId="187D7082" w:rsidR="00620D32" w:rsidRDefault="00620D32" w:rsidP="00AE4B6B">
            <w:pPr>
              <w:pBdr>
                <w:top w:val="nil"/>
                <w:left w:val="nil"/>
                <w:bottom w:val="nil"/>
                <w:right w:val="nil"/>
                <w:between w:val="nil"/>
              </w:pBdr>
              <w:rPr>
                <w:sz w:val="20"/>
                <w:szCs w:val="20"/>
              </w:rPr>
            </w:pPr>
          </w:p>
          <w:p w14:paraId="1F51E6CC" w14:textId="240FE319" w:rsidR="00620D32" w:rsidRDefault="00620D32" w:rsidP="00AE4B6B">
            <w:pPr>
              <w:pBdr>
                <w:top w:val="nil"/>
                <w:left w:val="nil"/>
                <w:bottom w:val="nil"/>
                <w:right w:val="nil"/>
                <w:between w:val="nil"/>
              </w:pBdr>
              <w:rPr>
                <w:sz w:val="20"/>
                <w:szCs w:val="20"/>
              </w:rPr>
            </w:pPr>
          </w:p>
          <w:p w14:paraId="1087F866" w14:textId="4B510B04" w:rsidR="00620D32" w:rsidRDefault="00620D32" w:rsidP="00AE4B6B">
            <w:pPr>
              <w:pBdr>
                <w:top w:val="nil"/>
                <w:left w:val="nil"/>
                <w:bottom w:val="nil"/>
                <w:right w:val="nil"/>
                <w:between w:val="nil"/>
              </w:pBdr>
              <w:rPr>
                <w:sz w:val="20"/>
                <w:szCs w:val="20"/>
              </w:rPr>
            </w:pPr>
          </w:p>
          <w:p w14:paraId="7F206780" w14:textId="192F8B8B" w:rsidR="00620D32" w:rsidRDefault="00620D32" w:rsidP="00AE4B6B">
            <w:pPr>
              <w:pBdr>
                <w:top w:val="nil"/>
                <w:left w:val="nil"/>
                <w:bottom w:val="nil"/>
                <w:right w:val="nil"/>
                <w:between w:val="nil"/>
              </w:pBdr>
              <w:rPr>
                <w:sz w:val="20"/>
                <w:szCs w:val="20"/>
              </w:rPr>
            </w:pPr>
          </w:p>
          <w:p w14:paraId="500918A7" w14:textId="0803B19D" w:rsidR="00620D32" w:rsidRDefault="00620D32" w:rsidP="00AE4B6B">
            <w:pPr>
              <w:pBdr>
                <w:top w:val="nil"/>
                <w:left w:val="nil"/>
                <w:bottom w:val="nil"/>
                <w:right w:val="nil"/>
                <w:between w:val="nil"/>
              </w:pBdr>
              <w:rPr>
                <w:sz w:val="20"/>
                <w:szCs w:val="20"/>
              </w:rPr>
            </w:pPr>
          </w:p>
          <w:p w14:paraId="10C17994" w14:textId="77777777" w:rsidR="00620D32" w:rsidRDefault="00620D32" w:rsidP="00AE4B6B">
            <w:pPr>
              <w:pBdr>
                <w:top w:val="nil"/>
                <w:left w:val="nil"/>
                <w:bottom w:val="nil"/>
                <w:right w:val="nil"/>
                <w:between w:val="nil"/>
              </w:pBdr>
              <w:rPr>
                <w:sz w:val="20"/>
                <w:szCs w:val="20"/>
              </w:rPr>
            </w:pPr>
          </w:p>
          <w:p w14:paraId="3F5634D1" w14:textId="3F8B3628" w:rsidR="008850F1" w:rsidRDefault="008850F1" w:rsidP="00AE4B6B">
            <w:pPr>
              <w:pBdr>
                <w:top w:val="nil"/>
                <w:left w:val="nil"/>
                <w:bottom w:val="nil"/>
                <w:right w:val="nil"/>
                <w:between w:val="nil"/>
              </w:pBdr>
              <w:rPr>
                <w:sz w:val="20"/>
                <w:szCs w:val="20"/>
              </w:rPr>
            </w:pPr>
          </w:p>
          <w:p w14:paraId="5AA97C37" w14:textId="330F2219" w:rsidR="008850F1" w:rsidRDefault="008850F1" w:rsidP="00AE4B6B">
            <w:pPr>
              <w:pBdr>
                <w:top w:val="nil"/>
                <w:left w:val="nil"/>
                <w:bottom w:val="nil"/>
                <w:right w:val="nil"/>
                <w:between w:val="nil"/>
              </w:pBdr>
              <w:rPr>
                <w:sz w:val="20"/>
                <w:szCs w:val="20"/>
              </w:rPr>
            </w:pPr>
          </w:p>
          <w:p w14:paraId="669BE3EF" w14:textId="05843346" w:rsidR="008850F1" w:rsidRDefault="008850F1" w:rsidP="00AE4B6B">
            <w:pPr>
              <w:pBdr>
                <w:top w:val="nil"/>
                <w:left w:val="nil"/>
                <w:bottom w:val="nil"/>
                <w:right w:val="nil"/>
                <w:between w:val="nil"/>
              </w:pBdr>
              <w:rPr>
                <w:sz w:val="20"/>
                <w:szCs w:val="20"/>
              </w:rPr>
            </w:pPr>
          </w:p>
          <w:p w14:paraId="6A3A5391" w14:textId="5AA4E433" w:rsidR="008850F1" w:rsidRDefault="008850F1" w:rsidP="00AE4B6B">
            <w:pPr>
              <w:pBdr>
                <w:top w:val="nil"/>
                <w:left w:val="nil"/>
                <w:bottom w:val="nil"/>
                <w:right w:val="nil"/>
                <w:between w:val="nil"/>
              </w:pBdr>
              <w:rPr>
                <w:sz w:val="20"/>
                <w:szCs w:val="20"/>
              </w:rPr>
            </w:pPr>
          </w:p>
          <w:p w14:paraId="09C71319" w14:textId="77777777" w:rsidR="00CE6D54" w:rsidRPr="0041479A" w:rsidRDefault="00CE6D54" w:rsidP="00AE4B6B">
            <w:pPr>
              <w:pBdr>
                <w:top w:val="nil"/>
                <w:left w:val="nil"/>
                <w:bottom w:val="nil"/>
                <w:right w:val="nil"/>
                <w:between w:val="nil"/>
              </w:pBdr>
              <w:rPr>
                <w:sz w:val="20"/>
                <w:szCs w:val="20"/>
              </w:rPr>
            </w:pPr>
            <w:r w:rsidRPr="0041479A">
              <w:rPr>
                <w:sz w:val="20"/>
                <w:szCs w:val="20"/>
              </w:rPr>
              <w:t>2.   Pri ukladaní sankcií členské štáty zabezpečia, aby sa v prípade potreby zohľadnili tieto demonštratívne a informatívne kritériá:</w:t>
            </w:r>
          </w:p>
          <w:p w14:paraId="353458E2" w14:textId="77777777" w:rsidR="00CE6D54" w:rsidRPr="0041479A" w:rsidRDefault="00CE6D54" w:rsidP="00AE4B6B">
            <w:pPr>
              <w:pBdr>
                <w:top w:val="nil"/>
                <w:left w:val="nil"/>
                <w:bottom w:val="nil"/>
                <w:right w:val="nil"/>
                <w:between w:val="nil"/>
              </w:pBdr>
              <w:rPr>
                <w:sz w:val="20"/>
                <w:szCs w:val="20"/>
              </w:rPr>
            </w:pPr>
          </w:p>
          <w:p w14:paraId="3442B5C9" w14:textId="77777777" w:rsidR="00CE6D54" w:rsidRPr="0041479A" w:rsidRDefault="00CE6D54" w:rsidP="00AE4B6B">
            <w:pPr>
              <w:pBdr>
                <w:top w:val="nil"/>
                <w:left w:val="nil"/>
                <w:bottom w:val="nil"/>
                <w:right w:val="nil"/>
                <w:between w:val="nil"/>
              </w:pBdr>
              <w:rPr>
                <w:sz w:val="20"/>
                <w:szCs w:val="20"/>
              </w:rPr>
            </w:pPr>
            <w:r w:rsidRPr="0041479A">
              <w:rPr>
                <w:sz w:val="20"/>
                <w:szCs w:val="20"/>
              </w:rPr>
              <w:t>a) povaha, závažnosť, rozsah a trvanie porušenia právnych predpisov;</w:t>
            </w:r>
          </w:p>
          <w:p w14:paraId="7E44B822" w14:textId="77777777" w:rsidR="00CE6D54" w:rsidRPr="0041479A" w:rsidRDefault="00CE6D54" w:rsidP="00AE4B6B">
            <w:pPr>
              <w:pBdr>
                <w:top w:val="nil"/>
                <w:left w:val="nil"/>
                <w:bottom w:val="nil"/>
                <w:right w:val="nil"/>
                <w:between w:val="nil"/>
              </w:pBdr>
              <w:rPr>
                <w:sz w:val="20"/>
                <w:szCs w:val="20"/>
              </w:rPr>
            </w:pPr>
          </w:p>
          <w:p w14:paraId="2D58E192" w14:textId="77777777" w:rsidR="00CE6D54" w:rsidRPr="0041479A" w:rsidRDefault="00CE6D54" w:rsidP="00AE4B6B">
            <w:pPr>
              <w:pBdr>
                <w:top w:val="nil"/>
                <w:left w:val="nil"/>
                <w:bottom w:val="nil"/>
                <w:right w:val="nil"/>
                <w:between w:val="nil"/>
              </w:pBdr>
              <w:rPr>
                <w:sz w:val="20"/>
                <w:szCs w:val="20"/>
              </w:rPr>
            </w:pPr>
            <w:r w:rsidRPr="0041479A">
              <w:rPr>
                <w:sz w:val="20"/>
                <w:szCs w:val="20"/>
              </w:rPr>
              <w:t>b) akékoľvek opatrenie prijaté obchodníkom na zmiernenie škody, ktorú utrpeli spotrebitelia, alebo na jej nápravu;</w:t>
            </w:r>
          </w:p>
          <w:p w14:paraId="45D26333" w14:textId="77777777" w:rsidR="00CE6D54" w:rsidRPr="0041479A" w:rsidRDefault="00CE6D54" w:rsidP="00AE4B6B">
            <w:pPr>
              <w:pBdr>
                <w:top w:val="nil"/>
                <w:left w:val="nil"/>
                <w:bottom w:val="nil"/>
                <w:right w:val="nil"/>
                <w:between w:val="nil"/>
              </w:pBdr>
              <w:rPr>
                <w:sz w:val="20"/>
                <w:szCs w:val="20"/>
              </w:rPr>
            </w:pPr>
          </w:p>
          <w:p w14:paraId="3334681B" w14:textId="77777777" w:rsidR="00CE6D54" w:rsidRPr="0041479A" w:rsidRDefault="00CE6D54" w:rsidP="00AE4B6B">
            <w:pPr>
              <w:pBdr>
                <w:top w:val="nil"/>
                <w:left w:val="nil"/>
                <w:bottom w:val="nil"/>
                <w:right w:val="nil"/>
                <w:between w:val="nil"/>
              </w:pBdr>
              <w:rPr>
                <w:sz w:val="20"/>
                <w:szCs w:val="20"/>
              </w:rPr>
            </w:pPr>
            <w:r w:rsidRPr="0041479A">
              <w:rPr>
                <w:sz w:val="20"/>
                <w:szCs w:val="20"/>
              </w:rPr>
              <w:t>c) všetky predchádzajúce porušenia právnych predpisov, ktorých sa obchodník dopustil;</w:t>
            </w:r>
          </w:p>
          <w:p w14:paraId="7C8A9FB5" w14:textId="77777777" w:rsidR="00CE6D54" w:rsidRPr="0041479A" w:rsidRDefault="00CE6D54" w:rsidP="00AE4B6B">
            <w:pPr>
              <w:pBdr>
                <w:top w:val="nil"/>
                <w:left w:val="nil"/>
                <w:bottom w:val="nil"/>
                <w:right w:val="nil"/>
                <w:between w:val="nil"/>
              </w:pBdr>
              <w:rPr>
                <w:sz w:val="20"/>
                <w:szCs w:val="20"/>
              </w:rPr>
            </w:pPr>
          </w:p>
          <w:p w14:paraId="6D1DE307" w14:textId="77777777" w:rsidR="00CE6D54" w:rsidRPr="0041479A" w:rsidRDefault="00CE6D54" w:rsidP="00AE4B6B">
            <w:pPr>
              <w:pBdr>
                <w:top w:val="nil"/>
                <w:left w:val="nil"/>
                <w:bottom w:val="nil"/>
                <w:right w:val="nil"/>
                <w:between w:val="nil"/>
              </w:pBdr>
              <w:rPr>
                <w:sz w:val="20"/>
                <w:szCs w:val="20"/>
              </w:rPr>
            </w:pPr>
            <w:r w:rsidRPr="0041479A">
              <w:rPr>
                <w:sz w:val="20"/>
                <w:szCs w:val="20"/>
              </w:rPr>
              <w:t>d) finančné výhody získané obchodníkom v dôsledku porušenia právnych predpisov, alebo straty, ktoré obchodník v dôsledku takéhoto porušenia neutrpel, ak sú k dispozícii príslušné údaje;</w:t>
            </w:r>
          </w:p>
          <w:p w14:paraId="2E9B828C" w14:textId="77777777" w:rsidR="00CE6D54" w:rsidRPr="0041479A" w:rsidRDefault="00CE6D54" w:rsidP="00AE4B6B">
            <w:pPr>
              <w:pBdr>
                <w:top w:val="nil"/>
                <w:left w:val="nil"/>
                <w:bottom w:val="nil"/>
                <w:right w:val="nil"/>
                <w:between w:val="nil"/>
              </w:pBdr>
              <w:rPr>
                <w:sz w:val="20"/>
                <w:szCs w:val="20"/>
              </w:rPr>
            </w:pPr>
          </w:p>
          <w:p w14:paraId="1EEC0A34" w14:textId="49D451D0" w:rsidR="00CE6D54" w:rsidRPr="0041479A" w:rsidRDefault="00CE6D54" w:rsidP="00AE4B6B">
            <w:pPr>
              <w:pBdr>
                <w:top w:val="nil"/>
                <w:left w:val="nil"/>
                <w:bottom w:val="nil"/>
                <w:right w:val="nil"/>
                <w:between w:val="nil"/>
              </w:pBdr>
              <w:rPr>
                <w:sz w:val="20"/>
                <w:szCs w:val="20"/>
              </w:rPr>
            </w:pPr>
            <w:r w:rsidRPr="0041479A">
              <w:rPr>
                <w:sz w:val="20"/>
                <w:szCs w:val="20"/>
              </w:rPr>
              <w:t xml:space="preserve">e) sankcie uložené obchodníkovi za rovnaké porušenie právnych predpisov v iných členských štátoch v cezhraničných prípadoch, keď sú informácie o takýchto sankciách dostupné prostredníctvom mechanizmu </w:t>
            </w:r>
            <w:r w:rsidRPr="0041479A">
              <w:rPr>
                <w:sz w:val="20"/>
                <w:szCs w:val="20"/>
              </w:rPr>
              <w:lastRenderedPageBreak/>
              <w:t>zriadeného nariadením Európskeho parlamentu a Rady (EÚ) 2017/2394</w:t>
            </w:r>
            <w:r>
              <w:rPr>
                <w:sz w:val="20"/>
                <w:szCs w:val="20"/>
              </w:rPr>
              <w:t xml:space="preserve"> </w:t>
            </w:r>
            <w:r w:rsidRPr="00BD60D4">
              <w:rPr>
                <w:sz w:val="20"/>
                <w:szCs w:val="20"/>
              </w:rPr>
              <w:t>(*4)</w:t>
            </w:r>
            <w:r w:rsidRPr="0041479A">
              <w:rPr>
                <w:sz w:val="20"/>
                <w:szCs w:val="20"/>
              </w:rPr>
              <w:t>;</w:t>
            </w:r>
          </w:p>
          <w:p w14:paraId="60504275" w14:textId="77777777" w:rsidR="00CE6D54" w:rsidRPr="0041479A" w:rsidRDefault="00CE6D54" w:rsidP="00AE4B6B">
            <w:pPr>
              <w:pBdr>
                <w:top w:val="nil"/>
                <w:left w:val="nil"/>
                <w:bottom w:val="nil"/>
                <w:right w:val="nil"/>
                <w:between w:val="nil"/>
              </w:pBdr>
              <w:rPr>
                <w:sz w:val="20"/>
                <w:szCs w:val="20"/>
              </w:rPr>
            </w:pPr>
          </w:p>
          <w:p w14:paraId="02126CFB" w14:textId="77777777" w:rsidR="00CE6D54" w:rsidRPr="0041479A" w:rsidRDefault="00CE6D54" w:rsidP="00AE4B6B">
            <w:pPr>
              <w:pBdr>
                <w:top w:val="nil"/>
                <w:left w:val="nil"/>
                <w:bottom w:val="nil"/>
                <w:right w:val="nil"/>
                <w:between w:val="nil"/>
              </w:pBdr>
              <w:rPr>
                <w:sz w:val="20"/>
                <w:szCs w:val="20"/>
              </w:rPr>
            </w:pPr>
            <w:r w:rsidRPr="0041479A">
              <w:rPr>
                <w:sz w:val="20"/>
                <w:szCs w:val="20"/>
              </w:rPr>
              <w:t>f) všetky ostatné priťažujúce alebo poľahčujúce faktory vzťahujúce sa na okolnosti prípadu.</w:t>
            </w:r>
          </w:p>
          <w:p w14:paraId="17EB90EF" w14:textId="4D124EF1" w:rsidR="00CE6D54" w:rsidRDefault="00CE6D54" w:rsidP="00AE4B6B">
            <w:pPr>
              <w:pBdr>
                <w:top w:val="nil"/>
                <w:left w:val="nil"/>
                <w:bottom w:val="nil"/>
                <w:right w:val="nil"/>
                <w:between w:val="nil"/>
              </w:pBdr>
              <w:rPr>
                <w:sz w:val="20"/>
                <w:szCs w:val="20"/>
              </w:rPr>
            </w:pPr>
            <w:r>
              <w:rPr>
                <w:sz w:val="20"/>
                <w:szCs w:val="20"/>
              </w:rPr>
              <w:t>_______________</w:t>
            </w:r>
          </w:p>
          <w:p w14:paraId="68444B8F" w14:textId="242019CF" w:rsidR="00CE6D54" w:rsidRDefault="00CE6D54" w:rsidP="00AE4B6B">
            <w:pPr>
              <w:pBdr>
                <w:top w:val="nil"/>
                <w:left w:val="nil"/>
                <w:bottom w:val="nil"/>
                <w:right w:val="nil"/>
                <w:between w:val="nil"/>
              </w:pBdr>
              <w:rPr>
                <w:sz w:val="20"/>
                <w:szCs w:val="20"/>
              </w:rPr>
            </w:pPr>
            <w:r w:rsidRPr="00BD60D4">
              <w:rPr>
                <w:sz w:val="20"/>
                <w:szCs w:val="20"/>
              </w:rPr>
              <w:t>(*4) Nariadenie Európskeho parlamentu a Rady (EÚ) 2017/2394 z 12. decembra 2017 o spolupráci medzi národnými orgánmi zodpovednými za presadzovanie právnych predpisov na ochranu spotrebiteľa a o zrušení nariadenia (ES) č. 2006/2004 (Ú. v</w:t>
            </w:r>
            <w:r>
              <w:rPr>
                <w:sz w:val="20"/>
                <w:szCs w:val="20"/>
              </w:rPr>
              <w:t>. EÚ L 345, 27.12.2017, s. 1).</w:t>
            </w:r>
          </w:p>
          <w:p w14:paraId="0EF9E703" w14:textId="07F6882A" w:rsidR="00CE6D54" w:rsidRDefault="00CE6D54" w:rsidP="00AE4B6B">
            <w:pPr>
              <w:pBdr>
                <w:top w:val="nil"/>
                <w:left w:val="nil"/>
                <w:bottom w:val="nil"/>
                <w:right w:val="nil"/>
                <w:between w:val="nil"/>
              </w:pBdr>
              <w:rPr>
                <w:sz w:val="20"/>
                <w:szCs w:val="20"/>
              </w:rPr>
            </w:pPr>
          </w:p>
          <w:p w14:paraId="4323D9B3" w14:textId="77777777" w:rsidR="00CE6D54" w:rsidRPr="0041479A" w:rsidRDefault="00CE6D54" w:rsidP="00AE4B6B">
            <w:pPr>
              <w:pBdr>
                <w:top w:val="nil"/>
                <w:left w:val="nil"/>
                <w:bottom w:val="nil"/>
                <w:right w:val="nil"/>
                <w:between w:val="nil"/>
              </w:pBdr>
              <w:rPr>
                <w:sz w:val="20"/>
                <w:szCs w:val="20"/>
              </w:rPr>
            </w:pPr>
            <w:r w:rsidRPr="0041479A">
              <w:rPr>
                <w:sz w:val="20"/>
                <w:szCs w:val="20"/>
              </w:rPr>
              <w:t>3.   Členské štáty zabezpečia, aby v prípade, keď sa majú v súlade s článkom 21 nariadenia (EÚ) 2017/2394 uložiť sankcie, tieto sankcie obsahovali buď možnosť uložiť pokuty prostredníctvom správnych postupov alebo začať súdne konanie o uložení pokút, alebo obidve tieto možnosti, pričom maximálna výška takýchto pokút je minimálne 4 % ročného obratu obchodníka v dotknutom členskom štáte alebo v dotknutých členských štátoch. Bez toho, aby bolo dotknuté uvedené nariadenie, môžu členské štáty z vnútroštátnych ústavných dôvodov obmedziť ukladanie pokút na:</w:t>
            </w:r>
          </w:p>
          <w:p w14:paraId="51636D56" w14:textId="77777777" w:rsidR="00CE6D54" w:rsidRPr="0041479A" w:rsidRDefault="00CE6D54" w:rsidP="00AE4B6B">
            <w:pPr>
              <w:pBdr>
                <w:top w:val="nil"/>
                <w:left w:val="nil"/>
                <w:bottom w:val="nil"/>
                <w:right w:val="nil"/>
                <w:between w:val="nil"/>
              </w:pBdr>
              <w:rPr>
                <w:sz w:val="20"/>
                <w:szCs w:val="20"/>
              </w:rPr>
            </w:pPr>
          </w:p>
          <w:p w14:paraId="6E6656C1" w14:textId="77777777" w:rsidR="00CE6D54" w:rsidRPr="0041479A" w:rsidRDefault="00CE6D54" w:rsidP="00AE4B6B">
            <w:pPr>
              <w:pBdr>
                <w:top w:val="nil"/>
                <w:left w:val="nil"/>
                <w:bottom w:val="nil"/>
                <w:right w:val="nil"/>
                <w:between w:val="nil"/>
              </w:pBdr>
              <w:rPr>
                <w:sz w:val="20"/>
                <w:szCs w:val="20"/>
              </w:rPr>
            </w:pPr>
            <w:r w:rsidRPr="0041479A">
              <w:rPr>
                <w:sz w:val="20"/>
                <w:szCs w:val="20"/>
              </w:rPr>
              <w:t>a) porušenia článkov 6, 7, 8, 9 tejto smernice a jej prílohy I a</w:t>
            </w:r>
          </w:p>
          <w:p w14:paraId="671B1422" w14:textId="77777777" w:rsidR="00CE6D54" w:rsidRPr="0041479A" w:rsidRDefault="00CE6D54" w:rsidP="00AE4B6B">
            <w:pPr>
              <w:pBdr>
                <w:top w:val="nil"/>
                <w:left w:val="nil"/>
                <w:bottom w:val="nil"/>
                <w:right w:val="nil"/>
                <w:between w:val="nil"/>
              </w:pBdr>
              <w:rPr>
                <w:sz w:val="20"/>
                <w:szCs w:val="20"/>
              </w:rPr>
            </w:pPr>
          </w:p>
          <w:p w14:paraId="14E05D75" w14:textId="77777777" w:rsidR="00CE6D54" w:rsidRPr="0041479A" w:rsidRDefault="00CE6D54" w:rsidP="00AE4B6B">
            <w:pPr>
              <w:pBdr>
                <w:top w:val="nil"/>
                <w:left w:val="nil"/>
                <w:bottom w:val="nil"/>
                <w:right w:val="nil"/>
                <w:between w:val="nil"/>
              </w:pBdr>
              <w:rPr>
                <w:sz w:val="20"/>
                <w:szCs w:val="20"/>
              </w:rPr>
            </w:pPr>
            <w:r w:rsidRPr="0041479A">
              <w:rPr>
                <w:sz w:val="20"/>
                <w:szCs w:val="20"/>
              </w:rPr>
              <w:t>b) pokračujúce používanie obchodnej praktiky zo strany obchodníka, ktorú príslušný vnútroštátny orgán alebo súd uznal za nekalú, pokiaľ uvedená obchodná praktika nie je porušením uvedeným v písmene a).</w:t>
            </w:r>
          </w:p>
          <w:p w14:paraId="7E6E03B4" w14:textId="2422A4A0" w:rsidR="00CE6D54" w:rsidRDefault="00CE6D54" w:rsidP="00AE4B6B">
            <w:pPr>
              <w:pBdr>
                <w:top w:val="nil"/>
                <w:left w:val="nil"/>
                <w:bottom w:val="nil"/>
                <w:right w:val="nil"/>
                <w:between w:val="nil"/>
              </w:pBdr>
              <w:rPr>
                <w:sz w:val="20"/>
                <w:szCs w:val="20"/>
              </w:rPr>
            </w:pPr>
          </w:p>
          <w:p w14:paraId="60125408" w14:textId="51523156" w:rsidR="00BC3957" w:rsidRDefault="00BC3957" w:rsidP="00AE4B6B">
            <w:pPr>
              <w:pBdr>
                <w:top w:val="nil"/>
                <w:left w:val="nil"/>
                <w:bottom w:val="nil"/>
                <w:right w:val="nil"/>
                <w:between w:val="nil"/>
              </w:pBdr>
              <w:rPr>
                <w:sz w:val="20"/>
                <w:szCs w:val="20"/>
              </w:rPr>
            </w:pPr>
          </w:p>
          <w:p w14:paraId="593BA25B" w14:textId="5FD06F66" w:rsidR="00BC3957" w:rsidRDefault="00BC3957" w:rsidP="00AE4B6B">
            <w:pPr>
              <w:pBdr>
                <w:top w:val="nil"/>
                <w:left w:val="nil"/>
                <w:bottom w:val="nil"/>
                <w:right w:val="nil"/>
                <w:between w:val="nil"/>
              </w:pBdr>
              <w:rPr>
                <w:sz w:val="20"/>
                <w:szCs w:val="20"/>
              </w:rPr>
            </w:pPr>
          </w:p>
          <w:p w14:paraId="5A4E7CF0" w14:textId="101BD7B6" w:rsidR="00BC3957" w:rsidRDefault="00BC3957" w:rsidP="00AE4B6B">
            <w:pPr>
              <w:pBdr>
                <w:top w:val="nil"/>
                <w:left w:val="nil"/>
                <w:bottom w:val="nil"/>
                <w:right w:val="nil"/>
                <w:between w:val="nil"/>
              </w:pBdr>
              <w:rPr>
                <w:sz w:val="20"/>
                <w:szCs w:val="20"/>
              </w:rPr>
            </w:pPr>
          </w:p>
          <w:p w14:paraId="172F1066" w14:textId="0394E423" w:rsidR="00BC3957" w:rsidRDefault="00BC3957" w:rsidP="00AE4B6B">
            <w:pPr>
              <w:pBdr>
                <w:top w:val="nil"/>
                <w:left w:val="nil"/>
                <w:bottom w:val="nil"/>
                <w:right w:val="nil"/>
                <w:between w:val="nil"/>
              </w:pBdr>
              <w:rPr>
                <w:sz w:val="20"/>
                <w:szCs w:val="20"/>
              </w:rPr>
            </w:pPr>
          </w:p>
          <w:p w14:paraId="5D91050D" w14:textId="77777777" w:rsidR="00CE6D54" w:rsidRPr="0041479A" w:rsidRDefault="00CE6D54" w:rsidP="00AE4B6B">
            <w:pPr>
              <w:pBdr>
                <w:top w:val="nil"/>
                <w:left w:val="nil"/>
                <w:bottom w:val="nil"/>
                <w:right w:val="nil"/>
                <w:between w:val="nil"/>
              </w:pBdr>
              <w:rPr>
                <w:sz w:val="20"/>
                <w:szCs w:val="20"/>
              </w:rPr>
            </w:pPr>
            <w:r w:rsidRPr="0041479A">
              <w:rPr>
                <w:sz w:val="20"/>
                <w:szCs w:val="20"/>
              </w:rPr>
              <w:t>4.   V prípadoch, keď sa má uložiť pokuta v súlade s odsekom 3, ale informácie o ročnom obrate obchodníka nie sú k dispozícii, členské štáty zavedú možnosť uložiť pokuty, ktorých maximálna výška je minimálne 2 milióny EUR.</w:t>
            </w:r>
          </w:p>
          <w:p w14:paraId="1F7BBCE2" w14:textId="2CC33A4A" w:rsidR="00CE6D54" w:rsidRDefault="00CE6D54" w:rsidP="00AE4B6B">
            <w:pPr>
              <w:pBdr>
                <w:top w:val="nil"/>
                <w:left w:val="nil"/>
                <w:bottom w:val="nil"/>
                <w:right w:val="nil"/>
                <w:between w:val="nil"/>
              </w:pBdr>
              <w:rPr>
                <w:sz w:val="20"/>
                <w:szCs w:val="20"/>
              </w:rPr>
            </w:pPr>
          </w:p>
          <w:p w14:paraId="589FFE86" w14:textId="0CF44C20" w:rsidR="00BC3957" w:rsidRDefault="00BC3957" w:rsidP="00AE4B6B">
            <w:pPr>
              <w:pBdr>
                <w:top w:val="nil"/>
                <w:left w:val="nil"/>
                <w:bottom w:val="nil"/>
                <w:right w:val="nil"/>
                <w:between w:val="nil"/>
              </w:pBdr>
              <w:rPr>
                <w:sz w:val="20"/>
                <w:szCs w:val="20"/>
              </w:rPr>
            </w:pPr>
          </w:p>
          <w:p w14:paraId="13191B41" w14:textId="453745DC" w:rsidR="00BC3957" w:rsidRDefault="00BC3957" w:rsidP="00AE4B6B">
            <w:pPr>
              <w:pBdr>
                <w:top w:val="nil"/>
                <w:left w:val="nil"/>
                <w:bottom w:val="nil"/>
                <w:right w:val="nil"/>
                <w:between w:val="nil"/>
              </w:pBdr>
              <w:rPr>
                <w:sz w:val="20"/>
                <w:szCs w:val="20"/>
              </w:rPr>
            </w:pPr>
          </w:p>
          <w:p w14:paraId="747FDA11" w14:textId="67DDB383" w:rsidR="00BC3957" w:rsidRDefault="00BC3957" w:rsidP="00AE4B6B">
            <w:pPr>
              <w:pBdr>
                <w:top w:val="nil"/>
                <w:left w:val="nil"/>
                <w:bottom w:val="nil"/>
                <w:right w:val="nil"/>
                <w:between w:val="nil"/>
              </w:pBdr>
              <w:rPr>
                <w:sz w:val="20"/>
                <w:szCs w:val="20"/>
              </w:rPr>
            </w:pPr>
          </w:p>
          <w:p w14:paraId="3F3C93D0" w14:textId="11FF69A2" w:rsidR="00BC3957" w:rsidRDefault="00BC3957" w:rsidP="00AE4B6B">
            <w:pPr>
              <w:pBdr>
                <w:top w:val="nil"/>
                <w:left w:val="nil"/>
                <w:bottom w:val="nil"/>
                <w:right w:val="nil"/>
                <w:between w:val="nil"/>
              </w:pBdr>
              <w:rPr>
                <w:sz w:val="20"/>
                <w:szCs w:val="20"/>
              </w:rPr>
            </w:pPr>
          </w:p>
          <w:p w14:paraId="0E8421E1" w14:textId="7E1466C9" w:rsidR="00BC3957" w:rsidRDefault="00BC3957" w:rsidP="00AE4B6B">
            <w:pPr>
              <w:pBdr>
                <w:top w:val="nil"/>
                <w:left w:val="nil"/>
                <w:bottom w:val="nil"/>
                <w:right w:val="nil"/>
                <w:between w:val="nil"/>
              </w:pBdr>
              <w:rPr>
                <w:sz w:val="20"/>
                <w:szCs w:val="20"/>
              </w:rPr>
            </w:pPr>
          </w:p>
          <w:p w14:paraId="6FB83A1B" w14:textId="099A1F37" w:rsidR="00BC3957" w:rsidRDefault="00BC3957" w:rsidP="00AE4B6B">
            <w:pPr>
              <w:pBdr>
                <w:top w:val="nil"/>
                <w:left w:val="nil"/>
                <w:bottom w:val="nil"/>
                <w:right w:val="nil"/>
                <w:between w:val="nil"/>
              </w:pBdr>
              <w:rPr>
                <w:sz w:val="20"/>
                <w:szCs w:val="20"/>
              </w:rPr>
            </w:pPr>
          </w:p>
          <w:p w14:paraId="78AC28C4" w14:textId="7FA4D259" w:rsidR="00BC3957" w:rsidRDefault="00BC3957" w:rsidP="00AE4B6B">
            <w:pPr>
              <w:pBdr>
                <w:top w:val="nil"/>
                <w:left w:val="nil"/>
                <w:bottom w:val="nil"/>
                <w:right w:val="nil"/>
                <w:between w:val="nil"/>
              </w:pBdr>
              <w:rPr>
                <w:sz w:val="20"/>
                <w:szCs w:val="20"/>
              </w:rPr>
            </w:pPr>
          </w:p>
          <w:p w14:paraId="712696F1" w14:textId="70798A11" w:rsidR="00BC3957" w:rsidRDefault="00BC3957" w:rsidP="00AE4B6B">
            <w:pPr>
              <w:pBdr>
                <w:top w:val="nil"/>
                <w:left w:val="nil"/>
                <w:bottom w:val="nil"/>
                <w:right w:val="nil"/>
                <w:between w:val="nil"/>
              </w:pBdr>
              <w:rPr>
                <w:sz w:val="20"/>
                <w:szCs w:val="20"/>
              </w:rPr>
            </w:pPr>
          </w:p>
          <w:p w14:paraId="01B2AB63" w14:textId="3E659629" w:rsidR="00BC3957" w:rsidRDefault="00BC3957" w:rsidP="00AE4B6B">
            <w:pPr>
              <w:pBdr>
                <w:top w:val="nil"/>
                <w:left w:val="nil"/>
                <w:bottom w:val="nil"/>
                <w:right w:val="nil"/>
                <w:between w:val="nil"/>
              </w:pBdr>
              <w:rPr>
                <w:sz w:val="20"/>
                <w:szCs w:val="20"/>
              </w:rPr>
            </w:pPr>
          </w:p>
          <w:p w14:paraId="5A3E6847" w14:textId="27336448" w:rsidR="00BC3957" w:rsidRDefault="00BC3957" w:rsidP="00AE4B6B">
            <w:pPr>
              <w:pBdr>
                <w:top w:val="nil"/>
                <w:left w:val="nil"/>
                <w:bottom w:val="nil"/>
                <w:right w:val="nil"/>
                <w:between w:val="nil"/>
              </w:pBdr>
              <w:rPr>
                <w:sz w:val="20"/>
                <w:szCs w:val="20"/>
              </w:rPr>
            </w:pPr>
          </w:p>
          <w:p w14:paraId="799AD4A0" w14:textId="43DC005A" w:rsidR="00BC3957" w:rsidRDefault="00BC3957" w:rsidP="00AE4B6B">
            <w:pPr>
              <w:pBdr>
                <w:top w:val="nil"/>
                <w:left w:val="nil"/>
                <w:bottom w:val="nil"/>
                <w:right w:val="nil"/>
                <w:between w:val="nil"/>
              </w:pBdr>
              <w:rPr>
                <w:sz w:val="20"/>
                <w:szCs w:val="20"/>
              </w:rPr>
            </w:pPr>
          </w:p>
          <w:p w14:paraId="6A064AD8" w14:textId="0E722B9F" w:rsidR="00BC3957" w:rsidRDefault="00BC3957" w:rsidP="00AE4B6B">
            <w:pPr>
              <w:pBdr>
                <w:top w:val="nil"/>
                <w:left w:val="nil"/>
                <w:bottom w:val="nil"/>
                <w:right w:val="nil"/>
                <w:between w:val="nil"/>
              </w:pBdr>
              <w:rPr>
                <w:sz w:val="20"/>
                <w:szCs w:val="20"/>
              </w:rPr>
            </w:pPr>
          </w:p>
          <w:p w14:paraId="4D001C7F" w14:textId="185214A6" w:rsidR="00BC3957" w:rsidRDefault="00BC3957" w:rsidP="00AE4B6B">
            <w:pPr>
              <w:pBdr>
                <w:top w:val="nil"/>
                <w:left w:val="nil"/>
                <w:bottom w:val="nil"/>
                <w:right w:val="nil"/>
                <w:between w:val="nil"/>
              </w:pBdr>
              <w:rPr>
                <w:sz w:val="20"/>
                <w:szCs w:val="20"/>
              </w:rPr>
            </w:pPr>
          </w:p>
          <w:p w14:paraId="1FEED5FC" w14:textId="2893E86F" w:rsidR="00BC3957" w:rsidRDefault="00BC3957" w:rsidP="00AE4B6B">
            <w:pPr>
              <w:pBdr>
                <w:top w:val="nil"/>
                <w:left w:val="nil"/>
                <w:bottom w:val="nil"/>
                <w:right w:val="nil"/>
                <w:between w:val="nil"/>
              </w:pBdr>
              <w:rPr>
                <w:sz w:val="20"/>
                <w:szCs w:val="20"/>
              </w:rPr>
            </w:pPr>
          </w:p>
          <w:p w14:paraId="4D48B387" w14:textId="791C2DA3" w:rsidR="00BC3957" w:rsidRDefault="00BC3957" w:rsidP="00AE4B6B">
            <w:pPr>
              <w:pBdr>
                <w:top w:val="nil"/>
                <w:left w:val="nil"/>
                <w:bottom w:val="nil"/>
                <w:right w:val="nil"/>
                <w:between w:val="nil"/>
              </w:pBdr>
              <w:rPr>
                <w:sz w:val="20"/>
                <w:szCs w:val="20"/>
              </w:rPr>
            </w:pPr>
          </w:p>
          <w:p w14:paraId="490FC01F" w14:textId="7C4A537A" w:rsidR="00BC3957" w:rsidRDefault="00BC3957" w:rsidP="00AE4B6B">
            <w:pPr>
              <w:pBdr>
                <w:top w:val="nil"/>
                <w:left w:val="nil"/>
                <w:bottom w:val="nil"/>
                <w:right w:val="nil"/>
                <w:between w:val="nil"/>
              </w:pBdr>
              <w:rPr>
                <w:sz w:val="20"/>
                <w:szCs w:val="20"/>
              </w:rPr>
            </w:pPr>
          </w:p>
          <w:p w14:paraId="4A7176F1" w14:textId="7DECCCB2" w:rsidR="00BC3957" w:rsidRDefault="00BC3957" w:rsidP="00AE4B6B">
            <w:pPr>
              <w:pBdr>
                <w:top w:val="nil"/>
                <w:left w:val="nil"/>
                <w:bottom w:val="nil"/>
                <w:right w:val="nil"/>
                <w:between w:val="nil"/>
              </w:pBdr>
              <w:rPr>
                <w:sz w:val="20"/>
                <w:szCs w:val="20"/>
              </w:rPr>
            </w:pPr>
          </w:p>
          <w:p w14:paraId="42272C4C" w14:textId="21A061C7" w:rsidR="00BC3957" w:rsidRDefault="00BC3957" w:rsidP="00AE4B6B">
            <w:pPr>
              <w:pBdr>
                <w:top w:val="nil"/>
                <w:left w:val="nil"/>
                <w:bottom w:val="nil"/>
                <w:right w:val="nil"/>
                <w:between w:val="nil"/>
              </w:pBdr>
              <w:rPr>
                <w:sz w:val="20"/>
                <w:szCs w:val="20"/>
              </w:rPr>
            </w:pPr>
          </w:p>
          <w:p w14:paraId="20D3E4DD" w14:textId="7BFFB664" w:rsidR="00320049" w:rsidRDefault="00320049" w:rsidP="00AE4B6B">
            <w:pPr>
              <w:pBdr>
                <w:top w:val="nil"/>
                <w:left w:val="nil"/>
                <w:bottom w:val="nil"/>
                <w:right w:val="nil"/>
                <w:between w:val="nil"/>
              </w:pBdr>
              <w:rPr>
                <w:sz w:val="20"/>
                <w:szCs w:val="20"/>
              </w:rPr>
            </w:pPr>
          </w:p>
          <w:p w14:paraId="1C051ECE" w14:textId="0B7B7DB6" w:rsidR="00320049" w:rsidRDefault="00320049" w:rsidP="00AE4B6B">
            <w:pPr>
              <w:pBdr>
                <w:top w:val="nil"/>
                <w:left w:val="nil"/>
                <w:bottom w:val="nil"/>
                <w:right w:val="nil"/>
                <w:between w:val="nil"/>
              </w:pBdr>
              <w:rPr>
                <w:sz w:val="20"/>
                <w:szCs w:val="20"/>
              </w:rPr>
            </w:pPr>
          </w:p>
          <w:p w14:paraId="1B925D6D" w14:textId="77777777" w:rsidR="00320049" w:rsidRDefault="00320049" w:rsidP="00AE4B6B">
            <w:pPr>
              <w:pBdr>
                <w:top w:val="nil"/>
                <w:left w:val="nil"/>
                <w:bottom w:val="nil"/>
                <w:right w:val="nil"/>
                <w:between w:val="nil"/>
              </w:pBdr>
              <w:rPr>
                <w:sz w:val="20"/>
                <w:szCs w:val="20"/>
              </w:rPr>
            </w:pPr>
          </w:p>
          <w:p w14:paraId="3CE43AB1" w14:textId="1AAC60C2" w:rsidR="00BC3957" w:rsidRDefault="00BC3957" w:rsidP="00AE4B6B">
            <w:pPr>
              <w:pBdr>
                <w:top w:val="nil"/>
                <w:left w:val="nil"/>
                <w:bottom w:val="nil"/>
                <w:right w:val="nil"/>
                <w:between w:val="nil"/>
              </w:pBdr>
              <w:rPr>
                <w:sz w:val="20"/>
                <w:szCs w:val="20"/>
              </w:rPr>
            </w:pPr>
          </w:p>
          <w:p w14:paraId="6208BEC0" w14:textId="048AC882" w:rsidR="00BC3957" w:rsidRDefault="00BC3957" w:rsidP="00AE4B6B">
            <w:pPr>
              <w:pBdr>
                <w:top w:val="nil"/>
                <w:left w:val="nil"/>
                <w:bottom w:val="nil"/>
                <w:right w:val="nil"/>
                <w:between w:val="nil"/>
              </w:pBdr>
              <w:rPr>
                <w:sz w:val="20"/>
                <w:szCs w:val="20"/>
              </w:rPr>
            </w:pPr>
          </w:p>
          <w:p w14:paraId="5B3AE743" w14:textId="05CF4CEB" w:rsidR="00BC3957" w:rsidRDefault="00BC3957" w:rsidP="00AE4B6B">
            <w:pPr>
              <w:pBdr>
                <w:top w:val="nil"/>
                <w:left w:val="nil"/>
                <w:bottom w:val="nil"/>
                <w:right w:val="nil"/>
                <w:between w:val="nil"/>
              </w:pBdr>
              <w:rPr>
                <w:sz w:val="20"/>
                <w:szCs w:val="20"/>
              </w:rPr>
            </w:pPr>
          </w:p>
          <w:p w14:paraId="7CC692C2" w14:textId="77777777" w:rsidR="00BC3957" w:rsidRDefault="00BC3957" w:rsidP="00AE4B6B">
            <w:pPr>
              <w:pBdr>
                <w:top w:val="nil"/>
                <w:left w:val="nil"/>
                <w:bottom w:val="nil"/>
                <w:right w:val="nil"/>
                <w:between w:val="nil"/>
              </w:pBdr>
              <w:rPr>
                <w:sz w:val="20"/>
                <w:szCs w:val="20"/>
              </w:rPr>
            </w:pPr>
          </w:p>
          <w:p w14:paraId="4E9F6E0A" w14:textId="77777777" w:rsidR="00BC3957" w:rsidRPr="0041479A" w:rsidRDefault="00BC3957" w:rsidP="00AE4B6B">
            <w:pPr>
              <w:pBdr>
                <w:top w:val="nil"/>
                <w:left w:val="nil"/>
                <w:bottom w:val="nil"/>
                <w:right w:val="nil"/>
                <w:between w:val="nil"/>
              </w:pBdr>
              <w:rPr>
                <w:sz w:val="20"/>
                <w:szCs w:val="20"/>
              </w:rPr>
            </w:pPr>
          </w:p>
          <w:p w14:paraId="3E9F793C" w14:textId="5CFBA3C3" w:rsidR="00CE6D54" w:rsidRPr="0041479A" w:rsidRDefault="00CE6D54" w:rsidP="00AE4B6B">
            <w:pPr>
              <w:pBdr>
                <w:top w:val="nil"/>
                <w:left w:val="nil"/>
                <w:bottom w:val="nil"/>
                <w:right w:val="nil"/>
                <w:between w:val="nil"/>
              </w:pBdr>
              <w:rPr>
                <w:sz w:val="20"/>
                <w:szCs w:val="20"/>
              </w:rPr>
            </w:pPr>
            <w:r w:rsidRPr="0041479A">
              <w:rPr>
                <w:sz w:val="20"/>
                <w:szCs w:val="20"/>
              </w:rPr>
              <w:t>5.   Členské štáty do 28. novembra 2021 oznámia Komisii pravidlá a opatrenia uvedené v odseku 1 a bezodkladne jej oznámia všetky následné</w:t>
            </w:r>
            <w:r w:rsidR="00320049">
              <w:rPr>
                <w:sz w:val="20"/>
                <w:szCs w:val="20"/>
              </w:rPr>
              <w:t xml:space="preserve"> zmeny, ktoré majú na ne vplyv.</w:t>
            </w:r>
          </w:p>
        </w:tc>
        <w:tc>
          <w:tcPr>
            <w:tcW w:w="566" w:type="dxa"/>
            <w:shd w:val="clear" w:color="auto" w:fill="auto"/>
            <w:tcMar>
              <w:top w:w="0" w:type="dxa"/>
              <w:left w:w="43" w:type="dxa"/>
              <w:bottom w:w="0" w:type="dxa"/>
              <w:right w:w="43" w:type="dxa"/>
            </w:tcMar>
          </w:tcPr>
          <w:p w14:paraId="27888742" w14:textId="77777777" w:rsidR="00CE6D54" w:rsidRDefault="00CE6D54" w:rsidP="00AE4B6B">
            <w:pPr>
              <w:pBdr>
                <w:top w:val="nil"/>
                <w:left w:val="nil"/>
                <w:bottom w:val="nil"/>
                <w:right w:val="nil"/>
                <w:between w:val="nil"/>
              </w:pBdr>
              <w:rPr>
                <w:sz w:val="20"/>
                <w:szCs w:val="20"/>
              </w:rPr>
            </w:pPr>
            <w:r w:rsidRPr="0041479A">
              <w:rPr>
                <w:sz w:val="20"/>
                <w:szCs w:val="20"/>
              </w:rPr>
              <w:lastRenderedPageBreak/>
              <w:t>N</w:t>
            </w:r>
          </w:p>
          <w:p w14:paraId="5C800377" w14:textId="77777777" w:rsidR="008850F1" w:rsidRDefault="008850F1" w:rsidP="00AE4B6B">
            <w:pPr>
              <w:pBdr>
                <w:top w:val="nil"/>
                <w:left w:val="nil"/>
                <w:bottom w:val="nil"/>
                <w:right w:val="nil"/>
                <w:between w:val="nil"/>
              </w:pBdr>
              <w:rPr>
                <w:sz w:val="20"/>
                <w:szCs w:val="20"/>
              </w:rPr>
            </w:pPr>
          </w:p>
          <w:p w14:paraId="652D1816" w14:textId="77777777" w:rsidR="008850F1" w:rsidRDefault="008850F1" w:rsidP="00AE4B6B">
            <w:pPr>
              <w:pBdr>
                <w:top w:val="nil"/>
                <w:left w:val="nil"/>
                <w:bottom w:val="nil"/>
                <w:right w:val="nil"/>
                <w:between w:val="nil"/>
              </w:pBdr>
              <w:rPr>
                <w:sz w:val="20"/>
                <w:szCs w:val="20"/>
              </w:rPr>
            </w:pPr>
          </w:p>
          <w:p w14:paraId="7A5172E8" w14:textId="77777777" w:rsidR="008850F1" w:rsidRDefault="008850F1" w:rsidP="00AE4B6B">
            <w:pPr>
              <w:pBdr>
                <w:top w:val="nil"/>
                <w:left w:val="nil"/>
                <w:bottom w:val="nil"/>
                <w:right w:val="nil"/>
                <w:between w:val="nil"/>
              </w:pBdr>
              <w:rPr>
                <w:sz w:val="20"/>
                <w:szCs w:val="20"/>
              </w:rPr>
            </w:pPr>
          </w:p>
          <w:p w14:paraId="4C3256D8" w14:textId="77777777" w:rsidR="008850F1" w:rsidRDefault="008850F1" w:rsidP="00AE4B6B">
            <w:pPr>
              <w:pBdr>
                <w:top w:val="nil"/>
                <w:left w:val="nil"/>
                <w:bottom w:val="nil"/>
                <w:right w:val="nil"/>
                <w:between w:val="nil"/>
              </w:pBdr>
              <w:rPr>
                <w:sz w:val="20"/>
                <w:szCs w:val="20"/>
              </w:rPr>
            </w:pPr>
          </w:p>
          <w:p w14:paraId="5929D73D" w14:textId="77777777" w:rsidR="008850F1" w:rsidRDefault="008850F1" w:rsidP="00AE4B6B">
            <w:pPr>
              <w:pBdr>
                <w:top w:val="nil"/>
                <w:left w:val="nil"/>
                <w:bottom w:val="nil"/>
                <w:right w:val="nil"/>
                <w:between w:val="nil"/>
              </w:pBdr>
              <w:rPr>
                <w:sz w:val="20"/>
                <w:szCs w:val="20"/>
              </w:rPr>
            </w:pPr>
          </w:p>
          <w:p w14:paraId="06BCEADF" w14:textId="77777777" w:rsidR="008850F1" w:rsidRDefault="008850F1" w:rsidP="00AE4B6B">
            <w:pPr>
              <w:pBdr>
                <w:top w:val="nil"/>
                <w:left w:val="nil"/>
                <w:bottom w:val="nil"/>
                <w:right w:val="nil"/>
                <w:between w:val="nil"/>
              </w:pBdr>
              <w:rPr>
                <w:sz w:val="20"/>
                <w:szCs w:val="20"/>
              </w:rPr>
            </w:pPr>
          </w:p>
          <w:p w14:paraId="2BCC1432" w14:textId="77777777" w:rsidR="008850F1" w:rsidRDefault="008850F1" w:rsidP="00AE4B6B">
            <w:pPr>
              <w:pBdr>
                <w:top w:val="nil"/>
                <w:left w:val="nil"/>
                <w:bottom w:val="nil"/>
                <w:right w:val="nil"/>
                <w:between w:val="nil"/>
              </w:pBdr>
              <w:rPr>
                <w:sz w:val="20"/>
                <w:szCs w:val="20"/>
              </w:rPr>
            </w:pPr>
          </w:p>
          <w:p w14:paraId="6FE84AE3" w14:textId="77777777" w:rsidR="008850F1" w:rsidRDefault="008850F1" w:rsidP="00AE4B6B">
            <w:pPr>
              <w:pBdr>
                <w:top w:val="nil"/>
                <w:left w:val="nil"/>
                <w:bottom w:val="nil"/>
                <w:right w:val="nil"/>
                <w:between w:val="nil"/>
              </w:pBdr>
              <w:rPr>
                <w:sz w:val="20"/>
                <w:szCs w:val="20"/>
              </w:rPr>
            </w:pPr>
          </w:p>
          <w:p w14:paraId="060274E0" w14:textId="77777777" w:rsidR="008850F1" w:rsidRDefault="008850F1" w:rsidP="00AE4B6B">
            <w:pPr>
              <w:pBdr>
                <w:top w:val="nil"/>
                <w:left w:val="nil"/>
                <w:bottom w:val="nil"/>
                <w:right w:val="nil"/>
                <w:between w:val="nil"/>
              </w:pBdr>
              <w:rPr>
                <w:sz w:val="20"/>
                <w:szCs w:val="20"/>
              </w:rPr>
            </w:pPr>
          </w:p>
          <w:p w14:paraId="6F8243E3" w14:textId="77777777" w:rsidR="008850F1" w:rsidRDefault="008850F1" w:rsidP="00AE4B6B">
            <w:pPr>
              <w:pBdr>
                <w:top w:val="nil"/>
                <w:left w:val="nil"/>
                <w:bottom w:val="nil"/>
                <w:right w:val="nil"/>
                <w:between w:val="nil"/>
              </w:pBdr>
              <w:rPr>
                <w:sz w:val="20"/>
                <w:szCs w:val="20"/>
              </w:rPr>
            </w:pPr>
          </w:p>
          <w:p w14:paraId="293D7B91" w14:textId="77777777" w:rsidR="008850F1" w:rsidRDefault="008850F1" w:rsidP="00AE4B6B">
            <w:pPr>
              <w:pBdr>
                <w:top w:val="nil"/>
                <w:left w:val="nil"/>
                <w:bottom w:val="nil"/>
                <w:right w:val="nil"/>
                <w:between w:val="nil"/>
              </w:pBdr>
              <w:rPr>
                <w:sz w:val="20"/>
                <w:szCs w:val="20"/>
              </w:rPr>
            </w:pPr>
          </w:p>
          <w:p w14:paraId="1E4AA3D7" w14:textId="77777777" w:rsidR="008850F1" w:rsidRDefault="008850F1" w:rsidP="00AE4B6B">
            <w:pPr>
              <w:pBdr>
                <w:top w:val="nil"/>
                <w:left w:val="nil"/>
                <w:bottom w:val="nil"/>
                <w:right w:val="nil"/>
                <w:between w:val="nil"/>
              </w:pBdr>
              <w:rPr>
                <w:sz w:val="20"/>
                <w:szCs w:val="20"/>
              </w:rPr>
            </w:pPr>
          </w:p>
          <w:p w14:paraId="284F9CE2" w14:textId="77777777" w:rsidR="008850F1" w:rsidRDefault="008850F1" w:rsidP="00AE4B6B">
            <w:pPr>
              <w:pBdr>
                <w:top w:val="nil"/>
                <w:left w:val="nil"/>
                <w:bottom w:val="nil"/>
                <w:right w:val="nil"/>
                <w:between w:val="nil"/>
              </w:pBdr>
              <w:rPr>
                <w:sz w:val="20"/>
                <w:szCs w:val="20"/>
              </w:rPr>
            </w:pPr>
          </w:p>
          <w:p w14:paraId="3AE9E742" w14:textId="77777777" w:rsidR="008850F1" w:rsidRDefault="008850F1" w:rsidP="00AE4B6B">
            <w:pPr>
              <w:pBdr>
                <w:top w:val="nil"/>
                <w:left w:val="nil"/>
                <w:bottom w:val="nil"/>
                <w:right w:val="nil"/>
                <w:between w:val="nil"/>
              </w:pBdr>
              <w:rPr>
                <w:sz w:val="20"/>
                <w:szCs w:val="20"/>
              </w:rPr>
            </w:pPr>
          </w:p>
          <w:p w14:paraId="1BCDF5B0" w14:textId="77777777" w:rsidR="008850F1" w:rsidRDefault="008850F1" w:rsidP="00AE4B6B">
            <w:pPr>
              <w:pBdr>
                <w:top w:val="nil"/>
                <w:left w:val="nil"/>
                <w:bottom w:val="nil"/>
                <w:right w:val="nil"/>
                <w:between w:val="nil"/>
              </w:pBdr>
              <w:rPr>
                <w:sz w:val="20"/>
                <w:szCs w:val="20"/>
              </w:rPr>
            </w:pPr>
          </w:p>
          <w:p w14:paraId="74D35FDD" w14:textId="77777777" w:rsidR="008850F1" w:rsidRDefault="008850F1" w:rsidP="00AE4B6B">
            <w:pPr>
              <w:pBdr>
                <w:top w:val="nil"/>
                <w:left w:val="nil"/>
                <w:bottom w:val="nil"/>
                <w:right w:val="nil"/>
                <w:between w:val="nil"/>
              </w:pBdr>
              <w:rPr>
                <w:sz w:val="20"/>
                <w:szCs w:val="20"/>
              </w:rPr>
            </w:pPr>
          </w:p>
          <w:p w14:paraId="7A3C57DD" w14:textId="77777777" w:rsidR="008850F1" w:rsidRDefault="008850F1" w:rsidP="00AE4B6B">
            <w:pPr>
              <w:pBdr>
                <w:top w:val="nil"/>
                <w:left w:val="nil"/>
                <w:bottom w:val="nil"/>
                <w:right w:val="nil"/>
                <w:between w:val="nil"/>
              </w:pBdr>
              <w:rPr>
                <w:sz w:val="20"/>
                <w:szCs w:val="20"/>
              </w:rPr>
            </w:pPr>
          </w:p>
          <w:p w14:paraId="3F661F63" w14:textId="77777777" w:rsidR="008850F1" w:rsidRDefault="008850F1" w:rsidP="00AE4B6B">
            <w:pPr>
              <w:pBdr>
                <w:top w:val="nil"/>
                <w:left w:val="nil"/>
                <w:bottom w:val="nil"/>
                <w:right w:val="nil"/>
                <w:between w:val="nil"/>
              </w:pBdr>
              <w:rPr>
                <w:sz w:val="20"/>
                <w:szCs w:val="20"/>
              </w:rPr>
            </w:pPr>
          </w:p>
          <w:p w14:paraId="5A1AFEFA" w14:textId="77777777" w:rsidR="008850F1" w:rsidRDefault="008850F1" w:rsidP="00AE4B6B">
            <w:pPr>
              <w:pBdr>
                <w:top w:val="nil"/>
                <w:left w:val="nil"/>
                <w:bottom w:val="nil"/>
                <w:right w:val="nil"/>
                <w:between w:val="nil"/>
              </w:pBdr>
              <w:rPr>
                <w:sz w:val="20"/>
                <w:szCs w:val="20"/>
              </w:rPr>
            </w:pPr>
          </w:p>
          <w:p w14:paraId="24A29072" w14:textId="77777777" w:rsidR="008850F1" w:rsidRDefault="008850F1" w:rsidP="00AE4B6B">
            <w:pPr>
              <w:pBdr>
                <w:top w:val="nil"/>
                <w:left w:val="nil"/>
                <w:bottom w:val="nil"/>
                <w:right w:val="nil"/>
                <w:between w:val="nil"/>
              </w:pBdr>
              <w:rPr>
                <w:sz w:val="20"/>
                <w:szCs w:val="20"/>
              </w:rPr>
            </w:pPr>
          </w:p>
          <w:p w14:paraId="1BA0521A" w14:textId="77777777" w:rsidR="008850F1" w:rsidRDefault="008850F1" w:rsidP="00AE4B6B">
            <w:pPr>
              <w:pBdr>
                <w:top w:val="nil"/>
                <w:left w:val="nil"/>
                <w:bottom w:val="nil"/>
                <w:right w:val="nil"/>
                <w:between w:val="nil"/>
              </w:pBdr>
              <w:rPr>
                <w:sz w:val="20"/>
                <w:szCs w:val="20"/>
              </w:rPr>
            </w:pPr>
          </w:p>
          <w:p w14:paraId="24932DFE" w14:textId="77777777" w:rsidR="008850F1" w:rsidRDefault="008850F1" w:rsidP="00AE4B6B">
            <w:pPr>
              <w:pBdr>
                <w:top w:val="nil"/>
                <w:left w:val="nil"/>
                <w:bottom w:val="nil"/>
                <w:right w:val="nil"/>
                <w:between w:val="nil"/>
              </w:pBdr>
              <w:rPr>
                <w:sz w:val="20"/>
                <w:szCs w:val="20"/>
              </w:rPr>
            </w:pPr>
          </w:p>
          <w:p w14:paraId="7995B4EF" w14:textId="77777777" w:rsidR="008850F1" w:rsidRDefault="008850F1" w:rsidP="00AE4B6B">
            <w:pPr>
              <w:pBdr>
                <w:top w:val="nil"/>
                <w:left w:val="nil"/>
                <w:bottom w:val="nil"/>
                <w:right w:val="nil"/>
                <w:between w:val="nil"/>
              </w:pBdr>
              <w:rPr>
                <w:sz w:val="20"/>
                <w:szCs w:val="20"/>
              </w:rPr>
            </w:pPr>
          </w:p>
          <w:p w14:paraId="02FEE224" w14:textId="77777777" w:rsidR="008850F1" w:rsidRDefault="008850F1" w:rsidP="00AE4B6B">
            <w:pPr>
              <w:pBdr>
                <w:top w:val="nil"/>
                <w:left w:val="nil"/>
                <w:bottom w:val="nil"/>
                <w:right w:val="nil"/>
                <w:between w:val="nil"/>
              </w:pBdr>
              <w:rPr>
                <w:sz w:val="20"/>
                <w:szCs w:val="20"/>
              </w:rPr>
            </w:pPr>
          </w:p>
          <w:p w14:paraId="4292220A" w14:textId="77777777" w:rsidR="008850F1" w:rsidRDefault="008850F1" w:rsidP="00AE4B6B">
            <w:pPr>
              <w:pBdr>
                <w:top w:val="nil"/>
                <w:left w:val="nil"/>
                <w:bottom w:val="nil"/>
                <w:right w:val="nil"/>
                <w:between w:val="nil"/>
              </w:pBdr>
              <w:rPr>
                <w:sz w:val="20"/>
                <w:szCs w:val="20"/>
              </w:rPr>
            </w:pPr>
          </w:p>
          <w:p w14:paraId="1744B467" w14:textId="77777777" w:rsidR="008850F1" w:rsidRDefault="008850F1" w:rsidP="00AE4B6B">
            <w:pPr>
              <w:pBdr>
                <w:top w:val="nil"/>
                <w:left w:val="nil"/>
                <w:bottom w:val="nil"/>
                <w:right w:val="nil"/>
                <w:between w:val="nil"/>
              </w:pBdr>
              <w:rPr>
                <w:sz w:val="20"/>
                <w:szCs w:val="20"/>
              </w:rPr>
            </w:pPr>
          </w:p>
          <w:p w14:paraId="6DDDF31E" w14:textId="77777777" w:rsidR="008850F1" w:rsidRDefault="008850F1" w:rsidP="00AE4B6B">
            <w:pPr>
              <w:pBdr>
                <w:top w:val="nil"/>
                <w:left w:val="nil"/>
                <w:bottom w:val="nil"/>
                <w:right w:val="nil"/>
                <w:between w:val="nil"/>
              </w:pBdr>
              <w:rPr>
                <w:sz w:val="20"/>
                <w:szCs w:val="20"/>
              </w:rPr>
            </w:pPr>
          </w:p>
          <w:p w14:paraId="71CED4C8" w14:textId="77777777" w:rsidR="008850F1" w:rsidRDefault="008850F1" w:rsidP="00AE4B6B">
            <w:pPr>
              <w:pBdr>
                <w:top w:val="nil"/>
                <w:left w:val="nil"/>
                <w:bottom w:val="nil"/>
                <w:right w:val="nil"/>
                <w:between w:val="nil"/>
              </w:pBdr>
              <w:rPr>
                <w:sz w:val="20"/>
                <w:szCs w:val="20"/>
              </w:rPr>
            </w:pPr>
          </w:p>
          <w:p w14:paraId="12CD6954" w14:textId="77777777" w:rsidR="008850F1" w:rsidRDefault="008850F1" w:rsidP="00AE4B6B">
            <w:pPr>
              <w:pBdr>
                <w:top w:val="nil"/>
                <w:left w:val="nil"/>
                <w:bottom w:val="nil"/>
                <w:right w:val="nil"/>
                <w:between w:val="nil"/>
              </w:pBdr>
              <w:rPr>
                <w:sz w:val="20"/>
                <w:szCs w:val="20"/>
              </w:rPr>
            </w:pPr>
          </w:p>
          <w:p w14:paraId="77E1D6F7" w14:textId="77777777" w:rsidR="008850F1" w:rsidRDefault="008850F1" w:rsidP="00AE4B6B">
            <w:pPr>
              <w:pBdr>
                <w:top w:val="nil"/>
                <w:left w:val="nil"/>
                <w:bottom w:val="nil"/>
                <w:right w:val="nil"/>
                <w:between w:val="nil"/>
              </w:pBdr>
              <w:rPr>
                <w:sz w:val="20"/>
                <w:szCs w:val="20"/>
              </w:rPr>
            </w:pPr>
          </w:p>
          <w:p w14:paraId="6BCC9A36" w14:textId="77777777" w:rsidR="008850F1" w:rsidRDefault="008850F1" w:rsidP="00AE4B6B">
            <w:pPr>
              <w:pBdr>
                <w:top w:val="nil"/>
                <w:left w:val="nil"/>
                <w:bottom w:val="nil"/>
                <w:right w:val="nil"/>
                <w:between w:val="nil"/>
              </w:pBdr>
              <w:rPr>
                <w:sz w:val="20"/>
                <w:szCs w:val="20"/>
              </w:rPr>
            </w:pPr>
          </w:p>
          <w:p w14:paraId="268E9D64" w14:textId="77777777" w:rsidR="008850F1" w:rsidRDefault="008850F1" w:rsidP="00AE4B6B">
            <w:pPr>
              <w:pBdr>
                <w:top w:val="nil"/>
                <w:left w:val="nil"/>
                <w:bottom w:val="nil"/>
                <w:right w:val="nil"/>
                <w:between w:val="nil"/>
              </w:pBdr>
              <w:rPr>
                <w:sz w:val="20"/>
                <w:szCs w:val="20"/>
              </w:rPr>
            </w:pPr>
          </w:p>
          <w:p w14:paraId="464403E9" w14:textId="77777777" w:rsidR="008850F1" w:rsidRDefault="008850F1" w:rsidP="00AE4B6B">
            <w:pPr>
              <w:pBdr>
                <w:top w:val="nil"/>
                <w:left w:val="nil"/>
                <w:bottom w:val="nil"/>
                <w:right w:val="nil"/>
                <w:between w:val="nil"/>
              </w:pBdr>
              <w:rPr>
                <w:sz w:val="20"/>
                <w:szCs w:val="20"/>
              </w:rPr>
            </w:pPr>
          </w:p>
          <w:p w14:paraId="2ED07102" w14:textId="77777777" w:rsidR="008850F1" w:rsidRDefault="008850F1" w:rsidP="00AE4B6B">
            <w:pPr>
              <w:pBdr>
                <w:top w:val="nil"/>
                <w:left w:val="nil"/>
                <w:bottom w:val="nil"/>
                <w:right w:val="nil"/>
                <w:between w:val="nil"/>
              </w:pBdr>
              <w:rPr>
                <w:sz w:val="20"/>
                <w:szCs w:val="20"/>
              </w:rPr>
            </w:pPr>
          </w:p>
          <w:p w14:paraId="54A64A3D" w14:textId="77777777" w:rsidR="008850F1" w:rsidRDefault="008850F1" w:rsidP="00AE4B6B">
            <w:pPr>
              <w:pBdr>
                <w:top w:val="nil"/>
                <w:left w:val="nil"/>
                <w:bottom w:val="nil"/>
                <w:right w:val="nil"/>
                <w:between w:val="nil"/>
              </w:pBdr>
              <w:rPr>
                <w:sz w:val="20"/>
                <w:szCs w:val="20"/>
              </w:rPr>
            </w:pPr>
          </w:p>
          <w:p w14:paraId="26F3118B" w14:textId="77777777" w:rsidR="008850F1" w:rsidRDefault="008850F1" w:rsidP="00AE4B6B">
            <w:pPr>
              <w:pBdr>
                <w:top w:val="nil"/>
                <w:left w:val="nil"/>
                <w:bottom w:val="nil"/>
                <w:right w:val="nil"/>
                <w:between w:val="nil"/>
              </w:pBdr>
              <w:rPr>
                <w:sz w:val="20"/>
                <w:szCs w:val="20"/>
              </w:rPr>
            </w:pPr>
          </w:p>
          <w:p w14:paraId="2CDFEBCE" w14:textId="77777777" w:rsidR="008850F1" w:rsidRDefault="008850F1" w:rsidP="00AE4B6B">
            <w:pPr>
              <w:pBdr>
                <w:top w:val="nil"/>
                <w:left w:val="nil"/>
                <w:bottom w:val="nil"/>
                <w:right w:val="nil"/>
                <w:between w:val="nil"/>
              </w:pBdr>
              <w:rPr>
                <w:sz w:val="20"/>
                <w:szCs w:val="20"/>
              </w:rPr>
            </w:pPr>
          </w:p>
          <w:p w14:paraId="560397E9" w14:textId="77777777" w:rsidR="008850F1" w:rsidRDefault="008850F1" w:rsidP="00AE4B6B">
            <w:pPr>
              <w:pBdr>
                <w:top w:val="nil"/>
                <w:left w:val="nil"/>
                <w:bottom w:val="nil"/>
                <w:right w:val="nil"/>
                <w:between w:val="nil"/>
              </w:pBdr>
              <w:rPr>
                <w:sz w:val="20"/>
                <w:szCs w:val="20"/>
              </w:rPr>
            </w:pPr>
          </w:p>
          <w:p w14:paraId="6C343A54" w14:textId="77777777" w:rsidR="008850F1" w:rsidRDefault="008850F1" w:rsidP="00AE4B6B">
            <w:pPr>
              <w:pBdr>
                <w:top w:val="nil"/>
                <w:left w:val="nil"/>
                <w:bottom w:val="nil"/>
                <w:right w:val="nil"/>
                <w:between w:val="nil"/>
              </w:pBdr>
              <w:rPr>
                <w:sz w:val="20"/>
                <w:szCs w:val="20"/>
              </w:rPr>
            </w:pPr>
          </w:p>
          <w:p w14:paraId="04F98128" w14:textId="77777777" w:rsidR="008850F1" w:rsidRDefault="008850F1" w:rsidP="00AE4B6B">
            <w:pPr>
              <w:pBdr>
                <w:top w:val="nil"/>
                <w:left w:val="nil"/>
                <w:bottom w:val="nil"/>
                <w:right w:val="nil"/>
                <w:between w:val="nil"/>
              </w:pBdr>
              <w:rPr>
                <w:sz w:val="20"/>
                <w:szCs w:val="20"/>
              </w:rPr>
            </w:pPr>
          </w:p>
          <w:p w14:paraId="10BAC4AC" w14:textId="77777777" w:rsidR="008850F1" w:rsidRDefault="008850F1" w:rsidP="00AE4B6B">
            <w:pPr>
              <w:pBdr>
                <w:top w:val="nil"/>
                <w:left w:val="nil"/>
                <w:bottom w:val="nil"/>
                <w:right w:val="nil"/>
                <w:between w:val="nil"/>
              </w:pBdr>
              <w:rPr>
                <w:sz w:val="20"/>
                <w:szCs w:val="20"/>
              </w:rPr>
            </w:pPr>
          </w:p>
          <w:p w14:paraId="6F73C84C" w14:textId="77777777" w:rsidR="008850F1" w:rsidRDefault="008850F1" w:rsidP="00AE4B6B">
            <w:pPr>
              <w:pBdr>
                <w:top w:val="nil"/>
                <w:left w:val="nil"/>
                <w:bottom w:val="nil"/>
                <w:right w:val="nil"/>
                <w:between w:val="nil"/>
              </w:pBdr>
              <w:rPr>
                <w:sz w:val="20"/>
                <w:szCs w:val="20"/>
              </w:rPr>
            </w:pPr>
          </w:p>
          <w:p w14:paraId="41B53113" w14:textId="77777777" w:rsidR="008850F1" w:rsidRDefault="008850F1" w:rsidP="00AE4B6B">
            <w:pPr>
              <w:pBdr>
                <w:top w:val="nil"/>
                <w:left w:val="nil"/>
                <w:bottom w:val="nil"/>
                <w:right w:val="nil"/>
                <w:between w:val="nil"/>
              </w:pBdr>
              <w:rPr>
                <w:sz w:val="20"/>
                <w:szCs w:val="20"/>
              </w:rPr>
            </w:pPr>
          </w:p>
          <w:p w14:paraId="2FB68DD3" w14:textId="77777777" w:rsidR="008850F1" w:rsidRDefault="008850F1" w:rsidP="00AE4B6B">
            <w:pPr>
              <w:pBdr>
                <w:top w:val="nil"/>
                <w:left w:val="nil"/>
                <w:bottom w:val="nil"/>
                <w:right w:val="nil"/>
                <w:between w:val="nil"/>
              </w:pBdr>
              <w:rPr>
                <w:sz w:val="20"/>
                <w:szCs w:val="20"/>
              </w:rPr>
            </w:pPr>
          </w:p>
          <w:p w14:paraId="0411DA1D" w14:textId="77777777" w:rsidR="008850F1" w:rsidRDefault="008850F1" w:rsidP="00AE4B6B">
            <w:pPr>
              <w:pBdr>
                <w:top w:val="nil"/>
                <w:left w:val="nil"/>
                <w:bottom w:val="nil"/>
                <w:right w:val="nil"/>
                <w:between w:val="nil"/>
              </w:pBdr>
              <w:rPr>
                <w:sz w:val="20"/>
                <w:szCs w:val="20"/>
              </w:rPr>
            </w:pPr>
          </w:p>
          <w:p w14:paraId="7C677CFE" w14:textId="77777777" w:rsidR="008850F1" w:rsidRDefault="008850F1" w:rsidP="00AE4B6B">
            <w:pPr>
              <w:pBdr>
                <w:top w:val="nil"/>
                <w:left w:val="nil"/>
                <w:bottom w:val="nil"/>
                <w:right w:val="nil"/>
                <w:between w:val="nil"/>
              </w:pBdr>
              <w:rPr>
                <w:sz w:val="20"/>
                <w:szCs w:val="20"/>
              </w:rPr>
            </w:pPr>
          </w:p>
          <w:p w14:paraId="299E9D12" w14:textId="77777777" w:rsidR="008850F1" w:rsidRDefault="008850F1" w:rsidP="00AE4B6B">
            <w:pPr>
              <w:pBdr>
                <w:top w:val="nil"/>
                <w:left w:val="nil"/>
                <w:bottom w:val="nil"/>
                <w:right w:val="nil"/>
                <w:between w:val="nil"/>
              </w:pBdr>
              <w:rPr>
                <w:sz w:val="20"/>
                <w:szCs w:val="20"/>
              </w:rPr>
            </w:pPr>
          </w:p>
          <w:p w14:paraId="268BB7FA" w14:textId="77777777" w:rsidR="008850F1" w:rsidRDefault="008850F1" w:rsidP="00AE4B6B">
            <w:pPr>
              <w:pBdr>
                <w:top w:val="nil"/>
                <w:left w:val="nil"/>
                <w:bottom w:val="nil"/>
                <w:right w:val="nil"/>
                <w:between w:val="nil"/>
              </w:pBdr>
              <w:rPr>
                <w:sz w:val="20"/>
                <w:szCs w:val="20"/>
              </w:rPr>
            </w:pPr>
          </w:p>
          <w:p w14:paraId="6312F27E" w14:textId="77777777" w:rsidR="008850F1" w:rsidRDefault="008850F1" w:rsidP="00AE4B6B">
            <w:pPr>
              <w:pBdr>
                <w:top w:val="nil"/>
                <w:left w:val="nil"/>
                <w:bottom w:val="nil"/>
                <w:right w:val="nil"/>
                <w:between w:val="nil"/>
              </w:pBdr>
              <w:rPr>
                <w:sz w:val="20"/>
                <w:szCs w:val="20"/>
              </w:rPr>
            </w:pPr>
          </w:p>
          <w:p w14:paraId="0324C51D" w14:textId="77777777" w:rsidR="008850F1" w:rsidRDefault="008850F1" w:rsidP="00AE4B6B">
            <w:pPr>
              <w:pBdr>
                <w:top w:val="nil"/>
                <w:left w:val="nil"/>
                <w:bottom w:val="nil"/>
                <w:right w:val="nil"/>
                <w:between w:val="nil"/>
              </w:pBdr>
              <w:rPr>
                <w:sz w:val="20"/>
                <w:szCs w:val="20"/>
              </w:rPr>
            </w:pPr>
          </w:p>
          <w:p w14:paraId="0DF7C90E" w14:textId="77777777" w:rsidR="008850F1" w:rsidRDefault="008850F1" w:rsidP="00AE4B6B">
            <w:pPr>
              <w:pBdr>
                <w:top w:val="nil"/>
                <w:left w:val="nil"/>
                <w:bottom w:val="nil"/>
                <w:right w:val="nil"/>
                <w:between w:val="nil"/>
              </w:pBdr>
              <w:rPr>
                <w:sz w:val="20"/>
                <w:szCs w:val="20"/>
              </w:rPr>
            </w:pPr>
          </w:p>
          <w:p w14:paraId="0132022D" w14:textId="77777777" w:rsidR="008850F1" w:rsidRDefault="008850F1" w:rsidP="00AE4B6B">
            <w:pPr>
              <w:pBdr>
                <w:top w:val="nil"/>
                <w:left w:val="nil"/>
                <w:bottom w:val="nil"/>
                <w:right w:val="nil"/>
                <w:between w:val="nil"/>
              </w:pBdr>
              <w:rPr>
                <w:sz w:val="20"/>
                <w:szCs w:val="20"/>
              </w:rPr>
            </w:pPr>
          </w:p>
          <w:p w14:paraId="2DE28DC6" w14:textId="77777777" w:rsidR="008850F1" w:rsidRDefault="008850F1" w:rsidP="00AE4B6B">
            <w:pPr>
              <w:pBdr>
                <w:top w:val="nil"/>
                <w:left w:val="nil"/>
                <w:bottom w:val="nil"/>
                <w:right w:val="nil"/>
                <w:between w:val="nil"/>
              </w:pBdr>
              <w:rPr>
                <w:sz w:val="20"/>
                <w:szCs w:val="20"/>
              </w:rPr>
            </w:pPr>
          </w:p>
          <w:p w14:paraId="45545D3D" w14:textId="77777777" w:rsidR="008850F1" w:rsidRDefault="008850F1" w:rsidP="00AE4B6B">
            <w:pPr>
              <w:pBdr>
                <w:top w:val="nil"/>
                <w:left w:val="nil"/>
                <w:bottom w:val="nil"/>
                <w:right w:val="nil"/>
                <w:between w:val="nil"/>
              </w:pBdr>
              <w:rPr>
                <w:sz w:val="20"/>
                <w:szCs w:val="20"/>
              </w:rPr>
            </w:pPr>
          </w:p>
          <w:p w14:paraId="5092DD72" w14:textId="77777777" w:rsidR="008850F1" w:rsidRDefault="008850F1" w:rsidP="00AE4B6B">
            <w:pPr>
              <w:pBdr>
                <w:top w:val="nil"/>
                <w:left w:val="nil"/>
                <w:bottom w:val="nil"/>
                <w:right w:val="nil"/>
                <w:between w:val="nil"/>
              </w:pBdr>
              <w:rPr>
                <w:sz w:val="20"/>
                <w:szCs w:val="20"/>
              </w:rPr>
            </w:pPr>
          </w:p>
          <w:p w14:paraId="7D8C3D61" w14:textId="77777777" w:rsidR="008850F1" w:rsidRDefault="008850F1" w:rsidP="00AE4B6B">
            <w:pPr>
              <w:pBdr>
                <w:top w:val="nil"/>
                <w:left w:val="nil"/>
                <w:bottom w:val="nil"/>
                <w:right w:val="nil"/>
                <w:between w:val="nil"/>
              </w:pBdr>
              <w:rPr>
                <w:sz w:val="20"/>
                <w:szCs w:val="20"/>
              </w:rPr>
            </w:pPr>
          </w:p>
          <w:p w14:paraId="2AA79EA4" w14:textId="77777777" w:rsidR="008850F1" w:rsidRDefault="008850F1" w:rsidP="00AE4B6B">
            <w:pPr>
              <w:pBdr>
                <w:top w:val="nil"/>
                <w:left w:val="nil"/>
                <w:bottom w:val="nil"/>
                <w:right w:val="nil"/>
                <w:between w:val="nil"/>
              </w:pBdr>
              <w:rPr>
                <w:sz w:val="20"/>
                <w:szCs w:val="20"/>
              </w:rPr>
            </w:pPr>
          </w:p>
          <w:p w14:paraId="258EDCC3" w14:textId="77777777" w:rsidR="008850F1" w:rsidRDefault="008850F1" w:rsidP="00AE4B6B">
            <w:pPr>
              <w:pBdr>
                <w:top w:val="nil"/>
                <w:left w:val="nil"/>
                <w:bottom w:val="nil"/>
                <w:right w:val="nil"/>
                <w:between w:val="nil"/>
              </w:pBdr>
              <w:rPr>
                <w:sz w:val="20"/>
                <w:szCs w:val="20"/>
              </w:rPr>
            </w:pPr>
          </w:p>
          <w:p w14:paraId="4C096C10" w14:textId="77777777" w:rsidR="008850F1" w:rsidRDefault="008850F1" w:rsidP="00AE4B6B">
            <w:pPr>
              <w:pBdr>
                <w:top w:val="nil"/>
                <w:left w:val="nil"/>
                <w:bottom w:val="nil"/>
                <w:right w:val="nil"/>
                <w:between w:val="nil"/>
              </w:pBdr>
              <w:rPr>
                <w:sz w:val="20"/>
                <w:szCs w:val="20"/>
              </w:rPr>
            </w:pPr>
          </w:p>
          <w:p w14:paraId="6FEEFE8B" w14:textId="77777777" w:rsidR="008850F1" w:rsidRDefault="008850F1" w:rsidP="00AE4B6B">
            <w:pPr>
              <w:pBdr>
                <w:top w:val="nil"/>
                <w:left w:val="nil"/>
                <w:bottom w:val="nil"/>
                <w:right w:val="nil"/>
                <w:between w:val="nil"/>
              </w:pBdr>
              <w:rPr>
                <w:sz w:val="20"/>
                <w:szCs w:val="20"/>
              </w:rPr>
            </w:pPr>
          </w:p>
          <w:p w14:paraId="50436BB9" w14:textId="6934F922" w:rsidR="008850F1" w:rsidRDefault="008850F1" w:rsidP="00AE4B6B">
            <w:pPr>
              <w:pBdr>
                <w:top w:val="nil"/>
                <w:left w:val="nil"/>
                <w:bottom w:val="nil"/>
                <w:right w:val="nil"/>
                <w:between w:val="nil"/>
              </w:pBdr>
              <w:rPr>
                <w:sz w:val="20"/>
                <w:szCs w:val="20"/>
              </w:rPr>
            </w:pPr>
          </w:p>
          <w:p w14:paraId="30468AEF" w14:textId="1D4CB6C9" w:rsidR="008850F1" w:rsidRDefault="008850F1" w:rsidP="00AE4B6B">
            <w:pPr>
              <w:pBdr>
                <w:top w:val="nil"/>
                <w:left w:val="nil"/>
                <w:bottom w:val="nil"/>
                <w:right w:val="nil"/>
                <w:between w:val="nil"/>
              </w:pBdr>
              <w:rPr>
                <w:sz w:val="20"/>
                <w:szCs w:val="20"/>
              </w:rPr>
            </w:pPr>
          </w:p>
          <w:p w14:paraId="230D0D32" w14:textId="46BFF847" w:rsidR="008850F1" w:rsidRDefault="008850F1" w:rsidP="00AE4B6B">
            <w:pPr>
              <w:pBdr>
                <w:top w:val="nil"/>
                <w:left w:val="nil"/>
                <w:bottom w:val="nil"/>
                <w:right w:val="nil"/>
                <w:between w:val="nil"/>
              </w:pBdr>
              <w:rPr>
                <w:sz w:val="20"/>
                <w:szCs w:val="20"/>
              </w:rPr>
            </w:pPr>
          </w:p>
          <w:p w14:paraId="4DA48FB6" w14:textId="3D2A23BE" w:rsidR="008850F1" w:rsidRDefault="008850F1" w:rsidP="00AE4B6B">
            <w:pPr>
              <w:pBdr>
                <w:top w:val="nil"/>
                <w:left w:val="nil"/>
                <w:bottom w:val="nil"/>
                <w:right w:val="nil"/>
                <w:between w:val="nil"/>
              </w:pBdr>
              <w:rPr>
                <w:sz w:val="20"/>
                <w:szCs w:val="20"/>
              </w:rPr>
            </w:pPr>
          </w:p>
          <w:p w14:paraId="14A9F5B6" w14:textId="5743F7BF" w:rsidR="008850F1" w:rsidRDefault="008850F1" w:rsidP="00AE4B6B">
            <w:pPr>
              <w:pBdr>
                <w:top w:val="nil"/>
                <w:left w:val="nil"/>
                <w:bottom w:val="nil"/>
                <w:right w:val="nil"/>
                <w:between w:val="nil"/>
              </w:pBdr>
              <w:rPr>
                <w:sz w:val="20"/>
                <w:szCs w:val="20"/>
              </w:rPr>
            </w:pPr>
          </w:p>
          <w:p w14:paraId="65842FCE" w14:textId="1B2ACE60" w:rsidR="008850F1" w:rsidRDefault="008850F1" w:rsidP="00AE4B6B">
            <w:pPr>
              <w:pBdr>
                <w:top w:val="nil"/>
                <w:left w:val="nil"/>
                <w:bottom w:val="nil"/>
                <w:right w:val="nil"/>
                <w:between w:val="nil"/>
              </w:pBdr>
              <w:rPr>
                <w:sz w:val="20"/>
                <w:szCs w:val="20"/>
              </w:rPr>
            </w:pPr>
          </w:p>
          <w:p w14:paraId="543BF8DD" w14:textId="09EC69D4" w:rsidR="008850F1" w:rsidRDefault="008850F1" w:rsidP="00AE4B6B">
            <w:pPr>
              <w:pBdr>
                <w:top w:val="nil"/>
                <w:left w:val="nil"/>
                <w:bottom w:val="nil"/>
                <w:right w:val="nil"/>
                <w:between w:val="nil"/>
              </w:pBdr>
              <w:rPr>
                <w:sz w:val="20"/>
                <w:szCs w:val="20"/>
              </w:rPr>
            </w:pPr>
          </w:p>
          <w:p w14:paraId="4DA4B2B7" w14:textId="4268EFD0" w:rsidR="008850F1" w:rsidRDefault="008850F1" w:rsidP="00AE4B6B">
            <w:pPr>
              <w:pBdr>
                <w:top w:val="nil"/>
                <w:left w:val="nil"/>
                <w:bottom w:val="nil"/>
                <w:right w:val="nil"/>
                <w:between w:val="nil"/>
              </w:pBdr>
              <w:rPr>
                <w:sz w:val="20"/>
                <w:szCs w:val="20"/>
              </w:rPr>
            </w:pPr>
          </w:p>
          <w:p w14:paraId="4EC4E451" w14:textId="7277C486" w:rsidR="008850F1" w:rsidRDefault="008850F1" w:rsidP="00AE4B6B">
            <w:pPr>
              <w:pBdr>
                <w:top w:val="nil"/>
                <w:left w:val="nil"/>
                <w:bottom w:val="nil"/>
                <w:right w:val="nil"/>
                <w:between w:val="nil"/>
              </w:pBdr>
              <w:rPr>
                <w:sz w:val="20"/>
                <w:szCs w:val="20"/>
              </w:rPr>
            </w:pPr>
          </w:p>
          <w:p w14:paraId="77BB455B" w14:textId="6961D650" w:rsidR="008850F1" w:rsidRDefault="008850F1" w:rsidP="00AE4B6B">
            <w:pPr>
              <w:pBdr>
                <w:top w:val="nil"/>
                <w:left w:val="nil"/>
                <w:bottom w:val="nil"/>
                <w:right w:val="nil"/>
                <w:between w:val="nil"/>
              </w:pBdr>
              <w:rPr>
                <w:sz w:val="20"/>
                <w:szCs w:val="20"/>
              </w:rPr>
            </w:pPr>
          </w:p>
          <w:p w14:paraId="6967BA10" w14:textId="4B59F372" w:rsidR="00620D32" w:rsidRDefault="00620D32" w:rsidP="00AE4B6B">
            <w:pPr>
              <w:pBdr>
                <w:top w:val="nil"/>
                <w:left w:val="nil"/>
                <w:bottom w:val="nil"/>
                <w:right w:val="nil"/>
                <w:between w:val="nil"/>
              </w:pBdr>
              <w:rPr>
                <w:sz w:val="20"/>
                <w:szCs w:val="20"/>
              </w:rPr>
            </w:pPr>
          </w:p>
          <w:p w14:paraId="54DD2B03" w14:textId="43C800AF" w:rsidR="00620D32" w:rsidRDefault="00620D32" w:rsidP="00AE4B6B">
            <w:pPr>
              <w:pBdr>
                <w:top w:val="nil"/>
                <w:left w:val="nil"/>
                <w:bottom w:val="nil"/>
                <w:right w:val="nil"/>
                <w:between w:val="nil"/>
              </w:pBdr>
              <w:rPr>
                <w:sz w:val="20"/>
                <w:szCs w:val="20"/>
              </w:rPr>
            </w:pPr>
          </w:p>
          <w:p w14:paraId="6ACF174F" w14:textId="25BE1475" w:rsidR="00620D32" w:rsidRDefault="00620D32" w:rsidP="00AE4B6B">
            <w:pPr>
              <w:pBdr>
                <w:top w:val="nil"/>
                <w:left w:val="nil"/>
                <w:bottom w:val="nil"/>
                <w:right w:val="nil"/>
                <w:between w:val="nil"/>
              </w:pBdr>
              <w:rPr>
                <w:sz w:val="20"/>
                <w:szCs w:val="20"/>
              </w:rPr>
            </w:pPr>
          </w:p>
          <w:p w14:paraId="08238F92" w14:textId="574776F4" w:rsidR="00620D32" w:rsidRDefault="00620D32" w:rsidP="00AE4B6B">
            <w:pPr>
              <w:pBdr>
                <w:top w:val="nil"/>
                <w:left w:val="nil"/>
                <w:bottom w:val="nil"/>
                <w:right w:val="nil"/>
                <w:between w:val="nil"/>
              </w:pBdr>
              <w:rPr>
                <w:sz w:val="20"/>
                <w:szCs w:val="20"/>
              </w:rPr>
            </w:pPr>
          </w:p>
          <w:p w14:paraId="6BAB6134" w14:textId="28BCFDAE" w:rsidR="00620D32" w:rsidRDefault="00620D32" w:rsidP="00AE4B6B">
            <w:pPr>
              <w:pBdr>
                <w:top w:val="nil"/>
                <w:left w:val="nil"/>
                <w:bottom w:val="nil"/>
                <w:right w:val="nil"/>
                <w:between w:val="nil"/>
              </w:pBdr>
              <w:rPr>
                <w:sz w:val="20"/>
                <w:szCs w:val="20"/>
              </w:rPr>
            </w:pPr>
          </w:p>
          <w:p w14:paraId="755CC45D" w14:textId="02E620EB" w:rsidR="00620D32" w:rsidRDefault="00620D32" w:rsidP="00AE4B6B">
            <w:pPr>
              <w:pBdr>
                <w:top w:val="nil"/>
                <w:left w:val="nil"/>
                <w:bottom w:val="nil"/>
                <w:right w:val="nil"/>
                <w:between w:val="nil"/>
              </w:pBdr>
              <w:rPr>
                <w:sz w:val="20"/>
                <w:szCs w:val="20"/>
              </w:rPr>
            </w:pPr>
          </w:p>
          <w:p w14:paraId="51899809" w14:textId="269A61BF" w:rsidR="00620D32" w:rsidRDefault="00620D32" w:rsidP="00AE4B6B">
            <w:pPr>
              <w:pBdr>
                <w:top w:val="nil"/>
                <w:left w:val="nil"/>
                <w:bottom w:val="nil"/>
                <w:right w:val="nil"/>
                <w:between w:val="nil"/>
              </w:pBdr>
              <w:rPr>
                <w:sz w:val="20"/>
                <w:szCs w:val="20"/>
              </w:rPr>
            </w:pPr>
          </w:p>
          <w:p w14:paraId="0BA4AA04" w14:textId="471B15D2" w:rsidR="00620D32" w:rsidRDefault="00620D32" w:rsidP="00AE4B6B">
            <w:pPr>
              <w:pBdr>
                <w:top w:val="nil"/>
                <w:left w:val="nil"/>
                <w:bottom w:val="nil"/>
                <w:right w:val="nil"/>
                <w:between w:val="nil"/>
              </w:pBdr>
              <w:rPr>
                <w:sz w:val="20"/>
                <w:szCs w:val="20"/>
              </w:rPr>
            </w:pPr>
          </w:p>
          <w:p w14:paraId="7521063B" w14:textId="0EF909AF" w:rsidR="00620D32" w:rsidRDefault="00620D32" w:rsidP="00AE4B6B">
            <w:pPr>
              <w:pBdr>
                <w:top w:val="nil"/>
                <w:left w:val="nil"/>
                <w:bottom w:val="nil"/>
                <w:right w:val="nil"/>
                <w:between w:val="nil"/>
              </w:pBdr>
              <w:rPr>
                <w:sz w:val="20"/>
                <w:szCs w:val="20"/>
              </w:rPr>
            </w:pPr>
          </w:p>
          <w:p w14:paraId="02F548FB" w14:textId="16FD86D3" w:rsidR="00620D32" w:rsidRDefault="00620D32" w:rsidP="00AE4B6B">
            <w:pPr>
              <w:pBdr>
                <w:top w:val="nil"/>
                <w:left w:val="nil"/>
                <w:bottom w:val="nil"/>
                <w:right w:val="nil"/>
                <w:between w:val="nil"/>
              </w:pBdr>
              <w:rPr>
                <w:sz w:val="20"/>
                <w:szCs w:val="20"/>
              </w:rPr>
            </w:pPr>
          </w:p>
          <w:p w14:paraId="172A04A1" w14:textId="420052E7" w:rsidR="00620D32" w:rsidRDefault="00620D32" w:rsidP="00AE4B6B">
            <w:pPr>
              <w:pBdr>
                <w:top w:val="nil"/>
                <w:left w:val="nil"/>
                <w:bottom w:val="nil"/>
                <w:right w:val="nil"/>
                <w:between w:val="nil"/>
              </w:pBdr>
              <w:rPr>
                <w:sz w:val="20"/>
                <w:szCs w:val="20"/>
              </w:rPr>
            </w:pPr>
          </w:p>
          <w:p w14:paraId="21794D86" w14:textId="459FCCD8" w:rsidR="00620D32" w:rsidRDefault="00620D32" w:rsidP="00AE4B6B">
            <w:pPr>
              <w:pBdr>
                <w:top w:val="nil"/>
                <w:left w:val="nil"/>
                <w:bottom w:val="nil"/>
                <w:right w:val="nil"/>
                <w:between w:val="nil"/>
              </w:pBdr>
              <w:rPr>
                <w:sz w:val="20"/>
                <w:szCs w:val="20"/>
              </w:rPr>
            </w:pPr>
          </w:p>
          <w:p w14:paraId="1E825908" w14:textId="099E443A" w:rsidR="00620D32" w:rsidRDefault="00620D32" w:rsidP="00AE4B6B">
            <w:pPr>
              <w:pBdr>
                <w:top w:val="nil"/>
                <w:left w:val="nil"/>
                <w:bottom w:val="nil"/>
                <w:right w:val="nil"/>
                <w:between w:val="nil"/>
              </w:pBdr>
              <w:rPr>
                <w:sz w:val="20"/>
                <w:szCs w:val="20"/>
              </w:rPr>
            </w:pPr>
          </w:p>
          <w:p w14:paraId="17AC2104" w14:textId="417B55EB" w:rsidR="00620D32" w:rsidRDefault="00620D32" w:rsidP="00AE4B6B">
            <w:pPr>
              <w:pBdr>
                <w:top w:val="nil"/>
                <w:left w:val="nil"/>
                <w:bottom w:val="nil"/>
                <w:right w:val="nil"/>
                <w:between w:val="nil"/>
              </w:pBdr>
              <w:rPr>
                <w:sz w:val="20"/>
                <w:szCs w:val="20"/>
              </w:rPr>
            </w:pPr>
          </w:p>
          <w:p w14:paraId="339BEC71" w14:textId="7FCA7D3E" w:rsidR="00620D32" w:rsidRDefault="00620D32" w:rsidP="00AE4B6B">
            <w:pPr>
              <w:pBdr>
                <w:top w:val="nil"/>
                <w:left w:val="nil"/>
                <w:bottom w:val="nil"/>
                <w:right w:val="nil"/>
                <w:between w:val="nil"/>
              </w:pBdr>
              <w:rPr>
                <w:sz w:val="20"/>
                <w:szCs w:val="20"/>
              </w:rPr>
            </w:pPr>
          </w:p>
          <w:p w14:paraId="1633BDB2" w14:textId="5A01070A" w:rsidR="00620D32" w:rsidRDefault="00620D32" w:rsidP="00AE4B6B">
            <w:pPr>
              <w:pBdr>
                <w:top w:val="nil"/>
                <w:left w:val="nil"/>
                <w:bottom w:val="nil"/>
                <w:right w:val="nil"/>
                <w:between w:val="nil"/>
              </w:pBdr>
              <w:rPr>
                <w:sz w:val="20"/>
                <w:szCs w:val="20"/>
              </w:rPr>
            </w:pPr>
          </w:p>
          <w:p w14:paraId="7477FF5E" w14:textId="3A8CB934" w:rsidR="00620D32" w:rsidRDefault="00620D32" w:rsidP="00AE4B6B">
            <w:pPr>
              <w:pBdr>
                <w:top w:val="nil"/>
                <w:left w:val="nil"/>
                <w:bottom w:val="nil"/>
                <w:right w:val="nil"/>
                <w:between w:val="nil"/>
              </w:pBdr>
              <w:rPr>
                <w:sz w:val="20"/>
                <w:szCs w:val="20"/>
              </w:rPr>
            </w:pPr>
          </w:p>
          <w:p w14:paraId="43A9C3B3" w14:textId="62C592A0" w:rsidR="00620D32" w:rsidRDefault="00620D32" w:rsidP="00AE4B6B">
            <w:pPr>
              <w:pBdr>
                <w:top w:val="nil"/>
                <w:left w:val="nil"/>
                <w:bottom w:val="nil"/>
                <w:right w:val="nil"/>
                <w:between w:val="nil"/>
              </w:pBdr>
              <w:rPr>
                <w:sz w:val="20"/>
                <w:szCs w:val="20"/>
              </w:rPr>
            </w:pPr>
          </w:p>
          <w:p w14:paraId="5096F3D8" w14:textId="4A1578A4" w:rsidR="00620D32" w:rsidRDefault="00620D32" w:rsidP="00AE4B6B">
            <w:pPr>
              <w:pBdr>
                <w:top w:val="nil"/>
                <w:left w:val="nil"/>
                <w:bottom w:val="nil"/>
                <w:right w:val="nil"/>
                <w:between w:val="nil"/>
              </w:pBdr>
              <w:rPr>
                <w:sz w:val="20"/>
                <w:szCs w:val="20"/>
              </w:rPr>
            </w:pPr>
          </w:p>
          <w:p w14:paraId="34C1F6E2" w14:textId="102904A3" w:rsidR="00620D32" w:rsidRDefault="00620D32" w:rsidP="00AE4B6B">
            <w:pPr>
              <w:pBdr>
                <w:top w:val="nil"/>
                <w:left w:val="nil"/>
                <w:bottom w:val="nil"/>
                <w:right w:val="nil"/>
                <w:between w:val="nil"/>
              </w:pBdr>
              <w:rPr>
                <w:sz w:val="20"/>
                <w:szCs w:val="20"/>
              </w:rPr>
            </w:pPr>
          </w:p>
          <w:p w14:paraId="10A38E1A" w14:textId="6D8F275A" w:rsidR="00620D32" w:rsidRDefault="00620D32" w:rsidP="00AE4B6B">
            <w:pPr>
              <w:pBdr>
                <w:top w:val="nil"/>
                <w:left w:val="nil"/>
                <w:bottom w:val="nil"/>
                <w:right w:val="nil"/>
                <w:between w:val="nil"/>
              </w:pBdr>
              <w:rPr>
                <w:sz w:val="20"/>
                <w:szCs w:val="20"/>
              </w:rPr>
            </w:pPr>
          </w:p>
          <w:p w14:paraId="27E59278" w14:textId="2D30D94A" w:rsidR="00620D32" w:rsidRDefault="00620D32" w:rsidP="00AE4B6B">
            <w:pPr>
              <w:pBdr>
                <w:top w:val="nil"/>
                <w:left w:val="nil"/>
                <w:bottom w:val="nil"/>
                <w:right w:val="nil"/>
                <w:between w:val="nil"/>
              </w:pBdr>
              <w:rPr>
                <w:sz w:val="20"/>
                <w:szCs w:val="20"/>
              </w:rPr>
            </w:pPr>
          </w:p>
          <w:p w14:paraId="460CC19A" w14:textId="726C02FD" w:rsidR="00620D32" w:rsidRDefault="00620D32" w:rsidP="00AE4B6B">
            <w:pPr>
              <w:pBdr>
                <w:top w:val="nil"/>
                <w:left w:val="nil"/>
                <w:bottom w:val="nil"/>
                <w:right w:val="nil"/>
                <w:between w:val="nil"/>
              </w:pBdr>
              <w:rPr>
                <w:sz w:val="20"/>
                <w:szCs w:val="20"/>
              </w:rPr>
            </w:pPr>
          </w:p>
          <w:p w14:paraId="34BBA024" w14:textId="1CFB6537" w:rsidR="00620D32" w:rsidRDefault="00620D32" w:rsidP="00AE4B6B">
            <w:pPr>
              <w:pBdr>
                <w:top w:val="nil"/>
                <w:left w:val="nil"/>
                <w:bottom w:val="nil"/>
                <w:right w:val="nil"/>
                <w:between w:val="nil"/>
              </w:pBdr>
              <w:rPr>
                <w:sz w:val="20"/>
                <w:szCs w:val="20"/>
              </w:rPr>
            </w:pPr>
          </w:p>
          <w:p w14:paraId="7366A42D" w14:textId="43B55134" w:rsidR="00620D32" w:rsidRDefault="00620D32" w:rsidP="00AE4B6B">
            <w:pPr>
              <w:pBdr>
                <w:top w:val="nil"/>
                <w:left w:val="nil"/>
                <w:bottom w:val="nil"/>
                <w:right w:val="nil"/>
                <w:between w:val="nil"/>
              </w:pBdr>
              <w:rPr>
                <w:sz w:val="20"/>
                <w:szCs w:val="20"/>
              </w:rPr>
            </w:pPr>
          </w:p>
          <w:p w14:paraId="1DF8FF4D" w14:textId="7466E46B" w:rsidR="00620D32" w:rsidRDefault="00620D32" w:rsidP="00AE4B6B">
            <w:pPr>
              <w:pBdr>
                <w:top w:val="nil"/>
                <w:left w:val="nil"/>
                <w:bottom w:val="nil"/>
                <w:right w:val="nil"/>
                <w:between w:val="nil"/>
              </w:pBdr>
              <w:rPr>
                <w:sz w:val="20"/>
                <w:szCs w:val="20"/>
              </w:rPr>
            </w:pPr>
          </w:p>
          <w:p w14:paraId="2A55C699" w14:textId="37B09A73" w:rsidR="00620D32" w:rsidRDefault="00620D32" w:rsidP="00AE4B6B">
            <w:pPr>
              <w:pBdr>
                <w:top w:val="nil"/>
                <w:left w:val="nil"/>
                <w:bottom w:val="nil"/>
                <w:right w:val="nil"/>
                <w:between w:val="nil"/>
              </w:pBdr>
              <w:rPr>
                <w:sz w:val="20"/>
                <w:szCs w:val="20"/>
              </w:rPr>
            </w:pPr>
          </w:p>
          <w:p w14:paraId="0D21F078" w14:textId="6A12D208" w:rsidR="00620D32" w:rsidRDefault="00620D32" w:rsidP="00AE4B6B">
            <w:pPr>
              <w:pBdr>
                <w:top w:val="nil"/>
                <w:left w:val="nil"/>
                <w:bottom w:val="nil"/>
                <w:right w:val="nil"/>
                <w:between w:val="nil"/>
              </w:pBdr>
              <w:rPr>
                <w:sz w:val="20"/>
                <w:szCs w:val="20"/>
              </w:rPr>
            </w:pPr>
          </w:p>
          <w:p w14:paraId="6F105DB6" w14:textId="61E80308" w:rsidR="00620D32" w:rsidRDefault="00620D32" w:rsidP="00AE4B6B">
            <w:pPr>
              <w:pBdr>
                <w:top w:val="nil"/>
                <w:left w:val="nil"/>
                <w:bottom w:val="nil"/>
                <w:right w:val="nil"/>
                <w:between w:val="nil"/>
              </w:pBdr>
              <w:rPr>
                <w:sz w:val="20"/>
                <w:szCs w:val="20"/>
              </w:rPr>
            </w:pPr>
          </w:p>
          <w:p w14:paraId="1CC923BF" w14:textId="77777777" w:rsidR="00620D32" w:rsidRDefault="00620D32" w:rsidP="00AE4B6B">
            <w:pPr>
              <w:pBdr>
                <w:top w:val="nil"/>
                <w:left w:val="nil"/>
                <w:bottom w:val="nil"/>
                <w:right w:val="nil"/>
                <w:between w:val="nil"/>
              </w:pBdr>
              <w:rPr>
                <w:sz w:val="20"/>
                <w:szCs w:val="20"/>
              </w:rPr>
            </w:pPr>
          </w:p>
          <w:p w14:paraId="6957B934" w14:textId="77777777" w:rsidR="008850F1" w:rsidRDefault="008850F1" w:rsidP="00AE4B6B">
            <w:pPr>
              <w:pBdr>
                <w:top w:val="nil"/>
                <w:left w:val="nil"/>
                <w:bottom w:val="nil"/>
                <w:right w:val="nil"/>
                <w:between w:val="nil"/>
              </w:pBdr>
              <w:rPr>
                <w:sz w:val="20"/>
                <w:szCs w:val="20"/>
              </w:rPr>
            </w:pPr>
            <w:r>
              <w:rPr>
                <w:sz w:val="20"/>
                <w:szCs w:val="20"/>
              </w:rPr>
              <w:t>N</w:t>
            </w:r>
          </w:p>
          <w:p w14:paraId="063E6107" w14:textId="77777777" w:rsidR="00BC3957" w:rsidRDefault="00BC3957" w:rsidP="00AE4B6B">
            <w:pPr>
              <w:pBdr>
                <w:top w:val="nil"/>
                <w:left w:val="nil"/>
                <w:bottom w:val="nil"/>
                <w:right w:val="nil"/>
                <w:between w:val="nil"/>
              </w:pBdr>
              <w:rPr>
                <w:sz w:val="20"/>
                <w:szCs w:val="20"/>
              </w:rPr>
            </w:pPr>
          </w:p>
          <w:p w14:paraId="4BEA2896" w14:textId="77777777" w:rsidR="00BC3957" w:rsidRDefault="00BC3957" w:rsidP="00AE4B6B">
            <w:pPr>
              <w:pBdr>
                <w:top w:val="nil"/>
                <w:left w:val="nil"/>
                <w:bottom w:val="nil"/>
                <w:right w:val="nil"/>
                <w:between w:val="nil"/>
              </w:pBdr>
              <w:rPr>
                <w:sz w:val="20"/>
                <w:szCs w:val="20"/>
              </w:rPr>
            </w:pPr>
          </w:p>
          <w:p w14:paraId="060AEE9A" w14:textId="77777777" w:rsidR="00BC3957" w:rsidRDefault="00BC3957" w:rsidP="00AE4B6B">
            <w:pPr>
              <w:pBdr>
                <w:top w:val="nil"/>
                <w:left w:val="nil"/>
                <w:bottom w:val="nil"/>
                <w:right w:val="nil"/>
                <w:between w:val="nil"/>
              </w:pBdr>
              <w:rPr>
                <w:sz w:val="20"/>
                <w:szCs w:val="20"/>
              </w:rPr>
            </w:pPr>
          </w:p>
          <w:p w14:paraId="26E041B4" w14:textId="77777777" w:rsidR="00BC3957" w:rsidRDefault="00BC3957" w:rsidP="00AE4B6B">
            <w:pPr>
              <w:pBdr>
                <w:top w:val="nil"/>
                <w:left w:val="nil"/>
                <w:bottom w:val="nil"/>
                <w:right w:val="nil"/>
                <w:between w:val="nil"/>
              </w:pBdr>
              <w:rPr>
                <w:sz w:val="20"/>
                <w:szCs w:val="20"/>
              </w:rPr>
            </w:pPr>
          </w:p>
          <w:p w14:paraId="758AE924" w14:textId="77777777" w:rsidR="00BC3957" w:rsidRDefault="00BC3957" w:rsidP="00AE4B6B">
            <w:pPr>
              <w:pBdr>
                <w:top w:val="nil"/>
                <w:left w:val="nil"/>
                <w:bottom w:val="nil"/>
                <w:right w:val="nil"/>
                <w:between w:val="nil"/>
              </w:pBdr>
              <w:rPr>
                <w:sz w:val="20"/>
                <w:szCs w:val="20"/>
              </w:rPr>
            </w:pPr>
          </w:p>
          <w:p w14:paraId="56E0ABAF" w14:textId="77777777" w:rsidR="00BC3957" w:rsidRDefault="00BC3957" w:rsidP="00AE4B6B">
            <w:pPr>
              <w:pBdr>
                <w:top w:val="nil"/>
                <w:left w:val="nil"/>
                <w:bottom w:val="nil"/>
                <w:right w:val="nil"/>
                <w:between w:val="nil"/>
              </w:pBdr>
              <w:rPr>
                <w:sz w:val="20"/>
                <w:szCs w:val="20"/>
              </w:rPr>
            </w:pPr>
          </w:p>
          <w:p w14:paraId="6FEB10FC" w14:textId="77777777" w:rsidR="00BC3957" w:rsidRDefault="00BC3957" w:rsidP="00AE4B6B">
            <w:pPr>
              <w:pBdr>
                <w:top w:val="nil"/>
                <w:left w:val="nil"/>
                <w:bottom w:val="nil"/>
                <w:right w:val="nil"/>
                <w:between w:val="nil"/>
              </w:pBdr>
              <w:rPr>
                <w:sz w:val="20"/>
                <w:szCs w:val="20"/>
              </w:rPr>
            </w:pPr>
          </w:p>
          <w:p w14:paraId="6019FC6D" w14:textId="77777777" w:rsidR="00BC3957" w:rsidRDefault="00BC3957" w:rsidP="00AE4B6B">
            <w:pPr>
              <w:pBdr>
                <w:top w:val="nil"/>
                <w:left w:val="nil"/>
                <w:bottom w:val="nil"/>
                <w:right w:val="nil"/>
                <w:between w:val="nil"/>
              </w:pBdr>
              <w:rPr>
                <w:sz w:val="20"/>
                <w:szCs w:val="20"/>
              </w:rPr>
            </w:pPr>
          </w:p>
          <w:p w14:paraId="73BC8B7B" w14:textId="77777777" w:rsidR="00BC3957" w:rsidRDefault="00BC3957" w:rsidP="00AE4B6B">
            <w:pPr>
              <w:pBdr>
                <w:top w:val="nil"/>
                <w:left w:val="nil"/>
                <w:bottom w:val="nil"/>
                <w:right w:val="nil"/>
                <w:between w:val="nil"/>
              </w:pBdr>
              <w:rPr>
                <w:sz w:val="20"/>
                <w:szCs w:val="20"/>
              </w:rPr>
            </w:pPr>
          </w:p>
          <w:p w14:paraId="6795C3A0" w14:textId="77777777" w:rsidR="00BC3957" w:rsidRDefault="00BC3957" w:rsidP="00AE4B6B">
            <w:pPr>
              <w:pBdr>
                <w:top w:val="nil"/>
                <w:left w:val="nil"/>
                <w:bottom w:val="nil"/>
                <w:right w:val="nil"/>
                <w:between w:val="nil"/>
              </w:pBdr>
              <w:rPr>
                <w:sz w:val="20"/>
                <w:szCs w:val="20"/>
              </w:rPr>
            </w:pPr>
          </w:p>
          <w:p w14:paraId="53E71B14" w14:textId="77777777" w:rsidR="00BC3957" w:rsidRDefault="00BC3957" w:rsidP="00AE4B6B">
            <w:pPr>
              <w:pBdr>
                <w:top w:val="nil"/>
                <w:left w:val="nil"/>
                <w:bottom w:val="nil"/>
                <w:right w:val="nil"/>
                <w:between w:val="nil"/>
              </w:pBdr>
              <w:rPr>
                <w:sz w:val="20"/>
                <w:szCs w:val="20"/>
              </w:rPr>
            </w:pPr>
          </w:p>
          <w:p w14:paraId="711806B3" w14:textId="77777777" w:rsidR="00BC3957" w:rsidRDefault="00BC3957" w:rsidP="00AE4B6B">
            <w:pPr>
              <w:pBdr>
                <w:top w:val="nil"/>
                <w:left w:val="nil"/>
                <w:bottom w:val="nil"/>
                <w:right w:val="nil"/>
                <w:between w:val="nil"/>
              </w:pBdr>
              <w:rPr>
                <w:sz w:val="20"/>
                <w:szCs w:val="20"/>
              </w:rPr>
            </w:pPr>
          </w:p>
          <w:p w14:paraId="60D72C76" w14:textId="77777777" w:rsidR="00BC3957" w:rsidRDefault="00BC3957" w:rsidP="00AE4B6B">
            <w:pPr>
              <w:pBdr>
                <w:top w:val="nil"/>
                <w:left w:val="nil"/>
                <w:bottom w:val="nil"/>
                <w:right w:val="nil"/>
                <w:between w:val="nil"/>
              </w:pBdr>
              <w:rPr>
                <w:sz w:val="20"/>
                <w:szCs w:val="20"/>
              </w:rPr>
            </w:pPr>
          </w:p>
          <w:p w14:paraId="35AC07A0" w14:textId="77777777" w:rsidR="00BC3957" w:rsidRDefault="00BC3957" w:rsidP="00AE4B6B">
            <w:pPr>
              <w:pBdr>
                <w:top w:val="nil"/>
                <w:left w:val="nil"/>
                <w:bottom w:val="nil"/>
                <w:right w:val="nil"/>
                <w:between w:val="nil"/>
              </w:pBdr>
              <w:rPr>
                <w:sz w:val="20"/>
                <w:szCs w:val="20"/>
              </w:rPr>
            </w:pPr>
          </w:p>
          <w:p w14:paraId="4C0FE7B0" w14:textId="77777777" w:rsidR="00BC3957" w:rsidRDefault="00BC3957" w:rsidP="00AE4B6B">
            <w:pPr>
              <w:pBdr>
                <w:top w:val="nil"/>
                <w:left w:val="nil"/>
                <w:bottom w:val="nil"/>
                <w:right w:val="nil"/>
                <w:between w:val="nil"/>
              </w:pBdr>
              <w:rPr>
                <w:sz w:val="20"/>
                <w:szCs w:val="20"/>
              </w:rPr>
            </w:pPr>
          </w:p>
          <w:p w14:paraId="1B044B2A" w14:textId="77777777" w:rsidR="00BC3957" w:rsidRDefault="00BC3957" w:rsidP="00AE4B6B">
            <w:pPr>
              <w:pBdr>
                <w:top w:val="nil"/>
                <w:left w:val="nil"/>
                <w:bottom w:val="nil"/>
                <w:right w:val="nil"/>
                <w:between w:val="nil"/>
              </w:pBdr>
              <w:rPr>
                <w:sz w:val="20"/>
                <w:szCs w:val="20"/>
              </w:rPr>
            </w:pPr>
          </w:p>
          <w:p w14:paraId="1B896F90" w14:textId="77777777" w:rsidR="00BC3957" w:rsidRDefault="00BC3957" w:rsidP="00AE4B6B">
            <w:pPr>
              <w:pBdr>
                <w:top w:val="nil"/>
                <w:left w:val="nil"/>
                <w:bottom w:val="nil"/>
                <w:right w:val="nil"/>
                <w:between w:val="nil"/>
              </w:pBdr>
              <w:rPr>
                <w:sz w:val="20"/>
                <w:szCs w:val="20"/>
              </w:rPr>
            </w:pPr>
          </w:p>
          <w:p w14:paraId="772604F8" w14:textId="77777777" w:rsidR="00BC3957" w:rsidRDefault="00BC3957" w:rsidP="00AE4B6B">
            <w:pPr>
              <w:pBdr>
                <w:top w:val="nil"/>
                <w:left w:val="nil"/>
                <w:bottom w:val="nil"/>
                <w:right w:val="nil"/>
                <w:between w:val="nil"/>
              </w:pBdr>
              <w:rPr>
                <w:sz w:val="20"/>
                <w:szCs w:val="20"/>
              </w:rPr>
            </w:pPr>
          </w:p>
          <w:p w14:paraId="08749133" w14:textId="77777777" w:rsidR="00BC3957" w:rsidRDefault="00BC3957" w:rsidP="00AE4B6B">
            <w:pPr>
              <w:pBdr>
                <w:top w:val="nil"/>
                <w:left w:val="nil"/>
                <w:bottom w:val="nil"/>
                <w:right w:val="nil"/>
                <w:between w:val="nil"/>
              </w:pBdr>
              <w:rPr>
                <w:sz w:val="20"/>
                <w:szCs w:val="20"/>
              </w:rPr>
            </w:pPr>
          </w:p>
          <w:p w14:paraId="57E2EB3C" w14:textId="77777777" w:rsidR="00BC3957" w:rsidRDefault="00BC3957" w:rsidP="00AE4B6B">
            <w:pPr>
              <w:pBdr>
                <w:top w:val="nil"/>
                <w:left w:val="nil"/>
                <w:bottom w:val="nil"/>
                <w:right w:val="nil"/>
                <w:between w:val="nil"/>
              </w:pBdr>
              <w:rPr>
                <w:sz w:val="20"/>
                <w:szCs w:val="20"/>
              </w:rPr>
            </w:pPr>
          </w:p>
          <w:p w14:paraId="0C99A90C" w14:textId="77777777" w:rsidR="00BC3957" w:rsidRDefault="00BC3957" w:rsidP="00AE4B6B">
            <w:pPr>
              <w:pBdr>
                <w:top w:val="nil"/>
                <w:left w:val="nil"/>
                <w:bottom w:val="nil"/>
                <w:right w:val="nil"/>
                <w:between w:val="nil"/>
              </w:pBdr>
              <w:rPr>
                <w:sz w:val="20"/>
                <w:szCs w:val="20"/>
              </w:rPr>
            </w:pPr>
          </w:p>
          <w:p w14:paraId="043431BA" w14:textId="77777777" w:rsidR="00BC3957" w:rsidRDefault="00BC3957" w:rsidP="00AE4B6B">
            <w:pPr>
              <w:pBdr>
                <w:top w:val="nil"/>
                <w:left w:val="nil"/>
                <w:bottom w:val="nil"/>
                <w:right w:val="nil"/>
                <w:between w:val="nil"/>
              </w:pBdr>
              <w:rPr>
                <w:sz w:val="20"/>
                <w:szCs w:val="20"/>
              </w:rPr>
            </w:pPr>
          </w:p>
          <w:p w14:paraId="644C6C71" w14:textId="77777777" w:rsidR="00BC3957" w:rsidRDefault="00BC3957" w:rsidP="00AE4B6B">
            <w:pPr>
              <w:pBdr>
                <w:top w:val="nil"/>
                <w:left w:val="nil"/>
                <w:bottom w:val="nil"/>
                <w:right w:val="nil"/>
                <w:between w:val="nil"/>
              </w:pBdr>
              <w:rPr>
                <w:sz w:val="20"/>
                <w:szCs w:val="20"/>
              </w:rPr>
            </w:pPr>
          </w:p>
          <w:p w14:paraId="229B176A" w14:textId="77777777" w:rsidR="00BC3957" w:rsidRDefault="00BC3957" w:rsidP="00AE4B6B">
            <w:pPr>
              <w:pBdr>
                <w:top w:val="nil"/>
                <w:left w:val="nil"/>
                <w:bottom w:val="nil"/>
                <w:right w:val="nil"/>
                <w:between w:val="nil"/>
              </w:pBdr>
              <w:rPr>
                <w:sz w:val="20"/>
                <w:szCs w:val="20"/>
              </w:rPr>
            </w:pPr>
          </w:p>
          <w:p w14:paraId="084D3B65" w14:textId="77777777" w:rsidR="00BC3957" w:rsidRDefault="00BC3957" w:rsidP="00AE4B6B">
            <w:pPr>
              <w:pBdr>
                <w:top w:val="nil"/>
                <w:left w:val="nil"/>
                <w:bottom w:val="nil"/>
                <w:right w:val="nil"/>
                <w:between w:val="nil"/>
              </w:pBdr>
              <w:rPr>
                <w:sz w:val="20"/>
                <w:szCs w:val="20"/>
              </w:rPr>
            </w:pPr>
          </w:p>
          <w:p w14:paraId="23239FEF" w14:textId="77777777" w:rsidR="00BC3957" w:rsidRDefault="00BC3957" w:rsidP="00AE4B6B">
            <w:pPr>
              <w:pBdr>
                <w:top w:val="nil"/>
                <w:left w:val="nil"/>
                <w:bottom w:val="nil"/>
                <w:right w:val="nil"/>
                <w:between w:val="nil"/>
              </w:pBdr>
              <w:rPr>
                <w:sz w:val="20"/>
                <w:szCs w:val="20"/>
              </w:rPr>
            </w:pPr>
          </w:p>
          <w:p w14:paraId="3770FB31" w14:textId="77777777" w:rsidR="00BC3957" w:rsidRDefault="00BC3957" w:rsidP="00AE4B6B">
            <w:pPr>
              <w:pBdr>
                <w:top w:val="nil"/>
                <w:left w:val="nil"/>
                <w:bottom w:val="nil"/>
                <w:right w:val="nil"/>
                <w:between w:val="nil"/>
              </w:pBdr>
              <w:rPr>
                <w:sz w:val="20"/>
                <w:szCs w:val="20"/>
              </w:rPr>
            </w:pPr>
          </w:p>
          <w:p w14:paraId="262A0C3C" w14:textId="77777777" w:rsidR="00BC3957" w:rsidRDefault="00BC3957" w:rsidP="00AE4B6B">
            <w:pPr>
              <w:pBdr>
                <w:top w:val="nil"/>
                <w:left w:val="nil"/>
                <w:bottom w:val="nil"/>
                <w:right w:val="nil"/>
                <w:between w:val="nil"/>
              </w:pBdr>
              <w:rPr>
                <w:sz w:val="20"/>
                <w:szCs w:val="20"/>
              </w:rPr>
            </w:pPr>
          </w:p>
          <w:p w14:paraId="24A753DB" w14:textId="77777777" w:rsidR="00BC3957" w:rsidRDefault="00BC3957" w:rsidP="00AE4B6B">
            <w:pPr>
              <w:pBdr>
                <w:top w:val="nil"/>
                <w:left w:val="nil"/>
                <w:bottom w:val="nil"/>
                <w:right w:val="nil"/>
                <w:between w:val="nil"/>
              </w:pBdr>
              <w:rPr>
                <w:sz w:val="20"/>
                <w:szCs w:val="20"/>
              </w:rPr>
            </w:pPr>
          </w:p>
          <w:p w14:paraId="7C60BFE2" w14:textId="77777777" w:rsidR="00BC3957" w:rsidRDefault="00BC3957" w:rsidP="00AE4B6B">
            <w:pPr>
              <w:pBdr>
                <w:top w:val="nil"/>
                <w:left w:val="nil"/>
                <w:bottom w:val="nil"/>
                <w:right w:val="nil"/>
                <w:between w:val="nil"/>
              </w:pBdr>
              <w:rPr>
                <w:sz w:val="20"/>
                <w:szCs w:val="20"/>
              </w:rPr>
            </w:pPr>
          </w:p>
          <w:p w14:paraId="03713D17" w14:textId="77777777" w:rsidR="00BC3957" w:rsidRDefault="00BC3957" w:rsidP="00AE4B6B">
            <w:pPr>
              <w:pBdr>
                <w:top w:val="nil"/>
                <w:left w:val="nil"/>
                <w:bottom w:val="nil"/>
                <w:right w:val="nil"/>
                <w:between w:val="nil"/>
              </w:pBdr>
              <w:rPr>
                <w:sz w:val="20"/>
                <w:szCs w:val="20"/>
              </w:rPr>
            </w:pPr>
          </w:p>
          <w:p w14:paraId="27012CF9" w14:textId="77777777" w:rsidR="00BC3957" w:rsidRDefault="00BC3957" w:rsidP="00AE4B6B">
            <w:pPr>
              <w:pBdr>
                <w:top w:val="nil"/>
                <w:left w:val="nil"/>
                <w:bottom w:val="nil"/>
                <w:right w:val="nil"/>
                <w:between w:val="nil"/>
              </w:pBdr>
              <w:rPr>
                <w:sz w:val="20"/>
                <w:szCs w:val="20"/>
              </w:rPr>
            </w:pPr>
          </w:p>
          <w:p w14:paraId="3F9BE74A" w14:textId="77777777" w:rsidR="00BC3957" w:rsidRDefault="00BC3957" w:rsidP="00AE4B6B">
            <w:pPr>
              <w:pBdr>
                <w:top w:val="nil"/>
                <w:left w:val="nil"/>
                <w:bottom w:val="nil"/>
                <w:right w:val="nil"/>
                <w:between w:val="nil"/>
              </w:pBdr>
              <w:rPr>
                <w:sz w:val="20"/>
                <w:szCs w:val="20"/>
              </w:rPr>
            </w:pPr>
          </w:p>
          <w:p w14:paraId="664584AB" w14:textId="77777777" w:rsidR="00BC3957" w:rsidRDefault="00BC3957" w:rsidP="00AE4B6B">
            <w:pPr>
              <w:pBdr>
                <w:top w:val="nil"/>
                <w:left w:val="nil"/>
                <w:bottom w:val="nil"/>
                <w:right w:val="nil"/>
                <w:between w:val="nil"/>
              </w:pBdr>
              <w:rPr>
                <w:sz w:val="20"/>
                <w:szCs w:val="20"/>
              </w:rPr>
            </w:pPr>
          </w:p>
          <w:p w14:paraId="4B4C6F77" w14:textId="77777777" w:rsidR="00BC3957" w:rsidRDefault="00BC3957" w:rsidP="00AE4B6B">
            <w:pPr>
              <w:pBdr>
                <w:top w:val="nil"/>
                <w:left w:val="nil"/>
                <w:bottom w:val="nil"/>
                <w:right w:val="nil"/>
                <w:between w:val="nil"/>
              </w:pBdr>
              <w:rPr>
                <w:sz w:val="20"/>
                <w:szCs w:val="20"/>
              </w:rPr>
            </w:pPr>
          </w:p>
          <w:p w14:paraId="2ADE2A22" w14:textId="59B8805E" w:rsidR="00BC3957" w:rsidRDefault="00651815" w:rsidP="00AE4B6B">
            <w:pPr>
              <w:pBdr>
                <w:top w:val="nil"/>
                <w:left w:val="nil"/>
                <w:bottom w:val="nil"/>
                <w:right w:val="nil"/>
                <w:between w:val="nil"/>
              </w:pBdr>
              <w:rPr>
                <w:sz w:val="20"/>
                <w:szCs w:val="20"/>
              </w:rPr>
            </w:pPr>
            <w:r>
              <w:rPr>
                <w:sz w:val="20"/>
                <w:szCs w:val="20"/>
              </w:rPr>
              <w:t xml:space="preserve">O </w:t>
            </w:r>
          </w:p>
          <w:p w14:paraId="1A07FABD" w14:textId="77777777" w:rsidR="00BC3957" w:rsidRDefault="00BC3957" w:rsidP="00AE4B6B">
            <w:pPr>
              <w:pBdr>
                <w:top w:val="nil"/>
                <w:left w:val="nil"/>
                <w:bottom w:val="nil"/>
                <w:right w:val="nil"/>
                <w:between w:val="nil"/>
              </w:pBdr>
              <w:rPr>
                <w:sz w:val="20"/>
                <w:szCs w:val="20"/>
              </w:rPr>
            </w:pPr>
          </w:p>
          <w:p w14:paraId="6D10E196" w14:textId="77777777" w:rsidR="00BC3957" w:rsidRDefault="00BC3957" w:rsidP="00AE4B6B">
            <w:pPr>
              <w:pBdr>
                <w:top w:val="nil"/>
                <w:left w:val="nil"/>
                <w:bottom w:val="nil"/>
                <w:right w:val="nil"/>
                <w:between w:val="nil"/>
              </w:pBdr>
              <w:rPr>
                <w:sz w:val="20"/>
                <w:szCs w:val="20"/>
              </w:rPr>
            </w:pPr>
          </w:p>
          <w:p w14:paraId="3125C931" w14:textId="77777777" w:rsidR="00BC3957" w:rsidRDefault="00BC3957" w:rsidP="00AE4B6B">
            <w:pPr>
              <w:pBdr>
                <w:top w:val="nil"/>
                <w:left w:val="nil"/>
                <w:bottom w:val="nil"/>
                <w:right w:val="nil"/>
                <w:between w:val="nil"/>
              </w:pBdr>
              <w:rPr>
                <w:sz w:val="20"/>
                <w:szCs w:val="20"/>
              </w:rPr>
            </w:pPr>
          </w:p>
          <w:p w14:paraId="5FA6933A" w14:textId="77777777" w:rsidR="00BC3957" w:rsidRDefault="00BC3957" w:rsidP="00AE4B6B">
            <w:pPr>
              <w:pBdr>
                <w:top w:val="nil"/>
                <w:left w:val="nil"/>
                <w:bottom w:val="nil"/>
                <w:right w:val="nil"/>
                <w:between w:val="nil"/>
              </w:pBdr>
              <w:rPr>
                <w:sz w:val="20"/>
                <w:szCs w:val="20"/>
              </w:rPr>
            </w:pPr>
          </w:p>
          <w:p w14:paraId="6AA63193" w14:textId="77777777" w:rsidR="00BC3957" w:rsidRDefault="00BC3957" w:rsidP="00AE4B6B">
            <w:pPr>
              <w:pBdr>
                <w:top w:val="nil"/>
                <w:left w:val="nil"/>
                <w:bottom w:val="nil"/>
                <w:right w:val="nil"/>
                <w:between w:val="nil"/>
              </w:pBdr>
              <w:rPr>
                <w:sz w:val="20"/>
                <w:szCs w:val="20"/>
              </w:rPr>
            </w:pPr>
          </w:p>
          <w:p w14:paraId="25C8048C" w14:textId="77777777" w:rsidR="00BC3957" w:rsidRDefault="00BC3957" w:rsidP="00AE4B6B">
            <w:pPr>
              <w:pBdr>
                <w:top w:val="nil"/>
                <w:left w:val="nil"/>
                <w:bottom w:val="nil"/>
                <w:right w:val="nil"/>
                <w:between w:val="nil"/>
              </w:pBdr>
              <w:rPr>
                <w:sz w:val="20"/>
                <w:szCs w:val="20"/>
              </w:rPr>
            </w:pPr>
          </w:p>
          <w:p w14:paraId="478DAA63" w14:textId="77777777" w:rsidR="00BC3957" w:rsidRDefault="00BC3957" w:rsidP="00AE4B6B">
            <w:pPr>
              <w:pBdr>
                <w:top w:val="nil"/>
                <w:left w:val="nil"/>
                <w:bottom w:val="nil"/>
                <w:right w:val="nil"/>
                <w:between w:val="nil"/>
              </w:pBdr>
              <w:rPr>
                <w:sz w:val="20"/>
                <w:szCs w:val="20"/>
              </w:rPr>
            </w:pPr>
          </w:p>
          <w:p w14:paraId="2C410E61" w14:textId="77777777" w:rsidR="00BC3957" w:rsidRDefault="00BC3957" w:rsidP="00AE4B6B">
            <w:pPr>
              <w:pBdr>
                <w:top w:val="nil"/>
                <w:left w:val="nil"/>
                <w:bottom w:val="nil"/>
                <w:right w:val="nil"/>
                <w:between w:val="nil"/>
              </w:pBdr>
              <w:rPr>
                <w:sz w:val="20"/>
                <w:szCs w:val="20"/>
              </w:rPr>
            </w:pPr>
          </w:p>
          <w:p w14:paraId="39C90C59" w14:textId="77777777" w:rsidR="00BC3957" w:rsidRDefault="00BC3957" w:rsidP="00AE4B6B">
            <w:pPr>
              <w:pBdr>
                <w:top w:val="nil"/>
                <w:left w:val="nil"/>
                <w:bottom w:val="nil"/>
                <w:right w:val="nil"/>
                <w:between w:val="nil"/>
              </w:pBdr>
              <w:rPr>
                <w:sz w:val="20"/>
                <w:szCs w:val="20"/>
              </w:rPr>
            </w:pPr>
          </w:p>
          <w:p w14:paraId="16CF2CC6" w14:textId="77777777" w:rsidR="00BC3957" w:rsidRDefault="00BC3957" w:rsidP="00AE4B6B">
            <w:pPr>
              <w:pBdr>
                <w:top w:val="nil"/>
                <w:left w:val="nil"/>
                <w:bottom w:val="nil"/>
                <w:right w:val="nil"/>
                <w:between w:val="nil"/>
              </w:pBdr>
              <w:rPr>
                <w:sz w:val="20"/>
                <w:szCs w:val="20"/>
              </w:rPr>
            </w:pPr>
          </w:p>
          <w:p w14:paraId="732AFD2D" w14:textId="77777777" w:rsidR="00BC3957" w:rsidRDefault="00BC3957" w:rsidP="00AE4B6B">
            <w:pPr>
              <w:pBdr>
                <w:top w:val="nil"/>
                <w:left w:val="nil"/>
                <w:bottom w:val="nil"/>
                <w:right w:val="nil"/>
                <w:between w:val="nil"/>
              </w:pBdr>
              <w:rPr>
                <w:sz w:val="20"/>
                <w:szCs w:val="20"/>
              </w:rPr>
            </w:pPr>
          </w:p>
          <w:p w14:paraId="4998FA2A" w14:textId="77777777" w:rsidR="00BC3957" w:rsidRDefault="00BC3957" w:rsidP="00AE4B6B">
            <w:pPr>
              <w:pBdr>
                <w:top w:val="nil"/>
                <w:left w:val="nil"/>
                <w:bottom w:val="nil"/>
                <w:right w:val="nil"/>
                <w:between w:val="nil"/>
              </w:pBdr>
              <w:rPr>
                <w:sz w:val="20"/>
                <w:szCs w:val="20"/>
              </w:rPr>
            </w:pPr>
          </w:p>
          <w:p w14:paraId="05D2C70C" w14:textId="77777777" w:rsidR="00BC3957" w:rsidRDefault="00BC3957" w:rsidP="00AE4B6B">
            <w:pPr>
              <w:pBdr>
                <w:top w:val="nil"/>
                <w:left w:val="nil"/>
                <w:bottom w:val="nil"/>
                <w:right w:val="nil"/>
                <w:between w:val="nil"/>
              </w:pBdr>
              <w:rPr>
                <w:sz w:val="20"/>
                <w:szCs w:val="20"/>
              </w:rPr>
            </w:pPr>
          </w:p>
          <w:p w14:paraId="3CB77C4E" w14:textId="77777777" w:rsidR="00BC3957" w:rsidRDefault="00BC3957" w:rsidP="00AE4B6B">
            <w:pPr>
              <w:pBdr>
                <w:top w:val="nil"/>
                <w:left w:val="nil"/>
                <w:bottom w:val="nil"/>
                <w:right w:val="nil"/>
                <w:between w:val="nil"/>
              </w:pBdr>
              <w:rPr>
                <w:sz w:val="20"/>
                <w:szCs w:val="20"/>
              </w:rPr>
            </w:pPr>
          </w:p>
          <w:p w14:paraId="3E1904E5" w14:textId="77777777" w:rsidR="00BC3957" w:rsidRDefault="00BC3957" w:rsidP="00AE4B6B">
            <w:pPr>
              <w:pBdr>
                <w:top w:val="nil"/>
                <w:left w:val="nil"/>
                <w:bottom w:val="nil"/>
                <w:right w:val="nil"/>
                <w:between w:val="nil"/>
              </w:pBdr>
              <w:rPr>
                <w:sz w:val="20"/>
                <w:szCs w:val="20"/>
              </w:rPr>
            </w:pPr>
          </w:p>
          <w:p w14:paraId="2F1F9F1E" w14:textId="77777777" w:rsidR="00BC3957" w:rsidRDefault="00BC3957" w:rsidP="00AE4B6B">
            <w:pPr>
              <w:pBdr>
                <w:top w:val="nil"/>
                <w:left w:val="nil"/>
                <w:bottom w:val="nil"/>
                <w:right w:val="nil"/>
                <w:between w:val="nil"/>
              </w:pBdr>
              <w:rPr>
                <w:sz w:val="20"/>
                <w:szCs w:val="20"/>
              </w:rPr>
            </w:pPr>
          </w:p>
          <w:p w14:paraId="7A1691DA" w14:textId="77777777" w:rsidR="00BC3957" w:rsidRDefault="00BC3957" w:rsidP="00AE4B6B">
            <w:pPr>
              <w:pBdr>
                <w:top w:val="nil"/>
                <w:left w:val="nil"/>
                <w:bottom w:val="nil"/>
                <w:right w:val="nil"/>
                <w:between w:val="nil"/>
              </w:pBdr>
              <w:rPr>
                <w:sz w:val="20"/>
                <w:szCs w:val="20"/>
              </w:rPr>
            </w:pPr>
          </w:p>
          <w:p w14:paraId="72143E41" w14:textId="77777777" w:rsidR="00BC3957" w:rsidRDefault="00BC3957" w:rsidP="00AE4B6B">
            <w:pPr>
              <w:pBdr>
                <w:top w:val="nil"/>
                <w:left w:val="nil"/>
                <w:bottom w:val="nil"/>
                <w:right w:val="nil"/>
                <w:between w:val="nil"/>
              </w:pBdr>
              <w:rPr>
                <w:sz w:val="20"/>
                <w:szCs w:val="20"/>
              </w:rPr>
            </w:pPr>
          </w:p>
          <w:p w14:paraId="13EBCB82" w14:textId="77777777" w:rsidR="00BC3957" w:rsidRDefault="00BC3957" w:rsidP="00AE4B6B">
            <w:pPr>
              <w:pBdr>
                <w:top w:val="nil"/>
                <w:left w:val="nil"/>
                <w:bottom w:val="nil"/>
                <w:right w:val="nil"/>
                <w:between w:val="nil"/>
              </w:pBdr>
              <w:rPr>
                <w:sz w:val="20"/>
                <w:szCs w:val="20"/>
              </w:rPr>
            </w:pPr>
          </w:p>
          <w:p w14:paraId="69D08E05" w14:textId="77777777" w:rsidR="00BC3957" w:rsidRDefault="00BC3957" w:rsidP="00AE4B6B">
            <w:pPr>
              <w:pBdr>
                <w:top w:val="nil"/>
                <w:left w:val="nil"/>
                <w:bottom w:val="nil"/>
                <w:right w:val="nil"/>
                <w:between w:val="nil"/>
              </w:pBdr>
              <w:rPr>
                <w:sz w:val="20"/>
                <w:szCs w:val="20"/>
              </w:rPr>
            </w:pPr>
          </w:p>
          <w:p w14:paraId="74E06080" w14:textId="77777777" w:rsidR="00BC3957" w:rsidRDefault="00BC3957" w:rsidP="00AE4B6B">
            <w:pPr>
              <w:pBdr>
                <w:top w:val="nil"/>
                <w:left w:val="nil"/>
                <w:bottom w:val="nil"/>
                <w:right w:val="nil"/>
                <w:between w:val="nil"/>
              </w:pBdr>
              <w:rPr>
                <w:sz w:val="20"/>
                <w:szCs w:val="20"/>
              </w:rPr>
            </w:pPr>
          </w:p>
          <w:p w14:paraId="46002063" w14:textId="77777777" w:rsidR="00BC3957" w:rsidRDefault="00BC3957" w:rsidP="00AE4B6B">
            <w:pPr>
              <w:pBdr>
                <w:top w:val="nil"/>
                <w:left w:val="nil"/>
                <w:bottom w:val="nil"/>
                <w:right w:val="nil"/>
                <w:between w:val="nil"/>
              </w:pBdr>
              <w:rPr>
                <w:sz w:val="20"/>
                <w:szCs w:val="20"/>
              </w:rPr>
            </w:pPr>
          </w:p>
          <w:p w14:paraId="35E566F2" w14:textId="77777777" w:rsidR="00BC3957" w:rsidRDefault="00BC3957" w:rsidP="00AE4B6B">
            <w:pPr>
              <w:pBdr>
                <w:top w:val="nil"/>
                <w:left w:val="nil"/>
                <w:bottom w:val="nil"/>
                <w:right w:val="nil"/>
                <w:between w:val="nil"/>
              </w:pBdr>
              <w:rPr>
                <w:sz w:val="20"/>
                <w:szCs w:val="20"/>
              </w:rPr>
            </w:pPr>
            <w:r>
              <w:rPr>
                <w:sz w:val="20"/>
                <w:szCs w:val="20"/>
              </w:rPr>
              <w:t>N</w:t>
            </w:r>
          </w:p>
          <w:p w14:paraId="0A75E26C" w14:textId="77777777" w:rsidR="00BC3957" w:rsidRDefault="00BC3957" w:rsidP="00AE4B6B">
            <w:pPr>
              <w:pBdr>
                <w:top w:val="nil"/>
                <w:left w:val="nil"/>
                <w:bottom w:val="nil"/>
                <w:right w:val="nil"/>
                <w:between w:val="nil"/>
              </w:pBdr>
              <w:rPr>
                <w:sz w:val="20"/>
                <w:szCs w:val="20"/>
              </w:rPr>
            </w:pPr>
          </w:p>
          <w:p w14:paraId="1C07B35E" w14:textId="77777777" w:rsidR="00BC3957" w:rsidRDefault="00BC3957" w:rsidP="00AE4B6B">
            <w:pPr>
              <w:pBdr>
                <w:top w:val="nil"/>
                <w:left w:val="nil"/>
                <w:bottom w:val="nil"/>
                <w:right w:val="nil"/>
                <w:between w:val="nil"/>
              </w:pBdr>
              <w:rPr>
                <w:sz w:val="20"/>
                <w:szCs w:val="20"/>
              </w:rPr>
            </w:pPr>
          </w:p>
          <w:p w14:paraId="2DE524E8" w14:textId="77777777" w:rsidR="00BC3957" w:rsidRDefault="00BC3957" w:rsidP="00AE4B6B">
            <w:pPr>
              <w:pBdr>
                <w:top w:val="nil"/>
                <w:left w:val="nil"/>
                <w:bottom w:val="nil"/>
                <w:right w:val="nil"/>
                <w:between w:val="nil"/>
              </w:pBdr>
              <w:rPr>
                <w:sz w:val="20"/>
                <w:szCs w:val="20"/>
              </w:rPr>
            </w:pPr>
          </w:p>
          <w:p w14:paraId="1D2CA27D" w14:textId="77777777" w:rsidR="00BC3957" w:rsidRDefault="00BC3957" w:rsidP="00AE4B6B">
            <w:pPr>
              <w:pBdr>
                <w:top w:val="nil"/>
                <w:left w:val="nil"/>
                <w:bottom w:val="nil"/>
                <w:right w:val="nil"/>
                <w:between w:val="nil"/>
              </w:pBdr>
              <w:rPr>
                <w:sz w:val="20"/>
                <w:szCs w:val="20"/>
              </w:rPr>
            </w:pPr>
          </w:p>
          <w:p w14:paraId="5B2B2BC5" w14:textId="77777777" w:rsidR="00BC3957" w:rsidRDefault="00BC3957" w:rsidP="00AE4B6B">
            <w:pPr>
              <w:pBdr>
                <w:top w:val="nil"/>
                <w:left w:val="nil"/>
                <w:bottom w:val="nil"/>
                <w:right w:val="nil"/>
                <w:between w:val="nil"/>
              </w:pBdr>
              <w:rPr>
                <w:sz w:val="20"/>
                <w:szCs w:val="20"/>
              </w:rPr>
            </w:pPr>
          </w:p>
          <w:p w14:paraId="50777CD3" w14:textId="77777777" w:rsidR="00BC3957" w:rsidRDefault="00BC3957" w:rsidP="00AE4B6B">
            <w:pPr>
              <w:pBdr>
                <w:top w:val="nil"/>
                <w:left w:val="nil"/>
                <w:bottom w:val="nil"/>
                <w:right w:val="nil"/>
                <w:between w:val="nil"/>
              </w:pBdr>
              <w:rPr>
                <w:sz w:val="20"/>
                <w:szCs w:val="20"/>
              </w:rPr>
            </w:pPr>
          </w:p>
          <w:p w14:paraId="7FE33FDE" w14:textId="77777777" w:rsidR="00BC3957" w:rsidRDefault="00BC3957" w:rsidP="00AE4B6B">
            <w:pPr>
              <w:pBdr>
                <w:top w:val="nil"/>
                <w:left w:val="nil"/>
                <w:bottom w:val="nil"/>
                <w:right w:val="nil"/>
                <w:between w:val="nil"/>
              </w:pBdr>
              <w:rPr>
                <w:sz w:val="20"/>
                <w:szCs w:val="20"/>
              </w:rPr>
            </w:pPr>
          </w:p>
          <w:p w14:paraId="09B02030" w14:textId="77777777" w:rsidR="00BC3957" w:rsidRDefault="00BC3957" w:rsidP="00AE4B6B">
            <w:pPr>
              <w:pBdr>
                <w:top w:val="nil"/>
                <w:left w:val="nil"/>
                <w:bottom w:val="nil"/>
                <w:right w:val="nil"/>
                <w:between w:val="nil"/>
              </w:pBdr>
              <w:rPr>
                <w:sz w:val="20"/>
                <w:szCs w:val="20"/>
              </w:rPr>
            </w:pPr>
          </w:p>
          <w:p w14:paraId="669588EA" w14:textId="77777777" w:rsidR="00BC3957" w:rsidRDefault="00BC3957" w:rsidP="00AE4B6B">
            <w:pPr>
              <w:pBdr>
                <w:top w:val="nil"/>
                <w:left w:val="nil"/>
                <w:bottom w:val="nil"/>
                <w:right w:val="nil"/>
                <w:between w:val="nil"/>
              </w:pBdr>
              <w:rPr>
                <w:sz w:val="20"/>
                <w:szCs w:val="20"/>
              </w:rPr>
            </w:pPr>
          </w:p>
          <w:p w14:paraId="01E77796" w14:textId="77777777" w:rsidR="00BC3957" w:rsidRDefault="00BC3957" w:rsidP="00AE4B6B">
            <w:pPr>
              <w:pBdr>
                <w:top w:val="nil"/>
                <w:left w:val="nil"/>
                <w:bottom w:val="nil"/>
                <w:right w:val="nil"/>
                <w:between w:val="nil"/>
              </w:pBdr>
              <w:rPr>
                <w:sz w:val="20"/>
                <w:szCs w:val="20"/>
              </w:rPr>
            </w:pPr>
          </w:p>
          <w:p w14:paraId="57CEFFD5" w14:textId="77777777" w:rsidR="00BC3957" w:rsidRDefault="00BC3957" w:rsidP="00AE4B6B">
            <w:pPr>
              <w:pBdr>
                <w:top w:val="nil"/>
                <w:left w:val="nil"/>
                <w:bottom w:val="nil"/>
                <w:right w:val="nil"/>
                <w:between w:val="nil"/>
              </w:pBdr>
              <w:rPr>
                <w:sz w:val="20"/>
                <w:szCs w:val="20"/>
              </w:rPr>
            </w:pPr>
          </w:p>
          <w:p w14:paraId="23CA84BE" w14:textId="77777777" w:rsidR="00BC3957" w:rsidRDefault="00BC3957" w:rsidP="00AE4B6B">
            <w:pPr>
              <w:pBdr>
                <w:top w:val="nil"/>
                <w:left w:val="nil"/>
                <w:bottom w:val="nil"/>
                <w:right w:val="nil"/>
                <w:between w:val="nil"/>
              </w:pBdr>
              <w:rPr>
                <w:sz w:val="20"/>
                <w:szCs w:val="20"/>
              </w:rPr>
            </w:pPr>
          </w:p>
          <w:p w14:paraId="325FBA27" w14:textId="77777777" w:rsidR="00BC3957" w:rsidRDefault="00BC3957" w:rsidP="00AE4B6B">
            <w:pPr>
              <w:pBdr>
                <w:top w:val="nil"/>
                <w:left w:val="nil"/>
                <w:bottom w:val="nil"/>
                <w:right w:val="nil"/>
                <w:between w:val="nil"/>
              </w:pBdr>
              <w:rPr>
                <w:sz w:val="20"/>
                <w:szCs w:val="20"/>
              </w:rPr>
            </w:pPr>
          </w:p>
          <w:p w14:paraId="3354F9B7" w14:textId="77777777" w:rsidR="00BC3957" w:rsidRDefault="00BC3957" w:rsidP="00AE4B6B">
            <w:pPr>
              <w:pBdr>
                <w:top w:val="nil"/>
                <w:left w:val="nil"/>
                <w:bottom w:val="nil"/>
                <w:right w:val="nil"/>
                <w:between w:val="nil"/>
              </w:pBdr>
              <w:rPr>
                <w:sz w:val="20"/>
                <w:szCs w:val="20"/>
              </w:rPr>
            </w:pPr>
          </w:p>
          <w:p w14:paraId="419FE200" w14:textId="77777777" w:rsidR="00BC3957" w:rsidRDefault="00BC3957" w:rsidP="00AE4B6B">
            <w:pPr>
              <w:pBdr>
                <w:top w:val="nil"/>
                <w:left w:val="nil"/>
                <w:bottom w:val="nil"/>
                <w:right w:val="nil"/>
                <w:between w:val="nil"/>
              </w:pBdr>
              <w:rPr>
                <w:sz w:val="20"/>
                <w:szCs w:val="20"/>
              </w:rPr>
            </w:pPr>
          </w:p>
          <w:p w14:paraId="02C9EF4D" w14:textId="77777777" w:rsidR="00BC3957" w:rsidRDefault="00BC3957" w:rsidP="00AE4B6B">
            <w:pPr>
              <w:pBdr>
                <w:top w:val="nil"/>
                <w:left w:val="nil"/>
                <w:bottom w:val="nil"/>
                <w:right w:val="nil"/>
                <w:between w:val="nil"/>
              </w:pBdr>
              <w:rPr>
                <w:sz w:val="20"/>
                <w:szCs w:val="20"/>
              </w:rPr>
            </w:pPr>
          </w:p>
          <w:p w14:paraId="24EE06F3" w14:textId="77777777" w:rsidR="00BC3957" w:rsidRDefault="00BC3957" w:rsidP="00AE4B6B">
            <w:pPr>
              <w:pBdr>
                <w:top w:val="nil"/>
                <w:left w:val="nil"/>
                <w:bottom w:val="nil"/>
                <w:right w:val="nil"/>
                <w:between w:val="nil"/>
              </w:pBdr>
              <w:rPr>
                <w:sz w:val="20"/>
                <w:szCs w:val="20"/>
              </w:rPr>
            </w:pPr>
          </w:p>
          <w:p w14:paraId="7EC7616C" w14:textId="77777777" w:rsidR="00BC3957" w:rsidRDefault="00BC3957" w:rsidP="00AE4B6B">
            <w:pPr>
              <w:pBdr>
                <w:top w:val="nil"/>
                <w:left w:val="nil"/>
                <w:bottom w:val="nil"/>
                <w:right w:val="nil"/>
                <w:between w:val="nil"/>
              </w:pBdr>
              <w:rPr>
                <w:sz w:val="20"/>
                <w:szCs w:val="20"/>
              </w:rPr>
            </w:pPr>
          </w:p>
          <w:p w14:paraId="64054B70" w14:textId="77777777" w:rsidR="00BC3957" w:rsidRDefault="00BC3957" w:rsidP="00AE4B6B">
            <w:pPr>
              <w:pBdr>
                <w:top w:val="nil"/>
                <w:left w:val="nil"/>
                <w:bottom w:val="nil"/>
                <w:right w:val="nil"/>
                <w:between w:val="nil"/>
              </w:pBdr>
              <w:rPr>
                <w:sz w:val="20"/>
                <w:szCs w:val="20"/>
              </w:rPr>
            </w:pPr>
          </w:p>
          <w:p w14:paraId="4354C8BD" w14:textId="77777777" w:rsidR="00BC3957" w:rsidRDefault="00BC3957" w:rsidP="00AE4B6B">
            <w:pPr>
              <w:pBdr>
                <w:top w:val="nil"/>
                <w:left w:val="nil"/>
                <w:bottom w:val="nil"/>
                <w:right w:val="nil"/>
                <w:between w:val="nil"/>
              </w:pBdr>
              <w:rPr>
                <w:sz w:val="20"/>
                <w:szCs w:val="20"/>
              </w:rPr>
            </w:pPr>
          </w:p>
          <w:p w14:paraId="4082FEF1" w14:textId="77777777" w:rsidR="00BC3957" w:rsidRDefault="00BC3957" w:rsidP="00AE4B6B">
            <w:pPr>
              <w:pBdr>
                <w:top w:val="nil"/>
                <w:left w:val="nil"/>
                <w:bottom w:val="nil"/>
                <w:right w:val="nil"/>
                <w:between w:val="nil"/>
              </w:pBdr>
              <w:rPr>
                <w:sz w:val="20"/>
                <w:szCs w:val="20"/>
              </w:rPr>
            </w:pPr>
          </w:p>
          <w:p w14:paraId="20398821" w14:textId="77777777" w:rsidR="00BC3957" w:rsidRDefault="00BC3957" w:rsidP="00AE4B6B">
            <w:pPr>
              <w:pBdr>
                <w:top w:val="nil"/>
                <w:left w:val="nil"/>
                <w:bottom w:val="nil"/>
                <w:right w:val="nil"/>
                <w:between w:val="nil"/>
              </w:pBdr>
              <w:rPr>
                <w:sz w:val="20"/>
                <w:szCs w:val="20"/>
              </w:rPr>
            </w:pPr>
          </w:p>
          <w:p w14:paraId="514275BE" w14:textId="77777777" w:rsidR="00BC3957" w:rsidRDefault="00BC3957" w:rsidP="00AE4B6B">
            <w:pPr>
              <w:pBdr>
                <w:top w:val="nil"/>
                <w:left w:val="nil"/>
                <w:bottom w:val="nil"/>
                <w:right w:val="nil"/>
                <w:between w:val="nil"/>
              </w:pBdr>
              <w:rPr>
                <w:sz w:val="20"/>
                <w:szCs w:val="20"/>
              </w:rPr>
            </w:pPr>
          </w:p>
          <w:p w14:paraId="43BD9907" w14:textId="77777777" w:rsidR="00BC3957" w:rsidRDefault="00BC3957" w:rsidP="00AE4B6B">
            <w:pPr>
              <w:pBdr>
                <w:top w:val="nil"/>
                <w:left w:val="nil"/>
                <w:bottom w:val="nil"/>
                <w:right w:val="nil"/>
                <w:between w:val="nil"/>
              </w:pBdr>
              <w:rPr>
                <w:sz w:val="20"/>
                <w:szCs w:val="20"/>
              </w:rPr>
            </w:pPr>
          </w:p>
          <w:p w14:paraId="4E74C36A" w14:textId="77777777" w:rsidR="00BC3957" w:rsidRDefault="00BC3957" w:rsidP="00AE4B6B">
            <w:pPr>
              <w:pBdr>
                <w:top w:val="nil"/>
                <w:left w:val="nil"/>
                <w:bottom w:val="nil"/>
                <w:right w:val="nil"/>
                <w:between w:val="nil"/>
              </w:pBdr>
              <w:rPr>
                <w:sz w:val="20"/>
                <w:szCs w:val="20"/>
              </w:rPr>
            </w:pPr>
          </w:p>
          <w:p w14:paraId="026FD682" w14:textId="77777777" w:rsidR="00BC3957" w:rsidRDefault="00BC3957" w:rsidP="00AE4B6B">
            <w:pPr>
              <w:pBdr>
                <w:top w:val="nil"/>
                <w:left w:val="nil"/>
                <w:bottom w:val="nil"/>
                <w:right w:val="nil"/>
                <w:between w:val="nil"/>
              </w:pBdr>
              <w:rPr>
                <w:sz w:val="20"/>
                <w:szCs w:val="20"/>
              </w:rPr>
            </w:pPr>
          </w:p>
          <w:p w14:paraId="62BB7894" w14:textId="77777777" w:rsidR="00BC3957" w:rsidRDefault="00BC3957" w:rsidP="00AE4B6B">
            <w:pPr>
              <w:pBdr>
                <w:top w:val="nil"/>
                <w:left w:val="nil"/>
                <w:bottom w:val="nil"/>
                <w:right w:val="nil"/>
                <w:between w:val="nil"/>
              </w:pBdr>
              <w:rPr>
                <w:sz w:val="20"/>
                <w:szCs w:val="20"/>
              </w:rPr>
            </w:pPr>
          </w:p>
          <w:p w14:paraId="21E40A20" w14:textId="77777777" w:rsidR="00BC3957" w:rsidRDefault="00BC3957" w:rsidP="00AE4B6B">
            <w:pPr>
              <w:pBdr>
                <w:top w:val="nil"/>
                <w:left w:val="nil"/>
                <w:bottom w:val="nil"/>
                <w:right w:val="nil"/>
                <w:between w:val="nil"/>
              </w:pBdr>
              <w:rPr>
                <w:sz w:val="20"/>
                <w:szCs w:val="20"/>
              </w:rPr>
            </w:pPr>
          </w:p>
          <w:p w14:paraId="78D8BB6A" w14:textId="77777777" w:rsidR="00BC3957" w:rsidRDefault="00BC3957" w:rsidP="00AE4B6B">
            <w:pPr>
              <w:pBdr>
                <w:top w:val="nil"/>
                <w:left w:val="nil"/>
                <w:bottom w:val="nil"/>
                <w:right w:val="nil"/>
                <w:between w:val="nil"/>
              </w:pBdr>
              <w:rPr>
                <w:sz w:val="20"/>
                <w:szCs w:val="20"/>
              </w:rPr>
            </w:pPr>
          </w:p>
          <w:p w14:paraId="06FAC42C" w14:textId="1AEBF92A" w:rsidR="00BC3957" w:rsidRPr="0041479A" w:rsidRDefault="00BC3957" w:rsidP="00AE4B6B">
            <w:pPr>
              <w:pBdr>
                <w:top w:val="nil"/>
                <w:left w:val="nil"/>
                <w:bottom w:val="nil"/>
                <w:right w:val="nil"/>
                <w:between w:val="nil"/>
              </w:pBdr>
              <w:rPr>
                <w:sz w:val="20"/>
                <w:szCs w:val="20"/>
              </w:rPr>
            </w:pPr>
            <w:r>
              <w:rPr>
                <w:sz w:val="20"/>
                <w:szCs w:val="20"/>
              </w:rPr>
              <w:t>N</w:t>
            </w:r>
          </w:p>
        </w:tc>
        <w:tc>
          <w:tcPr>
            <w:tcW w:w="1047" w:type="dxa"/>
            <w:shd w:val="clear" w:color="auto" w:fill="auto"/>
            <w:tcMar>
              <w:top w:w="0" w:type="dxa"/>
              <w:left w:w="43" w:type="dxa"/>
              <w:bottom w:w="0" w:type="dxa"/>
              <w:right w:w="43" w:type="dxa"/>
            </w:tcMar>
          </w:tcPr>
          <w:p w14:paraId="115E0500" w14:textId="77777777" w:rsidR="00CE6D54" w:rsidRDefault="00CE6D54" w:rsidP="00AE4B6B">
            <w:pPr>
              <w:pBdr>
                <w:top w:val="nil"/>
                <w:left w:val="nil"/>
                <w:bottom w:val="nil"/>
                <w:right w:val="nil"/>
                <w:between w:val="nil"/>
              </w:pBdr>
              <w:rPr>
                <w:sz w:val="20"/>
                <w:szCs w:val="20"/>
              </w:rPr>
            </w:pPr>
            <w:r>
              <w:rPr>
                <w:sz w:val="20"/>
                <w:szCs w:val="20"/>
              </w:rPr>
              <w:lastRenderedPageBreak/>
              <w:t>NZ</w:t>
            </w:r>
            <w:r w:rsidR="006E208A">
              <w:rPr>
                <w:sz w:val="20"/>
                <w:szCs w:val="20"/>
              </w:rPr>
              <w:t xml:space="preserve"> (čl. I)</w:t>
            </w:r>
          </w:p>
          <w:p w14:paraId="1AD676B7" w14:textId="77777777" w:rsidR="008850F1" w:rsidRDefault="008850F1" w:rsidP="00AE4B6B">
            <w:pPr>
              <w:pBdr>
                <w:top w:val="nil"/>
                <w:left w:val="nil"/>
                <w:bottom w:val="nil"/>
                <w:right w:val="nil"/>
                <w:between w:val="nil"/>
              </w:pBdr>
              <w:rPr>
                <w:sz w:val="20"/>
                <w:szCs w:val="20"/>
              </w:rPr>
            </w:pPr>
          </w:p>
          <w:p w14:paraId="629F867B" w14:textId="77777777" w:rsidR="008850F1" w:rsidRDefault="008850F1" w:rsidP="00AE4B6B">
            <w:pPr>
              <w:pBdr>
                <w:top w:val="nil"/>
                <w:left w:val="nil"/>
                <w:bottom w:val="nil"/>
                <w:right w:val="nil"/>
                <w:between w:val="nil"/>
              </w:pBdr>
              <w:rPr>
                <w:sz w:val="20"/>
                <w:szCs w:val="20"/>
              </w:rPr>
            </w:pPr>
          </w:p>
          <w:p w14:paraId="49FD3D1C" w14:textId="77777777" w:rsidR="008850F1" w:rsidRDefault="008850F1" w:rsidP="00AE4B6B">
            <w:pPr>
              <w:pBdr>
                <w:top w:val="nil"/>
                <w:left w:val="nil"/>
                <w:bottom w:val="nil"/>
                <w:right w:val="nil"/>
                <w:between w:val="nil"/>
              </w:pBdr>
              <w:rPr>
                <w:sz w:val="20"/>
                <w:szCs w:val="20"/>
              </w:rPr>
            </w:pPr>
          </w:p>
          <w:p w14:paraId="08BC4793" w14:textId="77777777" w:rsidR="008850F1" w:rsidRDefault="008850F1" w:rsidP="00AE4B6B">
            <w:pPr>
              <w:pBdr>
                <w:top w:val="nil"/>
                <w:left w:val="nil"/>
                <w:bottom w:val="nil"/>
                <w:right w:val="nil"/>
                <w:between w:val="nil"/>
              </w:pBdr>
              <w:rPr>
                <w:sz w:val="20"/>
                <w:szCs w:val="20"/>
              </w:rPr>
            </w:pPr>
          </w:p>
          <w:p w14:paraId="767B39D1" w14:textId="77777777" w:rsidR="008850F1" w:rsidRDefault="008850F1" w:rsidP="00AE4B6B">
            <w:pPr>
              <w:pBdr>
                <w:top w:val="nil"/>
                <w:left w:val="nil"/>
                <w:bottom w:val="nil"/>
                <w:right w:val="nil"/>
                <w:between w:val="nil"/>
              </w:pBdr>
              <w:rPr>
                <w:sz w:val="20"/>
                <w:szCs w:val="20"/>
              </w:rPr>
            </w:pPr>
          </w:p>
          <w:p w14:paraId="14B3942B" w14:textId="77777777" w:rsidR="008850F1" w:rsidRDefault="008850F1" w:rsidP="00AE4B6B">
            <w:pPr>
              <w:pBdr>
                <w:top w:val="nil"/>
                <w:left w:val="nil"/>
                <w:bottom w:val="nil"/>
                <w:right w:val="nil"/>
                <w:between w:val="nil"/>
              </w:pBdr>
              <w:rPr>
                <w:sz w:val="20"/>
                <w:szCs w:val="20"/>
              </w:rPr>
            </w:pPr>
          </w:p>
          <w:p w14:paraId="0DB4487E" w14:textId="77777777" w:rsidR="008850F1" w:rsidRDefault="008850F1" w:rsidP="00AE4B6B">
            <w:pPr>
              <w:pBdr>
                <w:top w:val="nil"/>
                <w:left w:val="nil"/>
                <w:bottom w:val="nil"/>
                <w:right w:val="nil"/>
                <w:between w:val="nil"/>
              </w:pBdr>
              <w:rPr>
                <w:sz w:val="20"/>
                <w:szCs w:val="20"/>
              </w:rPr>
            </w:pPr>
          </w:p>
          <w:p w14:paraId="3BA0F80F" w14:textId="77777777" w:rsidR="008850F1" w:rsidRDefault="008850F1" w:rsidP="00AE4B6B">
            <w:pPr>
              <w:pBdr>
                <w:top w:val="nil"/>
                <w:left w:val="nil"/>
                <w:bottom w:val="nil"/>
                <w:right w:val="nil"/>
                <w:between w:val="nil"/>
              </w:pBdr>
              <w:rPr>
                <w:sz w:val="20"/>
                <w:szCs w:val="20"/>
              </w:rPr>
            </w:pPr>
          </w:p>
          <w:p w14:paraId="5AEA9667" w14:textId="77777777" w:rsidR="008850F1" w:rsidRDefault="008850F1" w:rsidP="00AE4B6B">
            <w:pPr>
              <w:pBdr>
                <w:top w:val="nil"/>
                <w:left w:val="nil"/>
                <w:bottom w:val="nil"/>
                <w:right w:val="nil"/>
                <w:between w:val="nil"/>
              </w:pBdr>
              <w:rPr>
                <w:sz w:val="20"/>
                <w:szCs w:val="20"/>
              </w:rPr>
            </w:pPr>
          </w:p>
          <w:p w14:paraId="25B36E8B" w14:textId="77777777" w:rsidR="008850F1" w:rsidRDefault="008850F1" w:rsidP="00AE4B6B">
            <w:pPr>
              <w:pBdr>
                <w:top w:val="nil"/>
                <w:left w:val="nil"/>
                <w:bottom w:val="nil"/>
                <w:right w:val="nil"/>
                <w:between w:val="nil"/>
              </w:pBdr>
              <w:rPr>
                <w:sz w:val="20"/>
                <w:szCs w:val="20"/>
              </w:rPr>
            </w:pPr>
          </w:p>
          <w:p w14:paraId="19FC4C05" w14:textId="77777777" w:rsidR="008850F1" w:rsidRDefault="008850F1" w:rsidP="00AE4B6B">
            <w:pPr>
              <w:pBdr>
                <w:top w:val="nil"/>
                <w:left w:val="nil"/>
                <w:bottom w:val="nil"/>
                <w:right w:val="nil"/>
                <w:between w:val="nil"/>
              </w:pBdr>
              <w:rPr>
                <w:sz w:val="20"/>
                <w:szCs w:val="20"/>
              </w:rPr>
            </w:pPr>
          </w:p>
          <w:p w14:paraId="5087DC27" w14:textId="77777777" w:rsidR="008850F1" w:rsidRDefault="008850F1" w:rsidP="00AE4B6B">
            <w:pPr>
              <w:pBdr>
                <w:top w:val="nil"/>
                <w:left w:val="nil"/>
                <w:bottom w:val="nil"/>
                <w:right w:val="nil"/>
                <w:between w:val="nil"/>
              </w:pBdr>
              <w:rPr>
                <w:sz w:val="20"/>
                <w:szCs w:val="20"/>
              </w:rPr>
            </w:pPr>
          </w:p>
          <w:p w14:paraId="66F35B03" w14:textId="77777777" w:rsidR="008850F1" w:rsidRDefault="008850F1" w:rsidP="00AE4B6B">
            <w:pPr>
              <w:pBdr>
                <w:top w:val="nil"/>
                <w:left w:val="nil"/>
                <w:bottom w:val="nil"/>
                <w:right w:val="nil"/>
                <w:between w:val="nil"/>
              </w:pBdr>
              <w:rPr>
                <w:sz w:val="20"/>
                <w:szCs w:val="20"/>
              </w:rPr>
            </w:pPr>
          </w:p>
          <w:p w14:paraId="50152286" w14:textId="77777777" w:rsidR="008850F1" w:rsidRDefault="008850F1" w:rsidP="00AE4B6B">
            <w:pPr>
              <w:pBdr>
                <w:top w:val="nil"/>
                <w:left w:val="nil"/>
                <w:bottom w:val="nil"/>
                <w:right w:val="nil"/>
                <w:between w:val="nil"/>
              </w:pBdr>
              <w:rPr>
                <w:sz w:val="20"/>
                <w:szCs w:val="20"/>
              </w:rPr>
            </w:pPr>
          </w:p>
          <w:p w14:paraId="339856EB" w14:textId="77777777" w:rsidR="008850F1" w:rsidRDefault="008850F1" w:rsidP="00AE4B6B">
            <w:pPr>
              <w:pBdr>
                <w:top w:val="nil"/>
                <w:left w:val="nil"/>
                <w:bottom w:val="nil"/>
                <w:right w:val="nil"/>
                <w:between w:val="nil"/>
              </w:pBdr>
              <w:rPr>
                <w:sz w:val="20"/>
                <w:szCs w:val="20"/>
              </w:rPr>
            </w:pPr>
          </w:p>
          <w:p w14:paraId="4110E8F7" w14:textId="77777777" w:rsidR="008850F1" w:rsidRDefault="008850F1" w:rsidP="00AE4B6B">
            <w:pPr>
              <w:pBdr>
                <w:top w:val="nil"/>
                <w:left w:val="nil"/>
                <w:bottom w:val="nil"/>
                <w:right w:val="nil"/>
                <w:between w:val="nil"/>
              </w:pBdr>
              <w:rPr>
                <w:sz w:val="20"/>
                <w:szCs w:val="20"/>
              </w:rPr>
            </w:pPr>
          </w:p>
          <w:p w14:paraId="09D343CA" w14:textId="77777777" w:rsidR="008850F1" w:rsidRDefault="008850F1" w:rsidP="00AE4B6B">
            <w:pPr>
              <w:pBdr>
                <w:top w:val="nil"/>
                <w:left w:val="nil"/>
                <w:bottom w:val="nil"/>
                <w:right w:val="nil"/>
                <w:between w:val="nil"/>
              </w:pBdr>
              <w:rPr>
                <w:sz w:val="20"/>
                <w:szCs w:val="20"/>
              </w:rPr>
            </w:pPr>
          </w:p>
          <w:p w14:paraId="04CE552B" w14:textId="77777777" w:rsidR="008850F1" w:rsidRDefault="008850F1" w:rsidP="00AE4B6B">
            <w:pPr>
              <w:pBdr>
                <w:top w:val="nil"/>
                <w:left w:val="nil"/>
                <w:bottom w:val="nil"/>
                <w:right w:val="nil"/>
                <w:between w:val="nil"/>
              </w:pBdr>
              <w:rPr>
                <w:sz w:val="20"/>
                <w:szCs w:val="20"/>
              </w:rPr>
            </w:pPr>
          </w:p>
          <w:p w14:paraId="508F245F" w14:textId="77777777" w:rsidR="008850F1" w:rsidRDefault="008850F1" w:rsidP="00AE4B6B">
            <w:pPr>
              <w:pBdr>
                <w:top w:val="nil"/>
                <w:left w:val="nil"/>
                <w:bottom w:val="nil"/>
                <w:right w:val="nil"/>
                <w:between w:val="nil"/>
              </w:pBdr>
              <w:rPr>
                <w:sz w:val="20"/>
                <w:szCs w:val="20"/>
              </w:rPr>
            </w:pPr>
          </w:p>
          <w:p w14:paraId="439F8B32" w14:textId="77777777" w:rsidR="008850F1" w:rsidRDefault="008850F1" w:rsidP="00AE4B6B">
            <w:pPr>
              <w:pBdr>
                <w:top w:val="nil"/>
                <w:left w:val="nil"/>
                <w:bottom w:val="nil"/>
                <w:right w:val="nil"/>
                <w:between w:val="nil"/>
              </w:pBdr>
              <w:rPr>
                <w:sz w:val="20"/>
                <w:szCs w:val="20"/>
              </w:rPr>
            </w:pPr>
          </w:p>
          <w:p w14:paraId="0B9DE779" w14:textId="77777777" w:rsidR="008850F1" w:rsidRDefault="008850F1" w:rsidP="00AE4B6B">
            <w:pPr>
              <w:pBdr>
                <w:top w:val="nil"/>
                <w:left w:val="nil"/>
                <w:bottom w:val="nil"/>
                <w:right w:val="nil"/>
                <w:between w:val="nil"/>
              </w:pBdr>
              <w:rPr>
                <w:sz w:val="20"/>
                <w:szCs w:val="20"/>
              </w:rPr>
            </w:pPr>
          </w:p>
          <w:p w14:paraId="143AB696" w14:textId="77777777" w:rsidR="008850F1" w:rsidRDefault="008850F1" w:rsidP="00AE4B6B">
            <w:pPr>
              <w:pBdr>
                <w:top w:val="nil"/>
                <w:left w:val="nil"/>
                <w:bottom w:val="nil"/>
                <w:right w:val="nil"/>
                <w:between w:val="nil"/>
              </w:pBdr>
              <w:rPr>
                <w:sz w:val="20"/>
                <w:szCs w:val="20"/>
              </w:rPr>
            </w:pPr>
          </w:p>
          <w:p w14:paraId="34E771B7" w14:textId="77777777" w:rsidR="008850F1" w:rsidRDefault="008850F1" w:rsidP="00AE4B6B">
            <w:pPr>
              <w:pBdr>
                <w:top w:val="nil"/>
                <w:left w:val="nil"/>
                <w:bottom w:val="nil"/>
                <w:right w:val="nil"/>
                <w:between w:val="nil"/>
              </w:pBdr>
              <w:rPr>
                <w:sz w:val="20"/>
                <w:szCs w:val="20"/>
              </w:rPr>
            </w:pPr>
          </w:p>
          <w:p w14:paraId="273565A4" w14:textId="77777777" w:rsidR="008850F1" w:rsidRDefault="008850F1" w:rsidP="00AE4B6B">
            <w:pPr>
              <w:pBdr>
                <w:top w:val="nil"/>
                <w:left w:val="nil"/>
                <w:bottom w:val="nil"/>
                <w:right w:val="nil"/>
                <w:between w:val="nil"/>
              </w:pBdr>
              <w:rPr>
                <w:sz w:val="20"/>
                <w:szCs w:val="20"/>
              </w:rPr>
            </w:pPr>
          </w:p>
          <w:p w14:paraId="10D1B50D" w14:textId="77777777" w:rsidR="008850F1" w:rsidRDefault="008850F1" w:rsidP="00AE4B6B">
            <w:pPr>
              <w:pBdr>
                <w:top w:val="nil"/>
                <w:left w:val="nil"/>
                <w:bottom w:val="nil"/>
                <w:right w:val="nil"/>
                <w:between w:val="nil"/>
              </w:pBdr>
              <w:rPr>
                <w:sz w:val="20"/>
                <w:szCs w:val="20"/>
              </w:rPr>
            </w:pPr>
          </w:p>
          <w:p w14:paraId="31C8395E" w14:textId="77777777" w:rsidR="008850F1" w:rsidRDefault="008850F1" w:rsidP="00AE4B6B">
            <w:pPr>
              <w:pBdr>
                <w:top w:val="nil"/>
                <w:left w:val="nil"/>
                <w:bottom w:val="nil"/>
                <w:right w:val="nil"/>
                <w:between w:val="nil"/>
              </w:pBdr>
              <w:rPr>
                <w:sz w:val="20"/>
                <w:szCs w:val="20"/>
              </w:rPr>
            </w:pPr>
          </w:p>
          <w:p w14:paraId="030AED16" w14:textId="77777777" w:rsidR="008850F1" w:rsidRDefault="008850F1" w:rsidP="00AE4B6B">
            <w:pPr>
              <w:pBdr>
                <w:top w:val="nil"/>
                <w:left w:val="nil"/>
                <w:bottom w:val="nil"/>
                <w:right w:val="nil"/>
                <w:between w:val="nil"/>
              </w:pBdr>
              <w:rPr>
                <w:sz w:val="20"/>
                <w:szCs w:val="20"/>
              </w:rPr>
            </w:pPr>
            <w:r>
              <w:rPr>
                <w:sz w:val="20"/>
                <w:szCs w:val="20"/>
              </w:rPr>
              <w:lastRenderedPageBreak/>
              <w:t xml:space="preserve">NZ (čl. I) </w:t>
            </w:r>
          </w:p>
          <w:p w14:paraId="19410F28" w14:textId="77777777" w:rsidR="008850F1" w:rsidRDefault="008850F1" w:rsidP="00AE4B6B">
            <w:pPr>
              <w:pBdr>
                <w:top w:val="nil"/>
                <w:left w:val="nil"/>
                <w:bottom w:val="nil"/>
                <w:right w:val="nil"/>
                <w:between w:val="nil"/>
              </w:pBdr>
              <w:rPr>
                <w:sz w:val="20"/>
                <w:szCs w:val="20"/>
              </w:rPr>
            </w:pPr>
          </w:p>
          <w:p w14:paraId="45AD80EA" w14:textId="77777777" w:rsidR="008850F1" w:rsidRDefault="008850F1" w:rsidP="00AE4B6B">
            <w:pPr>
              <w:pBdr>
                <w:top w:val="nil"/>
                <w:left w:val="nil"/>
                <w:bottom w:val="nil"/>
                <w:right w:val="nil"/>
                <w:between w:val="nil"/>
              </w:pBdr>
              <w:rPr>
                <w:sz w:val="20"/>
                <w:szCs w:val="20"/>
              </w:rPr>
            </w:pPr>
          </w:p>
          <w:p w14:paraId="64D15B17" w14:textId="77777777" w:rsidR="008850F1" w:rsidRDefault="008850F1" w:rsidP="00AE4B6B">
            <w:pPr>
              <w:pBdr>
                <w:top w:val="nil"/>
                <w:left w:val="nil"/>
                <w:bottom w:val="nil"/>
                <w:right w:val="nil"/>
                <w:between w:val="nil"/>
              </w:pBdr>
              <w:rPr>
                <w:sz w:val="20"/>
                <w:szCs w:val="20"/>
              </w:rPr>
            </w:pPr>
          </w:p>
          <w:p w14:paraId="79A095C8" w14:textId="77777777" w:rsidR="008850F1" w:rsidRDefault="008850F1" w:rsidP="00AE4B6B">
            <w:pPr>
              <w:pBdr>
                <w:top w:val="nil"/>
                <w:left w:val="nil"/>
                <w:bottom w:val="nil"/>
                <w:right w:val="nil"/>
                <w:between w:val="nil"/>
              </w:pBdr>
              <w:rPr>
                <w:sz w:val="20"/>
                <w:szCs w:val="20"/>
              </w:rPr>
            </w:pPr>
          </w:p>
          <w:p w14:paraId="0FA201D9" w14:textId="77777777" w:rsidR="008850F1" w:rsidRDefault="008850F1" w:rsidP="00AE4B6B">
            <w:pPr>
              <w:pBdr>
                <w:top w:val="nil"/>
                <w:left w:val="nil"/>
                <w:bottom w:val="nil"/>
                <w:right w:val="nil"/>
                <w:between w:val="nil"/>
              </w:pBdr>
              <w:rPr>
                <w:sz w:val="20"/>
                <w:szCs w:val="20"/>
              </w:rPr>
            </w:pPr>
          </w:p>
          <w:p w14:paraId="5301CFA2" w14:textId="77777777" w:rsidR="008850F1" w:rsidRDefault="008850F1" w:rsidP="00AE4B6B">
            <w:pPr>
              <w:pBdr>
                <w:top w:val="nil"/>
                <w:left w:val="nil"/>
                <w:bottom w:val="nil"/>
                <w:right w:val="nil"/>
                <w:between w:val="nil"/>
              </w:pBdr>
              <w:rPr>
                <w:sz w:val="20"/>
                <w:szCs w:val="20"/>
              </w:rPr>
            </w:pPr>
          </w:p>
          <w:p w14:paraId="7126367E" w14:textId="77777777" w:rsidR="008850F1" w:rsidRDefault="008850F1" w:rsidP="00AE4B6B">
            <w:pPr>
              <w:pBdr>
                <w:top w:val="nil"/>
                <w:left w:val="nil"/>
                <w:bottom w:val="nil"/>
                <w:right w:val="nil"/>
                <w:between w:val="nil"/>
              </w:pBdr>
              <w:rPr>
                <w:sz w:val="20"/>
                <w:szCs w:val="20"/>
              </w:rPr>
            </w:pPr>
          </w:p>
          <w:p w14:paraId="046535AD" w14:textId="77777777" w:rsidR="008850F1" w:rsidRDefault="008850F1" w:rsidP="00AE4B6B">
            <w:pPr>
              <w:pBdr>
                <w:top w:val="nil"/>
                <w:left w:val="nil"/>
                <w:bottom w:val="nil"/>
                <w:right w:val="nil"/>
                <w:between w:val="nil"/>
              </w:pBdr>
              <w:rPr>
                <w:sz w:val="20"/>
                <w:szCs w:val="20"/>
              </w:rPr>
            </w:pPr>
          </w:p>
          <w:p w14:paraId="6BFD0D5D" w14:textId="77777777" w:rsidR="008850F1" w:rsidRDefault="008850F1" w:rsidP="00AE4B6B">
            <w:pPr>
              <w:pBdr>
                <w:top w:val="nil"/>
                <w:left w:val="nil"/>
                <w:bottom w:val="nil"/>
                <w:right w:val="nil"/>
                <w:between w:val="nil"/>
              </w:pBdr>
              <w:rPr>
                <w:sz w:val="20"/>
                <w:szCs w:val="20"/>
              </w:rPr>
            </w:pPr>
          </w:p>
          <w:p w14:paraId="3FC9C598" w14:textId="51D5821F" w:rsidR="008850F1" w:rsidRDefault="008850F1" w:rsidP="00AE4B6B">
            <w:pPr>
              <w:pBdr>
                <w:top w:val="nil"/>
                <w:left w:val="nil"/>
                <w:bottom w:val="nil"/>
                <w:right w:val="nil"/>
                <w:between w:val="nil"/>
              </w:pBdr>
              <w:rPr>
                <w:sz w:val="20"/>
                <w:szCs w:val="20"/>
              </w:rPr>
            </w:pPr>
          </w:p>
          <w:p w14:paraId="06EDD068" w14:textId="7B91982A" w:rsidR="0007498E" w:rsidRDefault="0007498E" w:rsidP="00AE4B6B">
            <w:pPr>
              <w:pBdr>
                <w:top w:val="nil"/>
                <w:left w:val="nil"/>
                <w:bottom w:val="nil"/>
                <w:right w:val="nil"/>
                <w:between w:val="nil"/>
              </w:pBdr>
              <w:rPr>
                <w:sz w:val="20"/>
                <w:szCs w:val="20"/>
              </w:rPr>
            </w:pPr>
          </w:p>
          <w:p w14:paraId="1B8786AF" w14:textId="77777777" w:rsidR="0007498E" w:rsidRDefault="0007498E" w:rsidP="00AE4B6B">
            <w:pPr>
              <w:pBdr>
                <w:top w:val="nil"/>
                <w:left w:val="nil"/>
                <w:bottom w:val="nil"/>
                <w:right w:val="nil"/>
                <w:between w:val="nil"/>
              </w:pBdr>
              <w:rPr>
                <w:sz w:val="20"/>
                <w:szCs w:val="20"/>
              </w:rPr>
            </w:pPr>
          </w:p>
          <w:p w14:paraId="4924CB37" w14:textId="649E5FE7" w:rsidR="008850F1" w:rsidRDefault="008850F1" w:rsidP="00AE4B6B">
            <w:pPr>
              <w:pBdr>
                <w:top w:val="nil"/>
                <w:left w:val="nil"/>
                <w:bottom w:val="nil"/>
                <w:right w:val="nil"/>
                <w:between w:val="nil"/>
              </w:pBdr>
              <w:rPr>
                <w:sz w:val="20"/>
                <w:szCs w:val="20"/>
              </w:rPr>
            </w:pPr>
            <w:r>
              <w:rPr>
                <w:sz w:val="20"/>
                <w:szCs w:val="20"/>
              </w:rPr>
              <w:t>NZ (čl. I)</w:t>
            </w:r>
          </w:p>
          <w:p w14:paraId="1EB776D6" w14:textId="2AD219C7" w:rsidR="008850F1" w:rsidRDefault="008850F1" w:rsidP="00AE4B6B">
            <w:pPr>
              <w:pBdr>
                <w:top w:val="nil"/>
                <w:left w:val="nil"/>
                <w:bottom w:val="nil"/>
                <w:right w:val="nil"/>
                <w:between w:val="nil"/>
              </w:pBdr>
              <w:rPr>
                <w:sz w:val="20"/>
                <w:szCs w:val="20"/>
              </w:rPr>
            </w:pPr>
          </w:p>
          <w:p w14:paraId="5933C09B" w14:textId="3170E7EE" w:rsidR="008850F1" w:rsidRDefault="008850F1" w:rsidP="00AE4B6B">
            <w:pPr>
              <w:pBdr>
                <w:top w:val="nil"/>
                <w:left w:val="nil"/>
                <w:bottom w:val="nil"/>
                <w:right w:val="nil"/>
                <w:between w:val="nil"/>
              </w:pBdr>
              <w:rPr>
                <w:sz w:val="20"/>
                <w:szCs w:val="20"/>
              </w:rPr>
            </w:pPr>
          </w:p>
          <w:p w14:paraId="537E6555" w14:textId="33025FD9" w:rsidR="008850F1" w:rsidRDefault="008850F1" w:rsidP="00AE4B6B">
            <w:pPr>
              <w:pBdr>
                <w:top w:val="nil"/>
                <w:left w:val="nil"/>
                <w:bottom w:val="nil"/>
                <w:right w:val="nil"/>
                <w:between w:val="nil"/>
              </w:pBdr>
              <w:rPr>
                <w:sz w:val="20"/>
                <w:szCs w:val="20"/>
              </w:rPr>
            </w:pPr>
          </w:p>
          <w:p w14:paraId="7D23C5DF" w14:textId="606AE522" w:rsidR="008850F1" w:rsidRDefault="008850F1" w:rsidP="00AE4B6B">
            <w:pPr>
              <w:pBdr>
                <w:top w:val="nil"/>
                <w:left w:val="nil"/>
                <w:bottom w:val="nil"/>
                <w:right w:val="nil"/>
                <w:between w:val="nil"/>
              </w:pBdr>
              <w:rPr>
                <w:sz w:val="20"/>
                <w:szCs w:val="20"/>
              </w:rPr>
            </w:pPr>
          </w:p>
          <w:p w14:paraId="7FE5438E" w14:textId="195DA89B" w:rsidR="008850F1" w:rsidRDefault="008850F1" w:rsidP="00AE4B6B">
            <w:pPr>
              <w:pBdr>
                <w:top w:val="nil"/>
                <w:left w:val="nil"/>
                <w:bottom w:val="nil"/>
                <w:right w:val="nil"/>
                <w:between w:val="nil"/>
              </w:pBdr>
              <w:rPr>
                <w:sz w:val="20"/>
                <w:szCs w:val="20"/>
              </w:rPr>
            </w:pPr>
          </w:p>
          <w:p w14:paraId="391A0C43" w14:textId="37554AE5" w:rsidR="008850F1" w:rsidRDefault="008850F1" w:rsidP="00AE4B6B">
            <w:pPr>
              <w:pBdr>
                <w:top w:val="nil"/>
                <w:left w:val="nil"/>
                <w:bottom w:val="nil"/>
                <w:right w:val="nil"/>
                <w:between w:val="nil"/>
              </w:pBdr>
              <w:rPr>
                <w:sz w:val="20"/>
                <w:szCs w:val="20"/>
              </w:rPr>
            </w:pPr>
          </w:p>
          <w:p w14:paraId="5E2703E3" w14:textId="19CD0D5C" w:rsidR="008850F1" w:rsidRDefault="008850F1" w:rsidP="00AE4B6B">
            <w:pPr>
              <w:pBdr>
                <w:top w:val="nil"/>
                <w:left w:val="nil"/>
                <w:bottom w:val="nil"/>
                <w:right w:val="nil"/>
                <w:between w:val="nil"/>
              </w:pBdr>
              <w:rPr>
                <w:sz w:val="20"/>
                <w:szCs w:val="20"/>
              </w:rPr>
            </w:pPr>
          </w:p>
          <w:p w14:paraId="6A86397E" w14:textId="3A588405" w:rsidR="008850F1" w:rsidRDefault="008850F1" w:rsidP="00AE4B6B">
            <w:pPr>
              <w:pBdr>
                <w:top w:val="nil"/>
                <w:left w:val="nil"/>
                <w:bottom w:val="nil"/>
                <w:right w:val="nil"/>
                <w:between w:val="nil"/>
              </w:pBdr>
              <w:rPr>
                <w:sz w:val="20"/>
                <w:szCs w:val="20"/>
              </w:rPr>
            </w:pPr>
          </w:p>
          <w:p w14:paraId="70CD8735" w14:textId="17C902D4" w:rsidR="008850F1" w:rsidRDefault="008850F1" w:rsidP="00AE4B6B">
            <w:pPr>
              <w:pBdr>
                <w:top w:val="nil"/>
                <w:left w:val="nil"/>
                <w:bottom w:val="nil"/>
                <w:right w:val="nil"/>
                <w:between w:val="nil"/>
              </w:pBdr>
              <w:rPr>
                <w:sz w:val="20"/>
                <w:szCs w:val="20"/>
              </w:rPr>
            </w:pPr>
          </w:p>
          <w:p w14:paraId="157E3B30" w14:textId="26B14E72" w:rsidR="008850F1" w:rsidRDefault="008850F1" w:rsidP="00AE4B6B">
            <w:pPr>
              <w:pBdr>
                <w:top w:val="nil"/>
                <w:left w:val="nil"/>
                <w:bottom w:val="nil"/>
                <w:right w:val="nil"/>
                <w:between w:val="nil"/>
              </w:pBdr>
              <w:rPr>
                <w:sz w:val="20"/>
                <w:szCs w:val="20"/>
              </w:rPr>
            </w:pPr>
          </w:p>
          <w:p w14:paraId="7B1B331E" w14:textId="5D84FF95" w:rsidR="008850F1" w:rsidRDefault="008850F1" w:rsidP="00AE4B6B">
            <w:pPr>
              <w:pBdr>
                <w:top w:val="nil"/>
                <w:left w:val="nil"/>
                <w:bottom w:val="nil"/>
                <w:right w:val="nil"/>
                <w:between w:val="nil"/>
              </w:pBdr>
              <w:rPr>
                <w:sz w:val="20"/>
                <w:szCs w:val="20"/>
              </w:rPr>
            </w:pPr>
          </w:p>
          <w:p w14:paraId="524DD05E" w14:textId="0E3F8CCE" w:rsidR="008850F1" w:rsidRDefault="008850F1" w:rsidP="00AE4B6B">
            <w:pPr>
              <w:pBdr>
                <w:top w:val="nil"/>
                <w:left w:val="nil"/>
                <w:bottom w:val="nil"/>
                <w:right w:val="nil"/>
                <w:between w:val="nil"/>
              </w:pBdr>
              <w:rPr>
                <w:sz w:val="20"/>
                <w:szCs w:val="20"/>
              </w:rPr>
            </w:pPr>
          </w:p>
          <w:p w14:paraId="37096878" w14:textId="7EF98ED1" w:rsidR="008850F1" w:rsidRDefault="008850F1" w:rsidP="00AE4B6B">
            <w:pPr>
              <w:pBdr>
                <w:top w:val="nil"/>
                <w:left w:val="nil"/>
                <w:bottom w:val="nil"/>
                <w:right w:val="nil"/>
                <w:between w:val="nil"/>
              </w:pBdr>
              <w:rPr>
                <w:sz w:val="20"/>
                <w:szCs w:val="20"/>
              </w:rPr>
            </w:pPr>
          </w:p>
          <w:p w14:paraId="46E8F637" w14:textId="723A736B" w:rsidR="008850F1" w:rsidRDefault="008850F1" w:rsidP="00AE4B6B">
            <w:pPr>
              <w:pBdr>
                <w:top w:val="nil"/>
                <w:left w:val="nil"/>
                <w:bottom w:val="nil"/>
                <w:right w:val="nil"/>
                <w:between w:val="nil"/>
              </w:pBdr>
              <w:rPr>
                <w:sz w:val="20"/>
                <w:szCs w:val="20"/>
              </w:rPr>
            </w:pPr>
          </w:p>
          <w:p w14:paraId="476ACF19" w14:textId="6797DC67" w:rsidR="008850F1" w:rsidRDefault="008850F1" w:rsidP="00AE4B6B">
            <w:pPr>
              <w:pBdr>
                <w:top w:val="nil"/>
                <w:left w:val="nil"/>
                <w:bottom w:val="nil"/>
                <w:right w:val="nil"/>
                <w:between w:val="nil"/>
              </w:pBdr>
              <w:rPr>
                <w:sz w:val="20"/>
                <w:szCs w:val="20"/>
              </w:rPr>
            </w:pPr>
          </w:p>
          <w:p w14:paraId="47EF51F4" w14:textId="48A58168" w:rsidR="008850F1" w:rsidRDefault="008850F1" w:rsidP="00AE4B6B">
            <w:pPr>
              <w:pBdr>
                <w:top w:val="nil"/>
                <w:left w:val="nil"/>
                <w:bottom w:val="nil"/>
                <w:right w:val="nil"/>
                <w:between w:val="nil"/>
              </w:pBdr>
              <w:rPr>
                <w:sz w:val="20"/>
                <w:szCs w:val="20"/>
              </w:rPr>
            </w:pPr>
          </w:p>
          <w:p w14:paraId="10625923" w14:textId="28024BD7" w:rsidR="006E0BD3" w:rsidRDefault="006E0BD3" w:rsidP="00AE4B6B">
            <w:pPr>
              <w:pBdr>
                <w:top w:val="nil"/>
                <w:left w:val="nil"/>
                <w:bottom w:val="nil"/>
                <w:right w:val="nil"/>
                <w:between w:val="nil"/>
              </w:pBdr>
              <w:rPr>
                <w:sz w:val="20"/>
                <w:szCs w:val="20"/>
              </w:rPr>
            </w:pPr>
          </w:p>
          <w:p w14:paraId="7B242C73" w14:textId="35CA4492" w:rsidR="006E0BD3" w:rsidRDefault="006E0BD3" w:rsidP="00AE4B6B">
            <w:pPr>
              <w:pBdr>
                <w:top w:val="nil"/>
                <w:left w:val="nil"/>
                <w:bottom w:val="nil"/>
                <w:right w:val="nil"/>
                <w:between w:val="nil"/>
              </w:pBdr>
              <w:rPr>
                <w:sz w:val="20"/>
                <w:szCs w:val="20"/>
              </w:rPr>
            </w:pPr>
          </w:p>
          <w:p w14:paraId="2BB55435" w14:textId="6D9F7AC8" w:rsidR="006E0BD3" w:rsidRDefault="006E0BD3" w:rsidP="00AE4B6B">
            <w:pPr>
              <w:pBdr>
                <w:top w:val="nil"/>
                <w:left w:val="nil"/>
                <w:bottom w:val="nil"/>
                <w:right w:val="nil"/>
                <w:between w:val="nil"/>
              </w:pBdr>
              <w:rPr>
                <w:sz w:val="20"/>
                <w:szCs w:val="20"/>
              </w:rPr>
            </w:pPr>
          </w:p>
          <w:p w14:paraId="1A364F48" w14:textId="308C441D" w:rsidR="00620D32" w:rsidRDefault="00620D32" w:rsidP="00AE4B6B">
            <w:pPr>
              <w:pBdr>
                <w:top w:val="nil"/>
                <w:left w:val="nil"/>
                <w:bottom w:val="nil"/>
                <w:right w:val="nil"/>
                <w:between w:val="nil"/>
              </w:pBdr>
              <w:rPr>
                <w:sz w:val="20"/>
                <w:szCs w:val="20"/>
              </w:rPr>
            </w:pPr>
          </w:p>
          <w:p w14:paraId="101DE6E7" w14:textId="662FE1A4" w:rsidR="00620D32" w:rsidRDefault="00620D32" w:rsidP="00AE4B6B">
            <w:pPr>
              <w:pBdr>
                <w:top w:val="nil"/>
                <w:left w:val="nil"/>
                <w:bottom w:val="nil"/>
                <w:right w:val="nil"/>
                <w:between w:val="nil"/>
              </w:pBdr>
              <w:rPr>
                <w:sz w:val="20"/>
                <w:szCs w:val="20"/>
              </w:rPr>
            </w:pPr>
          </w:p>
          <w:p w14:paraId="55F0337C" w14:textId="7AF3ECE4" w:rsidR="00620D32" w:rsidRDefault="00620D32" w:rsidP="00AE4B6B">
            <w:pPr>
              <w:pBdr>
                <w:top w:val="nil"/>
                <w:left w:val="nil"/>
                <w:bottom w:val="nil"/>
                <w:right w:val="nil"/>
                <w:between w:val="nil"/>
              </w:pBdr>
              <w:rPr>
                <w:sz w:val="20"/>
                <w:szCs w:val="20"/>
              </w:rPr>
            </w:pPr>
          </w:p>
          <w:p w14:paraId="7AD3E6A7" w14:textId="2E449060" w:rsidR="00620D32" w:rsidRDefault="00620D32" w:rsidP="00AE4B6B">
            <w:pPr>
              <w:pBdr>
                <w:top w:val="nil"/>
                <w:left w:val="nil"/>
                <w:bottom w:val="nil"/>
                <w:right w:val="nil"/>
                <w:between w:val="nil"/>
              </w:pBdr>
              <w:rPr>
                <w:sz w:val="20"/>
                <w:szCs w:val="20"/>
              </w:rPr>
            </w:pPr>
          </w:p>
          <w:p w14:paraId="17638885" w14:textId="60792165" w:rsidR="00620D32" w:rsidRDefault="00620D32" w:rsidP="00AE4B6B">
            <w:pPr>
              <w:pBdr>
                <w:top w:val="nil"/>
                <w:left w:val="nil"/>
                <w:bottom w:val="nil"/>
                <w:right w:val="nil"/>
                <w:between w:val="nil"/>
              </w:pBdr>
              <w:rPr>
                <w:sz w:val="20"/>
                <w:szCs w:val="20"/>
              </w:rPr>
            </w:pPr>
          </w:p>
          <w:p w14:paraId="2202F9AF" w14:textId="673167D1" w:rsidR="00620D32" w:rsidRDefault="00620D32" w:rsidP="00AE4B6B">
            <w:pPr>
              <w:pBdr>
                <w:top w:val="nil"/>
                <w:left w:val="nil"/>
                <w:bottom w:val="nil"/>
                <w:right w:val="nil"/>
                <w:between w:val="nil"/>
              </w:pBdr>
              <w:rPr>
                <w:sz w:val="20"/>
                <w:szCs w:val="20"/>
              </w:rPr>
            </w:pPr>
          </w:p>
          <w:p w14:paraId="6D68B46F" w14:textId="64DEFBA9" w:rsidR="00620D32" w:rsidRDefault="00620D32" w:rsidP="00AE4B6B">
            <w:pPr>
              <w:pBdr>
                <w:top w:val="nil"/>
                <w:left w:val="nil"/>
                <w:bottom w:val="nil"/>
                <w:right w:val="nil"/>
                <w:between w:val="nil"/>
              </w:pBdr>
              <w:rPr>
                <w:sz w:val="20"/>
                <w:szCs w:val="20"/>
              </w:rPr>
            </w:pPr>
          </w:p>
          <w:p w14:paraId="59696D9E" w14:textId="3C9F1D77" w:rsidR="00620D32" w:rsidRDefault="00620D32" w:rsidP="00AE4B6B">
            <w:pPr>
              <w:pBdr>
                <w:top w:val="nil"/>
                <w:left w:val="nil"/>
                <w:bottom w:val="nil"/>
                <w:right w:val="nil"/>
                <w:between w:val="nil"/>
              </w:pBdr>
              <w:rPr>
                <w:sz w:val="20"/>
                <w:szCs w:val="20"/>
              </w:rPr>
            </w:pPr>
          </w:p>
          <w:p w14:paraId="3F3A3A9E" w14:textId="37E797D1" w:rsidR="00620D32" w:rsidRDefault="00620D32" w:rsidP="00AE4B6B">
            <w:pPr>
              <w:pBdr>
                <w:top w:val="nil"/>
                <w:left w:val="nil"/>
                <w:bottom w:val="nil"/>
                <w:right w:val="nil"/>
                <w:between w:val="nil"/>
              </w:pBdr>
              <w:rPr>
                <w:sz w:val="20"/>
                <w:szCs w:val="20"/>
              </w:rPr>
            </w:pPr>
          </w:p>
          <w:p w14:paraId="4AB7ED4A" w14:textId="0D170AD9" w:rsidR="00620D32" w:rsidRDefault="00620D32" w:rsidP="00AE4B6B">
            <w:pPr>
              <w:pBdr>
                <w:top w:val="nil"/>
                <w:left w:val="nil"/>
                <w:bottom w:val="nil"/>
                <w:right w:val="nil"/>
                <w:between w:val="nil"/>
              </w:pBdr>
              <w:rPr>
                <w:sz w:val="20"/>
                <w:szCs w:val="20"/>
              </w:rPr>
            </w:pPr>
          </w:p>
          <w:p w14:paraId="4807EDF0" w14:textId="733FF87C" w:rsidR="00620D32" w:rsidRDefault="00620D32" w:rsidP="00AE4B6B">
            <w:pPr>
              <w:pBdr>
                <w:top w:val="nil"/>
                <w:left w:val="nil"/>
                <w:bottom w:val="nil"/>
                <w:right w:val="nil"/>
                <w:between w:val="nil"/>
              </w:pBdr>
              <w:rPr>
                <w:sz w:val="20"/>
                <w:szCs w:val="20"/>
              </w:rPr>
            </w:pPr>
          </w:p>
          <w:p w14:paraId="782CA740" w14:textId="64194C57" w:rsidR="00620D32" w:rsidRDefault="00620D32" w:rsidP="00AE4B6B">
            <w:pPr>
              <w:pBdr>
                <w:top w:val="nil"/>
                <w:left w:val="nil"/>
                <w:bottom w:val="nil"/>
                <w:right w:val="nil"/>
                <w:between w:val="nil"/>
              </w:pBdr>
              <w:rPr>
                <w:sz w:val="20"/>
                <w:szCs w:val="20"/>
              </w:rPr>
            </w:pPr>
          </w:p>
          <w:p w14:paraId="39929CD1" w14:textId="4896D764" w:rsidR="00620D32" w:rsidRDefault="00620D32" w:rsidP="00AE4B6B">
            <w:pPr>
              <w:pBdr>
                <w:top w:val="nil"/>
                <w:left w:val="nil"/>
                <w:bottom w:val="nil"/>
                <w:right w:val="nil"/>
                <w:between w:val="nil"/>
              </w:pBdr>
              <w:rPr>
                <w:sz w:val="20"/>
                <w:szCs w:val="20"/>
              </w:rPr>
            </w:pPr>
          </w:p>
          <w:p w14:paraId="5DD1EC85" w14:textId="596B984F" w:rsidR="00620D32" w:rsidRDefault="00620D32" w:rsidP="00AE4B6B">
            <w:pPr>
              <w:pBdr>
                <w:top w:val="nil"/>
                <w:left w:val="nil"/>
                <w:bottom w:val="nil"/>
                <w:right w:val="nil"/>
                <w:between w:val="nil"/>
              </w:pBdr>
              <w:rPr>
                <w:sz w:val="20"/>
                <w:szCs w:val="20"/>
              </w:rPr>
            </w:pPr>
          </w:p>
          <w:p w14:paraId="0FBF016B" w14:textId="2DA61CDF" w:rsidR="00620D32" w:rsidRDefault="00620D32" w:rsidP="00AE4B6B">
            <w:pPr>
              <w:pBdr>
                <w:top w:val="nil"/>
                <w:left w:val="nil"/>
                <w:bottom w:val="nil"/>
                <w:right w:val="nil"/>
                <w:between w:val="nil"/>
              </w:pBdr>
              <w:rPr>
                <w:sz w:val="20"/>
                <w:szCs w:val="20"/>
              </w:rPr>
            </w:pPr>
          </w:p>
          <w:p w14:paraId="58AE56ED" w14:textId="3349999D" w:rsidR="00620D32" w:rsidRDefault="00620D32" w:rsidP="00AE4B6B">
            <w:pPr>
              <w:pBdr>
                <w:top w:val="nil"/>
                <w:left w:val="nil"/>
                <w:bottom w:val="nil"/>
                <w:right w:val="nil"/>
                <w:between w:val="nil"/>
              </w:pBdr>
              <w:rPr>
                <w:sz w:val="20"/>
                <w:szCs w:val="20"/>
              </w:rPr>
            </w:pPr>
          </w:p>
          <w:p w14:paraId="2996FBDF" w14:textId="204959B4" w:rsidR="00620D32" w:rsidRDefault="00620D32" w:rsidP="00AE4B6B">
            <w:pPr>
              <w:pBdr>
                <w:top w:val="nil"/>
                <w:left w:val="nil"/>
                <w:bottom w:val="nil"/>
                <w:right w:val="nil"/>
                <w:between w:val="nil"/>
              </w:pBdr>
              <w:rPr>
                <w:sz w:val="20"/>
                <w:szCs w:val="20"/>
              </w:rPr>
            </w:pPr>
          </w:p>
          <w:p w14:paraId="39031101" w14:textId="45B01932" w:rsidR="00620D32" w:rsidRDefault="00620D32" w:rsidP="00AE4B6B">
            <w:pPr>
              <w:pBdr>
                <w:top w:val="nil"/>
                <w:left w:val="nil"/>
                <w:bottom w:val="nil"/>
                <w:right w:val="nil"/>
                <w:between w:val="nil"/>
              </w:pBdr>
              <w:rPr>
                <w:sz w:val="20"/>
                <w:szCs w:val="20"/>
              </w:rPr>
            </w:pPr>
          </w:p>
          <w:p w14:paraId="0FC37819" w14:textId="58E2FDE5" w:rsidR="00620D32" w:rsidRDefault="00620D32" w:rsidP="00AE4B6B">
            <w:pPr>
              <w:pBdr>
                <w:top w:val="nil"/>
                <w:left w:val="nil"/>
                <w:bottom w:val="nil"/>
                <w:right w:val="nil"/>
                <w:between w:val="nil"/>
              </w:pBdr>
              <w:rPr>
                <w:sz w:val="20"/>
                <w:szCs w:val="20"/>
              </w:rPr>
            </w:pPr>
          </w:p>
          <w:p w14:paraId="1733177B" w14:textId="1E1882A2" w:rsidR="00620D32" w:rsidRDefault="00620D32" w:rsidP="00AE4B6B">
            <w:pPr>
              <w:pBdr>
                <w:top w:val="nil"/>
                <w:left w:val="nil"/>
                <w:bottom w:val="nil"/>
                <w:right w:val="nil"/>
                <w:between w:val="nil"/>
              </w:pBdr>
              <w:rPr>
                <w:sz w:val="20"/>
                <w:szCs w:val="20"/>
              </w:rPr>
            </w:pPr>
          </w:p>
          <w:p w14:paraId="2D583621" w14:textId="2C214916" w:rsidR="00620D32" w:rsidRDefault="00620D32" w:rsidP="00AE4B6B">
            <w:pPr>
              <w:pBdr>
                <w:top w:val="nil"/>
                <w:left w:val="nil"/>
                <w:bottom w:val="nil"/>
                <w:right w:val="nil"/>
                <w:between w:val="nil"/>
              </w:pBdr>
              <w:rPr>
                <w:sz w:val="20"/>
                <w:szCs w:val="20"/>
              </w:rPr>
            </w:pPr>
          </w:p>
          <w:p w14:paraId="13FD9435" w14:textId="022B661C" w:rsidR="00620D32" w:rsidRDefault="00620D32" w:rsidP="00AE4B6B">
            <w:pPr>
              <w:pBdr>
                <w:top w:val="nil"/>
                <w:left w:val="nil"/>
                <w:bottom w:val="nil"/>
                <w:right w:val="nil"/>
                <w:between w:val="nil"/>
              </w:pBdr>
              <w:rPr>
                <w:sz w:val="20"/>
                <w:szCs w:val="20"/>
              </w:rPr>
            </w:pPr>
          </w:p>
          <w:p w14:paraId="55F90421" w14:textId="4D205C87" w:rsidR="00620D32" w:rsidRDefault="00620D32" w:rsidP="00AE4B6B">
            <w:pPr>
              <w:pBdr>
                <w:top w:val="nil"/>
                <w:left w:val="nil"/>
                <w:bottom w:val="nil"/>
                <w:right w:val="nil"/>
                <w:between w:val="nil"/>
              </w:pBdr>
              <w:rPr>
                <w:sz w:val="20"/>
                <w:szCs w:val="20"/>
              </w:rPr>
            </w:pPr>
          </w:p>
          <w:p w14:paraId="6D8A7F28" w14:textId="753D12BF" w:rsidR="00620D32" w:rsidRDefault="00620D32" w:rsidP="00AE4B6B">
            <w:pPr>
              <w:pBdr>
                <w:top w:val="nil"/>
                <w:left w:val="nil"/>
                <w:bottom w:val="nil"/>
                <w:right w:val="nil"/>
                <w:between w:val="nil"/>
              </w:pBdr>
              <w:rPr>
                <w:sz w:val="20"/>
                <w:szCs w:val="20"/>
              </w:rPr>
            </w:pPr>
          </w:p>
          <w:p w14:paraId="430514E9" w14:textId="34FFFB4C" w:rsidR="00620D32" w:rsidRDefault="00620D32" w:rsidP="00AE4B6B">
            <w:pPr>
              <w:pBdr>
                <w:top w:val="nil"/>
                <w:left w:val="nil"/>
                <w:bottom w:val="nil"/>
                <w:right w:val="nil"/>
                <w:between w:val="nil"/>
              </w:pBdr>
              <w:rPr>
                <w:sz w:val="20"/>
                <w:szCs w:val="20"/>
              </w:rPr>
            </w:pPr>
          </w:p>
          <w:p w14:paraId="5B58657B" w14:textId="6939F579" w:rsidR="00620D32" w:rsidRDefault="00620D32" w:rsidP="00AE4B6B">
            <w:pPr>
              <w:pBdr>
                <w:top w:val="nil"/>
                <w:left w:val="nil"/>
                <w:bottom w:val="nil"/>
                <w:right w:val="nil"/>
                <w:between w:val="nil"/>
              </w:pBdr>
              <w:rPr>
                <w:sz w:val="20"/>
                <w:szCs w:val="20"/>
              </w:rPr>
            </w:pPr>
          </w:p>
          <w:p w14:paraId="6F8B2255" w14:textId="47B10EFD" w:rsidR="00620D32" w:rsidRDefault="00620D32" w:rsidP="00AE4B6B">
            <w:pPr>
              <w:pBdr>
                <w:top w:val="nil"/>
                <w:left w:val="nil"/>
                <w:bottom w:val="nil"/>
                <w:right w:val="nil"/>
                <w:between w:val="nil"/>
              </w:pBdr>
              <w:rPr>
                <w:sz w:val="20"/>
                <w:szCs w:val="20"/>
              </w:rPr>
            </w:pPr>
          </w:p>
          <w:p w14:paraId="6E98E057" w14:textId="79E3610A" w:rsidR="00620D32" w:rsidRDefault="00620D32" w:rsidP="00AE4B6B">
            <w:pPr>
              <w:pBdr>
                <w:top w:val="nil"/>
                <w:left w:val="nil"/>
                <w:bottom w:val="nil"/>
                <w:right w:val="nil"/>
                <w:between w:val="nil"/>
              </w:pBdr>
              <w:rPr>
                <w:sz w:val="20"/>
                <w:szCs w:val="20"/>
              </w:rPr>
            </w:pPr>
          </w:p>
          <w:p w14:paraId="230EAB27" w14:textId="04C8CE04" w:rsidR="00620D32" w:rsidRDefault="00620D32" w:rsidP="00AE4B6B">
            <w:pPr>
              <w:pBdr>
                <w:top w:val="nil"/>
                <w:left w:val="nil"/>
                <w:bottom w:val="nil"/>
                <w:right w:val="nil"/>
                <w:between w:val="nil"/>
              </w:pBdr>
              <w:rPr>
                <w:sz w:val="20"/>
                <w:szCs w:val="20"/>
              </w:rPr>
            </w:pPr>
          </w:p>
          <w:p w14:paraId="1A04F12E" w14:textId="77777777" w:rsidR="008850F1" w:rsidRDefault="008850F1" w:rsidP="00AE4B6B">
            <w:pPr>
              <w:pBdr>
                <w:top w:val="nil"/>
                <w:left w:val="nil"/>
                <w:bottom w:val="nil"/>
                <w:right w:val="nil"/>
                <w:between w:val="nil"/>
              </w:pBdr>
              <w:rPr>
                <w:sz w:val="20"/>
                <w:szCs w:val="20"/>
              </w:rPr>
            </w:pPr>
            <w:r>
              <w:rPr>
                <w:sz w:val="20"/>
                <w:szCs w:val="20"/>
              </w:rPr>
              <w:t xml:space="preserve">NZ (čl. I) </w:t>
            </w:r>
          </w:p>
          <w:p w14:paraId="3C233906" w14:textId="77777777" w:rsidR="008850F1" w:rsidRDefault="008850F1" w:rsidP="00AE4B6B">
            <w:pPr>
              <w:pBdr>
                <w:top w:val="nil"/>
                <w:left w:val="nil"/>
                <w:bottom w:val="nil"/>
                <w:right w:val="nil"/>
                <w:between w:val="nil"/>
              </w:pBdr>
              <w:rPr>
                <w:sz w:val="20"/>
                <w:szCs w:val="20"/>
              </w:rPr>
            </w:pPr>
          </w:p>
          <w:p w14:paraId="39B08DD5" w14:textId="77777777" w:rsidR="008850F1" w:rsidRDefault="008850F1" w:rsidP="00AE4B6B">
            <w:pPr>
              <w:pBdr>
                <w:top w:val="nil"/>
                <w:left w:val="nil"/>
                <w:bottom w:val="nil"/>
                <w:right w:val="nil"/>
                <w:between w:val="nil"/>
              </w:pBdr>
              <w:rPr>
                <w:sz w:val="20"/>
                <w:szCs w:val="20"/>
              </w:rPr>
            </w:pPr>
          </w:p>
          <w:p w14:paraId="7700B3FF" w14:textId="77777777" w:rsidR="008850F1" w:rsidRDefault="008850F1" w:rsidP="00AE4B6B">
            <w:pPr>
              <w:pBdr>
                <w:top w:val="nil"/>
                <w:left w:val="nil"/>
                <w:bottom w:val="nil"/>
                <w:right w:val="nil"/>
                <w:between w:val="nil"/>
              </w:pBdr>
              <w:rPr>
                <w:sz w:val="20"/>
                <w:szCs w:val="20"/>
              </w:rPr>
            </w:pPr>
          </w:p>
          <w:p w14:paraId="13A25F58" w14:textId="77777777" w:rsidR="008850F1" w:rsidRDefault="008850F1" w:rsidP="00AE4B6B">
            <w:pPr>
              <w:pBdr>
                <w:top w:val="nil"/>
                <w:left w:val="nil"/>
                <w:bottom w:val="nil"/>
                <w:right w:val="nil"/>
                <w:between w:val="nil"/>
              </w:pBdr>
              <w:rPr>
                <w:sz w:val="20"/>
                <w:szCs w:val="20"/>
              </w:rPr>
            </w:pPr>
          </w:p>
          <w:p w14:paraId="778EECCE" w14:textId="76EADA5C" w:rsidR="008850F1" w:rsidRDefault="008850F1" w:rsidP="00AE4B6B">
            <w:pPr>
              <w:pBdr>
                <w:top w:val="nil"/>
                <w:left w:val="nil"/>
                <w:bottom w:val="nil"/>
                <w:right w:val="nil"/>
                <w:between w:val="nil"/>
              </w:pBdr>
              <w:rPr>
                <w:sz w:val="20"/>
                <w:szCs w:val="20"/>
              </w:rPr>
            </w:pPr>
          </w:p>
          <w:p w14:paraId="2AC7FD59" w14:textId="554F17F9" w:rsidR="008850F1" w:rsidRDefault="008850F1" w:rsidP="00AE4B6B">
            <w:pPr>
              <w:pBdr>
                <w:top w:val="nil"/>
                <w:left w:val="nil"/>
                <w:bottom w:val="nil"/>
                <w:right w:val="nil"/>
                <w:between w:val="nil"/>
              </w:pBdr>
              <w:rPr>
                <w:sz w:val="20"/>
                <w:szCs w:val="20"/>
              </w:rPr>
            </w:pPr>
          </w:p>
          <w:p w14:paraId="565780B9" w14:textId="75F22E2B" w:rsidR="008850F1" w:rsidRDefault="008850F1" w:rsidP="00AE4B6B">
            <w:pPr>
              <w:pBdr>
                <w:top w:val="nil"/>
                <w:left w:val="nil"/>
                <w:bottom w:val="nil"/>
                <w:right w:val="nil"/>
                <w:between w:val="nil"/>
              </w:pBdr>
              <w:rPr>
                <w:sz w:val="20"/>
                <w:szCs w:val="20"/>
              </w:rPr>
            </w:pPr>
          </w:p>
          <w:p w14:paraId="66E21637" w14:textId="0A7B19B8" w:rsidR="008850F1" w:rsidRDefault="008850F1" w:rsidP="00AE4B6B">
            <w:pPr>
              <w:pBdr>
                <w:top w:val="nil"/>
                <w:left w:val="nil"/>
                <w:bottom w:val="nil"/>
                <w:right w:val="nil"/>
                <w:between w:val="nil"/>
              </w:pBdr>
              <w:rPr>
                <w:sz w:val="20"/>
                <w:szCs w:val="20"/>
              </w:rPr>
            </w:pPr>
          </w:p>
          <w:p w14:paraId="2F96643D" w14:textId="37903B12" w:rsidR="008850F1" w:rsidRDefault="008850F1" w:rsidP="00AE4B6B">
            <w:pPr>
              <w:pBdr>
                <w:top w:val="nil"/>
                <w:left w:val="nil"/>
                <w:bottom w:val="nil"/>
                <w:right w:val="nil"/>
                <w:between w:val="nil"/>
              </w:pBdr>
              <w:rPr>
                <w:sz w:val="20"/>
                <w:szCs w:val="20"/>
              </w:rPr>
            </w:pPr>
          </w:p>
          <w:p w14:paraId="72B2E14D" w14:textId="77777777" w:rsidR="008850F1" w:rsidRDefault="008850F1" w:rsidP="00AE4B6B">
            <w:pPr>
              <w:pBdr>
                <w:top w:val="nil"/>
                <w:left w:val="nil"/>
                <w:bottom w:val="nil"/>
                <w:right w:val="nil"/>
                <w:between w:val="nil"/>
              </w:pBdr>
              <w:rPr>
                <w:sz w:val="20"/>
                <w:szCs w:val="20"/>
              </w:rPr>
            </w:pPr>
            <w:r>
              <w:rPr>
                <w:sz w:val="20"/>
                <w:szCs w:val="20"/>
              </w:rPr>
              <w:t>NZ (čl. I)</w:t>
            </w:r>
          </w:p>
          <w:p w14:paraId="11774439" w14:textId="77777777" w:rsidR="00BC3957" w:rsidRDefault="00BC3957" w:rsidP="00AE4B6B">
            <w:pPr>
              <w:pBdr>
                <w:top w:val="nil"/>
                <w:left w:val="nil"/>
                <w:bottom w:val="nil"/>
                <w:right w:val="nil"/>
                <w:between w:val="nil"/>
              </w:pBdr>
              <w:rPr>
                <w:sz w:val="20"/>
                <w:szCs w:val="20"/>
              </w:rPr>
            </w:pPr>
          </w:p>
          <w:p w14:paraId="1ABD90E5" w14:textId="77777777" w:rsidR="00BC3957" w:rsidRDefault="00BC3957" w:rsidP="00AE4B6B">
            <w:pPr>
              <w:pBdr>
                <w:top w:val="nil"/>
                <w:left w:val="nil"/>
                <w:bottom w:val="nil"/>
                <w:right w:val="nil"/>
                <w:between w:val="nil"/>
              </w:pBdr>
              <w:rPr>
                <w:sz w:val="20"/>
                <w:szCs w:val="20"/>
              </w:rPr>
            </w:pPr>
          </w:p>
          <w:p w14:paraId="5704A0C9" w14:textId="77777777" w:rsidR="00BC3957" w:rsidRDefault="00BC3957" w:rsidP="00AE4B6B">
            <w:pPr>
              <w:pBdr>
                <w:top w:val="nil"/>
                <w:left w:val="nil"/>
                <w:bottom w:val="nil"/>
                <w:right w:val="nil"/>
                <w:between w:val="nil"/>
              </w:pBdr>
              <w:rPr>
                <w:sz w:val="20"/>
                <w:szCs w:val="20"/>
              </w:rPr>
            </w:pPr>
          </w:p>
          <w:p w14:paraId="780DB993" w14:textId="77777777" w:rsidR="00BC3957" w:rsidRDefault="00BC3957" w:rsidP="00AE4B6B">
            <w:pPr>
              <w:pBdr>
                <w:top w:val="nil"/>
                <w:left w:val="nil"/>
                <w:bottom w:val="nil"/>
                <w:right w:val="nil"/>
                <w:between w:val="nil"/>
              </w:pBdr>
              <w:rPr>
                <w:sz w:val="20"/>
                <w:szCs w:val="20"/>
              </w:rPr>
            </w:pPr>
          </w:p>
          <w:p w14:paraId="1166048C" w14:textId="77777777" w:rsidR="00BC3957" w:rsidRDefault="00BC3957" w:rsidP="00AE4B6B">
            <w:pPr>
              <w:pBdr>
                <w:top w:val="nil"/>
                <w:left w:val="nil"/>
                <w:bottom w:val="nil"/>
                <w:right w:val="nil"/>
                <w:between w:val="nil"/>
              </w:pBdr>
              <w:rPr>
                <w:sz w:val="20"/>
                <w:szCs w:val="20"/>
              </w:rPr>
            </w:pPr>
          </w:p>
          <w:p w14:paraId="6CEC26C4" w14:textId="77777777" w:rsidR="00BC3957" w:rsidRDefault="00BC3957" w:rsidP="00AE4B6B">
            <w:pPr>
              <w:pBdr>
                <w:top w:val="nil"/>
                <w:left w:val="nil"/>
                <w:bottom w:val="nil"/>
                <w:right w:val="nil"/>
                <w:between w:val="nil"/>
              </w:pBdr>
              <w:rPr>
                <w:sz w:val="20"/>
                <w:szCs w:val="20"/>
              </w:rPr>
            </w:pPr>
          </w:p>
          <w:p w14:paraId="7697D40D" w14:textId="77777777" w:rsidR="00BC3957" w:rsidRDefault="00BC3957" w:rsidP="00AE4B6B">
            <w:pPr>
              <w:pBdr>
                <w:top w:val="nil"/>
                <w:left w:val="nil"/>
                <w:bottom w:val="nil"/>
                <w:right w:val="nil"/>
                <w:between w:val="nil"/>
              </w:pBdr>
              <w:rPr>
                <w:sz w:val="20"/>
                <w:szCs w:val="20"/>
              </w:rPr>
            </w:pPr>
          </w:p>
          <w:p w14:paraId="07665DE2" w14:textId="77777777" w:rsidR="00BC3957" w:rsidRDefault="00BC3957" w:rsidP="00AE4B6B">
            <w:pPr>
              <w:pBdr>
                <w:top w:val="nil"/>
                <w:left w:val="nil"/>
                <w:bottom w:val="nil"/>
                <w:right w:val="nil"/>
                <w:between w:val="nil"/>
              </w:pBdr>
              <w:rPr>
                <w:sz w:val="20"/>
                <w:szCs w:val="20"/>
              </w:rPr>
            </w:pPr>
          </w:p>
          <w:p w14:paraId="2770EA66" w14:textId="77777777" w:rsidR="00BC3957" w:rsidRDefault="00BC3957" w:rsidP="00AE4B6B">
            <w:pPr>
              <w:pBdr>
                <w:top w:val="nil"/>
                <w:left w:val="nil"/>
                <w:bottom w:val="nil"/>
                <w:right w:val="nil"/>
                <w:between w:val="nil"/>
              </w:pBdr>
              <w:rPr>
                <w:sz w:val="20"/>
                <w:szCs w:val="20"/>
              </w:rPr>
            </w:pPr>
          </w:p>
          <w:p w14:paraId="0A45093B" w14:textId="77777777" w:rsidR="00BC3957" w:rsidRDefault="00BC3957" w:rsidP="00AE4B6B">
            <w:pPr>
              <w:pBdr>
                <w:top w:val="nil"/>
                <w:left w:val="nil"/>
                <w:bottom w:val="nil"/>
                <w:right w:val="nil"/>
                <w:between w:val="nil"/>
              </w:pBdr>
              <w:rPr>
                <w:sz w:val="20"/>
                <w:szCs w:val="20"/>
              </w:rPr>
            </w:pPr>
          </w:p>
          <w:p w14:paraId="64BC5F47" w14:textId="77777777" w:rsidR="00BC3957" w:rsidRDefault="00BC3957" w:rsidP="00AE4B6B">
            <w:pPr>
              <w:pBdr>
                <w:top w:val="nil"/>
                <w:left w:val="nil"/>
                <w:bottom w:val="nil"/>
                <w:right w:val="nil"/>
                <w:between w:val="nil"/>
              </w:pBdr>
              <w:rPr>
                <w:sz w:val="20"/>
                <w:szCs w:val="20"/>
              </w:rPr>
            </w:pPr>
          </w:p>
          <w:p w14:paraId="7E1C2C4A" w14:textId="77777777" w:rsidR="00BC3957" w:rsidRDefault="00BC3957" w:rsidP="00AE4B6B">
            <w:pPr>
              <w:pBdr>
                <w:top w:val="nil"/>
                <w:left w:val="nil"/>
                <w:bottom w:val="nil"/>
                <w:right w:val="nil"/>
                <w:between w:val="nil"/>
              </w:pBdr>
              <w:rPr>
                <w:sz w:val="20"/>
                <w:szCs w:val="20"/>
              </w:rPr>
            </w:pPr>
          </w:p>
          <w:p w14:paraId="2C44F430" w14:textId="77777777" w:rsidR="00BC3957" w:rsidRDefault="00BC3957" w:rsidP="00AE4B6B">
            <w:pPr>
              <w:pBdr>
                <w:top w:val="nil"/>
                <w:left w:val="nil"/>
                <w:bottom w:val="nil"/>
                <w:right w:val="nil"/>
                <w:between w:val="nil"/>
              </w:pBdr>
              <w:rPr>
                <w:sz w:val="20"/>
                <w:szCs w:val="20"/>
              </w:rPr>
            </w:pPr>
          </w:p>
          <w:p w14:paraId="1DF34EE1" w14:textId="77777777" w:rsidR="00BC3957" w:rsidRDefault="00BC3957" w:rsidP="00AE4B6B">
            <w:pPr>
              <w:pBdr>
                <w:top w:val="nil"/>
                <w:left w:val="nil"/>
                <w:bottom w:val="nil"/>
                <w:right w:val="nil"/>
                <w:between w:val="nil"/>
              </w:pBdr>
              <w:rPr>
                <w:sz w:val="20"/>
                <w:szCs w:val="20"/>
              </w:rPr>
            </w:pPr>
          </w:p>
          <w:p w14:paraId="34D6F3A3" w14:textId="77777777" w:rsidR="00BC3957" w:rsidRDefault="00BC3957" w:rsidP="00AE4B6B">
            <w:pPr>
              <w:pBdr>
                <w:top w:val="nil"/>
                <w:left w:val="nil"/>
                <w:bottom w:val="nil"/>
                <w:right w:val="nil"/>
                <w:between w:val="nil"/>
              </w:pBdr>
              <w:rPr>
                <w:sz w:val="20"/>
                <w:szCs w:val="20"/>
              </w:rPr>
            </w:pPr>
          </w:p>
          <w:p w14:paraId="7A190EB9" w14:textId="77777777" w:rsidR="00BC3957" w:rsidRDefault="00BC3957" w:rsidP="00AE4B6B">
            <w:pPr>
              <w:pBdr>
                <w:top w:val="nil"/>
                <w:left w:val="nil"/>
                <w:bottom w:val="nil"/>
                <w:right w:val="nil"/>
                <w:between w:val="nil"/>
              </w:pBdr>
              <w:rPr>
                <w:sz w:val="20"/>
                <w:szCs w:val="20"/>
              </w:rPr>
            </w:pPr>
          </w:p>
          <w:p w14:paraId="51041C0D" w14:textId="77777777" w:rsidR="00BC3957" w:rsidRDefault="00BC3957" w:rsidP="00AE4B6B">
            <w:pPr>
              <w:pBdr>
                <w:top w:val="nil"/>
                <w:left w:val="nil"/>
                <w:bottom w:val="nil"/>
                <w:right w:val="nil"/>
                <w:between w:val="nil"/>
              </w:pBdr>
              <w:rPr>
                <w:sz w:val="20"/>
                <w:szCs w:val="20"/>
              </w:rPr>
            </w:pPr>
          </w:p>
          <w:p w14:paraId="2920EFF6" w14:textId="77777777" w:rsidR="00BC3957" w:rsidRDefault="00BC3957" w:rsidP="00AE4B6B">
            <w:pPr>
              <w:pBdr>
                <w:top w:val="nil"/>
                <w:left w:val="nil"/>
                <w:bottom w:val="nil"/>
                <w:right w:val="nil"/>
                <w:between w:val="nil"/>
              </w:pBdr>
              <w:rPr>
                <w:sz w:val="20"/>
                <w:szCs w:val="20"/>
              </w:rPr>
            </w:pPr>
          </w:p>
          <w:p w14:paraId="49270A3A" w14:textId="77777777" w:rsidR="00BC3957" w:rsidRDefault="00BC3957" w:rsidP="00AE4B6B">
            <w:pPr>
              <w:pBdr>
                <w:top w:val="nil"/>
                <w:left w:val="nil"/>
                <w:bottom w:val="nil"/>
                <w:right w:val="nil"/>
                <w:between w:val="nil"/>
              </w:pBdr>
              <w:rPr>
                <w:sz w:val="20"/>
                <w:szCs w:val="20"/>
              </w:rPr>
            </w:pPr>
          </w:p>
          <w:p w14:paraId="5ECC5E31" w14:textId="77777777" w:rsidR="00BC3957" w:rsidRDefault="00BC3957" w:rsidP="00AE4B6B">
            <w:pPr>
              <w:pBdr>
                <w:top w:val="nil"/>
                <w:left w:val="nil"/>
                <w:bottom w:val="nil"/>
                <w:right w:val="nil"/>
                <w:between w:val="nil"/>
              </w:pBdr>
              <w:rPr>
                <w:sz w:val="20"/>
                <w:szCs w:val="20"/>
              </w:rPr>
            </w:pPr>
          </w:p>
          <w:p w14:paraId="64466D1C" w14:textId="77777777" w:rsidR="00BC3957" w:rsidRDefault="00BC3957" w:rsidP="00AE4B6B">
            <w:pPr>
              <w:pBdr>
                <w:top w:val="nil"/>
                <w:left w:val="nil"/>
                <w:bottom w:val="nil"/>
                <w:right w:val="nil"/>
                <w:between w:val="nil"/>
              </w:pBdr>
              <w:rPr>
                <w:sz w:val="20"/>
                <w:szCs w:val="20"/>
              </w:rPr>
            </w:pPr>
          </w:p>
          <w:p w14:paraId="054F6FD1" w14:textId="77777777" w:rsidR="00BC3957" w:rsidRDefault="00BC3957" w:rsidP="00AE4B6B">
            <w:pPr>
              <w:pBdr>
                <w:top w:val="nil"/>
                <w:left w:val="nil"/>
                <w:bottom w:val="nil"/>
                <w:right w:val="nil"/>
                <w:between w:val="nil"/>
              </w:pBdr>
              <w:rPr>
                <w:sz w:val="20"/>
                <w:szCs w:val="20"/>
              </w:rPr>
            </w:pPr>
          </w:p>
          <w:p w14:paraId="246E35FD" w14:textId="77777777" w:rsidR="00BC3957" w:rsidRDefault="00BC3957" w:rsidP="00AE4B6B">
            <w:pPr>
              <w:pBdr>
                <w:top w:val="nil"/>
                <w:left w:val="nil"/>
                <w:bottom w:val="nil"/>
                <w:right w:val="nil"/>
                <w:between w:val="nil"/>
              </w:pBdr>
              <w:rPr>
                <w:sz w:val="20"/>
                <w:szCs w:val="20"/>
              </w:rPr>
            </w:pPr>
          </w:p>
          <w:p w14:paraId="04D0F27B" w14:textId="77777777" w:rsidR="00BC3957" w:rsidRDefault="00BC3957" w:rsidP="00AE4B6B">
            <w:pPr>
              <w:pBdr>
                <w:top w:val="nil"/>
                <w:left w:val="nil"/>
                <w:bottom w:val="nil"/>
                <w:right w:val="nil"/>
                <w:between w:val="nil"/>
              </w:pBdr>
              <w:rPr>
                <w:sz w:val="20"/>
                <w:szCs w:val="20"/>
              </w:rPr>
            </w:pPr>
          </w:p>
          <w:p w14:paraId="2F9EB61E" w14:textId="77777777" w:rsidR="00BC3957" w:rsidRDefault="00BC3957" w:rsidP="00AE4B6B">
            <w:pPr>
              <w:pBdr>
                <w:top w:val="nil"/>
                <w:left w:val="nil"/>
                <w:bottom w:val="nil"/>
                <w:right w:val="nil"/>
                <w:between w:val="nil"/>
              </w:pBdr>
              <w:rPr>
                <w:sz w:val="20"/>
                <w:szCs w:val="20"/>
              </w:rPr>
            </w:pPr>
          </w:p>
          <w:p w14:paraId="59CC6D02" w14:textId="77777777" w:rsidR="00BC3957" w:rsidRDefault="00BC3957" w:rsidP="00AE4B6B">
            <w:pPr>
              <w:pBdr>
                <w:top w:val="nil"/>
                <w:left w:val="nil"/>
                <w:bottom w:val="nil"/>
                <w:right w:val="nil"/>
                <w:between w:val="nil"/>
              </w:pBdr>
              <w:rPr>
                <w:sz w:val="20"/>
                <w:szCs w:val="20"/>
              </w:rPr>
            </w:pPr>
          </w:p>
          <w:p w14:paraId="260BD261" w14:textId="77777777" w:rsidR="00BC3957" w:rsidRDefault="00BC3957" w:rsidP="00AE4B6B">
            <w:pPr>
              <w:pBdr>
                <w:top w:val="nil"/>
                <w:left w:val="nil"/>
                <w:bottom w:val="nil"/>
                <w:right w:val="nil"/>
                <w:between w:val="nil"/>
              </w:pBdr>
              <w:rPr>
                <w:sz w:val="20"/>
                <w:szCs w:val="20"/>
              </w:rPr>
            </w:pPr>
          </w:p>
          <w:p w14:paraId="4B996EDA" w14:textId="77777777" w:rsidR="00BC3957" w:rsidRDefault="00BC3957" w:rsidP="00AE4B6B">
            <w:pPr>
              <w:pBdr>
                <w:top w:val="nil"/>
                <w:left w:val="nil"/>
                <w:bottom w:val="nil"/>
                <w:right w:val="nil"/>
                <w:between w:val="nil"/>
              </w:pBdr>
              <w:rPr>
                <w:sz w:val="20"/>
                <w:szCs w:val="20"/>
              </w:rPr>
            </w:pPr>
          </w:p>
          <w:p w14:paraId="706A5548" w14:textId="77777777" w:rsidR="00BC3957" w:rsidRDefault="00BC3957" w:rsidP="00AE4B6B">
            <w:pPr>
              <w:pBdr>
                <w:top w:val="nil"/>
                <w:left w:val="nil"/>
                <w:bottom w:val="nil"/>
                <w:right w:val="nil"/>
                <w:between w:val="nil"/>
              </w:pBdr>
              <w:rPr>
                <w:sz w:val="20"/>
                <w:szCs w:val="20"/>
              </w:rPr>
            </w:pPr>
          </w:p>
          <w:p w14:paraId="2AAAF227" w14:textId="77777777" w:rsidR="00BC3957" w:rsidRDefault="00BC3957" w:rsidP="00AE4B6B">
            <w:pPr>
              <w:pBdr>
                <w:top w:val="nil"/>
                <w:left w:val="nil"/>
                <w:bottom w:val="nil"/>
                <w:right w:val="nil"/>
                <w:between w:val="nil"/>
              </w:pBdr>
              <w:rPr>
                <w:sz w:val="20"/>
                <w:szCs w:val="20"/>
              </w:rPr>
            </w:pPr>
          </w:p>
          <w:p w14:paraId="77544ADB" w14:textId="77777777" w:rsidR="00BC3957" w:rsidRDefault="00BC3957" w:rsidP="00AE4B6B">
            <w:pPr>
              <w:pBdr>
                <w:top w:val="nil"/>
                <w:left w:val="nil"/>
                <w:bottom w:val="nil"/>
                <w:right w:val="nil"/>
                <w:between w:val="nil"/>
              </w:pBdr>
              <w:rPr>
                <w:sz w:val="20"/>
                <w:szCs w:val="20"/>
              </w:rPr>
            </w:pPr>
          </w:p>
          <w:p w14:paraId="696014B0" w14:textId="77777777" w:rsidR="00BC3957" w:rsidRDefault="00BC3957" w:rsidP="00AE4B6B">
            <w:pPr>
              <w:pBdr>
                <w:top w:val="nil"/>
                <w:left w:val="nil"/>
                <w:bottom w:val="nil"/>
                <w:right w:val="nil"/>
                <w:between w:val="nil"/>
              </w:pBdr>
              <w:rPr>
                <w:sz w:val="20"/>
                <w:szCs w:val="20"/>
              </w:rPr>
            </w:pPr>
          </w:p>
          <w:p w14:paraId="6663DB4D" w14:textId="77777777" w:rsidR="00BC3957" w:rsidRDefault="00BC3957" w:rsidP="00AE4B6B">
            <w:pPr>
              <w:pBdr>
                <w:top w:val="nil"/>
                <w:left w:val="nil"/>
                <w:bottom w:val="nil"/>
                <w:right w:val="nil"/>
                <w:between w:val="nil"/>
              </w:pBdr>
              <w:rPr>
                <w:sz w:val="20"/>
                <w:szCs w:val="20"/>
              </w:rPr>
            </w:pPr>
          </w:p>
          <w:p w14:paraId="180E765A" w14:textId="77777777" w:rsidR="00BC3957" w:rsidRDefault="00BC3957" w:rsidP="00AE4B6B">
            <w:pPr>
              <w:pBdr>
                <w:top w:val="nil"/>
                <w:left w:val="nil"/>
                <w:bottom w:val="nil"/>
                <w:right w:val="nil"/>
                <w:between w:val="nil"/>
              </w:pBdr>
              <w:rPr>
                <w:sz w:val="20"/>
                <w:szCs w:val="20"/>
              </w:rPr>
            </w:pPr>
          </w:p>
          <w:p w14:paraId="7362E64E" w14:textId="0B274969" w:rsidR="00BC3957" w:rsidRDefault="00BC3957" w:rsidP="00AE4B6B">
            <w:pPr>
              <w:pBdr>
                <w:top w:val="nil"/>
                <w:left w:val="nil"/>
                <w:bottom w:val="nil"/>
                <w:right w:val="nil"/>
                <w:between w:val="nil"/>
              </w:pBdr>
              <w:rPr>
                <w:sz w:val="20"/>
                <w:szCs w:val="20"/>
              </w:rPr>
            </w:pPr>
          </w:p>
          <w:p w14:paraId="7D37E94D" w14:textId="77777777" w:rsidR="0007498E" w:rsidRDefault="0007498E" w:rsidP="00AE4B6B">
            <w:pPr>
              <w:pBdr>
                <w:top w:val="nil"/>
                <w:left w:val="nil"/>
                <w:bottom w:val="nil"/>
                <w:right w:val="nil"/>
                <w:between w:val="nil"/>
              </w:pBdr>
              <w:rPr>
                <w:sz w:val="20"/>
                <w:szCs w:val="20"/>
              </w:rPr>
            </w:pPr>
          </w:p>
          <w:p w14:paraId="6F7F662F" w14:textId="77777777" w:rsidR="00BC3957" w:rsidRDefault="00BC3957" w:rsidP="00AE4B6B">
            <w:pPr>
              <w:pBdr>
                <w:top w:val="nil"/>
                <w:left w:val="nil"/>
                <w:bottom w:val="nil"/>
                <w:right w:val="nil"/>
                <w:between w:val="nil"/>
              </w:pBdr>
              <w:rPr>
                <w:sz w:val="20"/>
                <w:szCs w:val="20"/>
              </w:rPr>
            </w:pPr>
            <w:r>
              <w:rPr>
                <w:sz w:val="20"/>
                <w:szCs w:val="20"/>
              </w:rPr>
              <w:t xml:space="preserve">NZ (čl. I) </w:t>
            </w:r>
          </w:p>
          <w:p w14:paraId="2AC4B8BD" w14:textId="77777777" w:rsidR="00BC3957" w:rsidRDefault="00BC3957" w:rsidP="00AE4B6B">
            <w:pPr>
              <w:pBdr>
                <w:top w:val="nil"/>
                <w:left w:val="nil"/>
                <w:bottom w:val="nil"/>
                <w:right w:val="nil"/>
                <w:between w:val="nil"/>
              </w:pBdr>
              <w:rPr>
                <w:sz w:val="20"/>
                <w:szCs w:val="20"/>
              </w:rPr>
            </w:pPr>
          </w:p>
          <w:p w14:paraId="29CA83A3" w14:textId="77777777" w:rsidR="00BC3957" w:rsidRDefault="00BC3957" w:rsidP="00AE4B6B">
            <w:pPr>
              <w:pBdr>
                <w:top w:val="nil"/>
                <w:left w:val="nil"/>
                <w:bottom w:val="nil"/>
                <w:right w:val="nil"/>
                <w:between w:val="nil"/>
              </w:pBdr>
              <w:rPr>
                <w:sz w:val="20"/>
                <w:szCs w:val="20"/>
              </w:rPr>
            </w:pPr>
          </w:p>
          <w:p w14:paraId="0C7A57B0" w14:textId="77777777" w:rsidR="00BC3957" w:rsidRDefault="00BC3957" w:rsidP="00AE4B6B">
            <w:pPr>
              <w:pBdr>
                <w:top w:val="nil"/>
                <w:left w:val="nil"/>
                <w:bottom w:val="nil"/>
                <w:right w:val="nil"/>
                <w:between w:val="nil"/>
              </w:pBdr>
              <w:rPr>
                <w:sz w:val="20"/>
                <w:szCs w:val="20"/>
              </w:rPr>
            </w:pPr>
          </w:p>
          <w:p w14:paraId="4E4434D7" w14:textId="77777777" w:rsidR="00BC3957" w:rsidRDefault="00BC3957" w:rsidP="00AE4B6B">
            <w:pPr>
              <w:pBdr>
                <w:top w:val="nil"/>
                <w:left w:val="nil"/>
                <w:bottom w:val="nil"/>
                <w:right w:val="nil"/>
                <w:between w:val="nil"/>
              </w:pBdr>
              <w:rPr>
                <w:sz w:val="20"/>
                <w:szCs w:val="20"/>
              </w:rPr>
            </w:pPr>
          </w:p>
          <w:p w14:paraId="468B2520" w14:textId="77777777" w:rsidR="00BC3957" w:rsidRDefault="00BC3957" w:rsidP="00AE4B6B">
            <w:pPr>
              <w:pBdr>
                <w:top w:val="nil"/>
                <w:left w:val="nil"/>
                <w:bottom w:val="nil"/>
                <w:right w:val="nil"/>
                <w:between w:val="nil"/>
              </w:pBdr>
              <w:rPr>
                <w:sz w:val="20"/>
                <w:szCs w:val="20"/>
              </w:rPr>
            </w:pPr>
          </w:p>
          <w:p w14:paraId="4A6264B3" w14:textId="77777777" w:rsidR="00BC3957" w:rsidRDefault="00BC3957" w:rsidP="00AE4B6B">
            <w:pPr>
              <w:pBdr>
                <w:top w:val="nil"/>
                <w:left w:val="nil"/>
                <w:bottom w:val="nil"/>
                <w:right w:val="nil"/>
                <w:between w:val="nil"/>
              </w:pBdr>
              <w:rPr>
                <w:sz w:val="20"/>
                <w:szCs w:val="20"/>
              </w:rPr>
            </w:pPr>
          </w:p>
          <w:p w14:paraId="0495A66B" w14:textId="77777777" w:rsidR="00BC3957" w:rsidRDefault="00BC3957" w:rsidP="00AE4B6B">
            <w:pPr>
              <w:pBdr>
                <w:top w:val="nil"/>
                <w:left w:val="nil"/>
                <w:bottom w:val="nil"/>
                <w:right w:val="nil"/>
                <w:between w:val="nil"/>
              </w:pBdr>
              <w:rPr>
                <w:sz w:val="20"/>
                <w:szCs w:val="20"/>
              </w:rPr>
            </w:pPr>
          </w:p>
          <w:p w14:paraId="263538E1" w14:textId="77777777" w:rsidR="00BC3957" w:rsidRDefault="00BC3957" w:rsidP="00AE4B6B">
            <w:pPr>
              <w:pBdr>
                <w:top w:val="nil"/>
                <w:left w:val="nil"/>
                <w:bottom w:val="nil"/>
                <w:right w:val="nil"/>
                <w:between w:val="nil"/>
              </w:pBdr>
              <w:rPr>
                <w:sz w:val="20"/>
                <w:szCs w:val="20"/>
              </w:rPr>
            </w:pPr>
          </w:p>
          <w:p w14:paraId="72EECFE3" w14:textId="77777777" w:rsidR="00BC3957" w:rsidRDefault="00BC3957" w:rsidP="00AE4B6B">
            <w:pPr>
              <w:pBdr>
                <w:top w:val="nil"/>
                <w:left w:val="nil"/>
                <w:bottom w:val="nil"/>
                <w:right w:val="nil"/>
                <w:between w:val="nil"/>
              </w:pBdr>
              <w:rPr>
                <w:sz w:val="20"/>
                <w:szCs w:val="20"/>
              </w:rPr>
            </w:pPr>
          </w:p>
          <w:p w14:paraId="739F276F" w14:textId="77777777" w:rsidR="00BC3957" w:rsidRDefault="00BC3957" w:rsidP="00AE4B6B">
            <w:pPr>
              <w:pBdr>
                <w:top w:val="nil"/>
                <w:left w:val="nil"/>
                <w:bottom w:val="nil"/>
                <w:right w:val="nil"/>
                <w:between w:val="nil"/>
              </w:pBdr>
              <w:rPr>
                <w:sz w:val="20"/>
                <w:szCs w:val="20"/>
              </w:rPr>
            </w:pPr>
          </w:p>
          <w:p w14:paraId="698D25E1" w14:textId="77777777" w:rsidR="00BC3957" w:rsidRDefault="00BC3957" w:rsidP="00AE4B6B">
            <w:pPr>
              <w:pBdr>
                <w:top w:val="nil"/>
                <w:left w:val="nil"/>
                <w:bottom w:val="nil"/>
                <w:right w:val="nil"/>
                <w:between w:val="nil"/>
              </w:pBdr>
              <w:rPr>
                <w:sz w:val="20"/>
                <w:szCs w:val="20"/>
              </w:rPr>
            </w:pPr>
            <w:r>
              <w:rPr>
                <w:sz w:val="20"/>
                <w:szCs w:val="20"/>
              </w:rPr>
              <w:t xml:space="preserve">NZ (čl. I) </w:t>
            </w:r>
          </w:p>
          <w:p w14:paraId="196AF7BE" w14:textId="77777777" w:rsidR="00BC3957" w:rsidRDefault="00BC3957" w:rsidP="00AE4B6B">
            <w:pPr>
              <w:pBdr>
                <w:top w:val="nil"/>
                <w:left w:val="nil"/>
                <w:bottom w:val="nil"/>
                <w:right w:val="nil"/>
                <w:between w:val="nil"/>
              </w:pBdr>
              <w:rPr>
                <w:sz w:val="20"/>
                <w:szCs w:val="20"/>
              </w:rPr>
            </w:pPr>
          </w:p>
          <w:p w14:paraId="4E5B0F7F" w14:textId="77777777" w:rsidR="00BC3957" w:rsidRDefault="00BC3957" w:rsidP="00AE4B6B">
            <w:pPr>
              <w:pBdr>
                <w:top w:val="nil"/>
                <w:left w:val="nil"/>
                <w:bottom w:val="nil"/>
                <w:right w:val="nil"/>
                <w:between w:val="nil"/>
              </w:pBdr>
              <w:rPr>
                <w:sz w:val="20"/>
                <w:szCs w:val="20"/>
              </w:rPr>
            </w:pPr>
          </w:p>
          <w:p w14:paraId="21BECC7F" w14:textId="77777777" w:rsidR="00BC3957" w:rsidRDefault="00BC3957" w:rsidP="00AE4B6B">
            <w:pPr>
              <w:pBdr>
                <w:top w:val="nil"/>
                <w:left w:val="nil"/>
                <w:bottom w:val="nil"/>
                <w:right w:val="nil"/>
                <w:between w:val="nil"/>
              </w:pBdr>
              <w:rPr>
                <w:sz w:val="20"/>
                <w:szCs w:val="20"/>
              </w:rPr>
            </w:pPr>
          </w:p>
          <w:p w14:paraId="3AC6347C" w14:textId="77777777" w:rsidR="00BC3957" w:rsidRDefault="00BC3957" w:rsidP="00AE4B6B">
            <w:pPr>
              <w:pBdr>
                <w:top w:val="nil"/>
                <w:left w:val="nil"/>
                <w:bottom w:val="nil"/>
                <w:right w:val="nil"/>
                <w:between w:val="nil"/>
              </w:pBdr>
              <w:rPr>
                <w:sz w:val="20"/>
                <w:szCs w:val="20"/>
              </w:rPr>
            </w:pPr>
          </w:p>
          <w:p w14:paraId="63D43873" w14:textId="77777777" w:rsidR="00BC3957" w:rsidRDefault="00BC3957" w:rsidP="00AE4B6B">
            <w:pPr>
              <w:pBdr>
                <w:top w:val="nil"/>
                <w:left w:val="nil"/>
                <w:bottom w:val="nil"/>
                <w:right w:val="nil"/>
                <w:between w:val="nil"/>
              </w:pBdr>
              <w:rPr>
                <w:sz w:val="20"/>
                <w:szCs w:val="20"/>
              </w:rPr>
            </w:pPr>
          </w:p>
          <w:p w14:paraId="44364BEA" w14:textId="77777777" w:rsidR="00BC3957" w:rsidRDefault="00BC3957" w:rsidP="00AE4B6B">
            <w:pPr>
              <w:pBdr>
                <w:top w:val="nil"/>
                <w:left w:val="nil"/>
                <w:bottom w:val="nil"/>
                <w:right w:val="nil"/>
                <w:between w:val="nil"/>
              </w:pBdr>
              <w:rPr>
                <w:sz w:val="20"/>
                <w:szCs w:val="20"/>
              </w:rPr>
            </w:pPr>
          </w:p>
          <w:p w14:paraId="30B042BF" w14:textId="77777777" w:rsidR="00BC3957" w:rsidRDefault="00BC3957" w:rsidP="00AE4B6B">
            <w:pPr>
              <w:pBdr>
                <w:top w:val="nil"/>
                <w:left w:val="nil"/>
                <w:bottom w:val="nil"/>
                <w:right w:val="nil"/>
                <w:between w:val="nil"/>
              </w:pBdr>
              <w:rPr>
                <w:sz w:val="20"/>
                <w:szCs w:val="20"/>
              </w:rPr>
            </w:pPr>
          </w:p>
          <w:p w14:paraId="3A45C93A" w14:textId="77777777" w:rsidR="00BC3957" w:rsidRDefault="00BC3957" w:rsidP="00AE4B6B">
            <w:pPr>
              <w:pBdr>
                <w:top w:val="nil"/>
                <w:left w:val="nil"/>
                <w:bottom w:val="nil"/>
                <w:right w:val="nil"/>
                <w:between w:val="nil"/>
              </w:pBdr>
              <w:rPr>
                <w:sz w:val="20"/>
                <w:szCs w:val="20"/>
              </w:rPr>
            </w:pPr>
          </w:p>
          <w:p w14:paraId="5F2ACC49" w14:textId="77777777" w:rsidR="00BC3957" w:rsidRDefault="00BC3957" w:rsidP="00AE4B6B">
            <w:pPr>
              <w:pBdr>
                <w:top w:val="nil"/>
                <w:left w:val="nil"/>
                <w:bottom w:val="nil"/>
                <w:right w:val="nil"/>
                <w:between w:val="nil"/>
              </w:pBdr>
              <w:rPr>
                <w:sz w:val="20"/>
                <w:szCs w:val="20"/>
              </w:rPr>
            </w:pPr>
          </w:p>
          <w:p w14:paraId="003BE5BC" w14:textId="77777777" w:rsidR="00BC3957" w:rsidRDefault="00BC3957" w:rsidP="00AE4B6B">
            <w:pPr>
              <w:pBdr>
                <w:top w:val="nil"/>
                <w:left w:val="nil"/>
                <w:bottom w:val="nil"/>
                <w:right w:val="nil"/>
                <w:between w:val="nil"/>
              </w:pBdr>
              <w:rPr>
                <w:sz w:val="20"/>
                <w:szCs w:val="20"/>
              </w:rPr>
            </w:pPr>
          </w:p>
          <w:p w14:paraId="4D54C0AB" w14:textId="77777777" w:rsidR="00BC3957" w:rsidRDefault="00BC3957" w:rsidP="00AE4B6B">
            <w:pPr>
              <w:pBdr>
                <w:top w:val="nil"/>
                <w:left w:val="nil"/>
                <w:bottom w:val="nil"/>
                <w:right w:val="nil"/>
                <w:between w:val="nil"/>
              </w:pBdr>
              <w:rPr>
                <w:sz w:val="20"/>
                <w:szCs w:val="20"/>
              </w:rPr>
            </w:pPr>
          </w:p>
          <w:p w14:paraId="4E1FC6C0" w14:textId="77777777" w:rsidR="00BC3957" w:rsidRDefault="00BC3957" w:rsidP="00AE4B6B">
            <w:pPr>
              <w:pBdr>
                <w:top w:val="nil"/>
                <w:left w:val="nil"/>
                <w:bottom w:val="nil"/>
                <w:right w:val="nil"/>
                <w:between w:val="nil"/>
              </w:pBdr>
              <w:rPr>
                <w:sz w:val="20"/>
                <w:szCs w:val="20"/>
              </w:rPr>
            </w:pPr>
            <w:r>
              <w:rPr>
                <w:sz w:val="20"/>
                <w:szCs w:val="20"/>
              </w:rPr>
              <w:t>NZ (čl. I)</w:t>
            </w:r>
          </w:p>
          <w:p w14:paraId="2F3B91AA" w14:textId="77777777" w:rsidR="00BC3957" w:rsidRDefault="00BC3957" w:rsidP="00AE4B6B">
            <w:pPr>
              <w:pBdr>
                <w:top w:val="nil"/>
                <w:left w:val="nil"/>
                <w:bottom w:val="nil"/>
                <w:right w:val="nil"/>
                <w:between w:val="nil"/>
              </w:pBdr>
              <w:rPr>
                <w:sz w:val="20"/>
                <w:szCs w:val="20"/>
              </w:rPr>
            </w:pPr>
          </w:p>
          <w:p w14:paraId="6459A01A" w14:textId="77777777" w:rsidR="00BC3957" w:rsidRDefault="00BC3957" w:rsidP="00AE4B6B">
            <w:pPr>
              <w:pBdr>
                <w:top w:val="nil"/>
                <w:left w:val="nil"/>
                <w:bottom w:val="nil"/>
                <w:right w:val="nil"/>
                <w:between w:val="nil"/>
              </w:pBdr>
              <w:rPr>
                <w:sz w:val="20"/>
                <w:szCs w:val="20"/>
              </w:rPr>
            </w:pPr>
          </w:p>
          <w:p w14:paraId="43983316" w14:textId="77777777" w:rsidR="00BC3957" w:rsidRDefault="00BC3957" w:rsidP="00AE4B6B">
            <w:pPr>
              <w:pBdr>
                <w:top w:val="nil"/>
                <w:left w:val="nil"/>
                <w:bottom w:val="nil"/>
                <w:right w:val="nil"/>
                <w:between w:val="nil"/>
              </w:pBdr>
              <w:rPr>
                <w:sz w:val="20"/>
                <w:szCs w:val="20"/>
              </w:rPr>
            </w:pPr>
          </w:p>
          <w:p w14:paraId="52647C6A" w14:textId="77777777" w:rsidR="00BC3957" w:rsidRDefault="00BC3957" w:rsidP="00AE4B6B">
            <w:pPr>
              <w:pBdr>
                <w:top w:val="nil"/>
                <w:left w:val="nil"/>
                <w:bottom w:val="nil"/>
                <w:right w:val="nil"/>
                <w:between w:val="nil"/>
              </w:pBdr>
              <w:rPr>
                <w:sz w:val="20"/>
                <w:szCs w:val="20"/>
              </w:rPr>
            </w:pPr>
          </w:p>
          <w:p w14:paraId="1BA1DE7E" w14:textId="77777777" w:rsidR="00BC3957" w:rsidRDefault="00BC3957" w:rsidP="00AE4B6B">
            <w:pPr>
              <w:pBdr>
                <w:top w:val="nil"/>
                <w:left w:val="nil"/>
                <w:bottom w:val="nil"/>
                <w:right w:val="nil"/>
                <w:between w:val="nil"/>
              </w:pBdr>
              <w:rPr>
                <w:sz w:val="20"/>
                <w:szCs w:val="20"/>
              </w:rPr>
            </w:pPr>
          </w:p>
          <w:p w14:paraId="7ACD565E" w14:textId="77777777" w:rsidR="00BC3957" w:rsidRDefault="00BC3957" w:rsidP="00AE4B6B">
            <w:pPr>
              <w:pBdr>
                <w:top w:val="nil"/>
                <w:left w:val="nil"/>
                <w:bottom w:val="nil"/>
                <w:right w:val="nil"/>
                <w:between w:val="nil"/>
              </w:pBdr>
              <w:rPr>
                <w:sz w:val="20"/>
                <w:szCs w:val="20"/>
              </w:rPr>
            </w:pPr>
          </w:p>
          <w:p w14:paraId="2531265C" w14:textId="77777777" w:rsidR="00BC3957" w:rsidRDefault="00BC3957" w:rsidP="00AE4B6B">
            <w:pPr>
              <w:pBdr>
                <w:top w:val="nil"/>
                <w:left w:val="nil"/>
                <w:bottom w:val="nil"/>
                <w:right w:val="nil"/>
                <w:between w:val="nil"/>
              </w:pBdr>
              <w:rPr>
                <w:sz w:val="20"/>
                <w:szCs w:val="20"/>
              </w:rPr>
            </w:pPr>
          </w:p>
          <w:p w14:paraId="3CF45C06" w14:textId="77777777" w:rsidR="00BC3957" w:rsidRDefault="00BC3957" w:rsidP="00AE4B6B">
            <w:pPr>
              <w:pBdr>
                <w:top w:val="nil"/>
                <w:left w:val="nil"/>
                <w:bottom w:val="nil"/>
                <w:right w:val="nil"/>
                <w:between w:val="nil"/>
              </w:pBdr>
              <w:rPr>
                <w:sz w:val="20"/>
                <w:szCs w:val="20"/>
              </w:rPr>
            </w:pPr>
          </w:p>
          <w:p w14:paraId="600FBC1A" w14:textId="77777777" w:rsidR="00BC3957" w:rsidRDefault="00BC3957" w:rsidP="00AE4B6B">
            <w:pPr>
              <w:pBdr>
                <w:top w:val="nil"/>
                <w:left w:val="nil"/>
                <w:bottom w:val="nil"/>
                <w:right w:val="nil"/>
                <w:between w:val="nil"/>
              </w:pBdr>
              <w:rPr>
                <w:sz w:val="20"/>
                <w:szCs w:val="20"/>
              </w:rPr>
            </w:pPr>
          </w:p>
          <w:p w14:paraId="3B6898C9" w14:textId="206DCBF6" w:rsidR="00BC3957" w:rsidRDefault="00BC3957" w:rsidP="00AE4B6B">
            <w:pPr>
              <w:pBdr>
                <w:top w:val="nil"/>
                <w:left w:val="nil"/>
                <w:bottom w:val="nil"/>
                <w:right w:val="nil"/>
                <w:between w:val="nil"/>
              </w:pBdr>
              <w:rPr>
                <w:sz w:val="20"/>
                <w:szCs w:val="20"/>
              </w:rPr>
            </w:pPr>
          </w:p>
          <w:p w14:paraId="2F365EAE" w14:textId="77777777" w:rsidR="0007498E" w:rsidRDefault="0007498E" w:rsidP="00AE4B6B">
            <w:pPr>
              <w:pBdr>
                <w:top w:val="nil"/>
                <w:left w:val="nil"/>
                <w:bottom w:val="nil"/>
                <w:right w:val="nil"/>
                <w:between w:val="nil"/>
              </w:pBdr>
              <w:rPr>
                <w:sz w:val="20"/>
                <w:szCs w:val="20"/>
              </w:rPr>
            </w:pPr>
          </w:p>
          <w:p w14:paraId="7DBE2BE5" w14:textId="77777777" w:rsidR="00BC3957" w:rsidRDefault="00BC3957" w:rsidP="00AE4B6B">
            <w:pPr>
              <w:pBdr>
                <w:top w:val="nil"/>
                <w:left w:val="nil"/>
                <w:bottom w:val="nil"/>
                <w:right w:val="nil"/>
                <w:between w:val="nil"/>
              </w:pBdr>
              <w:rPr>
                <w:sz w:val="20"/>
                <w:szCs w:val="20"/>
              </w:rPr>
            </w:pPr>
            <w:r>
              <w:rPr>
                <w:sz w:val="20"/>
                <w:szCs w:val="20"/>
              </w:rPr>
              <w:lastRenderedPageBreak/>
              <w:t xml:space="preserve">NZ (čl. I) </w:t>
            </w:r>
          </w:p>
          <w:p w14:paraId="35FF68D6" w14:textId="77777777" w:rsidR="00BC3957" w:rsidRDefault="00BC3957" w:rsidP="00AE4B6B">
            <w:pPr>
              <w:pBdr>
                <w:top w:val="nil"/>
                <w:left w:val="nil"/>
                <w:bottom w:val="nil"/>
                <w:right w:val="nil"/>
                <w:between w:val="nil"/>
              </w:pBdr>
              <w:rPr>
                <w:sz w:val="20"/>
                <w:szCs w:val="20"/>
              </w:rPr>
            </w:pPr>
          </w:p>
          <w:p w14:paraId="31A19892" w14:textId="77777777" w:rsidR="00BC3957" w:rsidRDefault="00BC3957" w:rsidP="00AE4B6B">
            <w:pPr>
              <w:pBdr>
                <w:top w:val="nil"/>
                <w:left w:val="nil"/>
                <w:bottom w:val="nil"/>
                <w:right w:val="nil"/>
                <w:between w:val="nil"/>
              </w:pBdr>
              <w:rPr>
                <w:sz w:val="20"/>
                <w:szCs w:val="20"/>
              </w:rPr>
            </w:pPr>
          </w:p>
          <w:p w14:paraId="4A24A30F" w14:textId="77777777" w:rsidR="00BC3957" w:rsidRDefault="00BC3957" w:rsidP="00AE4B6B">
            <w:pPr>
              <w:pBdr>
                <w:top w:val="nil"/>
                <w:left w:val="nil"/>
                <w:bottom w:val="nil"/>
                <w:right w:val="nil"/>
                <w:between w:val="nil"/>
              </w:pBdr>
              <w:rPr>
                <w:sz w:val="20"/>
                <w:szCs w:val="20"/>
              </w:rPr>
            </w:pPr>
          </w:p>
          <w:p w14:paraId="0D50D977" w14:textId="77777777" w:rsidR="00BC3957" w:rsidRDefault="00BC3957" w:rsidP="00AE4B6B">
            <w:pPr>
              <w:pBdr>
                <w:top w:val="nil"/>
                <w:left w:val="nil"/>
                <w:bottom w:val="nil"/>
                <w:right w:val="nil"/>
                <w:between w:val="nil"/>
              </w:pBdr>
              <w:rPr>
                <w:sz w:val="20"/>
                <w:szCs w:val="20"/>
              </w:rPr>
            </w:pPr>
          </w:p>
          <w:p w14:paraId="07A34B80" w14:textId="77777777" w:rsidR="00BC3957" w:rsidRDefault="00BC3957" w:rsidP="00AE4B6B">
            <w:pPr>
              <w:pBdr>
                <w:top w:val="nil"/>
                <w:left w:val="nil"/>
                <w:bottom w:val="nil"/>
                <w:right w:val="nil"/>
                <w:between w:val="nil"/>
              </w:pBdr>
              <w:rPr>
                <w:sz w:val="20"/>
                <w:szCs w:val="20"/>
              </w:rPr>
            </w:pPr>
          </w:p>
          <w:p w14:paraId="34BEDD1D" w14:textId="77777777" w:rsidR="00BC3957" w:rsidRDefault="00BC3957" w:rsidP="00AE4B6B">
            <w:pPr>
              <w:pBdr>
                <w:top w:val="nil"/>
                <w:left w:val="nil"/>
                <w:bottom w:val="nil"/>
                <w:right w:val="nil"/>
                <w:between w:val="nil"/>
              </w:pBdr>
              <w:rPr>
                <w:sz w:val="20"/>
                <w:szCs w:val="20"/>
              </w:rPr>
            </w:pPr>
          </w:p>
          <w:p w14:paraId="311EC254" w14:textId="77777777" w:rsidR="00BC3957" w:rsidRDefault="00BC3957" w:rsidP="00AE4B6B">
            <w:pPr>
              <w:pBdr>
                <w:top w:val="nil"/>
                <w:left w:val="nil"/>
                <w:bottom w:val="nil"/>
                <w:right w:val="nil"/>
                <w:between w:val="nil"/>
              </w:pBdr>
              <w:rPr>
                <w:sz w:val="20"/>
                <w:szCs w:val="20"/>
              </w:rPr>
            </w:pPr>
          </w:p>
          <w:p w14:paraId="3BC91438" w14:textId="77777777" w:rsidR="00BC3957" w:rsidRDefault="00BC3957" w:rsidP="00AE4B6B">
            <w:pPr>
              <w:pBdr>
                <w:top w:val="nil"/>
                <w:left w:val="nil"/>
                <w:bottom w:val="nil"/>
                <w:right w:val="nil"/>
                <w:between w:val="nil"/>
              </w:pBdr>
              <w:rPr>
                <w:sz w:val="20"/>
                <w:szCs w:val="20"/>
              </w:rPr>
            </w:pPr>
          </w:p>
          <w:p w14:paraId="66A77925" w14:textId="77777777" w:rsidR="00BC3957" w:rsidRDefault="00BC3957" w:rsidP="00AE4B6B">
            <w:pPr>
              <w:pBdr>
                <w:top w:val="nil"/>
                <w:left w:val="nil"/>
                <w:bottom w:val="nil"/>
                <w:right w:val="nil"/>
                <w:between w:val="nil"/>
              </w:pBdr>
              <w:rPr>
                <w:sz w:val="20"/>
                <w:szCs w:val="20"/>
              </w:rPr>
            </w:pPr>
          </w:p>
          <w:p w14:paraId="33D32895" w14:textId="77777777" w:rsidR="00BC3957" w:rsidRDefault="00BC3957" w:rsidP="00AE4B6B">
            <w:pPr>
              <w:pBdr>
                <w:top w:val="nil"/>
                <w:left w:val="nil"/>
                <w:bottom w:val="nil"/>
                <w:right w:val="nil"/>
                <w:between w:val="nil"/>
              </w:pBdr>
              <w:rPr>
                <w:sz w:val="20"/>
                <w:szCs w:val="20"/>
              </w:rPr>
            </w:pPr>
          </w:p>
          <w:p w14:paraId="1D447968" w14:textId="77777777" w:rsidR="00BC3957" w:rsidRDefault="00BC3957" w:rsidP="00AE4B6B">
            <w:pPr>
              <w:pBdr>
                <w:top w:val="nil"/>
                <w:left w:val="nil"/>
                <w:bottom w:val="nil"/>
                <w:right w:val="nil"/>
                <w:between w:val="nil"/>
              </w:pBdr>
              <w:rPr>
                <w:sz w:val="20"/>
                <w:szCs w:val="20"/>
              </w:rPr>
            </w:pPr>
          </w:p>
          <w:p w14:paraId="7B5E8C4D" w14:textId="77777777" w:rsidR="00BC3957" w:rsidRDefault="00BC3957" w:rsidP="00AE4B6B">
            <w:pPr>
              <w:pBdr>
                <w:top w:val="nil"/>
                <w:left w:val="nil"/>
                <w:bottom w:val="nil"/>
                <w:right w:val="nil"/>
                <w:between w:val="nil"/>
              </w:pBdr>
              <w:rPr>
                <w:sz w:val="20"/>
                <w:szCs w:val="20"/>
              </w:rPr>
            </w:pPr>
            <w:r>
              <w:rPr>
                <w:sz w:val="20"/>
                <w:szCs w:val="20"/>
              </w:rPr>
              <w:t>NZ (čl. I)</w:t>
            </w:r>
          </w:p>
          <w:p w14:paraId="33D597C2" w14:textId="77777777" w:rsidR="00BC3957" w:rsidRDefault="00BC3957" w:rsidP="00AE4B6B">
            <w:pPr>
              <w:pBdr>
                <w:top w:val="nil"/>
                <w:left w:val="nil"/>
                <w:bottom w:val="nil"/>
                <w:right w:val="nil"/>
                <w:between w:val="nil"/>
              </w:pBdr>
              <w:rPr>
                <w:sz w:val="20"/>
                <w:szCs w:val="20"/>
              </w:rPr>
            </w:pPr>
          </w:p>
          <w:p w14:paraId="3AE6EA00" w14:textId="77777777" w:rsidR="00BC3957" w:rsidRDefault="00BC3957" w:rsidP="00AE4B6B">
            <w:pPr>
              <w:pBdr>
                <w:top w:val="nil"/>
                <w:left w:val="nil"/>
                <w:bottom w:val="nil"/>
                <w:right w:val="nil"/>
                <w:between w:val="nil"/>
              </w:pBdr>
              <w:rPr>
                <w:sz w:val="20"/>
                <w:szCs w:val="20"/>
              </w:rPr>
            </w:pPr>
          </w:p>
          <w:p w14:paraId="25ECE67D" w14:textId="77777777" w:rsidR="00BC3957" w:rsidRDefault="00BC3957" w:rsidP="00AE4B6B">
            <w:pPr>
              <w:pBdr>
                <w:top w:val="nil"/>
                <w:left w:val="nil"/>
                <w:bottom w:val="nil"/>
                <w:right w:val="nil"/>
                <w:between w:val="nil"/>
              </w:pBdr>
              <w:rPr>
                <w:sz w:val="20"/>
                <w:szCs w:val="20"/>
              </w:rPr>
            </w:pPr>
          </w:p>
          <w:p w14:paraId="68E4494E" w14:textId="77777777" w:rsidR="00BC3957" w:rsidRDefault="00BC3957" w:rsidP="00AE4B6B">
            <w:pPr>
              <w:pBdr>
                <w:top w:val="nil"/>
                <w:left w:val="nil"/>
                <w:bottom w:val="nil"/>
                <w:right w:val="nil"/>
                <w:between w:val="nil"/>
              </w:pBdr>
              <w:rPr>
                <w:sz w:val="20"/>
                <w:szCs w:val="20"/>
              </w:rPr>
            </w:pPr>
          </w:p>
          <w:p w14:paraId="75B2AAF6" w14:textId="77777777" w:rsidR="00BC3957" w:rsidRDefault="00BC3957" w:rsidP="00AE4B6B">
            <w:pPr>
              <w:pBdr>
                <w:top w:val="nil"/>
                <w:left w:val="nil"/>
                <w:bottom w:val="nil"/>
                <w:right w:val="nil"/>
                <w:between w:val="nil"/>
              </w:pBdr>
              <w:rPr>
                <w:sz w:val="20"/>
                <w:szCs w:val="20"/>
              </w:rPr>
            </w:pPr>
          </w:p>
          <w:p w14:paraId="09E2F546" w14:textId="77777777" w:rsidR="00BC3957" w:rsidRDefault="00BC3957" w:rsidP="00AE4B6B">
            <w:pPr>
              <w:pBdr>
                <w:top w:val="nil"/>
                <w:left w:val="nil"/>
                <w:bottom w:val="nil"/>
                <w:right w:val="nil"/>
                <w:between w:val="nil"/>
              </w:pBdr>
              <w:rPr>
                <w:sz w:val="20"/>
                <w:szCs w:val="20"/>
              </w:rPr>
            </w:pPr>
          </w:p>
          <w:p w14:paraId="5D448980" w14:textId="58D25319" w:rsidR="00BC3957" w:rsidRPr="0041479A" w:rsidRDefault="00BC3957" w:rsidP="00AE4B6B">
            <w:pPr>
              <w:pBdr>
                <w:top w:val="nil"/>
                <w:left w:val="nil"/>
                <w:bottom w:val="nil"/>
                <w:right w:val="nil"/>
                <w:between w:val="nil"/>
              </w:pBdr>
              <w:rPr>
                <w:sz w:val="20"/>
                <w:szCs w:val="20"/>
              </w:rPr>
            </w:pPr>
            <w:r w:rsidRPr="00F10440">
              <w:rPr>
                <w:sz w:val="20"/>
                <w:szCs w:val="20"/>
              </w:rPr>
              <w:t>Zákon č. 575/2001 Z. z.</w:t>
            </w:r>
            <w:r>
              <w:rPr>
                <w:sz w:val="20"/>
                <w:szCs w:val="20"/>
              </w:rPr>
              <w:t xml:space="preserve"> </w:t>
            </w:r>
          </w:p>
        </w:tc>
        <w:tc>
          <w:tcPr>
            <w:tcW w:w="851" w:type="dxa"/>
            <w:shd w:val="clear" w:color="auto" w:fill="auto"/>
            <w:tcMar>
              <w:top w:w="0" w:type="dxa"/>
              <w:left w:w="43" w:type="dxa"/>
              <w:bottom w:w="0" w:type="dxa"/>
              <w:right w:w="43" w:type="dxa"/>
            </w:tcMar>
          </w:tcPr>
          <w:p w14:paraId="295BD236" w14:textId="14835773"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w:t>
            </w:r>
            <w:r w:rsidR="00493712">
              <w:rPr>
                <w:sz w:val="20"/>
                <w:szCs w:val="20"/>
              </w:rPr>
              <w:t>:</w:t>
            </w:r>
            <w:r w:rsidRPr="0041479A">
              <w:rPr>
                <w:sz w:val="20"/>
                <w:szCs w:val="20"/>
              </w:rPr>
              <w:t xml:space="preserve"> </w:t>
            </w:r>
            <w:r w:rsidR="006E0BD3">
              <w:rPr>
                <w:sz w:val="20"/>
                <w:szCs w:val="20"/>
              </w:rPr>
              <w:t>36</w:t>
            </w:r>
          </w:p>
          <w:p w14:paraId="429C2BDF" w14:textId="77777777" w:rsidR="00CE6D54" w:rsidRPr="0041479A" w:rsidRDefault="00CE6D54" w:rsidP="00AE4B6B">
            <w:pPr>
              <w:pBdr>
                <w:top w:val="nil"/>
                <w:left w:val="nil"/>
                <w:bottom w:val="nil"/>
                <w:right w:val="nil"/>
                <w:between w:val="nil"/>
              </w:pBdr>
              <w:rPr>
                <w:sz w:val="20"/>
                <w:szCs w:val="20"/>
              </w:rPr>
            </w:pPr>
            <w:r w:rsidRPr="0041479A">
              <w:rPr>
                <w:sz w:val="20"/>
                <w:szCs w:val="20"/>
              </w:rPr>
              <w:t>O: 1, 2, 4</w:t>
            </w:r>
          </w:p>
          <w:p w14:paraId="7C4BE412" w14:textId="77777777" w:rsidR="00CE6D54" w:rsidRPr="0041479A" w:rsidRDefault="00CE6D54" w:rsidP="00AE4B6B">
            <w:pPr>
              <w:pBdr>
                <w:top w:val="nil"/>
                <w:left w:val="nil"/>
                <w:bottom w:val="nil"/>
                <w:right w:val="nil"/>
                <w:between w:val="nil"/>
              </w:pBdr>
              <w:rPr>
                <w:sz w:val="20"/>
                <w:szCs w:val="20"/>
              </w:rPr>
            </w:pPr>
          </w:p>
          <w:p w14:paraId="0679937C" w14:textId="77777777" w:rsidR="00CE6D54" w:rsidRPr="0041479A" w:rsidRDefault="00CE6D54" w:rsidP="00AE4B6B">
            <w:pPr>
              <w:pBdr>
                <w:top w:val="nil"/>
                <w:left w:val="nil"/>
                <w:bottom w:val="nil"/>
                <w:right w:val="nil"/>
                <w:between w:val="nil"/>
              </w:pBdr>
              <w:rPr>
                <w:sz w:val="20"/>
                <w:szCs w:val="20"/>
              </w:rPr>
            </w:pPr>
          </w:p>
          <w:p w14:paraId="011BA2CA" w14:textId="77777777" w:rsidR="00CE6D54" w:rsidRPr="0041479A" w:rsidRDefault="00CE6D54" w:rsidP="00AE4B6B">
            <w:pPr>
              <w:pBdr>
                <w:top w:val="nil"/>
                <w:left w:val="nil"/>
                <w:bottom w:val="nil"/>
                <w:right w:val="nil"/>
                <w:between w:val="nil"/>
              </w:pBdr>
              <w:rPr>
                <w:sz w:val="20"/>
                <w:szCs w:val="20"/>
              </w:rPr>
            </w:pPr>
          </w:p>
          <w:p w14:paraId="1C40CF57" w14:textId="77777777" w:rsidR="00CE6D54" w:rsidRPr="0041479A" w:rsidRDefault="00CE6D54" w:rsidP="00AE4B6B">
            <w:pPr>
              <w:pBdr>
                <w:top w:val="nil"/>
                <w:left w:val="nil"/>
                <w:bottom w:val="nil"/>
                <w:right w:val="nil"/>
                <w:between w:val="nil"/>
              </w:pBdr>
              <w:rPr>
                <w:sz w:val="20"/>
                <w:szCs w:val="20"/>
              </w:rPr>
            </w:pPr>
          </w:p>
          <w:p w14:paraId="7D5EF9AB" w14:textId="77777777" w:rsidR="00CE6D54" w:rsidRPr="0041479A" w:rsidRDefault="00CE6D54" w:rsidP="00AE4B6B">
            <w:pPr>
              <w:pBdr>
                <w:top w:val="nil"/>
                <w:left w:val="nil"/>
                <w:bottom w:val="nil"/>
                <w:right w:val="nil"/>
                <w:between w:val="nil"/>
              </w:pBdr>
              <w:rPr>
                <w:sz w:val="20"/>
                <w:szCs w:val="20"/>
              </w:rPr>
            </w:pPr>
          </w:p>
          <w:p w14:paraId="3F9D2240" w14:textId="77777777" w:rsidR="00CE6D54" w:rsidRPr="0041479A" w:rsidRDefault="00CE6D54" w:rsidP="00AE4B6B">
            <w:pPr>
              <w:pBdr>
                <w:top w:val="nil"/>
                <w:left w:val="nil"/>
                <w:bottom w:val="nil"/>
                <w:right w:val="nil"/>
                <w:between w:val="nil"/>
              </w:pBdr>
              <w:rPr>
                <w:sz w:val="20"/>
                <w:szCs w:val="20"/>
              </w:rPr>
            </w:pPr>
          </w:p>
          <w:p w14:paraId="0A37BC8E" w14:textId="77777777" w:rsidR="00CE6D54" w:rsidRPr="0041479A" w:rsidRDefault="00CE6D54" w:rsidP="00AE4B6B">
            <w:pPr>
              <w:pBdr>
                <w:top w:val="nil"/>
                <w:left w:val="nil"/>
                <w:bottom w:val="nil"/>
                <w:right w:val="nil"/>
                <w:between w:val="nil"/>
              </w:pBdr>
              <w:rPr>
                <w:sz w:val="20"/>
                <w:szCs w:val="20"/>
              </w:rPr>
            </w:pPr>
          </w:p>
          <w:p w14:paraId="17495C1F" w14:textId="77777777" w:rsidR="00CE6D54" w:rsidRPr="0041479A" w:rsidRDefault="00CE6D54" w:rsidP="00AE4B6B">
            <w:pPr>
              <w:pBdr>
                <w:top w:val="nil"/>
                <w:left w:val="nil"/>
                <w:bottom w:val="nil"/>
                <w:right w:val="nil"/>
                <w:between w:val="nil"/>
              </w:pBdr>
              <w:rPr>
                <w:sz w:val="20"/>
                <w:szCs w:val="20"/>
              </w:rPr>
            </w:pPr>
          </w:p>
          <w:p w14:paraId="745FBE24" w14:textId="77777777" w:rsidR="00CE6D54" w:rsidRPr="0041479A" w:rsidRDefault="00CE6D54" w:rsidP="00AE4B6B">
            <w:pPr>
              <w:pBdr>
                <w:top w:val="nil"/>
                <w:left w:val="nil"/>
                <w:bottom w:val="nil"/>
                <w:right w:val="nil"/>
                <w:between w:val="nil"/>
              </w:pBdr>
              <w:rPr>
                <w:sz w:val="20"/>
                <w:szCs w:val="20"/>
              </w:rPr>
            </w:pPr>
          </w:p>
          <w:p w14:paraId="180E63B7" w14:textId="77777777" w:rsidR="00CE6D54" w:rsidRPr="0041479A" w:rsidRDefault="00CE6D54" w:rsidP="00AE4B6B">
            <w:pPr>
              <w:pBdr>
                <w:top w:val="nil"/>
                <w:left w:val="nil"/>
                <w:bottom w:val="nil"/>
                <w:right w:val="nil"/>
                <w:between w:val="nil"/>
              </w:pBdr>
              <w:rPr>
                <w:sz w:val="20"/>
                <w:szCs w:val="20"/>
              </w:rPr>
            </w:pPr>
          </w:p>
          <w:p w14:paraId="7B142809" w14:textId="77777777" w:rsidR="00CE6D54" w:rsidRPr="0041479A" w:rsidRDefault="00CE6D54" w:rsidP="00AE4B6B">
            <w:pPr>
              <w:pBdr>
                <w:top w:val="nil"/>
                <w:left w:val="nil"/>
                <w:bottom w:val="nil"/>
                <w:right w:val="nil"/>
                <w:between w:val="nil"/>
              </w:pBdr>
              <w:rPr>
                <w:sz w:val="20"/>
                <w:szCs w:val="20"/>
              </w:rPr>
            </w:pPr>
          </w:p>
          <w:p w14:paraId="4F50E930" w14:textId="77777777" w:rsidR="00CE6D54" w:rsidRPr="0041479A" w:rsidRDefault="00CE6D54" w:rsidP="00AE4B6B">
            <w:pPr>
              <w:pBdr>
                <w:top w:val="nil"/>
                <w:left w:val="nil"/>
                <w:bottom w:val="nil"/>
                <w:right w:val="nil"/>
                <w:between w:val="nil"/>
              </w:pBdr>
              <w:rPr>
                <w:sz w:val="20"/>
                <w:szCs w:val="20"/>
              </w:rPr>
            </w:pPr>
          </w:p>
          <w:p w14:paraId="6E0EC375" w14:textId="77777777" w:rsidR="00CE6D54" w:rsidRPr="0041479A" w:rsidRDefault="00CE6D54" w:rsidP="00AE4B6B">
            <w:pPr>
              <w:pBdr>
                <w:top w:val="nil"/>
                <w:left w:val="nil"/>
                <w:bottom w:val="nil"/>
                <w:right w:val="nil"/>
                <w:between w:val="nil"/>
              </w:pBdr>
              <w:rPr>
                <w:sz w:val="20"/>
                <w:szCs w:val="20"/>
              </w:rPr>
            </w:pPr>
          </w:p>
          <w:p w14:paraId="476D445B" w14:textId="77777777" w:rsidR="00CE6D54" w:rsidRPr="0041479A" w:rsidRDefault="00CE6D54" w:rsidP="00AE4B6B">
            <w:pPr>
              <w:pBdr>
                <w:top w:val="nil"/>
                <w:left w:val="nil"/>
                <w:bottom w:val="nil"/>
                <w:right w:val="nil"/>
                <w:between w:val="nil"/>
              </w:pBdr>
              <w:rPr>
                <w:sz w:val="20"/>
                <w:szCs w:val="20"/>
              </w:rPr>
            </w:pPr>
          </w:p>
          <w:p w14:paraId="45E443C8" w14:textId="77777777" w:rsidR="00CE6D54" w:rsidRPr="0041479A" w:rsidRDefault="00CE6D54" w:rsidP="00AE4B6B">
            <w:pPr>
              <w:pBdr>
                <w:top w:val="nil"/>
                <w:left w:val="nil"/>
                <w:bottom w:val="nil"/>
                <w:right w:val="nil"/>
                <w:between w:val="nil"/>
              </w:pBdr>
              <w:rPr>
                <w:sz w:val="20"/>
                <w:szCs w:val="20"/>
              </w:rPr>
            </w:pPr>
          </w:p>
          <w:p w14:paraId="610918A2" w14:textId="77777777" w:rsidR="00CE6D54" w:rsidRPr="0041479A" w:rsidRDefault="00CE6D54" w:rsidP="00AE4B6B">
            <w:pPr>
              <w:pBdr>
                <w:top w:val="nil"/>
                <w:left w:val="nil"/>
                <w:bottom w:val="nil"/>
                <w:right w:val="nil"/>
                <w:between w:val="nil"/>
              </w:pBdr>
              <w:rPr>
                <w:sz w:val="20"/>
                <w:szCs w:val="20"/>
              </w:rPr>
            </w:pPr>
          </w:p>
          <w:p w14:paraId="3502FBE8" w14:textId="77777777" w:rsidR="00CE6D54" w:rsidRPr="0041479A" w:rsidRDefault="00CE6D54" w:rsidP="00AE4B6B">
            <w:pPr>
              <w:pBdr>
                <w:top w:val="nil"/>
                <w:left w:val="nil"/>
                <w:bottom w:val="nil"/>
                <w:right w:val="nil"/>
                <w:between w:val="nil"/>
              </w:pBdr>
              <w:rPr>
                <w:sz w:val="20"/>
                <w:szCs w:val="20"/>
              </w:rPr>
            </w:pPr>
          </w:p>
          <w:p w14:paraId="4E86D330" w14:textId="77777777" w:rsidR="00CE6D54" w:rsidRPr="0041479A" w:rsidRDefault="00CE6D54" w:rsidP="00AE4B6B">
            <w:pPr>
              <w:pBdr>
                <w:top w:val="nil"/>
                <w:left w:val="nil"/>
                <w:bottom w:val="nil"/>
                <w:right w:val="nil"/>
                <w:between w:val="nil"/>
              </w:pBdr>
              <w:rPr>
                <w:sz w:val="20"/>
                <w:szCs w:val="20"/>
              </w:rPr>
            </w:pPr>
          </w:p>
          <w:p w14:paraId="2560C576" w14:textId="77777777" w:rsidR="00CE6D54" w:rsidRPr="0041479A" w:rsidRDefault="00CE6D54" w:rsidP="00AE4B6B">
            <w:pPr>
              <w:pBdr>
                <w:top w:val="nil"/>
                <w:left w:val="nil"/>
                <w:bottom w:val="nil"/>
                <w:right w:val="nil"/>
                <w:between w:val="nil"/>
              </w:pBdr>
              <w:rPr>
                <w:sz w:val="20"/>
                <w:szCs w:val="20"/>
              </w:rPr>
            </w:pPr>
          </w:p>
          <w:p w14:paraId="0C83FE5C" w14:textId="77777777" w:rsidR="00CE6D54" w:rsidRPr="0041479A" w:rsidRDefault="00CE6D54" w:rsidP="00AE4B6B">
            <w:pPr>
              <w:pBdr>
                <w:top w:val="nil"/>
                <w:left w:val="nil"/>
                <w:bottom w:val="nil"/>
                <w:right w:val="nil"/>
                <w:between w:val="nil"/>
              </w:pBdr>
              <w:rPr>
                <w:sz w:val="20"/>
                <w:szCs w:val="20"/>
              </w:rPr>
            </w:pPr>
          </w:p>
          <w:p w14:paraId="3EC1D5A1" w14:textId="77777777" w:rsidR="00CE6D54" w:rsidRPr="0041479A" w:rsidRDefault="00CE6D54" w:rsidP="00AE4B6B">
            <w:pPr>
              <w:pBdr>
                <w:top w:val="nil"/>
                <w:left w:val="nil"/>
                <w:bottom w:val="nil"/>
                <w:right w:val="nil"/>
                <w:between w:val="nil"/>
              </w:pBdr>
              <w:rPr>
                <w:sz w:val="20"/>
                <w:szCs w:val="20"/>
              </w:rPr>
            </w:pPr>
          </w:p>
          <w:p w14:paraId="2D2D62E6" w14:textId="77777777" w:rsidR="00CE6D54" w:rsidRPr="0041479A" w:rsidRDefault="00CE6D54" w:rsidP="00AE4B6B">
            <w:pPr>
              <w:pBdr>
                <w:top w:val="nil"/>
                <w:left w:val="nil"/>
                <w:bottom w:val="nil"/>
                <w:right w:val="nil"/>
                <w:between w:val="nil"/>
              </w:pBdr>
              <w:rPr>
                <w:sz w:val="20"/>
                <w:szCs w:val="20"/>
              </w:rPr>
            </w:pPr>
          </w:p>
          <w:p w14:paraId="4137CA20" w14:textId="77777777" w:rsidR="00CE6D54" w:rsidRPr="0041479A" w:rsidRDefault="00CE6D54" w:rsidP="00AE4B6B">
            <w:pPr>
              <w:pBdr>
                <w:top w:val="nil"/>
                <w:left w:val="nil"/>
                <w:bottom w:val="nil"/>
                <w:right w:val="nil"/>
                <w:between w:val="nil"/>
              </w:pBdr>
              <w:rPr>
                <w:sz w:val="20"/>
                <w:szCs w:val="20"/>
              </w:rPr>
            </w:pPr>
          </w:p>
          <w:p w14:paraId="14520CC9" w14:textId="77777777" w:rsidR="00CE6D54" w:rsidRPr="0041479A" w:rsidRDefault="00CE6D54" w:rsidP="00AE4B6B">
            <w:pPr>
              <w:pBdr>
                <w:top w:val="nil"/>
                <w:left w:val="nil"/>
                <w:bottom w:val="nil"/>
                <w:right w:val="nil"/>
                <w:between w:val="nil"/>
              </w:pBdr>
              <w:rPr>
                <w:sz w:val="20"/>
                <w:szCs w:val="20"/>
              </w:rPr>
            </w:pPr>
          </w:p>
          <w:p w14:paraId="2AC148B9" w14:textId="15189E4E" w:rsidR="00CE6D54" w:rsidRDefault="00CE6D54" w:rsidP="00AE4B6B">
            <w:pPr>
              <w:pBdr>
                <w:top w:val="nil"/>
                <w:left w:val="nil"/>
                <w:bottom w:val="nil"/>
                <w:right w:val="nil"/>
                <w:between w:val="nil"/>
              </w:pBdr>
              <w:rPr>
                <w:sz w:val="20"/>
                <w:szCs w:val="20"/>
              </w:rPr>
            </w:pPr>
          </w:p>
          <w:p w14:paraId="6149030C" w14:textId="03223CC6"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w:t>
            </w:r>
            <w:r w:rsidR="006E0BD3">
              <w:rPr>
                <w:sz w:val="20"/>
                <w:szCs w:val="20"/>
              </w:rPr>
              <w:t>:</w:t>
            </w:r>
            <w:r w:rsidRPr="0041479A">
              <w:rPr>
                <w:sz w:val="20"/>
                <w:szCs w:val="20"/>
              </w:rPr>
              <w:t xml:space="preserve"> </w:t>
            </w:r>
            <w:r w:rsidR="006E0BD3">
              <w:rPr>
                <w:sz w:val="20"/>
                <w:szCs w:val="20"/>
              </w:rPr>
              <w:t>41</w:t>
            </w:r>
          </w:p>
          <w:p w14:paraId="4906D0AE" w14:textId="77777777" w:rsidR="00CE6D54" w:rsidRPr="0041479A" w:rsidRDefault="00CE6D54" w:rsidP="00AE4B6B">
            <w:pPr>
              <w:pBdr>
                <w:top w:val="nil"/>
                <w:left w:val="nil"/>
                <w:bottom w:val="nil"/>
                <w:right w:val="nil"/>
                <w:between w:val="nil"/>
              </w:pBdr>
              <w:rPr>
                <w:sz w:val="20"/>
                <w:szCs w:val="20"/>
              </w:rPr>
            </w:pPr>
          </w:p>
          <w:p w14:paraId="25807D94" w14:textId="77777777" w:rsidR="00CE6D54" w:rsidRPr="0041479A" w:rsidRDefault="00CE6D54" w:rsidP="00AE4B6B">
            <w:pPr>
              <w:pBdr>
                <w:top w:val="nil"/>
                <w:left w:val="nil"/>
                <w:bottom w:val="nil"/>
                <w:right w:val="nil"/>
                <w:between w:val="nil"/>
              </w:pBdr>
              <w:rPr>
                <w:sz w:val="20"/>
                <w:szCs w:val="20"/>
              </w:rPr>
            </w:pPr>
          </w:p>
          <w:p w14:paraId="4D5E4C7D" w14:textId="77777777" w:rsidR="00CE6D54" w:rsidRPr="0041479A" w:rsidRDefault="00CE6D54" w:rsidP="00AE4B6B">
            <w:pPr>
              <w:pBdr>
                <w:top w:val="nil"/>
                <w:left w:val="nil"/>
                <w:bottom w:val="nil"/>
                <w:right w:val="nil"/>
                <w:between w:val="nil"/>
              </w:pBdr>
              <w:rPr>
                <w:sz w:val="20"/>
                <w:szCs w:val="20"/>
              </w:rPr>
            </w:pPr>
          </w:p>
          <w:p w14:paraId="35A93A51" w14:textId="77777777" w:rsidR="00CE6D54" w:rsidRPr="0041479A" w:rsidRDefault="00CE6D54" w:rsidP="00AE4B6B">
            <w:pPr>
              <w:pBdr>
                <w:top w:val="nil"/>
                <w:left w:val="nil"/>
                <w:bottom w:val="nil"/>
                <w:right w:val="nil"/>
                <w:between w:val="nil"/>
              </w:pBdr>
              <w:rPr>
                <w:sz w:val="20"/>
                <w:szCs w:val="20"/>
              </w:rPr>
            </w:pPr>
          </w:p>
          <w:p w14:paraId="382F0646" w14:textId="77777777" w:rsidR="00CE6D54" w:rsidRPr="0041479A" w:rsidRDefault="00CE6D54" w:rsidP="00AE4B6B">
            <w:pPr>
              <w:pBdr>
                <w:top w:val="nil"/>
                <w:left w:val="nil"/>
                <w:bottom w:val="nil"/>
                <w:right w:val="nil"/>
                <w:between w:val="nil"/>
              </w:pBdr>
              <w:rPr>
                <w:sz w:val="20"/>
                <w:szCs w:val="20"/>
              </w:rPr>
            </w:pPr>
          </w:p>
          <w:p w14:paraId="7F1084E4" w14:textId="77777777" w:rsidR="00CE6D54" w:rsidRPr="0041479A" w:rsidRDefault="00CE6D54" w:rsidP="00AE4B6B">
            <w:pPr>
              <w:pBdr>
                <w:top w:val="nil"/>
                <w:left w:val="nil"/>
                <w:bottom w:val="nil"/>
                <w:right w:val="nil"/>
                <w:between w:val="nil"/>
              </w:pBdr>
              <w:rPr>
                <w:sz w:val="20"/>
                <w:szCs w:val="20"/>
              </w:rPr>
            </w:pPr>
          </w:p>
          <w:p w14:paraId="37C71A63" w14:textId="77777777" w:rsidR="00CE6D54" w:rsidRPr="0041479A" w:rsidRDefault="00CE6D54" w:rsidP="00AE4B6B">
            <w:pPr>
              <w:pBdr>
                <w:top w:val="nil"/>
                <w:left w:val="nil"/>
                <w:bottom w:val="nil"/>
                <w:right w:val="nil"/>
                <w:between w:val="nil"/>
              </w:pBdr>
              <w:rPr>
                <w:sz w:val="20"/>
                <w:szCs w:val="20"/>
              </w:rPr>
            </w:pPr>
          </w:p>
          <w:p w14:paraId="6C4C0FAB" w14:textId="77777777" w:rsidR="00CE6D54" w:rsidRPr="0041479A" w:rsidRDefault="00CE6D54" w:rsidP="00AE4B6B">
            <w:pPr>
              <w:pBdr>
                <w:top w:val="nil"/>
                <w:left w:val="nil"/>
                <w:bottom w:val="nil"/>
                <w:right w:val="nil"/>
                <w:between w:val="nil"/>
              </w:pBdr>
              <w:rPr>
                <w:sz w:val="20"/>
                <w:szCs w:val="20"/>
              </w:rPr>
            </w:pPr>
          </w:p>
          <w:p w14:paraId="471C7A5D" w14:textId="2A8F145C" w:rsidR="00CE6D54" w:rsidRPr="0041479A" w:rsidRDefault="00CE6D54" w:rsidP="00AE4B6B">
            <w:pPr>
              <w:pBdr>
                <w:top w:val="nil"/>
                <w:left w:val="nil"/>
                <w:bottom w:val="nil"/>
                <w:right w:val="nil"/>
                <w:between w:val="nil"/>
              </w:pBdr>
              <w:rPr>
                <w:sz w:val="20"/>
                <w:szCs w:val="20"/>
              </w:rPr>
            </w:pPr>
          </w:p>
          <w:p w14:paraId="12B21414" w14:textId="7ED39E22" w:rsidR="00CE6D54" w:rsidRDefault="00CE6D54" w:rsidP="00AE4B6B">
            <w:pPr>
              <w:pBdr>
                <w:top w:val="nil"/>
                <w:left w:val="nil"/>
                <w:bottom w:val="nil"/>
                <w:right w:val="nil"/>
                <w:between w:val="nil"/>
              </w:pBdr>
              <w:rPr>
                <w:sz w:val="20"/>
                <w:szCs w:val="20"/>
              </w:rPr>
            </w:pPr>
          </w:p>
          <w:p w14:paraId="17667CFC" w14:textId="6C60E3E5" w:rsidR="0007498E" w:rsidRDefault="0007498E" w:rsidP="00AE4B6B">
            <w:pPr>
              <w:pBdr>
                <w:top w:val="nil"/>
                <w:left w:val="nil"/>
                <w:bottom w:val="nil"/>
                <w:right w:val="nil"/>
                <w:between w:val="nil"/>
              </w:pBdr>
              <w:rPr>
                <w:sz w:val="20"/>
                <w:szCs w:val="20"/>
              </w:rPr>
            </w:pPr>
          </w:p>
          <w:p w14:paraId="5C13B848" w14:textId="77777777" w:rsidR="0007498E" w:rsidRPr="0041479A" w:rsidRDefault="0007498E" w:rsidP="00AE4B6B">
            <w:pPr>
              <w:pBdr>
                <w:top w:val="nil"/>
                <w:left w:val="nil"/>
                <w:bottom w:val="nil"/>
                <w:right w:val="nil"/>
                <w:between w:val="nil"/>
              </w:pBdr>
              <w:rPr>
                <w:sz w:val="20"/>
                <w:szCs w:val="20"/>
              </w:rPr>
            </w:pPr>
          </w:p>
          <w:p w14:paraId="44DA1B36" w14:textId="3D41A1D9" w:rsidR="008850F1" w:rsidRPr="0041479A" w:rsidRDefault="008850F1" w:rsidP="00AE4B6B">
            <w:pPr>
              <w:pBdr>
                <w:top w:val="nil"/>
                <w:left w:val="nil"/>
                <w:bottom w:val="nil"/>
                <w:right w:val="nil"/>
                <w:between w:val="nil"/>
              </w:pBdr>
              <w:rPr>
                <w:sz w:val="20"/>
                <w:szCs w:val="20"/>
              </w:rPr>
            </w:pPr>
            <w:r w:rsidRPr="0041479A">
              <w:rPr>
                <w:sz w:val="20"/>
                <w:szCs w:val="20"/>
              </w:rPr>
              <w:t>§</w:t>
            </w:r>
            <w:r w:rsidR="006E0BD3">
              <w:rPr>
                <w:sz w:val="20"/>
                <w:szCs w:val="20"/>
              </w:rPr>
              <w:t>:</w:t>
            </w:r>
            <w:r w:rsidRPr="0041479A">
              <w:rPr>
                <w:sz w:val="20"/>
                <w:szCs w:val="20"/>
              </w:rPr>
              <w:t xml:space="preserve"> </w:t>
            </w:r>
            <w:r w:rsidR="006E0BD3">
              <w:rPr>
                <w:sz w:val="20"/>
                <w:szCs w:val="20"/>
              </w:rPr>
              <w:t>43</w:t>
            </w:r>
          </w:p>
          <w:p w14:paraId="277D5C91" w14:textId="35EB5A0E" w:rsidR="00CE6D54" w:rsidRDefault="008850F1" w:rsidP="00AE4B6B">
            <w:pPr>
              <w:pBdr>
                <w:top w:val="nil"/>
                <w:left w:val="nil"/>
                <w:bottom w:val="nil"/>
                <w:right w:val="nil"/>
                <w:between w:val="nil"/>
              </w:pBdr>
              <w:rPr>
                <w:sz w:val="20"/>
                <w:szCs w:val="20"/>
              </w:rPr>
            </w:pPr>
            <w:r>
              <w:rPr>
                <w:sz w:val="20"/>
                <w:szCs w:val="20"/>
              </w:rPr>
              <w:t>O: 1</w:t>
            </w:r>
          </w:p>
          <w:p w14:paraId="49F085E9" w14:textId="4327E51E" w:rsidR="00CE6D54" w:rsidRDefault="00CE6D54" w:rsidP="00AE4B6B">
            <w:pPr>
              <w:pBdr>
                <w:top w:val="nil"/>
                <w:left w:val="nil"/>
                <w:bottom w:val="nil"/>
                <w:right w:val="nil"/>
                <w:between w:val="nil"/>
              </w:pBdr>
              <w:rPr>
                <w:sz w:val="20"/>
                <w:szCs w:val="20"/>
              </w:rPr>
            </w:pPr>
          </w:p>
          <w:p w14:paraId="6C8D83D1" w14:textId="0C06D38D" w:rsidR="008850F1" w:rsidRDefault="008850F1" w:rsidP="00AE4B6B">
            <w:pPr>
              <w:pBdr>
                <w:top w:val="nil"/>
                <w:left w:val="nil"/>
                <w:bottom w:val="nil"/>
                <w:right w:val="nil"/>
                <w:between w:val="nil"/>
              </w:pBdr>
              <w:rPr>
                <w:sz w:val="20"/>
                <w:szCs w:val="20"/>
              </w:rPr>
            </w:pPr>
          </w:p>
          <w:p w14:paraId="7CEE8DFA" w14:textId="66C9B424" w:rsidR="008850F1" w:rsidRDefault="008850F1" w:rsidP="00AE4B6B">
            <w:pPr>
              <w:pBdr>
                <w:top w:val="nil"/>
                <w:left w:val="nil"/>
                <w:bottom w:val="nil"/>
                <w:right w:val="nil"/>
                <w:between w:val="nil"/>
              </w:pBdr>
              <w:rPr>
                <w:sz w:val="20"/>
                <w:szCs w:val="20"/>
              </w:rPr>
            </w:pPr>
          </w:p>
          <w:p w14:paraId="6310C0E3" w14:textId="14C4AF51" w:rsidR="008850F1" w:rsidRDefault="008850F1" w:rsidP="00AE4B6B">
            <w:pPr>
              <w:pBdr>
                <w:top w:val="nil"/>
                <w:left w:val="nil"/>
                <w:bottom w:val="nil"/>
                <w:right w:val="nil"/>
                <w:between w:val="nil"/>
              </w:pBdr>
              <w:rPr>
                <w:sz w:val="20"/>
                <w:szCs w:val="20"/>
              </w:rPr>
            </w:pPr>
          </w:p>
          <w:p w14:paraId="58866AA6" w14:textId="37B6534C" w:rsidR="008850F1" w:rsidRDefault="008850F1" w:rsidP="00AE4B6B">
            <w:pPr>
              <w:pBdr>
                <w:top w:val="nil"/>
                <w:left w:val="nil"/>
                <w:bottom w:val="nil"/>
                <w:right w:val="nil"/>
                <w:between w:val="nil"/>
              </w:pBdr>
              <w:rPr>
                <w:sz w:val="20"/>
                <w:szCs w:val="20"/>
              </w:rPr>
            </w:pPr>
          </w:p>
          <w:p w14:paraId="68A66126" w14:textId="51E9E724" w:rsidR="008850F1" w:rsidRDefault="008850F1" w:rsidP="00AE4B6B">
            <w:pPr>
              <w:pBdr>
                <w:top w:val="nil"/>
                <w:left w:val="nil"/>
                <w:bottom w:val="nil"/>
                <w:right w:val="nil"/>
                <w:between w:val="nil"/>
              </w:pBdr>
              <w:rPr>
                <w:sz w:val="20"/>
                <w:szCs w:val="20"/>
              </w:rPr>
            </w:pPr>
          </w:p>
          <w:p w14:paraId="15551EFB" w14:textId="7D9240EC" w:rsidR="008850F1" w:rsidRDefault="008850F1" w:rsidP="00AE4B6B">
            <w:pPr>
              <w:pBdr>
                <w:top w:val="nil"/>
                <w:left w:val="nil"/>
                <w:bottom w:val="nil"/>
                <w:right w:val="nil"/>
                <w:between w:val="nil"/>
              </w:pBdr>
              <w:rPr>
                <w:sz w:val="20"/>
                <w:szCs w:val="20"/>
              </w:rPr>
            </w:pPr>
          </w:p>
          <w:p w14:paraId="6ED19159" w14:textId="78C1E7A8" w:rsidR="008850F1" w:rsidRDefault="008850F1" w:rsidP="00AE4B6B">
            <w:pPr>
              <w:pBdr>
                <w:top w:val="nil"/>
                <w:left w:val="nil"/>
                <w:bottom w:val="nil"/>
                <w:right w:val="nil"/>
                <w:between w:val="nil"/>
              </w:pBdr>
              <w:rPr>
                <w:sz w:val="20"/>
                <w:szCs w:val="20"/>
              </w:rPr>
            </w:pPr>
          </w:p>
          <w:p w14:paraId="41E120A0" w14:textId="74AD790E" w:rsidR="008850F1" w:rsidRDefault="008850F1" w:rsidP="00AE4B6B">
            <w:pPr>
              <w:pBdr>
                <w:top w:val="nil"/>
                <w:left w:val="nil"/>
                <w:bottom w:val="nil"/>
                <w:right w:val="nil"/>
                <w:between w:val="nil"/>
              </w:pBdr>
              <w:rPr>
                <w:sz w:val="20"/>
                <w:szCs w:val="20"/>
              </w:rPr>
            </w:pPr>
          </w:p>
          <w:p w14:paraId="3E0A139C" w14:textId="239F1586" w:rsidR="008850F1" w:rsidRDefault="008850F1" w:rsidP="00AE4B6B">
            <w:pPr>
              <w:pBdr>
                <w:top w:val="nil"/>
                <w:left w:val="nil"/>
                <w:bottom w:val="nil"/>
                <w:right w:val="nil"/>
                <w:between w:val="nil"/>
              </w:pBdr>
              <w:rPr>
                <w:sz w:val="20"/>
                <w:szCs w:val="20"/>
              </w:rPr>
            </w:pPr>
          </w:p>
          <w:p w14:paraId="290984F5" w14:textId="6D3E6539" w:rsidR="008850F1" w:rsidRDefault="008850F1" w:rsidP="00AE4B6B">
            <w:pPr>
              <w:pBdr>
                <w:top w:val="nil"/>
                <w:left w:val="nil"/>
                <w:bottom w:val="nil"/>
                <w:right w:val="nil"/>
                <w:between w:val="nil"/>
              </w:pBdr>
              <w:rPr>
                <w:sz w:val="20"/>
                <w:szCs w:val="20"/>
              </w:rPr>
            </w:pPr>
          </w:p>
          <w:p w14:paraId="0DBE1AB8" w14:textId="5113C49B" w:rsidR="008850F1" w:rsidRDefault="008850F1" w:rsidP="00AE4B6B">
            <w:pPr>
              <w:pBdr>
                <w:top w:val="nil"/>
                <w:left w:val="nil"/>
                <w:bottom w:val="nil"/>
                <w:right w:val="nil"/>
                <w:between w:val="nil"/>
              </w:pBdr>
              <w:rPr>
                <w:sz w:val="20"/>
                <w:szCs w:val="20"/>
              </w:rPr>
            </w:pPr>
          </w:p>
          <w:p w14:paraId="7E6A5E3F" w14:textId="51AEA553" w:rsidR="008850F1" w:rsidRDefault="008850F1" w:rsidP="00AE4B6B">
            <w:pPr>
              <w:pBdr>
                <w:top w:val="nil"/>
                <w:left w:val="nil"/>
                <w:bottom w:val="nil"/>
                <w:right w:val="nil"/>
                <w:between w:val="nil"/>
              </w:pBdr>
              <w:rPr>
                <w:sz w:val="20"/>
                <w:szCs w:val="20"/>
              </w:rPr>
            </w:pPr>
          </w:p>
          <w:p w14:paraId="34094688" w14:textId="62E3A007" w:rsidR="008850F1" w:rsidRDefault="008850F1" w:rsidP="00AE4B6B">
            <w:pPr>
              <w:pBdr>
                <w:top w:val="nil"/>
                <w:left w:val="nil"/>
                <w:bottom w:val="nil"/>
                <w:right w:val="nil"/>
                <w:between w:val="nil"/>
              </w:pBdr>
              <w:rPr>
                <w:sz w:val="20"/>
                <w:szCs w:val="20"/>
              </w:rPr>
            </w:pPr>
          </w:p>
          <w:p w14:paraId="517F1777" w14:textId="19521000" w:rsidR="008850F1" w:rsidRDefault="008850F1" w:rsidP="00AE4B6B">
            <w:pPr>
              <w:pBdr>
                <w:top w:val="nil"/>
                <w:left w:val="nil"/>
                <w:bottom w:val="nil"/>
                <w:right w:val="nil"/>
                <w:between w:val="nil"/>
              </w:pBdr>
              <w:rPr>
                <w:sz w:val="20"/>
                <w:szCs w:val="20"/>
              </w:rPr>
            </w:pPr>
          </w:p>
          <w:p w14:paraId="7C3C7FE0" w14:textId="3802B733" w:rsidR="006E0BD3" w:rsidRDefault="006E0BD3" w:rsidP="00AE4B6B">
            <w:pPr>
              <w:pBdr>
                <w:top w:val="nil"/>
                <w:left w:val="nil"/>
                <w:bottom w:val="nil"/>
                <w:right w:val="nil"/>
                <w:between w:val="nil"/>
              </w:pBdr>
              <w:rPr>
                <w:sz w:val="20"/>
                <w:szCs w:val="20"/>
              </w:rPr>
            </w:pPr>
          </w:p>
          <w:p w14:paraId="5B3AFF0F" w14:textId="0157D2FF" w:rsidR="006E0BD3" w:rsidRDefault="006E0BD3" w:rsidP="00AE4B6B">
            <w:pPr>
              <w:pBdr>
                <w:top w:val="nil"/>
                <w:left w:val="nil"/>
                <w:bottom w:val="nil"/>
                <w:right w:val="nil"/>
                <w:between w:val="nil"/>
              </w:pBdr>
              <w:rPr>
                <w:sz w:val="20"/>
                <w:szCs w:val="20"/>
              </w:rPr>
            </w:pPr>
          </w:p>
          <w:p w14:paraId="21462D5F" w14:textId="1C4759DA" w:rsidR="006E0BD3" w:rsidRDefault="006E0BD3" w:rsidP="00AE4B6B">
            <w:pPr>
              <w:pBdr>
                <w:top w:val="nil"/>
                <w:left w:val="nil"/>
                <w:bottom w:val="nil"/>
                <w:right w:val="nil"/>
                <w:between w:val="nil"/>
              </w:pBdr>
              <w:rPr>
                <w:sz w:val="20"/>
                <w:szCs w:val="20"/>
              </w:rPr>
            </w:pPr>
          </w:p>
          <w:p w14:paraId="784EB1FB" w14:textId="5327B31B" w:rsidR="006E0BD3" w:rsidRDefault="006E0BD3" w:rsidP="00AE4B6B">
            <w:pPr>
              <w:pBdr>
                <w:top w:val="nil"/>
                <w:left w:val="nil"/>
                <w:bottom w:val="nil"/>
                <w:right w:val="nil"/>
                <w:between w:val="nil"/>
              </w:pBdr>
              <w:rPr>
                <w:sz w:val="20"/>
                <w:szCs w:val="20"/>
              </w:rPr>
            </w:pPr>
          </w:p>
          <w:p w14:paraId="350EFD22" w14:textId="1B11D187" w:rsidR="00620D32" w:rsidRDefault="00620D32" w:rsidP="00AE4B6B">
            <w:pPr>
              <w:pBdr>
                <w:top w:val="nil"/>
                <w:left w:val="nil"/>
                <w:bottom w:val="nil"/>
                <w:right w:val="nil"/>
                <w:between w:val="nil"/>
              </w:pBdr>
              <w:rPr>
                <w:sz w:val="20"/>
                <w:szCs w:val="20"/>
              </w:rPr>
            </w:pPr>
          </w:p>
          <w:p w14:paraId="159FE929" w14:textId="32C07774" w:rsidR="00620D32" w:rsidRDefault="00620D32" w:rsidP="00AE4B6B">
            <w:pPr>
              <w:pBdr>
                <w:top w:val="nil"/>
                <w:left w:val="nil"/>
                <w:bottom w:val="nil"/>
                <w:right w:val="nil"/>
                <w:between w:val="nil"/>
              </w:pBdr>
              <w:rPr>
                <w:sz w:val="20"/>
                <w:szCs w:val="20"/>
              </w:rPr>
            </w:pPr>
          </w:p>
          <w:p w14:paraId="1CB36167" w14:textId="28AC721A" w:rsidR="00620D32" w:rsidRDefault="00620D32" w:rsidP="00AE4B6B">
            <w:pPr>
              <w:pBdr>
                <w:top w:val="nil"/>
                <w:left w:val="nil"/>
                <w:bottom w:val="nil"/>
                <w:right w:val="nil"/>
                <w:between w:val="nil"/>
              </w:pBdr>
              <w:rPr>
                <w:sz w:val="20"/>
                <w:szCs w:val="20"/>
              </w:rPr>
            </w:pPr>
          </w:p>
          <w:p w14:paraId="7AA2266F" w14:textId="39A96C1B" w:rsidR="00620D32" w:rsidRDefault="00620D32" w:rsidP="00AE4B6B">
            <w:pPr>
              <w:pBdr>
                <w:top w:val="nil"/>
                <w:left w:val="nil"/>
                <w:bottom w:val="nil"/>
                <w:right w:val="nil"/>
                <w:between w:val="nil"/>
              </w:pBdr>
              <w:rPr>
                <w:sz w:val="20"/>
                <w:szCs w:val="20"/>
              </w:rPr>
            </w:pPr>
          </w:p>
          <w:p w14:paraId="33A52459" w14:textId="61702A52" w:rsidR="00620D32" w:rsidRDefault="00620D32" w:rsidP="00AE4B6B">
            <w:pPr>
              <w:pBdr>
                <w:top w:val="nil"/>
                <w:left w:val="nil"/>
                <w:bottom w:val="nil"/>
                <w:right w:val="nil"/>
                <w:between w:val="nil"/>
              </w:pBdr>
              <w:rPr>
                <w:sz w:val="20"/>
                <w:szCs w:val="20"/>
              </w:rPr>
            </w:pPr>
          </w:p>
          <w:p w14:paraId="27146A47" w14:textId="553DDB24" w:rsidR="00620D32" w:rsidRDefault="00620D32" w:rsidP="00AE4B6B">
            <w:pPr>
              <w:pBdr>
                <w:top w:val="nil"/>
                <w:left w:val="nil"/>
                <w:bottom w:val="nil"/>
                <w:right w:val="nil"/>
                <w:between w:val="nil"/>
              </w:pBdr>
              <w:rPr>
                <w:sz w:val="20"/>
                <w:szCs w:val="20"/>
              </w:rPr>
            </w:pPr>
          </w:p>
          <w:p w14:paraId="410CDA81" w14:textId="25276C51" w:rsidR="00620D32" w:rsidRDefault="00620D32" w:rsidP="00AE4B6B">
            <w:pPr>
              <w:pBdr>
                <w:top w:val="nil"/>
                <w:left w:val="nil"/>
                <w:bottom w:val="nil"/>
                <w:right w:val="nil"/>
                <w:between w:val="nil"/>
              </w:pBdr>
              <w:rPr>
                <w:sz w:val="20"/>
                <w:szCs w:val="20"/>
              </w:rPr>
            </w:pPr>
          </w:p>
          <w:p w14:paraId="74733704" w14:textId="03127B42" w:rsidR="00620D32" w:rsidRDefault="00620D32" w:rsidP="00AE4B6B">
            <w:pPr>
              <w:pBdr>
                <w:top w:val="nil"/>
                <w:left w:val="nil"/>
                <w:bottom w:val="nil"/>
                <w:right w:val="nil"/>
                <w:between w:val="nil"/>
              </w:pBdr>
              <w:rPr>
                <w:sz w:val="20"/>
                <w:szCs w:val="20"/>
              </w:rPr>
            </w:pPr>
          </w:p>
          <w:p w14:paraId="770F4E8B" w14:textId="214513DA" w:rsidR="00620D32" w:rsidRDefault="00620D32" w:rsidP="00AE4B6B">
            <w:pPr>
              <w:pBdr>
                <w:top w:val="nil"/>
                <w:left w:val="nil"/>
                <w:bottom w:val="nil"/>
                <w:right w:val="nil"/>
                <w:between w:val="nil"/>
              </w:pBdr>
              <w:rPr>
                <w:sz w:val="20"/>
                <w:szCs w:val="20"/>
              </w:rPr>
            </w:pPr>
          </w:p>
          <w:p w14:paraId="72174538" w14:textId="01C769F0" w:rsidR="00620D32" w:rsidRDefault="00620D32" w:rsidP="00AE4B6B">
            <w:pPr>
              <w:pBdr>
                <w:top w:val="nil"/>
                <w:left w:val="nil"/>
                <w:bottom w:val="nil"/>
                <w:right w:val="nil"/>
                <w:between w:val="nil"/>
              </w:pBdr>
              <w:rPr>
                <w:sz w:val="20"/>
                <w:szCs w:val="20"/>
              </w:rPr>
            </w:pPr>
          </w:p>
          <w:p w14:paraId="5A37C193" w14:textId="280A16BF" w:rsidR="00620D32" w:rsidRDefault="00620D32" w:rsidP="00AE4B6B">
            <w:pPr>
              <w:pBdr>
                <w:top w:val="nil"/>
                <w:left w:val="nil"/>
                <w:bottom w:val="nil"/>
                <w:right w:val="nil"/>
                <w:between w:val="nil"/>
              </w:pBdr>
              <w:rPr>
                <w:sz w:val="20"/>
                <w:szCs w:val="20"/>
              </w:rPr>
            </w:pPr>
          </w:p>
          <w:p w14:paraId="26176EE9" w14:textId="6C06AC18" w:rsidR="00620D32" w:rsidRDefault="00620D32" w:rsidP="00AE4B6B">
            <w:pPr>
              <w:pBdr>
                <w:top w:val="nil"/>
                <w:left w:val="nil"/>
                <w:bottom w:val="nil"/>
                <w:right w:val="nil"/>
                <w:between w:val="nil"/>
              </w:pBdr>
              <w:rPr>
                <w:sz w:val="20"/>
                <w:szCs w:val="20"/>
              </w:rPr>
            </w:pPr>
          </w:p>
          <w:p w14:paraId="5705118C" w14:textId="787F195F" w:rsidR="00620D32" w:rsidRDefault="00620D32" w:rsidP="00AE4B6B">
            <w:pPr>
              <w:pBdr>
                <w:top w:val="nil"/>
                <w:left w:val="nil"/>
                <w:bottom w:val="nil"/>
                <w:right w:val="nil"/>
                <w:between w:val="nil"/>
              </w:pBdr>
              <w:rPr>
                <w:sz w:val="20"/>
                <w:szCs w:val="20"/>
              </w:rPr>
            </w:pPr>
          </w:p>
          <w:p w14:paraId="3EFD58D5" w14:textId="1845BF05" w:rsidR="00620D32" w:rsidRDefault="00620D32" w:rsidP="00AE4B6B">
            <w:pPr>
              <w:pBdr>
                <w:top w:val="nil"/>
                <w:left w:val="nil"/>
                <w:bottom w:val="nil"/>
                <w:right w:val="nil"/>
                <w:between w:val="nil"/>
              </w:pBdr>
              <w:rPr>
                <w:sz w:val="20"/>
                <w:szCs w:val="20"/>
              </w:rPr>
            </w:pPr>
          </w:p>
          <w:p w14:paraId="46BDDBE9" w14:textId="7CAA6337" w:rsidR="00620D32" w:rsidRDefault="00620D32" w:rsidP="00AE4B6B">
            <w:pPr>
              <w:pBdr>
                <w:top w:val="nil"/>
                <w:left w:val="nil"/>
                <w:bottom w:val="nil"/>
                <w:right w:val="nil"/>
                <w:between w:val="nil"/>
              </w:pBdr>
              <w:rPr>
                <w:sz w:val="20"/>
                <w:szCs w:val="20"/>
              </w:rPr>
            </w:pPr>
          </w:p>
          <w:p w14:paraId="2FAD3290" w14:textId="22798246" w:rsidR="00620D32" w:rsidRDefault="00620D32" w:rsidP="00AE4B6B">
            <w:pPr>
              <w:pBdr>
                <w:top w:val="nil"/>
                <w:left w:val="nil"/>
                <w:bottom w:val="nil"/>
                <w:right w:val="nil"/>
                <w:between w:val="nil"/>
              </w:pBdr>
              <w:rPr>
                <w:sz w:val="20"/>
                <w:szCs w:val="20"/>
              </w:rPr>
            </w:pPr>
          </w:p>
          <w:p w14:paraId="2A87879B" w14:textId="2C6A066C" w:rsidR="00620D32" w:rsidRDefault="00620D32" w:rsidP="00AE4B6B">
            <w:pPr>
              <w:pBdr>
                <w:top w:val="nil"/>
                <w:left w:val="nil"/>
                <w:bottom w:val="nil"/>
                <w:right w:val="nil"/>
                <w:between w:val="nil"/>
              </w:pBdr>
              <w:rPr>
                <w:sz w:val="20"/>
                <w:szCs w:val="20"/>
              </w:rPr>
            </w:pPr>
          </w:p>
          <w:p w14:paraId="7A853127" w14:textId="62BB8FCA" w:rsidR="00620D32" w:rsidRDefault="00620D32" w:rsidP="00AE4B6B">
            <w:pPr>
              <w:pBdr>
                <w:top w:val="nil"/>
                <w:left w:val="nil"/>
                <w:bottom w:val="nil"/>
                <w:right w:val="nil"/>
                <w:between w:val="nil"/>
              </w:pBdr>
              <w:rPr>
                <w:sz w:val="20"/>
                <w:szCs w:val="20"/>
              </w:rPr>
            </w:pPr>
          </w:p>
          <w:p w14:paraId="50882481" w14:textId="11ED46D4" w:rsidR="00620D32" w:rsidRDefault="00620D32" w:rsidP="00AE4B6B">
            <w:pPr>
              <w:pBdr>
                <w:top w:val="nil"/>
                <w:left w:val="nil"/>
                <w:bottom w:val="nil"/>
                <w:right w:val="nil"/>
                <w:between w:val="nil"/>
              </w:pBdr>
              <w:rPr>
                <w:sz w:val="20"/>
                <w:szCs w:val="20"/>
              </w:rPr>
            </w:pPr>
          </w:p>
          <w:p w14:paraId="56C2DDF3" w14:textId="0CC99031" w:rsidR="00620D32" w:rsidRDefault="00620D32" w:rsidP="00AE4B6B">
            <w:pPr>
              <w:pBdr>
                <w:top w:val="nil"/>
                <w:left w:val="nil"/>
                <w:bottom w:val="nil"/>
                <w:right w:val="nil"/>
                <w:between w:val="nil"/>
              </w:pBdr>
              <w:rPr>
                <w:sz w:val="20"/>
                <w:szCs w:val="20"/>
              </w:rPr>
            </w:pPr>
          </w:p>
          <w:p w14:paraId="2BAD6445" w14:textId="35EC74F2" w:rsidR="00620D32" w:rsidRDefault="00620D32" w:rsidP="00AE4B6B">
            <w:pPr>
              <w:pBdr>
                <w:top w:val="nil"/>
                <w:left w:val="nil"/>
                <w:bottom w:val="nil"/>
                <w:right w:val="nil"/>
                <w:between w:val="nil"/>
              </w:pBdr>
              <w:rPr>
                <w:sz w:val="20"/>
                <w:szCs w:val="20"/>
              </w:rPr>
            </w:pPr>
          </w:p>
          <w:p w14:paraId="4B4F4580" w14:textId="3B2A1452" w:rsidR="00620D32" w:rsidRDefault="00620D32" w:rsidP="00AE4B6B">
            <w:pPr>
              <w:pBdr>
                <w:top w:val="nil"/>
                <w:left w:val="nil"/>
                <w:bottom w:val="nil"/>
                <w:right w:val="nil"/>
                <w:between w:val="nil"/>
              </w:pBdr>
              <w:rPr>
                <w:sz w:val="20"/>
                <w:szCs w:val="20"/>
              </w:rPr>
            </w:pPr>
          </w:p>
          <w:p w14:paraId="585A58F1" w14:textId="1D12F683" w:rsidR="00620D32" w:rsidRDefault="00620D32" w:rsidP="00AE4B6B">
            <w:pPr>
              <w:pBdr>
                <w:top w:val="nil"/>
                <w:left w:val="nil"/>
                <w:bottom w:val="nil"/>
                <w:right w:val="nil"/>
                <w:between w:val="nil"/>
              </w:pBdr>
              <w:rPr>
                <w:sz w:val="20"/>
                <w:szCs w:val="20"/>
              </w:rPr>
            </w:pPr>
          </w:p>
          <w:p w14:paraId="7B87B4B6" w14:textId="202CA201" w:rsidR="00620D32" w:rsidRDefault="00620D32" w:rsidP="00AE4B6B">
            <w:pPr>
              <w:pBdr>
                <w:top w:val="nil"/>
                <w:left w:val="nil"/>
                <w:bottom w:val="nil"/>
                <w:right w:val="nil"/>
                <w:between w:val="nil"/>
              </w:pBdr>
              <w:rPr>
                <w:sz w:val="20"/>
                <w:szCs w:val="20"/>
              </w:rPr>
            </w:pPr>
          </w:p>
          <w:p w14:paraId="6B4FCBD0" w14:textId="6F4AE764" w:rsidR="00620D32" w:rsidRDefault="00620D32" w:rsidP="00AE4B6B">
            <w:pPr>
              <w:pBdr>
                <w:top w:val="nil"/>
                <w:left w:val="nil"/>
                <w:bottom w:val="nil"/>
                <w:right w:val="nil"/>
                <w:between w:val="nil"/>
              </w:pBdr>
              <w:rPr>
                <w:sz w:val="20"/>
                <w:szCs w:val="20"/>
              </w:rPr>
            </w:pPr>
          </w:p>
          <w:p w14:paraId="279BD8D9" w14:textId="20DAB781" w:rsidR="00620D32" w:rsidRDefault="00620D32" w:rsidP="00AE4B6B">
            <w:pPr>
              <w:pBdr>
                <w:top w:val="nil"/>
                <w:left w:val="nil"/>
                <w:bottom w:val="nil"/>
                <w:right w:val="nil"/>
                <w:between w:val="nil"/>
              </w:pBdr>
              <w:rPr>
                <w:sz w:val="20"/>
                <w:szCs w:val="20"/>
              </w:rPr>
            </w:pPr>
          </w:p>
          <w:p w14:paraId="01BE8BF6" w14:textId="060C0369" w:rsidR="00620D32" w:rsidRDefault="00620D32" w:rsidP="00AE4B6B">
            <w:pPr>
              <w:pBdr>
                <w:top w:val="nil"/>
                <w:left w:val="nil"/>
                <w:bottom w:val="nil"/>
                <w:right w:val="nil"/>
                <w:between w:val="nil"/>
              </w:pBdr>
              <w:rPr>
                <w:sz w:val="20"/>
                <w:szCs w:val="20"/>
              </w:rPr>
            </w:pPr>
          </w:p>
          <w:p w14:paraId="15EB789D" w14:textId="057EE29D" w:rsidR="00620D32" w:rsidRDefault="00620D32" w:rsidP="00AE4B6B">
            <w:pPr>
              <w:pBdr>
                <w:top w:val="nil"/>
                <w:left w:val="nil"/>
                <w:bottom w:val="nil"/>
                <w:right w:val="nil"/>
                <w:between w:val="nil"/>
              </w:pBdr>
              <w:rPr>
                <w:sz w:val="20"/>
                <w:szCs w:val="20"/>
              </w:rPr>
            </w:pPr>
          </w:p>
          <w:p w14:paraId="45B6F796" w14:textId="6179CC9C" w:rsidR="008850F1" w:rsidRPr="0041479A" w:rsidRDefault="008850F1" w:rsidP="00AE4B6B">
            <w:pPr>
              <w:pBdr>
                <w:top w:val="nil"/>
                <w:left w:val="nil"/>
                <w:bottom w:val="nil"/>
                <w:right w:val="nil"/>
                <w:between w:val="nil"/>
              </w:pBdr>
              <w:rPr>
                <w:sz w:val="20"/>
                <w:szCs w:val="20"/>
              </w:rPr>
            </w:pPr>
            <w:r w:rsidRPr="0041479A">
              <w:rPr>
                <w:sz w:val="20"/>
                <w:szCs w:val="20"/>
              </w:rPr>
              <w:t>§</w:t>
            </w:r>
            <w:r w:rsidR="006E0BD3">
              <w:rPr>
                <w:sz w:val="20"/>
                <w:szCs w:val="20"/>
              </w:rPr>
              <w:t>:</w:t>
            </w:r>
            <w:r w:rsidRPr="0041479A">
              <w:rPr>
                <w:sz w:val="20"/>
                <w:szCs w:val="20"/>
              </w:rPr>
              <w:t xml:space="preserve"> </w:t>
            </w:r>
            <w:r w:rsidR="006E0BD3">
              <w:rPr>
                <w:sz w:val="20"/>
                <w:szCs w:val="20"/>
              </w:rPr>
              <w:t>43</w:t>
            </w:r>
          </w:p>
          <w:p w14:paraId="174513D4" w14:textId="7BF3E5A1" w:rsidR="008850F1" w:rsidRDefault="008850F1" w:rsidP="00AE4B6B">
            <w:pPr>
              <w:pBdr>
                <w:top w:val="nil"/>
                <w:left w:val="nil"/>
                <w:bottom w:val="nil"/>
                <w:right w:val="nil"/>
                <w:between w:val="nil"/>
              </w:pBdr>
              <w:rPr>
                <w:sz w:val="20"/>
                <w:szCs w:val="20"/>
              </w:rPr>
            </w:pPr>
            <w:r>
              <w:rPr>
                <w:sz w:val="20"/>
                <w:szCs w:val="20"/>
              </w:rPr>
              <w:t>O: 3</w:t>
            </w:r>
          </w:p>
          <w:p w14:paraId="094B290E" w14:textId="2ABBFCC1" w:rsidR="008850F1" w:rsidRDefault="008850F1" w:rsidP="00AE4B6B">
            <w:pPr>
              <w:pBdr>
                <w:top w:val="nil"/>
                <w:left w:val="nil"/>
                <w:bottom w:val="nil"/>
                <w:right w:val="nil"/>
                <w:between w:val="nil"/>
              </w:pBdr>
              <w:rPr>
                <w:sz w:val="20"/>
                <w:szCs w:val="20"/>
              </w:rPr>
            </w:pPr>
            <w:r>
              <w:rPr>
                <w:sz w:val="20"/>
                <w:szCs w:val="20"/>
              </w:rPr>
              <w:t xml:space="preserve">P: a) </w:t>
            </w:r>
          </w:p>
          <w:p w14:paraId="790B688E" w14:textId="08DC35C8" w:rsidR="008850F1" w:rsidRDefault="008850F1" w:rsidP="00AE4B6B">
            <w:pPr>
              <w:pBdr>
                <w:top w:val="nil"/>
                <w:left w:val="nil"/>
                <w:bottom w:val="nil"/>
                <w:right w:val="nil"/>
                <w:between w:val="nil"/>
              </w:pBdr>
              <w:rPr>
                <w:sz w:val="20"/>
                <w:szCs w:val="20"/>
              </w:rPr>
            </w:pPr>
          </w:p>
          <w:p w14:paraId="0307FFF1" w14:textId="64F28290" w:rsidR="008850F1" w:rsidRDefault="008850F1" w:rsidP="00AE4B6B">
            <w:pPr>
              <w:pBdr>
                <w:top w:val="nil"/>
                <w:left w:val="nil"/>
                <w:bottom w:val="nil"/>
                <w:right w:val="nil"/>
                <w:between w:val="nil"/>
              </w:pBdr>
              <w:rPr>
                <w:sz w:val="20"/>
                <w:szCs w:val="20"/>
              </w:rPr>
            </w:pPr>
          </w:p>
          <w:p w14:paraId="4687A921" w14:textId="0265D16E" w:rsidR="008850F1" w:rsidRDefault="008850F1" w:rsidP="00AE4B6B">
            <w:pPr>
              <w:pBdr>
                <w:top w:val="nil"/>
                <w:left w:val="nil"/>
                <w:bottom w:val="nil"/>
                <w:right w:val="nil"/>
                <w:between w:val="nil"/>
              </w:pBdr>
              <w:rPr>
                <w:sz w:val="20"/>
                <w:szCs w:val="20"/>
              </w:rPr>
            </w:pPr>
          </w:p>
          <w:p w14:paraId="17202522" w14:textId="473D375C" w:rsidR="008850F1" w:rsidRDefault="008850F1" w:rsidP="00AE4B6B">
            <w:pPr>
              <w:pBdr>
                <w:top w:val="nil"/>
                <w:left w:val="nil"/>
                <w:bottom w:val="nil"/>
                <w:right w:val="nil"/>
                <w:between w:val="nil"/>
              </w:pBdr>
              <w:rPr>
                <w:sz w:val="20"/>
                <w:szCs w:val="20"/>
              </w:rPr>
            </w:pPr>
          </w:p>
          <w:p w14:paraId="1281A322" w14:textId="125C199C" w:rsidR="008850F1" w:rsidRDefault="008850F1" w:rsidP="00AE4B6B">
            <w:pPr>
              <w:pBdr>
                <w:top w:val="nil"/>
                <w:left w:val="nil"/>
                <w:bottom w:val="nil"/>
                <w:right w:val="nil"/>
                <w:between w:val="nil"/>
              </w:pBdr>
              <w:rPr>
                <w:sz w:val="20"/>
                <w:szCs w:val="20"/>
              </w:rPr>
            </w:pPr>
          </w:p>
          <w:p w14:paraId="724F295F" w14:textId="61F30816" w:rsidR="008850F1" w:rsidRDefault="008850F1" w:rsidP="00AE4B6B">
            <w:pPr>
              <w:pBdr>
                <w:top w:val="nil"/>
                <w:left w:val="nil"/>
                <w:bottom w:val="nil"/>
                <w:right w:val="nil"/>
                <w:between w:val="nil"/>
              </w:pBdr>
              <w:rPr>
                <w:sz w:val="20"/>
                <w:szCs w:val="20"/>
              </w:rPr>
            </w:pPr>
          </w:p>
          <w:p w14:paraId="438A2775" w14:textId="261889D3" w:rsidR="008850F1" w:rsidRDefault="008850F1" w:rsidP="00AE4B6B">
            <w:pPr>
              <w:pBdr>
                <w:top w:val="nil"/>
                <w:left w:val="nil"/>
                <w:bottom w:val="nil"/>
                <w:right w:val="nil"/>
                <w:between w:val="nil"/>
              </w:pBdr>
              <w:rPr>
                <w:sz w:val="20"/>
                <w:szCs w:val="20"/>
              </w:rPr>
            </w:pPr>
          </w:p>
          <w:p w14:paraId="54B9038E" w14:textId="4B4A53F3" w:rsidR="00CE6D54" w:rsidRPr="0041479A" w:rsidRDefault="00CE6D54" w:rsidP="00AE4B6B">
            <w:pPr>
              <w:pBdr>
                <w:top w:val="nil"/>
                <w:left w:val="nil"/>
                <w:bottom w:val="nil"/>
                <w:right w:val="nil"/>
                <w:between w:val="nil"/>
              </w:pBdr>
              <w:rPr>
                <w:sz w:val="20"/>
                <w:szCs w:val="20"/>
              </w:rPr>
            </w:pPr>
            <w:r w:rsidRPr="0041479A">
              <w:rPr>
                <w:sz w:val="20"/>
                <w:szCs w:val="20"/>
              </w:rPr>
              <w:t>§</w:t>
            </w:r>
            <w:r w:rsidR="006E0BD3">
              <w:rPr>
                <w:sz w:val="20"/>
                <w:szCs w:val="20"/>
              </w:rPr>
              <w:t>:</w:t>
            </w:r>
            <w:r w:rsidRPr="0041479A">
              <w:rPr>
                <w:sz w:val="20"/>
                <w:szCs w:val="20"/>
              </w:rPr>
              <w:t xml:space="preserve"> </w:t>
            </w:r>
            <w:r w:rsidR="006E0BD3">
              <w:rPr>
                <w:sz w:val="20"/>
                <w:szCs w:val="20"/>
              </w:rPr>
              <w:t>42</w:t>
            </w:r>
          </w:p>
          <w:p w14:paraId="58CA3294" w14:textId="37D07721" w:rsidR="00CE6D54" w:rsidRPr="0041479A" w:rsidRDefault="00CE6D54" w:rsidP="00AE4B6B">
            <w:pPr>
              <w:pBdr>
                <w:top w:val="nil"/>
                <w:left w:val="nil"/>
                <w:bottom w:val="nil"/>
                <w:right w:val="nil"/>
                <w:between w:val="nil"/>
              </w:pBdr>
              <w:rPr>
                <w:sz w:val="20"/>
                <w:szCs w:val="20"/>
              </w:rPr>
            </w:pPr>
            <w:r w:rsidRPr="0041479A">
              <w:rPr>
                <w:sz w:val="20"/>
                <w:szCs w:val="20"/>
              </w:rPr>
              <w:t xml:space="preserve">O: 3, 4, </w:t>
            </w:r>
            <w:r w:rsidR="006E0BD3">
              <w:rPr>
                <w:sz w:val="20"/>
                <w:szCs w:val="20"/>
              </w:rPr>
              <w:t>9</w:t>
            </w:r>
          </w:p>
          <w:p w14:paraId="6003495B" w14:textId="77777777" w:rsidR="00CE6D54" w:rsidRPr="0041479A" w:rsidRDefault="00CE6D54" w:rsidP="00AE4B6B">
            <w:pPr>
              <w:pBdr>
                <w:top w:val="nil"/>
                <w:left w:val="nil"/>
                <w:bottom w:val="nil"/>
                <w:right w:val="nil"/>
                <w:between w:val="nil"/>
              </w:pBdr>
              <w:rPr>
                <w:sz w:val="20"/>
                <w:szCs w:val="20"/>
              </w:rPr>
            </w:pPr>
          </w:p>
          <w:p w14:paraId="79220FFB" w14:textId="77777777" w:rsidR="00CE6D54" w:rsidRPr="0041479A" w:rsidRDefault="00CE6D54" w:rsidP="00AE4B6B">
            <w:pPr>
              <w:pBdr>
                <w:top w:val="nil"/>
                <w:left w:val="nil"/>
                <w:bottom w:val="nil"/>
                <w:right w:val="nil"/>
                <w:between w:val="nil"/>
              </w:pBdr>
              <w:rPr>
                <w:sz w:val="20"/>
                <w:szCs w:val="20"/>
              </w:rPr>
            </w:pPr>
          </w:p>
          <w:p w14:paraId="2ACC0DEA" w14:textId="77777777" w:rsidR="00CE6D54" w:rsidRPr="0041479A" w:rsidRDefault="00CE6D54" w:rsidP="00AE4B6B">
            <w:pPr>
              <w:pBdr>
                <w:top w:val="nil"/>
                <w:left w:val="nil"/>
                <w:bottom w:val="nil"/>
                <w:right w:val="nil"/>
                <w:between w:val="nil"/>
              </w:pBdr>
              <w:rPr>
                <w:sz w:val="20"/>
                <w:szCs w:val="20"/>
              </w:rPr>
            </w:pPr>
          </w:p>
          <w:p w14:paraId="713E9C0D" w14:textId="77777777" w:rsidR="00CE6D54" w:rsidRPr="0041479A" w:rsidRDefault="00CE6D54" w:rsidP="00AE4B6B">
            <w:pPr>
              <w:pBdr>
                <w:top w:val="nil"/>
                <w:left w:val="nil"/>
                <w:bottom w:val="nil"/>
                <w:right w:val="nil"/>
                <w:between w:val="nil"/>
              </w:pBdr>
              <w:rPr>
                <w:sz w:val="20"/>
                <w:szCs w:val="20"/>
              </w:rPr>
            </w:pPr>
          </w:p>
          <w:p w14:paraId="09F59AF5" w14:textId="77777777" w:rsidR="00CE6D54" w:rsidRPr="0041479A" w:rsidRDefault="00CE6D54" w:rsidP="00AE4B6B">
            <w:pPr>
              <w:pBdr>
                <w:top w:val="nil"/>
                <w:left w:val="nil"/>
                <w:bottom w:val="nil"/>
                <w:right w:val="nil"/>
                <w:between w:val="nil"/>
              </w:pBdr>
              <w:rPr>
                <w:sz w:val="20"/>
                <w:szCs w:val="20"/>
              </w:rPr>
            </w:pPr>
          </w:p>
          <w:p w14:paraId="2E4662C6" w14:textId="77777777" w:rsidR="00CE6D54" w:rsidRPr="0041479A" w:rsidRDefault="00CE6D54" w:rsidP="00AE4B6B">
            <w:pPr>
              <w:pBdr>
                <w:top w:val="nil"/>
                <w:left w:val="nil"/>
                <w:bottom w:val="nil"/>
                <w:right w:val="nil"/>
                <w:between w:val="nil"/>
              </w:pBdr>
              <w:rPr>
                <w:sz w:val="20"/>
                <w:szCs w:val="20"/>
              </w:rPr>
            </w:pPr>
          </w:p>
          <w:p w14:paraId="5D48217E" w14:textId="77777777" w:rsidR="00CE6D54" w:rsidRPr="0041479A" w:rsidRDefault="00CE6D54" w:rsidP="00AE4B6B">
            <w:pPr>
              <w:pBdr>
                <w:top w:val="nil"/>
                <w:left w:val="nil"/>
                <w:bottom w:val="nil"/>
                <w:right w:val="nil"/>
                <w:between w:val="nil"/>
              </w:pBdr>
              <w:rPr>
                <w:sz w:val="20"/>
                <w:szCs w:val="20"/>
              </w:rPr>
            </w:pPr>
          </w:p>
          <w:p w14:paraId="3339B744" w14:textId="77777777" w:rsidR="00CE6D54" w:rsidRPr="0041479A" w:rsidRDefault="00CE6D54" w:rsidP="00AE4B6B">
            <w:pPr>
              <w:pBdr>
                <w:top w:val="nil"/>
                <w:left w:val="nil"/>
                <w:bottom w:val="nil"/>
                <w:right w:val="nil"/>
                <w:between w:val="nil"/>
              </w:pBdr>
              <w:rPr>
                <w:sz w:val="20"/>
                <w:szCs w:val="20"/>
              </w:rPr>
            </w:pPr>
          </w:p>
          <w:p w14:paraId="48387309" w14:textId="77777777" w:rsidR="00CE6D54" w:rsidRPr="0041479A" w:rsidRDefault="00CE6D54" w:rsidP="00AE4B6B">
            <w:pPr>
              <w:pBdr>
                <w:top w:val="nil"/>
                <w:left w:val="nil"/>
                <w:bottom w:val="nil"/>
                <w:right w:val="nil"/>
                <w:between w:val="nil"/>
              </w:pBdr>
              <w:rPr>
                <w:sz w:val="20"/>
                <w:szCs w:val="20"/>
              </w:rPr>
            </w:pPr>
          </w:p>
          <w:p w14:paraId="38A1F71D" w14:textId="77777777" w:rsidR="00CE6D54" w:rsidRPr="0041479A" w:rsidRDefault="00CE6D54" w:rsidP="00AE4B6B">
            <w:pPr>
              <w:pBdr>
                <w:top w:val="nil"/>
                <w:left w:val="nil"/>
                <w:bottom w:val="nil"/>
                <w:right w:val="nil"/>
                <w:between w:val="nil"/>
              </w:pBdr>
              <w:rPr>
                <w:sz w:val="20"/>
                <w:szCs w:val="20"/>
              </w:rPr>
            </w:pPr>
          </w:p>
          <w:p w14:paraId="3891DB04" w14:textId="77777777" w:rsidR="00CE6D54" w:rsidRPr="0041479A" w:rsidRDefault="00CE6D54" w:rsidP="00AE4B6B">
            <w:pPr>
              <w:pBdr>
                <w:top w:val="nil"/>
                <w:left w:val="nil"/>
                <w:bottom w:val="nil"/>
                <w:right w:val="nil"/>
                <w:between w:val="nil"/>
              </w:pBdr>
              <w:rPr>
                <w:sz w:val="20"/>
                <w:szCs w:val="20"/>
              </w:rPr>
            </w:pPr>
          </w:p>
          <w:p w14:paraId="4E8C0D3B" w14:textId="77777777" w:rsidR="00CE6D54" w:rsidRPr="0041479A" w:rsidRDefault="00CE6D54" w:rsidP="00AE4B6B">
            <w:pPr>
              <w:pBdr>
                <w:top w:val="nil"/>
                <w:left w:val="nil"/>
                <w:bottom w:val="nil"/>
                <w:right w:val="nil"/>
                <w:between w:val="nil"/>
              </w:pBdr>
              <w:rPr>
                <w:sz w:val="20"/>
                <w:szCs w:val="20"/>
              </w:rPr>
            </w:pPr>
          </w:p>
          <w:p w14:paraId="6DE47609" w14:textId="77777777" w:rsidR="00CE6D54" w:rsidRPr="0041479A" w:rsidRDefault="00CE6D54" w:rsidP="00AE4B6B">
            <w:pPr>
              <w:pBdr>
                <w:top w:val="nil"/>
                <w:left w:val="nil"/>
                <w:bottom w:val="nil"/>
                <w:right w:val="nil"/>
                <w:between w:val="nil"/>
              </w:pBdr>
              <w:rPr>
                <w:sz w:val="20"/>
                <w:szCs w:val="20"/>
              </w:rPr>
            </w:pPr>
          </w:p>
          <w:p w14:paraId="70911CCB" w14:textId="77777777" w:rsidR="00CE6D54" w:rsidRPr="0041479A" w:rsidRDefault="00CE6D54" w:rsidP="00AE4B6B">
            <w:pPr>
              <w:pBdr>
                <w:top w:val="nil"/>
                <w:left w:val="nil"/>
                <w:bottom w:val="nil"/>
                <w:right w:val="nil"/>
                <w:between w:val="nil"/>
              </w:pBdr>
              <w:rPr>
                <w:sz w:val="20"/>
                <w:szCs w:val="20"/>
              </w:rPr>
            </w:pPr>
          </w:p>
          <w:p w14:paraId="0A0A9CBF" w14:textId="77777777" w:rsidR="00CE6D54" w:rsidRPr="0041479A" w:rsidRDefault="00CE6D54" w:rsidP="00AE4B6B">
            <w:pPr>
              <w:pBdr>
                <w:top w:val="nil"/>
                <w:left w:val="nil"/>
                <w:bottom w:val="nil"/>
                <w:right w:val="nil"/>
                <w:between w:val="nil"/>
              </w:pBdr>
              <w:rPr>
                <w:sz w:val="20"/>
                <w:szCs w:val="20"/>
              </w:rPr>
            </w:pPr>
          </w:p>
          <w:p w14:paraId="542C0EBF" w14:textId="77777777" w:rsidR="00CE6D54" w:rsidRPr="0041479A" w:rsidRDefault="00CE6D54" w:rsidP="00AE4B6B">
            <w:pPr>
              <w:pBdr>
                <w:top w:val="nil"/>
                <w:left w:val="nil"/>
                <w:bottom w:val="nil"/>
                <w:right w:val="nil"/>
                <w:between w:val="nil"/>
              </w:pBdr>
              <w:rPr>
                <w:sz w:val="20"/>
                <w:szCs w:val="20"/>
              </w:rPr>
            </w:pPr>
          </w:p>
          <w:p w14:paraId="393E9A8A" w14:textId="77777777" w:rsidR="00CE6D54" w:rsidRPr="0041479A" w:rsidRDefault="00CE6D54" w:rsidP="00AE4B6B">
            <w:pPr>
              <w:pBdr>
                <w:top w:val="nil"/>
                <w:left w:val="nil"/>
                <w:bottom w:val="nil"/>
                <w:right w:val="nil"/>
                <w:between w:val="nil"/>
              </w:pBdr>
              <w:rPr>
                <w:sz w:val="20"/>
                <w:szCs w:val="20"/>
              </w:rPr>
            </w:pPr>
          </w:p>
          <w:p w14:paraId="31BB8237" w14:textId="77777777" w:rsidR="00CE6D54" w:rsidRPr="0041479A" w:rsidRDefault="00CE6D54" w:rsidP="00AE4B6B">
            <w:pPr>
              <w:pBdr>
                <w:top w:val="nil"/>
                <w:left w:val="nil"/>
                <w:bottom w:val="nil"/>
                <w:right w:val="nil"/>
                <w:between w:val="nil"/>
              </w:pBdr>
              <w:rPr>
                <w:sz w:val="20"/>
                <w:szCs w:val="20"/>
              </w:rPr>
            </w:pPr>
          </w:p>
          <w:p w14:paraId="017F48E8" w14:textId="77777777" w:rsidR="00CE6D54" w:rsidRPr="0041479A" w:rsidRDefault="00CE6D54" w:rsidP="00AE4B6B">
            <w:pPr>
              <w:pBdr>
                <w:top w:val="nil"/>
                <w:left w:val="nil"/>
                <w:bottom w:val="nil"/>
                <w:right w:val="nil"/>
                <w:between w:val="nil"/>
              </w:pBdr>
              <w:rPr>
                <w:sz w:val="20"/>
                <w:szCs w:val="20"/>
              </w:rPr>
            </w:pPr>
          </w:p>
          <w:p w14:paraId="0B1CA65B" w14:textId="77777777" w:rsidR="00CE6D54" w:rsidRPr="0041479A" w:rsidRDefault="00CE6D54" w:rsidP="00AE4B6B">
            <w:pPr>
              <w:pBdr>
                <w:top w:val="nil"/>
                <w:left w:val="nil"/>
                <w:bottom w:val="nil"/>
                <w:right w:val="nil"/>
                <w:between w:val="nil"/>
              </w:pBdr>
              <w:rPr>
                <w:sz w:val="20"/>
                <w:szCs w:val="20"/>
              </w:rPr>
            </w:pPr>
          </w:p>
          <w:p w14:paraId="65269BC4" w14:textId="77777777" w:rsidR="00CE6D54" w:rsidRPr="0041479A" w:rsidRDefault="00CE6D54" w:rsidP="00AE4B6B">
            <w:pPr>
              <w:pBdr>
                <w:top w:val="nil"/>
                <w:left w:val="nil"/>
                <w:bottom w:val="nil"/>
                <w:right w:val="nil"/>
                <w:between w:val="nil"/>
              </w:pBdr>
              <w:rPr>
                <w:sz w:val="20"/>
                <w:szCs w:val="20"/>
              </w:rPr>
            </w:pPr>
          </w:p>
          <w:p w14:paraId="1532A814" w14:textId="77777777" w:rsidR="00CE6D54" w:rsidRPr="0041479A" w:rsidRDefault="00CE6D54" w:rsidP="00AE4B6B">
            <w:pPr>
              <w:pBdr>
                <w:top w:val="nil"/>
                <w:left w:val="nil"/>
                <w:bottom w:val="nil"/>
                <w:right w:val="nil"/>
                <w:between w:val="nil"/>
              </w:pBdr>
              <w:rPr>
                <w:sz w:val="20"/>
                <w:szCs w:val="20"/>
              </w:rPr>
            </w:pPr>
          </w:p>
          <w:p w14:paraId="5366B86B" w14:textId="77777777" w:rsidR="00CE6D54" w:rsidRPr="0041479A" w:rsidRDefault="00CE6D54" w:rsidP="00AE4B6B">
            <w:pPr>
              <w:pBdr>
                <w:top w:val="nil"/>
                <w:left w:val="nil"/>
                <w:bottom w:val="nil"/>
                <w:right w:val="nil"/>
                <w:between w:val="nil"/>
              </w:pBdr>
              <w:rPr>
                <w:sz w:val="20"/>
                <w:szCs w:val="20"/>
              </w:rPr>
            </w:pPr>
          </w:p>
          <w:p w14:paraId="26BDC0B5" w14:textId="77777777" w:rsidR="00CE6D54" w:rsidRPr="0041479A" w:rsidRDefault="00CE6D54" w:rsidP="00AE4B6B">
            <w:pPr>
              <w:pBdr>
                <w:top w:val="nil"/>
                <w:left w:val="nil"/>
                <w:bottom w:val="nil"/>
                <w:right w:val="nil"/>
                <w:between w:val="nil"/>
              </w:pBdr>
              <w:rPr>
                <w:sz w:val="20"/>
                <w:szCs w:val="20"/>
              </w:rPr>
            </w:pPr>
          </w:p>
          <w:p w14:paraId="58969F71" w14:textId="77777777" w:rsidR="00CE6D54" w:rsidRPr="0041479A" w:rsidRDefault="00CE6D54" w:rsidP="00AE4B6B">
            <w:pPr>
              <w:pBdr>
                <w:top w:val="nil"/>
                <w:left w:val="nil"/>
                <w:bottom w:val="nil"/>
                <w:right w:val="nil"/>
                <w:between w:val="nil"/>
              </w:pBdr>
              <w:rPr>
                <w:sz w:val="20"/>
                <w:szCs w:val="20"/>
              </w:rPr>
            </w:pPr>
          </w:p>
          <w:p w14:paraId="256F9B07" w14:textId="77777777" w:rsidR="00CE6D54" w:rsidRPr="0041479A" w:rsidRDefault="00CE6D54" w:rsidP="00AE4B6B">
            <w:pPr>
              <w:pBdr>
                <w:top w:val="nil"/>
                <w:left w:val="nil"/>
                <w:bottom w:val="nil"/>
                <w:right w:val="nil"/>
                <w:between w:val="nil"/>
              </w:pBdr>
              <w:rPr>
                <w:sz w:val="20"/>
                <w:szCs w:val="20"/>
              </w:rPr>
            </w:pPr>
          </w:p>
          <w:p w14:paraId="459B2160" w14:textId="77777777" w:rsidR="00CE6D54" w:rsidRPr="0041479A" w:rsidRDefault="00CE6D54" w:rsidP="00AE4B6B">
            <w:pPr>
              <w:pBdr>
                <w:top w:val="nil"/>
                <w:left w:val="nil"/>
                <w:bottom w:val="nil"/>
                <w:right w:val="nil"/>
                <w:between w:val="nil"/>
              </w:pBdr>
              <w:rPr>
                <w:sz w:val="20"/>
                <w:szCs w:val="20"/>
              </w:rPr>
            </w:pPr>
          </w:p>
          <w:p w14:paraId="6B5C44CD" w14:textId="77777777" w:rsidR="00CE6D54" w:rsidRPr="0041479A" w:rsidRDefault="00CE6D54" w:rsidP="00AE4B6B">
            <w:pPr>
              <w:pBdr>
                <w:top w:val="nil"/>
                <w:left w:val="nil"/>
                <w:bottom w:val="nil"/>
                <w:right w:val="nil"/>
                <w:between w:val="nil"/>
              </w:pBdr>
              <w:rPr>
                <w:sz w:val="20"/>
                <w:szCs w:val="20"/>
              </w:rPr>
            </w:pPr>
          </w:p>
          <w:p w14:paraId="4DC86003" w14:textId="77777777" w:rsidR="00CE6D54" w:rsidRPr="0041479A" w:rsidRDefault="00CE6D54" w:rsidP="00AE4B6B">
            <w:pPr>
              <w:pBdr>
                <w:top w:val="nil"/>
                <w:left w:val="nil"/>
                <w:bottom w:val="nil"/>
                <w:right w:val="nil"/>
                <w:between w:val="nil"/>
              </w:pBdr>
              <w:rPr>
                <w:sz w:val="20"/>
                <w:szCs w:val="20"/>
              </w:rPr>
            </w:pPr>
          </w:p>
          <w:p w14:paraId="1B183087" w14:textId="77777777" w:rsidR="00CE6D54" w:rsidRPr="0041479A" w:rsidRDefault="00CE6D54" w:rsidP="00AE4B6B">
            <w:pPr>
              <w:pBdr>
                <w:top w:val="nil"/>
                <w:left w:val="nil"/>
                <w:bottom w:val="nil"/>
                <w:right w:val="nil"/>
                <w:between w:val="nil"/>
              </w:pBdr>
              <w:rPr>
                <w:sz w:val="20"/>
                <w:szCs w:val="20"/>
              </w:rPr>
            </w:pPr>
          </w:p>
          <w:p w14:paraId="0A0A71EE" w14:textId="77777777" w:rsidR="00CE6D54" w:rsidRPr="0041479A" w:rsidRDefault="00CE6D54" w:rsidP="00AE4B6B">
            <w:pPr>
              <w:pBdr>
                <w:top w:val="nil"/>
                <w:left w:val="nil"/>
                <w:bottom w:val="nil"/>
                <w:right w:val="nil"/>
                <w:between w:val="nil"/>
              </w:pBdr>
              <w:rPr>
                <w:sz w:val="20"/>
                <w:szCs w:val="20"/>
              </w:rPr>
            </w:pPr>
          </w:p>
          <w:p w14:paraId="4DC1647E" w14:textId="77777777" w:rsidR="00CE6D54" w:rsidRPr="0041479A" w:rsidRDefault="00CE6D54" w:rsidP="00AE4B6B">
            <w:pPr>
              <w:pBdr>
                <w:top w:val="nil"/>
                <w:left w:val="nil"/>
                <w:bottom w:val="nil"/>
                <w:right w:val="nil"/>
                <w:between w:val="nil"/>
              </w:pBdr>
              <w:rPr>
                <w:sz w:val="20"/>
                <w:szCs w:val="20"/>
              </w:rPr>
            </w:pPr>
          </w:p>
          <w:p w14:paraId="0F3915FC" w14:textId="77777777" w:rsidR="00CE6D54" w:rsidRPr="0041479A" w:rsidRDefault="00CE6D54" w:rsidP="00AE4B6B">
            <w:pPr>
              <w:pBdr>
                <w:top w:val="nil"/>
                <w:left w:val="nil"/>
                <w:bottom w:val="nil"/>
                <w:right w:val="nil"/>
                <w:between w:val="nil"/>
              </w:pBdr>
              <w:rPr>
                <w:sz w:val="20"/>
                <w:szCs w:val="20"/>
              </w:rPr>
            </w:pPr>
          </w:p>
          <w:p w14:paraId="1C0D20B8" w14:textId="3946B221" w:rsidR="00CE6D54" w:rsidRDefault="00CE6D54" w:rsidP="00AE4B6B">
            <w:pPr>
              <w:pBdr>
                <w:top w:val="nil"/>
                <w:left w:val="nil"/>
                <w:bottom w:val="nil"/>
                <w:right w:val="nil"/>
                <w:between w:val="nil"/>
              </w:pBdr>
              <w:rPr>
                <w:sz w:val="20"/>
                <w:szCs w:val="20"/>
              </w:rPr>
            </w:pPr>
          </w:p>
          <w:p w14:paraId="682C6B8F" w14:textId="77777777" w:rsidR="0007498E" w:rsidRPr="0041479A" w:rsidRDefault="0007498E" w:rsidP="00AE4B6B">
            <w:pPr>
              <w:pBdr>
                <w:top w:val="nil"/>
                <w:left w:val="nil"/>
                <w:bottom w:val="nil"/>
                <w:right w:val="nil"/>
                <w:between w:val="nil"/>
              </w:pBdr>
              <w:rPr>
                <w:sz w:val="20"/>
                <w:szCs w:val="20"/>
              </w:rPr>
            </w:pPr>
          </w:p>
          <w:p w14:paraId="152452C0" w14:textId="3A0FC6F0" w:rsidR="00CE6D54" w:rsidRPr="0041479A" w:rsidRDefault="00CE6D54" w:rsidP="00AE4B6B">
            <w:pPr>
              <w:pBdr>
                <w:top w:val="nil"/>
                <w:left w:val="nil"/>
                <w:bottom w:val="nil"/>
                <w:right w:val="nil"/>
                <w:between w:val="nil"/>
              </w:pBdr>
              <w:rPr>
                <w:sz w:val="20"/>
                <w:szCs w:val="20"/>
              </w:rPr>
            </w:pPr>
            <w:r w:rsidRPr="0041479A">
              <w:rPr>
                <w:sz w:val="20"/>
                <w:szCs w:val="20"/>
              </w:rPr>
              <w:t>§</w:t>
            </w:r>
            <w:r w:rsidR="006E0BD3">
              <w:rPr>
                <w:sz w:val="20"/>
                <w:szCs w:val="20"/>
              </w:rPr>
              <w:t>:</w:t>
            </w:r>
            <w:r w:rsidRPr="0041479A">
              <w:rPr>
                <w:sz w:val="20"/>
                <w:szCs w:val="20"/>
              </w:rPr>
              <w:t xml:space="preserve"> </w:t>
            </w:r>
            <w:r w:rsidR="006E0BD3">
              <w:rPr>
                <w:sz w:val="20"/>
                <w:szCs w:val="20"/>
              </w:rPr>
              <w:t>43</w:t>
            </w:r>
          </w:p>
          <w:p w14:paraId="2D875AFB" w14:textId="2A2881E5" w:rsidR="00CE6D54" w:rsidRDefault="008850F1" w:rsidP="00AE4B6B">
            <w:pPr>
              <w:pBdr>
                <w:top w:val="nil"/>
                <w:left w:val="nil"/>
                <w:bottom w:val="nil"/>
                <w:right w:val="nil"/>
                <w:between w:val="nil"/>
              </w:pBdr>
              <w:rPr>
                <w:sz w:val="20"/>
                <w:szCs w:val="20"/>
              </w:rPr>
            </w:pPr>
            <w:r>
              <w:rPr>
                <w:sz w:val="20"/>
                <w:szCs w:val="20"/>
              </w:rPr>
              <w:t xml:space="preserve">O: </w:t>
            </w:r>
            <w:r w:rsidR="00CE6D54" w:rsidRPr="0041479A">
              <w:rPr>
                <w:sz w:val="20"/>
                <w:szCs w:val="20"/>
              </w:rPr>
              <w:t>2</w:t>
            </w:r>
          </w:p>
          <w:p w14:paraId="6F0BE57C" w14:textId="38F40110" w:rsidR="00BC3957" w:rsidRPr="0041479A" w:rsidRDefault="00BC3957" w:rsidP="00AE4B6B">
            <w:pPr>
              <w:pBdr>
                <w:top w:val="nil"/>
                <w:left w:val="nil"/>
                <w:bottom w:val="nil"/>
                <w:right w:val="nil"/>
                <w:between w:val="nil"/>
              </w:pBdr>
              <w:rPr>
                <w:sz w:val="20"/>
                <w:szCs w:val="20"/>
              </w:rPr>
            </w:pPr>
            <w:r>
              <w:rPr>
                <w:sz w:val="20"/>
                <w:szCs w:val="20"/>
              </w:rPr>
              <w:t xml:space="preserve">P: a) </w:t>
            </w:r>
          </w:p>
          <w:p w14:paraId="3CBA10BF" w14:textId="77777777" w:rsidR="00CE6D54" w:rsidRPr="0041479A" w:rsidRDefault="00CE6D54" w:rsidP="00AE4B6B">
            <w:pPr>
              <w:pBdr>
                <w:top w:val="nil"/>
                <w:left w:val="nil"/>
                <w:bottom w:val="nil"/>
                <w:right w:val="nil"/>
                <w:between w:val="nil"/>
              </w:pBdr>
              <w:rPr>
                <w:sz w:val="20"/>
                <w:szCs w:val="20"/>
              </w:rPr>
            </w:pPr>
          </w:p>
          <w:p w14:paraId="492146C1" w14:textId="77777777" w:rsidR="00CE6D54" w:rsidRPr="0041479A" w:rsidRDefault="00CE6D54" w:rsidP="00AE4B6B">
            <w:pPr>
              <w:pBdr>
                <w:top w:val="nil"/>
                <w:left w:val="nil"/>
                <w:bottom w:val="nil"/>
                <w:right w:val="nil"/>
                <w:between w:val="nil"/>
              </w:pBdr>
              <w:rPr>
                <w:sz w:val="20"/>
                <w:szCs w:val="20"/>
              </w:rPr>
            </w:pPr>
          </w:p>
          <w:p w14:paraId="1CA42C03" w14:textId="77777777" w:rsidR="00CE6D54" w:rsidRPr="0041479A" w:rsidRDefault="00CE6D54" w:rsidP="00AE4B6B">
            <w:pPr>
              <w:pBdr>
                <w:top w:val="nil"/>
                <w:left w:val="nil"/>
                <w:bottom w:val="nil"/>
                <w:right w:val="nil"/>
                <w:between w:val="nil"/>
              </w:pBdr>
              <w:rPr>
                <w:sz w:val="20"/>
                <w:szCs w:val="20"/>
              </w:rPr>
            </w:pPr>
          </w:p>
          <w:p w14:paraId="61393705" w14:textId="77777777" w:rsidR="00CE6D54" w:rsidRPr="0041479A" w:rsidRDefault="00CE6D54" w:rsidP="00AE4B6B">
            <w:pPr>
              <w:pBdr>
                <w:top w:val="nil"/>
                <w:left w:val="nil"/>
                <w:bottom w:val="nil"/>
                <w:right w:val="nil"/>
                <w:between w:val="nil"/>
              </w:pBdr>
              <w:rPr>
                <w:sz w:val="20"/>
                <w:szCs w:val="20"/>
              </w:rPr>
            </w:pPr>
          </w:p>
          <w:p w14:paraId="6B00A30A" w14:textId="77777777" w:rsidR="00CE6D54" w:rsidRPr="0041479A" w:rsidRDefault="00CE6D54" w:rsidP="00AE4B6B">
            <w:pPr>
              <w:pBdr>
                <w:top w:val="nil"/>
                <w:left w:val="nil"/>
                <w:bottom w:val="nil"/>
                <w:right w:val="nil"/>
                <w:between w:val="nil"/>
              </w:pBdr>
              <w:rPr>
                <w:sz w:val="20"/>
                <w:szCs w:val="20"/>
              </w:rPr>
            </w:pPr>
          </w:p>
          <w:p w14:paraId="127BA9E0" w14:textId="77777777" w:rsidR="00CE6D54" w:rsidRPr="0041479A" w:rsidRDefault="00CE6D54" w:rsidP="00AE4B6B">
            <w:pPr>
              <w:pBdr>
                <w:top w:val="nil"/>
                <w:left w:val="nil"/>
                <w:bottom w:val="nil"/>
                <w:right w:val="nil"/>
                <w:between w:val="nil"/>
              </w:pBdr>
              <w:rPr>
                <w:sz w:val="20"/>
                <w:szCs w:val="20"/>
              </w:rPr>
            </w:pPr>
          </w:p>
          <w:p w14:paraId="2D30B7F0" w14:textId="77777777" w:rsidR="00CE6D54" w:rsidRPr="0041479A" w:rsidRDefault="00CE6D54" w:rsidP="00AE4B6B">
            <w:pPr>
              <w:pBdr>
                <w:top w:val="nil"/>
                <w:left w:val="nil"/>
                <w:bottom w:val="nil"/>
                <w:right w:val="nil"/>
                <w:between w:val="nil"/>
              </w:pBdr>
              <w:rPr>
                <w:sz w:val="20"/>
                <w:szCs w:val="20"/>
              </w:rPr>
            </w:pPr>
          </w:p>
          <w:p w14:paraId="410D498E" w14:textId="77777777" w:rsidR="00CE6D54" w:rsidRPr="0041479A" w:rsidRDefault="00CE6D54" w:rsidP="00AE4B6B">
            <w:pPr>
              <w:pBdr>
                <w:top w:val="nil"/>
                <w:left w:val="nil"/>
                <w:bottom w:val="nil"/>
                <w:right w:val="nil"/>
                <w:between w:val="nil"/>
              </w:pBdr>
              <w:rPr>
                <w:sz w:val="20"/>
                <w:szCs w:val="20"/>
              </w:rPr>
            </w:pPr>
          </w:p>
          <w:p w14:paraId="6D23748B" w14:textId="19A97E81" w:rsidR="00BC3957" w:rsidRPr="0041479A" w:rsidRDefault="00BC3957" w:rsidP="00AE4B6B">
            <w:pPr>
              <w:pBdr>
                <w:top w:val="nil"/>
                <w:left w:val="nil"/>
                <w:bottom w:val="nil"/>
                <w:right w:val="nil"/>
                <w:between w:val="nil"/>
              </w:pBdr>
              <w:rPr>
                <w:sz w:val="20"/>
                <w:szCs w:val="20"/>
              </w:rPr>
            </w:pPr>
            <w:r w:rsidRPr="0041479A">
              <w:rPr>
                <w:sz w:val="20"/>
                <w:szCs w:val="20"/>
              </w:rPr>
              <w:t>§</w:t>
            </w:r>
            <w:r w:rsidR="006E0BD3">
              <w:rPr>
                <w:sz w:val="20"/>
                <w:szCs w:val="20"/>
              </w:rPr>
              <w:t>:</w:t>
            </w:r>
            <w:r w:rsidRPr="0041479A">
              <w:rPr>
                <w:sz w:val="20"/>
                <w:szCs w:val="20"/>
              </w:rPr>
              <w:t xml:space="preserve"> </w:t>
            </w:r>
            <w:r w:rsidR="006E0BD3">
              <w:rPr>
                <w:sz w:val="20"/>
                <w:szCs w:val="20"/>
              </w:rPr>
              <w:t>43</w:t>
            </w:r>
          </w:p>
          <w:p w14:paraId="043ADB8E" w14:textId="7A9ABBB3" w:rsidR="00BC3957" w:rsidRDefault="00BC3957" w:rsidP="00AE4B6B">
            <w:pPr>
              <w:pBdr>
                <w:top w:val="nil"/>
                <w:left w:val="nil"/>
                <w:bottom w:val="nil"/>
                <w:right w:val="nil"/>
                <w:between w:val="nil"/>
              </w:pBdr>
              <w:rPr>
                <w:sz w:val="20"/>
                <w:szCs w:val="20"/>
              </w:rPr>
            </w:pPr>
            <w:r>
              <w:rPr>
                <w:sz w:val="20"/>
                <w:szCs w:val="20"/>
              </w:rPr>
              <w:t>O: 3</w:t>
            </w:r>
          </w:p>
          <w:p w14:paraId="61058F28" w14:textId="51606E2E" w:rsidR="00BC3957" w:rsidRPr="0041479A" w:rsidRDefault="00BC3957" w:rsidP="00AE4B6B">
            <w:pPr>
              <w:pBdr>
                <w:top w:val="nil"/>
                <w:left w:val="nil"/>
                <w:bottom w:val="nil"/>
                <w:right w:val="nil"/>
                <w:between w:val="nil"/>
              </w:pBdr>
              <w:rPr>
                <w:sz w:val="20"/>
                <w:szCs w:val="20"/>
              </w:rPr>
            </w:pPr>
            <w:r>
              <w:rPr>
                <w:sz w:val="20"/>
                <w:szCs w:val="20"/>
              </w:rPr>
              <w:t xml:space="preserve">P: b) </w:t>
            </w:r>
          </w:p>
          <w:p w14:paraId="35CB9E7C" w14:textId="77777777" w:rsidR="00CE6D54" w:rsidRPr="0041479A" w:rsidRDefault="00CE6D54" w:rsidP="00AE4B6B">
            <w:pPr>
              <w:pBdr>
                <w:top w:val="nil"/>
                <w:left w:val="nil"/>
                <w:bottom w:val="nil"/>
                <w:right w:val="nil"/>
                <w:between w:val="nil"/>
              </w:pBdr>
              <w:rPr>
                <w:sz w:val="20"/>
                <w:szCs w:val="20"/>
              </w:rPr>
            </w:pPr>
          </w:p>
          <w:p w14:paraId="5F8BC2FA" w14:textId="77777777" w:rsidR="00CE6D54" w:rsidRPr="0041479A" w:rsidRDefault="00CE6D54" w:rsidP="00AE4B6B">
            <w:pPr>
              <w:pBdr>
                <w:top w:val="nil"/>
                <w:left w:val="nil"/>
                <w:bottom w:val="nil"/>
                <w:right w:val="nil"/>
                <w:between w:val="nil"/>
              </w:pBdr>
              <w:rPr>
                <w:sz w:val="20"/>
                <w:szCs w:val="20"/>
              </w:rPr>
            </w:pPr>
          </w:p>
          <w:p w14:paraId="0FC3D90D" w14:textId="77777777" w:rsidR="00CE6D54" w:rsidRPr="0041479A" w:rsidRDefault="00CE6D54" w:rsidP="00AE4B6B">
            <w:pPr>
              <w:pBdr>
                <w:top w:val="nil"/>
                <w:left w:val="nil"/>
                <w:bottom w:val="nil"/>
                <w:right w:val="nil"/>
                <w:between w:val="nil"/>
              </w:pBdr>
              <w:rPr>
                <w:sz w:val="20"/>
                <w:szCs w:val="20"/>
              </w:rPr>
            </w:pPr>
          </w:p>
          <w:p w14:paraId="676A6E3C" w14:textId="77777777" w:rsidR="00CE6D54" w:rsidRPr="0041479A" w:rsidRDefault="00CE6D54" w:rsidP="00AE4B6B">
            <w:pPr>
              <w:pBdr>
                <w:top w:val="nil"/>
                <w:left w:val="nil"/>
                <w:bottom w:val="nil"/>
                <w:right w:val="nil"/>
                <w:between w:val="nil"/>
              </w:pBdr>
              <w:rPr>
                <w:sz w:val="20"/>
                <w:szCs w:val="20"/>
              </w:rPr>
            </w:pPr>
          </w:p>
          <w:p w14:paraId="7913DB92" w14:textId="77777777" w:rsidR="00CE6D54" w:rsidRPr="0041479A" w:rsidRDefault="00CE6D54" w:rsidP="00AE4B6B">
            <w:pPr>
              <w:pBdr>
                <w:top w:val="nil"/>
                <w:left w:val="nil"/>
                <w:bottom w:val="nil"/>
                <w:right w:val="nil"/>
                <w:between w:val="nil"/>
              </w:pBdr>
              <w:rPr>
                <w:sz w:val="20"/>
                <w:szCs w:val="20"/>
              </w:rPr>
            </w:pPr>
          </w:p>
          <w:p w14:paraId="09DB5FD6" w14:textId="77777777" w:rsidR="00CE6D54" w:rsidRPr="0041479A" w:rsidRDefault="00CE6D54" w:rsidP="00AE4B6B">
            <w:pPr>
              <w:pBdr>
                <w:top w:val="nil"/>
                <w:left w:val="nil"/>
                <w:bottom w:val="nil"/>
                <w:right w:val="nil"/>
                <w:between w:val="nil"/>
              </w:pBdr>
              <w:rPr>
                <w:sz w:val="20"/>
                <w:szCs w:val="20"/>
              </w:rPr>
            </w:pPr>
          </w:p>
          <w:p w14:paraId="3FF84885" w14:textId="77777777" w:rsidR="00CE6D54" w:rsidRPr="0041479A" w:rsidRDefault="00CE6D54" w:rsidP="00AE4B6B">
            <w:pPr>
              <w:pBdr>
                <w:top w:val="nil"/>
                <w:left w:val="nil"/>
                <w:bottom w:val="nil"/>
                <w:right w:val="nil"/>
                <w:between w:val="nil"/>
              </w:pBdr>
              <w:rPr>
                <w:sz w:val="20"/>
                <w:szCs w:val="20"/>
              </w:rPr>
            </w:pPr>
          </w:p>
          <w:p w14:paraId="3302DD80" w14:textId="77777777" w:rsidR="00CE6D54" w:rsidRPr="0041479A" w:rsidRDefault="00CE6D54" w:rsidP="00AE4B6B">
            <w:pPr>
              <w:pBdr>
                <w:top w:val="nil"/>
                <w:left w:val="nil"/>
                <w:bottom w:val="nil"/>
                <w:right w:val="nil"/>
                <w:between w:val="nil"/>
              </w:pBdr>
              <w:rPr>
                <w:sz w:val="20"/>
                <w:szCs w:val="20"/>
              </w:rPr>
            </w:pPr>
          </w:p>
          <w:p w14:paraId="0FF84069" w14:textId="77777777" w:rsidR="00CE6D54" w:rsidRPr="0041479A" w:rsidRDefault="00CE6D54" w:rsidP="00AE4B6B">
            <w:pPr>
              <w:pBdr>
                <w:top w:val="nil"/>
                <w:left w:val="nil"/>
                <w:bottom w:val="nil"/>
                <w:right w:val="nil"/>
                <w:between w:val="nil"/>
              </w:pBdr>
              <w:rPr>
                <w:sz w:val="20"/>
                <w:szCs w:val="20"/>
              </w:rPr>
            </w:pPr>
          </w:p>
          <w:p w14:paraId="6D5FD440" w14:textId="51ED3DAA" w:rsidR="00BC3957" w:rsidRPr="0041479A" w:rsidRDefault="00BC3957" w:rsidP="00AE4B6B">
            <w:pPr>
              <w:pBdr>
                <w:top w:val="nil"/>
                <w:left w:val="nil"/>
                <w:bottom w:val="nil"/>
                <w:right w:val="nil"/>
                <w:between w:val="nil"/>
              </w:pBdr>
              <w:rPr>
                <w:sz w:val="20"/>
                <w:szCs w:val="20"/>
              </w:rPr>
            </w:pPr>
            <w:r w:rsidRPr="0041479A">
              <w:rPr>
                <w:sz w:val="20"/>
                <w:szCs w:val="20"/>
              </w:rPr>
              <w:t>§</w:t>
            </w:r>
            <w:r w:rsidR="006E0BD3">
              <w:rPr>
                <w:sz w:val="20"/>
                <w:szCs w:val="20"/>
              </w:rPr>
              <w:t>:</w:t>
            </w:r>
            <w:r w:rsidRPr="0041479A">
              <w:rPr>
                <w:sz w:val="20"/>
                <w:szCs w:val="20"/>
              </w:rPr>
              <w:t xml:space="preserve"> </w:t>
            </w:r>
            <w:r w:rsidR="006E0BD3">
              <w:rPr>
                <w:sz w:val="20"/>
                <w:szCs w:val="20"/>
              </w:rPr>
              <w:t>43</w:t>
            </w:r>
          </w:p>
          <w:p w14:paraId="105E87AD" w14:textId="29A8993A" w:rsidR="00BC3957" w:rsidRDefault="00BC3957" w:rsidP="00AE4B6B">
            <w:pPr>
              <w:pBdr>
                <w:top w:val="nil"/>
                <w:left w:val="nil"/>
                <w:bottom w:val="nil"/>
                <w:right w:val="nil"/>
                <w:between w:val="nil"/>
              </w:pBdr>
              <w:rPr>
                <w:sz w:val="20"/>
                <w:szCs w:val="20"/>
              </w:rPr>
            </w:pPr>
            <w:r>
              <w:rPr>
                <w:sz w:val="20"/>
                <w:szCs w:val="20"/>
              </w:rPr>
              <w:t>O: 7</w:t>
            </w:r>
          </w:p>
          <w:p w14:paraId="1587A508" w14:textId="44962687" w:rsidR="00BC3957" w:rsidRDefault="00BC3957" w:rsidP="00AE4B6B">
            <w:pPr>
              <w:pBdr>
                <w:top w:val="nil"/>
                <w:left w:val="nil"/>
                <w:bottom w:val="nil"/>
                <w:right w:val="nil"/>
                <w:between w:val="nil"/>
              </w:pBdr>
              <w:rPr>
                <w:sz w:val="20"/>
                <w:szCs w:val="20"/>
              </w:rPr>
            </w:pPr>
            <w:r>
              <w:rPr>
                <w:sz w:val="20"/>
                <w:szCs w:val="20"/>
              </w:rPr>
              <w:t xml:space="preserve">P: b) </w:t>
            </w:r>
          </w:p>
          <w:p w14:paraId="4F50DA6A" w14:textId="6BD7F863" w:rsidR="00BC3957" w:rsidRDefault="00BC3957" w:rsidP="00AE4B6B">
            <w:pPr>
              <w:pBdr>
                <w:top w:val="nil"/>
                <w:left w:val="nil"/>
                <w:bottom w:val="nil"/>
                <w:right w:val="nil"/>
                <w:between w:val="nil"/>
              </w:pBdr>
              <w:rPr>
                <w:sz w:val="20"/>
                <w:szCs w:val="20"/>
              </w:rPr>
            </w:pPr>
          </w:p>
          <w:p w14:paraId="5760CCAC" w14:textId="3798D31A" w:rsidR="00BC3957" w:rsidRDefault="00BC3957" w:rsidP="00AE4B6B">
            <w:pPr>
              <w:pBdr>
                <w:top w:val="nil"/>
                <w:left w:val="nil"/>
                <w:bottom w:val="nil"/>
                <w:right w:val="nil"/>
                <w:between w:val="nil"/>
              </w:pBdr>
              <w:rPr>
                <w:sz w:val="20"/>
                <w:szCs w:val="20"/>
              </w:rPr>
            </w:pPr>
          </w:p>
          <w:p w14:paraId="7CE76681" w14:textId="54546FCD" w:rsidR="00BC3957" w:rsidRDefault="00BC3957" w:rsidP="00AE4B6B">
            <w:pPr>
              <w:pBdr>
                <w:top w:val="nil"/>
                <w:left w:val="nil"/>
                <w:bottom w:val="nil"/>
                <w:right w:val="nil"/>
                <w:between w:val="nil"/>
              </w:pBdr>
              <w:rPr>
                <w:sz w:val="20"/>
                <w:szCs w:val="20"/>
              </w:rPr>
            </w:pPr>
          </w:p>
          <w:p w14:paraId="4651FEF0" w14:textId="52AE1381" w:rsidR="00BC3957" w:rsidRDefault="00BC3957" w:rsidP="00AE4B6B">
            <w:pPr>
              <w:pBdr>
                <w:top w:val="nil"/>
                <w:left w:val="nil"/>
                <w:bottom w:val="nil"/>
                <w:right w:val="nil"/>
                <w:between w:val="nil"/>
              </w:pBdr>
              <w:rPr>
                <w:sz w:val="20"/>
                <w:szCs w:val="20"/>
              </w:rPr>
            </w:pPr>
          </w:p>
          <w:p w14:paraId="7B2F1F4A" w14:textId="59D05B82" w:rsidR="00BC3957" w:rsidRDefault="00BC3957" w:rsidP="00AE4B6B">
            <w:pPr>
              <w:pBdr>
                <w:top w:val="nil"/>
                <w:left w:val="nil"/>
                <w:bottom w:val="nil"/>
                <w:right w:val="nil"/>
                <w:between w:val="nil"/>
              </w:pBdr>
              <w:rPr>
                <w:sz w:val="20"/>
                <w:szCs w:val="20"/>
              </w:rPr>
            </w:pPr>
          </w:p>
          <w:p w14:paraId="29536D5C" w14:textId="009721D1" w:rsidR="00BC3957" w:rsidRDefault="00BC3957" w:rsidP="00AE4B6B">
            <w:pPr>
              <w:pBdr>
                <w:top w:val="nil"/>
                <w:left w:val="nil"/>
                <w:bottom w:val="nil"/>
                <w:right w:val="nil"/>
                <w:between w:val="nil"/>
              </w:pBdr>
              <w:rPr>
                <w:sz w:val="20"/>
                <w:szCs w:val="20"/>
              </w:rPr>
            </w:pPr>
          </w:p>
          <w:p w14:paraId="40F8F5AA" w14:textId="29F55114" w:rsidR="00BC3957" w:rsidRDefault="00BC3957" w:rsidP="00AE4B6B">
            <w:pPr>
              <w:pBdr>
                <w:top w:val="nil"/>
                <w:left w:val="nil"/>
                <w:bottom w:val="nil"/>
                <w:right w:val="nil"/>
                <w:between w:val="nil"/>
              </w:pBdr>
              <w:rPr>
                <w:sz w:val="20"/>
                <w:szCs w:val="20"/>
              </w:rPr>
            </w:pPr>
          </w:p>
          <w:p w14:paraId="433434CC" w14:textId="64FE3CF6" w:rsidR="00BC3957" w:rsidRDefault="00BC3957" w:rsidP="00AE4B6B">
            <w:pPr>
              <w:pBdr>
                <w:top w:val="nil"/>
                <w:left w:val="nil"/>
                <w:bottom w:val="nil"/>
                <w:right w:val="nil"/>
                <w:between w:val="nil"/>
              </w:pBdr>
              <w:rPr>
                <w:sz w:val="20"/>
                <w:szCs w:val="20"/>
              </w:rPr>
            </w:pPr>
          </w:p>
          <w:p w14:paraId="08758B4D" w14:textId="77777777" w:rsidR="0007498E" w:rsidRDefault="0007498E" w:rsidP="00AE4B6B">
            <w:pPr>
              <w:pBdr>
                <w:top w:val="nil"/>
                <w:left w:val="nil"/>
                <w:bottom w:val="nil"/>
                <w:right w:val="nil"/>
                <w:between w:val="nil"/>
              </w:pBdr>
              <w:rPr>
                <w:sz w:val="20"/>
                <w:szCs w:val="20"/>
              </w:rPr>
            </w:pPr>
          </w:p>
          <w:p w14:paraId="75A1481A" w14:textId="54537A3D" w:rsidR="00BC3957" w:rsidRPr="0041479A" w:rsidRDefault="00BC3957" w:rsidP="00AE4B6B">
            <w:pPr>
              <w:pBdr>
                <w:top w:val="nil"/>
                <w:left w:val="nil"/>
                <w:bottom w:val="nil"/>
                <w:right w:val="nil"/>
                <w:between w:val="nil"/>
              </w:pBdr>
              <w:rPr>
                <w:sz w:val="20"/>
                <w:szCs w:val="20"/>
              </w:rPr>
            </w:pPr>
            <w:r w:rsidRPr="0041479A">
              <w:rPr>
                <w:sz w:val="20"/>
                <w:szCs w:val="20"/>
              </w:rPr>
              <w:lastRenderedPageBreak/>
              <w:t>§</w:t>
            </w:r>
            <w:r w:rsidR="006E0BD3">
              <w:rPr>
                <w:sz w:val="20"/>
                <w:szCs w:val="20"/>
              </w:rPr>
              <w:t>:</w:t>
            </w:r>
            <w:r w:rsidRPr="0041479A">
              <w:rPr>
                <w:sz w:val="20"/>
                <w:szCs w:val="20"/>
              </w:rPr>
              <w:t xml:space="preserve"> </w:t>
            </w:r>
            <w:r w:rsidR="006E0BD3">
              <w:rPr>
                <w:sz w:val="20"/>
                <w:szCs w:val="20"/>
              </w:rPr>
              <w:t>43</w:t>
            </w:r>
          </w:p>
          <w:p w14:paraId="4758160A" w14:textId="50CEDA9F" w:rsidR="00BC3957" w:rsidRDefault="00BC3957" w:rsidP="00AE4B6B">
            <w:pPr>
              <w:pBdr>
                <w:top w:val="nil"/>
                <w:left w:val="nil"/>
                <w:bottom w:val="nil"/>
                <w:right w:val="nil"/>
                <w:between w:val="nil"/>
              </w:pBdr>
              <w:rPr>
                <w:sz w:val="20"/>
                <w:szCs w:val="20"/>
              </w:rPr>
            </w:pPr>
            <w:r>
              <w:rPr>
                <w:sz w:val="20"/>
                <w:szCs w:val="20"/>
              </w:rPr>
              <w:t>O: 8</w:t>
            </w:r>
          </w:p>
          <w:p w14:paraId="19525C92" w14:textId="77777777" w:rsidR="00BC3957" w:rsidRPr="0041479A" w:rsidRDefault="00BC3957" w:rsidP="00AE4B6B">
            <w:pPr>
              <w:pBdr>
                <w:top w:val="nil"/>
                <w:left w:val="nil"/>
                <w:bottom w:val="nil"/>
                <w:right w:val="nil"/>
                <w:between w:val="nil"/>
              </w:pBdr>
              <w:rPr>
                <w:sz w:val="20"/>
                <w:szCs w:val="20"/>
              </w:rPr>
            </w:pPr>
            <w:r>
              <w:rPr>
                <w:sz w:val="20"/>
                <w:szCs w:val="20"/>
              </w:rPr>
              <w:t xml:space="preserve">P: b) </w:t>
            </w:r>
          </w:p>
          <w:p w14:paraId="15316D35" w14:textId="24373963" w:rsidR="00BC3957" w:rsidRPr="0041479A" w:rsidRDefault="00BC3957" w:rsidP="00AE4B6B">
            <w:pPr>
              <w:pBdr>
                <w:top w:val="nil"/>
                <w:left w:val="nil"/>
                <w:bottom w:val="nil"/>
                <w:right w:val="nil"/>
                <w:between w:val="nil"/>
              </w:pBdr>
              <w:rPr>
                <w:sz w:val="20"/>
                <w:szCs w:val="20"/>
              </w:rPr>
            </w:pPr>
          </w:p>
          <w:p w14:paraId="3C9929E5" w14:textId="77777777" w:rsidR="00CE6D54" w:rsidRPr="0041479A" w:rsidRDefault="00CE6D54" w:rsidP="00AE4B6B">
            <w:pPr>
              <w:pBdr>
                <w:top w:val="nil"/>
                <w:left w:val="nil"/>
                <w:bottom w:val="nil"/>
                <w:right w:val="nil"/>
                <w:between w:val="nil"/>
              </w:pBdr>
              <w:rPr>
                <w:sz w:val="20"/>
                <w:szCs w:val="20"/>
              </w:rPr>
            </w:pPr>
          </w:p>
          <w:p w14:paraId="5AE8FC79" w14:textId="77777777" w:rsidR="00CE6D54" w:rsidRPr="0041479A" w:rsidRDefault="00CE6D54" w:rsidP="00AE4B6B">
            <w:pPr>
              <w:pBdr>
                <w:top w:val="nil"/>
                <w:left w:val="nil"/>
                <w:bottom w:val="nil"/>
                <w:right w:val="nil"/>
                <w:between w:val="nil"/>
              </w:pBdr>
              <w:rPr>
                <w:sz w:val="20"/>
                <w:szCs w:val="20"/>
              </w:rPr>
            </w:pPr>
          </w:p>
          <w:p w14:paraId="372A9655" w14:textId="77777777" w:rsidR="00CE6D54" w:rsidRPr="0041479A" w:rsidRDefault="00CE6D54" w:rsidP="00AE4B6B">
            <w:pPr>
              <w:pBdr>
                <w:top w:val="nil"/>
                <w:left w:val="nil"/>
                <w:bottom w:val="nil"/>
                <w:right w:val="nil"/>
                <w:between w:val="nil"/>
              </w:pBdr>
              <w:rPr>
                <w:sz w:val="20"/>
                <w:szCs w:val="20"/>
              </w:rPr>
            </w:pPr>
          </w:p>
          <w:p w14:paraId="77D615B0" w14:textId="77777777" w:rsidR="00CE6D54" w:rsidRPr="0041479A" w:rsidRDefault="00CE6D54" w:rsidP="00AE4B6B">
            <w:pPr>
              <w:pBdr>
                <w:top w:val="nil"/>
                <w:left w:val="nil"/>
                <w:bottom w:val="nil"/>
                <w:right w:val="nil"/>
                <w:between w:val="nil"/>
              </w:pBdr>
              <w:rPr>
                <w:sz w:val="20"/>
                <w:szCs w:val="20"/>
              </w:rPr>
            </w:pPr>
          </w:p>
          <w:p w14:paraId="6B0B06D5" w14:textId="77777777" w:rsidR="00CE6D54" w:rsidRPr="0041479A" w:rsidRDefault="00CE6D54" w:rsidP="00AE4B6B">
            <w:pPr>
              <w:pBdr>
                <w:top w:val="nil"/>
                <w:left w:val="nil"/>
                <w:bottom w:val="nil"/>
                <w:right w:val="nil"/>
                <w:between w:val="nil"/>
              </w:pBdr>
              <w:rPr>
                <w:sz w:val="20"/>
                <w:szCs w:val="20"/>
              </w:rPr>
            </w:pPr>
          </w:p>
          <w:p w14:paraId="21120A00" w14:textId="77777777" w:rsidR="00CE6D54" w:rsidRPr="0041479A" w:rsidRDefault="00CE6D54" w:rsidP="00AE4B6B">
            <w:pPr>
              <w:pBdr>
                <w:top w:val="nil"/>
                <w:left w:val="nil"/>
                <w:bottom w:val="nil"/>
                <w:right w:val="nil"/>
                <w:between w:val="nil"/>
              </w:pBdr>
              <w:rPr>
                <w:sz w:val="20"/>
                <w:szCs w:val="20"/>
              </w:rPr>
            </w:pPr>
          </w:p>
          <w:p w14:paraId="4C1655C6" w14:textId="77777777" w:rsidR="00CE6D54" w:rsidRPr="0041479A" w:rsidRDefault="00CE6D54" w:rsidP="00AE4B6B">
            <w:pPr>
              <w:pBdr>
                <w:top w:val="nil"/>
                <w:left w:val="nil"/>
                <w:bottom w:val="nil"/>
                <w:right w:val="nil"/>
                <w:between w:val="nil"/>
              </w:pBdr>
              <w:rPr>
                <w:sz w:val="20"/>
                <w:szCs w:val="20"/>
              </w:rPr>
            </w:pPr>
          </w:p>
          <w:p w14:paraId="0FE57A7A" w14:textId="77777777" w:rsidR="00CE6D54" w:rsidRPr="0041479A" w:rsidRDefault="00CE6D54" w:rsidP="00AE4B6B">
            <w:pPr>
              <w:pBdr>
                <w:top w:val="nil"/>
                <w:left w:val="nil"/>
                <w:bottom w:val="nil"/>
                <w:right w:val="nil"/>
                <w:between w:val="nil"/>
              </w:pBdr>
              <w:rPr>
                <w:sz w:val="20"/>
                <w:szCs w:val="20"/>
              </w:rPr>
            </w:pPr>
          </w:p>
          <w:p w14:paraId="4DA40AAD" w14:textId="7879A17F" w:rsidR="00CE6D54" w:rsidRPr="0041479A" w:rsidRDefault="00CE6D54" w:rsidP="00AE4B6B">
            <w:pPr>
              <w:pBdr>
                <w:top w:val="nil"/>
                <w:left w:val="nil"/>
                <w:bottom w:val="nil"/>
                <w:right w:val="nil"/>
                <w:between w:val="nil"/>
              </w:pBdr>
              <w:rPr>
                <w:sz w:val="20"/>
                <w:szCs w:val="20"/>
              </w:rPr>
            </w:pPr>
            <w:r w:rsidRPr="0041479A">
              <w:rPr>
                <w:sz w:val="20"/>
                <w:szCs w:val="20"/>
              </w:rPr>
              <w:t>§</w:t>
            </w:r>
            <w:r w:rsidR="006E0BD3">
              <w:rPr>
                <w:sz w:val="20"/>
                <w:szCs w:val="20"/>
              </w:rPr>
              <w:t>:</w:t>
            </w:r>
            <w:r w:rsidRPr="0041479A">
              <w:rPr>
                <w:sz w:val="20"/>
                <w:szCs w:val="20"/>
              </w:rPr>
              <w:t xml:space="preserve"> </w:t>
            </w:r>
            <w:r w:rsidR="006E0BD3">
              <w:rPr>
                <w:sz w:val="20"/>
                <w:szCs w:val="20"/>
              </w:rPr>
              <w:t>45</w:t>
            </w:r>
          </w:p>
          <w:p w14:paraId="021E42FE" w14:textId="77777777" w:rsidR="00BC3957" w:rsidRDefault="00CE6D54" w:rsidP="00AE4B6B">
            <w:pPr>
              <w:pBdr>
                <w:top w:val="nil"/>
                <w:left w:val="nil"/>
                <w:bottom w:val="nil"/>
                <w:right w:val="nil"/>
                <w:between w:val="nil"/>
              </w:pBdr>
              <w:rPr>
                <w:sz w:val="20"/>
                <w:szCs w:val="20"/>
              </w:rPr>
            </w:pPr>
            <w:r w:rsidRPr="0041479A">
              <w:rPr>
                <w:sz w:val="20"/>
                <w:szCs w:val="20"/>
              </w:rPr>
              <w:t>O: 1</w:t>
            </w:r>
          </w:p>
          <w:p w14:paraId="44D7371D" w14:textId="77777777" w:rsidR="00BC3957" w:rsidRDefault="00BC3957" w:rsidP="00AE4B6B">
            <w:pPr>
              <w:pBdr>
                <w:top w:val="nil"/>
                <w:left w:val="nil"/>
                <w:bottom w:val="nil"/>
                <w:right w:val="nil"/>
                <w:between w:val="nil"/>
              </w:pBdr>
              <w:rPr>
                <w:sz w:val="20"/>
                <w:szCs w:val="20"/>
              </w:rPr>
            </w:pPr>
          </w:p>
          <w:p w14:paraId="7683F73E" w14:textId="77777777" w:rsidR="00BC3957" w:rsidRDefault="00BC3957" w:rsidP="00AE4B6B">
            <w:pPr>
              <w:pBdr>
                <w:top w:val="nil"/>
                <w:left w:val="nil"/>
                <w:bottom w:val="nil"/>
                <w:right w:val="nil"/>
                <w:between w:val="nil"/>
              </w:pBdr>
              <w:rPr>
                <w:sz w:val="20"/>
                <w:szCs w:val="20"/>
              </w:rPr>
            </w:pPr>
          </w:p>
          <w:p w14:paraId="05779F6C" w14:textId="77777777" w:rsidR="00BC3957" w:rsidRDefault="00BC3957" w:rsidP="00AE4B6B">
            <w:pPr>
              <w:pBdr>
                <w:top w:val="nil"/>
                <w:left w:val="nil"/>
                <w:bottom w:val="nil"/>
                <w:right w:val="nil"/>
                <w:between w:val="nil"/>
              </w:pBdr>
              <w:rPr>
                <w:sz w:val="20"/>
                <w:szCs w:val="20"/>
              </w:rPr>
            </w:pPr>
          </w:p>
          <w:p w14:paraId="79D1B0AD" w14:textId="77777777" w:rsidR="00BC3957" w:rsidRDefault="00BC3957" w:rsidP="00AE4B6B">
            <w:pPr>
              <w:pBdr>
                <w:top w:val="nil"/>
                <w:left w:val="nil"/>
                <w:bottom w:val="nil"/>
                <w:right w:val="nil"/>
                <w:between w:val="nil"/>
              </w:pBdr>
              <w:rPr>
                <w:sz w:val="20"/>
                <w:szCs w:val="20"/>
              </w:rPr>
            </w:pPr>
          </w:p>
          <w:p w14:paraId="01508BCA" w14:textId="77777777" w:rsidR="00BC3957" w:rsidRDefault="00BC3957" w:rsidP="00AE4B6B">
            <w:pPr>
              <w:pBdr>
                <w:top w:val="nil"/>
                <w:left w:val="nil"/>
                <w:bottom w:val="nil"/>
                <w:right w:val="nil"/>
                <w:between w:val="nil"/>
              </w:pBdr>
              <w:rPr>
                <w:sz w:val="20"/>
                <w:szCs w:val="20"/>
              </w:rPr>
            </w:pPr>
          </w:p>
          <w:p w14:paraId="544C1FCD" w14:textId="2D743B5B" w:rsidR="00BC3957" w:rsidRDefault="00BC3957" w:rsidP="00AE4B6B">
            <w:pPr>
              <w:pBdr>
                <w:top w:val="nil"/>
                <w:left w:val="nil"/>
                <w:bottom w:val="nil"/>
                <w:right w:val="nil"/>
                <w:between w:val="nil"/>
              </w:pBdr>
              <w:rPr>
                <w:sz w:val="20"/>
                <w:szCs w:val="20"/>
              </w:rPr>
            </w:pPr>
            <w:r>
              <w:rPr>
                <w:sz w:val="20"/>
                <w:szCs w:val="20"/>
              </w:rPr>
              <w:t>§:</w:t>
            </w:r>
            <w:r w:rsidR="00320049">
              <w:rPr>
                <w:sz w:val="20"/>
                <w:szCs w:val="20"/>
              </w:rPr>
              <w:t xml:space="preserve"> </w:t>
            </w:r>
            <w:r>
              <w:rPr>
                <w:sz w:val="20"/>
                <w:szCs w:val="20"/>
              </w:rPr>
              <w:t>35</w:t>
            </w:r>
          </w:p>
          <w:p w14:paraId="293A7341" w14:textId="6CFF484F" w:rsidR="00CE6D54" w:rsidRPr="0041479A" w:rsidRDefault="00BC3957" w:rsidP="00AE4B6B">
            <w:pPr>
              <w:pBdr>
                <w:top w:val="nil"/>
                <w:left w:val="nil"/>
                <w:bottom w:val="nil"/>
                <w:right w:val="nil"/>
                <w:between w:val="nil"/>
              </w:pBdr>
              <w:rPr>
                <w:sz w:val="20"/>
                <w:szCs w:val="20"/>
              </w:rPr>
            </w:pPr>
            <w:r>
              <w:rPr>
                <w:sz w:val="20"/>
                <w:szCs w:val="20"/>
              </w:rPr>
              <w:t>O: 7</w:t>
            </w:r>
            <w:r w:rsidR="00CE6D54" w:rsidRPr="0041479A">
              <w:rPr>
                <w:sz w:val="20"/>
                <w:szCs w:val="20"/>
              </w:rPr>
              <w:t xml:space="preserve">  </w:t>
            </w:r>
          </w:p>
        </w:tc>
        <w:tc>
          <w:tcPr>
            <w:tcW w:w="5812" w:type="dxa"/>
            <w:shd w:val="clear" w:color="auto" w:fill="auto"/>
            <w:tcMar>
              <w:top w:w="0" w:type="dxa"/>
              <w:left w:w="43" w:type="dxa"/>
              <w:bottom w:w="0" w:type="dxa"/>
              <w:right w:w="43" w:type="dxa"/>
            </w:tcMar>
          </w:tcPr>
          <w:p w14:paraId="63CFD5F9" w14:textId="51F6607E" w:rsidR="006E0BD3" w:rsidRPr="006E0BD3" w:rsidRDefault="006E0BD3" w:rsidP="00AE4B6B">
            <w:pPr>
              <w:spacing w:after="240"/>
              <w:rPr>
                <w:sz w:val="20"/>
                <w:szCs w:val="20"/>
              </w:rPr>
            </w:pPr>
            <w:r>
              <w:rPr>
                <w:sz w:val="20"/>
                <w:szCs w:val="20"/>
              </w:rPr>
              <w:lastRenderedPageBreak/>
              <w:t xml:space="preserve">(1) </w:t>
            </w:r>
            <w:r w:rsidRPr="006E0BD3">
              <w:rPr>
                <w:sz w:val="20"/>
                <w:szCs w:val="20"/>
              </w:rPr>
              <w:t>Orgán dohľadu uloží dohliadanej osobe, ktorá nesplní</w:t>
            </w:r>
          </w:p>
          <w:p w14:paraId="3750A1DA" w14:textId="216537EF" w:rsidR="006E0BD3" w:rsidRPr="006E0BD3" w:rsidRDefault="006E0BD3" w:rsidP="00AE4B6B">
            <w:pPr>
              <w:spacing w:after="240"/>
              <w:rPr>
                <w:sz w:val="20"/>
                <w:szCs w:val="20"/>
              </w:rPr>
            </w:pPr>
            <w:r>
              <w:rPr>
                <w:sz w:val="20"/>
                <w:szCs w:val="20"/>
              </w:rPr>
              <w:t xml:space="preserve">a) </w:t>
            </w:r>
            <w:r w:rsidRPr="006E0BD3">
              <w:rPr>
                <w:sz w:val="20"/>
                <w:szCs w:val="20"/>
              </w:rPr>
              <w:t>povinnosť uloženú v predbežnom opatrení alebo v opatrení o blokovaní, pokutu vo výške od 50 eur do 50 000 eur,</w:t>
            </w:r>
          </w:p>
          <w:p w14:paraId="2B5DED5B" w14:textId="123C06A4" w:rsidR="006E0BD3" w:rsidRPr="006E0BD3" w:rsidRDefault="006E0BD3" w:rsidP="00AE4B6B">
            <w:pPr>
              <w:spacing w:after="240"/>
              <w:rPr>
                <w:sz w:val="20"/>
                <w:szCs w:val="20"/>
              </w:rPr>
            </w:pPr>
            <w:r>
              <w:rPr>
                <w:sz w:val="20"/>
                <w:szCs w:val="20"/>
              </w:rPr>
              <w:t xml:space="preserve">b) </w:t>
            </w:r>
            <w:r w:rsidRPr="006E0BD3">
              <w:rPr>
                <w:sz w:val="20"/>
                <w:szCs w:val="20"/>
              </w:rPr>
              <w:t>dobrovoľné opatrenie alebo nepreukáže splnenie dobrovoľného opatrenia, alebo ak sa preukáže, že informácie alebo doklady o preukázaní splnenia dobrovoľného opatrenia, ktoré dohliadaná osoba poskytla, sú nepravdivé, pokutu vo výške od 1 000 eur do hornej hranice sadzby pokuty ustanovenej právnym predpisom za porušenie povinnosti, na ktoré sa vzťahovalo dobrovoľné opatrenie.</w:t>
            </w:r>
          </w:p>
          <w:p w14:paraId="4D6788A3" w14:textId="45C78051" w:rsidR="006E0BD3" w:rsidRPr="006E0BD3" w:rsidRDefault="006E0BD3" w:rsidP="00AE4B6B">
            <w:pPr>
              <w:spacing w:after="240"/>
              <w:rPr>
                <w:sz w:val="20"/>
                <w:szCs w:val="20"/>
              </w:rPr>
            </w:pPr>
            <w:r>
              <w:rPr>
                <w:sz w:val="20"/>
                <w:szCs w:val="20"/>
              </w:rPr>
              <w:t xml:space="preserve">(2) </w:t>
            </w:r>
            <w:r w:rsidRPr="006E0BD3">
              <w:rPr>
                <w:sz w:val="20"/>
                <w:szCs w:val="20"/>
              </w:rPr>
              <w:t>Sadzba pokuty podľa odseku 1 písm. a) sa zvyšuje na dvojnásobok, ak dohliadaná osoba opakovane poruší povinnosť podľa odseku 1 písm. a) počas 12 mesiacov odo dňa právoplatnosti rozhodnutia o uložení pokuty podľa odseku 1 písm. a). Pri opakovanom porušení povinnosti podľa odseku 1 písm. b) počas 12 mesiacov odo dňa právoplatnosti rozhodnutia o uložení pokuty podľa odseku 1 písm. b) uloží orgán dohľadu pokutu vo výške od 2 000 eur do hornej hranice sadzby pokuty ustanovenej právnym predpisom za opakované porušenie povinnosti, na ktoré sa vzťahovalo dobrovoľné opatrenie.</w:t>
            </w:r>
          </w:p>
          <w:p w14:paraId="4F3D32BE" w14:textId="1CEF0DE7" w:rsidR="006E0BD3" w:rsidRDefault="006E0BD3" w:rsidP="00AE4B6B">
            <w:pPr>
              <w:spacing w:after="240"/>
              <w:rPr>
                <w:sz w:val="20"/>
                <w:szCs w:val="20"/>
              </w:rPr>
            </w:pPr>
            <w:r>
              <w:rPr>
                <w:sz w:val="20"/>
                <w:szCs w:val="20"/>
              </w:rPr>
              <w:t xml:space="preserve">(4) </w:t>
            </w:r>
            <w:r w:rsidRPr="006E0BD3">
              <w:rPr>
                <w:sz w:val="20"/>
                <w:szCs w:val="20"/>
              </w:rPr>
              <w:t xml:space="preserve">Orgán dohľadu pri rozhodovaní o výške pokuty podľa odseku 1 prihliada najmä na závažnosť, rozsah, následky, trvanie, okolnosti porušenia povinnosti a obrat dohliadanej osoby za predchádzajúce účtovné obdobie. </w:t>
            </w:r>
          </w:p>
          <w:p w14:paraId="7FC08CD4" w14:textId="77777777" w:rsidR="006E0BD3" w:rsidRPr="006E0BD3" w:rsidRDefault="006E0BD3" w:rsidP="00AE4B6B">
            <w:pPr>
              <w:spacing w:after="240"/>
              <w:rPr>
                <w:sz w:val="20"/>
                <w:szCs w:val="20"/>
              </w:rPr>
            </w:pPr>
            <w:r w:rsidRPr="006E0BD3">
              <w:rPr>
                <w:sz w:val="20"/>
                <w:szCs w:val="20"/>
              </w:rPr>
              <w:lastRenderedPageBreak/>
              <w:t>Orgán dohľadu uloží dohliadanej osobe za porušenie povinnosti podľa tohto zákona alebo právne záväzného aktu Európskej únie</w:t>
            </w:r>
          </w:p>
          <w:p w14:paraId="18E79DEC" w14:textId="774E9675" w:rsidR="006E0BD3" w:rsidRPr="006E0BD3" w:rsidRDefault="006E0BD3" w:rsidP="00AE4B6B">
            <w:pPr>
              <w:spacing w:after="240"/>
              <w:rPr>
                <w:sz w:val="20"/>
                <w:szCs w:val="20"/>
              </w:rPr>
            </w:pPr>
            <w:r>
              <w:rPr>
                <w:sz w:val="20"/>
                <w:szCs w:val="20"/>
              </w:rPr>
              <w:t xml:space="preserve">a) </w:t>
            </w:r>
            <w:r w:rsidRPr="006E0BD3">
              <w:rPr>
                <w:sz w:val="20"/>
                <w:szCs w:val="20"/>
              </w:rPr>
              <w:t>pokutu podľa § 43,</w:t>
            </w:r>
          </w:p>
          <w:p w14:paraId="08A238C9" w14:textId="75132E06" w:rsidR="006E0BD3" w:rsidRPr="006E0BD3" w:rsidRDefault="006E0BD3" w:rsidP="00AE4B6B">
            <w:pPr>
              <w:spacing w:after="240"/>
              <w:rPr>
                <w:sz w:val="20"/>
                <w:szCs w:val="20"/>
              </w:rPr>
            </w:pPr>
            <w:r>
              <w:rPr>
                <w:sz w:val="20"/>
                <w:szCs w:val="20"/>
              </w:rPr>
              <w:t xml:space="preserve">b) </w:t>
            </w:r>
            <w:r w:rsidRPr="006E0BD3">
              <w:rPr>
                <w:sz w:val="20"/>
                <w:szCs w:val="20"/>
              </w:rPr>
              <w:t>povinnosť odstrániť obsah alebo zmeniť obsah uverejnený v online rozhraní alebo</w:t>
            </w:r>
          </w:p>
          <w:p w14:paraId="674EAD55" w14:textId="13E8AF19" w:rsidR="006E0BD3" w:rsidRDefault="006E0BD3" w:rsidP="00AE4B6B">
            <w:pPr>
              <w:spacing w:before="240" w:after="240"/>
              <w:rPr>
                <w:sz w:val="20"/>
                <w:szCs w:val="20"/>
              </w:rPr>
            </w:pPr>
            <w:r w:rsidRPr="006E0BD3">
              <w:rPr>
                <w:sz w:val="20"/>
                <w:szCs w:val="20"/>
              </w:rPr>
              <w:t>c)</w:t>
            </w:r>
            <w:r>
              <w:rPr>
                <w:sz w:val="20"/>
                <w:szCs w:val="20"/>
              </w:rPr>
              <w:t xml:space="preserve"> </w:t>
            </w:r>
            <w:r w:rsidRPr="006E0BD3">
              <w:rPr>
                <w:sz w:val="20"/>
                <w:szCs w:val="20"/>
              </w:rPr>
              <w:t xml:space="preserve"> povinnosť zabezpečiť vymazanie domény. </w:t>
            </w:r>
          </w:p>
          <w:p w14:paraId="3529B77A" w14:textId="4CA2D57C" w:rsidR="006E0BD3" w:rsidRPr="006E0BD3" w:rsidRDefault="006E0BD3" w:rsidP="00AE4B6B">
            <w:pPr>
              <w:spacing w:before="240" w:after="240"/>
              <w:rPr>
                <w:sz w:val="20"/>
                <w:szCs w:val="20"/>
              </w:rPr>
            </w:pPr>
            <w:r>
              <w:rPr>
                <w:sz w:val="20"/>
                <w:szCs w:val="20"/>
              </w:rPr>
              <w:t xml:space="preserve">(1) </w:t>
            </w:r>
            <w:r w:rsidRPr="006E0BD3">
              <w:rPr>
                <w:sz w:val="20"/>
                <w:szCs w:val="20"/>
              </w:rPr>
              <w:t>Orgán dohľadu môže uložiť dohliadanej osobe za porušenie povinnosti podľa</w:t>
            </w:r>
          </w:p>
          <w:p w14:paraId="1C70A58E" w14:textId="185DBC92" w:rsidR="006E0BD3" w:rsidRPr="006E0BD3" w:rsidRDefault="006E0BD3" w:rsidP="00AE4B6B">
            <w:pPr>
              <w:spacing w:before="240" w:after="240"/>
              <w:rPr>
                <w:sz w:val="20"/>
                <w:szCs w:val="20"/>
              </w:rPr>
            </w:pPr>
            <w:r>
              <w:rPr>
                <w:sz w:val="20"/>
                <w:szCs w:val="20"/>
              </w:rPr>
              <w:t xml:space="preserve">a) </w:t>
            </w:r>
            <w:r w:rsidRPr="006E0BD3">
              <w:rPr>
                <w:sz w:val="20"/>
                <w:szCs w:val="20"/>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0A23C53B" w14:textId="10EC4535" w:rsidR="006E0BD3" w:rsidRDefault="006E0BD3" w:rsidP="00AE4B6B">
            <w:pPr>
              <w:spacing w:before="240" w:after="240"/>
              <w:rPr>
                <w:sz w:val="20"/>
                <w:szCs w:val="20"/>
              </w:rPr>
            </w:pPr>
            <w:r>
              <w:rPr>
                <w:sz w:val="20"/>
                <w:szCs w:val="20"/>
              </w:rPr>
              <w:t xml:space="preserve">b) </w:t>
            </w:r>
            <w:r w:rsidR="00620D32" w:rsidRPr="00620D32">
              <w:rPr>
                <w:sz w:val="20"/>
                <w:szCs w:val="20"/>
              </w:rPr>
              <w:t xml:space="preserve">tohto zákona okrem povinností podľa písmena a), podľa čl. 4 až 11 a čl. 14 a 15 nariadenia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(Ú. v. EÚ L 46, 17. 2. 2004), čl. 3 až 13 nariadenia Európskeho parlamentu a Rady (ES) č. 1107/2006 z 5. júla 2006 o právach zdravotne postihnutých osôb a osôb so zníženou pohyblivosťou v leteckej doprave (Ú. v. EÚ L 204, 26. 7. 2006), čl. 23 nariadenia Európskeho parlamentu a Rady (ES) č. 1008/2008 z 24. septembra 2008 o spoločných pravidlách prevádzky leteckých dopravných služieb v Spoločenstve (prepracované znenie) (Ú. v. EÚ L 293, 31. 10. 2008) v platnom znení, čl. 24 nariadenia Európskeho parlamentu a Rady (EÚ) č. 1177/2010 z 24. novembra 2010 o právach cestujúcich v námornej a vnútrozemskej vodnej doprave, ktorým sa mení a dopĺňa nariadenie (ES) č. 2006/2004 (Ú. v. EÚ L 334, 17. 12. 2010), čl. 26 a 27 nariadenia Európskeho parlamentu a Rady (EÚ) č. 181/2011 zo 16. februára 2011 o právach cestujúcich v autobusovej a autokarovej doprave a o zmene a doplnení nariadenia (ES) č. 2006/2004 (Ú. v. EÚ L 55, 28. 2. 2011), čl. 4 až 17 a čl. 19 a 20 nariadenia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(Ú. v. EÚ L 272, 18. 10. 2011) v platnom znení, čl. 14 nariadenia Európskeho parlamentu a Rady (EÚ) č. 524/2013 z 21. mája 2013 o riešení spotrebiteľských </w:t>
            </w:r>
            <w:r w:rsidR="00620D32" w:rsidRPr="00620D32">
              <w:rPr>
                <w:sz w:val="20"/>
                <w:szCs w:val="20"/>
              </w:rPr>
              <w:lastRenderedPageBreak/>
              <w:t>sporov online, ktorým sa mení nariadenie (ES) č. 2006/2004 a smernica 2009/22/ES (nariadenie o riešení spotrebiteľských sporov online) (Ú. v. EÚ L 165, 18.6.2013), čl. 3 až 9 nariadenia Európskeho parlamentu a Rady (EÚ) 2017/1128 zo 14. júna 2017 o cezhraničnej prenosnosti online obsahových služieb na vnútornom trhu (Ú. v. EÚ L 168, 30. 6. 2017) alebo podľa čl. 3 až 5 nariadenia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(Ú. v. EÚ L 60I, 2. 3. 2018) pokutu vo výške od 100 eur do 1 % obratu dohliadanej osoby za predchádzajúce účtovné obdobie, najviac 100 000 eur</w:t>
            </w:r>
            <w:r w:rsidRPr="006E0BD3">
              <w:rPr>
                <w:sz w:val="20"/>
                <w:szCs w:val="20"/>
              </w:rPr>
              <w:t xml:space="preserve">. </w:t>
            </w:r>
          </w:p>
          <w:p w14:paraId="61D33342" w14:textId="5D429F00" w:rsidR="006E0BD3" w:rsidRPr="006E0BD3" w:rsidRDefault="006E0BD3" w:rsidP="00AE4B6B">
            <w:pPr>
              <w:spacing w:before="240" w:after="240"/>
              <w:rPr>
                <w:sz w:val="20"/>
                <w:szCs w:val="20"/>
              </w:rPr>
            </w:pPr>
            <w:r>
              <w:rPr>
                <w:sz w:val="20"/>
                <w:szCs w:val="20"/>
              </w:rPr>
              <w:t xml:space="preserve">(3) </w:t>
            </w:r>
            <w:r w:rsidRPr="006E0BD3">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5A943298" w14:textId="4FE73C85" w:rsidR="008850F1" w:rsidRPr="008850F1" w:rsidRDefault="006E0BD3" w:rsidP="00AE4B6B">
            <w:pPr>
              <w:spacing w:before="240" w:after="240"/>
              <w:rPr>
                <w:sz w:val="20"/>
                <w:szCs w:val="20"/>
              </w:rPr>
            </w:pPr>
            <w:r>
              <w:rPr>
                <w:sz w:val="20"/>
                <w:szCs w:val="20"/>
              </w:rPr>
              <w:t xml:space="preserve">a) </w:t>
            </w:r>
            <w:r w:rsidRPr="006E0BD3">
              <w:rPr>
                <w:sz w:val="20"/>
                <w:szCs w:val="20"/>
              </w:rPr>
              <w:t>300 eur do 3 % obratu dohliadanej osoby za predchádzajúce účtovné obdobie, najviac 400 000 eur, ak ide o porušenie povinnosti podľa odseku 1 písm. a),</w:t>
            </w:r>
            <w:r>
              <w:rPr>
                <w:sz w:val="20"/>
                <w:szCs w:val="20"/>
              </w:rPr>
              <w:t xml:space="preserve"> </w:t>
            </w:r>
          </w:p>
          <w:p w14:paraId="1CC53963" w14:textId="77777777" w:rsidR="006E0BD3" w:rsidRPr="00F0596D" w:rsidRDefault="006E0BD3"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Orgán dohľadu pri rozhodovaní o druhu sankcie a jej výmere prihliada na </w:t>
            </w:r>
          </w:p>
          <w:p w14:paraId="55373E97" w14:textId="77777777" w:rsidR="006E0BD3" w:rsidRPr="00F0596D" w:rsidRDefault="006E0BD3" w:rsidP="00AE4B6B">
            <w:pPr>
              <w:pBdr>
                <w:top w:val="nil"/>
                <w:left w:val="nil"/>
                <w:bottom w:val="nil"/>
                <w:right w:val="nil"/>
                <w:between w:val="nil"/>
              </w:pBdr>
              <w:rPr>
                <w:sz w:val="20"/>
                <w:szCs w:val="20"/>
              </w:rPr>
            </w:pPr>
            <w:r>
              <w:rPr>
                <w:sz w:val="20"/>
                <w:szCs w:val="20"/>
              </w:rPr>
              <w:t xml:space="preserve">a) </w:t>
            </w:r>
            <w:r w:rsidRPr="00F0596D">
              <w:rPr>
                <w:sz w:val="20"/>
                <w:szCs w:val="20"/>
              </w:rPr>
              <w:t xml:space="preserve">závažnosť, povahu, spôsob, rozsah, trvanie a okolnosti porušenia povinnosti, </w:t>
            </w:r>
          </w:p>
          <w:p w14:paraId="43690677" w14:textId="77777777" w:rsidR="006E0BD3" w:rsidRPr="00F0596D" w:rsidRDefault="006E0BD3" w:rsidP="00AE4B6B">
            <w:pPr>
              <w:pBdr>
                <w:top w:val="nil"/>
                <w:left w:val="nil"/>
                <w:bottom w:val="nil"/>
                <w:right w:val="nil"/>
                <w:between w:val="nil"/>
              </w:pBdr>
              <w:rPr>
                <w:sz w:val="20"/>
                <w:szCs w:val="20"/>
              </w:rPr>
            </w:pPr>
            <w:r>
              <w:rPr>
                <w:sz w:val="20"/>
                <w:szCs w:val="20"/>
              </w:rPr>
              <w:t xml:space="preserve">b) </w:t>
            </w:r>
            <w:r w:rsidRPr="00F0596D">
              <w:rPr>
                <w:sz w:val="20"/>
                <w:szCs w:val="20"/>
              </w:rPr>
              <w:t xml:space="preserve">záujem dohliadanej osoby o odstránenie alebo o zmiernenie negatívnych dôsledkov porušenia povinnosti vo vzťahu k spotrebiteľom, ktorý preukázateľne prejavila do vydania rozhodnutia o uložení sankcie, </w:t>
            </w:r>
          </w:p>
          <w:p w14:paraId="2F29D461" w14:textId="5CBA2F2D" w:rsidR="006E0BD3" w:rsidRPr="00F0596D" w:rsidRDefault="006E0BD3" w:rsidP="00AE4B6B">
            <w:pPr>
              <w:pBdr>
                <w:top w:val="nil"/>
                <w:left w:val="nil"/>
                <w:bottom w:val="nil"/>
                <w:right w:val="nil"/>
                <w:between w:val="nil"/>
              </w:pBdr>
              <w:rPr>
                <w:sz w:val="20"/>
                <w:szCs w:val="20"/>
              </w:rPr>
            </w:pPr>
            <w:r>
              <w:rPr>
                <w:sz w:val="20"/>
                <w:szCs w:val="20"/>
              </w:rPr>
              <w:t xml:space="preserve">c) </w:t>
            </w:r>
            <w:r w:rsidRPr="00F0596D">
              <w:rPr>
                <w:sz w:val="20"/>
                <w:szCs w:val="20"/>
              </w:rPr>
              <w:t xml:space="preserve">predchádzajúce </w:t>
            </w:r>
            <w:r w:rsidR="0016071C" w:rsidRPr="0016071C">
              <w:rPr>
                <w:sz w:val="20"/>
                <w:szCs w:val="20"/>
              </w:rPr>
              <w:t>porušenia právnych predpisov, ktorých sa obchodník dopustil</w:t>
            </w:r>
            <w:r w:rsidRPr="00F0596D">
              <w:rPr>
                <w:sz w:val="20"/>
                <w:szCs w:val="20"/>
              </w:rPr>
              <w:t>,</w:t>
            </w:r>
          </w:p>
          <w:p w14:paraId="72C55C36" w14:textId="77777777" w:rsidR="006E0BD3" w:rsidRPr="00F0596D" w:rsidRDefault="006E0BD3" w:rsidP="00AE4B6B">
            <w:pPr>
              <w:pBdr>
                <w:top w:val="nil"/>
                <w:left w:val="nil"/>
                <w:bottom w:val="nil"/>
                <w:right w:val="nil"/>
                <w:between w:val="nil"/>
              </w:pBdr>
              <w:rPr>
                <w:sz w:val="20"/>
                <w:szCs w:val="20"/>
              </w:rPr>
            </w:pPr>
            <w:r>
              <w:rPr>
                <w:sz w:val="20"/>
                <w:szCs w:val="20"/>
              </w:rPr>
              <w:t xml:space="preserve">d) </w:t>
            </w:r>
            <w:r w:rsidRPr="00F0596D">
              <w:rPr>
                <w:sz w:val="20"/>
                <w:szCs w:val="20"/>
              </w:rPr>
              <w:t>finančné výhody, ktoré dohliadaná osoba získala porušením povinnosti, alebo finančné straty, ktoré dohliadaná osoba v dôsledku porušenia povinnosti neutrpela, ak má orgán dohľadu tieto informácie k dispozícii,</w:t>
            </w:r>
          </w:p>
          <w:p w14:paraId="186F6EB1" w14:textId="011EFCDE" w:rsidR="006E0BD3" w:rsidRPr="00F0596D" w:rsidRDefault="006E0BD3" w:rsidP="00AE4B6B">
            <w:pPr>
              <w:pBdr>
                <w:top w:val="nil"/>
                <w:left w:val="nil"/>
                <w:bottom w:val="nil"/>
                <w:right w:val="nil"/>
                <w:between w:val="nil"/>
              </w:pBdr>
              <w:rPr>
                <w:sz w:val="20"/>
                <w:szCs w:val="20"/>
              </w:rPr>
            </w:pPr>
            <w:r>
              <w:rPr>
                <w:sz w:val="20"/>
                <w:szCs w:val="20"/>
              </w:rPr>
              <w:t xml:space="preserve">e) </w:t>
            </w:r>
            <w:r w:rsidRPr="00F0596D">
              <w:rPr>
                <w:sz w:val="20"/>
                <w:szCs w:val="20"/>
              </w:rPr>
              <w:t>sankciu uloženú príslušným orgánom iného členského štátu za rovnaké porušenie povinnosti, ak ide o porušenie povinnosti v rozsahu podľa osobitného predpisu,</w:t>
            </w:r>
            <w:r w:rsidRPr="00F0596D">
              <w:rPr>
                <w:sz w:val="20"/>
                <w:szCs w:val="20"/>
                <w:vertAlign w:val="superscript"/>
              </w:rPr>
              <w:t>10</w:t>
            </w:r>
            <w:r w:rsidR="00CB518C">
              <w:rPr>
                <w:sz w:val="20"/>
                <w:szCs w:val="20"/>
                <w:vertAlign w:val="superscript"/>
              </w:rPr>
              <w:t>8</w:t>
            </w:r>
            <w:r w:rsidRPr="00F0596D">
              <w:rPr>
                <w:sz w:val="20"/>
                <w:szCs w:val="20"/>
              </w:rPr>
              <w:t>)</w:t>
            </w:r>
          </w:p>
          <w:p w14:paraId="05F64582" w14:textId="77777777" w:rsidR="006E0BD3" w:rsidRDefault="006E0BD3" w:rsidP="00AE4B6B">
            <w:pPr>
              <w:pBdr>
                <w:top w:val="nil"/>
                <w:left w:val="nil"/>
                <w:bottom w:val="nil"/>
                <w:right w:val="nil"/>
                <w:between w:val="nil"/>
              </w:pBdr>
              <w:rPr>
                <w:sz w:val="20"/>
                <w:szCs w:val="20"/>
              </w:rPr>
            </w:pPr>
            <w:r>
              <w:rPr>
                <w:sz w:val="20"/>
                <w:szCs w:val="20"/>
              </w:rPr>
              <w:t xml:space="preserve">f) </w:t>
            </w:r>
            <w:r w:rsidRPr="00F0596D">
              <w:rPr>
                <w:sz w:val="20"/>
                <w:szCs w:val="20"/>
              </w:rPr>
              <w:t xml:space="preserve">iné priťažujúce a poľahčujúce okolnosti. </w:t>
            </w:r>
          </w:p>
          <w:p w14:paraId="53D55176" w14:textId="77777777" w:rsidR="006E0BD3" w:rsidRDefault="006E0BD3" w:rsidP="00AE4B6B">
            <w:pPr>
              <w:pBdr>
                <w:top w:val="nil"/>
                <w:left w:val="nil"/>
                <w:bottom w:val="nil"/>
                <w:right w:val="nil"/>
                <w:between w:val="nil"/>
              </w:pBdr>
              <w:rPr>
                <w:sz w:val="20"/>
                <w:szCs w:val="20"/>
              </w:rPr>
            </w:pPr>
            <w:r>
              <w:rPr>
                <w:sz w:val="20"/>
                <w:szCs w:val="20"/>
              </w:rPr>
              <w:t>(4)</w:t>
            </w:r>
            <w:r w:rsidRPr="00F0596D">
              <w:rPr>
                <w:sz w:val="20"/>
                <w:szCs w:val="20"/>
              </w:rPr>
              <w:t>Ak bola dohliadanej osobe za ten istý skutok uložená sankcia podľa osobitného predpisu na ochranu iného verejného záujmu ako ochrana spotrebiteľa, prihliada orgán dohľadu aj na skôr uloženú sankciu.</w:t>
            </w:r>
          </w:p>
          <w:p w14:paraId="39A2EF6A" w14:textId="11484492" w:rsidR="006E0BD3" w:rsidRDefault="006E0BD3" w:rsidP="00AE4B6B">
            <w:pPr>
              <w:pBdr>
                <w:top w:val="nil"/>
                <w:left w:val="nil"/>
                <w:bottom w:val="nil"/>
                <w:right w:val="nil"/>
                <w:between w:val="nil"/>
              </w:pBdr>
              <w:rPr>
                <w:sz w:val="20"/>
                <w:szCs w:val="20"/>
              </w:rPr>
            </w:pPr>
            <w:r>
              <w:rPr>
                <w:sz w:val="20"/>
                <w:szCs w:val="20"/>
              </w:rPr>
              <w:t xml:space="preserve">(9) </w:t>
            </w:r>
            <w:r w:rsidRPr="00F0596D">
              <w:rPr>
                <w:sz w:val="20"/>
                <w:szCs w:val="20"/>
              </w:rPr>
              <w:t xml:space="preserve">Opakované porušenie tej istej povinnosti podľa tohto zákona alebo podľa právneho záväzného aktu Európskej únie, ktorým dohliadaná osoba poškodzuje alebo vážne ohrozuje kolektívne záujmy </w:t>
            </w:r>
            <w:r w:rsidRPr="00F0596D">
              <w:rPr>
                <w:sz w:val="20"/>
                <w:szCs w:val="20"/>
              </w:rPr>
              <w:lastRenderedPageBreak/>
              <w:t>spotrebiteľov, a porušenie povinnosti zdržať sa používania neprijateľnej zmluvnej podmienky uloženej súdom v konaní o abstraktnej kontrole v spotrebiteľských veciach, sa považujú za osobitne závažné porušenie povinnosti dohliadanej osoby.</w:t>
            </w:r>
            <w:r w:rsidRPr="00F0596D">
              <w:rPr>
                <w:sz w:val="20"/>
                <w:szCs w:val="20"/>
                <w:vertAlign w:val="superscript"/>
              </w:rPr>
              <w:t>1</w:t>
            </w:r>
            <w:r w:rsidR="0016071C">
              <w:rPr>
                <w:sz w:val="20"/>
                <w:szCs w:val="20"/>
                <w:vertAlign w:val="superscript"/>
              </w:rPr>
              <w:t>1</w:t>
            </w:r>
            <w:r w:rsidR="00CB518C">
              <w:rPr>
                <w:sz w:val="20"/>
                <w:szCs w:val="20"/>
                <w:vertAlign w:val="superscript"/>
              </w:rPr>
              <w:t>0</w:t>
            </w:r>
            <w:r w:rsidRPr="00F0596D">
              <w:rPr>
                <w:sz w:val="20"/>
                <w:szCs w:val="20"/>
              </w:rPr>
              <w:t xml:space="preserve">) Orgán dohľadu neuloží sankciu podľa § 41 za porušenie povinnosti podľa prvej vety, ak podá podnet príslušnému živnostenskému úradu. </w:t>
            </w:r>
            <w:r>
              <w:rPr>
                <w:sz w:val="20"/>
                <w:szCs w:val="20"/>
              </w:rPr>
              <w:t>_______________</w:t>
            </w:r>
          </w:p>
          <w:p w14:paraId="3AC77D4A" w14:textId="7F70A90B" w:rsidR="006E0BD3" w:rsidRDefault="006E0BD3" w:rsidP="00AE4B6B">
            <w:pPr>
              <w:pBdr>
                <w:top w:val="nil"/>
                <w:left w:val="nil"/>
                <w:bottom w:val="nil"/>
                <w:right w:val="nil"/>
                <w:between w:val="nil"/>
              </w:pBdr>
              <w:rPr>
                <w:sz w:val="20"/>
                <w:szCs w:val="20"/>
              </w:rPr>
            </w:pPr>
            <w:r w:rsidRPr="008D71D2">
              <w:rPr>
                <w:sz w:val="20"/>
                <w:szCs w:val="20"/>
                <w:vertAlign w:val="superscript"/>
              </w:rPr>
              <w:t>1</w:t>
            </w:r>
            <w:r>
              <w:rPr>
                <w:sz w:val="20"/>
                <w:szCs w:val="20"/>
                <w:vertAlign w:val="superscript"/>
              </w:rPr>
              <w:t>0</w:t>
            </w:r>
            <w:r w:rsidR="00CB518C">
              <w:rPr>
                <w:sz w:val="20"/>
                <w:szCs w:val="20"/>
                <w:vertAlign w:val="superscript"/>
              </w:rPr>
              <w:t>8</w:t>
            </w:r>
            <w:r>
              <w:rPr>
                <w:sz w:val="20"/>
                <w:szCs w:val="20"/>
              </w:rPr>
              <w:t xml:space="preserve">) </w:t>
            </w:r>
            <w:r w:rsidRPr="00E60676">
              <w:rPr>
                <w:sz w:val="20"/>
                <w:szCs w:val="20"/>
              </w:rPr>
              <w:t>Čl. 3 ods. 2 až 4 nariadenia (EÚ) 2017/2394 v platnom znení.</w:t>
            </w:r>
          </w:p>
          <w:p w14:paraId="121E5A2D" w14:textId="6C1F997C" w:rsidR="006E0BD3" w:rsidRDefault="006E0BD3" w:rsidP="00AE4B6B">
            <w:pPr>
              <w:pBdr>
                <w:top w:val="nil"/>
                <w:left w:val="nil"/>
                <w:bottom w:val="nil"/>
                <w:right w:val="nil"/>
                <w:between w:val="nil"/>
              </w:pBdr>
              <w:rPr>
                <w:sz w:val="20"/>
                <w:szCs w:val="20"/>
              </w:rPr>
            </w:pPr>
            <w:r w:rsidRPr="008D71D2">
              <w:rPr>
                <w:sz w:val="20"/>
                <w:szCs w:val="20"/>
                <w:vertAlign w:val="superscript"/>
              </w:rPr>
              <w:t>1</w:t>
            </w:r>
            <w:r w:rsidR="0016071C">
              <w:rPr>
                <w:sz w:val="20"/>
                <w:szCs w:val="20"/>
                <w:vertAlign w:val="superscript"/>
              </w:rPr>
              <w:t>1</w:t>
            </w:r>
            <w:r w:rsidR="00CB518C">
              <w:rPr>
                <w:sz w:val="20"/>
                <w:szCs w:val="20"/>
                <w:vertAlign w:val="superscript"/>
              </w:rPr>
              <w:t>0</w:t>
            </w:r>
            <w:r>
              <w:rPr>
                <w:sz w:val="20"/>
                <w:szCs w:val="20"/>
              </w:rPr>
              <w:t xml:space="preserve">) </w:t>
            </w:r>
            <w:r w:rsidRPr="00E60676">
              <w:rPr>
                <w:sz w:val="20"/>
                <w:szCs w:val="20"/>
              </w:rPr>
              <w:t>§ 58 ods. 1 písm. c) zákona č. 455/1991 Zb. v znení neskorších predpisov.</w:t>
            </w:r>
          </w:p>
          <w:p w14:paraId="147C72B7" w14:textId="77777777" w:rsidR="006E0BD3" w:rsidRDefault="006E0BD3" w:rsidP="00AE4B6B">
            <w:pPr>
              <w:pBdr>
                <w:top w:val="nil"/>
                <w:left w:val="nil"/>
                <w:bottom w:val="nil"/>
                <w:right w:val="nil"/>
                <w:between w:val="nil"/>
              </w:pBdr>
              <w:rPr>
                <w:sz w:val="20"/>
                <w:szCs w:val="20"/>
              </w:rPr>
            </w:pPr>
          </w:p>
          <w:p w14:paraId="1A22656F" w14:textId="1D883BAB" w:rsidR="006E0BD3" w:rsidRDefault="006E0BD3" w:rsidP="00AE4B6B">
            <w:pPr>
              <w:pBdr>
                <w:top w:val="nil"/>
                <w:left w:val="nil"/>
                <w:bottom w:val="nil"/>
                <w:right w:val="nil"/>
                <w:between w:val="nil"/>
              </w:pBdr>
              <w:rPr>
                <w:sz w:val="20"/>
                <w:szCs w:val="20"/>
              </w:rPr>
            </w:pPr>
          </w:p>
          <w:p w14:paraId="0E65C96B" w14:textId="77777777" w:rsidR="002743CC" w:rsidRDefault="002743CC" w:rsidP="00AE4B6B">
            <w:pPr>
              <w:pBdr>
                <w:top w:val="nil"/>
                <w:left w:val="nil"/>
                <w:bottom w:val="nil"/>
                <w:right w:val="nil"/>
                <w:between w:val="nil"/>
              </w:pBdr>
              <w:rPr>
                <w:sz w:val="20"/>
                <w:szCs w:val="20"/>
              </w:rPr>
            </w:pPr>
          </w:p>
          <w:p w14:paraId="0A38F1D3" w14:textId="08FBEE72" w:rsidR="006E0BD3" w:rsidRPr="00F0596D" w:rsidRDefault="006E0BD3" w:rsidP="00AE4B6B">
            <w:pPr>
              <w:pBdr>
                <w:top w:val="nil"/>
                <w:left w:val="nil"/>
                <w:bottom w:val="nil"/>
                <w:right w:val="nil"/>
                <w:between w:val="nil"/>
              </w:pBdr>
              <w:rPr>
                <w:sz w:val="20"/>
                <w:szCs w:val="20"/>
              </w:rPr>
            </w:pPr>
            <w:r>
              <w:rPr>
                <w:sz w:val="20"/>
                <w:szCs w:val="20"/>
              </w:rPr>
              <w:t xml:space="preserve">(2) </w:t>
            </w:r>
            <w:r w:rsidRPr="00F0596D">
              <w:rPr>
                <w:sz w:val="20"/>
                <w:szCs w:val="20"/>
              </w:rPr>
              <w:t>Pri koordinovanom postupe</w:t>
            </w:r>
            <w:r w:rsidRPr="00F0596D">
              <w:rPr>
                <w:sz w:val="20"/>
                <w:szCs w:val="20"/>
                <w:vertAlign w:val="superscript"/>
              </w:rPr>
              <w:t>1</w:t>
            </w:r>
            <w:r w:rsidR="0016071C">
              <w:rPr>
                <w:sz w:val="20"/>
                <w:szCs w:val="20"/>
                <w:vertAlign w:val="superscript"/>
              </w:rPr>
              <w:t>1</w:t>
            </w:r>
            <w:r w:rsidR="00CB518C">
              <w:rPr>
                <w:sz w:val="20"/>
                <w:szCs w:val="20"/>
                <w:vertAlign w:val="superscript"/>
              </w:rPr>
              <w:t>1</w:t>
            </w:r>
            <w:r w:rsidRPr="00F0596D">
              <w:rPr>
                <w:sz w:val="20"/>
                <w:szCs w:val="20"/>
              </w:rPr>
              <w:t>) môže orgán dohľadu uložiť dohliadanej osobe za porušenie povinnosti v rozsahu rozšíreného porušovania právnych predpisov</w:t>
            </w:r>
            <w:r w:rsidRPr="00F0596D">
              <w:rPr>
                <w:sz w:val="20"/>
                <w:szCs w:val="20"/>
                <w:vertAlign w:val="superscript"/>
              </w:rPr>
              <w:t>1</w:t>
            </w:r>
            <w:r w:rsidR="0016071C">
              <w:rPr>
                <w:sz w:val="20"/>
                <w:szCs w:val="20"/>
                <w:vertAlign w:val="superscript"/>
              </w:rPr>
              <w:t>1</w:t>
            </w:r>
            <w:r w:rsidR="00CB518C">
              <w:rPr>
                <w:sz w:val="20"/>
                <w:szCs w:val="20"/>
                <w:vertAlign w:val="superscript"/>
              </w:rPr>
              <w:t>2</w:t>
            </w:r>
            <w:r w:rsidRPr="00F0596D">
              <w:rPr>
                <w:sz w:val="20"/>
                <w:szCs w:val="20"/>
              </w:rPr>
              <w:t>) alebo rozšíreného porušovania právnych predpisov s rozmerom Únie</w:t>
            </w:r>
            <w:r w:rsidRPr="00F0596D">
              <w:rPr>
                <w:sz w:val="20"/>
                <w:szCs w:val="20"/>
                <w:vertAlign w:val="superscript"/>
              </w:rPr>
              <w:t>1</w:t>
            </w:r>
            <w:r w:rsidR="0016071C">
              <w:rPr>
                <w:sz w:val="20"/>
                <w:szCs w:val="20"/>
                <w:vertAlign w:val="superscript"/>
              </w:rPr>
              <w:t>1</w:t>
            </w:r>
            <w:r w:rsidR="00CB518C">
              <w:rPr>
                <w:sz w:val="20"/>
                <w:szCs w:val="20"/>
                <w:vertAlign w:val="superscript"/>
              </w:rPr>
              <w:t>3</w:t>
            </w:r>
            <w:r w:rsidRPr="00F0596D">
              <w:rPr>
                <w:sz w:val="20"/>
                <w:szCs w:val="20"/>
              </w:rPr>
              <w:t>) pokutu vo výške od</w:t>
            </w:r>
          </w:p>
          <w:p w14:paraId="45A1E9D8" w14:textId="77777777" w:rsidR="006E0BD3" w:rsidRDefault="006E0BD3" w:rsidP="00AE4B6B">
            <w:pPr>
              <w:pBdr>
                <w:top w:val="nil"/>
                <w:left w:val="nil"/>
                <w:bottom w:val="nil"/>
                <w:right w:val="nil"/>
                <w:between w:val="nil"/>
              </w:pBdr>
              <w:rPr>
                <w:sz w:val="20"/>
                <w:szCs w:val="20"/>
              </w:rPr>
            </w:pPr>
            <w:r>
              <w:rPr>
                <w:sz w:val="20"/>
                <w:szCs w:val="20"/>
              </w:rPr>
              <w:t xml:space="preserve">a) </w:t>
            </w:r>
            <w:r w:rsidRPr="00F0596D">
              <w:rPr>
                <w:sz w:val="20"/>
                <w:szCs w:val="20"/>
              </w:rPr>
              <w:t>500 eur do 4 % obratu dohliadanej osoby za predchádzajúce účtovné obdobie, ak ide o porušenie povinnosti podľa odseku 1 písm. a),</w:t>
            </w:r>
          </w:p>
          <w:p w14:paraId="6F94D42A" w14:textId="77777777" w:rsidR="006E0BD3" w:rsidRDefault="006E0BD3" w:rsidP="00AE4B6B">
            <w:pPr>
              <w:pBdr>
                <w:top w:val="nil"/>
                <w:left w:val="nil"/>
                <w:bottom w:val="nil"/>
                <w:right w:val="nil"/>
                <w:between w:val="nil"/>
              </w:pBdr>
              <w:rPr>
                <w:sz w:val="20"/>
                <w:szCs w:val="20"/>
              </w:rPr>
            </w:pPr>
            <w:r>
              <w:rPr>
                <w:sz w:val="20"/>
                <w:szCs w:val="20"/>
              </w:rPr>
              <w:t>_______________</w:t>
            </w:r>
          </w:p>
          <w:p w14:paraId="3B9C4126" w14:textId="01D5243E" w:rsidR="006E0BD3" w:rsidRPr="00E60676" w:rsidRDefault="006E0BD3" w:rsidP="00AE4B6B">
            <w:pPr>
              <w:pBdr>
                <w:top w:val="nil"/>
                <w:left w:val="nil"/>
                <w:bottom w:val="nil"/>
                <w:right w:val="nil"/>
                <w:between w:val="nil"/>
              </w:pBdr>
              <w:rPr>
                <w:sz w:val="20"/>
                <w:szCs w:val="20"/>
              </w:rPr>
            </w:pPr>
            <w:r w:rsidRPr="00E60676">
              <w:rPr>
                <w:sz w:val="20"/>
                <w:szCs w:val="20"/>
                <w:vertAlign w:val="superscript"/>
              </w:rPr>
              <w:t>1</w:t>
            </w:r>
            <w:r w:rsidR="0016071C">
              <w:rPr>
                <w:sz w:val="20"/>
                <w:szCs w:val="20"/>
                <w:vertAlign w:val="superscript"/>
              </w:rPr>
              <w:t>1</w:t>
            </w:r>
            <w:r w:rsidR="00CB518C">
              <w:rPr>
                <w:sz w:val="20"/>
                <w:szCs w:val="20"/>
                <w:vertAlign w:val="superscript"/>
              </w:rPr>
              <w:t>1</w:t>
            </w:r>
            <w:r w:rsidRPr="00E60676">
              <w:rPr>
                <w:sz w:val="20"/>
                <w:szCs w:val="20"/>
              </w:rPr>
              <w:t xml:space="preserve">) Čl. 21 nariadenia (EÚ) 2017/2394 v platnom znení. </w:t>
            </w:r>
          </w:p>
          <w:p w14:paraId="747C2C3D" w14:textId="5CD0E580" w:rsidR="006E0BD3" w:rsidRPr="00E60676" w:rsidRDefault="006E0BD3" w:rsidP="00AE4B6B">
            <w:pPr>
              <w:pBdr>
                <w:top w:val="nil"/>
                <w:left w:val="nil"/>
                <w:bottom w:val="nil"/>
                <w:right w:val="nil"/>
                <w:between w:val="nil"/>
              </w:pBdr>
              <w:rPr>
                <w:sz w:val="20"/>
                <w:szCs w:val="20"/>
              </w:rPr>
            </w:pPr>
            <w:r w:rsidRPr="00E60676">
              <w:rPr>
                <w:sz w:val="20"/>
                <w:szCs w:val="20"/>
                <w:vertAlign w:val="superscript"/>
              </w:rPr>
              <w:t>1</w:t>
            </w:r>
            <w:r w:rsidR="0016071C">
              <w:rPr>
                <w:sz w:val="20"/>
                <w:szCs w:val="20"/>
                <w:vertAlign w:val="superscript"/>
              </w:rPr>
              <w:t>1</w:t>
            </w:r>
            <w:r w:rsidR="00CB518C">
              <w:rPr>
                <w:sz w:val="20"/>
                <w:szCs w:val="20"/>
                <w:vertAlign w:val="superscript"/>
              </w:rPr>
              <w:t>2</w:t>
            </w:r>
            <w:r w:rsidRPr="00E60676">
              <w:rPr>
                <w:sz w:val="20"/>
                <w:szCs w:val="20"/>
              </w:rPr>
              <w:t xml:space="preserve">) Čl. 3 ods. 3 nariadenia (EÚ) 2017/2394 v platnom znení. </w:t>
            </w:r>
          </w:p>
          <w:p w14:paraId="5ABA0D68" w14:textId="2F543E7D" w:rsidR="006E0BD3" w:rsidRDefault="006E0BD3" w:rsidP="00AE4B6B">
            <w:pPr>
              <w:pBdr>
                <w:top w:val="nil"/>
                <w:left w:val="nil"/>
                <w:bottom w:val="nil"/>
                <w:right w:val="nil"/>
                <w:between w:val="nil"/>
              </w:pBdr>
              <w:rPr>
                <w:sz w:val="20"/>
                <w:szCs w:val="20"/>
              </w:rPr>
            </w:pPr>
            <w:r w:rsidRPr="00E60676">
              <w:rPr>
                <w:sz w:val="20"/>
                <w:szCs w:val="20"/>
                <w:vertAlign w:val="superscript"/>
              </w:rPr>
              <w:t>1</w:t>
            </w:r>
            <w:r w:rsidR="0016071C">
              <w:rPr>
                <w:sz w:val="20"/>
                <w:szCs w:val="20"/>
                <w:vertAlign w:val="superscript"/>
              </w:rPr>
              <w:t>1</w:t>
            </w:r>
            <w:r w:rsidR="00CB518C">
              <w:rPr>
                <w:sz w:val="20"/>
                <w:szCs w:val="20"/>
                <w:vertAlign w:val="superscript"/>
              </w:rPr>
              <w:t>3</w:t>
            </w:r>
            <w:r w:rsidRPr="00E60676">
              <w:rPr>
                <w:sz w:val="20"/>
                <w:szCs w:val="20"/>
              </w:rPr>
              <w:t>) Čl. 3 ods. 4 nariadenia (EÚ) 2017/2394 v platnom znení.</w:t>
            </w:r>
          </w:p>
          <w:p w14:paraId="432D334F" w14:textId="77777777" w:rsidR="006E0BD3" w:rsidRDefault="006E0BD3" w:rsidP="00AE4B6B">
            <w:pPr>
              <w:pBdr>
                <w:top w:val="nil"/>
                <w:left w:val="nil"/>
                <w:bottom w:val="nil"/>
                <w:right w:val="nil"/>
                <w:between w:val="nil"/>
              </w:pBdr>
              <w:rPr>
                <w:sz w:val="20"/>
                <w:szCs w:val="20"/>
              </w:rPr>
            </w:pPr>
          </w:p>
          <w:p w14:paraId="255B7C9A" w14:textId="77777777" w:rsidR="006E0BD3" w:rsidRPr="00F0596D" w:rsidRDefault="006E0BD3"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2C9A5A3A" w14:textId="77777777" w:rsidR="006E0BD3" w:rsidRDefault="006E0BD3" w:rsidP="00AE4B6B">
            <w:pPr>
              <w:pBdr>
                <w:top w:val="nil"/>
                <w:left w:val="nil"/>
                <w:bottom w:val="nil"/>
                <w:right w:val="nil"/>
                <w:between w:val="nil"/>
              </w:pBdr>
              <w:rPr>
                <w:sz w:val="20"/>
                <w:szCs w:val="20"/>
              </w:rPr>
            </w:pPr>
            <w:r>
              <w:rPr>
                <w:sz w:val="20"/>
                <w:szCs w:val="20"/>
              </w:rPr>
              <w:t xml:space="preserve">b) </w:t>
            </w:r>
            <w:r w:rsidRPr="00F0596D">
              <w:rPr>
                <w:sz w:val="20"/>
                <w:szCs w:val="20"/>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5A74E3C0" w14:textId="77777777" w:rsidR="00BC3957" w:rsidRPr="003E3E81" w:rsidRDefault="00BC3957" w:rsidP="00AE4B6B">
            <w:pPr>
              <w:spacing w:before="240" w:after="240"/>
              <w:rPr>
                <w:sz w:val="20"/>
                <w:szCs w:val="20"/>
              </w:rPr>
            </w:pPr>
          </w:p>
          <w:p w14:paraId="10A2860A" w14:textId="77777777" w:rsidR="006E0BD3" w:rsidRPr="00F0596D" w:rsidRDefault="006E0BD3" w:rsidP="00AE4B6B">
            <w:pPr>
              <w:pBdr>
                <w:top w:val="nil"/>
                <w:left w:val="nil"/>
                <w:bottom w:val="nil"/>
                <w:right w:val="nil"/>
                <w:between w:val="nil"/>
              </w:pBdr>
              <w:rPr>
                <w:sz w:val="20"/>
                <w:szCs w:val="20"/>
              </w:rPr>
            </w:pPr>
            <w:r>
              <w:rPr>
                <w:sz w:val="20"/>
                <w:szCs w:val="20"/>
              </w:rPr>
              <w:t xml:space="preserve">(7) </w:t>
            </w:r>
            <w:r w:rsidRPr="00F0596D">
              <w:rPr>
                <w:sz w:val="20"/>
                <w:szCs w:val="20"/>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11BF1C10" w14:textId="07B69724" w:rsidR="006E0BD3" w:rsidRDefault="006E0BD3" w:rsidP="00AE4B6B">
            <w:pPr>
              <w:pBdr>
                <w:top w:val="nil"/>
                <w:left w:val="nil"/>
                <w:bottom w:val="nil"/>
                <w:right w:val="nil"/>
                <w:between w:val="nil"/>
              </w:pBdr>
              <w:rPr>
                <w:sz w:val="20"/>
                <w:szCs w:val="20"/>
              </w:rPr>
            </w:pPr>
            <w:r>
              <w:rPr>
                <w:sz w:val="20"/>
                <w:szCs w:val="20"/>
              </w:rPr>
              <w:t xml:space="preserve">b) </w:t>
            </w:r>
            <w:r w:rsidRPr="00F0596D">
              <w:rPr>
                <w:sz w:val="20"/>
                <w:szCs w:val="20"/>
              </w:rPr>
              <w:t>500 eur do 2 000 000 eur, ak ide o porušenie povinnosti podľa odseku 1 písm. a) v rozsahu rozšíreného porušovania právnych predpisov alebo rozšíreného porušovania právnych predpisov s rozmerom Únie,</w:t>
            </w:r>
          </w:p>
          <w:p w14:paraId="02D0E4DF" w14:textId="77777777" w:rsidR="006E0BD3" w:rsidRDefault="006E0BD3" w:rsidP="00AE4B6B">
            <w:pPr>
              <w:pBdr>
                <w:top w:val="nil"/>
                <w:left w:val="nil"/>
                <w:bottom w:val="nil"/>
                <w:right w:val="nil"/>
                <w:between w:val="nil"/>
              </w:pBdr>
              <w:rPr>
                <w:sz w:val="20"/>
                <w:szCs w:val="20"/>
              </w:rPr>
            </w:pPr>
          </w:p>
          <w:p w14:paraId="5EDE62BF" w14:textId="77777777" w:rsidR="00320049" w:rsidRPr="00E47806" w:rsidRDefault="00320049" w:rsidP="00AE4B6B">
            <w:pPr>
              <w:pBdr>
                <w:top w:val="nil"/>
                <w:left w:val="nil"/>
                <w:bottom w:val="nil"/>
                <w:right w:val="nil"/>
                <w:between w:val="nil"/>
              </w:pBdr>
              <w:rPr>
                <w:sz w:val="20"/>
                <w:szCs w:val="20"/>
              </w:rPr>
            </w:pPr>
            <w:r w:rsidRPr="00E47806">
              <w:rPr>
                <w:sz w:val="20"/>
                <w:szCs w:val="20"/>
              </w:rPr>
              <w:lastRenderedPageBreak/>
              <w:t>(8) 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147F26C9" w14:textId="77777777" w:rsidR="00320049" w:rsidRDefault="00320049" w:rsidP="00AE4B6B">
            <w:pPr>
              <w:pBdr>
                <w:top w:val="nil"/>
                <w:left w:val="nil"/>
                <w:bottom w:val="nil"/>
                <w:right w:val="nil"/>
                <w:between w:val="nil"/>
              </w:pBdr>
              <w:rPr>
                <w:sz w:val="20"/>
                <w:szCs w:val="20"/>
              </w:rPr>
            </w:pPr>
            <w:r w:rsidRPr="00E47806">
              <w:rPr>
                <w:sz w:val="20"/>
                <w:szCs w:val="20"/>
              </w:rPr>
              <w:t>b) 600 eur do 2 000 000 eur, ak ide o porušenie povinnosti podľa odseku 1 písm. a) v rozsahu rozšíreného porušovania právnych predpisov alebo rozšíreného porušovania právnych predpisov s rozmerom Únie,</w:t>
            </w:r>
          </w:p>
          <w:p w14:paraId="7149B0CD" w14:textId="422EBC72" w:rsidR="00320049" w:rsidRDefault="00320049" w:rsidP="00AE4B6B">
            <w:pPr>
              <w:rPr>
                <w:sz w:val="20"/>
                <w:szCs w:val="20"/>
              </w:rPr>
            </w:pPr>
            <w:r>
              <w:rPr>
                <w:sz w:val="20"/>
                <w:szCs w:val="20"/>
              </w:rPr>
              <w:t xml:space="preserve"> </w:t>
            </w:r>
          </w:p>
          <w:p w14:paraId="1600393C" w14:textId="77777777" w:rsidR="00320049" w:rsidRDefault="00320049" w:rsidP="00AE4B6B">
            <w:pPr>
              <w:rPr>
                <w:sz w:val="20"/>
                <w:szCs w:val="20"/>
              </w:rPr>
            </w:pPr>
          </w:p>
          <w:p w14:paraId="62B7D9E3" w14:textId="77777777" w:rsidR="00320049" w:rsidRPr="004E7A00" w:rsidRDefault="00320049" w:rsidP="00AE4B6B">
            <w:pPr>
              <w:rPr>
                <w:sz w:val="20"/>
                <w:szCs w:val="20"/>
              </w:rPr>
            </w:pPr>
            <w:r w:rsidRPr="004E7A00">
              <w:rPr>
                <w:sz w:val="20"/>
                <w:szCs w:val="20"/>
              </w:rPr>
              <w:t>(1</w:t>
            </w:r>
            <w:r>
              <w:rPr>
                <w:sz w:val="20"/>
                <w:szCs w:val="20"/>
              </w:rPr>
              <w:t xml:space="preserve">) </w:t>
            </w:r>
            <w:r w:rsidRPr="004E7A00">
              <w:rPr>
                <w:sz w:val="20"/>
                <w:szCs w:val="20"/>
              </w:rPr>
              <w:t xml:space="preserve">Orgán dohľadu môže rozhodnutím uložiť dohliadanej osobe povinnosť odstrániť obsah alebo zmeniť obsah uverejnený v online rozhraní alebo povinnosť zabezpečiť vymazanie domény na dosiahnutie ukončenia alebo zákazu poškodzovania kolektívnych záujmov spotrebiteľov alebo na zabránenie rizika vzniku závažnej ujmy na kolektívnych záujmoch spotrebiteľov. </w:t>
            </w:r>
          </w:p>
          <w:p w14:paraId="09996AC1" w14:textId="6C13CD83" w:rsidR="00BC3957" w:rsidRPr="0041479A" w:rsidRDefault="00BC3957" w:rsidP="00AE4B6B">
            <w:pPr>
              <w:spacing w:before="240"/>
              <w:rPr>
                <w:sz w:val="20"/>
                <w:szCs w:val="20"/>
              </w:rPr>
            </w:pPr>
            <w:r>
              <w:rPr>
                <w:sz w:val="20"/>
                <w:szCs w:val="20"/>
              </w:rPr>
              <w:t xml:space="preserve">(7) </w:t>
            </w:r>
            <w:r w:rsidRPr="000F6AEA">
              <w:rPr>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660" w:type="dxa"/>
            <w:shd w:val="clear" w:color="auto" w:fill="auto"/>
            <w:tcMar>
              <w:top w:w="0" w:type="dxa"/>
              <w:left w:w="43" w:type="dxa"/>
              <w:bottom w:w="0" w:type="dxa"/>
              <w:right w:w="43" w:type="dxa"/>
            </w:tcMar>
          </w:tcPr>
          <w:p w14:paraId="33B42643" w14:textId="77777777" w:rsidR="00CE6D54" w:rsidRDefault="00CE6D54" w:rsidP="00AE4B6B">
            <w:pPr>
              <w:pBdr>
                <w:top w:val="nil"/>
                <w:left w:val="nil"/>
                <w:bottom w:val="nil"/>
                <w:right w:val="nil"/>
                <w:between w:val="nil"/>
              </w:pBdr>
              <w:rPr>
                <w:sz w:val="20"/>
                <w:szCs w:val="20"/>
              </w:rPr>
            </w:pPr>
            <w:r w:rsidRPr="0041479A">
              <w:rPr>
                <w:sz w:val="20"/>
                <w:szCs w:val="20"/>
              </w:rPr>
              <w:lastRenderedPageBreak/>
              <w:t>Ú</w:t>
            </w:r>
          </w:p>
          <w:p w14:paraId="4832BD9C" w14:textId="77777777" w:rsidR="008850F1" w:rsidRDefault="008850F1" w:rsidP="00AE4B6B">
            <w:pPr>
              <w:pBdr>
                <w:top w:val="nil"/>
                <w:left w:val="nil"/>
                <w:bottom w:val="nil"/>
                <w:right w:val="nil"/>
                <w:between w:val="nil"/>
              </w:pBdr>
              <w:rPr>
                <w:sz w:val="20"/>
                <w:szCs w:val="20"/>
              </w:rPr>
            </w:pPr>
          </w:p>
          <w:p w14:paraId="01CBD8AD" w14:textId="77777777" w:rsidR="008850F1" w:rsidRDefault="008850F1" w:rsidP="00AE4B6B">
            <w:pPr>
              <w:pBdr>
                <w:top w:val="nil"/>
                <w:left w:val="nil"/>
                <w:bottom w:val="nil"/>
                <w:right w:val="nil"/>
                <w:between w:val="nil"/>
              </w:pBdr>
              <w:rPr>
                <w:sz w:val="20"/>
                <w:szCs w:val="20"/>
              </w:rPr>
            </w:pPr>
          </w:p>
          <w:p w14:paraId="4593A0BD" w14:textId="77777777" w:rsidR="008850F1" w:rsidRDefault="008850F1" w:rsidP="00AE4B6B">
            <w:pPr>
              <w:pBdr>
                <w:top w:val="nil"/>
                <w:left w:val="nil"/>
                <w:bottom w:val="nil"/>
                <w:right w:val="nil"/>
                <w:between w:val="nil"/>
              </w:pBdr>
              <w:rPr>
                <w:sz w:val="20"/>
                <w:szCs w:val="20"/>
              </w:rPr>
            </w:pPr>
          </w:p>
          <w:p w14:paraId="123270D9" w14:textId="77777777" w:rsidR="008850F1" w:rsidRDefault="008850F1" w:rsidP="00AE4B6B">
            <w:pPr>
              <w:pBdr>
                <w:top w:val="nil"/>
                <w:left w:val="nil"/>
                <w:bottom w:val="nil"/>
                <w:right w:val="nil"/>
                <w:between w:val="nil"/>
              </w:pBdr>
              <w:rPr>
                <w:sz w:val="20"/>
                <w:szCs w:val="20"/>
              </w:rPr>
            </w:pPr>
          </w:p>
          <w:p w14:paraId="45EC5E35" w14:textId="77777777" w:rsidR="008850F1" w:rsidRDefault="008850F1" w:rsidP="00AE4B6B">
            <w:pPr>
              <w:pBdr>
                <w:top w:val="nil"/>
                <w:left w:val="nil"/>
                <w:bottom w:val="nil"/>
                <w:right w:val="nil"/>
                <w:between w:val="nil"/>
              </w:pBdr>
              <w:rPr>
                <w:sz w:val="20"/>
                <w:szCs w:val="20"/>
              </w:rPr>
            </w:pPr>
          </w:p>
          <w:p w14:paraId="1481F773" w14:textId="77777777" w:rsidR="008850F1" w:rsidRDefault="008850F1" w:rsidP="00AE4B6B">
            <w:pPr>
              <w:pBdr>
                <w:top w:val="nil"/>
                <w:left w:val="nil"/>
                <w:bottom w:val="nil"/>
                <w:right w:val="nil"/>
                <w:between w:val="nil"/>
              </w:pBdr>
              <w:rPr>
                <w:sz w:val="20"/>
                <w:szCs w:val="20"/>
              </w:rPr>
            </w:pPr>
          </w:p>
          <w:p w14:paraId="3F741327" w14:textId="77777777" w:rsidR="008850F1" w:rsidRDefault="008850F1" w:rsidP="00AE4B6B">
            <w:pPr>
              <w:pBdr>
                <w:top w:val="nil"/>
                <w:left w:val="nil"/>
                <w:bottom w:val="nil"/>
                <w:right w:val="nil"/>
                <w:between w:val="nil"/>
              </w:pBdr>
              <w:rPr>
                <w:sz w:val="20"/>
                <w:szCs w:val="20"/>
              </w:rPr>
            </w:pPr>
          </w:p>
          <w:p w14:paraId="6831561D" w14:textId="77777777" w:rsidR="008850F1" w:rsidRDefault="008850F1" w:rsidP="00AE4B6B">
            <w:pPr>
              <w:pBdr>
                <w:top w:val="nil"/>
                <w:left w:val="nil"/>
                <w:bottom w:val="nil"/>
                <w:right w:val="nil"/>
                <w:between w:val="nil"/>
              </w:pBdr>
              <w:rPr>
                <w:sz w:val="20"/>
                <w:szCs w:val="20"/>
              </w:rPr>
            </w:pPr>
          </w:p>
          <w:p w14:paraId="64683461" w14:textId="77777777" w:rsidR="008850F1" w:rsidRDefault="008850F1" w:rsidP="00AE4B6B">
            <w:pPr>
              <w:pBdr>
                <w:top w:val="nil"/>
                <w:left w:val="nil"/>
                <w:bottom w:val="nil"/>
                <w:right w:val="nil"/>
                <w:between w:val="nil"/>
              </w:pBdr>
              <w:rPr>
                <w:sz w:val="20"/>
                <w:szCs w:val="20"/>
              </w:rPr>
            </w:pPr>
          </w:p>
          <w:p w14:paraId="182296D3" w14:textId="77777777" w:rsidR="008850F1" w:rsidRDefault="008850F1" w:rsidP="00AE4B6B">
            <w:pPr>
              <w:pBdr>
                <w:top w:val="nil"/>
                <w:left w:val="nil"/>
                <w:bottom w:val="nil"/>
                <w:right w:val="nil"/>
                <w:between w:val="nil"/>
              </w:pBdr>
              <w:rPr>
                <w:sz w:val="20"/>
                <w:szCs w:val="20"/>
              </w:rPr>
            </w:pPr>
          </w:p>
          <w:p w14:paraId="7526292F" w14:textId="77777777" w:rsidR="008850F1" w:rsidRDefault="008850F1" w:rsidP="00AE4B6B">
            <w:pPr>
              <w:pBdr>
                <w:top w:val="nil"/>
                <w:left w:val="nil"/>
                <w:bottom w:val="nil"/>
                <w:right w:val="nil"/>
                <w:between w:val="nil"/>
              </w:pBdr>
              <w:rPr>
                <w:sz w:val="20"/>
                <w:szCs w:val="20"/>
              </w:rPr>
            </w:pPr>
          </w:p>
          <w:p w14:paraId="25238BC0" w14:textId="77777777" w:rsidR="008850F1" w:rsidRDefault="008850F1" w:rsidP="00AE4B6B">
            <w:pPr>
              <w:pBdr>
                <w:top w:val="nil"/>
                <w:left w:val="nil"/>
                <w:bottom w:val="nil"/>
                <w:right w:val="nil"/>
                <w:between w:val="nil"/>
              </w:pBdr>
              <w:rPr>
                <w:sz w:val="20"/>
                <w:szCs w:val="20"/>
              </w:rPr>
            </w:pPr>
          </w:p>
          <w:p w14:paraId="3D75714D" w14:textId="77777777" w:rsidR="008850F1" w:rsidRDefault="008850F1" w:rsidP="00AE4B6B">
            <w:pPr>
              <w:pBdr>
                <w:top w:val="nil"/>
                <w:left w:val="nil"/>
                <w:bottom w:val="nil"/>
                <w:right w:val="nil"/>
                <w:between w:val="nil"/>
              </w:pBdr>
              <w:rPr>
                <w:sz w:val="20"/>
                <w:szCs w:val="20"/>
              </w:rPr>
            </w:pPr>
          </w:p>
          <w:p w14:paraId="57344389" w14:textId="77777777" w:rsidR="008850F1" w:rsidRDefault="008850F1" w:rsidP="00AE4B6B">
            <w:pPr>
              <w:pBdr>
                <w:top w:val="nil"/>
                <w:left w:val="nil"/>
                <w:bottom w:val="nil"/>
                <w:right w:val="nil"/>
                <w:between w:val="nil"/>
              </w:pBdr>
              <w:rPr>
                <w:sz w:val="20"/>
                <w:szCs w:val="20"/>
              </w:rPr>
            </w:pPr>
          </w:p>
          <w:p w14:paraId="74C56EDE" w14:textId="77777777" w:rsidR="008850F1" w:rsidRDefault="008850F1" w:rsidP="00AE4B6B">
            <w:pPr>
              <w:pBdr>
                <w:top w:val="nil"/>
                <w:left w:val="nil"/>
                <w:bottom w:val="nil"/>
                <w:right w:val="nil"/>
                <w:between w:val="nil"/>
              </w:pBdr>
              <w:rPr>
                <w:sz w:val="20"/>
                <w:szCs w:val="20"/>
              </w:rPr>
            </w:pPr>
          </w:p>
          <w:p w14:paraId="5ADABFB3" w14:textId="77777777" w:rsidR="008850F1" w:rsidRDefault="008850F1" w:rsidP="00AE4B6B">
            <w:pPr>
              <w:pBdr>
                <w:top w:val="nil"/>
                <w:left w:val="nil"/>
                <w:bottom w:val="nil"/>
                <w:right w:val="nil"/>
                <w:between w:val="nil"/>
              </w:pBdr>
              <w:rPr>
                <w:sz w:val="20"/>
                <w:szCs w:val="20"/>
              </w:rPr>
            </w:pPr>
          </w:p>
          <w:p w14:paraId="33161B7C" w14:textId="77777777" w:rsidR="008850F1" w:rsidRDefault="008850F1" w:rsidP="00AE4B6B">
            <w:pPr>
              <w:pBdr>
                <w:top w:val="nil"/>
                <w:left w:val="nil"/>
                <w:bottom w:val="nil"/>
                <w:right w:val="nil"/>
                <w:between w:val="nil"/>
              </w:pBdr>
              <w:rPr>
                <w:sz w:val="20"/>
                <w:szCs w:val="20"/>
              </w:rPr>
            </w:pPr>
          </w:p>
          <w:p w14:paraId="304F80A2" w14:textId="77777777" w:rsidR="008850F1" w:rsidRDefault="008850F1" w:rsidP="00AE4B6B">
            <w:pPr>
              <w:pBdr>
                <w:top w:val="nil"/>
                <w:left w:val="nil"/>
                <w:bottom w:val="nil"/>
                <w:right w:val="nil"/>
                <w:between w:val="nil"/>
              </w:pBdr>
              <w:rPr>
                <w:sz w:val="20"/>
                <w:szCs w:val="20"/>
              </w:rPr>
            </w:pPr>
          </w:p>
          <w:p w14:paraId="193B8464" w14:textId="77777777" w:rsidR="008850F1" w:rsidRDefault="008850F1" w:rsidP="00AE4B6B">
            <w:pPr>
              <w:pBdr>
                <w:top w:val="nil"/>
                <w:left w:val="nil"/>
                <w:bottom w:val="nil"/>
                <w:right w:val="nil"/>
                <w:between w:val="nil"/>
              </w:pBdr>
              <w:rPr>
                <w:sz w:val="20"/>
                <w:szCs w:val="20"/>
              </w:rPr>
            </w:pPr>
          </w:p>
          <w:p w14:paraId="4E235355" w14:textId="77777777" w:rsidR="008850F1" w:rsidRDefault="008850F1" w:rsidP="00AE4B6B">
            <w:pPr>
              <w:pBdr>
                <w:top w:val="nil"/>
                <w:left w:val="nil"/>
                <w:bottom w:val="nil"/>
                <w:right w:val="nil"/>
                <w:between w:val="nil"/>
              </w:pBdr>
              <w:rPr>
                <w:sz w:val="20"/>
                <w:szCs w:val="20"/>
              </w:rPr>
            </w:pPr>
          </w:p>
          <w:p w14:paraId="1C0E3E42" w14:textId="77777777" w:rsidR="008850F1" w:rsidRDefault="008850F1" w:rsidP="00AE4B6B">
            <w:pPr>
              <w:pBdr>
                <w:top w:val="nil"/>
                <w:left w:val="nil"/>
                <w:bottom w:val="nil"/>
                <w:right w:val="nil"/>
                <w:between w:val="nil"/>
              </w:pBdr>
              <w:rPr>
                <w:sz w:val="20"/>
                <w:szCs w:val="20"/>
              </w:rPr>
            </w:pPr>
          </w:p>
          <w:p w14:paraId="1B7DA81F" w14:textId="77777777" w:rsidR="008850F1" w:rsidRDefault="008850F1" w:rsidP="00AE4B6B">
            <w:pPr>
              <w:pBdr>
                <w:top w:val="nil"/>
                <w:left w:val="nil"/>
                <w:bottom w:val="nil"/>
                <w:right w:val="nil"/>
                <w:between w:val="nil"/>
              </w:pBdr>
              <w:rPr>
                <w:sz w:val="20"/>
                <w:szCs w:val="20"/>
              </w:rPr>
            </w:pPr>
          </w:p>
          <w:p w14:paraId="3AD18F4F" w14:textId="77777777" w:rsidR="008850F1" w:rsidRDefault="008850F1" w:rsidP="00AE4B6B">
            <w:pPr>
              <w:pBdr>
                <w:top w:val="nil"/>
                <w:left w:val="nil"/>
                <w:bottom w:val="nil"/>
                <w:right w:val="nil"/>
                <w:between w:val="nil"/>
              </w:pBdr>
              <w:rPr>
                <w:sz w:val="20"/>
                <w:szCs w:val="20"/>
              </w:rPr>
            </w:pPr>
          </w:p>
          <w:p w14:paraId="33053A6D" w14:textId="77777777" w:rsidR="008850F1" w:rsidRDefault="008850F1" w:rsidP="00AE4B6B">
            <w:pPr>
              <w:pBdr>
                <w:top w:val="nil"/>
                <w:left w:val="nil"/>
                <w:bottom w:val="nil"/>
                <w:right w:val="nil"/>
                <w:between w:val="nil"/>
              </w:pBdr>
              <w:rPr>
                <w:sz w:val="20"/>
                <w:szCs w:val="20"/>
              </w:rPr>
            </w:pPr>
          </w:p>
          <w:p w14:paraId="7A98779D" w14:textId="77777777" w:rsidR="008850F1" w:rsidRDefault="008850F1" w:rsidP="00AE4B6B">
            <w:pPr>
              <w:pBdr>
                <w:top w:val="nil"/>
                <w:left w:val="nil"/>
                <w:bottom w:val="nil"/>
                <w:right w:val="nil"/>
                <w:between w:val="nil"/>
              </w:pBdr>
              <w:rPr>
                <w:sz w:val="20"/>
                <w:szCs w:val="20"/>
              </w:rPr>
            </w:pPr>
          </w:p>
          <w:p w14:paraId="7F206274" w14:textId="77777777" w:rsidR="008850F1" w:rsidRDefault="008850F1" w:rsidP="00AE4B6B">
            <w:pPr>
              <w:pBdr>
                <w:top w:val="nil"/>
                <w:left w:val="nil"/>
                <w:bottom w:val="nil"/>
                <w:right w:val="nil"/>
                <w:between w:val="nil"/>
              </w:pBdr>
              <w:rPr>
                <w:sz w:val="20"/>
                <w:szCs w:val="20"/>
              </w:rPr>
            </w:pPr>
          </w:p>
          <w:p w14:paraId="4E73ADEB" w14:textId="77777777" w:rsidR="008850F1" w:rsidRDefault="008850F1" w:rsidP="00AE4B6B">
            <w:pPr>
              <w:pBdr>
                <w:top w:val="nil"/>
                <w:left w:val="nil"/>
                <w:bottom w:val="nil"/>
                <w:right w:val="nil"/>
                <w:between w:val="nil"/>
              </w:pBdr>
              <w:rPr>
                <w:sz w:val="20"/>
                <w:szCs w:val="20"/>
              </w:rPr>
            </w:pPr>
          </w:p>
          <w:p w14:paraId="33406CE6" w14:textId="77777777" w:rsidR="008850F1" w:rsidRDefault="008850F1" w:rsidP="00AE4B6B">
            <w:pPr>
              <w:pBdr>
                <w:top w:val="nil"/>
                <w:left w:val="nil"/>
                <w:bottom w:val="nil"/>
                <w:right w:val="nil"/>
                <w:between w:val="nil"/>
              </w:pBdr>
              <w:rPr>
                <w:sz w:val="20"/>
                <w:szCs w:val="20"/>
              </w:rPr>
            </w:pPr>
          </w:p>
          <w:p w14:paraId="612A9E4E" w14:textId="77777777" w:rsidR="008850F1" w:rsidRDefault="008850F1" w:rsidP="00AE4B6B">
            <w:pPr>
              <w:pBdr>
                <w:top w:val="nil"/>
                <w:left w:val="nil"/>
                <w:bottom w:val="nil"/>
                <w:right w:val="nil"/>
                <w:between w:val="nil"/>
              </w:pBdr>
              <w:rPr>
                <w:sz w:val="20"/>
                <w:szCs w:val="20"/>
              </w:rPr>
            </w:pPr>
          </w:p>
          <w:p w14:paraId="3AEEDC03" w14:textId="77777777" w:rsidR="008850F1" w:rsidRDefault="008850F1" w:rsidP="00AE4B6B">
            <w:pPr>
              <w:pBdr>
                <w:top w:val="nil"/>
                <w:left w:val="nil"/>
                <w:bottom w:val="nil"/>
                <w:right w:val="nil"/>
                <w:between w:val="nil"/>
              </w:pBdr>
              <w:rPr>
                <w:sz w:val="20"/>
                <w:szCs w:val="20"/>
              </w:rPr>
            </w:pPr>
          </w:p>
          <w:p w14:paraId="284CCAC4" w14:textId="77777777" w:rsidR="008850F1" w:rsidRDefault="008850F1" w:rsidP="00AE4B6B">
            <w:pPr>
              <w:pBdr>
                <w:top w:val="nil"/>
                <w:left w:val="nil"/>
                <w:bottom w:val="nil"/>
                <w:right w:val="nil"/>
                <w:between w:val="nil"/>
              </w:pBdr>
              <w:rPr>
                <w:sz w:val="20"/>
                <w:szCs w:val="20"/>
              </w:rPr>
            </w:pPr>
          </w:p>
          <w:p w14:paraId="481154A3" w14:textId="77777777" w:rsidR="008850F1" w:rsidRDefault="008850F1" w:rsidP="00AE4B6B">
            <w:pPr>
              <w:pBdr>
                <w:top w:val="nil"/>
                <w:left w:val="nil"/>
                <w:bottom w:val="nil"/>
                <w:right w:val="nil"/>
                <w:between w:val="nil"/>
              </w:pBdr>
              <w:rPr>
                <w:sz w:val="20"/>
                <w:szCs w:val="20"/>
              </w:rPr>
            </w:pPr>
          </w:p>
          <w:p w14:paraId="0A6704EB" w14:textId="77777777" w:rsidR="008850F1" w:rsidRDefault="008850F1" w:rsidP="00AE4B6B">
            <w:pPr>
              <w:pBdr>
                <w:top w:val="nil"/>
                <w:left w:val="nil"/>
                <w:bottom w:val="nil"/>
                <w:right w:val="nil"/>
                <w:between w:val="nil"/>
              </w:pBdr>
              <w:rPr>
                <w:sz w:val="20"/>
                <w:szCs w:val="20"/>
              </w:rPr>
            </w:pPr>
          </w:p>
          <w:p w14:paraId="504C584B" w14:textId="77777777" w:rsidR="008850F1" w:rsidRDefault="008850F1" w:rsidP="00AE4B6B">
            <w:pPr>
              <w:pBdr>
                <w:top w:val="nil"/>
                <w:left w:val="nil"/>
                <w:bottom w:val="nil"/>
                <w:right w:val="nil"/>
                <w:between w:val="nil"/>
              </w:pBdr>
              <w:rPr>
                <w:sz w:val="20"/>
                <w:szCs w:val="20"/>
              </w:rPr>
            </w:pPr>
          </w:p>
          <w:p w14:paraId="169F569E" w14:textId="77777777" w:rsidR="008850F1" w:rsidRDefault="008850F1" w:rsidP="00AE4B6B">
            <w:pPr>
              <w:pBdr>
                <w:top w:val="nil"/>
                <w:left w:val="nil"/>
                <w:bottom w:val="nil"/>
                <w:right w:val="nil"/>
                <w:between w:val="nil"/>
              </w:pBdr>
              <w:rPr>
                <w:sz w:val="20"/>
                <w:szCs w:val="20"/>
              </w:rPr>
            </w:pPr>
          </w:p>
          <w:p w14:paraId="6CD64DB3" w14:textId="77777777" w:rsidR="008850F1" w:rsidRDefault="008850F1" w:rsidP="00AE4B6B">
            <w:pPr>
              <w:pBdr>
                <w:top w:val="nil"/>
                <w:left w:val="nil"/>
                <w:bottom w:val="nil"/>
                <w:right w:val="nil"/>
                <w:between w:val="nil"/>
              </w:pBdr>
              <w:rPr>
                <w:sz w:val="20"/>
                <w:szCs w:val="20"/>
              </w:rPr>
            </w:pPr>
          </w:p>
          <w:p w14:paraId="7F2BCE7D" w14:textId="77777777" w:rsidR="008850F1" w:rsidRDefault="008850F1" w:rsidP="00AE4B6B">
            <w:pPr>
              <w:pBdr>
                <w:top w:val="nil"/>
                <w:left w:val="nil"/>
                <w:bottom w:val="nil"/>
                <w:right w:val="nil"/>
                <w:between w:val="nil"/>
              </w:pBdr>
              <w:rPr>
                <w:sz w:val="20"/>
                <w:szCs w:val="20"/>
              </w:rPr>
            </w:pPr>
          </w:p>
          <w:p w14:paraId="0D5E0BFE" w14:textId="77777777" w:rsidR="008850F1" w:rsidRDefault="008850F1" w:rsidP="00AE4B6B">
            <w:pPr>
              <w:pBdr>
                <w:top w:val="nil"/>
                <w:left w:val="nil"/>
                <w:bottom w:val="nil"/>
                <w:right w:val="nil"/>
                <w:between w:val="nil"/>
              </w:pBdr>
              <w:rPr>
                <w:sz w:val="20"/>
                <w:szCs w:val="20"/>
              </w:rPr>
            </w:pPr>
          </w:p>
          <w:p w14:paraId="29621BD3" w14:textId="77777777" w:rsidR="008850F1" w:rsidRDefault="008850F1" w:rsidP="00AE4B6B">
            <w:pPr>
              <w:pBdr>
                <w:top w:val="nil"/>
                <w:left w:val="nil"/>
                <w:bottom w:val="nil"/>
                <w:right w:val="nil"/>
                <w:between w:val="nil"/>
              </w:pBdr>
              <w:rPr>
                <w:sz w:val="20"/>
                <w:szCs w:val="20"/>
              </w:rPr>
            </w:pPr>
          </w:p>
          <w:p w14:paraId="25583B16" w14:textId="77777777" w:rsidR="008850F1" w:rsidRDefault="008850F1" w:rsidP="00AE4B6B">
            <w:pPr>
              <w:pBdr>
                <w:top w:val="nil"/>
                <w:left w:val="nil"/>
                <w:bottom w:val="nil"/>
                <w:right w:val="nil"/>
                <w:between w:val="nil"/>
              </w:pBdr>
              <w:rPr>
                <w:sz w:val="20"/>
                <w:szCs w:val="20"/>
              </w:rPr>
            </w:pPr>
          </w:p>
          <w:p w14:paraId="4BBD3655" w14:textId="77777777" w:rsidR="008850F1" w:rsidRDefault="008850F1" w:rsidP="00AE4B6B">
            <w:pPr>
              <w:pBdr>
                <w:top w:val="nil"/>
                <w:left w:val="nil"/>
                <w:bottom w:val="nil"/>
                <w:right w:val="nil"/>
                <w:between w:val="nil"/>
              </w:pBdr>
              <w:rPr>
                <w:sz w:val="20"/>
                <w:szCs w:val="20"/>
              </w:rPr>
            </w:pPr>
          </w:p>
          <w:p w14:paraId="338F7839" w14:textId="77777777" w:rsidR="008850F1" w:rsidRDefault="008850F1" w:rsidP="00AE4B6B">
            <w:pPr>
              <w:pBdr>
                <w:top w:val="nil"/>
                <w:left w:val="nil"/>
                <w:bottom w:val="nil"/>
                <w:right w:val="nil"/>
                <w:between w:val="nil"/>
              </w:pBdr>
              <w:rPr>
                <w:sz w:val="20"/>
                <w:szCs w:val="20"/>
              </w:rPr>
            </w:pPr>
          </w:p>
          <w:p w14:paraId="0AD77CBF" w14:textId="77777777" w:rsidR="008850F1" w:rsidRDefault="008850F1" w:rsidP="00AE4B6B">
            <w:pPr>
              <w:pBdr>
                <w:top w:val="nil"/>
                <w:left w:val="nil"/>
                <w:bottom w:val="nil"/>
                <w:right w:val="nil"/>
                <w:between w:val="nil"/>
              </w:pBdr>
              <w:rPr>
                <w:sz w:val="20"/>
                <w:szCs w:val="20"/>
              </w:rPr>
            </w:pPr>
          </w:p>
          <w:p w14:paraId="397AD190" w14:textId="77777777" w:rsidR="008850F1" w:rsidRDefault="008850F1" w:rsidP="00AE4B6B">
            <w:pPr>
              <w:pBdr>
                <w:top w:val="nil"/>
                <w:left w:val="nil"/>
                <w:bottom w:val="nil"/>
                <w:right w:val="nil"/>
                <w:between w:val="nil"/>
              </w:pBdr>
              <w:rPr>
                <w:sz w:val="20"/>
                <w:szCs w:val="20"/>
              </w:rPr>
            </w:pPr>
          </w:p>
          <w:p w14:paraId="4BD264CF" w14:textId="77777777" w:rsidR="008850F1" w:rsidRDefault="008850F1" w:rsidP="00AE4B6B">
            <w:pPr>
              <w:pBdr>
                <w:top w:val="nil"/>
                <w:left w:val="nil"/>
                <w:bottom w:val="nil"/>
                <w:right w:val="nil"/>
                <w:between w:val="nil"/>
              </w:pBdr>
              <w:rPr>
                <w:sz w:val="20"/>
                <w:szCs w:val="20"/>
              </w:rPr>
            </w:pPr>
          </w:p>
          <w:p w14:paraId="780DF66B" w14:textId="77777777" w:rsidR="008850F1" w:rsidRDefault="008850F1" w:rsidP="00AE4B6B">
            <w:pPr>
              <w:pBdr>
                <w:top w:val="nil"/>
                <w:left w:val="nil"/>
                <w:bottom w:val="nil"/>
                <w:right w:val="nil"/>
                <w:between w:val="nil"/>
              </w:pBdr>
              <w:rPr>
                <w:sz w:val="20"/>
                <w:szCs w:val="20"/>
              </w:rPr>
            </w:pPr>
          </w:p>
          <w:p w14:paraId="5EA01FFE" w14:textId="77777777" w:rsidR="008850F1" w:rsidRDefault="008850F1" w:rsidP="00AE4B6B">
            <w:pPr>
              <w:pBdr>
                <w:top w:val="nil"/>
                <w:left w:val="nil"/>
                <w:bottom w:val="nil"/>
                <w:right w:val="nil"/>
                <w:between w:val="nil"/>
              </w:pBdr>
              <w:rPr>
                <w:sz w:val="20"/>
                <w:szCs w:val="20"/>
              </w:rPr>
            </w:pPr>
          </w:p>
          <w:p w14:paraId="334B70A4" w14:textId="77777777" w:rsidR="008850F1" w:rsidRDefault="008850F1" w:rsidP="00AE4B6B">
            <w:pPr>
              <w:pBdr>
                <w:top w:val="nil"/>
                <w:left w:val="nil"/>
                <w:bottom w:val="nil"/>
                <w:right w:val="nil"/>
                <w:between w:val="nil"/>
              </w:pBdr>
              <w:rPr>
                <w:sz w:val="20"/>
                <w:szCs w:val="20"/>
              </w:rPr>
            </w:pPr>
          </w:p>
          <w:p w14:paraId="0DBA4474" w14:textId="77777777" w:rsidR="008850F1" w:rsidRDefault="008850F1" w:rsidP="00AE4B6B">
            <w:pPr>
              <w:pBdr>
                <w:top w:val="nil"/>
                <w:left w:val="nil"/>
                <w:bottom w:val="nil"/>
                <w:right w:val="nil"/>
                <w:between w:val="nil"/>
              </w:pBdr>
              <w:rPr>
                <w:sz w:val="20"/>
                <w:szCs w:val="20"/>
              </w:rPr>
            </w:pPr>
          </w:p>
          <w:p w14:paraId="72281523" w14:textId="77777777" w:rsidR="008850F1" w:rsidRDefault="008850F1" w:rsidP="00AE4B6B">
            <w:pPr>
              <w:pBdr>
                <w:top w:val="nil"/>
                <w:left w:val="nil"/>
                <w:bottom w:val="nil"/>
                <w:right w:val="nil"/>
                <w:between w:val="nil"/>
              </w:pBdr>
              <w:rPr>
                <w:sz w:val="20"/>
                <w:szCs w:val="20"/>
              </w:rPr>
            </w:pPr>
          </w:p>
          <w:p w14:paraId="0AF54100" w14:textId="77777777" w:rsidR="008850F1" w:rsidRDefault="008850F1" w:rsidP="00AE4B6B">
            <w:pPr>
              <w:pBdr>
                <w:top w:val="nil"/>
                <w:left w:val="nil"/>
                <w:bottom w:val="nil"/>
                <w:right w:val="nil"/>
                <w:between w:val="nil"/>
              </w:pBdr>
              <w:rPr>
                <w:sz w:val="20"/>
                <w:szCs w:val="20"/>
              </w:rPr>
            </w:pPr>
          </w:p>
          <w:p w14:paraId="7B768E84" w14:textId="77777777" w:rsidR="008850F1" w:rsidRDefault="008850F1" w:rsidP="00AE4B6B">
            <w:pPr>
              <w:pBdr>
                <w:top w:val="nil"/>
                <w:left w:val="nil"/>
                <w:bottom w:val="nil"/>
                <w:right w:val="nil"/>
                <w:between w:val="nil"/>
              </w:pBdr>
              <w:rPr>
                <w:sz w:val="20"/>
                <w:szCs w:val="20"/>
              </w:rPr>
            </w:pPr>
          </w:p>
          <w:p w14:paraId="3B2706D5" w14:textId="77777777" w:rsidR="008850F1" w:rsidRDefault="008850F1" w:rsidP="00AE4B6B">
            <w:pPr>
              <w:pBdr>
                <w:top w:val="nil"/>
                <w:left w:val="nil"/>
                <w:bottom w:val="nil"/>
                <w:right w:val="nil"/>
                <w:between w:val="nil"/>
              </w:pBdr>
              <w:rPr>
                <w:sz w:val="20"/>
                <w:szCs w:val="20"/>
              </w:rPr>
            </w:pPr>
          </w:p>
          <w:p w14:paraId="5A32A251" w14:textId="77777777" w:rsidR="008850F1" w:rsidRDefault="008850F1" w:rsidP="00AE4B6B">
            <w:pPr>
              <w:pBdr>
                <w:top w:val="nil"/>
                <w:left w:val="nil"/>
                <w:bottom w:val="nil"/>
                <w:right w:val="nil"/>
                <w:between w:val="nil"/>
              </w:pBdr>
              <w:rPr>
                <w:sz w:val="20"/>
                <w:szCs w:val="20"/>
              </w:rPr>
            </w:pPr>
          </w:p>
          <w:p w14:paraId="3C55E362" w14:textId="77777777" w:rsidR="008850F1" w:rsidRDefault="008850F1" w:rsidP="00AE4B6B">
            <w:pPr>
              <w:pBdr>
                <w:top w:val="nil"/>
                <w:left w:val="nil"/>
                <w:bottom w:val="nil"/>
                <w:right w:val="nil"/>
                <w:between w:val="nil"/>
              </w:pBdr>
              <w:rPr>
                <w:sz w:val="20"/>
                <w:szCs w:val="20"/>
              </w:rPr>
            </w:pPr>
          </w:p>
          <w:p w14:paraId="2C0288B0" w14:textId="77777777" w:rsidR="008850F1" w:rsidRDefault="008850F1" w:rsidP="00AE4B6B">
            <w:pPr>
              <w:pBdr>
                <w:top w:val="nil"/>
                <w:left w:val="nil"/>
                <w:bottom w:val="nil"/>
                <w:right w:val="nil"/>
                <w:between w:val="nil"/>
              </w:pBdr>
              <w:rPr>
                <w:sz w:val="20"/>
                <w:szCs w:val="20"/>
              </w:rPr>
            </w:pPr>
          </w:p>
          <w:p w14:paraId="2A90B727" w14:textId="77777777" w:rsidR="008850F1" w:rsidRDefault="008850F1" w:rsidP="00AE4B6B">
            <w:pPr>
              <w:pBdr>
                <w:top w:val="nil"/>
                <w:left w:val="nil"/>
                <w:bottom w:val="nil"/>
                <w:right w:val="nil"/>
                <w:between w:val="nil"/>
              </w:pBdr>
              <w:rPr>
                <w:sz w:val="20"/>
                <w:szCs w:val="20"/>
              </w:rPr>
            </w:pPr>
          </w:p>
          <w:p w14:paraId="02FE7767" w14:textId="77777777" w:rsidR="008850F1" w:rsidRDefault="008850F1" w:rsidP="00AE4B6B">
            <w:pPr>
              <w:pBdr>
                <w:top w:val="nil"/>
                <w:left w:val="nil"/>
                <w:bottom w:val="nil"/>
                <w:right w:val="nil"/>
                <w:between w:val="nil"/>
              </w:pBdr>
              <w:rPr>
                <w:sz w:val="20"/>
                <w:szCs w:val="20"/>
              </w:rPr>
            </w:pPr>
          </w:p>
          <w:p w14:paraId="2208ACA5" w14:textId="77777777" w:rsidR="008850F1" w:rsidRDefault="008850F1" w:rsidP="00AE4B6B">
            <w:pPr>
              <w:pBdr>
                <w:top w:val="nil"/>
                <w:left w:val="nil"/>
                <w:bottom w:val="nil"/>
                <w:right w:val="nil"/>
                <w:between w:val="nil"/>
              </w:pBdr>
              <w:rPr>
                <w:sz w:val="20"/>
                <w:szCs w:val="20"/>
              </w:rPr>
            </w:pPr>
          </w:p>
          <w:p w14:paraId="7B077005" w14:textId="77777777" w:rsidR="008850F1" w:rsidRDefault="008850F1" w:rsidP="00AE4B6B">
            <w:pPr>
              <w:pBdr>
                <w:top w:val="nil"/>
                <w:left w:val="nil"/>
                <w:bottom w:val="nil"/>
                <w:right w:val="nil"/>
                <w:between w:val="nil"/>
              </w:pBdr>
              <w:rPr>
                <w:sz w:val="20"/>
                <w:szCs w:val="20"/>
              </w:rPr>
            </w:pPr>
          </w:p>
          <w:p w14:paraId="20A2FB19" w14:textId="1BC714C6" w:rsidR="008850F1" w:rsidRDefault="008850F1" w:rsidP="00AE4B6B">
            <w:pPr>
              <w:pBdr>
                <w:top w:val="nil"/>
                <w:left w:val="nil"/>
                <w:bottom w:val="nil"/>
                <w:right w:val="nil"/>
                <w:between w:val="nil"/>
              </w:pBdr>
              <w:rPr>
                <w:sz w:val="20"/>
                <w:szCs w:val="20"/>
              </w:rPr>
            </w:pPr>
          </w:p>
          <w:p w14:paraId="3F74A547" w14:textId="78F57B37" w:rsidR="008850F1" w:rsidRDefault="008850F1" w:rsidP="00AE4B6B">
            <w:pPr>
              <w:pBdr>
                <w:top w:val="nil"/>
                <w:left w:val="nil"/>
                <w:bottom w:val="nil"/>
                <w:right w:val="nil"/>
                <w:between w:val="nil"/>
              </w:pBdr>
              <w:rPr>
                <w:sz w:val="20"/>
                <w:szCs w:val="20"/>
              </w:rPr>
            </w:pPr>
          </w:p>
          <w:p w14:paraId="7C84F8CB" w14:textId="144981DA" w:rsidR="008850F1" w:rsidRDefault="008850F1" w:rsidP="00AE4B6B">
            <w:pPr>
              <w:pBdr>
                <w:top w:val="nil"/>
                <w:left w:val="nil"/>
                <w:bottom w:val="nil"/>
                <w:right w:val="nil"/>
                <w:between w:val="nil"/>
              </w:pBdr>
              <w:rPr>
                <w:sz w:val="20"/>
                <w:szCs w:val="20"/>
              </w:rPr>
            </w:pPr>
          </w:p>
          <w:p w14:paraId="630756A5" w14:textId="2B93D89A" w:rsidR="008850F1" w:rsidRDefault="008850F1" w:rsidP="00AE4B6B">
            <w:pPr>
              <w:pBdr>
                <w:top w:val="nil"/>
                <w:left w:val="nil"/>
                <w:bottom w:val="nil"/>
                <w:right w:val="nil"/>
                <w:between w:val="nil"/>
              </w:pBdr>
              <w:rPr>
                <w:sz w:val="20"/>
                <w:szCs w:val="20"/>
              </w:rPr>
            </w:pPr>
          </w:p>
          <w:p w14:paraId="61E94B8F" w14:textId="4E048EF4" w:rsidR="008850F1" w:rsidRDefault="008850F1" w:rsidP="00AE4B6B">
            <w:pPr>
              <w:pBdr>
                <w:top w:val="nil"/>
                <w:left w:val="nil"/>
                <w:bottom w:val="nil"/>
                <w:right w:val="nil"/>
                <w:between w:val="nil"/>
              </w:pBdr>
              <w:rPr>
                <w:sz w:val="20"/>
                <w:szCs w:val="20"/>
              </w:rPr>
            </w:pPr>
          </w:p>
          <w:p w14:paraId="1FED16F6" w14:textId="6596998E" w:rsidR="008850F1" w:rsidRDefault="008850F1" w:rsidP="00AE4B6B">
            <w:pPr>
              <w:pBdr>
                <w:top w:val="nil"/>
                <w:left w:val="nil"/>
                <w:bottom w:val="nil"/>
                <w:right w:val="nil"/>
                <w:between w:val="nil"/>
              </w:pBdr>
              <w:rPr>
                <w:sz w:val="20"/>
                <w:szCs w:val="20"/>
              </w:rPr>
            </w:pPr>
          </w:p>
          <w:p w14:paraId="5D8DD3A5" w14:textId="24FD52D6" w:rsidR="008850F1" w:rsidRDefault="008850F1" w:rsidP="00AE4B6B">
            <w:pPr>
              <w:pBdr>
                <w:top w:val="nil"/>
                <w:left w:val="nil"/>
                <w:bottom w:val="nil"/>
                <w:right w:val="nil"/>
                <w:between w:val="nil"/>
              </w:pBdr>
              <w:rPr>
                <w:sz w:val="20"/>
                <w:szCs w:val="20"/>
              </w:rPr>
            </w:pPr>
          </w:p>
          <w:p w14:paraId="255F92D1" w14:textId="7AB69132" w:rsidR="008850F1" w:rsidRDefault="008850F1" w:rsidP="00AE4B6B">
            <w:pPr>
              <w:pBdr>
                <w:top w:val="nil"/>
                <w:left w:val="nil"/>
                <w:bottom w:val="nil"/>
                <w:right w:val="nil"/>
                <w:between w:val="nil"/>
              </w:pBdr>
              <w:rPr>
                <w:sz w:val="20"/>
                <w:szCs w:val="20"/>
              </w:rPr>
            </w:pPr>
          </w:p>
          <w:p w14:paraId="48ED26DF" w14:textId="4CF90EA7" w:rsidR="008850F1" w:rsidRDefault="008850F1" w:rsidP="00AE4B6B">
            <w:pPr>
              <w:pBdr>
                <w:top w:val="nil"/>
                <w:left w:val="nil"/>
                <w:bottom w:val="nil"/>
                <w:right w:val="nil"/>
                <w:between w:val="nil"/>
              </w:pBdr>
              <w:rPr>
                <w:sz w:val="20"/>
                <w:szCs w:val="20"/>
              </w:rPr>
            </w:pPr>
          </w:p>
          <w:p w14:paraId="76C15E80" w14:textId="73534C02" w:rsidR="008850F1" w:rsidRDefault="008850F1" w:rsidP="00AE4B6B">
            <w:pPr>
              <w:pBdr>
                <w:top w:val="nil"/>
                <w:left w:val="nil"/>
                <w:bottom w:val="nil"/>
                <w:right w:val="nil"/>
                <w:between w:val="nil"/>
              </w:pBdr>
              <w:rPr>
                <w:sz w:val="20"/>
                <w:szCs w:val="20"/>
              </w:rPr>
            </w:pPr>
          </w:p>
          <w:p w14:paraId="70FC4DB5" w14:textId="23DFCA03" w:rsidR="008850F1" w:rsidRDefault="008850F1" w:rsidP="00AE4B6B">
            <w:pPr>
              <w:pBdr>
                <w:top w:val="nil"/>
                <w:left w:val="nil"/>
                <w:bottom w:val="nil"/>
                <w:right w:val="nil"/>
                <w:between w:val="nil"/>
              </w:pBdr>
              <w:rPr>
                <w:sz w:val="20"/>
                <w:szCs w:val="20"/>
              </w:rPr>
            </w:pPr>
            <w:r>
              <w:rPr>
                <w:sz w:val="20"/>
                <w:szCs w:val="20"/>
              </w:rPr>
              <w:t>Ú</w:t>
            </w:r>
          </w:p>
          <w:p w14:paraId="59D1F206" w14:textId="77777777" w:rsidR="00BC3957" w:rsidRDefault="00BC3957" w:rsidP="00AE4B6B">
            <w:pPr>
              <w:pBdr>
                <w:top w:val="nil"/>
                <w:left w:val="nil"/>
                <w:bottom w:val="nil"/>
                <w:right w:val="nil"/>
                <w:between w:val="nil"/>
              </w:pBdr>
              <w:rPr>
                <w:sz w:val="20"/>
                <w:szCs w:val="20"/>
              </w:rPr>
            </w:pPr>
          </w:p>
          <w:p w14:paraId="10B94934" w14:textId="77777777" w:rsidR="00BC3957" w:rsidRDefault="00BC3957" w:rsidP="00AE4B6B">
            <w:pPr>
              <w:pBdr>
                <w:top w:val="nil"/>
                <w:left w:val="nil"/>
                <w:bottom w:val="nil"/>
                <w:right w:val="nil"/>
                <w:between w:val="nil"/>
              </w:pBdr>
              <w:rPr>
                <w:sz w:val="20"/>
                <w:szCs w:val="20"/>
              </w:rPr>
            </w:pPr>
          </w:p>
          <w:p w14:paraId="5ED3E800" w14:textId="77777777" w:rsidR="00BC3957" w:rsidRDefault="00BC3957" w:rsidP="00AE4B6B">
            <w:pPr>
              <w:pBdr>
                <w:top w:val="nil"/>
                <w:left w:val="nil"/>
                <w:bottom w:val="nil"/>
                <w:right w:val="nil"/>
                <w:between w:val="nil"/>
              </w:pBdr>
              <w:rPr>
                <w:sz w:val="20"/>
                <w:szCs w:val="20"/>
              </w:rPr>
            </w:pPr>
          </w:p>
          <w:p w14:paraId="59407E0A" w14:textId="77777777" w:rsidR="00BC3957" w:rsidRDefault="00BC3957" w:rsidP="00AE4B6B">
            <w:pPr>
              <w:pBdr>
                <w:top w:val="nil"/>
                <w:left w:val="nil"/>
                <w:bottom w:val="nil"/>
                <w:right w:val="nil"/>
                <w:between w:val="nil"/>
              </w:pBdr>
              <w:rPr>
                <w:sz w:val="20"/>
                <w:szCs w:val="20"/>
              </w:rPr>
            </w:pPr>
          </w:p>
          <w:p w14:paraId="4411A3AD" w14:textId="77777777" w:rsidR="00BC3957" w:rsidRDefault="00BC3957" w:rsidP="00AE4B6B">
            <w:pPr>
              <w:pBdr>
                <w:top w:val="nil"/>
                <w:left w:val="nil"/>
                <w:bottom w:val="nil"/>
                <w:right w:val="nil"/>
                <w:between w:val="nil"/>
              </w:pBdr>
              <w:rPr>
                <w:sz w:val="20"/>
                <w:szCs w:val="20"/>
              </w:rPr>
            </w:pPr>
          </w:p>
          <w:p w14:paraId="4AD47D02" w14:textId="77777777" w:rsidR="00BC3957" w:rsidRDefault="00BC3957" w:rsidP="00AE4B6B">
            <w:pPr>
              <w:pBdr>
                <w:top w:val="nil"/>
                <w:left w:val="nil"/>
                <w:bottom w:val="nil"/>
                <w:right w:val="nil"/>
                <w:between w:val="nil"/>
              </w:pBdr>
              <w:rPr>
                <w:sz w:val="20"/>
                <w:szCs w:val="20"/>
              </w:rPr>
            </w:pPr>
          </w:p>
          <w:p w14:paraId="49E85A1A" w14:textId="77777777" w:rsidR="00BC3957" w:rsidRDefault="00BC3957" w:rsidP="00AE4B6B">
            <w:pPr>
              <w:pBdr>
                <w:top w:val="nil"/>
                <w:left w:val="nil"/>
                <w:bottom w:val="nil"/>
                <w:right w:val="nil"/>
                <w:between w:val="nil"/>
              </w:pBdr>
              <w:rPr>
                <w:sz w:val="20"/>
                <w:szCs w:val="20"/>
              </w:rPr>
            </w:pPr>
          </w:p>
          <w:p w14:paraId="24B28BD5" w14:textId="77777777" w:rsidR="00BC3957" w:rsidRDefault="00BC3957" w:rsidP="00AE4B6B">
            <w:pPr>
              <w:pBdr>
                <w:top w:val="nil"/>
                <w:left w:val="nil"/>
                <w:bottom w:val="nil"/>
                <w:right w:val="nil"/>
                <w:between w:val="nil"/>
              </w:pBdr>
              <w:rPr>
                <w:sz w:val="20"/>
                <w:szCs w:val="20"/>
              </w:rPr>
            </w:pPr>
          </w:p>
          <w:p w14:paraId="70C49F4C" w14:textId="77777777" w:rsidR="00BC3957" w:rsidRDefault="00BC3957" w:rsidP="00AE4B6B">
            <w:pPr>
              <w:pBdr>
                <w:top w:val="nil"/>
                <w:left w:val="nil"/>
                <w:bottom w:val="nil"/>
                <w:right w:val="nil"/>
                <w:between w:val="nil"/>
              </w:pBdr>
              <w:rPr>
                <w:sz w:val="20"/>
                <w:szCs w:val="20"/>
              </w:rPr>
            </w:pPr>
          </w:p>
          <w:p w14:paraId="622DFCF8" w14:textId="77777777" w:rsidR="00BC3957" w:rsidRDefault="00BC3957" w:rsidP="00AE4B6B">
            <w:pPr>
              <w:pBdr>
                <w:top w:val="nil"/>
                <w:left w:val="nil"/>
                <w:bottom w:val="nil"/>
                <w:right w:val="nil"/>
                <w:between w:val="nil"/>
              </w:pBdr>
              <w:rPr>
                <w:sz w:val="20"/>
                <w:szCs w:val="20"/>
              </w:rPr>
            </w:pPr>
          </w:p>
          <w:p w14:paraId="785E99B0" w14:textId="77777777" w:rsidR="00BC3957" w:rsidRDefault="00BC3957" w:rsidP="00AE4B6B">
            <w:pPr>
              <w:pBdr>
                <w:top w:val="nil"/>
                <w:left w:val="nil"/>
                <w:bottom w:val="nil"/>
                <w:right w:val="nil"/>
                <w:between w:val="nil"/>
              </w:pBdr>
              <w:rPr>
                <w:sz w:val="20"/>
                <w:szCs w:val="20"/>
              </w:rPr>
            </w:pPr>
          </w:p>
          <w:p w14:paraId="503D1EDD" w14:textId="77777777" w:rsidR="00BC3957" w:rsidRDefault="00BC3957" w:rsidP="00AE4B6B">
            <w:pPr>
              <w:pBdr>
                <w:top w:val="nil"/>
                <w:left w:val="nil"/>
                <w:bottom w:val="nil"/>
                <w:right w:val="nil"/>
                <w:between w:val="nil"/>
              </w:pBdr>
              <w:rPr>
                <w:sz w:val="20"/>
                <w:szCs w:val="20"/>
              </w:rPr>
            </w:pPr>
          </w:p>
          <w:p w14:paraId="4E1EEA27" w14:textId="77777777" w:rsidR="00BC3957" w:rsidRDefault="00BC3957" w:rsidP="00AE4B6B">
            <w:pPr>
              <w:pBdr>
                <w:top w:val="nil"/>
                <w:left w:val="nil"/>
                <w:bottom w:val="nil"/>
                <w:right w:val="nil"/>
                <w:between w:val="nil"/>
              </w:pBdr>
              <w:rPr>
                <w:sz w:val="20"/>
                <w:szCs w:val="20"/>
              </w:rPr>
            </w:pPr>
          </w:p>
          <w:p w14:paraId="7476F77A" w14:textId="77777777" w:rsidR="00BC3957" w:rsidRDefault="00BC3957" w:rsidP="00AE4B6B">
            <w:pPr>
              <w:pBdr>
                <w:top w:val="nil"/>
                <w:left w:val="nil"/>
                <w:bottom w:val="nil"/>
                <w:right w:val="nil"/>
                <w:between w:val="nil"/>
              </w:pBdr>
              <w:rPr>
                <w:sz w:val="20"/>
                <w:szCs w:val="20"/>
              </w:rPr>
            </w:pPr>
          </w:p>
          <w:p w14:paraId="260E3EBD" w14:textId="77777777" w:rsidR="00BC3957" w:rsidRDefault="00BC3957" w:rsidP="00AE4B6B">
            <w:pPr>
              <w:pBdr>
                <w:top w:val="nil"/>
                <w:left w:val="nil"/>
                <w:bottom w:val="nil"/>
                <w:right w:val="nil"/>
                <w:between w:val="nil"/>
              </w:pBdr>
              <w:rPr>
                <w:sz w:val="20"/>
                <w:szCs w:val="20"/>
              </w:rPr>
            </w:pPr>
          </w:p>
          <w:p w14:paraId="3C554CE3" w14:textId="77777777" w:rsidR="00BC3957" w:rsidRDefault="00BC3957" w:rsidP="00AE4B6B">
            <w:pPr>
              <w:pBdr>
                <w:top w:val="nil"/>
                <w:left w:val="nil"/>
                <w:bottom w:val="nil"/>
                <w:right w:val="nil"/>
                <w:between w:val="nil"/>
              </w:pBdr>
              <w:rPr>
                <w:sz w:val="20"/>
                <w:szCs w:val="20"/>
              </w:rPr>
            </w:pPr>
          </w:p>
          <w:p w14:paraId="7D8F23D7" w14:textId="77777777" w:rsidR="00BC3957" w:rsidRDefault="00BC3957" w:rsidP="00AE4B6B">
            <w:pPr>
              <w:pBdr>
                <w:top w:val="nil"/>
                <w:left w:val="nil"/>
                <w:bottom w:val="nil"/>
                <w:right w:val="nil"/>
                <w:between w:val="nil"/>
              </w:pBdr>
              <w:rPr>
                <w:sz w:val="20"/>
                <w:szCs w:val="20"/>
              </w:rPr>
            </w:pPr>
          </w:p>
          <w:p w14:paraId="0D88B89F" w14:textId="77777777" w:rsidR="00BC3957" w:rsidRDefault="00BC3957" w:rsidP="00AE4B6B">
            <w:pPr>
              <w:pBdr>
                <w:top w:val="nil"/>
                <w:left w:val="nil"/>
                <w:bottom w:val="nil"/>
                <w:right w:val="nil"/>
                <w:between w:val="nil"/>
              </w:pBdr>
              <w:rPr>
                <w:sz w:val="20"/>
                <w:szCs w:val="20"/>
              </w:rPr>
            </w:pPr>
          </w:p>
          <w:p w14:paraId="3E97D62C" w14:textId="77777777" w:rsidR="00BC3957" w:rsidRDefault="00BC3957" w:rsidP="00AE4B6B">
            <w:pPr>
              <w:pBdr>
                <w:top w:val="nil"/>
                <w:left w:val="nil"/>
                <w:bottom w:val="nil"/>
                <w:right w:val="nil"/>
                <w:between w:val="nil"/>
              </w:pBdr>
              <w:rPr>
                <w:sz w:val="20"/>
                <w:szCs w:val="20"/>
              </w:rPr>
            </w:pPr>
          </w:p>
          <w:p w14:paraId="3D5CB622" w14:textId="77777777" w:rsidR="00BC3957" w:rsidRDefault="00BC3957" w:rsidP="00AE4B6B">
            <w:pPr>
              <w:pBdr>
                <w:top w:val="nil"/>
                <w:left w:val="nil"/>
                <w:bottom w:val="nil"/>
                <w:right w:val="nil"/>
                <w:between w:val="nil"/>
              </w:pBdr>
              <w:rPr>
                <w:sz w:val="20"/>
                <w:szCs w:val="20"/>
              </w:rPr>
            </w:pPr>
          </w:p>
          <w:p w14:paraId="04DBF768" w14:textId="77777777" w:rsidR="00BC3957" w:rsidRDefault="00BC3957" w:rsidP="00AE4B6B">
            <w:pPr>
              <w:pBdr>
                <w:top w:val="nil"/>
                <w:left w:val="nil"/>
                <w:bottom w:val="nil"/>
                <w:right w:val="nil"/>
                <w:between w:val="nil"/>
              </w:pBdr>
              <w:rPr>
                <w:sz w:val="20"/>
                <w:szCs w:val="20"/>
              </w:rPr>
            </w:pPr>
          </w:p>
          <w:p w14:paraId="27CFD7CE" w14:textId="77777777" w:rsidR="00BC3957" w:rsidRDefault="00BC3957" w:rsidP="00AE4B6B">
            <w:pPr>
              <w:pBdr>
                <w:top w:val="nil"/>
                <w:left w:val="nil"/>
                <w:bottom w:val="nil"/>
                <w:right w:val="nil"/>
                <w:between w:val="nil"/>
              </w:pBdr>
              <w:rPr>
                <w:sz w:val="20"/>
                <w:szCs w:val="20"/>
              </w:rPr>
            </w:pPr>
          </w:p>
          <w:p w14:paraId="0F751CE0" w14:textId="77777777" w:rsidR="00BC3957" w:rsidRDefault="00BC3957" w:rsidP="00AE4B6B">
            <w:pPr>
              <w:pBdr>
                <w:top w:val="nil"/>
                <w:left w:val="nil"/>
                <w:bottom w:val="nil"/>
                <w:right w:val="nil"/>
                <w:between w:val="nil"/>
              </w:pBdr>
              <w:rPr>
                <w:sz w:val="20"/>
                <w:szCs w:val="20"/>
              </w:rPr>
            </w:pPr>
          </w:p>
          <w:p w14:paraId="55852EEF" w14:textId="77777777" w:rsidR="00BC3957" w:rsidRDefault="00BC3957" w:rsidP="00AE4B6B">
            <w:pPr>
              <w:pBdr>
                <w:top w:val="nil"/>
                <w:left w:val="nil"/>
                <w:bottom w:val="nil"/>
                <w:right w:val="nil"/>
                <w:between w:val="nil"/>
              </w:pBdr>
              <w:rPr>
                <w:sz w:val="20"/>
                <w:szCs w:val="20"/>
              </w:rPr>
            </w:pPr>
          </w:p>
          <w:p w14:paraId="03A7BC9E" w14:textId="77777777" w:rsidR="00BC3957" w:rsidRDefault="00BC3957" w:rsidP="00AE4B6B">
            <w:pPr>
              <w:pBdr>
                <w:top w:val="nil"/>
                <w:left w:val="nil"/>
                <w:bottom w:val="nil"/>
                <w:right w:val="nil"/>
                <w:between w:val="nil"/>
              </w:pBdr>
              <w:rPr>
                <w:sz w:val="20"/>
                <w:szCs w:val="20"/>
              </w:rPr>
            </w:pPr>
          </w:p>
          <w:p w14:paraId="56B95852" w14:textId="77777777" w:rsidR="00BC3957" w:rsidRDefault="00BC3957" w:rsidP="00AE4B6B">
            <w:pPr>
              <w:pBdr>
                <w:top w:val="nil"/>
                <w:left w:val="nil"/>
                <w:bottom w:val="nil"/>
                <w:right w:val="nil"/>
                <w:between w:val="nil"/>
              </w:pBdr>
              <w:rPr>
                <w:sz w:val="20"/>
                <w:szCs w:val="20"/>
              </w:rPr>
            </w:pPr>
          </w:p>
          <w:p w14:paraId="4646E685" w14:textId="77777777" w:rsidR="00BC3957" w:rsidRDefault="00BC3957" w:rsidP="00AE4B6B">
            <w:pPr>
              <w:pBdr>
                <w:top w:val="nil"/>
                <w:left w:val="nil"/>
                <w:bottom w:val="nil"/>
                <w:right w:val="nil"/>
                <w:between w:val="nil"/>
              </w:pBdr>
              <w:rPr>
                <w:sz w:val="20"/>
                <w:szCs w:val="20"/>
              </w:rPr>
            </w:pPr>
          </w:p>
          <w:p w14:paraId="72551783" w14:textId="77777777" w:rsidR="00BC3957" w:rsidRDefault="00BC3957" w:rsidP="00AE4B6B">
            <w:pPr>
              <w:pBdr>
                <w:top w:val="nil"/>
                <w:left w:val="nil"/>
                <w:bottom w:val="nil"/>
                <w:right w:val="nil"/>
                <w:between w:val="nil"/>
              </w:pBdr>
              <w:rPr>
                <w:sz w:val="20"/>
                <w:szCs w:val="20"/>
              </w:rPr>
            </w:pPr>
          </w:p>
          <w:p w14:paraId="0C1D9BDC" w14:textId="77777777" w:rsidR="00BC3957" w:rsidRDefault="00BC3957" w:rsidP="00AE4B6B">
            <w:pPr>
              <w:pBdr>
                <w:top w:val="nil"/>
                <w:left w:val="nil"/>
                <w:bottom w:val="nil"/>
                <w:right w:val="nil"/>
                <w:between w:val="nil"/>
              </w:pBdr>
              <w:rPr>
                <w:sz w:val="20"/>
                <w:szCs w:val="20"/>
              </w:rPr>
            </w:pPr>
          </w:p>
          <w:p w14:paraId="4832B0AA" w14:textId="77777777" w:rsidR="00BC3957" w:rsidRDefault="00BC3957" w:rsidP="00AE4B6B">
            <w:pPr>
              <w:pBdr>
                <w:top w:val="nil"/>
                <w:left w:val="nil"/>
                <w:bottom w:val="nil"/>
                <w:right w:val="nil"/>
                <w:between w:val="nil"/>
              </w:pBdr>
              <w:rPr>
                <w:sz w:val="20"/>
                <w:szCs w:val="20"/>
              </w:rPr>
            </w:pPr>
          </w:p>
          <w:p w14:paraId="1243CB99" w14:textId="77777777" w:rsidR="00BC3957" w:rsidRDefault="00BC3957" w:rsidP="00AE4B6B">
            <w:pPr>
              <w:pBdr>
                <w:top w:val="nil"/>
                <w:left w:val="nil"/>
                <w:bottom w:val="nil"/>
                <w:right w:val="nil"/>
                <w:between w:val="nil"/>
              </w:pBdr>
              <w:rPr>
                <w:sz w:val="20"/>
                <w:szCs w:val="20"/>
              </w:rPr>
            </w:pPr>
          </w:p>
          <w:p w14:paraId="18596422" w14:textId="77777777" w:rsidR="00BC3957" w:rsidRDefault="00BC3957" w:rsidP="00AE4B6B">
            <w:pPr>
              <w:pBdr>
                <w:top w:val="nil"/>
                <w:left w:val="nil"/>
                <w:bottom w:val="nil"/>
                <w:right w:val="nil"/>
                <w:between w:val="nil"/>
              </w:pBdr>
              <w:rPr>
                <w:sz w:val="20"/>
                <w:szCs w:val="20"/>
              </w:rPr>
            </w:pPr>
          </w:p>
          <w:p w14:paraId="5243C616" w14:textId="77777777" w:rsidR="00BC3957" w:rsidRDefault="00BC3957" w:rsidP="00AE4B6B">
            <w:pPr>
              <w:pBdr>
                <w:top w:val="nil"/>
                <w:left w:val="nil"/>
                <w:bottom w:val="nil"/>
                <w:right w:val="nil"/>
                <w:between w:val="nil"/>
              </w:pBdr>
              <w:rPr>
                <w:sz w:val="20"/>
                <w:szCs w:val="20"/>
              </w:rPr>
            </w:pPr>
          </w:p>
          <w:p w14:paraId="30A77BA5" w14:textId="77777777" w:rsidR="00BC3957" w:rsidRDefault="00BC3957" w:rsidP="00AE4B6B">
            <w:pPr>
              <w:pBdr>
                <w:top w:val="nil"/>
                <w:left w:val="nil"/>
                <w:bottom w:val="nil"/>
                <w:right w:val="nil"/>
                <w:between w:val="nil"/>
              </w:pBdr>
              <w:rPr>
                <w:sz w:val="20"/>
                <w:szCs w:val="20"/>
              </w:rPr>
            </w:pPr>
          </w:p>
          <w:p w14:paraId="29FA63F1" w14:textId="77777777" w:rsidR="00BC3957" w:rsidRDefault="00BC3957" w:rsidP="00AE4B6B">
            <w:pPr>
              <w:pBdr>
                <w:top w:val="nil"/>
                <w:left w:val="nil"/>
                <w:bottom w:val="nil"/>
                <w:right w:val="nil"/>
                <w:between w:val="nil"/>
              </w:pBdr>
              <w:rPr>
                <w:sz w:val="20"/>
                <w:szCs w:val="20"/>
              </w:rPr>
            </w:pPr>
          </w:p>
          <w:p w14:paraId="6C52BA1D" w14:textId="77777777" w:rsidR="00BC3957" w:rsidRDefault="00BC3957" w:rsidP="00AE4B6B">
            <w:pPr>
              <w:pBdr>
                <w:top w:val="nil"/>
                <w:left w:val="nil"/>
                <w:bottom w:val="nil"/>
                <w:right w:val="nil"/>
                <w:between w:val="nil"/>
              </w:pBdr>
              <w:rPr>
                <w:sz w:val="20"/>
                <w:szCs w:val="20"/>
              </w:rPr>
            </w:pPr>
          </w:p>
          <w:p w14:paraId="5EA3EC9E" w14:textId="77777777" w:rsidR="00BC3957" w:rsidRDefault="00BC3957" w:rsidP="00AE4B6B">
            <w:pPr>
              <w:pBdr>
                <w:top w:val="nil"/>
                <w:left w:val="nil"/>
                <w:bottom w:val="nil"/>
                <w:right w:val="nil"/>
                <w:between w:val="nil"/>
              </w:pBdr>
              <w:rPr>
                <w:sz w:val="20"/>
                <w:szCs w:val="20"/>
              </w:rPr>
            </w:pPr>
          </w:p>
          <w:p w14:paraId="249C071D" w14:textId="77777777" w:rsidR="00BC3957" w:rsidRDefault="00BC3957" w:rsidP="00AE4B6B">
            <w:pPr>
              <w:pBdr>
                <w:top w:val="nil"/>
                <w:left w:val="nil"/>
                <w:bottom w:val="nil"/>
                <w:right w:val="nil"/>
                <w:between w:val="nil"/>
              </w:pBdr>
              <w:rPr>
                <w:sz w:val="20"/>
                <w:szCs w:val="20"/>
              </w:rPr>
            </w:pPr>
            <w:r>
              <w:rPr>
                <w:sz w:val="20"/>
                <w:szCs w:val="20"/>
              </w:rPr>
              <w:t>Ú</w:t>
            </w:r>
          </w:p>
          <w:p w14:paraId="2284CAD0" w14:textId="77777777" w:rsidR="00BC3957" w:rsidRDefault="00BC3957" w:rsidP="00AE4B6B">
            <w:pPr>
              <w:pBdr>
                <w:top w:val="nil"/>
                <w:left w:val="nil"/>
                <w:bottom w:val="nil"/>
                <w:right w:val="nil"/>
                <w:between w:val="nil"/>
              </w:pBdr>
              <w:rPr>
                <w:sz w:val="20"/>
                <w:szCs w:val="20"/>
              </w:rPr>
            </w:pPr>
          </w:p>
          <w:p w14:paraId="59DB4781" w14:textId="77777777" w:rsidR="00BC3957" w:rsidRDefault="00BC3957" w:rsidP="00AE4B6B">
            <w:pPr>
              <w:pBdr>
                <w:top w:val="nil"/>
                <w:left w:val="nil"/>
                <w:bottom w:val="nil"/>
                <w:right w:val="nil"/>
                <w:between w:val="nil"/>
              </w:pBdr>
              <w:rPr>
                <w:sz w:val="20"/>
                <w:szCs w:val="20"/>
              </w:rPr>
            </w:pPr>
          </w:p>
          <w:p w14:paraId="2AA34DA1" w14:textId="77777777" w:rsidR="00BC3957" w:rsidRDefault="00BC3957" w:rsidP="00AE4B6B">
            <w:pPr>
              <w:pBdr>
                <w:top w:val="nil"/>
                <w:left w:val="nil"/>
                <w:bottom w:val="nil"/>
                <w:right w:val="nil"/>
                <w:between w:val="nil"/>
              </w:pBdr>
              <w:rPr>
                <w:sz w:val="20"/>
                <w:szCs w:val="20"/>
              </w:rPr>
            </w:pPr>
          </w:p>
          <w:p w14:paraId="6C7EEB31" w14:textId="77777777" w:rsidR="00BC3957" w:rsidRDefault="00BC3957" w:rsidP="00AE4B6B">
            <w:pPr>
              <w:pBdr>
                <w:top w:val="nil"/>
                <w:left w:val="nil"/>
                <w:bottom w:val="nil"/>
                <w:right w:val="nil"/>
                <w:between w:val="nil"/>
              </w:pBdr>
              <w:rPr>
                <w:sz w:val="20"/>
                <w:szCs w:val="20"/>
              </w:rPr>
            </w:pPr>
          </w:p>
          <w:p w14:paraId="2DAF3E3C" w14:textId="77777777" w:rsidR="00BC3957" w:rsidRDefault="00BC3957" w:rsidP="00AE4B6B">
            <w:pPr>
              <w:pBdr>
                <w:top w:val="nil"/>
                <w:left w:val="nil"/>
                <w:bottom w:val="nil"/>
                <w:right w:val="nil"/>
                <w:between w:val="nil"/>
              </w:pBdr>
              <w:rPr>
                <w:sz w:val="20"/>
                <w:szCs w:val="20"/>
              </w:rPr>
            </w:pPr>
          </w:p>
          <w:p w14:paraId="2DF50F13" w14:textId="77777777" w:rsidR="00BC3957" w:rsidRDefault="00BC3957" w:rsidP="00AE4B6B">
            <w:pPr>
              <w:pBdr>
                <w:top w:val="nil"/>
                <w:left w:val="nil"/>
                <w:bottom w:val="nil"/>
                <w:right w:val="nil"/>
                <w:between w:val="nil"/>
              </w:pBdr>
              <w:rPr>
                <w:sz w:val="20"/>
                <w:szCs w:val="20"/>
              </w:rPr>
            </w:pPr>
          </w:p>
          <w:p w14:paraId="741B7A58" w14:textId="77777777" w:rsidR="00BC3957" w:rsidRDefault="00BC3957" w:rsidP="00AE4B6B">
            <w:pPr>
              <w:pBdr>
                <w:top w:val="nil"/>
                <w:left w:val="nil"/>
                <w:bottom w:val="nil"/>
                <w:right w:val="nil"/>
                <w:between w:val="nil"/>
              </w:pBdr>
              <w:rPr>
                <w:sz w:val="20"/>
                <w:szCs w:val="20"/>
              </w:rPr>
            </w:pPr>
          </w:p>
          <w:p w14:paraId="4C2E2841" w14:textId="77777777" w:rsidR="00BC3957" w:rsidRDefault="00BC3957" w:rsidP="00AE4B6B">
            <w:pPr>
              <w:pBdr>
                <w:top w:val="nil"/>
                <w:left w:val="nil"/>
                <w:bottom w:val="nil"/>
                <w:right w:val="nil"/>
                <w:between w:val="nil"/>
              </w:pBdr>
              <w:rPr>
                <w:sz w:val="20"/>
                <w:szCs w:val="20"/>
              </w:rPr>
            </w:pPr>
          </w:p>
          <w:p w14:paraId="0ABE7D15" w14:textId="77777777" w:rsidR="00BC3957" w:rsidRDefault="00BC3957" w:rsidP="00AE4B6B">
            <w:pPr>
              <w:pBdr>
                <w:top w:val="nil"/>
                <w:left w:val="nil"/>
                <w:bottom w:val="nil"/>
                <w:right w:val="nil"/>
                <w:between w:val="nil"/>
              </w:pBdr>
              <w:rPr>
                <w:sz w:val="20"/>
                <w:szCs w:val="20"/>
              </w:rPr>
            </w:pPr>
          </w:p>
          <w:p w14:paraId="1CA5D138" w14:textId="77777777" w:rsidR="00BC3957" w:rsidRDefault="00BC3957" w:rsidP="00AE4B6B">
            <w:pPr>
              <w:pBdr>
                <w:top w:val="nil"/>
                <w:left w:val="nil"/>
                <w:bottom w:val="nil"/>
                <w:right w:val="nil"/>
                <w:between w:val="nil"/>
              </w:pBdr>
              <w:rPr>
                <w:sz w:val="20"/>
                <w:szCs w:val="20"/>
              </w:rPr>
            </w:pPr>
          </w:p>
          <w:p w14:paraId="6DD745C6" w14:textId="77777777" w:rsidR="00BC3957" w:rsidRDefault="00BC3957" w:rsidP="00AE4B6B">
            <w:pPr>
              <w:pBdr>
                <w:top w:val="nil"/>
                <w:left w:val="nil"/>
                <w:bottom w:val="nil"/>
                <w:right w:val="nil"/>
                <w:between w:val="nil"/>
              </w:pBdr>
              <w:rPr>
                <w:sz w:val="20"/>
                <w:szCs w:val="20"/>
              </w:rPr>
            </w:pPr>
          </w:p>
          <w:p w14:paraId="757DF99E" w14:textId="77777777" w:rsidR="00BC3957" w:rsidRDefault="00BC3957" w:rsidP="00AE4B6B">
            <w:pPr>
              <w:pBdr>
                <w:top w:val="nil"/>
                <w:left w:val="nil"/>
                <w:bottom w:val="nil"/>
                <w:right w:val="nil"/>
                <w:between w:val="nil"/>
              </w:pBdr>
              <w:rPr>
                <w:sz w:val="20"/>
                <w:szCs w:val="20"/>
              </w:rPr>
            </w:pPr>
          </w:p>
          <w:p w14:paraId="6DD462DE" w14:textId="77777777" w:rsidR="00BC3957" w:rsidRDefault="00BC3957" w:rsidP="00AE4B6B">
            <w:pPr>
              <w:pBdr>
                <w:top w:val="nil"/>
                <w:left w:val="nil"/>
                <w:bottom w:val="nil"/>
                <w:right w:val="nil"/>
                <w:between w:val="nil"/>
              </w:pBdr>
              <w:rPr>
                <w:sz w:val="20"/>
                <w:szCs w:val="20"/>
              </w:rPr>
            </w:pPr>
          </w:p>
          <w:p w14:paraId="7BAE4B4A" w14:textId="77777777" w:rsidR="00BC3957" w:rsidRDefault="00BC3957" w:rsidP="00AE4B6B">
            <w:pPr>
              <w:pBdr>
                <w:top w:val="nil"/>
                <w:left w:val="nil"/>
                <w:bottom w:val="nil"/>
                <w:right w:val="nil"/>
                <w:between w:val="nil"/>
              </w:pBdr>
              <w:rPr>
                <w:sz w:val="20"/>
                <w:szCs w:val="20"/>
              </w:rPr>
            </w:pPr>
          </w:p>
          <w:p w14:paraId="42A390A3" w14:textId="77777777" w:rsidR="00BC3957" w:rsidRDefault="00BC3957" w:rsidP="00AE4B6B">
            <w:pPr>
              <w:pBdr>
                <w:top w:val="nil"/>
                <w:left w:val="nil"/>
                <w:bottom w:val="nil"/>
                <w:right w:val="nil"/>
                <w:between w:val="nil"/>
              </w:pBdr>
              <w:rPr>
                <w:sz w:val="20"/>
                <w:szCs w:val="20"/>
              </w:rPr>
            </w:pPr>
          </w:p>
          <w:p w14:paraId="01D77D2B" w14:textId="77777777" w:rsidR="00BC3957" w:rsidRDefault="00BC3957" w:rsidP="00AE4B6B">
            <w:pPr>
              <w:pBdr>
                <w:top w:val="nil"/>
                <w:left w:val="nil"/>
                <w:bottom w:val="nil"/>
                <w:right w:val="nil"/>
                <w:between w:val="nil"/>
              </w:pBdr>
              <w:rPr>
                <w:sz w:val="20"/>
                <w:szCs w:val="20"/>
              </w:rPr>
            </w:pPr>
          </w:p>
          <w:p w14:paraId="17786A2E" w14:textId="77777777" w:rsidR="00BC3957" w:rsidRDefault="00BC3957" w:rsidP="00AE4B6B">
            <w:pPr>
              <w:pBdr>
                <w:top w:val="nil"/>
                <w:left w:val="nil"/>
                <w:bottom w:val="nil"/>
                <w:right w:val="nil"/>
                <w:between w:val="nil"/>
              </w:pBdr>
              <w:rPr>
                <w:sz w:val="20"/>
                <w:szCs w:val="20"/>
              </w:rPr>
            </w:pPr>
          </w:p>
          <w:p w14:paraId="42AF3F32" w14:textId="77777777" w:rsidR="00BC3957" w:rsidRDefault="00BC3957" w:rsidP="00AE4B6B">
            <w:pPr>
              <w:pBdr>
                <w:top w:val="nil"/>
                <w:left w:val="nil"/>
                <w:bottom w:val="nil"/>
                <w:right w:val="nil"/>
                <w:between w:val="nil"/>
              </w:pBdr>
              <w:rPr>
                <w:sz w:val="20"/>
                <w:szCs w:val="20"/>
              </w:rPr>
            </w:pPr>
          </w:p>
          <w:p w14:paraId="36B8DA30" w14:textId="77777777" w:rsidR="00BC3957" w:rsidRDefault="00BC3957" w:rsidP="00AE4B6B">
            <w:pPr>
              <w:pBdr>
                <w:top w:val="nil"/>
                <w:left w:val="nil"/>
                <w:bottom w:val="nil"/>
                <w:right w:val="nil"/>
                <w:between w:val="nil"/>
              </w:pBdr>
              <w:rPr>
                <w:sz w:val="20"/>
                <w:szCs w:val="20"/>
              </w:rPr>
            </w:pPr>
          </w:p>
          <w:p w14:paraId="7EB25A02" w14:textId="77777777" w:rsidR="00BC3957" w:rsidRDefault="00BC3957" w:rsidP="00AE4B6B">
            <w:pPr>
              <w:pBdr>
                <w:top w:val="nil"/>
                <w:left w:val="nil"/>
                <w:bottom w:val="nil"/>
                <w:right w:val="nil"/>
                <w:between w:val="nil"/>
              </w:pBdr>
              <w:rPr>
                <w:sz w:val="20"/>
                <w:szCs w:val="20"/>
              </w:rPr>
            </w:pPr>
          </w:p>
          <w:p w14:paraId="340A0ABF" w14:textId="77777777" w:rsidR="00BC3957" w:rsidRDefault="00BC3957" w:rsidP="00AE4B6B">
            <w:pPr>
              <w:pBdr>
                <w:top w:val="nil"/>
                <w:left w:val="nil"/>
                <w:bottom w:val="nil"/>
                <w:right w:val="nil"/>
                <w:between w:val="nil"/>
              </w:pBdr>
              <w:rPr>
                <w:sz w:val="20"/>
                <w:szCs w:val="20"/>
              </w:rPr>
            </w:pPr>
          </w:p>
          <w:p w14:paraId="581EE2C1" w14:textId="77777777" w:rsidR="00BC3957" w:rsidRDefault="00BC3957" w:rsidP="00AE4B6B">
            <w:pPr>
              <w:pBdr>
                <w:top w:val="nil"/>
                <w:left w:val="nil"/>
                <w:bottom w:val="nil"/>
                <w:right w:val="nil"/>
                <w:between w:val="nil"/>
              </w:pBdr>
              <w:rPr>
                <w:sz w:val="20"/>
                <w:szCs w:val="20"/>
              </w:rPr>
            </w:pPr>
          </w:p>
          <w:p w14:paraId="4BBD6545" w14:textId="77777777" w:rsidR="00BC3957" w:rsidRDefault="00BC3957" w:rsidP="00AE4B6B">
            <w:pPr>
              <w:pBdr>
                <w:top w:val="nil"/>
                <w:left w:val="nil"/>
                <w:bottom w:val="nil"/>
                <w:right w:val="nil"/>
                <w:between w:val="nil"/>
              </w:pBdr>
              <w:rPr>
                <w:sz w:val="20"/>
                <w:szCs w:val="20"/>
              </w:rPr>
            </w:pPr>
          </w:p>
          <w:p w14:paraId="6548F4AC" w14:textId="77777777" w:rsidR="00BC3957" w:rsidRDefault="00BC3957" w:rsidP="00AE4B6B">
            <w:pPr>
              <w:pBdr>
                <w:top w:val="nil"/>
                <w:left w:val="nil"/>
                <w:bottom w:val="nil"/>
                <w:right w:val="nil"/>
                <w:between w:val="nil"/>
              </w:pBdr>
              <w:rPr>
                <w:sz w:val="20"/>
                <w:szCs w:val="20"/>
              </w:rPr>
            </w:pPr>
            <w:r>
              <w:rPr>
                <w:sz w:val="20"/>
                <w:szCs w:val="20"/>
              </w:rPr>
              <w:t xml:space="preserve">Ú </w:t>
            </w:r>
          </w:p>
          <w:p w14:paraId="24E7D7D3" w14:textId="77777777" w:rsidR="00BC3957" w:rsidRDefault="00BC3957" w:rsidP="00AE4B6B">
            <w:pPr>
              <w:pBdr>
                <w:top w:val="nil"/>
                <w:left w:val="nil"/>
                <w:bottom w:val="nil"/>
                <w:right w:val="nil"/>
                <w:between w:val="nil"/>
              </w:pBdr>
              <w:rPr>
                <w:sz w:val="20"/>
                <w:szCs w:val="20"/>
              </w:rPr>
            </w:pPr>
          </w:p>
          <w:p w14:paraId="1B7C1844" w14:textId="77777777" w:rsidR="00BC3957" w:rsidRDefault="00BC3957" w:rsidP="00AE4B6B">
            <w:pPr>
              <w:pBdr>
                <w:top w:val="nil"/>
                <w:left w:val="nil"/>
                <w:bottom w:val="nil"/>
                <w:right w:val="nil"/>
                <w:between w:val="nil"/>
              </w:pBdr>
              <w:rPr>
                <w:sz w:val="20"/>
                <w:szCs w:val="20"/>
              </w:rPr>
            </w:pPr>
          </w:p>
          <w:p w14:paraId="7451CC23" w14:textId="77777777" w:rsidR="00BC3957" w:rsidRDefault="00BC3957" w:rsidP="00AE4B6B">
            <w:pPr>
              <w:pBdr>
                <w:top w:val="nil"/>
                <w:left w:val="nil"/>
                <w:bottom w:val="nil"/>
                <w:right w:val="nil"/>
                <w:between w:val="nil"/>
              </w:pBdr>
              <w:rPr>
                <w:sz w:val="20"/>
                <w:szCs w:val="20"/>
              </w:rPr>
            </w:pPr>
          </w:p>
          <w:p w14:paraId="0F0B3261" w14:textId="77777777" w:rsidR="00BC3957" w:rsidRDefault="00BC3957" w:rsidP="00AE4B6B">
            <w:pPr>
              <w:pBdr>
                <w:top w:val="nil"/>
                <w:left w:val="nil"/>
                <w:bottom w:val="nil"/>
                <w:right w:val="nil"/>
                <w:between w:val="nil"/>
              </w:pBdr>
              <w:rPr>
                <w:sz w:val="20"/>
                <w:szCs w:val="20"/>
              </w:rPr>
            </w:pPr>
          </w:p>
          <w:p w14:paraId="64274F6E" w14:textId="77777777" w:rsidR="00BC3957" w:rsidRDefault="00BC3957" w:rsidP="00AE4B6B">
            <w:pPr>
              <w:pBdr>
                <w:top w:val="nil"/>
                <w:left w:val="nil"/>
                <w:bottom w:val="nil"/>
                <w:right w:val="nil"/>
                <w:between w:val="nil"/>
              </w:pBdr>
              <w:rPr>
                <w:sz w:val="20"/>
                <w:szCs w:val="20"/>
              </w:rPr>
            </w:pPr>
          </w:p>
          <w:p w14:paraId="6E2A9262" w14:textId="77777777" w:rsidR="00BC3957" w:rsidRDefault="00BC3957" w:rsidP="00AE4B6B">
            <w:pPr>
              <w:pBdr>
                <w:top w:val="nil"/>
                <w:left w:val="nil"/>
                <w:bottom w:val="nil"/>
                <w:right w:val="nil"/>
                <w:between w:val="nil"/>
              </w:pBdr>
              <w:rPr>
                <w:sz w:val="20"/>
                <w:szCs w:val="20"/>
              </w:rPr>
            </w:pPr>
          </w:p>
          <w:p w14:paraId="6B9603B7" w14:textId="77777777" w:rsidR="00BC3957" w:rsidRDefault="00BC3957" w:rsidP="00AE4B6B">
            <w:pPr>
              <w:pBdr>
                <w:top w:val="nil"/>
                <w:left w:val="nil"/>
                <w:bottom w:val="nil"/>
                <w:right w:val="nil"/>
                <w:between w:val="nil"/>
              </w:pBdr>
              <w:rPr>
                <w:sz w:val="20"/>
                <w:szCs w:val="20"/>
              </w:rPr>
            </w:pPr>
          </w:p>
          <w:p w14:paraId="6D623364" w14:textId="77777777" w:rsidR="00BC3957" w:rsidRDefault="00BC3957" w:rsidP="00AE4B6B">
            <w:pPr>
              <w:pBdr>
                <w:top w:val="nil"/>
                <w:left w:val="nil"/>
                <w:bottom w:val="nil"/>
                <w:right w:val="nil"/>
                <w:between w:val="nil"/>
              </w:pBdr>
              <w:rPr>
                <w:sz w:val="20"/>
                <w:szCs w:val="20"/>
              </w:rPr>
            </w:pPr>
          </w:p>
          <w:p w14:paraId="06BA7518" w14:textId="77777777" w:rsidR="00BC3957" w:rsidRDefault="00BC3957" w:rsidP="00AE4B6B">
            <w:pPr>
              <w:pBdr>
                <w:top w:val="nil"/>
                <w:left w:val="nil"/>
                <w:bottom w:val="nil"/>
                <w:right w:val="nil"/>
                <w:between w:val="nil"/>
              </w:pBdr>
              <w:rPr>
                <w:sz w:val="20"/>
                <w:szCs w:val="20"/>
              </w:rPr>
            </w:pPr>
          </w:p>
          <w:p w14:paraId="161D53B4" w14:textId="77777777" w:rsidR="00BC3957" w:rsidRDefault="00BC3957" w:rsidP="00AE4B6B">
            <w:pPr>
              <w:pBdr>
                <w:top w:val="nil"/>
                <w:left w:val="nil"/>
                <w:bottom w:val="nil"/>
                <w:right w:val="nil"/>
                <w:between w:val="nil"/>
              </w:pBdr>
              <w:rPr>
                <w:sz w:val="20"/>
                <w:szCs w:val="20"/>
              </w:rPr>
            </w:pPr>
          </w:p>
          <w:p w14:paraId="4C7DFC8B" w14:textId="77777777" w:rsidR="00BC3957" w:rsidRDefault="00BC3957" w:rsidP="00AE4B6B">
            <w:pPr>
              <w:pBdr>
                <w:top w:val="nil"/>
                <w:left w:val="nil"/>
                <w:bottom w:val="nil"/>
                <w:right w:val="nil"/>
                <w:between w:val="nil"/>
              </w:pBdr>
              <w:rPr>
                <w:sz w:val="20"/>
                <w:szCs w:val="20"/>
              </w:rPr>
            </w:pPr>
          </w:p>
          <w:p w14:paraId="0E1AB028" w14:textId="77777777" w:rsidR="00BC3957" w:rsidRDefault="00BC3957" w:rsidP="00AE4B6B">
            <w:pPr>
              <w:pBdr>
                <w:top w:val="nil"/>
                <w:left w:val="nil"/>
                <w:bottom w:val="nil"/>
                <w:right w:val="nil"/>
                <w:between w:val="nil"/>
              </w:pBdr>
              <w:rPr>
                <w:sz w:val="20"/>
                <w:szCs w:val="20"/>
              </w:rPr>
            </w:pPr>
          </w:p>
          <w:p w14:paraId="4EA0B2F7" w14:textId="77777777" w:rsidR="00BC3957" w:rsidRDefault="00BC3957" w:rsidP="00AE4B6B">
            <w:pPr>
              <w:pBdr>
                <w:top w:val="nil"/>
                <w:left w:val="nil"/>
                <w:bottom w:val="nil"/>
                <w:right w:val="nil"/>
                <w:between w:val="nil"/>
              </w:pBdr>
              <w:rPr>
                <w:sz w:val="20"/>
                <w:szCs w:val="20"/>
              </w:rPr>
            </w:pPr>
          </w:p>
          <w:p w14:paraId="13611E29" w14:textId="77777777" w:rsidR="00BC3957" w:rsidRDefault="00BC3957" w:rsidP="00AE4B6B">
            <w:pPr>
              <w:pBdr>
                <w:top w:val="nil"/>
                <w:left w:val="nil"/>
                <w:bottom w:val="nil"/>
                <w:right w:val="nil"/>
                <w:between w:val="nil"/>
              </w:pBdr>
              <w:rPr>
                <w:sz w:val="20"/>
                <w:szCs w:val="20"/>
              </w:rPr>
            </w:pPr>
          </w:p>
          <w:p w14:paraId="082262EE" w14:textId="77777777" w:rsidR="00BC3957" w:rsidRDefault="00BC3957" w:rsidP="00AE4B6B">
            <w:pPr>
              <w:pBdr>
                <w:top w:val="nil"/>
                <w:left w:val="nil"/>
                <w:bottom w:val="nil"/>
                <w:right w:val="nil"/>
                <w:between w:val="nil"/>
              </w:pBdr>
              <w:rPr>
                <w:sz w:val="20"/>
                <w:szCs w:val="20"/>
              </w:rPr>
            </w:pPr>
          </w:p>
          <w:p w14:paraId="0E427458" w14:textId="77777777" w:rsidR="00BC3957" w:rsidRDefault="00BC3957" w:rsidP="00AE4B6B">
            <w:pPr>
              <w:pBdr>
                <w:top w:val="nil"/>
                <w:left w:val="nil"/>
                <w:bottom w:val="nil"/>
                <w:right w:val="nil"/>
                <w:between w:val="nil"/>
              </w:pBdr>
              <w:rPr>
                <w:sz w:val="20"/>
                <w:szCs w:val="20"/>
              </w:rPr>
            </w:pPr>
          </w:p>
          <w:p w14:paraId="19982B9F" w14:textId="77777777" w:rsidR="00BC3957" w:rsidRDefault="00BC3957" w:rsidP="00AE4B6B">
            <w:pPr>
              <w:pBdr>
                <w:top w:val="nil"/>
                <w:left w:val="nil"/>
                <w:bottom w:val="nil"/>
                <w:right w:val="nil"/>
                <w:between w:val="nil"/>
              </w:pBdr>
              <w:rPr>
                <w:sz w:val="20"/>
                <w:szCs w:val="20"/>
              </w:rPr>
            </w:pPr>
          </w:p>
          <w:p w14:paraId="6C2A1AF6" w14:textId="77777777" w:rsidR="00BC3957" w:rsidRDefault="00BC3957" w:rsidP="00AE4B6B">
            <w:pPr>
              <w:pBdr>
                <w:top w:val="nil"/>
                <w:left w:val="nil"/>
                <w:bottom w:val="nil"/>
                <w:right w:val="nil"/>
                <w:between w:val="nil"/>
              </w:pBdr>
              <w:rPr>
                <w:sz w:val="20"/>
                <w:szCs w:val="20"/>
              </w:rPr>
            </w:pPr>
          </w:p>
          <w:p w14:paraId="4B9362AE" w14:textId="77777777" w:rsidR="00BC3957" w:rsidRDefault="00BC3957" w:rsidP="00AE4B6B">
            <w:pPr>
              <w:pBdr>
                <w:top w:val="nil"/>
                <w:left w:val="nil"/>
                <w:bottom w:val="nil"/>
                <w:right w:val="nil"/>
                <w:between w:val="nil"/>
              </w:pBdr>
              <w:rPr>
                <w:sz w:val="20"/>
                <w:szCs w:val="20"/>
              </w:rPr>
            </w:pPr>
          </w:p>
          <w:p w14:paraId="06D9C836" w14:textId="77777777" w:rsidR="00BC3957" w:rsidRDefault="00BC3957" w:rsidP="00AE4B6B">
            <w:pPr>
              <w:pBdr>
                <w:top w:val="nil"/>
                <w:left w:val="nil"/>
                <w:bottom w:val="nil"/>
                <w:right w:val="nil"/>
                <w:between w:val="nil"/>
              </w:pBdr>
              <w:rPr>
                <w:sz w:val="20"/>
                <w:szCs w:val="20"/>
              </w:rPr>
            </w:pPr>
          </w:p>
          <w:p w14:paraId="6BEFD429" w14:textId="77777777" w:rsidR="00BC3957" w:rsidRDefault="00BC3957" w:rsidP="00AE4B6B">
            <w:pPr>
              <w:pBdr>
                <w:top w:val="nil"/>
                <w:left w:val="nil"/>
                <w:bottom w:val="nil"/>
                <w:right w:val="nil"/>
                <w:between w:val="nil"/>
              </w:pBdr>
              <w:rPr>
                <w:sz w:val="20"/>
                <w:szCs w:val="20"/>
              </w:rPr>
            </w:pPr>
          </w:p>
          <w:p w14:paraId="41AB08F8" w14:textId="77777777" w:rsidR="00BC3957" w:rsidRDefault="00BC3957" w:rsidP="00AE4B6B">
            <w:pPr>
              <w:pBdr>
                <w:top w:val="nil"/>
                <w:left w:val="nil"/>
                <w:bottom w:val="nil"/>
                <w:right w:val="nil"/>
                <w:between w:val="nil"/>
              </w:pBdr>
              <w:rPr>
                <w:sz w:val="20"/>
                <w:szCs w:val="20"/>
              </w:rPr>
            </w:pPr>
          </w:p>
          <w:p w14:paraId="35639CF8" w14:textId="77777777" w:rsidR="00BC3957" w:rsidRDefault="00BC3957" w:rsidP="00AE4B6B">
            <w:pPr>
              <w:pBdr>
                <w:top w:val="nil"/>
                <w:left w:val="nil"/>
                <w:bottom w:val="nil"/>
                <w:right w:val="nil"/>
                <w:between w:val="nil"/>
              </w:pBdr>
              <w:rPr>
                <w:sz w:val="20"/>
                <w:szCs w:val="20"/>
              </w:rPr>
            </w:pPr>
          </w:p>
          <w:p w14:paraId="437F865D" w14:textId="77777777" w:rsidR="00BC3957" w:rsidRDefault="00BC3957" w:rsidP="00AE4B6B">
            <w:pPr>
              <w:pBdr>
                <w:top w:val="nil"/>
                <w:left w:val="nil"/>
                <w:bottom w:val="nil"/>
                <w:right w:val="nil"/>
                <w:between w:val="nil"/>
              </w:pBdr>
              <w:rPr>
                <w:sz w:val="20"/>
                <w:szCs w:val="20"/>
              </w:rPr>
            </w:pPr>
          </w:p>
          <w:p w14:paraId="0F2E0AFF" w14:textId="77777777" w:rsidR="00BC3957" w:rsidRDefault="00BC3957" w:rsidP="00AE4B6B">
            <w:pPr>
              <w:pBdr>
                <w:top w:val="nil"/>
                <w:left w:val="nil"/>
                <w:bottom w:val="nil"/>
                <w:right w:val="nil"/>
                <w:between w:val="nil"/>
              </w:pBdr>
              <w:rPr>
                <w:sz w:val="20"/>
                <w:szCs w:val="20"/>
              </w:rPr>
            </w:pPr>
          </w:p>
          <w:p w14:paraId="6935ED51" w14:textId="77777777" w:rsidR="00BC3957" w:rsidRDefault="00BC3957" w:rsidP="00AE4B6B">
            <w:pPr>
              <w:pBdr>
                <w:top w:val="nil"/>
                <w:left w:val="nil"/>
                <w:bottom w:val="nil"/>
                <w:right w:val="nil"/>
                <w:between w:val="nil"/>
              </w:pBdr>
              <w:rPr>
                <w:sz w:val="20"/>
                <w:szCs w:val="20"/>
              </w:rPr>
            </w:pPr>
          </w:p>
          <w:p w14:paraId="6C3344E2" w14:textId="77777777" w:rsidR="00BC3957" w:rsidRDefault="00BC3957" w:rsidP="00AE4B6B">
            <w:pPr>
              <w:pBdr>
                <w:top w:val="nil"/>
                <w:left w:val="nil"/>
                <w:bottom w:val="nil"/>
                <w:right w:val="nil"/>
                <w:between w:val="nil"/>
              </w:pBdr>
              <w:rPr>
                <w:sz w:val="20"/>
                <w:szCs w:val="20"/>
              </w:rPr>
            </w:pPr>
          </w:p>
          <w:p w14:paraId="7714E846" w14:textId="77777777" w:rsidR="00BC3957" w:rsidRDefault="00BC3957" w:rsidP="00AE4B6B">
            <w:pPr>
              <w:pBdr>
                <w:top w:val="nil"/>
                <w:left w:val="nil"/>
                <w:bottom w:val="nil"/>
                <w:right w:val="nil"/>
                <w:between w:val="nil"/>
              </w:pBdr>
              <w:rPr>
                <w:sz w:val="20"/>
                <w:szCs w:val="20"/>
              </w:rPr>
            </w:pPr>
          </w:p>
          <w:p w14:paraId="738F24CF" w14:textId="77777777" w:rsidR="00BC3957" w:rsidRDefault="00BC3957" w:rsidP="00AE4B6B">
            <w:pPr>
              <w:pBdr>
                <w:top w:val="nil"/>
                <w:left w:val="nil"/>
                <w:bottom w:val="nil"/>
                <w:right w:val="nil"/>
                <w:between w:val="nil"/>
              </w:pBdr>
              <w:rPr>
                <w:sz w:val="20"/>
                <w:szCs w:val="20"/>
              </w:rPr>
            </w:pPr>
          </w:p>
          <w:p w14:paraId="45D56CED" w14:textId="77777777" w:rsidR="00BC3957" w:rsidRDefault="00BC3957" w:rsidP="00AE4B6B">
            <w:pPr>
              <w:pBdr>
                <w:top w:val="nil"/>
                <w:left w:val="nil"/>
                <w:bottom w:val="nil"/>
                <w:right w:val="nil"/>
                <w:between w:val="nil"/>
              </w:pBdr>
              <w:rPr>
                <w:sz w:val="20"/>
                <w:szCs w:val="20"/>
              </w:rPr>
            </w:pPr>
          </w:p>
          <w:p w14:paraId="234E78D1" w14:textId="77777777" w:rsidR="00BC3957" w:rsidRDefault="00BC3957" w:rsidP="00AE4B6B">
            <w:pPr>
              <w:pBdr>
                <w:top w:val="nil"/>
                <w:left w:val="nil"/>
                <w:bottom w:val="nil"/>
                <w:right w:val="nil"/>
                <w:between w:val="nil"/>
              </w:pBdr>
              <w:rPr>
                <w:sz w:val="20"/>
                <w:szCs w:val="20"/>
              </w:rPr>
            </w:pPr>
          </w:p>
          <w:p w14:paraId="36A3F532" w14:textId="77777777" w:rsidR="00BC3957" w:rsidRDefault="00BC3957" w:rsidP="00AE4B6B">
            <w:pPr>
              <w:pBdr>
                <w:top w:val="nil"/>
                <w:left w:val="nil"/>
                <w:bottom w:val="nil"/>
                <w:right w:val="nil"/>
                <w:between w:val="nil"/>
              </w:pBdr>
              <w:rPr>
                <w:sz w:val="20"/>
                <w:szCs w:val="20"/>
              </w:rPr>
            </w:pPr>
          </w:p>
          <w:p w14:paraId="5DA1263C" w14:textId="63A13618" w:rsidR="00BC3957" w:rsidRPr="0041479A" w:rsidRDefault="00BC3957" w:rsidP="00AE4B6B">
            <w:pPr>
              <w:pBdr>
                <w:top w:val="nil"/>
                <w:left w:val="nil"/>
                <w:bottom w:val="nil"/>
                <w:right w:val="nil"/>
                <w:between w:val="nil"/>
              </w:pBdr>
              <w:rPr>
                <w:sz w:val="20"/>
                <w:szCs w:val="20"/>
              </w:rPr>
            </w:pPr>
            <w:r>
              <w:rPr>
                <w:sz w:val="20"/>
                <w:szCs w:val="20"/>
              </w:rPr>
              <w:t>Ú</w:t>
            </w:r>
          </w:p>
        </w:tc>
        <w:tc>
          <w:tcPr>
            <w:tcW w:w="1162" w:type="dxa"/>
            <w:shd w:val="clear" w:color="auto" w:fill="auto"/>
            <w:tcMar>
              <w:top w:w="0" w:type="dxa"/>
              <w:left w:w="43" w:type="dxa"/>
              <w:bottom w:w="0" w:type="dxa"/>
              <w:right w:w="43" w:type="dxa"/>
            </w:tcMar>
          </w:tcPr>
          <w:p w14:paraId="0A44A783" w14:textId="77777777" w:rsidR="00CE6D54" w:rsidRPr="0041479A" w:rsidRDefault="00CE6D54" w:rsidP="00AE4B6B">
            <w:pPr>
              <w:pBdr>
                <w:top w:val="nil"/>
                <w:left w:val="nil"/>
                <w:bottom w:val="nil"/>
                <w:right w:val="nil"/>
                <w:between w:val="nil"/>
              </w:pBdr>
              <w:rPr>
                <w:sz w:val="20"/>
                <w:szCs w:val="20"/>
              </w:rPr>
            </w:pPr>
          </w:p>
        </w:tc>
      </w:tr>
      <w:tr w:rsidR="00CE6D54" w:rsidRPr="0041479A" w14:paraId="0AB169FE" w14:textId="77777777" w:rsidTr="00AE4B6B">
        <w:tc>
          <w:tcPr>
            <w:tcW w:w="786" w:type="dxa"/>
            <w:shd w:val="clear" w:color="auto" w:fill="auto"/>
            <w:tcMar>
              <w:top w:w="0" w:type="dxa"/>
              <w:left w:w="43" w:type="dxa"/>
              <w:bottom w:w="0" w:type="dxa"/>
              <w:right w:w="43" w:type="dxa"/>
            </w:tcMar>
          </w:tcPr>
          <w:p w14:paraId="1C814820"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Č:3</w:t>
            </w:r>
          </w:p>
          <w:p w14:paraId="26B8A4DB" w14:textId="77777777" w:rsidR="00CE6D54" w:rsidRPr="0041479A" w:rsidRDefault="00CE6D54" w:rsidP="00AE4B6B">
            <w:pPr>
              <w:pBdr>
                <w:top w:val="nil"/>
                <w:left w:val="nil"/>
                <w:bottom w:val="nil"/>
                <w:right w:val="nil"/>
                <w:between w:val="nil"/>
              </w:pBdr>
              <w:rPr>
                <w:sz w:val="20"/>
                <w:szCs w:val="20"/>
              </w:rPr>
            </w:pPr>
            <w:r w:rsidRPr="0041479A">
              <w:rPr>
                <w:sz w:val="20"/>
                <w:szCs w:val="20"/>
              </w:rPr>
              <w:t>O:7</w:t>
            </w:r>
          </w:p>
        </w:tc>
        <w:tc>
          <w:tcPr>
            <w:tcW w:w="4962" w:type="dxa"/>
            <w:shd w:val="clear" w:color="auto" w:fill="auto"/>
            <w:tcMar>
              <w:top w:w="0" w:type="dxa"/>
              <w:left w:w="43" w:type="dxa"/>
              <w:bottom w:w="0" w:type="dxa"/>
              <w:right w:w="43" w:type="dxa"/>
            </w:tcMar>
          </w:tcPr>
          <w:p w14:paraId="14992600" w14:textId="77777777" w:rsidR="00CE6D54" w:rsidRPr="0041479A" w:rsidRDefault="00CE6D54" w:rsidP="00AE4B6B">
            <w:pPr>
              <w:pBdr>
                <w:top w:val="nil"/>
                <w:left w:val="nil"/>
                <w:bottom w:val="nil"/>
                <w:right w:val="nil"/>
                <w:between w:val="nil"/>
              </w:pBdr>
              <w:rPr>
                <w:sz w:val="20"/>
                <w:szCs w:val="20"/>
              </w:rPr>
            </w:pPr>
            <w:r w:rsidRPr="0041479A">
              <w:rPr>
                <w:sz w:val="20"/>
                <w:szCs w:val="20"/>
              </w:rPr>
              <w:t>7. Príloha I sa mení takto:</w:t>
            </w:r>
          </w:p>
          <w:p w14:paraId="52538991" w14:textId="77777777" w:rsidR="00CE6D54" w:rsidRPr="0041479A" w:rsidRDefault="00CE6D54" w:rsidP="00AE4B6B">
            <w:pPr>
              <w:pBdr>
                <w:top w:val="nil"/>
                <w:left w:val="nil"/>
                <w:bottom w:val="nil"/>
                <w:right w:val="nil"/>
                <w:between w:val="nil"/>
              </w:pBdr>
              <w:rPr>
                <w:sz w:val="20"/>
                <w:szCs w:val="20"/>
              </w:rPr>
            </w:pPr>
          </w:p>
          <w:p w14:paraId="69D16906" w14:textId="77777777" w:rsidR="00CE6D54" w:rsidRPr="0041479A" w:rsidRDefault="00CE6D54" w:rsidP="00AE4B6B">
            <w:pPr>
              <w:pBdr>
                <w:top w:val="nil"/>
                <w:left w:val="nil"/>
                <w:bottom w:val="nil"/>
                <w:right w:val="nil"/>
                <w:between w:val="nil"/>
              </w:pBdr>
              <w:rPr>
                <w:sz w:val="20"/>
                <w:szCs w:val="20"/>
              </w:rPr>
            </w:pPr>
            <w:r w:rsidRPr="0041479A">
              <w:rPr>
                <w:sz w:val="20"/>
                <w:szCs w:val="20"/>
              </w:rPr>
              <w:t>a) vkladá sa tento bod:</w:t>
            </w:r>
          </w:p>
          <w:p w14:paraId="21B6F3DB" w14:textId="77777777" w:rsidR="00CE6D54" w:rsidRPr="0041479A" w:rsidRDefault="00CE6D54" w:rsidP="00AE4B6B">
            <w:pPr>
              <w:pBdr>
                <w:top w:val="nil"/>
                <w:left w:val="nil"/>
                <w:bottom w:val="nil"/>
                <w:right w:val="nil"/>
                <w:between w:val="nil"/>
              </w:pBdr>
              <w:rPr>
                <w:sz w:val="20"/>
                <w:szCs w:val="20"/>
              </w:rPr>
            </w:pPr>
          </w:p>
          <w:p w14:paraId="02B5E8E3" w14:textId="77777777" w:rsidR="00CE6D54" w:rsidRPr="0041479A" w:rsidRDefault="00CE6D54" w:rsidP="00AE4B6B">
            <w:pPr>
              <w:pBdr>
                <w:top w:val="nil"/>
                <w:left w:val="nil"/>
                <w:bottom w:val="nil"/>
                <w:right w:val="nil"/>
                <w:between w:val="nil"/>
              </w:pBdr>
              <w:rPr>
                <w:sz w:val="20"/>
                <w:szCs w:val="20"/>
              </w:rPr>
            </w:pPr>
            <w:r w:rsidRPr="0041479A">
              <w:rPr>
                <w:sz w:val="20"/>
                <w:szCs w:val="20"/>
              </w:rPr>
              <w:t>„11a. Poskytovanie výsledkov vyhľadávania v reakcii na online dopyt vyhľadávania spotrebiteľa bez jasného zverejnenia akejkoľvek platenej reklamy alebo platby konkrétne za dosiahnutie vyššieho umiestnenia produktov v poradí v rámci výsledkov vyhľadávania.“;</w:t>
            </w:r>
          </w:p>
          <w:p w14:paraId="17B3F527" w14:textId="77777777" w:rsidR="00CE6D54" w:rsidRPr="0041479A" w:rsidRDefault="00CE6D54" w:rsidP="00AE4B6B">
            <w:pPr>
              <w:pBdr>
                <w:top w:val="nil"/>
                <w:left w:val="nil"/>
                <w:bottom w:val="nil"/>
                <w:right w:val="nil"/>
                <w:between w:val="nil"/>
              </w:pBdr>
              <w:rPr>
                <w:sz w:val="20"/>
                <w:szCs w:val="20"/>
              </w:rPr>
            </w:pPr>
          </w:p>
          <w:p w14:paraId="6DD0A4D8" w14:textId="77777777" w:rsidR="00CE6D54" w:rsidRPr="0041479A" w:rsidRDefault="00CE6D54" w:rsidP="00AE4B6B">
            <w:pPr>
              <w:pBdr>
                <w:top w:val="nil"/>
                <w:left w:val="nil"/>
                <w:bottom w:val="nil"/>
                <w:right w:val="nil"/>
                <w:between w:val="nil"/>
              </w:pBdr>
              <w:rPr>
                <w:sz w:val="20"/>
                <w:szCs w:val="20"/>
              </w:rPr>
            </w:pPr>
            <w:r w:rsidRPr="0041479A">
              <w:rPr>
                <w:sz w:val="20"/>
                <w:szCs w:val="20"/>
              </w:rPr>
              <w:t>b) vkladajú sa tieto body:</w:t>
            </w:r>
          </w:p>
          <w:p w14:paraId="7850F4D7" w14:textId="77777777" w:rsidR="00CE6D54" w:rsidRPr="0041479A" w:rsidRDefault="00CE6D54" w:rsidP="00AE4B6B">
            <w:pPr>
              <w:pBdr>
                <w:top w:val="nil"/>
                <w:left w:val="nil"/>
                <w:bottom w:val="nil"/>
                <w:right w:val="nil"/>
                <w:between w:val="nil"/>
              </w:pBdr>
              <w:rPr>
                <w:sz w:val="20"/>
                <w:szCs w:val="20"/>
              </w:rPr>
            </w:pPr>
          </w:p>
          <w:p w14:paraId="54CDDE68" w14:textId="77777777" w:rsidR="00CE6D54" w:rsidRPr="0041479A" w:rsidRDefault="00CE6D54" w:rsidP="00AE4B6B">
            <w:pPr>
              <w:pBdr>
                <w:top w:val="nil"/>
                <w:left w:val="nil"/>
                <w:bottom w:val="nil"/>
                <w:right w:val="nil"/>
                <w:between w:val="nil"/>
              </w:pBdr>
              <w:rPr>
                <w:sz w:val="20"/>
                <w:szCs w:val="20"/>
              </w:rPr>
            </w:pPr>
            <w:r w:rsidRPr="0041479A">
              <w:rPr>
                <w:sz w:val="20"/>
                <w:szCs w:val="20"/>
              </w:rPr>
              <w:t>„23a. Druhotný predaj vstupeniek spotrebiteľom na podujatia, ak ich obchodník získal pomocou automatizovaných prostriedkov s cieľom obísť akýkoľvek stanovený limit týkajúci sa počtu vstupeniek, ktoré si jednotlivec môže kúpiť, alebo akékoľvek iné pravidlá týkajúce sa nákupu vstupeniek.</w:t>
            </w:r>
          </w:p>
          <w:p w14:paraId="78DA10D2" w14:textId="77777777" w:rsidR="00CE6D54" w:rsidRPr="0041479A" w:rsidRDefault="00CE6D54" w:rsidP="00AE4B6B">
            <w:pPr>
              <w:pBdr>
                <w:top w:val="nil"/>
                <w:left w:val="nil"/>
                <w:bottom w:val="nil"/>
                <w:right w:val="nil"/>
                <w:between w:val="nil"/>
              </w:pBdr>
              <w:rPr>
                <w:sz w:val="20"/>
                <w:szCs w:val="20"/>
              </w:rPr>
            </w:pPr>
          </w:p>
          <w:p w14:paraId="60C44EB5" w14:textId="77777777" w:rsidR="00CE6D54" w:rsidRPr="0041479A" w:rsidRDefault="00CE6D54" w:rsidP="00AE4B6B">
            <w:pPr>
              <w:pBdr>
                <w:top w:val="nil"/>
                <w:left w:val="nil"/>
                <w:bottom w:val="nil"/>
                <w:right w:val="nil"/>
                <w:between w:val="nil"/>
              </w:pBdr>
              <w:rPr>
                <w:sz w:val="20"/>
                <w:szCs w:val="20"/>
              </w:rPr>
            </w:pPr>
            <w:r w:rsidRPr="0041479A">
              <w:rPr>
                <w:sz w:val="20"/>
                <w:szCs w:val="20"/>
              </w:rPr>
              <w:t>23b. Vyhlásenie, že hodnotenia produktu poskytujú spotrebitelia, ktorí tento produkt skutočne použili alebo kúpili, bez prijatia náležitých a primeraných krokov na kontrolu toho, že pochádzajú od takýchto spotrebiteľov.</w:t>
            </w:r>
          </w:p>
          <w:p w14:paraId="660C70DC" w14:textId="77777777" w:rsidR="00CE6D54" w:rsidRPr="0041479A" w:rsidRDefault="00CE6D54" w:rsidP="00AE4B6B">
            <w:pPr>
              <w:pBdr>
                <w:top w:val="nil"/>
                <w:left w:val="nil"/>
                <w:bottom w:val="nil"/>
                <w:right w:val="nil"/>
                <w:between w:val="nil"/>
              </w:pBdr>
              <w:rPr>
                <w:sz w:val="20"/>
                <w:szCs w:val="20"/>
              </w:rPr>
            </w:pPr>
          </w:p>
          <w:p w14:paraId="06529279"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23c. Predloženie alebo poverenie inej právnickej alebo fyzickej osoby, aby poskytla falošné spotrebiteľské hodnotenia alebo odporúčania, alebo skresľovanie spotrebiteľských hodnotení alebo odporúčaní v sociálnych médiách s cieľom propagovať produkty.“</w:t>
            </w:r>
          </w:p>
          <w:p w14:paraId="28C9EAAC"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653CA398"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N</w:t>
            </w:r>
          </w:p>
        </w:tc>
        <w:tc>
          <w:tcPr>
            <w:tcW w:w="1047" w:type="dxa"/>
            <w:shd w:val="clear" w:color="auto" w:fill="auto"/>
            <w:tcMar>
              <w:top w:w="0" w:type="dxa"/>
              <w:left w:w="43" w:type="dxa"/>
              <w:bottom w:w="0" w:type="dxa"/>
              <w:right w:w="43" w:type="dxa"/>
            </w:tcMar>
          </w:tcPr>
          <w:p w14:paraId="625CF9A0" w14:textId="578CBE77" w:rsidR="00CE6D54" w:rsidRPr="0041479A" w:rsidRDefault="00CE6D54"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tc>
        <w:tc>
          <w:tcPr>
            <w:tcW w:w="851" w:type="dxa"/>
            <w:shd w:val="clear" w:color="auto" w:fill="auto"/>
            <w:tcMar>
              <w:top w:w="0" w:type="dxa"/>
              <w:left w:w="43" w:type="dxa"/>
              <w:bottom w:w="0" w:type="dxa"/>
              <w:right w:w="43" w:type="dxa"/>
            </w:tcMar>
          </w:tcPr>
          <w:p w14:paraId="23E14F2F" w14:textId="1E27E855" w:rsidR="00CE6D54" w:rsidRPr="0041479A" w:rsidRDefault="005C150E" w:rsidP="00AE4B6B">
            <w:pPr>
              <w:pBdr>
                <w:top w:val="nil"/>
                <w:left w:val="nil"/>
                <w:bottom w:val="nil"/>
                <w:right w:val="nil"/>
                <w:between w:val="nil"/>
              </w:pBdr>
              <w:rPr>
                <w:sz w:val="20"/>
                <w:szCs w:val="20"/>
              </w:rPr>
            </w:pPr>
            <w:r>
              <w:rPr>
                <w:sz w:val="20"/>
                <w:szCs w:val="20"/>
              </w:rPr>
              <w:t>P</w:t>
            </w:r>
            <w:r w:rsidR="00CE6D54" w:rsidRPr="0041479A">
              <w:rPr>
                <w:sz w:val="20"/>
                <w:szCs w:val="20"/>
              </w:rPr>
              <w:t xml:space="preserve">ríloha č. </w:t>
            </w:r>
            <w:r w:rsidR="00320049">
              <w:rPr>
                <w:sz w:val="20"/>
                <w:szCs w:val="20"/>
              </w:rPr>
              <w:t>1</w:t>
            </w:r>
          </w:p>
          <w:p w14:paraId="15A792AC" w14:textId="77777777" w:rsidR="00CE6D54" w:rsidRPr="0041479A" w:rsidRDefault="00CE6D54" w:rsidP="00AE4B6B">
            <w:pPr>
              <w:pBdr>
                <w:top w:val="nil"/>
                <w:left w:val="nil"/>
                <w:bottom w:val="nil"/>
                <w:right w:val="nil"/>
                <w:between w:val="nil"/>
              </w:pBdr>
              <w:rPr>
                <w:sz w:val="20"/>
                <w:szCs w:val="20"/>
              </w:rPr>
            </w:pPr>
            <w:r w:rsidRPr="0041479A">
              <w:rPr>
                <w:sz w:val="20"/>
                <w:szCs w:val="20"/>
              </w:rPr>
              <w:t>O: 12,  25, 26, 27</w:t>
            </w:r>
          </w:p>
        </w:tc>
        <w:tc>
          <w:tcPr>
            <w:tcW w:w="5812" w:type="dxa"/>
            <w:tcBorders>
              <w:top w:val="single" w:sz="8" w:space="0" w:color="000000"/>
              <w:left w:val="single" w:sz="8" w:space="0" w:color="000000"/>
              <w:bottom w:val="single" w:sz="8" w:space="0" w:color="000000"/>
              <w:right w:val="single" w:sz="8" w:space="0" w:color="000000"/>
            </w:tcBorders>
            <w:tcMar>
              <w:top w:w="100" w:type="dxa"/>
              <w:left w:w="40" w:type="dxa"/>
              <w:bottom w:w="100" w:type="dxa"/>
              <w:right w:w="40" w:type="dxa"/>
            </w:tcMar>
          </w:tcPr>
          <w:p w14:paraId="53E7A141" w14:textId="48C061D4" w:rsidR="00CE6D54" w:rsidRDefault="00CE6D54" w:rsidP="00AE4B6B">
            <w:pPr>
              <w:rPr>
                <w:sz w:val="20"/>
                <w:szCs w:val="20"/>
              </w:rPr>
            </w:pPr>
            <w:r>
              <w:rPr>
                <w:sz w:val="20"/>
                <w:szCs w:val="20"/>
              </w:rPr>
              <w:t>12.</w:t>
            </w:r>
            <w:r w:rsidR="005C150E">
              <w:rPr>
                <w:sz w:val="20"/>
                <w:szCs w:val="20"/>
              </w:rPr>
              <w:t xml:space="preserve"> </w:t>
            </w:r>
            <w:r w:rsidRPr="000213AB">
              <w:rPr>
                <w:sz w:val="20"/>
                <w:szCs w:val="20"/>
              </w:rPr>
              <w:t>Poskytovanie výsledkov vyhľadávania v reakcii na online dopyt vyhľadávania spotrebiteľa bez jasného zverejnenia akejkoľvek platenej reklamy alebo platby konkrétne za dosiahnutie vyššieho umiestnenia produktov v poradí v rámci výsledkov vyhľadávania.</w:t>
            </w:r>
          </w:p>
          <w:p w14:paraId="0EF520E6" w14:textId="77777777" w:rsidR="00CE6D54" w:rsidRPr="0041479A" w:rsidRDefault="00CE6D54" w:rsidP="00AE4B6B">
            <w:pPr>
              <w:rPr>
                <w:sz w:val="20"/>
                <w:szCs w:val="20"/>
              </w:rPr>
            </w:pPr>
          </w:p>
          <w:p w14:paraId="12555E40" w14:textId="561D9A96" w:rsidR="00CE6D54" w:rsidRDefault="00CE6D54" w:rsidP="00AE4B6B">
            <w:pPr>
              <w:rPr>
                <w:sz w:val="20"/>
                <w:szCs w:val="20"/>
              </w:rPr>
            </w:pPr>
            <w:r>
              <w:rPr>
                <w:sz w:val="20"/>
                <w:szCs w:val="20"/>
              </w:rPr>
              <w:t>25.</w:t>
            </w:r>
            <w:r w:rsidR="005C150E">
              <w:rPr>
                <w:sz w:val="20"/>
                <w:szCs w:val="20"/>
              </w:rPr>
              <w:t xml:space="preserve"> </w:t>
            </w:r>
            <w:r w:rsidRPr="000213AB">
              <w:rPr>
                <w:sz w:val="20"/>
                <w:szCs w:val="20"/>
              </w:rPr>
              <w:t>Druhotný predaj vstupeniek spotrebiteľom na podujatia, ak ich obchodník získal pomocou automatizovaných prostriedkov s cieľom obísť akýkoľvek stanovený limit týkajúci sa počtu vstupeniek, ktoré si jednotlivec môže kúpiť, alebo akékoľvek iné pravidlá týkajúce sa nákupu vstupeniek.</w:t>
            </w:r>
          </w:p>
          <w:p w14:paraId="29102F0D" w14:textId="77777777" w:rsidR="00CE6D54" w:rsidRPr="000213AB" w:rsidRDefault="00CE6D54" w:rsidP="00AE4B6B">
            <w:pPr>
              <w:rPr>
                <w:sz w:val="20"/>
                <w:szCs w:val="20"/>
              </w:rPr>
            </w:pPr>
          </w:p>
          <w:p w14:paraId="700D7691" w14:textId="1775ED17" w:rsidR="00CE6D54" w:rsidRDefault="00CE6D54" w:rsidP="00AE4B6B">
            <w:pPr>
              <w:rPr>
                <w:sz w:val="20"/>
                <w:szCs w:val="20"/>
              </w:rPr>
            </w:pPr>
            <w:r>
              <w:rPr>
                <w:sz w:val="20"/>
                <w:szCs w:val="20"/>
              </w:rPr>
              <w:t>26.</w:t>
            </w:r>
            <w:r w:rsidR="005C150E">
              <w:rPr>
                <w:sz w:val="20"/>
                <w:szCs w:val="20"/>
              </w:rPr>
              <w:t xml:space="preserve"> </w:t>
            </w:r>
            <w:r w:rsidRPr="000213AB">
              <w:rPr>
                <w:sz w:val="20"/>
                <w:szCs w:val="20"/>
              </w:rPr>
              <w:t>Vyhlásenie, že hodnotenia produktu poskytujú spotrebitelia, ktorí tento produkt skutočne použili alebo kúpili, bez prijatia náležitých a primeraných krokov na kontrolu toho, že hodnotenia pochádzajú od takýchto spotrebiteľov.</w:t>
            </w:r>
          </w:p>
          <w:p w14:paraId="602A4BE7" w14:textId="77777777" w:rsidR="00CE6D54" w:rsidRPr="000213AB" w:rsidRDefault="00CE6D54" w:rsidP="00AE4B6B">
            <w:pPr>
              <w:rPr>
                <w:sz w:val="20"/>
                <w:szCs w:val="20"/>
              </w:rPr>
            </w:pPr>
          </w:p>
          <w:p w14:paraId="74DE38F1" w14:textId="1A131C95" w:rsidR="00CE6D54" w:rsidRPr="0041479A" w:rsidRDefault="00CE6D54" w:rsidP="00AE4B6B">
            <w:pPr>
              <w:ind w:left="-320"/>
              <w:rPr>
                <w:sz w:val="20"/>
                <w:szCs w:val="20"/>
              </w:rPr>
            </w:pPr>
            <w:r w:rsidRPr="000213AB">
              <w:rPr>
                <w:sz w:val="20"/>
                <w:szCs w:val="20"/>
              </w:rPr>
              <w:t>27.</w:t>
            </w:r>
            <w:r w:rsidRPr="000213AB">
              <w:rPr>
                <w:sz w:val="20"/>
                <w:szCs w:val="20"/>
              </w:rPr>
              <w:tab/>
            </w:r>
            <w:r>
              <w:rPr>
                <w:sz w:val="20"/>
                <w:szCs w:val="20"/>
              </w:rPr>
              <w:t xml:space="preserve">27. </w:t>
            </w:r>
            <w:r w:rsidRPr="000213AB">
              <w:rPr>
                <w:sz w:val="20"/>
                <w:szCs w:val="20"/>
              </w:rPr>
              <w:t>Predloženie alebo poverenie inej osoby, aby poskytla falošné spotrebiteľské hodnotenia alebo odporúčania, alebo skresľovanie spotrebiteľských hodnotení alebo odporúčaní v sociálnych médiách s cieľom propagovať produkty.</w:t>
            </w:r>
          </w:p>
        </w:tc>
        <w:tc>
          <w:tcPr>
            <w:tcW w:w="660" w:type="dxa"/>
            <w:shd w:val="clear" w:color="auto" w:fill="auto"/>
            <w:tcMar>
              <w:top w:w="0" w:type="dxa"/>
              <w:left w:w="43" w:type="dxa"/>
              <w:bottom w:w="0" w:type="dxa"/>
              <w:right w:w="43" w:type="dxa"/>
            </w:tcMar>
          </w:tcPr>
          <w:p w14:paraId="0C3B6007" w14:textId="77777777" w:rsidR="00CE6D54" w:rsidRPr="0041479A" w:rsidRDefault="00CE6D54" w:rsidP="00AE4B6B">
            <w:pPr>
              <w:pBdr>
                <w:top w:val="nil"/>
                <w:left w:val="nil"/>
                <w:bottom w:val="nil"/>
                <w:right w:val="nil"/>
                <w:between w:val="nil"/>
              </w:pBdr>
              <w:rPr>
                <w:sz w:val="20"/>
                <w:szCs w:val="20"/>
              </w:rPr>
            </w:pPr>
            <w:r w:rsidRPr="0041479A">
              <w:rPr>
                <w:sz w:val="20"/>
                <w:szCs w:val="20"/>
              </w:rPr>
              <w:t>Ú</w:t>
            </w:r>
          </w:p>
        </w:tc>
        <w:tc>
          <w:tcPr>
            <w:tcW w:w="1162" w:type="dxa"/>
            <w:shd w:val="clear" w:color="auto" w:fill="auto"/>
            <w:tcMar>
              <w:top w:w="0" w:type="dxa"/>
              <w:left w:w="43" w:type="dxa"/>
              <w:bottom w:w="0" w:type="dxa"/>
              <w:right w:w="43" w:type="dxa"/>
            </w:tcMar>
          </w:tcPr>
          <w:p w14:paraId="5CDFA45D" w14:textId="77777777" w:rsidR="00CE6D54" w:rsidRPr="0041479A" w:rsidRDefault="00CE6D54" w:rsidP="00AE4B6B">
            <w:pPr>
              <w:pBdr>
                <w:top w:val="nil"/>
                <w:left w:val="nil"/>
                <w:bottom w:val="nil"/>
                <w:right w:val="nil"/>
                <w:between w:val="nil"/>
              </w:pBdr>
              <w:rPr>
                <w:sz w:val="20"/>
                <w:szCs w:val="20"/>
              </w:rPr>
            </w:pPr>
          </w:p>
        </w:tc>
      </w:tr>
      <w:tr w:rsidR="00CE6D54" w:rsidRPr="0041479A" w14:paraId="564FC050" w14:textId="77777777" w:rsidTr="00AE4B6B">
        <w:tc>
          <w:tcPr>
            <w:tcW w:w="786" w:type="dxa"/>
            <w:shd w:val="clear" w:color="auto" w:fill="auto"/>
            <w:tcMar>
              <w:top w:w="0" w:type="dxa"/>
              <w:left w:w="43" w:type="dxa"/>
              <w:bottom w:w="0" w:type="dxa"/>
              <w:right w:w="43" w:type="dxa"/>
            </w:tcMar>
          </w:tcPr>
          <w:p w14:paraId="533BDF75" w14:textId="77777777" w:rsidR="00CE6D54" w:rsidRPr="0041479A" w:rsidRDefault="00CE6D54" w:rsidP="00AE4B6B">
            <w:pPr>
              <w:pBdr>
                <w:top w:val="nil"/>
                <w:left w:val="nil"/>
                <w:bottom w:val="nil"/>
                <w:right w:val="nil"/>
                <w:between w:val="nil"/>
              </w:pBdr>
              <w:rPr>
                <w:sz w:val="20"/>
                <w:szCs w:val="20"/>
              </w:rPr>
            </w:pPr>
            <w:r w:rsidRPr="0041479A">
              <w:rPr>
                <w:sz w:val="20"/>
                <w:szCs w:val="20"/>
              </w:rPr>
              <w:t>Č:4</w:t>
            </w:r>
          </w:p>
          <w:p w14:paraId="3AF86F75" w14:textId="77777777" w:rsidR="00CE6D54" w:rsidRPr="0041479A" w:rsidRDefault="00CE6D54" w:rsidP="00AE4B6B">
            <w:pPr>
              <w:pBdr>
                <w:top w:val="nil"/>
                <w:left w:val="nil"/>
                <w:bottom w:val="nil"/>
                <w:right w:val="nil"/>
                <w:between w:val="nil"/>
              </w:pBdr>
              <w:rPr>
                <w:sz w:val="20"/>
                <w:szCs w:val="20"/>
              </w:rPr>
            </w:pPr>
            <w:r w:rsidRPr="0041479A">
              <w:rPr>
                <w:sz w:val="20"/>
                <w:szCs w:val="20"/>
              </w:rPr>
              <w:t>O:1</w:t>
            </w:r>
          </w:p>
        </w:tc>
        <w:tc>
          <w:tcPr>
            <w:tcW w:w="4962" w:type="dxa"/>
            <w:shd w:val="clear" w:color="auto" w:fill="auto"/>
            <w:tcMar>
              <w:top w:w="0" w:type="dxa"/>
              <w:left w:w="43" w:type="dxa"/>
              <w:bottom w:w="0" w:type="dxa"/>
              <w:right w:w="43" w:type="dxa"/>
            </w:tcMar>
          </w:tcPr>
          <w:p w14:paraId="67D8C12E" w14:textId="77777777" w:rsidR="00CE6D54" w:rsidRPr="0041479A" w:rsidRDefault="00CE6D54" w:rsidP="00AE4B6B">
            <w:pPr>
              <w:pBdr>
                <w:top w:val="nil"/>
                <w:left w:val="nil"/>
                <w:bottom w:val="nil"/>
                <w:right w:val="nil"/>
                <w:between w:val="nil"/>
              </w:pBdr>
              <w:rPr>
                <w:b/>
                <w:sz w:val="20"/>
                <w:szCs w:val="20"/>
              </w:rPr>
            </w:pPr>
            <w:r w:rsidRPr="0041479A">
              <w:rPr>
                <w:b/>
                <w:sz w:val="20"/>
                <w:szCs w:val="20"/>
              </w:rPr>
              <w:t>Zmeny smernice 2011/83/EÚ</w:t>
            </w:r>
          </w:p>
          <w:p w14:paraId="0177EE36" w14:textId="77777777" w:rsidR="00CE6D54" w:rsidRPr="0041479A" w:rsidRDefault="00CE6D54" w:rsidP="00AE4B6B">
            <w:pPr>
              <w:pBdr>
                <w:top w:val="nil"/>
                <w:left w:val="nil"/>
                <w:bottom w:val="nil"/>
                <w:right w:val="nil"/>
                <w:between w:val="nil"/>
              </w:pBdr>
              <w:rPr>
                <w:sz w:val="20"/>
                <w:szCs w:val="20"/>
              </w:rPr>
            </w:pPr>
            <w:r w:rsidRPr="0041479A">
              <w:rPr>
                <w:sz w:val="20"/>
                <w:szCs w:val="20"/>
              </w:rPr>
              <w:t>Smernica 2011/83/EÚ sa mení takto:</w:t>
            </w:r>
          </w:p>
          <w:p w14:paraId="70FA41B1" w14:textId="77777777" w:rsidR="00CE6D54" w:rsidRPr="0041479A" w:rsidRDefault="00CE6D54" w:rsidP="00AE4B6B">
            <w:pPr>
              <w:pBdr>
                <w:top w:val="nil"/>
                <w:left w:val="nil"/>
                <w:bottom w:val="nil"/>
                <w:right w:val="nil"/>
                <w:between w:val="nil"/>
              </w:pBdr>
              <w:rPr>
                <w:sz w:val="20"/>
                <w:szCs w:val="20"/>
              </w:rPr>
            </w:pPr>
          </w:p>
          <w:p w14:paraId="4BB7065B" w14:textId="77777777" w:rsidR="00CE6D54" w:rsidRPr="0041479A" w:rsidRDefault="00CE6D54" w:rsidP="00AE4B6B">
            <w:pPr>
              <w:pBdr>
                <w:top w:val="nil"/>
                <w:left w:val="nil"/>
                <w:bottom w:val="nil"/>
                <w:right w:val="nil"/>
                <w:between w:val="nil"/>
              </w:pBdr>
              <w:rPr>
                <w:sz w:val="20"/>
                <w:szCs w:val="20"/>
              </w:rPr>
            </w:pPr>
            <w:r w:rsidRPr="0041479A">
              <w:rPr>
                <w:sz w:val="20"/>
                <w:szCs w:val="20"/>
              </w:rPr>
              <w:t>1. V článku 2 sa prvý odsek mení takto:</w:t>
            </w:r>
          </w:p>
          <w:p w14:paraId="477BBB62" w14:textId="77777777" w:rsidR="00CE6D54" w:rsidRPr="0041479A" w:rsidRDefault="00CE6D54" w:rsidP="00AE4B6B">
            <w:pPr>
              <w:pBdr>
                <w:top w:val="nil"/>
                <w:left w:val="nil"/>
                <w:bottom w:val="nil"/>
                <w:right w:val="nil"/>
                <w:between w:val="nil"/>
              </w:pBdr>
              <w:rPr>
                <w:sz w:val="20"/>
                <w:szCs w:val="20"/>
              </w:rPr>
            </w:pPr>
          </w:p>
          <w:p w14:paraId="70D06EC6" w14:textId="77777777" w:rsidR="00CE6D54" w:rsidRPr="0041479A" w:rsidRDefault="00CE6D54" w:rsidP="00AE4B6B">
            <w:pPr>
              <w:pBdr>
                <w:top w:val="nil"/>
                <w:left w:val="nil"/>
                <w:bottom w:val="nil"/>
                <w:right w:val="nil"/>
                <w:between w:val="nil"/>
              </w:pBdr>
              <w:rPr>
                <w:sz w:val="20"/>
                <w:szCs w:val="20"/>
              </w:rPr>
            </w:pPr>
            <w:r w:rsidRPr="0041479A">
              <w:rPr>
                <w:sz w:val="20"/>
                <w:szCs w:val="20"/>
              </w:rPr>
              <w:t>a) bod 3 sa nahrádza takto:</w:t>
            </w:r>
          </w:p>
          <w:p w14:paraId="07368969" w14:textId="77777777" w:rsidR="00CE6D54" w:rsidRPr="0041479A" w:rsidRDefault="00CE6D54" w:rsidP="00AE4B6B">
            <w:pPr>
              <w:pBdr>
                <w:top w:val="nil"/>
                <w:left w:val="nil"/>
                <w:bottom w:val="nil"/>
                <w:right w:val="nil"/>
                <w:between w:val="nil"/>
              </w:pBdr>
              <w:rPr>
                <w:sz w:val="20"/>
                <w:szCs w:val="20"/>
              </w:rPr>
            </w:pPr>
          </w:p>
          <w:p w14:paraId="52422EC6" w14:textId="6F15500E" w:rsidR="00CE6D54" w:rsidRPr="0041479A" w:rsidRDefault="00CE6D54" w:rsidP="00AE4B6B">
            <w:pPr>
              <w:pBdr>
                <w:top w:val="nil"/>
                <w:left w:val="nil"/>
                <w:bottom w:val="nil"/>
                <w:right w:val="nil"/>
                <w:between w:val="nil"/>
              </w:pBdr>
              <w:rPr>
                <w:sz w:val="20"/>
                <w:szCs w:val="20"/>
              </w:rPr>
            </w:pPr>
            <w:r w:rsidRPr="0041479A">
              <w:rPr>
                <w:sz w:val="20"/>
                <w:szCs w:val="20"/>
              </w:rPr>
              <w:t>„3. ‚tovar’ je tovar v zmysle vymedzenia v článku 2 bode 5 smernice Európskeho parlamentu a Rady (EÚ) 2019/771</w:t>
            </w:r>
            <w:r>
              <w:rPr>
                <w:sz w:val="20"/>
                <w:szCs w:val="20"/>
              </w:rPr>
              <w:t xml:space="preserve"> </w:t>
            </w:r>
            <w:r w:rsidRPr="00BD60D4">
              <w:rPr>
                <w:sz w:val="20"/>
                <w:szCs w:val="20"/>
              </w:rPr>
              <w:t>(*5)</w:t>
            </w:r>
            <w:r w:rsidRPr="0041479A">
              <w:rPr>
                <w:sz w:val="20"/>
                <w:szCs w:val="20"/>
              </w:rPr>
              <w:t>;</w:t>
            </w:r>
          </w:p>
          <w:p w14:paraId="50095385" w14:textId="77777777" w:rsidR="00CE6D54" w:rsidRPr="0041479A" w:rsidRDefault="00CE6D54" w:rsidP="00AE4B6B">
            <w:pPr>
              <w:pBdr>
                <w:top w:val="nil"/>
                <w:left w:val="nil"/>
                <w:bottom w:val="nil"/>
                <w:right w:val="nil"/>
                <w:between w:val="nil"/>
              </w:pBdr>
              <w:rPr>
                <w:sz w:val="20"/>
                <w:szCs w:val="20"/>
              </w:rPr>
            </w:pPr>
          </w:p>
          <w:p w14:paraId="10D5FD3F" w14:textId="77777777" w:rsidR="00CE6D54" w:rsidRPr="0041479A" w:rsidRDefault="00CE6D54" w:rsidP="00AE4B6B">
            <w:pPr>
              <w:pBdr>
                <w:top w:val="nil"/>
                <w:left w:val="nil"/>
                <w:bottom w:val="nil"/>
                <w:right w:val="nil"/>
                <w:between w:val="nil"/>
              </w:pBdr>
              <w:rPr>
                <w:sz w:val="20"/>
                <w:szCs w:val="20"/>
              </w:rPr>
            </w:pPr>
          </w:p>
          <w:p w14:paraId="7C610AE3" w14:textId="77777777" w:rsidR="00CE6D54" w:rsidRPr="0041479A" w:rsidRDefault="00CE6D54" w:rsidP="00AE4B6B">
            <w:pPr>
              <w:pBdr>
                <w:top w:val="nil"/>
                <w:left w:val="nil"/>
                <w:bottom w:val="nil"/>
                <w:right w:val="nil"/>
                <w:between w:val="nil"/>
              </w:pBdr>
              <w:rPr>
                <w:sz w:val="20"/>
                <w:szCs w:val="20"/>
              </w:rPr>
            </w:pPr>
          </w:p>
          <w:p w14:paraId="31EB9EBA" w14:textId="77777777" w:rsidR="00CE6D54" w:rsidRPr="0041479A" w:rsidRDefault="00CE6D54" w:rsidP="00AE4B6B">
            <w:pPr>
              <w:pBdr>
                <w:top w:val="nil"/>
                <w:left w:val="nil"/>
                <w:bottom w:val="nil"/>
                <w:right w:val="nil"/>
                <w:between w:val="nil"/>
              </w:pBdr>
              <w:rPr>
                <w:sz w:val="20"/>
                <w:szCs w:val="20"/>
              </w:rPr>
            </w:pPr>
            <w:r w:rsidRPr="0041479A">
              <w:rPr>
                <w:sz w:val="20"/>
                <w:szCs w:val="20"/>
              </w:rPr>
              <w:t>b) vkladá sa tento bod:</w:t>
            </w:r>
          </w:p>
          <w:p w14:paraId="37350D94" w14:textId="77777777" w:rsidR="00CE6D54" w:rsidRPr="0041479A" w:rsidRDefault="00CE6D54" w:rsidP="00AE4B6B">
            <w:pPr>
              <w:pBdr>
                <w:top w:val="nil"/>
                <w:left w:val="nil"/>
                <w:bottom w:val="nil"/>
                <w:right w:val="nil"/>
                <w:between w:val="nil"/>
              </w:pBdr>
              <w:rPr>
                <w:sz w:val="20"/>
                <w:szCs w:val="20"/>
              </w:rPr>
            </w:pPr>
          </w:p>
          <w:p w14:paraId="0956AF99" w14:textId="4EA71EC5" w:rsidR="00CE6D54" w:rsidRPr="0041479A" w:rsidRDefault="00CE6D54" w:rsidP="00AE4B6B">
            <w:pPr>
              <w:pBdr>
                <w:top w:val="nil"/>
                <w:left w:val="nil"/>
                <w:bottom w:val="nil"/>
                <w:right w:val="nil"/>
                <w:between w:val="nil"/>
              </w:pBdr>
              <w:rPr>
                <w:sz w:val="20"/>
                <w:szCs w:val="20"/>
              </w:rPr>
            </w:pPr>
            <w:r w:rsidRPr="0041479A">
              <w:rPr>
                <w:sz w:val="20"/>
                <w:szCs w:val="20"/>
              </w:rPr>
              <w:t>„4a. ‚osobné údaje’ sú osobné údaje v zmysle vymedzenia v článku 4 bode 1 nariadenia Európskeho parlamentu a Rady (EÚ) 2016/679</w:t>
            </w:r>
            <w:r>
              <w:rPr>
                <w:sz w:val="20"/>
                <w:szCs w:val="20"/>
              </w:rPr>
              <w:t xml:space="preserve"> </w:t>
            </w:r>
            <w:r w:rsidRPr="00BD60D4">
              <w:rPr>
                <w:sz w:val="20"/>
                <w:szCs w:val="20"/>
              </w:rPr>
              <w:t>(*6)</w:t>
            </w:r>
            <w:r w:rsidRPr="0041479A">
              <w:rPr>
                <w:sz w:val="20"/>
                <w:szCs w:val="20"/>
              </w:rPr>
              <w:t>;</w:t>
            </w:r>
          </w:p>
          <w:p w14:paraId="5D9B4956" w14:textId="77777777" w:rsidR="00CE6D54" w:rsidRPr="0041479A" w:rsidRDefault="00CE6D54" w:rsidP="00AE4B6B">
            <w:pPr>
              <w:pBdr>
                <w:top w:val="nil"/>
                <w:left w:val="nil"/>
                <w:bottom w:val="nil"/>
                <w:right w:val="nil"/>
                <w:between w:val="nil"/>
              </w:pBdr>
              <w:rPr>
                <w:sz w:val="20"/>
                <w:szCs w:val="20"/>
              </w:rPr>
            </w:pPr>
          </w:p>
          <w:p w14:paraId="29595065" w14:textId="77777777" w:rsidR="00CE6D54" w:rsidRPr="0041479A" w:rsidRDefault="00CE6D54" w:rsidP="00AE4B6B">
            <w:pPr>
              <w:pBdr>
                <w:top w:val="nil"/>
                <w:left w:val="nil"/>
                <w:bottom w:val="nil"/>
                <w:right w:val="nil"/>
                <w:between w:val="nil"/>
              </w:pBdr>
              <w:rPr>
                <w:sz w:val="20"/>
                <w:szCs w:val="20"/>
              </w:rPr>
            </w:pPr>
          </w:p>
          <w:p w14:paraId="626DF899" w14:textId="77777777" w:rsidR="00CE6D54" w:rsidRPr="0041479A" w:rsidRDefault="00CE6D54" w:rsidP="00AE4B6B">
            <w:pPr>
              <w:pBdr>
                <w:top w:val="nil"/>
                <w:left w:val="nil"/>
                <w:bottom w:val="nil"/>
                <w:right w:val="nil"/>
                <w:between w:val="nil"/>
              </w:pBdr>
              <w:rPr>
                <w:sz w:val="20"/>
                <w:szCs w:val="20"/>
              </w:rPr>
            </w:pPr>
          </w:p>
          <w:p w14:paraId="2FE6F17B" w14:textId="77777777" w:rsidR="00CE6D54" w:rsidRPr="0041479A" w:rsidRDefault="00CE6D54" w:rsidP="00AE4B6B">
            <w:pPr>
              <w:pBdr>
                <w:top w:val="nil"/>
                <w:left w:val="nil"/>
                <w:bottom w:val="nil"/>
                <w:right w:val="nil"/>
                <w:between w:val="nil"/>
              </w:pBdr>
              <w:rPr>
                <w:sz w:val="20"/>
                <w:szCs w:val="20"/>
              </w:rPr>
            </w:pPr>
          </w:p>
          <w:p w14:paraId="49CAC4BD" w14:textId="0F7ADB3B" w:rsidR="00CE6D54" w:rsidRDefault="00CE6D54" w:rsidP="00AE4B6B">
            <w:pPr>
              <w:pBdr>
                <w:top w:val="nil"/>
                <w:left w:val="nil"/>
                <w:bottom w:val="nil"/>
                <w:right w:val="nil"/>
                <w:between w:val="nil"/>
              </w:pBdr>
              <w:rPr>
                <w:sz w:val="20"/>
                <w:szCs w:val="20"/>
              </w:rPr>
            </w:pPr>
          </w:p>
          <w:p w14:paraId="77391556" w14:textId="77777777" w:rsidR="005C150E" w:rsidRPr="0041479A" w:rsidRDefault="005C150E" w:rsidP="00AE4B6B">
            <w:pPr>
              <w:pBdr>
                <w:top w:val="nil"/>
                <w:left w:val="nil"/>
                <w:bottom w:val="nil"/>
                <w:right w:val="nil"/>
                <w:between w:val="nil"/>
              </w:pBdr>
              <w:rPr>
                <w:sz w:val="20"/>
                <w:szCs w:val="20"/>
              </w:rPr>
            </w:pPr>
          </w:p>
          <w:p w14:paraId="02EA6453" w14:textId="77777777" w:rsidR="00CE6D54" w:rsidRPr="0041479A" w:rsidRDefault="00CE6D54" w:rsidP="00AE4B6B">
            <w:pPr>
              <w:pBdr>
                <w:top w:val="nil"/>
                <w:left w:val="nil"/>
                <w:bottom w:val="nil"/>
                <w:right w:val="nil"/>
                <w:between w:val="nil"/>
              </w:pBdr>
              <w:rPr>
                <w:sz w:val="20"/>
                <w:szCs w:val="20"/>
              </w:rPr>
            </w:pPr>
            <w:r w:rsidRPr="0041479A">
              <w:rPr>
                <w:sz w:val="20"/>
                <w:szCs w:val="20"/>
              </w:rPr>
              <w:t>c) body 5 a 6 sa nahrádzajú takto:</w:t>
            </w:r>
          </w:p>
          <w:p w14:paraId="75177993" w14:textId="77777777" w:rsidR="00CE6D54" w:rsidRPr="0041479A" w:rsidRDefault="00CE6D54" w:rsidP="00AE4B6B">
            <w:pPr>
              <w:pBdr>
                <w:top w:val="nil"/>
                <w:left w:val="nil"/>
                <w:bottom w:val="nil"/>
                <w:right w:val="nil"/>
                <w:between w:val="nil"/>
              </w:pBdr>
              <w:rPr>
                <w:sz w:val="20"/>
                <w:szCs w:val="20"/>
              </w:rPr>
            </w:pPr>
          </w:p>
          <w:p w14:paraId="209FE9CD" w14:textId="77777777" w:rsidR="00CE6D54" w:rsidRPr="0041479A" w:rsidRDefault="00CE6D54" w:rsidP="00AE4B6B">
            <w:pPr>
              <w:pBdr>
                <w:top w:val="nil"/>
                <w:left w:val="nil"/>
                <w:bottom w:val="nil"/>
                <w:right w:val="nil"/>
                <w:between w:val="nil"/>
              </w:pBdr>
              <w:rPr>
                <w:sz w:val="20"/>
                <w:szCs w:val="20"/>
              </w:rPr>
            </w:pPr>
            <w:r w:rsidRPr="0041479A">
              <w:rPr>
                <w:sz w:val="20"/>
                <w:szCs w:val="20"/>
              </w:rPr>
              <w:t>„5. ‚kúpna zmluva’ je akákoľvek zmluva, na základe ktorej obchodník prevedie alebo sa zaviaže previesť vlastníctvo tovaru na spotrebiteľa, a to vrátane akejkoľvek zmluvy, ktorej predmetom je tovar aj služby;</w:t>
            </w:r>
          </w:p>
          <w:p w14:paraId="31D92F85" w14:textId="77777777" w:rsidR="00CE6D54" w:rsidRPr="0041479A" w:rsidRDefault="00CE6D54" w:rsidP="00AE4B6B">
            <w:pPr>
              <w:pBdr>
                <w:top w:val="nil"/>
                <w:left w:val="nil"/>
                <w:bottom w:val="nil"/>
                <w:right w:val="nil"/>
                <w:between w:val="nil"/>
              </w:pBdr>
              <w:rPr>
                <w:sz w:val="20"/>
                <w:szCs w:val="20"/>
              </w:rPr>
            </w:pPr>
          </w:p>
          <w:p w14:paraId="7400D72E" w14:textId="77777777" w:rsidR="00CE6D54" w:rsidRPr="0041479A" w:rsidRDefault="00CE6D54" w:rsidP="00AE4B6B">
            <w:pPr>
              <w:pBdr>
                <w:top w:val="nil"/>
                <w:left w:val="nil"/>
                <w:bottom w:val="nil"/>
                <w:right w:val="nil"/>
                <w:between w:val="nil"/>
              </w:pBdr>
              <w:rPr>
                <w:sz w:val="20"/>
                <w:szCs w:val="20"/>
              </w:rPr>
            </w:pPr>
          </w:p>
          <w:p w14:paraId="5F4C060E" w14:textId="77777777" w:rsidR="00CE6D54" w:rsidRPr="0041479A" w:rsidRDefault="00CE6D54" w:rsidP="00AE4B6B">
            <w:pPr>
              <w:pBdr>
                <w:top w:val="nil"/>
                <w:left w:val="nil"/>
                <w:bottom w:val="nil"/>
                <w:right w:val="nil"/>
                <w:between w:val="nil"/>
              </w:pBdr>
              <w:rPr>
                <w:sz w:val="20"/>
                <w:szCs w:val="20"/>
              </w:rPr>
            </w:pPr>
          </w:p>
          <w:p w14:paraId="02913B27" w14:textId="77777777" w:rsidR="00CE6D54" w:rsidRPr="0041479A" w:rsidRDefault="00CE6D54" w:rsidP="00AE4B6B">
            <w:pPr>
              <w:pBdr>
                <w:top w:val="nil"/>
                <w:left w:val="nil"/>
                <w:bottom w:val="nil"/>
                <w:right w:val="nil"/>
                <w:between w:val="nil"/>
              </w:pBdr>
              <w:rPr>
                <w:sz w:val="20"/>
                <w:szCs w:val="20"/>
              </w:rPr>
            </w:pPr>
          </w:p>
          <w:p w14:paraId="18970882" w14:textId="77777777" w:rsidR="00CE6D54" w:rsidRPr="0041479A" w:rsidRDefault="00CE6D54" w:rsidP="00AE4B6B">
            <w:pPr>
              <w:pBdr>
                <w:top w:val="nil"/>
                <w:left w:val="nil"/>
                <w:bottom w:val="nil"/>
                <w:right w:val="nil"/>
                <w:between w:val="nil"/>
              </w:pBdr>
              <w:rPr>
                <w:sz w:val="20"/>
                <w:szCs w:val="20"/>
              </w:rPr>
            </w:pPr>
          </w:p>
          <w:p w14:paraId="752E25B0" w14:textId="77777777" w:rsidR="00CE6D54" w:rsidRPr="0041479A" w:rsidRDefault="00CE6D54" w:rsidP="00AE4B6B">
            <w:pPr>
              <w:pBdr>
                <w:top w:val="nil"/>
                <w:left w:val="nil"/>
                <w:bottom w:val="nil"/>
                <w:right w:val="nil"/>
                <w:between w:val="nil"/>
              </w:pBdr>
              <w:rPr>
                <w:sz w:val="20"/>
                <w:szCs w:val="20"/>
              </w:rPr>
            </w:pPr>
          </w:p>
          <w:p w14:paraId="0668C634" w14:textId="77777777" w:rsidR="00CE6D54" w:rsidRPr="0041479A" w:rsidRDefault="00CE6D54" w:rsidP="00AE4B6B">
            <w:pPr>
              <w:pBdr>
                <w:top w:val="nil"/>
                <w:left w:val="nil"/>
                <w:bottom w:val="nil"/>
                <w:right w:val="nil"/>
                <w:between w:val="nil"/>
              </w:pBdr>
              <w:rPr>
                <w:sz w:val="20"/>
                <w:szCs w:val="20"/>
              </w:rPr>
            </w:pPr>
          </w:p>
          <w:p w14:paraId="7C8876B4" w14:textId="77777777" w:rsidR="00CE6D54" w:rsidRPr="0041479A" w:rsidRDefault="00CE6D54" w:rsidP="00AE4B6B">
            <w:pPr>
              <w:pBdr>
                <w:top w:val="nil"/>
                <w:left w:val="nil"/>
                <w:bottom w:val="nil"/>
                <w:right w:val="nil"/>
                <w:between w:val="nil"/>
              </w:pBdr>
              <w:rPr>
                <w:sz w:val="20"/>
                <w:szCs w:val="20"/>
              </w:rPr>
            </w:pPr>
          </w:p>
          <w:p w14:paraId="1A3ED1FA" w14:textId="77777777" w:rsidR="00CE6D54" w:rsidRPr="0041479A" w:rsidRDefault="00CE6D54" w:rsidP="00AE4B6B">
            <w:pPr>
              <w:pBdr>
                <w:top w:val="nil"/>
                <w:left w:val="nil"/>
                <w:bottom w:val="nil"/>
                <w:right w:val="nil"/>
                <w:between w:val="nil"/>
              </w:pBdr>
              <w:rPr>
                <w:sz w:val="20"/>
                <w:szCs w:val="20"/>
              </w:rPr>
            </w:pPr>
          </w:p>
          <w:p w14:paraId="770A1D96" w14:textId="77777777" w:rsidR="00CE6D54" w:rsidRPr="0041479A" w:rsidRDefault="00CE6D54" w:rsidP="00AE4B6B">
            <w:pPr>
              <w:pBdr>
                <w:top w:val="nil"/>
                <w:left w:val="nil"/>
                <w:bottom w:val="nil"/>
                <w:right w:val="nil"/>
                <w:between w:val="nil"/>
              </w:pBdr>
              <w:rPr>
                <w:sz w:val="20"/>
                <w:szCs w:val="20"/>
              </w:rPr>
            </w:pPr>
          </w:p>
          <w:p w14:paraId="5A1E056B" w14:textId="77777777" w:rsidR="00CE6D54" w:rsidRPr="0041479A" w:rsidRDefault="00CE6D54" w:rsidP="00AE4B6B">
            <w:pPr>
              <w:pBdr>
                <w:top w:val="nil"/>
                <w:left w:val="nil"/>
                <w:bottom w:val="nil"/>
                <w:right w:val="nil"/>
                <w:between w:val="nil"/>
              </w:pBdr>
              <w:rPr>
                <w:sz w:val="20"/>
                <w:szCs w:val="20"/>
              </w:rPr>
            </w:pPr>
          </w:p>
          <w:p w14:paraId="4CC2B283" w14:textId="77777777" w:rsidR="00CE6D54" w:rsidRPr="0041479A" w:rsidRDefault="00CE6D54" w:rsidP="00AE4B6B">
            <w:pPr>
              <w:pBdr>
                <w:top w:val="nil"/>
                <w:left w:val="nil"/>
                <w:bottom w:val="nil"/>
                <w:right w:val="nil"/>
                <w:between w:val="nil"/>
              </w:pBdr>
              <w:rPr>
                <w:sz w:val="20"/>
                <w:szCs w:val="20"/>
              </w:rPr>
            </w:pPr>
          </w:p>
          <w:p w14:paraId="644720DB" w14:textId="77777777" w:rsidR="00CE6D54" w:rsidRPr="0041479A" w:rsidRDefault="00CE6D54" w:rsidP="00AE4B6B">
            <w:pPr>
              <w:pBdr>
                <w:top w:val="nil"/>
                <w:left w:val="nil"/>
                <w:bottom w:val="nil"/>
                <w:right w:val="nil"/>
                <w:between w:val="nil"/>
              </w:pBdr>
              <w:rPr>
                <w:sz w:val="20"/>
                <w:szCs w:val="20"/>
              </w:rPr>
            </w:pPr>
          </w:p>
          <w:p w14:paraId="17C46686" w14:textId="77777777" w:rsidR="00CE6D54" w:rsidRPr="0041479A" w:rsidRDefault="00CE6D54" w:rsidP="00AE4B6B">
            <w:pPr>
              <w:pBdr>
                <w:top w:val="nil"/>
                <w:left w:val="nil"/>
                <w:bottom w:val="nil"/>
                <w:right w:val="nil"/>
                <w:between w:val="nil"/>
              </w:pBdr>
              <w:rPr>
                <w:sz w:val="20"/>
                <w:szCs w:val="20"/>
              </w:rPr>
            </w:pPr>
          </w:p>
          <w:p w14:paraId="649DEAE9" w14:textId="77777777" w:rsidR="00CE6D54" w:rsidRPr="0041479A" w:rsidRDefault="00CE6D54" w:rsidP="00AE4B6B">
            <w:pPr>
              <w:pBdr>
                <w:top w:val="nil"/>
                <w:left w:val="nil"/>
                <w:bottom w:val="nil"/>
                <w:right w:val="nil"/>
                <w:between w:val="nil"/>
              </w:pBdr>
              <w:rPr>
                <w:sz w:val="20"/>
                <w:szCs w:val="20"/>
              </w:rPr>
            </w:pPr>
          </w:p>
          <w:p w14:paraId="1949CA62" w14:textId="77777777" w:rsidR="00CE6D54" w:rsidRPr="0041479A" w:rsidRDefault="00CE6D54" w:rsidP="00AE4B6B">
            <w:pPr>
              <w:pBdr>
                <w:top w:val="nil"/>
                <w:left w:val="nil"/>
                <w:bottom w:val="nil"/>
                <w:right w:val="nil"/>
                <w:between w:val="nil"/>
              </w:pBdr>
              <w:rPr>
                <w:sz w:val="20"/>
                <w:szCs w:val="20"/>
              </w:rPr>
            </w:pPr>
          </w:p>
          <w:p w14:paraId="3EE5CDFF" w14:textId="77777777" w:rsidR="00CE6D54" w:rsidRPr="0041479A" w:rsidRDefault="00CE6D54" w:rsidP="00AE4B6B">
            <w:pPr>
              <w:pBdr>
                <w:top w:val="nil"/>
                <w:left w:val="nil"/>
                <w:bottom w:val="nil"/>
                <w:right w:val="nil"/>
                <w:between w:val="nil"/>
              </w:pBdr>
              <w:rPr>
                <w:sz w:val="20"/>
                <w:szCs w:val="20"/>
              </w:rPr>
            </w:pPr>
          </w:p>
          <w:p w14:paraId="111C728D" w14:textId="44F3D565" w:rsidR="00CE6D54" w:rsidRDefault="00CE6D54" w:rsidP="00AE4B6B">
            <w:pPr>
              <w:pBdr>
                <w:top w:val="nil"/>
                <w:left w:val="nil"/>
                <w:bottom w:val="nil"/>
                <w:right w:val="nil"/>
                <w:between w:val="nil"/>
              </w:pBdr>
              <w:rPr>
                <w:sz w:val="20"/>
                <w:szCs w:val="20"/>
              </w:rPr>
            </w:pPr>
          </w:p>
          <w:p w14:paraId="594E4ACC" w14:textId="2B985C69" w:rsidR="00273389" w:rsidRDefault="00273389" w:rsidP="00AE4B6B">
            <w:pPr>
              <w:pBdr>
                <w:top w:val="nil"/>
                <w:left w:val="nil"/>
                <w:bottom w:val="nil"/>
                <w:right w:val="nil"/>
                <w:between w:val="nil"/>
              </w:pBdr>
              <w:rPr>
                <w:sz w:val="20"/>
                <w:szCs w:val="20"/>
              </w:rPr>
            </w:pPr>
          </w:p>
          <w:p w14:paraId="0F1DFBFE" w14:textId="0C58FC91" w:rsidR="00273389" w:rsidRDefault="00273389" w:rsidP="00AE4B6B">
            <w:pPr>
              <w:pBdr>
                <w:top w:val="nil"/>
                <w:left w:val="nil"/>
                <w:bottom w:val="nil"/>
                <w:right w:val="nil"/>
                <w:between w:val="nil"/>
              </w:pBdr>
              <w:rPr>
                <w:sz w:val="20"/>
                <w:szCs w:val="20"/>
              </w:rPr>
            </w:pPr>
          </w:p>
          <w:p w14:paraId="4CDE107B" w14:textId="7E2B154C" w:rsidR="00273389" w:rsidRDefault="00273389" w:rsidP="00AE4B6B">
            <w:pPr>
              <w:pBdr>
                <w:top w:val="nil"/>
                <w:left w:val="nil"/>
                <w:bottom w:val="nil"/>
                <w:right w:val="nil"/>
                <w:between w:val="nil"/>
              </w:pBdr>
              <w:rPr>
                <w:sz w:val="20"/>
                <w:szCs w:val="20"/>
              </w:rPr>
            </w:pPr>
          </w:p>
          <w:p w14:paraId="55DD03E9" w14:textId="1AEBF2DD" w:rsidR="00273389" w:rsidRDefault="00273389" w:rsidP="00AE4B6B">
            <w:pPr>
              <w:pBdr>
                <w:top w:val="nil"/>
                <w:left w:val="nil"/>
                <w:bottom w:val="nil"/>
                <w:right w:val="nil"/>
                <w:between w:val="nil"/>
              </w:pBdr>
              <w:rPr>
                <w:sz w:val="20"/>
                <w:szCs w:val="20"/>
              </w:rPr>
            </w:pPr>
          </w:p>
          <w:p w14:paraId="68D0CD5E" w14:textId="2D637B1F" w:rsidR="00273389" w:rsidRDefault="00273389" w:rsidP="00AE4B6B">
            <w:pPr>
              <w:pBdr>
                <w:top w:val="nil"/>
                <w:left w:val="nil"/>
                <w:bottom w:val="nil"/>
                <w:right w:val="nil"/>
                <w:between w:val="nil"/>
              </w:pBdr>
              <w:rPr>
                <w:sz w:val="20"/>
                <w:szCs w:val="20"/>
              </w:rPr>
            </w:pPr>
          </w:p>
          <w:p w14:paraId="5C772449" w14:textId="61B7DE0F" w:rsidR="00273389" w:rsidRDefault="00273389" w:rsidP="00AE4B6B">
            <w:pPr>
              <w:pBdr>
                <w:top w:val="nil"/>
                <w:left w:val="nil"/>
                <w:bottom w:val="nil"/>
                <w:right w:val="nil"/>
                <w:between w:val="nil"/>
              </w:pBdr>
              <w:rPr>
                <w:sz w:val="20"/>
                <w:szCs w:val="20"/>
              </w:rPr>
            </w:pPr>
          </w:p>
          <w:p w14:paraId="65CEC19C" w14:textId="080863A9" w:rsidR="00273389" w:rsidRDefault="00273389" w:rsidP="00AE4B6B">
            <w:pPr>
              <w:pBdr>
                <w:top w:val="nil"/>
                <w:left w:val="nil"/>
                <w:bottom w:val="nil"/>
                <w:right w:val="nil"/>
                <w:between w:val="nil"/>
              </w:pBdr>
              <w:rPr>
                <w:sz w:val="20"/>
                <w:szCs w:val="20"/>
              </w:rPr>
            </w:pPr>
          </w:p>
          <w:p w14:paraId="7135FD37" w14:textId="4B522AFA" w:rsidR="005C150E" w:rsidRDefault="005C150E" w:rsidP="00AE4B6B">
            <w:pPr>
              <w:pBdr>
                <w:top w:val="nil"/>
                <w:left w:val="nil"/>
                <w:bottom w:val="nil"/>
                <w:right w:val="nil"/>
                <w:between w:val="nil"/>
              </w:pBdr>
              <w:rPr>
                <w:sz w:val="20"/>
                <w:szCs w:val="20"/>
              </w:rPr>
            </w:pPr>
          </w:p>
          <w:p w14:paraId="0FF91F76" w14:textId="0C85CEC2" w:rsidR="00090DC5" w:rsidRDefault="00090DC5" w:rsidP="00AE4B6B">
            <w:pPr>
              <w:pBdr>
                <w:top w:val="nil"/>
                <w:left w:val="nil"/>
                <w:bottom w:val="nil"/>
                <w:right w:val="nil"/>
                <w:between w:val="nil"/>
              </w:pBdr>
              <w:rPr>
                <w:sz w:val="20"/>
                <w:szCs w:val="20"/>
              </w:rPr>
            </w:pPr>
          </w:p>
          <w:p w14:paraId="0459ADCA" w14:textId="77777777" w:rsidR="00EB124E" w:rsidRDefault="00EB124E" w:rsidP="00AE4B6B">
            <w:pPr>
              <w:pBdr>
                <w:top w:val="nil"/>
                <w:left w:val="nil"/>
                <w:bottom w:val="nil"/>
                <w:right w:val="nil"/>
                <w:between w:val="nil"/>
              </w:pBdr>
              <w:rPr>
                <w:sz w:val="20"/>
                <w:szCs w:val="20"/>
              </w:rPr>
            </w:pPr>
          </w:p>
          <w:p w14:paraId="0EAA9877" w14:textId="77777777" w:rsidR="00090DC5" w:rsidRDefault="00090DC5" w:rsidP="00AE4B6B">
            <w:pPr>
              <w:pBdr>
                <w:top w:val="nil"/>
                <w:left w:val="nil"/>
                <w:bottom w:val="nil"/>
                <w:right w:val="nil"/>
                <w:between w:val="nil"/>
              </w:pBdr>
              <w:rPr>
                <w:sz w:val="20"/>
                <w:szCs w:val="20"/>
              </w:rPr>
            </w:pPr>
          </w:p>
          <w:p w14:paraId="0D795CF1" w14:textId="5BAC0483" w:rsidR="00CE6D54" w:rsidRPr="0041479A" w:rsidRDefault="00CE6D54" w:rsidP="00AE4B6B">
            <w:pPr>
              <w:pBdr>
                <w:top w:val="nil"/>
                <w:left w:val="nil"/>
                <w:bottom w:val="nil"/>
                <w:right w:val="nil"/>
                <w:between w:val="nil"/>
              </w:pBdr>
              <w:rPr>
                <w:sz w:val="20"/>
                <w:szCs w:val="20"/>
              </w:rPr>
            </w:pPr>
            <w:r w:rsidRPr="0041479A">
              <w:rPr>
                <w:sz w:val="20"/>
                <w:szCs w:val="20"/>
              </w:rPr>
              <w:t>6. ‚zmluva o dodávaní služieb’ je akákoľvek zmluva, ktorá nie je kúpnou zmluvou a na základe ktorej obchodník dodáva alebo sa zaviaže dodávať spotrebiteľovi službu vrátane digitálnej služby;“;</w:t>
            </w:r>
          </w:p>
          <w:p w14:paraId="03EF328A" w14:textId="77777777" w:rsidR="00CE6D54" w:rsidRPr="0041479A" w:rsidRDefault="00CE6D54" w:rsidP="00AE4B6B">
            <w:pPr>
              <w:pBdr>
                <w:top w:val="nil"/>
                <w:left w:val="nil"/>
                <w:bottom w:val="nil"/>
                <w:right w:val="nil"/>
                <w:between w:val="nil"/>
              </w:pBdr>
              <w:rPr>
                <w:sz w:val="20"/>
                <w:szCs w:val="20"/>
              </w:rPr>
            </w:pPr>
          </w:p>
          <w:p w14:paraId="0A729953" w14:textId="61EA7215" w:rsidR="00CE6D54" w:rsidRDefault="00CE6D54" w:rsidP="00AE4B6B">
            <w:pPr>
              <w:pBdr>
                <w:top w:val="nil"/>
                <w:left w:val="nil"/>
                <w:bottom w:val="nil"/>
                <w:right w:val="nil"/>
                <w:between w:val="nil"/>
              </w:pBdr>
              <w:rPr>
                <w:sz w:val="20"/>
                <w:szCs w:val="20"/>
              </w:rPr>
            </w:pPr>
          </w:p>
          <w:p w14:paraId="7A278B7B" w14:textId="5A1EF78D" w:rsidR="00D353ED" w:rsidRDefault="00D353ED" w:rsidP="00AE4B6B">
            <w:pPr>
              <w:pBdr>
                <w:top w:val="nil"/>
                <w:left w:val="nil"/>
                <w:bottom w:val="nil"/>
                <w:right w:val="nil"/>
                <w:between w:val="nil"/>
              </w:pBdr>
              <w:rPr>
                <w:sz w:val="20"/>
                <w:szCs w:val="20"/>
              </w:rPr>
            </w:pPr>
          </w:p>
          <w:p w14:paraId="710BBE73" w14:textId="6A9646FF" w:rsidR="00D353ED" w:rsidRDefault="00D353ED" w:rsidP="00AE4B6B">
            <w:pPr>
              <w:pBdr>
                <w:top w:val="nil"/>
                <w:left w:val="nil"/>
                <w:bottom w:val="nil"/>
                <w:right w:val="nil"/>
                <w:between w:val="nil"/>
              </w:pBdr>
              <w:rPr>
                <w:sz w:val="20"/>
                <w:szCs w:val="20"/>
              </w:rPr>
            </w:pPr>
          </w:p>
          <w:p w14:paraId="222EA358" w14:textId="723D205C" w:rsidR="00D353ED" w:rsidRDefault="00D353ED" w:rsidP="00AE4B6B">
            <w:pPr>
              <w:pBdr>
                <w:top w:val="nil"/>
                <w:left w:val="nil"/>
                <w:bottom w:val="nil"/>
                <w:right w:val="nil"/>
                <w:between w:val="nil"/>
              </w:pBdr>
              <w:rPr>
                <w:sz w:val="20"/>
                <w:szCs w:val="20"/>
              </w:rPr>
            </w:pPr>
          </w:p>
          <w:p w14:paraId="2E0F6EDF" w14:textId="211D27D2" w:rsidR="00D353ED" w:rsidRDefault="00D353ED" w:rsidP="00AE4B6B">
            <w:pPr>
              <w:pBdr>
                <w:top w:val="nil"/>
                <w:left w:val="nil"/>
                <w:bottom w:val="nil"/>
                <w:right w:val="nil"/>
                <w:between w:val="nil"/>
              </w:pBdr>
              <w:rPr>
                <w:sz w:val="20"/>
                <w:szCs w:val="20"/>
              </w:rPr>
            </w:pPr>
          </w:p>
          <w:p w14:paraId="768D6FB7" w14:textId="2B03A3D0" w:rsidR="00D353ED" w:rsidRDefault="00D353ED" w:rsidP="00AE4B6B">
            <w:pPr>
              <w:pBdr>
                <w:top w:val="nil"/>
                <w:left w:val="nil"/>
                <w:bottom w:val="nil"/>
                <w:right w:val="nil"/>
                <w:between w:val="nil"/>
              </w:pBdr>
              <w:rPr>
                <w:sz w:val="20"/>
                <w:szCs w:val="20"/>
              </w:rPr>
            </w:pPr>
          </w:p>
          <w:p w14:paraId="45B01E6E" w14:textId="108C40D3" w:rsidR="00D353ED" w:rsidRDefault="00D353ED" w:rsidP="00AE4B6B">
            <w:pPr>
              <w:pBdr>
                <w:top w:val="nil"/>
                <w:left w:val="nil"/>
                <w:bottom w:val="nil"/>
                <w:right w:val="nil"/>
                <w:between w:val="nil"/>
              </w:pBdr>
              <w:rPr>
                <w:sz w:val="20"/>
                <w:szCs w:val="20"/>
              </w:rPr>
            </w:pPr>
          </w:p>
          <w:p w14:paraId="6F9F907A" w14:textId="57769081" w:rsidR="00D353ED" w:rsidRDefault="00D353ED" w:rsidP="00AE4B6B">
            <w:pPr>
              <w:pBdr>
                <w:top w:val="nil"/>
                <w:left w:val="nil"/>
                <w:bottom w:val="nil"/>
                <w:right w:val="nil"/>
                <w:between w:val="nil"/>
              </w:pBdr>
              <w:rPr>
                <w:sz w:val="20"/>
                <w:szCs w:val="20"/>
              </w:rPr>
            </w:pPr>
          </w:p>
          <w:p w14:paraId="7A928C30" w14:textId="6318F9C8" w:rsidR="00D353ED" w:rsidRDefault="00D353ED" w:rsidP="00AE4B6B">
            <w:pPr>
              <w:pBdr>
                <w:top w:val="nil"/>
                <w:left w:val="nil"/>
                <w:bottom w:val="nil"/>
                <w:right w:val="nil"/>
                <w:between w:val="nil"/>
              </w:pBdr>
              <w:rPr>
                <w:sz w:val="20"/>
                <w:szCs w:val="20"/>
              </w:rPr>
            </w:pPr>
          </w:p>
          <w:p w14:paraId="390C6DDA" w14:textId="2CDF1D36" w:rsidR="00D353ED" w:rsidRDefault="00D353ED" w:rsidP="00AE4B6B">
            <w:pPr>
              <w:pBdr>
                <w:top w:val="nil"/>
                <w:left w:val="nil"/>
                <w:bottom w:val="nil"/>
                <w:right w:val="nil"/>
                <w:between w:val="nil"/>
              </w:pBdr>
              <w:rPr>
                <w:sz w:val="20"/>
                <w:szCs w:val="20"/>
              </w:rPr>
            </w:pPr>
          </w:p>
          <w:p w14:paraId="0670725E" w14:textId="22E03A25" w:rsidR="00D353ED" w:rsidRDefault="00D353ED" w:rsidP="00AE4B6B">
            <w:pPr>
              <w:pBdr>
                <w:top w:val="nil"/>
                <w:left w:val="nil"/>
                <w:bottom w:val="nil"/>
                <w:right w:val="nil"/>
                <w:between w:val="nil"/>
              </w:pBdr>
              <w:rPr>
                <w:sz w:val="20"/>
                <w:szCs w:val="20"/>
              </w:rPr>
            </w:pPr>
          </w:p>
          <w:p w14:paraId="0F23678C" w14:textId="5C4831FC" w:rsidR="00D353ED" w:rsidRDefault="00D353ED" w:rsidP="00AE4B6B">
            <w:pPr>
              <w:pBdr>
                <w:top w:val="nil"/>
                <w:left w:val="nil"/>
                <w:bottom w:val="nil"/>
                <w:right w:val="nil"/>
                <w:between w:val="nil"/>
              </w:pBdr>
              <w:rPr>
                <w:sz w:val="20"/>
                <w:szCs w:val="20"/>
              </w:rPr>
            </w:pPr>
          </w:p>
          <w:p w14:paraId="58B27F5D" w14:textId="52CD056D" w:rsidR="00D353ED" w:rsidRDefault="00D353ED" w:rsidP="00AE4B6B">
            <w:pPr>
              <w:pBdr>
                <w:top w:val="nil"/>
                <w:left w:val="nil"/>
                <w:bottom w:val="nil"/>
                <w:right w:val="nil"/>
                <w:between w:val="nil"/>
              </w:pBdr>
              <w:rPr>
                <w:sz w:val="20"/>
                <w:szCs w:val="20"/>
              </w:rPr>
            </w:pPr>
          </w:p>
          <w:p w14:paraId="1E55FCFE" w14:textId="63D7604E" w:rsidR="00D353ED" w:rsidRDefault="00D353ED" w:rsidP="00AE4B6B">
            <w:pPr>
              <w:pBdr>
                <w:top w:val="nil"/>
                <w:left w:val="nil"/>
                <w:bottom w:val="nil"/>
                <w:right w:val="nil"/>
                <w:between w:val="nil"/>
              </w:pBdr>
              <w:rPr>
                <w:sz w:val="20"/>
                <w:szCs w:val="20"/>
              </w:rPr>
            </w:pPr>
          </w:p>
          <w:p w14:paraId="58968DD7" w14:textId="2ABFF3ED" w:rsidR="00D353ED" w:rsidRDefault="00D353ED" w:rsidP="00AE4B6B">
            <w:pPr>
              <w:pBdr>
                <w:top w:val="nil"/>
                <w:left w:val="nil"/>
                <w:bottom w:val="nil"/>
                <w:right w:val="nil"/>
                <w:between w:val="nil"/>
              </w:pBdr>
              <w:rPr>
                <w:sz w:val="20"/>
                <w:szCs w:val="20"/>
              </w:rPr>
            </w:pPr>
          </w:p>
          <w:p w14:paraId="20FD8937" w14:textId="3985CCB6" w:rsidR="00EB124E" w:rsidRDefault="00EB124E" w:rsidP="00AE4B6B">
            <w:pPr>
              <w:pBdr>
                <w:top w:val="nil"/>
                <w:left w:val="nil"/>
                <w:bottom w:val="nil"/>
                <w:right w:val="nil"/>
                <w:between w:val="nil"/>
              </w:pBdr>
              <w:rPr>
                <w:sz w:val="20"/>
                <w:szCs w:val="20"/>
              </w:rPr>
            </w:pPr>
          </w:p>
          <w:p w14:paraId="7A8C8384" w14:textId="06BA0F0D" w:rsidR="00F26459" w:rsidRDefault="00F26459" w:rsidP="00AE4B6B">
            <w:pPr>
              <w:pBdr>
                <w:top w:val="nil"/>
                <w:left w:val="nil"/>
                <w:bottom w:val="nil"/>
                <w:right w:val="nil"/>
                <w:between w:val="nil"/>
              </w:pBdr>
              <w:rPr>
                <w:sz w:val="20"/>
                <w:szCs w:val="20"/>
              </w:rPr>
            </w:pPr>
          </w:p>
          <w:p w14:paraId="06C66712" w14:textId="046CD6B7" w:rsidR="00F26459" w:rsidRDefault="00F26459" w:rsidP="00AE4B6B">
            <w:pPr>
              <w:pBdr>
                <w:top w:val="nil"/>
                <w:left w:val="nil"/>
                <w:bottom w:val="nil"/>
                <w:right w:val="nil"/>
                <w:between w:val="nil"/>
              </w:pBdr>
              <w:rPr>
                <w:sz w:val="20"/>
                <w:szCs w:val="20"/>
              </w:rPr>
            </w:pPr>
          </w:p>
          <w:p w14:paraId="5E75CE4B" w14:textId="68780CB4" w:rsidR="00F26459" w:rsidRDefault="00F26459" w:rsidP="00AE4B6B">
            <w:pPr>
              <w:pBdr>
                <w:top w:val="nil"/>
                <w:left w:val="nil"/>
                <w:bottom w:val="nil"/>
                <w:right w:val="nil"/>
                <w:between w:val="nil"/>
              </w:pBdr>
              <w:rPr>
                <w:sz w:val="20"/>
                <w:szCs w:val="20"/>
              </w:rPr>
            </w:pPr>
          </w:p>
          <w:p w14:paraId="608C4016" w14:textId="77777777" w:rsidR="00F26459" w:rsidRDefault="00F26459" w:rsidP="00AE4B6B">
            <w:pPr>
              <w:pBdr>
                <w:top w:val="nil"/>
                <w:left w:val="nil"/>
                <w:bottom w:val="nil"/>
                <w:right w:val="nil"/>
                <w:between w:val="nil"/>
              </w:pBdr>
              <w:rPr>
                <w:sz w:val="20"/>
                <w:szCs w:val="20"/>
              </w:rPr>
            </w:pPr>
          </w:p>
          <w:p w14:paraId="27EF9DC6" w14:textId="77777777" w:rsidR="00F26459" w:rsidRDefault="00F26459" w:rsidP="00AE4B6B">
            <w:pPr>
              <w:pBdr>
                <w:top w:val="nil"/>
                <w:left w:val="nil"/>
                <w:bottom w:val="nil"/>
                <w:right w:val="nil"/>
                <w:between w:val="nil"/>
              </w:pBdr>
              <w:rPr>
                <w:sz w:val="20"/>
                <w:szCs w:val="20"/>
              </w:rPr>
            </w:pPr>
          </w:p>
          <w:p w14:paraId="13D1072A" w14:textId="77777777" w:rsidR="00D353ED" w:rsidRPr="0041479A" w:rsidRDefault="00D353ED" w:rsidP="00AE4B6B">
            <w:pPr>
              <w:pBdr>
                <w:top w:val="nil"/>
                <w:left w:val="nil"/>
                <w:bottom w:val="nil"/>
                <w:right w:val="nil"/>
                <w:between w:val="nil"/>
              </w:pBdr>
              <w:rPr>
                <w:sz w:val="20"/>
                <w:szCs w:val="20"/>
              </w:rPr>
            </w:pPr>
          </w:p>
          <w:p w14:paraId="6970B9AD" w14:textId="77777777" w:rsidR="00CE6D54" w:rsidRPr="0041479A" w:rsidRDefault="00CE6D54" w:rsidP="00AE4B6B">
            <w:pPr>
              <w:pBdr>
                <w:top w:val="nil"/>
                <w:left w:val="nil"/>
                <w:bottom w:val="nil"/>
                <w:right w:val="nil"/>
                <w:between w:val="nil"/>
              </w:pBdr>
              <w:rPr>
                <w:sz w:val="20"/>
                <w:szCs w:val="20"/>
              </w:rPr>
            </w:pPr>
            <w:r w:rsidRPr="0041479A">
              <w:rPr>
                <w:sz w:val="20"/>
                <w:szCs w:val="20"/>
              </w:rPr>
              <w:t>d) bod 11 sa nahrádza takto:</w:t>
            </w:r>
          </w:p>
          <w:p w14:paraId="2490085A" w14:textId="77777777" w:rsidR="00CE6D54" w:rsidRPr="0041479A" w:rsidRDefault="00CE6D54" w:rsidP="00AE4B6B">
            <w:pPr>
              <w:pBdr>
                <w:top w:val="nil"/>
                <w:left w:val="nil"/>
                <w:bottom w:val="nil"/>
                <w:right w:val="nil"/>
                <w:between w:val="nil"/>
              </w:pBdr>
              <w:rPr>
                <w:sz w:val="20"/>
                <w:szCs w:val="20"/>
              </w:rPr>
            </w:pPr>
          </w:p>
          <w:p w14:paraId="449D2AC1" w14:textId="33DAA536"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„11. ‚digitálny obsah’ je digitálny obsah v zmysle vymedzenia v článku 2 bode 1 smernice Európskeho parlamentu a Rady (EÚ) 2019/770</w:t>
            </w:r>
            <w:r>
              <w:rPr>
                <w:sz w:val="20"/>
                <w:szCs w:val="20"/>
              </w:rPr>
              <w:t xml:space="preserve"> </w:t>
            </w:r>
            <w:r w:rsidRPr="00BD60D4">
              <w:rPr>
                <w:sz w:val="20"/>
                <w:szCs w:val="20"/>
              </w:rPr>
              <w:t>(*7)</w:t>
            </w:r>
            <w:r w:rsidRPr="0041479A">
              <w:rPr>
                <w:sz w:val="20"/>
                <w:szCs w:val="20"/>
              </w:rPr>
              <w:t>;</w:t>
            </w:r>
          </w:p>
          <w:p w14:paraId="5C7E0195" w14:textId="77777777" w:rsidR="00CE6D54" w:rsidRPr="0041479A" w:rsidRDefault="00CE6D54" w:rsidP="00AE4B6B">
            <w:pPr>
              <w:pBdr>
                <w:top w:val="nil"/>
                <w:left w:val="nil"/>
                <w:bottom w:val="nil"/>
                <w:right w:val="nil"/>
                <w:between w:val="nil"/>
              </w:pBdr>
              <w:rPr>
                <w:sz w:val="20"/>
                <w:szCs w:val="20"/>
              </w:rPr>
            </w:pPr>
          </w:p>
          <w:p w14:paraId="690F984E" w14:textId="77777777" w:rsidR="00CE6D54" w:rsidRPr="0041479A" w:rsidRDefault="00CE6D54" w:rsidP="00AE4B6B">
            <w:pPr>
              <w:pBdr>
                <w:top w:val="nil"/>
                <w:left w:val="nil"/>
                <w:bottom w:val="nil"/>
                <w:right w:val="nil"/>
                <w:between w:val="nil"/>
              </w:pBdr>
              <w:rPr>
                <w:sz w:val="20"/>
                <w:szCs w:val="20"/>
              </w:rPr>
            </w:pPr>
            <w:r w:rsidRPr="0041479A">
              <w:rPr>
                <w:sz w:val="20"/>
                <w:szCs w:val="20"/>
              </w:rPr>
              <w:t>e) dopĺňajú sa tieto body:</w:t>
            </w:r>
          </w:p>
          <w:p w14:paraId="1652C6C0" w14:textId="77777777" w:rsidR="00CE6D54" w:rsidRPr="0041479A" w:rsidRDefault="00CE6D54" w:rsidP="00AE4B6B">
            <w:pPr>
              <w:pBdr>
                <w:top w:val="nil"/>
                <w:left w:val="nil"/>
                <w:bottom w:val="nil"/>
                <w:right w:val="nil"/>
                <w:between w:val="nil"/>
              </w:pBdr>
              <w:rPr>
                <w:sz w:val="20"/>
                <w:szCs w:val="20"/>
              </w:rPr>
            </w:pPr>
          </w:p>
          <w:p w14:paraId="009F6223" w14:textId="77777777" w:rsidR="00CE6D54" w:rsidRPr="0041479A" w:rsidRDefault="00CE6D54" w:rsidP="00AE4B6B">
            <w:pPr>
              <w:pBdr>
                <w:top w:val="nil"/>
                <w:left w:val="nil"/>
                <w:bottom w:val="nil"/>
                <w:right w:val="nil"/>
                <w:between w:val="nil"/>
              </w:pBdr>
              <w:rPr>
                <w:sz w:val="20"/>
                <w:szCs w:val="20"/>
              </w:rPr>
            </w:pPr>
            <w:r w:rsidRPr="0041479A">
              <w:rPr>
                <w:sz w:val="20"/>
                <w:szCs w:val="20"/>
              </w:rPr>
              <w:t>„16. ‚digitálna služba’ je digitálna služba v zmysle vymedzenia v článku 2 bode 2 smernice (EÚ) 2019/770;</w:t>
            </w:r>
          </w:p>
          <w:p w14:paraId="7D847688" w14:textId="77777777" w:rsidR="00CE6D54" w:rsidRPr="0041479A" w:rsidRDefault="00CE6D54" w:rsidP="00AE4B6B">
            <w:pPr>
              <w:pBdr>
                <w:top w:val="nil"/>
                <w:left w:val="nil"/>
                <w:bottom w:val="nil"/>
                <w:right w:val="nil"/>
                <w:between w:val="nil"/>
              </w:pBdr>
              <w:rPr>
                <w:sz w:val="20"/>
                <w:szCs w:val="20"/>
              </w:rPr>
            </w:pPr>
          </w:p>
          <w:p w14:paraId="6DA1751D" w14:textId="77777777" w:rsidR="00CE6D54" w:rsidRPr="0041479A" w:rsidRDefault="00CE6D54" w:rsidP="00AE4B6B">
            <w:pPr>
              <w:pBdr>
                <w:top w:val="nil"/>
                <w:left w:val="nil"/>
                <w:bottom w:val="nil"/>
                <w:right w:val="nil"/>
                <w:between w:val="nil"/>
              </w:pBdr>
              <w:rPr>
                <w:sz w:val="20"/>
                <w:szCs w:val="20"/>
              </w:rPr>
            </w:pPr>
            <w:r w:rsidRPr="0041479A">
              <w:rPr>
                <w:sz w:val="20"/>
                <w:szCs w:val="20"/>
              </w:rPr>
              <w:t>17. ‚online trh’ je služba, ktorá pomocou softvéru, vrátane webového sídla, časti webového sídla alebo aplikácie, prevádzkovaná obchodníkom alebo v jeho mene, umožňuje spotrebiteľom uzatvárať zmluvy na diaľku s inými obchodníkmi alebo so spotrebiteľmi;</w:t>
            </w:r>
          </w:p>
          <w:p w14:paraId="6616C1E9" w14:textId="77777777" w:rsidR="00CE6D54" w:rsidRPr="0041479A" w:rsidRDefault="00CE6D54" w:rsidP="00AE4B6B">
            <w:pPr>
              <w:pBdr>
                <w:top w:val="nil"/>
                <w:left w:val="nil"/>
                <w:bottom w:val="nil"/>
                <w:right w:val="nil"/>
                <w:between w:val="nil"/>
              </w:pBdr>
              <w:rPr>
                <w:sz w:val="20"/>
                <w:szCs w:val="20"/>
              </w:rPr>
            </w:pPr>
          </w:p>
          <w:p w14:paraId="1219E289" w14:textId="77777777" w:rsidR="00CE6D54" w:rsidRPr="0041479A" w:rsidRDefault="00CE6D54" w:rsidP="00AE4B6B">
            <w:pPr>
              <w:pBdr>
                <w:top w:val="nil"/>
                <w:left w:val="nil"/>
                <w:bottom w:val="nil"/>
                <w:right w:val="nil"/>
                <w:between w:val="nil"/>
              </w:pBdr>
              <w:rPr>
                <w:sz w:val="20"/>
                <w:szCs w:val="20"/>
              </w:rPr>
            </w:pPr>
            <w:r w:rsidRPr="0041479A">
              <w:rPr>
                <w:sz w:val="20"/>
                <w:szCs w:val="20"/>
              </w:rPr>
              <w:t>18. ‚prevádzkovateľ online trhu’ je akýkoľvek obchodník, ktorý poskytuje spotrebiteľom online trh;</w:t>
            </w:r>
          </w:p>
          <w:p w14:paraId="061461E9" w14:textId="77777777" w:rsidR="00CE6D54" w:rsidRPr="0041479A" w:rsidRDefault="00CE6D54" w:rsidP="00AE4B6B">
            <w:pPr>
              <w:pBdr>
                <w:top w:val="nil"/>
                <w:left w:val="nil"/>
                <w:bottom w:val="nil"/>
                <w:right w:val="nil"/>
                <w:between w:val="nil"/>
              </w:pBdr>
              <w:rPr>
                <w:sz w:val="20"/>
                <w:szCs w:val="20"/>
              </w:rPr>
            </w:pPr>
          </w:p>
          <w:p w14:paraId="56FCEDB4" w14:textId="77777777" w:rsidR="00CE6D54" w:rsidRPr="0041479A" w:rsidRDefault="00CE6D54" w:rsidP="00AE4B6B">
            <w:pPr>
              <w:pBdr>
                <w:top w:val="nil"/>
                <w:left w:val="nil"/>
                <w:bottom w:val="nil"/>
                <w:right w:val="nil"/>
                <w:between w:val="nil"/>
              </w:pBdr>
              <w:rPr>
                <w:sz w:val="20"/>
                <w:szCs w:val="20"/>
              </w:rPr>
            </w:pPr>
          </w:p>
          <w:p w14:paraId="54C86D7E" w14:textId="77777777" w:rsidR="00CE6D54" w:rsidRPr="0041479A" w:rsidRDefault="00CE6D54" w:rsidP="00AE4B6B">
            <w:pPr>
              <w:pBdr>
                <w:top w:val="nil"/>
                <w:left w:val="nil"/>
                <w:bottom w:val="nil"/>
                <w:right w:val="nil"/>
                <w:between w:val="nil"/>
              </w:pBdr>
              <w:rPr>
                <w:sz w:val="20"/>
                <w:szCs w:val="20"/>
              </w:rPr>
            </w:pPr>
            <w:r w:rsidRPr="0041479A">
              <w:rPr>
                <w:sz w:val="20"/>
                <w:szCs w:val="20"/>
              </w:rPr>
              <w:t>19. ‚kompatibilita’ je kompatibilita v zmysle vymedzenia v článku 2 bode 10 smernice (EÚ) 2019/770;</w:t>
            </w:r>
          </w:p>
          <w:p w14:paraId="281D4F85" w14:textId="77777777" w:rsidR="00CE6D54" w:rsidRPr="0041479A" w:rsidRDefault="00CE6D54" w:rsidP="00AE4B6B">
            <w:pPr>
              <w:pBdr>
                <w:top w:val="nil"/>
                <w:left w:val="nil"/>
                <w:bottom w:val="nil"/>
                <w:right w:val="nil"/>
                <w:between w:val="nil"/>
              </w:pBdr>
              <w:rPr>
                <w:sz w:val="20"/>
                <w:szCs w:val="20"/>
              </w:rPr>
            </w:pPr>
          </w:p>
          <w:p w14:paraId="07806581" w14:textId="77777777" w:rsidR="00CE6D54" w:rsidRPr="0041479A" w:rsidRDefault="00CE6D54" w:rsidP="00AE4B6B">
            <w:pPr>
              <w:pBdr>
                <w:top w:val="nil"/>
                <w:left w:val="nil"/>
                <w:bottom w:val="nil"/>
                <w:right w:val="nil"/>
                <w:between w:val="nil"/>
              </w:pBdr>
              <w:rPr>
                <w:sz w:val="20"/>
                <w:szCs w:val="20"/>
              </w:rPr>
            </w:pPr>
            <w:r w:rsidRPr="0041479A">
              <w:rPr>
                <w:sz w:val="20"/>
                <w:szCs w:val="20"/>
              </w:rPr>
              <w:t>20. ‚funkčnosť’ je funkčnosť v zmysle vymedzenia v článku 2 bode 11 smernice (EÚ) 2019/770;</w:t>
            </w:r>
          </w:p>
          <w:p w14:paraId="63C2C494" w14:textId="77777777" w:rsidR="00CE6D54" w:rsidRPr="0041479A" w:rsidRDefault="00CE6D54" w:rsidP="00AE4B6B">
            <w:pPr>
              <w:pBdr>
                <w:top w:val="nil"/>
                <w:left w:val="nil"/>
                <w:bottom w:val="nil"/>
                <w:right w:val="nil"/>
                <w:between w:val="nil"/>
              </w:pBdr>
              <w:rPr>
                <w:sz w:val="20"/>
                <w:szCs w:val="20"/>
              </w:rPr>
            </w:pPr>
          </w:p>
          <w:p w14:paraId="41FC3CE1" w14:textId="77777777" w:rsidR="00CE6D54" w:rsidRPr="0041479A" w:rsidRDefault="00CE6D54" w:rsidP="00AE4B6B">
            <w:pPr>
              <w:pBdr>
                <w:top w:val="nil"/>
                <w:left w:val="nil"/>
                <w:bottom w:val="nil"/>
                <w:right w:val="nil"/>
                <w:between w:val="nil"/>
              </w:pBdr>
              <w:rPr>
                <w:sz w:val="20"/>
                <w:szCs w:val="20"/>
              </w:rPr>
            </w:pPr>
            <w:r w:rsidRPr="0041479A">
              <w:rPr>
                <w:sz w:val="20"/>
                <w:szCs w:val="20"/>
              </w:rPr>
              <w:t>21. ‚interoperabilita’ je interoperabilita v zmysle vymedzenia v článku 2 bode 12 smernice (EÚ) 2019/770.“</w:t>
            </w:r>
          </w:p>
          <w:p w14:paraId="1FA5168C" w14:textId="77777777" w:rsidR="00CE6D54" w:rsidRDefault="00CE6D54" w:rsidP="00AE4B6B">
            <w:pPr>
              <w:pBdr>
                <w:top w:val="nil"/>
                <w:left w:val="nil"/>
                <w:bottom w:val="nil"/>
                <w:right w:val="nil"/>
                <w:between w:val="nil"/>
              </w:pBdr>
              <w:rPr>
                <w:sz w:val="20"/>
                <w:szCs w:val="20"/>
              </w:rPr>
            </w:pPr>
            <w:r>
              <w:rPr>
                <w:sz w:val="20"/>
                <w:szCs w:val="20"/>
              </w:rPr>
              <w:t>_______________</w:t>
            </w:r>
          </w:p>
          <w:p w14:paraId="2559CAD6" w14:textId="77777777" w:rsidR="00CE6D54" w:rsidRDefault="00CE6D54" w:rsidP="00AE4B6B">
            <w:pPr>
              <w:pBdr>
                <w:top w:val="nil"/>
                <w:left w:val="nil"/>
                <w:bottom w:val="nil"/>
                <w:right w:val="nil"/>
                <w:between w:val="nil"/>
              </w:pBdr>
              <w:rPr>
                <w:sz w:val="20"/>
                <w:szCs w:val="20"/>
              </w:rPr>
            </w:pPr>
            <w:r w:rsidRPr="00BD60D4">
              <w:rPr>
                <w:sz w:val="20"/>
                <w:szCs w:val="20"/>
              </w:rPr>
              <w:t>(*5) Smernica Európskeho parlamentu a Rady (EÚ) 2019/771 z 20. mája 2019 o určitých aspektoch týkajúcich sa zmlúv o predaji tovaru, ktorou sa mení nariadenie (EÚ) 2017/2394 a smernica 2009/22/ES a zrušuje smernica 1999/44/ES (Ú. v.</w:t>
            </w:r>
            <w:r>
              <w:rPr>
                <w:sz w:val="20"/>
                <w:szCs w:val="20"/>
              </w:rPr>
              <w:t xml:space="preserve"> EÚ L 136, 22.5.2019, s. 28).</w:t>
            </w:r>
          </w:p>
          <w:p w14:paraId="65F01E1F" w14:textId="77777777" w:rsidR="00CE6D54" w:rsidRDefault="00CE6D54" w:rsidP="00AE4B6B">
            <w:pPr>
              <w:pBdr>
                <w:top w:val="nil"/>
                <w:left w:val="nil"/>
                <w:bottom w:val="nil"/>
                <w:right w:val="nil"/>
                <w:between w:val="nil"/>
              </w:pBdr>
              <w:rPr>
                <w:sz w:val="20"/>
                <w:szCs w:val="20"/>
              </w:rPr>
            </w:pPr>
            <w:r>
              <w:rPr>
                <w:sz w:val="20"/>
                <w:szCs w:val="20"/>
              </w:rPr>
              <w:t xml:space="preserve">(*6) </w:t>
            </w:r>
            <w:r w:rsidRPr="00BD60D4">
              <w:rPr>
                <w:sz w:val="20"/>
                <w:szCs w:val="20"/>
              </w:rPr>
              <w:t xml:space="preserve">Nariadenie Európskeho parlamentu a Rady (EÚ) 2016/679 z 27. apríla 2016 o ochrane fyzických osôb pri spracúvaní osobných údajov a o voľnom pohybe takýchto údajov, ktorým sa zrušuje smernica 95/46/ES (všeobecné nariadenie o ochrane údajov) (Ú. </w:t>
            </w:r>
            <w:r>
              <w:rPr>
                <w:sz w:val="20"/>
                <w:szCs w:val="20"/>
              </w:rPr>
              <w:t>v. EÚ L 119, 4.5.2016, s. 1).</w:t>
            </w:r>
          </w:p>
          <w:p w14:paraId="04B858C9" w14:textId="69D30FAC" w:rsidR="00CE6D54" w:rsidRPr="0041479A" w:rsidRDefault="00CE6D54" w:rsidP="00AE4B6B">
            <w:pPr>
              <w:pBdr>
                <w:top w:val="nil"/>
                <w:left w:val="nil"/>
                <w:bottom w:val="nil"/>
                <w:right w:val="nil"/>
                <w:between w:val="nil"/>
              </w:pBdr>
              <w:rPr>
                <w:sz w:val="20"/>
                <w:szCs w:val="20"/>
              </w:rPr>
            </w:pPr>
            <w:r w:rsidRPr="00BD60D4">
              <w:rPr>
                <w:sz w:val="20"/>
                <w:szCs w:val="20"/>
              </w:rPr>
              <w:t>(*7) Smernica Európskeho parlamentu a Rady (EÚ) 2019/770 z 20. mája 2019 o určitých aspektoch týkajúcich sa zmlúv o dodávaní digitálneho obsahu a digitálnych služieb (Ú. v. EÚ L 136, 22.5.2019, s. 1).“;"</w:t>
            </w:r>
          </w:p>
        </w:tc>
        <w:tc>
          <w:tcPr>
            <w:tcW w:w="566" w:type="dxa"/>
            <w:shd w:val="clear" w:color="auto" w:fill="auto"/>
            <w:tcMar>
              <w:top w:w="0" w:type="dxa"/>
              <w:left w:w="43" w:type="dxa"/>
              <w:bottom w:w="0" w:type="dxa"/>
              <w:right w:w="43" w:type="dxa"/>
            </w:tcMar>
          </w:tcPr>
          <w:p w14:paraId="2F32D0B7"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N</w:t>
            </w:r>
          </w:p>
          <w:p w14:paraId="4B7DD113" w14:textId="77777777" w:rsidR="00CE6D54" w:rsidRPr="0041479A" w:rsidRDefault="00CE6D54" w:rsidP="00AE4B6B">
            <w:pPr>
              <w:pBdr>
                <w:top w:val="nil"/>
                <w:left w:val="nil"/>
                <w:bottom w:val="nil"/>
                <w:right w:val="nil"/>
                <w:between w:val="nil"/>
              </w:pBdr>
              <w:rPr>
                <w:sz w:val="20"/>
                <w:szCs w:val="20"/>
              </w:rPr>
            </w:pPr>
          </w:p>
          <w:p w14:paraId="34CAA284" w14:textId="77777777" w:rsidR="00CE6D54" w:rsidRPr="0041479A" w:rsidRDefault="00CE6D54" w:rsidP="00AE4B6B">
            <w:pPr>
              <w:pBdr>
                <w:top w:val="nil"/>
                <w:left w:val="nil"/>
                <w:bottom w:val="nil"/>
                <w:right w:val="nil"/>
                <w:between w:val="nil"/>
              </w:pBdr>
              <w:rPr>
                <w:sz w:val="20"/>
                <w:szCs w:val="20"/>
              </w:rPr>
            </w:pPr>
          </w:p>
          <w:p w14:paraId="5CC968E9" w14:textId="77777777" w:rsidR="00CE6D54" w:rsidRPr="0041479A" w:rsidRDefault="00CE6D54" w:rsidP="00AE4B6B">
            <w:pPr>
              <w:pBdr>
                <w:top w:val="nil"/>
                <w:left w:val="nil"/>
                <w:bottom w:val="nil"/>
                <w:right w:val="nil"/>
                <w:between w:val="nil"/>
              </w:pBdr>
              <w:rPr>
                <w:sz w:val="20"/>
                <w:szCs w:val="20"/>
              </w:rPr>
            </w:pPr>
          </w:p>
          <w:p w14:paraId="35CA8D02" w14:textId="77777777" w:rsidR="00CE6D54" w:rsidRPr="0041479A" w:rsidRDefault="00CE6D54" w:rsidP="00AE4B6B">
            <w:pPr>
              <w:pBdr>
                <w:top w:val="nil"/>
                <w:left w:val="nil"/>
                <w:bottom w:val="nil"/>
                <w:right w:val="nil"/>
                <w:between w:val="nil"/>
              </w:pBdr>
              <w:rPr>
                <w:sz w:val="20"/>
                <w:szCs w:val="20"/>
              </w:rPr>
            </w:pPr>
          </w:p>
          <w:p w14:paraId="369061D0" w14:textId="77777777" w:rsidR="00CE6D54" w:rsidRPr="0041479A" w:rsidRDefault="00CE6D54" w:rsidP="00AE4B6B">
            <w:pPr>
              <w:pBdr>
                <w:top w:val="nil"/>
                <w:left w:val="nil"/>
                <w:bottom w:val="nil"/>
                <w:right w:val="nil"/>
                <w:between w:val="nil"/>
              </w:pBdr>
              <w:rPr>
                <w:sz w:val="20"/>
                <w:szCs w:val="20"/>
              </w:rPr>
            </w:pPr>
          </w:p>
          <w:p w14:paraId="5C054B77" w14:textId="77777777" w:rsidR="00CE6D54" w:rsidRPr="0041479A" w:rsidRDefault="00CE6D54" w:rsidP="00AE4B6B">
            <w:pPr>
              <w:pBdr>
                <w:top w:val="nil"/>
                <w:left w:val="nil"/>
                <w:bottom w:val="nil"/>
                <w:right w:val="nil"/>
                <w:between w:val="nil"/>
              </w:pBdr>
              <w:rPr>
                <w:sz w:val="20"/>
                <w:szCs w:val="20"/>
              </w:rPr>
            </w:pPr>
          </w:p>
          <w:p w14:paraId="522D0B71" w14:textId="77777777" w:rsidR="00CE6D54" w:rsidRPr="0041479A" w:rsidRDefault="00CE6D54" w:rsidP="00AE4B6B">
            <w:pPr>
              <w:pBdr>
                <w:top w:val="nil"/>
                <w:left w:val="nil"/>
                <w:bottom w:val="nil"/>
                <w:right w:val="nil"/>
                <w:between w:val="nil"/>
              </w:pBdr>
              <w:rPr>
                <w:sz w:val="20"/>
                <w:szCs w:val="20"/>
              </w:rPr>
            </w:pPr>
          </w:p>
          <w:p w14:paraId="251CC784" w14:textId="77777777" w:rsidR="00CE6D54" w:rsidRPr="0041479A" w:rsidRDefault="00CE6D54" w:rsidP="00AE4B6B">
            <w:pPr>
              <w:pBdr>
                <w:top w:val="nil"/>
                <w:left w:val="nil"/>
                <w:bottom w:val="nil"/>
                <w:right w:val="nil"/>
                <w:between w:val="nil"/>
              </w:pBdr>
              <w:rPr>
                <w:sz w:val="20"/>
                <w:szCs w:val="20"/>
              </w:rPr>
            </w:pPr>
          </w:p>
          <w:p w14:paraId="5C1EE825" w14:textId="77777777" w:rsidR="00CE6D54" w:rsidRPr="0041479A" w:rsidRDefault="00CE6D54" w:rsidP="00AE4B6B">
            <w:pPr>
              <w:pBdr>
                <w:top w:val="nil"/>
                <w:left w:val="nil"/>
                <w:bottom w:val="nil"/>
                <w:right w:val="nil"/>
                <w:between w:val="nil"/>
              </w:pBdr>
              <w:rPr>
                <w:sz w:val="20"/>
                <w:szCs w:val="20"/>
              </w:rPr>
            </w:pPr>
          </w:p>
          <w:p w14:paraId="28BCC170" w14:textId="77777777" w:rsidR="00CE6D54" w:rsidRPr="0041479A" w:rsidRDefault="00CE6D54" w:rsidP="00AE4B6B">
            <w:pPr>
              <w:pBdr>
                <w:top w:val="nil"/>
                <w:left w:val="nil"/>
                <w:bottom w:val="nil"/>
                <w:right w:val="nil"/>
                <w:between w:val="nil"/>
              </w:pBdr>
              <w:rPr>
                <w:sz w:val="20"/>
                <w:szCs w:val="20"/>
              </w:rPr>
            </w:pPr>
          </w:p>
          <w:p w14:paraId="6C55B209" w14:textId="77777777" w:rsidR="00CE6D54" w:rsidRPr="0041479A" w:rsidRDefault="00CE6D54" w:rsidP="00AE4B6B">
            <w:pPr>
              <w:pBdr>
                <w:top w:val="nil"/>
                <w:left w:val="nil"/>
                <w:bottom w:val="nil"/>
                <w:right w:val="nil"/>
                <w:between w:val="nil"/>
              </w:pBdr>
              <w:rPr>
                <w:sz w:val="20"/>
                <w:szCs w:val="20"/>
              </w:rPr>
            </w:pPr>
          </w:p>
          <w:p w14:paraId="2E9C06FF" w14:textId="77777777" w:rsidR="00CE6D54" w:rsidRPr="0041479A" w:rsidRDefault="00CE6D54" w:rsidP="00AE4B6B">
            <w:pPr>
              <w:pBdr>
                <w:top w:val="nil"/>
                <w:left w:val="nil"/>
                <w:bottom w:val="nil"/>
                <w:right w:val="nil"/>
                <w:between w:val="nil"/>
              </w:pBdr>
              <w:rPr>
                <w:sz w:val="20"/>
                <w:szCs w:val="20"/>
              </w:rPr>
            </w:pPr>
          </w:p>
          <w:p w14:paraId="32C524B4" w14:textId="77777777" w:rsidR="00CE6D54" w:rsidRPr="0041479A" w:rsidRDefault="00CE6D54" w:rsidP="00AE4B6B">
            <w:pPr>
              <w:pBdr>
                <w:top w:val="nil"/>
                <w:left w:val="nil"/>
                <w:bottom w:val="nil"/>
                <w:right w:val="nil"/>
                <w:between w:val="nil"/>
              </w:pBdr>
              <w:rPr>
                <w:sz w:val="20"/>
                <w:szCs w:val="20"/>
              </w:rPr>
            </w:pPr>
          </w:p>
          <w:p w14:paraId="501DCC7B" w14:textId="77777777" w:rsidR="00CE6D54" w:rsidRPr="0041479A" w:rsidRDefault="00CE6D54" w:rsidP="00AE4B6B">
            <w:pPr>
              <w:pBdr>
                <w:top w:val="nil"/>
                <w:left w:val="nil"/>
                <w:bottom w:val="nil"/>
                <w:right w:val="nil"/>
                <w:between w:val="nil"/>
              </w:pBdr>
              <w:rPr>
                <w:sz w:val="20"/>
                <w:szCs w:val="20"/>
              </w:rPr>
            </w:pPr>
          </w:p>
          <w:p w14:paraId="223A6247" w14:textId="77777777" w:rsidR="00CE6D54" w:rsidRPr="0041479A" w:rsidRDefault="00CE6D54" w:rsidP="00AE4B6B">
            <w:pPr>
              <w:pBdr>
                <w:top w:val="nil"/>
                <w:left w:val="nil"/>
                <w:bottom w:val="nil"/>
                <w:right w:val="nil"/>
                <w:between w:val="nil"/>
              </w:pBdr>
              <w:rPr>
                <w:sz w:val="20"/>
                <w:szCs w:val="20"/>
              </w:rPr>
            </w:pPr>
          </w:p>
          <w:p w14:paraId="34D8FE3B" w14:textId="77777777" w:rsidR="00CE6D54" w:rsidRPr="0041479A" w:rsidRDefault="00CE6D54" w:rsidP="00AE4B6B">
            <w:pPr>
              <w:pBdr>
                <w:top w:val="nil"/>
                <w:left w:val="nil"/>
                <w:bottom w:val="nil"/>
                <w:right w:val="nil"/>
                <w:between w:val="nil"/>
              </w:pBdr>
              <w:rPr>
                <w:sz w:val="20"/>
                <w:szCs w:val="20"/>
              </w:rPr>
            </w:pPr>
          </w:p>
          <w:p w14:paraId="039DFF5E" w14:textId="77777777" w:rsidR="00CE6D54" w:rsidRPr="0041479A" w:rsidRDefault="00CE6D54" w:rsidP="00AE4B6B">
            <w:pPr>
              <w:pBdr>
                <w:top w:val="nil"/>
                <w:left w:val="nil"/>
                <w:bottom w:val="nil"/>
                <w:right w:val="nil"/>
                <w:between w:val="nil"/>
              </w:pBdr>
              <w:rPr>
                <w:sz w:val="20"/>
                <w:szCs w:val="20"/>
              </w:rPr>
            </w:pPr>
          </w:p>
          <w:p w14:paraId="5F5A7C22" w14:textId="77777777" w:rsidR="00CE6D54" w:rsidRPr="0041479A" w:rsidRDefault="00CE6D54" w:rsidP="00AE4B6B">
            <w:pPr>
              <w:pBdr>
                <w:top w:val="nil"/>
                <w:left w:val="nil"/>
                <w:bottom w:val="nil"/>
                <w:right w:val="nil"/>
                <w:between w:val="nil"/>
              </w:pBdr>
              <w:rPr>
                <w:sz w:val="20"/>
                <w:szCs w:val="20"/>
              </w:rPr>
            </w:pPr>
          </w:p>
          <w:p w14:paraId="2D590D07" w14:textId="77777777" w:rsidR="00CE6D54" w:rsidRPr="0041479A" w:rsidRDefault="00CE6D54" w:rsidP="00AE4B6B">
            <w:pPr>
              <w:pBdr>
                <w:top w:val="nil"/>
                <w:left w:val="nil"/>
                <w:bottom w:val="nil"/>
                <w:right w:val="nil"/>
                <w:between w:val="nil"/>
              </w:pBdr>
              <w:rPr>
                <w:sz w:val="20"/>
                <w:szCs w:val="20"/>
              </w:rPr>
            </w:pPr>
          </w:p>
          <w:p w14:paraId="4C5595DE" w14:textId="77777777" w:rsidR="00CE6D54" w:rsidRPr="0041479A" w:rsidRDefault="00CE6D54" w:rsidP="00AE4B6B">
            <w:pPr>
              <w:pBdr>
                <w:top w:val="nil"/>
                <w:left w:val="nil"/>
                <w:bottom w:val="nil"/>
                <w:right w:val="nil"/>
                <w:between w:val="nil"/>
              </w:pBdr>
              <w:rPr>
                <w:sz w:val="20"/>
                <w:szCs w:val="20"/>
              </w:rPr>
            </w:pPr>
          </w:p>
          <w:p w14:paraId="0A6334B4" w14:textId="77777777" w:rsidR="00CE6D54" w:rsidRPr="0041479A" w:rsidRDefault="00CE6D54" w:rsidP="00AE4B6B">
            <w:pPr>
              <w:pBdr>
                <w:top w:val="nil"/>
                <w:left w:val="nil"/>
                <w:bottom w:val="nil"/>
                <w:right w:val="nil"/>
                <w:between w:val="nil"/>
              </w:pBdr>
              <w:rPr>
                <w:sz w:val="20"/>
                <w:szCs w:val="20"/>
              </w:rPr>
            </w:pPr>
          </w:p>
          <w:p w14:paraId="1AE982B5" w14:textId="77777777" w:rsidR="00CE6D54" w:rsidRPr="0041479A" w:rsidRDefault="00CE6D54" w:rsidP="00AE4B6B">
            <w:pPr>
              <w:pBdr>
                <w:top w:val="nil"/>
                <w:left w:val="nil"/>
                <w:bottom w:val="nil"/>
                <w:right w:val="nil"/>
                <w:between w:val="nil"/>
              </w:pBdr>
              <w:rPr>
                <w:sz w:val="20"/>
                <w:szCs w:val="20"/>
              </w:rPr>
            </w:pPr>
          </w:p>
          <w:p w14:paraId="0B481EC4" w14:textId="77777777" w:rsidR="00CE6D54" w:rsidRPr="0041479A" w:rsidRDefault="00CE6D54" w:rsidP="00AE4B6B">
            <w:pPr>
              <w:pBdr>
                <w:top w:val="nil"/>
                <w:left w:val="nil"/>
                <w:bottom w:val="nil"/>
                <w:right w:val="nil"/>
                <w:between w:val="nil"/>
              </w:pBdr>
              <w:rPr>
                <w:sz w:val="20"/>
                <w:szCs w:val="20"/>
              </w:rPr>
            </w:pPr>
          </w:p>
          <w:p w14:paraId="68D103D7" w14:textId="2AE01275" w:rsidR="00CE6D54" w:rsidRPr="0041479A" w:rsidRDefault="00AE4B6B" w:rsidP="00AE4B6B">
            <w:pPr>
              <w:pBdr>
                <w:top w:val="nil"/>
                <w:left w:val="nil"/>
                <w:bottom w:val="nil"/>
                <w:right w:val="nil"/>
                <w:between w:val="nil"/>
              </w:pBdr>
              <w:rPr>
                <w:sz w:val="20"/>
                <w:szCs w:val="20"/>
              </w:rPr>
            </w:pPr>
            <w:r>
              <w:rPr>
                <w:sz w:val="20"/>
                <w:szCs w:val="20"/>
              </w:rPr>
              <w:t>N</w:t>
            </w:r>
          </w:p>
          <w:p w14:paraId="358D499D" w14:textId="77777777" w:rsidR="00CE6D54" w:rsidRPr="0041479A" w:rsidRDefault="00CE6D54" w:rsidP="00AE4B6B">
            <w:pPr>
              <w:pBdr>
                <w:top w:val="nil"/>
                <w:left w:val="nil"/>
                <w:bottom w:val="nil"/>
                <w:right w:val="nil"/>
                <w:between w:val="nil"/>
              </w:pBdr>
              <w:rPr>
                <w:sz w:val="20"/>
                <w:szCs w:val="20"/>
              </w:rPr>
            </w:pPr>
          </w:p>
          <w:p w14:paraId="084DE534" w14:textId="77777777" w:rsidR="00CE6D54" w:rsidRPr="0041479A" w:rsidRDefault="00CE6D54" w:rsidP="00AE4B6B">
            <w:pPr>
              <w:pBdr>
                <w:top w:val="nil"/>
                <w:left w:val="nil"/>
                <w:bottom w:val="nil"/>
                <w:right w:val="nil"/>
                <w:between w:val="nil"/>
              </w:pBdr>
              <w:rPr>
                <w:sz w:val="20"/>
                <w:szCs w:val="20"/>
              </w:rPr>
            </w:pPr>
          </w:p>
          <w:p w14:paraId="2F5EB536" w14:textId="77777777" w:rsidR="00CE6D54" w:rsidRPr="0041479A" w:rsidRDefault="00CE6D54" w:rsidP="00AE4B6B">
            <w:pPr>
              <w:pBdr>
                <w:top w:val="nil"/>
                <w:left w:val="nil"/>
                <w:bottom w:val="nil"/>
                <w:right w:val="nil"/>
                <w:between w:val="nil"/>
              </w:pBdr>
              <w:rPr>
                <w:sz w:val="20"/>
                <w:szCs w:val="20"/>
              </w:rPr>
            </w:pPr>
          </w:p>
          <w:p w14:paraId="5F5AB0BB" w14:textId="77777777" w:rsidR="00CE6D54" w:rsidRPr="0041479A" w:rsidRDefault="00CE6D54" w:rsidP="00AE4B6B">
            <w:pPr>
              <w:pBdr>
                <w:top w:val="nil"/>
                <w:left w:val="nil"/>
                <w:bottom w:val="nil"/>
                <w:right w:val="nil"/>
                <w:between w:val="nil"/>
              </w:pBdr>
              <w:rPr>
                <w:sz w:val="20"/>
                <w:szCs w:val="20"/>
              </w:rPr>
            </w:pPr>
          </w:p>
          <w:p w14:paraId="353AE727" w14:textId="77777777" w:rsidR="00CE6D54" w:rsidRPr="0041479A" w:rsidRDefault="00CE6D54" w:rsidP="00AE4B6B">
            <w:pPr>
              <w:pBdr>
                <w:top w:val="nil"/>
                <w:left w:val="nil"/>
                <w:bottom w:val="nil"/>
                <w:right w:val="nil"/>
                <w:between w:val="nil"/>
              </w:pBdr>
              <w:rPr>
                <w:sz w:val="20"/>
                <w:szCs w:val="20"/>
              </w:rPr>
            </w:pPr>
          </w:p>
          <w:p w14:paraId="2FC28841" w14:textId="77777777" w:rsidR="00CE6D54" w:rsidRPr="0041479A" w:rsidRDefault="00CE6D54" w:rsidP="00AE4B6B">
            <w:pPr>
              <w:pBdr>
                <w:top w:val="nil"/>
                <w:left w:val="nil"/>
                <w:bottom w:val="nil"/>
                <w:right w:val="nil"/>
                <w:between w:val="nil"/>
              </w:pBdr>
              <w:rPr>
                <w:sz w:val="20"/>
                <w:szCs w:val="20"/>
              </w:rPr>
            </w:pPr>
          </w:p>
          <w:p w14:paraId="54F1EB39" w14:textId="77777777" w:rsidR="00CE6D54" w:rsidRPr="0041479A" w:rsidRDefault="00CE6D54" w:rsidP="00AE4B6B">
            <w:pPr>
              <w:pBdr>
                <w:top w:val="nil"/>
                <w:left w:val="nil"/>
                <w:bottom w:val="nil"/>
                <w:right w:val="nil"/>
                <w:between w:val="nil"/>
              </w:pBdr>
              <w:rPr>
                <w:sz w:val="20"/>
                <w:szCs w:val="20"/>
              </w:rPr>
            </w:pPr>
          </w:p>
          <w:p w14:paraId="5FD9B9BB" w14:textId="77777777" w:rsidR="00CE6D54" w:rsidRPr="0041479A" w:rsidRDefault="00CE6D54" w:rsidP="00AE4B6B">
            <w:pPr>
              <w:pBdr>
                <w:top w:val="nil"/>
                <w:left w:val="nil"/>
                <w:bottom w:val="nil"/>
                <w:right w:val="nil"/>
                <w:between w:val="nil"/>
              </w:pBdr>
              <w:rPr>
                <w:sz w:val="20"/>
                <w:szCs w:val="20"/>
              </w:rPr>
            </w:pPr>
          </w:p>
          <w:p w14:paraId="3EB71479" w14:textId="77777777" w:rsidR="00CE6D54" w:rsidRPr="0041479A" w:rsidRDefault="00CE6D54" w:rsidP="00AE4B6B">
            <w:pPr>
              <w:pBdr>
                <w:top w:val="nil"/>
                <w:left w:val="nil"/>
                <w:bottom w:val="nil"/>
                <w:right w:val="nil"/>
                <w:between w:val="nil"/>
              </w:pBdr>
              <w:rPr>
                <w:sz w:val="20"/>
                <w:szCs w:val="20"/>
              </w:rPr>
            </w:pPr>
          </w:p>
          <w:p w14:paraId="1099421F" w14:textId="77777777" w:rsidR="00CE6D54" w:rsidRPr="0041479A" w:rsidRDefault="00CE6D54" w:rsidP="00AE4B6B">
            <w:pPr>
              <w:pBdr>
                <w:top w:val="nil"/>
                <w:left w:val="nil"/>
                <w:bottom w:val="nil"/>
                <w:right w:val="nil"/>
                <w:between w:val="nil"/>
              </w:pBdr>
              <w:rPr>
                <w:sz w:val="20"/>
                <w:szCs w:val="20"/>
              </w:rPr>
            </w:pPr>
          </w:p>
          <w:p w14:paraId="628A62C5" w14:textId="77777777" w:rsidR="00CE6D54" w:rsidRPr="0041479A" w:rsidRDefault="00CE6D54" w:rsidP="00AE4B6B">
            <w:pPr>
              <w:pBdr>
                <w:top w:val="nil"/>
                <w:left w:val="nil"/>
                <w:bottom w:val="nil"/>
                <w:right w:val="nil"/>
                <w:between w:val="nil"/>
              </w:pBdr>
              <w:rPr>
                <w:sz w:val="20"/>
                <w:szCs w:val="20"/>
              </w:rPr>
            </w:pPr>
          </w:p>
          <w:p w14:paraId="71FC12A7" w14:textId="77777777" w:rsidR="00CE6D54" w:rsidRPr="0041479A" w:rsidRDefault="00CE6D54" w:rsidP="00AE4B6B">
            <w:pPr>
              <w:pBdr>
                <w:top w:val="nil"/>
                <w:left w:val="nil"/>
                <w:bottom w:val="nil"/>
                <w:right w:val="nil"/>
                <w:between w:val="nil"/>
              </w:pBdr>
              <w:rPr>
                <w:sz w:val="20"/>
                <w:szCs w:val="20"/>
              </w:rPr>
            </w:pPr>
          </w:p>
          <w:p w14:paraId="6E6490DE" w14:textId="77777777" w:rsidR="00CE6D54" w:rsidRPr="0041479A" w:rsidRDefault="00CE6D54" w:rsidP="00AE4B6B">
            <w:pPr>
              <w:pBdr>
                <w:top w:val="nil"/>
                <w:left w:val="nil"/>
                <w:bottom w:val="nil"/>
                <w:right w:val="nil"/>
                <w:between w:val="nil"/>
              </w:pBdr>
              <w:rPr>
                <w:sz w:val="20"/>
                <w:szCs w:val="20"/>
              </w:rPr>
            </w:pPr>
          </w:p>
          <w:p w14:paraId="23168CC3" w14:textId="77777777" w:rsidR="00CE6D54" w:rsidRPr="0041479A" w:rsidRDefault="00CE6D54" w:rsidP="00AE4B6B">
            <w:pPr>
              <w:pBdr>
                <w:top w:val="nil"/>
                <w:left w:val="nil"/>
                <w:bottom w:val="nil"/>
                <w:right w:val="nil"/>
                <w:between w:val="nil"/>
              </w:pBdr>
              <w:rPr>
                <w:sz w:val="20"/>
                <w:szCs w:val="20"/>
              </w:rPr>
            </w:pPr>
          </w:p>
          <w:p w14:paraId="3322CEE9" w14:textId="77777777" w:rsidR="00CE6D54" w:rsidRPr="0041479A" w:rsidRDefault="00CE6D54" w:rsidP="00AE4B6B">
            <w:pPr>
              <w:pBdr>
                <w:top w:val="nil"/>
                <w:left w:val="nil"/>
                <w:bottom w:val="nil"/>
                <w:right w:val="nil"/>
                <w:between w:val="nil"/>
              </w:pBdr>
              <w:rPr>
                <w:sz w:val="20"/>
                <w:szCs w:val="20"/>
              </w:rPr>
            </w:pPr>
          </w:p>
          <w:p w14:paraId="596891B7" w14:textId="77777777" w:rsidR="00CE6D54" w:rsidRPr="0041479A" w:rsidRDefault="00CE6D54" w:rsidP="00AE4B6B">
            <w:pPr>
              <w:pBdr>
                <w:top w:val="nil"/>
                <w:left w:val="nil"/>
                <w:bottom w:val="nil"/>
                <w:right w:val="nil"/>
                <w:between w:val="nil"/>
              </w:pBdr>
              <w:rPr>
                <w:sz w:val="20"/>
                <w:szCs w:val="20"/>
              </w:rPr>
            </w:pPr>
          </w:p>
          <w:p w14:paraId="1BAB07DA" w14:textId="77777777" w:rsidR="00CE6D54" w:rsidRPr="0041479A" w:rsidRDefault="00CE6D54" w:rsidP="00AE4B6B">
            <w:pPr>
              <w:pBdr>
                <w:top w:val="nil"/>
                <w:left w:val="nil"/>
                <w:bottom w:val="nil"/>
                <w:right w:val="nil"/>
                <w:between w:val="nil"/>
              </w:pBdr>
              <w:rPr>
                <w:sz w:val="20"/>
                <w:szCs w:val="20"/>
              </w:rPr>
            </w:pPr>
          </w:p>
          <w:p w14:paraId="0B58FF07" w14:textId="77777777" w:rsidR="00CE6D54" w:rsidRPr="0041479A" w:rsidRDefault="00CE6D54" w:rsidP="00AE4B6B">
            <w:pPr>
              <w:pBdr>
                <w:top w:val="nil"/>
                <w:left w:val="nil"/>
                <w:bottom w:val="nil"/>
                <w:right w:val="nil"/>
                <w:between w:val="nil"/>
              </w:pBdr>
              <w:rPr>
                <w:sz w:val="20"/>
                <w:szCs w:val="20"/>
              </w:rPr>
            </w:pPr>
          </w:p>
          <w:p w14:paraId="703C784C" w14:textId="77777777" w:rsidR="00CE6D54" w:rsidRPr="0041479A" w:rsidRDefault="00CE6D54" w:rsidP="00AE4B6B">
            <w:pPr>
              <w:pBdr>
                <w:top w:val="nil"/>
                <w:left w:val="nil"/>
                <w:bottom w:val="nil"/>
                <w:right w:val="nil"/>
                <w:between w:val="nil"/>
              </w:pBdr>
              <w:rPr>
                <w:sz w:val="20"/>
                <w:szCs w:val="20"/>
              </w:rPr>
            </w:pPr>
          </w:p>
          <w:p w14:paraId="5ADFE3C2" w14:textId="77777777" w:rsidR="00CE6D54" w:rsidRPr="0041479A" w:rsidRDefault="00CE6D54" w:rsidP="00AE4B6B">
            <w:pPr>
              <w:pBdr>
                <w:top w:val="nil"/>
                <w:left w:val="nil"/>
                <w:bottom w:val="nil"/>
                <w:right w:val="nil"/>
                <w:between w:val="nil"/>
              </w:pBdr>
              <w:rPr>
                <w:sz w:val="20"/>
                <w:szCs w:val="20"/>
              </w:rPr>
            </w:pPr>
          </w:p>
          <w:p w14:paraId="5A3175E6" w14:textId="77777777" w:rsidR="00CE6D54" w:rsidRPr="0041479A" w:rsidRDefault="00CE6D54" w:rsidP="00AE4B6B">
            <w:pPr>
              <w:pBdr>
                <w:top w:val="nil"/>
                <w:left w:val="nil"/>
                <w:bottom w:val="nil"/>
                <w:right w:val="nil"/>
                <w:between w:val="nil"/>
              </w:pBdr>
              <w:rPr>
                <w:sz w:val="20"/>
                <w:szCs w:val="20"/>
              </w:rPr>
            </w:pPr>
          </w:p>
          <w:p w14:paraId="3684CC07" w14:textId="77777777" w:rsidR="00CE6D54" w:rsidRPr="0041479A" w:rsidRDefault="00CE6D54" w:rsidP="00AE4B6B">
            <w:pPr>
              <w:pBdr>
                <w:top w:val="nil"/>
                <w:left w:val="nil"/>
                <w:bottom w:val="nil"/>
                <w:right w:val="nil"/>
                <w:between w:val="nil"/>
              </w:pBdr>
              <w:rPr>
                <w:sz w:val="20"/>
                <w:szCs w:val="20"/>
              </w:rPr>
            </w:pPr>
          </w:p>
          <w:p w14:paraId="1F93E95C" w14:textId="3F4008D6" w:rsidR="00CE6D54" w:rsidRDefault="00CE6D54" w:rsidP="00AE4B6B">
            <w:pPr>
              <w:pBdr>
                <w:top w:val="nil"/>
                <w:left w:val="nil"/>
                <w:bottom w:val="nil"/>
                <w:right w:val="nil"/>
                <w:between w:val="nil"/>
              </w:pBdr>
              <w:rPr>
                <w:sz w:val="20"/>
                <w:szCs w:val="20"/>
              </w:rPr>
            </w:pPr>
          </w:p>
          <w:p w14:paraId="169FDC47" w14:textId="6EEDB369" w:rsidR="005C150E" w:rsidRDefault="005C150E" w:rsidP="00AE4B6B">
            <w:pPr>
              <w:pBdr>
                <w:top w:val="nil"/>
                <w:left w:val="nil"/>
                <w:bottom w:val="nil"/>
                <w:right w:val="nil"/>
                <w:between w:val="nil"/>
              </w:pBdr>
              <w:rPr>
                <w:sz w:val="20"/>
                <w:szCs w:val="20"/>
              </w:rPr>
            </w:pPr>
          </w:p>
          <w:p w14:paraId="3008B14A" w14:textId="77777777" w:rsidR="00D05C6F" w:rsidRPr="0041479A" w:rsidRDefault="00D05C6F" w:rsidP="00AE4B6B">
            <w:pPr>
              <w:pBdr>
                <w:top w:val="nil"/>
                <w:left w:val="nil"/>
                <w:bottom w:val="nil"/>
                <w:right w:val="nil"/>
                <w:between w:val="nil"/>
              </w:pBdr>
              <w:rPr>
                <w:sz w:val="20"/>
                <w:szCs w:val="20"/>
              </w:rPr>
            </w:pPr>
          </w:p>
          <w:p w14:paraId="1626007A" w14:textId="1A1FF54C" w:rsidR="00390E86" w:rsidRDefault="00390E86" w:rsidP="00AE4B6B">
            <w:pPr>
              <w:pBdr>
                <w:top w:val="nil"/>
                <w:left w:val="nil"/>
                <w:bottom w:val="nil"/>
                <w:right w:val="nil"/>
                <w:between w:val="nil"/>
              </w:pBdr>
              <w:rPr>
                <w:sz w:val="20"/>
                <w:szCs w:val="20"/>
              </w:rPr>
            </w:pPr>
          </w:p>
          <w:p w14:paraId="57122D10" w14:textId="6F57B173" w:rsidR="00273389" w:rsidRDefault="00273389" w:rsidP="00AE4B6B">
            <w:pPr>
              <w:pBdr>
                <w:top w:val="nil"/>
                <w:left w:val="nil"/>
                <w:bottom w:val="nil"/>
                <w:right w:val="nil"/>
                <w:between w:val="nil"/>
              </w:pBdr>
              <w:rPr>
                <w:sz w:val="20"/>
                <w:szCs w:val="20"/>
              </w:rPr>
            </w:pPr>
          </w:p>
          <w:p w14:paraId="123F8589" w14:textId="29F29CE2" w:rsidR="00273389" w:rsidRDefault="00273389" w:rsidP="00AE4B6B">
            <w:pPr>
              <w:pBdr>
                <w:top w:val="nil"/>
                <w:left w:val="nil"/>
                <w:bottom w:val="nil"/>
                <w:right w:val="nil"/>
                <w:between w:val="nil"/>
              </w:pBdr>
              <w:rPr>
                <w:sz w:val="20"/>
                <w:szCs w:val="20"/>
              </w:rPr>
            </w:pPr>
          </w:p>
          <w:p w14:paraId="5B7941D9" w14:textId="55E00111" w:rsidR="00273389" w:rsidRDefault="00273389" w:rsidP="00AE4B6B">
            <w:pPr>
              <w:pBdr>
                <w:top w:val="nil"/>
                <w:left w:val="nil"/>
                <w:bottom w:val="nil"/>
                <w:right w:val="nil"/>
                <w:between w:val="nil"/>
              </w:pBdr>
              <w:rPr>
                <w:sz w:val="20"/>
                <w:szCs w:val="20"/>
              </w:rPr>
            </w:pPr>
          </w:p>
          <w:p w14:paraId="0D95BDD9" w14:textId="77777777" w:rsidR="00273389" w:rsidRDefault="00273389" w:rsidP="00AE4B6B">
            <w:pPr>
              <w:pBdr>
                <w:top w:val="nil"/>
                <w:left w:val="nil"/>
                <w:bottom w:val="nil"/>
                <w:right w:val="nil"/>
                <w:between w:val="nil"/>
              </w:pBdr>
              <w:rPr>
                <w:sz w:val="20"/>
                <w:szCs w:val="20"/>
              </w:rPr>
            </w:pPr>
          </w:p>
          <w:p w14:paraId="7F42A143" w14:textId="77777777" w:rsidR="00390E86" w:rsidRDefault="00390E86" w:rsidP="00AE4B6B">
            <w:pPr>
              <w:pBdr>
                <w:top w:val="nil"/>
                <w:left w:val="nil"/>
                <w:bottom w:val="nil"/>
                <w:right w:val="nil"/>
                <w:between w:val="nil"/>
              </w:pBdr>
              <w:rPr>
                <w:sz w:val="20"/>
                <w:szCs w:val="20"/>
              </w:rPr>
            </w:pPr>
          </w:p>
          <w:p w14:paraId="19466FF4" w14:textId="77777777" w:rsidR="00390E86" w:rsidRDefault="00390E86" w:rsidP="00AE4B6B">
            <w:pPr>
              <w:pBdr>
                <w:top w:val="nil"/>
                <w:left w:val="nil"/>
                <w:bottom w:val="nil"/>
                <w:right w:val="nil"/>
                <w:between w:val="nil"/>
              </w:pBdr>
              <w:rPr>
                <w:sz w:val="20"/>
                <w:szCs w:val="20"/>
              </w:rPr>
            </w:pPr>
          </w:p>
          <w:p w14:paraId="75DC053B" w14:textId="77777777" w:rsidR="00390E86" w:rsidRDefault="00390E86" w:rsidP="00AE4B6B">
            <w:pPr>
              <w:pBdr>
                <w:top w:val="nil"/>
                <w:left w:val="nil"/>
                <w:bottom w:val="nil"/>
                <w:right w:val="nil"/>
                <w:between w:val="nil"/>
              </w:pBdr>
              <w:rPr>
                <w:sz w:val="20"/>
                <w:szCs w:val="20"/>
              </w:rPr>
            </w:pPr>
          </w:p>
          <w:p w14:paraId="0CD5956F" w14:textId="0943C17D" w:rsidR="00EB124E" w:rsidRDefault="00EB124E" w:rsidP="00AE4B6B">
            <w:pPr>
              <w:pBdr>
                <w:top w:val="nil"/>
                <w:left w:val="nil"/>
                <w:bottom w:val="nil"/>
                <w:right w:val="nil"/>
                <w:between w:val="nil"/>
              </w:pBdr>
              <w:rPr>
                <w:sz w:val="20"/>
                <w:szCs w:val="20"/>
              </w:rPr>
            </w:pPr>
          </w:p>
          <w:p w14:paraId="51D4488D" w14:textId="77777777" w:rsidR="00390E86" w:rsidRDefault="00390E86" w:rsidP="00AE4B6B">
            <w:pPr>
              <w:pBdr>
                <w:top w:val="nil"/>
                <w:left w:val="nil"/>
                <w:bottom w:val="nil"/>
                <w:right w:val="nil"/>
                <w:between w:val="nil"/>
              </w:pBdr>
              <w:rPr>
                <w:sz w:val="20"/>
                <w:szCs w:val="20"/>
              </w:rPr>
            </w:pPr>
            <w:r>
              <w:rPr>
                <w:sz w:val="20"/>
                <w:szCs w:val="20"/>
              </w:rPr>
              <w:t>N</w:t>
            </w:r>
          </w:p>
          <w:p w14:paraId="30F70013" w14:textId="77777777" w:rsidR="00D353ED" w:rsidRDefault="00D353ED" w:rsidP="00AE4B6B">
            <w:pPr>
              <w:pBdr>
                <w:top w:val="nil"/>
                <w:left w:val="nil"/>
                <w:bottom w:val="nil"/>
                <w:right w:val="nil"/>
                <w:between w:val="nil"/>
              </w:pBdr>
              <w:rPr>
                <w:sz w:val="20"/>
                <w:szCs w:val="20"/>
              </w:rPr>
            </w:pPr>
          </w:p>
          <w:p w14:paraId="0EE7CF57" w14:textId="77777777" w:rsidR="00D353ED" w:rsidRDefault="00D353ED" w:rsidP="00AE4B6B">
            <w:pPr>
              <w:pBdr>
                <w:top w:val="nil"/>
                <w:left w:val="nil"/>
                <w:bottom w:val="nil"/>
                <w:right w:val="nil"/>
                <w:between w:val="nil"/>
              </w:pBdr>
              <w:rPr>
                <w:sz w:val="20"/>
                <w:szCs w:val="20"/>
              </w:rPr>
            </w:pPr>
          </w:p>
          <w:p w14:paraId="0EF89F8B" w14:textId="77777777" w:rsidR="00D353ED" w:rsidRDefault="00D353ED" w:rsidP="00AE4B6B">
            <w:pPr>
              <w:pBdr>
                <w:top w:val="nil"/>
                <w:left w:val="nil"/>
                <w:bottom w:val="nil"/>
                <w:right w:val="nil"/>
                <w:between w:val="nil"/>
              </w:pBdr>
              <w:rPr>
                <w:sz w:val="20"/>
                <w:szCs w:val="20"/>
              </w:rPr>
            </w:pPr>
          </w:p>
          <w:p w14:paraId="6326DFEA" w14:textId="77777777" w:rsidR="00D353ED" w:rsidRDefault="00D353ED" w:rsidP="00AE4B6B">
            <w:pPr>
              <w:pBdr>
                <w:top w:val="nil"/>
                <w:left w:val="nil"/>
                <w:bottom w:val="nil"/>
                <w:right w:val="nil"/>
                <w:between w:val="nil"/>
              </w:pBdr>
              <w:rPr>
                <w:sz w:val="20"/>
                <w:szCs w:val="20"/>
              </w:rPr>
            </w:pPr>
          </w:p>
          <w:p w14:paraId="0ABAB2FC" w14:textId="77777777" w:rsidR="00D353ED" w:rsidRDefault="00D353ED" w:rsidP="00AE4B6B">
            <w:pPr>
              <w:pBdr>
                <w:top w:val="nil"/>
                <w:left w:val="nil"/>
                <w:bottom w:val="nil"/>
                <w:right w:val="nil"/>
                <w:between w:val="nil"/>
              </w:pBdr>
              <w:rPr>
                <w:sz w:val="20"/>
                <w:szCs w:val="20"/>
              </w:rPr>
            </w:pPr>
          </w:p>
          <w:p w14:paraId="086907BD" w14:textId="77777777" w:rsidR="00D353ED" w:rsidRDefault="00D353ED" w:rsidP="00AE4B6B">
            <w:pPr>
              <w:pBdr>
                <w:top w:val="nil"/>
                <w:left w:val="nil"/>
                <w:bottom w:val="nil"/>
                <w:right w:val="nil"/>
                <w:between w:val="nil"/>
              </w:pBdr>
              <w:rPr>
                <w:sz w:val="20"/>
                <w:szCs w:val="20"/>
              </w:rPr>
            </w:pPr>
          </w:p>
          <w:p w14:paraId="6B9BD31C" w14:textId="77777777" w:rsidR="00D353ED" w:rsidRDefault="00D353ED" w:rsidP="00AE4B6B">
            <w:pPr>
              <w:pBdr>
                <w:top w:val="nil"/>
                <w:left w:val="nil"/>
                <w:bottom w:val="nil"/>
                <w:right w:val="nil"/>
                <w:between w:val="nil"/>
              </w:pBdr>
              <w:rPr>
                <w:sz w:val="20"/>
                <w:szCs w:val="20"/>
              </w:rPr>
            </w:pPr>
          </w:p>
          <w:p w14:paraId="7319C74B" w14:textId="77777777" w:rsidR="00D353ED" w:rsidRDefault="00D353ED" w:rsidP="00AE4B6B">
            <w:pPr>
              <w:pBdr>
                <w:top w:val="nil"/>
                <w:left w:val="nil"/>
                <w:bottom w:val="nil"/>
                <w:right w:val="nil"/>
                <w:between w:val="nil"/>
              </w:pBdr>
              <w:rPr>
                <w:sz w:val="20"/>
                <w:szCs w:val="20"/>
              </w:rPr>
            </w:pPr>
          </w:p>
          <w:p w14:paraId="67BE8803" w14:textId="77777777" w:rsidR="00D353ED" w:rsidRDefault="00D353ED" w:rsidP="00AE4B6B">
            <w:pPr>
              <w:pBdr>
                <w:top w:val="nil"/>
                <w:left w:val="nil"/>
                <w:bottom w:val="nil"/>
                <w:right w:val="nil"/>
                <w:between w:val="nil"/>
              </w:pBdr>
              <w:rPr>
                <w:sz w:val="20"/>
                <w:szCs w:val="20"/>
              </w:rPr>
            </w:pPr>
          </w:p>
          <w:p w14:paraId="04FF3E92" w14:textId="77777777" w:rsidR="00D353ED" w:rsidRDefault="00D353ED" w:rsidP="00AE4B6B">
            <w:pPr>
              <w:pBdr>
                <w:top w:val="nil"/>
                <w:left w:val="nil"/>
                <w:bottom w:val="nil"/>
                <w:right w:val="nil"/>
                <w:between w:val="nil"/>
              </w:pBdr>
              <w:rPr>
                <w:sz w:val="20"/>
                <w:szCs w:val="20"/>
              </w:rPr>
            </w:pPr>
          </w:p>
          <w:p w14:paraId="351B8B0D" w14:textId="77777777" w:rsidR="00D353ED" w:rsidRDefault="00D353ED" w:rsidP="00AE4B6B">
            <w:pPr>
              <w:pBdr>
                <w:top w:val="nil"/>
                <w:left w:val="nil"/>
                <w:bottom w:val="nil"/>
                <w:right w:val="nil"/>
                <w:between w:val="nil"/>
              </w:pBdr>
              <w:rPr>
                <w:sz w:val="20"/>
                <w:szCs w:val="20"/>
              </w:rPr>
            </w:pPr>
          </w:p>
          <w:p w14:paraId="5F90BEE8" w14:textId="77777777" w:rsidR="00D353ED" w:rsidRDefault="00D353ED" w:rsidP="00AE4B6B">
            <w:pPr>
              <w:pBdr>
                <w:top w:val="nil"/>
                <w:left w:val="nil"/>
                <w:bottom w:val="nil"/>
                <w:right w:val="nil"/>
                <w:between w:val="nil"/>
              </w:pBdr>
              <w:rPr>
                <w:sz w:val="20"/>
                <w:szCs w:val="20"/>
              </w:rPr>
            </w:pPr>
          </w:p>
          <w:p w14:paraId="3366CED0" w14:textId="77777777" w:rsidR="00D353ED" w:rsidRDefault="00D353ED" w:rsidP="00AE4B6B">
            <w:pPr>
              <w:pBdr>
                <w:top w:val="nil"/>
                <w:left w:val="nil"/>
                <w:bottom w:val="nil"/>
                <w:right w:val="nil"/>
                <w:between w:val="nil"/>
              </w:pBdr>
              <w:rPr>
                <w:sz w:val="20"/>
                <w:szCs w:val="20"/>
              </w:rPr>
            </w:pPr>
          </w:p>
          <w:p w14:paraId="77DC421F" w14:textId="77777777" w:rsidR="00D353ED" w:rsidRDefault="00D353ED" w:rsidP="00AE4B6B">
            <w:pPr>
              <w:pBdr>
                <w:top w:val="nil"/>
                <w:left w:val="nil"/>
                <w:bottom w:val="nil"/>
                <w:right w:val="nil"/>
                <w:between w:val="nil"/>
              </w:pBdr>
              <w:rPr>
                <w:sz w:val="20"/>
                <w:szCs w:val="20"/>
              </w:rPr>
            </w:pPr>
          </w:p>
          <w:p w14:paraId="0228D297" w14:textId="77777777" w:rsidR="00D353ED" w:rsidRDefault="00D353ED" w:rsidP="00AE4B6B">
            <w:pPr>
              <w:pBdr>
                <w:top w:val="nil"/>
                <w:left w:val="nil"/>
                <w:bottom w:val="nil"/>
                <w:right w:val="nil"/>
                <w:between w:val="nil"/>
              </w:pBdr>
              <w:rPr>
                <w:sz w:val="20"/>
                <w:szCs w:val="20"/>
              </w:rPr>
            </w:pPr>
          </w:p>
          <w:p w14:paraId="37EB5B26" w14:textId="77777777" w:rsidR="00D353ED" w:rsidRDefault="00D353ED" w:rsidP="00AE4B6B">
            <w:pPr>
              <w:pBdr>
                <w:top w:val="nil"/>
                <w:left w:val="nil"/>
                <w:bottom w:val="nil"/>
                <w:right w:val="nil"/>
                <w:between w:val="nil"/>
              </w:pBdr>
              <w:rPr>
                <w:sz w:val="20"/>
                <w:szCs w:val="20"/>
              </w:rPr>
            </w:pPr>
          </w:p>
          <w:p w14:paraId="40DF3937" w14:textId="77777777" w:rsidR="00D353ED" w:rsidRDefault="00D353ED" w:rsidP="00AE4B6B">
            <w:pPr>
              <w:pBdr>
                <w:top w:val="nil"/>
                <w:left w:val="nil"/>
                <w:bottom w:val="nil"/>
                <w:right w:val="nil"/>
                <w:between w:val="nil"/>
              </w:pBdr>
              <w:rPr>
                <w:sz w:val="20"/>
                <w:szCs w:val="20"/>
              </w:rPr>
            </w:pPr>
          </w:p>
          <w:p w14:paraId="5886CFB7" w14:textId="77777777" w:rsidR="00D353ED" w:rsidRDefault="00D353ED" w:rsidP="00AE4B6B">
            <w:pPr>
              <w:pBdr>
                <w:top w:val="nil"/>
                <w:left w:val="nil"/>
                <w:bottom w:val="nil"/>
                <w:right w:val="nil"/>
                <w:between w:val="nil"/>
              </w:pBdr>
              <w:rPr>
                <w:sz w:val="20"/>
                <w:szCs w:val="20"/>
              </w:rPr>
            </w:pPr>
          </w:p>
          <w:p w14:paraId="6FBB2E93" w14:textId="77777777" w:rsidR="00D353ED" w:rsidRDefault="00D353ED" w:rsidP="00AE4B6B">
            <w:pPr>
              <w:pBdr>
                <w:top w:val="nil"/>
                <w:left w:val="nil"/>
                <w:bottom w:val="nil"/>
                <w:right w:val="nil"/>
                <w:between w:val="nil"/>
              </w:pBdr>
              <w:rPr>
                <w:sz w:val="20"/>
                <w:szCs w:val="20"/>
              </w:rPr>
            </w:pPr>
          </w:p>
          <w:p w14:paraId="65EEBF66" w14:textId="77777777" w:rsidR="00D353ED" w:rsidRDefault="00D353ED" w:rsidP="00AE4B6B">
            <w:pPr>
              <w:pBdr>
                <w:top w:val="nil"/>
                <w:left w:val="nil"/>
                <w:bottom w:val="nil"/>
                <w:right w:val="nil"/>
                <w:between w:val="nil"/>
              </w:pBdr>
              <w:rPr>
                <w:sz w:val="20"/>
                <w:szCs w:val="20"/>
              </w:rPr>
            </w:pPr>
          </w:p>
          <w:p w14:paraId="7251412A" w14:textId="079416D5" w:rsidR="00D353ED" w:rsidRDefault="00D353ED" w:rsidP="00AE4B6B">
            <w:pPr>
              <w:pBdr>
                <w:top w:val="nil"/>
                <w:left w:val="nil"/>
                <w:bottom w:val="nil"/>
                <w:right w:val="nil"/>
                <w:between w:val="nil"/>
              </w:pBdr>
              <w:rPr>
                <w:sz w:val="20"/>
                <w:szCs w:val="20"/>
              </w:rPr>
            </w:pPr>
          </w:p>
          <w:p w14:paraId="573C9390" w14:textId="49F5DF44" w:rsidR="00EB124E" w:rsidRDefault="00EB124E" w:rsidP="00AE4B6B">
            <w:pPr>
              <w:pBdr>
                <w:top w:val="nil"/>
                <w:left w:val="nil"/>
                <w:bottom w:val="nil"/>
                <w:right w:val="nil"/>
                <w:between w:val="nil"/>
              </w:pBdr>
              <w:rPr>
                <w:sz w:val="20"/>
                <w:szCs w:val="20"/>
              </w:rPr>
            </w:pPr>
          </w:p>
          <w:p w14:paraId="78831961" w14:textId="58718ABC" w:rsidR="00EB124E" w:rsidRDefault="00EB124E" w:rsidP="00AE4B6B">
            <w:pPr>
              <w:pBdr>
                <w:top w:val="nil"/>
                <w:left w:val="nil"/>
                <w:bottom w:val="nil"/>
                <w:right w:val="nil"/>
                <w:between w:val="nil"/>
              </w:pBdr>
              <w:rPr>
                <w:sz w:val="20"/>
                <w:szCs w:val="20"/>
              </w:rPr>
            </w:pPr>
          </w:p>
          <w:p w14:paraId="16E428BD" w14:textId="49FB975A" w:rsidR="00EB124E" w:rsidRDefault="00EB124E" w:rsidP="00AE4B6B">
            <w:pPr>
              <w:pBdr>
                <w:top w:val="nil"/>
                <w:left w:val="nil"/>
                <w:bottom w:val="nil"/>
                <w:right w:val="nil"/>
                <w:between w:val="nil"/>
              </w:pBdr>
              <w:rPr>
                <w:sz w:val="20"/>
                <w:szCs w:val="20"/>
              </w:rPr>
            </w:pPr>
          </w:p>
          <w:p w14:paraId="53EA367B" w14:textId="5B38DDE8" w:rsidR="00EB124E" w:rsidRDefault="00EB124E" w:rsidP="00AE4B6B">
            <w:pPr>
              <w:pBdr>
                <w:top w:val="nil"/>
                <w:left w:val="nil"/>
                <w:bottom w:val="nil"/>
                <w:right w:val="nil"/>
                <w:between w:val="nil"/>
              </w:pBdr>
              <w:rPr>
                <w:sz w:val="20"/>
                <w:szCs w:val="20"/>
              </w:rPr>
            </w:pPr>
          </w:p>
          <w:p w14:paraId="2FA5E33A" w14:textId="0A0AE8AA" w:rsidR="00EB124E" w:rsidRDefault="00EB124E" w:rsidP="00AE4B6B">
            <w:pPr>
              <w:pBdr>
                <w:top w:val="nil"/>
                <w:left w:val="nil"/>
                <w:bottom w:val="nil"/>
                <w:right w:val="nil"/>
                <w:between w:val="nil"/>
              </w:pBdr>
              <w:rPr>
                <w:sz w:val="20"/>
                <w:szCs w:val="20"/>
              </w:rPr>
            </w:pPr>
          </w:p>
          <w:p w14:paraId="5F8C64E6" w14:textId="523BBE74" w:rsidR="00EB124E" w:rsidRDefault="00AE4B6B" w:rsidP="00AE4B6B">
            <w:pPr>
              <w:pBdr>
                <w:top w:val="nil"/>
                <w:left w:val="nil"/>
                <w:bottom w:val="nil"/>
                <w:right w:val="nil"/>
                <w:between w:val="nil"/>
              </w:pBdr>
              <w:rPr>
                <w:sz w:val="20"/>
                <w:szCs w:val="20"/>
              </w:rPr>
            </w:pPr>
            <w:r>
              <w:rPr>
                <w:sz w:val="20"/>
                <w:szCs w:val="20"/>
              </w:rPr>
              <w:t>N</w:t>
            </w:r>
          </w:p>
          <w:p w14:paraId="4977B8D2" w14:textId="10FA1992" w:rsidR="00EB124E" w:rsidRDefault="00EB124E" w:rsidP="00AE4B6B">
            <w:pPr>
              <w:pBdr>
                <w:top w:val="nil"/>
                <w:left w:val="nil"/>
                <w:bottom w:val="nil"/>
                <w:right w:val="nil"/>
                <w:between w:val="nil"/>
              </w:pBdr>
              <w:rPr>
                <w:sz w:val="20"/>
                <w:szCs w:val="20"/>
              </w:rPr>
            </w:pPr>
          </w:p>
          <w:p w14:paraId="65B3C23D" w14:textId="3C2F93F3" w:rsidR="00EB124E" w:rsidRDefault="00EB124E" w:rsidP="00AE4B6B">
            <w:pPr>
              <w:pBdr>
                <w:top w:val="nil"/>
                <w:left w:val="nil"/>
                <w:bottom w:val="nil"/>
                <w:right w:val="nil"/>
                <w:between w:val="nil"/>
              </w:pBdr>
              <w:rPr>
                <w:sz w:val="20"/>
                <w:szCs w:val="20"/>
              </w:rPr>
            </w:pPr>
          </w:p>
          <w:p w14:paraId="084B9970" w14:textId="574A0E17" w:rsidR="00EB124E" w:rsidRDefault="00EB124E" w:rsidP="00AE4B6B">
            <w:pPr>
              <w:pBdr>
                <w:top w:val="nil"/>
                <w:left w:val="nil"/>
                <w:bottom w:val="nil"/>
                <w:right w:val="nil"/>
                <w:between w:val="nil"/>
              </w:pBdr>
              <w:rPr>
                <w:sz w:val="20"/>
                <w:szCs w:val="20"/>
              </w:rPr>
            </w:pPr>
          </w:p>
          <w:p w14:paraId="4F0B6F3B" w14:textId="04B71356" w:rsidR="00EB124E" w:rsidRDefault="00EB124E" w:rsidP="00AE4B6B">
            <w:pPr>
              <w:pBdr>
                <w:top w:val="nil"/>
                <w:left w:val="nil"/>
                <w:bottom w:val="nil"/>
                <w:right w:val="nil"/>
                <w:between w:val="nil"/>
              </w:pBdr>
              <w:rPr>
                <w:sz w:val="20"/>
                <w:szCs w:val="20"/>
              </w:rPr>
            </w:pPr>
          </w:p>
          <w:p w14:paraId="7E6D891B" w14:textId="7A1518C5" w:rsidR="00EB124E" w:rsidRDefault="00EB124E" w:rsidP="00AE4B6B">
            <w:pPr>
              <w:pBdr>
                <w:top w:val="nil"/>
                <w:left w:val="nil"/>
                <w:bottom w:val="nil"/>
                <w:right w:val="nil"/>
                <w:between w:val="nil"/>
              </w:pBdr>
              <w:rPr>
                <w:sz w:val="20"/>
                <w:szCs w:val="20"/>
              </w:rPr>
            </w:pPr>
          </w:p>
          <w:p w14:paraId="16643F45" w14:textId="1EDBFDBB" w:rsidR="00F26459" w:rsidRDefault="00F26459" w:rsidP="00AE4B6B">
            <w:pPr>
              <w:pBdr>
                <w:top w:val="nil"/>
                <w:left w:val="nil"/>
                <w:bottom w:val="nil"/>
                <w:right w:val="nil"/>
                <w:between w:val="nil"/>
              </w:pBdr>
              <w:rPr>
                <w:sz w:val="20"/>
                <w:szCs w:val="20"/>
              </w:rPr>
            </w:pPr>
          </w:p>
          <w:p w14:paraId="78A1A33B" w14:textId="7F837F01" w:rsidR="00F26459" w:rsidRDefault="00F26459" w:rsidP="00AE4B6B">
            <w:pPr>
              <w:pBdr>
                <w:top w:val="nil"/>
                <w:left w:val="nil"/>
                <w:bottom w:val="nil"/>
                <w:right w:val="nil"/>
                <w:between w:val="nil"/>
              </w:pBdr>
              <w:rPr>
                <w:sz w:val="20"/>
                <w:szCs w:val="20"/>
              </w:rPr>
            </w:pPr>
          </w:p>
          <w:p w14:paraId="72AC4298" w14:textId="5583BD86" w:rsidR="00F26459" w:rsidRDefault="00F26459" w:rsidP="00AE4B6B">
            <w:pPr>
              <w:pBdr>
                <w:top w:val="nil"/>
                <w:left w:val="nil"/>
                <w:bottom w:val="nil"/>
                <w:right w:val="nil"/>
                <w:between w:val="nil"/>
              </w:pBdr>
              <w:rPr>
                <w:sz w:val="20"/>
                <w:szCs w:val="20"/>
              </w:rPr>
            </w:pPr>
          </w:p>
          <w:p w14:paraId="3A0AA4B5" w14:textId="455D843A" w:rsidR="00F26459" w:rsidRDefault="00F26459" w:rsidP="00AE4B6B">
            <w:pPr>
              <w:pBdr>
                <w:top w:val="nil"/>
                <w:left w:val="nil"/>
                <w:bottom w:val="nil"/>
                <w:right w:val="nil"/>
                <w:between w:val="nil"/>
              </w:pBdr>
              <w:rPr>
                <w:sz w:val="20"/>
                <w:szCs w:val="20"/>
              </w:rPr>
            </w:pPr>
          </w:p>
          <w:p w14:paraId="2FA6820F" w14:textId="590638C3" w:rsidR="00F26459" w:rsidRDefault="00AE4B6B" w:rsidP="00AE4B6B">
            <w:pPr>
              <w:pBdr>
                <w:top w:val="nil"/>
                <w:left w:val="nil"/>
                <w:bottom w:val="nil"/>
                <w:right w:val="nil"/>
                <w:between w:val="nil"/>
              </w:pBdr>
              <w:rPr>
                <w:sz w:val="20"/>
                <w:szCs w:val="20"/>
              </w:rPr>
            </w:pPr>
            <w:r>
              <w:rPr>
                <w:sz w:val="20"/>
                <w:szCs w:val="20"/>
              </w:rPr>
              <w:t>N</w:t>
            </w:r>
          </w:p>
          <w:p w14:paraId="7FA49638" w14:textId="6823E6AA" w:rsidR="00F26459" w:rsidRDefault="00F26459" w:rsidP="00AE4B6B">
            <w:pPr>
              <w:pBdr>
                <w:top w:val="nil"/>
                <w:left w:val="nil"/>
                <w:bottom w:val="nil"/>
                <w:right w:val="nil"/>
                <w:between w:val="nil"/>
              </w:pBdr>
              <w:rPr>
                <w:sz w:val="20"/>
                <w:szCs w:val="20"/>
              </w:rPr>
            </w:pPr>
          </w:p>
          <w:p w14:paraId="4454FF91" w14:textId="0BDD4887" w:rsidR="00F26459" w:rsidRDefault="00F26459" w:rsidP="00AE4B6B">
            <w:pPr>
              <w:pBdr>
                <w:top w:val="nil"/>
                <w:left w:val="nil"/>
                <w:bottom w:val="nil"/>
                <w:right w:val="nil"/>
                <w:between w:val="nil"/>
              </w:pBdr>
              <w:rPr>
                <w:sz w:val="20"/>
                <w:szCs w:val="20"/>
              </w:rPr>
            </w:pPr>
          </w:p>
          <w:p w14:paraId="43341745" w14:textId="406D7CB2" w:rsidR="00F26459" w:rsidRDefault="00F26459" w:rsidP="00AE4B6B">
            <w:pPr>
              <w:pBdr>
                <w:top w:val="nil"/>
                <w:left w:val="nil"/>
                <w:bottom w:val="nil"/>
                <w:right w:val="nil"/>
                <w:between w:val="nil"/>
              </w:pBdr>
              <w:rPr>
                <w:sz w:val="20"/>
                <w:szCs w:val="20"/>
              </w:rPr>
            </w:pPr>
          </w:p>
          <w:p w14:paraId="43558F35" w14:textId="4463B63A" w:rsidR="00F26459" w:rsidRDefault="00F26459" w:rsidP="00AE4B6B">
            <w:pPr>
              <w:pBdr>
                <w:top w:val="nil"/>
                <w:left w:val="nil"/>
                <w:bottom w:val="nil"/>
                <w:right w:val="nil"/>
                <w:between w:val="nil"/>
              </w:pBdr>
              <w:rPr>
                <w:sz w:val="20"/>
                <w:szCs w:val="20"/>
              </w:rPr>
            </w:pPr>
          </w:p>
          <w:p w14:paraId="40529DF8" w14:textId="77777777" w:rsidR="00F26459" w:rsidRDefault="00F26459" w:rsidP="00AE4B6B">
            <w:pPr>
              <w:pBdr>
                <w:top w:val="nil"/>
                <w:left w:val="nil"/>
                <w:bottom w:val="nil"/>
                <w:right w:val="nil"/>
                <w:between w:val="nil"/>
              </w:pBdr>
              <w:rPr>
                <w:sz w:val="20"/>
                <w:szCs w:val="20"/>
              </w:rPr>
            </w:pPr>
          </w:p>
          <w:p w14:paraId="086C2679" w14:textId="7D2057FA" w:rsidR="00AE4B6B" w:rsidRDefault="00D353ED" w:rsidP="00AE4B6B">
            <w:pPr>
              <w:pBdr>
                <w:top w:val="nil"/>
                <w:left w:val="nil"/>
                <w:bottom w:val="nil"/>
                <w:right w:val="nil"/>
                <w:between w:val="nil"/>
              </w:pBdr>
              <w:rPr>
                <w:sz w:val="20"/>
                <w:szCs w:val="20"/>
              </w:rPr>
            </w:pPr>
            <w:r>
              <w:rPr>
                <w:sz w:val="20"/>
                <w:szCs w:val="20"/>
              </w:rPr>
              <w:t>N</w:t>
            </w:r>
          </w:p>
          <w:p w14:paraId="275A2DBB" w14:textId="77777777" w:rsidR="00AE4B6B" w:rsidRPr="00AE4B6B" w:rsidRDefault="00AE4B6B" w:rsidP="00AE4B6B">
            <w:pPr>
              <w:rPr>
                <w:sz w:val="20"/>
                <w:szCs w:val="20"/>
              </w:rPr>
            </w:pPr>
          </w:p>
          <w:p w14:paraId="12D0FBE3" w14:textId="77777777" w:rsidR="00AE4B6B" w:rsidRPr="00AE4B6B" w:rsidRDefault="00AE4B6B" w:rsidP="00AE4B6B">
            <w:pPr>
              <w:rPr>
                <w:sz w:val="20"/>
                <w:szCs w:val="20"/>
              </w:rPr>
            </w:pPr>
          </w:p>
          <w:p w14:paraId="5CDC0163" w14:textId="765BDEB2" w:rsidR="00AE4B6B" w:rsidRDefault="00AE4B6B" w:rsidP="00AE4B6B">
            <w:pPr>
              <w:rPr>
                <w:sz w:val="20"/>
                <w:szCs w:val="20"/>
              </w:rPr>
            </w:pPr>
          </w:p>
          <w:p w14:paraId="3D7B4B73" w14:textId="7E013E3D" w:rsidR="00AE4B6B" w:rsidRDefault="00AE4B6B" w:rsidP="00AE4B6B">
            <w:pPr>
              <w:rPr>
                <w:sz w:val="20"/>
                <w:szCs w:val="20"/>
              </w:rPr>
            </w:pPr>
            <w:r>
              <w:rPr>
                <w:sz w:val="20"/>
                <w:szCs w:val="20"/>
              </w:rPr>
              <w:t>N</w:t>
            </w:r>
          </w:p>
          <w:p w14:paraId="6E684D30" w14:textId="77777777" w:rsidR="00AE4B6B" w:rsidRPr="00AE4B6B" w:rsidRDefault="00AE4B6B" w:rsidP="00AE4B6B">
            <w:pPr>
              <w:rPr>
                <w:sz w:val="20"/>
                <w:szCs w:val="20"/>
              </w:rPr>
            </w:pPr>
          </w:p>
          <w:p w14:paraId="14C963F7" w14:textId="77777777" w:rsidR="00AE4B6B" w:rsidRPr="00AE4B6B" w:rsidRDefault="00AE4B6B" w:rsidP="00AE4B6B">
            <w:pPr>
              <w:rPr>
                <w:sz w:val="20"/>
                <w:szCs w:val="20"/>
              </w:rPr>
            </w:pPr>
          </w:p>
          <w:p w14:paraId="3CAEBFF7" w14:textId="77777777" w:rsidR="00AE4B6B" w:rsidRPr="00AE4B6B" w:rsidRDefault="00AE4B6B" w:rsidP="00AE4B6B">
            <w:pPr>
              <w:rPr>
                <w:sz w:val="20"/>
                <w:szCs w:val="20"/>
              </w:rPr>
            </w:pPr>
          </w:p>
          <w:p w14:paraId="0DBD81C6" w14:textId="77777777" w:rsidR="00AE4B6B" w:rsidRPr="00AE4B6B" w:rsidRDefault="00AE4B6B" w:rsidP="00AE4B6B">
            <w:pPr>
              <w:rPr>
                <w:sz w:val="20"/>
                <w:szCs w:val="20"/>
              </w:rPr>
            </w:pPr>
          </w:p>
          <w:p w14:paraId="34269904" w14:textId="77777777" w:rsidR="00AE4B6B" w:rsidRPr="00AE4B6B" w:rsidRDefault="00AE4B6B" w:rsidP="00AE4B6B">
            <w:pPr>
              <w:rPr>
                <w:sz w:val="20"/>
                <w:szCs w:val="20"/>
              </w:rPr>
            </w:pPr>
          </w:p>
          <w:p w14:paraId="040E30EB" w14:textId="77777777" w:rsidR="00AE4B6B" w:rsidRPr="00AE4B6B" w:rsidRDefault="00AE4B6B" w:rsidP="00AE4B6B">
            <w:pPr>
              <w:rPr>
                <w:sz w:val="20"/>
                <w:szCs w:val="20"/>
              </w:rPr>
            </w:pPr>
          </w:p>
          <w:p w14:paraId="0E7B0450" w14:textId="77777777" w:rsidR="00AE4B6B" w:rsidRPr="00AE4B6B" w:rsidRDefault="00AE4B6B" w:rsidP="00AE4B6B">
            <w:pPr>
              <w:rPr>
                <w:sz w:val="20"/>
                <w:szCs w:val="20"/>
              </w:rPr>
            </w:pPr>
          </w:p>
          <w:p w14:paraId="4A3F2E3E" w14:textId="77777777" w:rsidR="00AE4B6B" w:rsidRPr="00AE4B6B" w:rsidRDefault="00AE4B6B" w:rsidP="00AE4B6B">
            <w:pPr>
              <w:rPr>
                <w:sz w:val="20"/>
                <w:szCs w:val="20"/>
              </w:rPr>
            </w:pPr>
          </w:p>
          <w:p w14:paraId="002E3B05" w14:textId="77777777" w:rsidR="00AE4B6B" w:rsidRPr="00AE4B6B" w:rsidRDefault="00AE4B6B" w:rsidP="00AE4B6B">
            <w:pPr>
              <w:rPr>
                <w:sz w:val="20"/>
                <w:szCs w:val="20"/>
              </w:rPr>
            </w:pPr>
          </w:p>
          <w:p w14:paraId="371C3D9D" w14:textId="77777777" w:rsidR="00AE4B6B" w:rsidRPr="00AE4B6B" w:rsidRDefault="00AE4B6B" w:rsidP="00AE4B6B">
            <w:pPr>
              <w:rPr>
                <w:sz w:val="20"/>
                <w:szCs w:val="20"/>
              </w:rPr>
            </w:pPr>
          </w:p>
          <w:p w14:paraId="7C44A9C7" w14:textId="77777777" w:rsidR="00AE4B6B" w:rsidRPr="00AE4B6B" w:rsidRDefault="00AE4B6B" w:rsidP="00AE4B6B">
            <w:pPr>
              <w:rPr>
                <w:sz w:val="20"/>
                <w:szCs w:val="20"/>
              </w:rPr>
            </w:pPr>
          </w:p>
          <w:p w14:paraId="2C76ECAE" w14:textId="77777777" w:rsidR="00AE4B6B" w:rsidRPr="00AE4B6B" w:rsidRDefault="00AE4B6B" w:rsidP="00AE4B6B">
            <w:pPr>
              <w:rPr>
                <w:sz w:val="20"/>
                <w:szCs w:val="20"/>
              </w:rPr>
            </w:pPr>
          </w:p>
          <w:p w14:paraId="08A02D89" w14:textId="77777777" w:rsidR="00AE4B6B" w:rsidRPr="00AE4B6B" w:rsidRDefault="00AE4B6B" w:rsidP="00AE4B6B">
            <w:pPr>
              <w:rPr>
                <w:sz w:val="20"/>
                <w:szCs w:val="20"/>
              </w:rPr>
            </w:pPr>
          </w:p>
          <w:p w14:paraId="0159AA5F" w14:textId="77777777" w:rsidR="00AE4B6B" w:rsidRPr="00AE4B6B" w:rsidRDefault="00AE4B6B" w:rsidP="00AE4B6B">
            <w:pPr>
              <w:rPr>
                <w:sz w:val="20"/>
                <w:szCs w:val="20"/>
              </w:rPr>
            </w:pPr>
          </w:p>
          <w:p w14:paraId="08E5A50A" w14:textId="77777777" w:rsidR="00AE4B6B" w:rsidRPr="00AE4B6B" w:rsidRDefault="00AE4B6B" w:rsidP="00AE4B6B">
            <w:pPr>
              <w:rPr>
                <w:sz w:val="20"/>
                <w:szCs w:val="20"/>
              </w:rPr>
            </w:pPr>
          </w:p>
          <w:p w14:paraId="2C753D26" w14:textId="77777777" w:rsidR="00AE4B6B" w:rsidRPr="00AE4B6B" w:rsidRDefault="00AE4B6B" w:rsidP="00AE4B6B">
            <w:pPr>
              <w:rPr>
                <w:sz w:val="20"/>
                <w:szCs w:val="20"/>
              </w:rPr>
            </w:pPr>
          </w:p>
          <w:p w14:paraId="271ED7B5" w14:textId="77777777" w:rsidR="00AE4B6B" w:rsidRPr="00AE4B6B" w:rsidRDefault="00AE4B6B" w:rsidP="00AE4B6B">
            <w:pPr>
              <w:rPr>
                <w:sz w:val="20"/>
                <w:szCs w:val="20"/>
              </w:rPr>
            </w:pPr>
          </w:p>
          <w:p w14:paraId="487A8BF7" w14:textId="77777777" w:rsidR="00AE4B6B" w:rsidRPr="00AE4B6B" w:rsidRDefault="00AE4B6B" w:rsidP="00AE4B6B">
            <w:pPr>
              <w:rPr>
                <w:sz w:val="20"/>
                <w:szCs w:val="20"/>
              </w:rPr>
            </w:pPr>
          </w:p>
          <w:p w14:paraId="10BD96E2" w14:textId="20586005" w:rsidR="00AE4B6B" w:rsidRDefault="00AE4B6B" w:rsidP="00AE4B6B">
            <w:pPr>
              <w:rPr>
                <w:sz w:val="20"/>
                <w:szCs w:val="20"/>
              </w:rPr>
            </w:pPr>
          </w:p>
          <w:p w14:paraId="796858C2" w14:textId="33220C7A" w:rsidR="00D353ED" w:rsidRPr="00AE4B6B" w:rsidRDefault="00AE4B6B" w:rsidP="00AE4B6B">
            <w:pPr>
              <w:rPr>
                <w:sz w:val="20"/>
                <w:szCs w:val="20"/>
              </w:rPr>
            </w:pPr>
            <w:r>
              <w:rPr>
                <w:sz w:val="20"/>
                <w:szCs w:val="20"/>
              </w:rPr>
              <w:t>N</w:t>
            </w:r>
          </w:p>
        </w:tc>
        <w:tc>
          <w:tcPr>
            <w:tcW w:w="1047" w:type="dxa"/>
            <w:shd w:val="clear" w:color="auto" w:fill="auto"/>
            <w:tcMar>
              <w:top w:w="0" w:type="dxa"/>
              <w:left w:w="43" w:type="dxa"/>
              <w:bottom w:w="0" w:type="dxa"/>
              <w:right w:w="43" w:type="dxa"/>
            </w:tcMar>
          </w:tcPr>
          <w:p w14:paraId="380C9E57" w14:textId="4D73C7F3" w:rsidR="00CE6D54" w:rsidRPr="0041479A" w:rsidRDefault="00CE6D54" w:rsidP="00AE4B6B">
            <w:pPr>
              <w:pBdr>
                <w:top w:val="nil"/>
                <w:left w:val="nil"/>
                <w:bottom w:val="nil"/>
                <w:right w:val="nil"/>
                <w:between w:val="nil"/>
              </w:pBdr>
              <w:rPr>
                <w:sz w:val="20"/>
                <w:szCs w:val="20"/>
              </w:rPr>
            </w:pPr>
            <w:r>
              <w:rPr>
                <w:sz w:val="20"/>
                <w:szCs w:val="20"/>
              </w:rPr>
              <w:lastRenderedPageBreak/>
              <w:t>NZ</w:t>
            </w:r>
            <w:r w:rsidR="006E208A">
              <w:rPr>
                <w:sz w:val="20"/>
                <w:szCs w:val="20"/>
              </w:rPr>
              <w:t xml:space="preserve"> (čl. I)</w:t>
            </w:r>
          </w:p>
          <w:p w14:paraId="572333CA" w14:textId="77777777" w:rsidR="00CE6D54" w:rsidRPr="0041479A" w:rsidRDefault="00CE6D54" w:rsidP="00AE4B6B">
            <w:pPr>
              <w:pBdr>
                <w:top w:val="nil"/>
                <w:left w:val="nil"/>
                <w:bottom w:val="nil"/>
                <w:right w:val="nil"/>
                <w:between w:val="nil"/>
              </w:pBdr>
              <w:rPr>
                <w:sz w:val="20"/>
                <w:szCs w:val="20"/>
              </w:rPr>
            </w:pPr>
          </w:p>
          <w:p w14:paraId="7C86B175" w14:textId="77777777" w:rsidR="00CE6D54" w:rsidRPr="0041479A" w:rsidRDefault="00CE6D54" w:rsidP="00AE4B6B">
            <w:pPr>
              <w:pBdr>
                <w:top w:val="nil"/>
                <w:left w:val="nil"/>
                <w:bottom w:val="nil"/>
                <w:right w:val="nil"/>
                <w:between w:val="nil"/>
              </w:pBdr>
              <w:rPr>
                <w:sz w:val="20"/>
                <w:szCs w:val="20"/>
              </w:rPr>
            </w:pPr>
          </w:p>
          <w:p w14:paraId="5652D6FB" w14:textId="77777777" w:rsidR="00CE6D54" w:rsidRPr="0041479A" w:rsidRDefault="00CE6D54" w:rsidP="00AE4B6B">
            <w:pPr>
              <w:pBdr>
                <w:top w:val="nil"/>
                <w:left w:val="nil"/>
                <w:bottom w:val="nil"/>
                <w:right w:val="nil"/>
                <w:between w:val="nil"/>
              </w:pBdr>
              <w:rPr>
                <w:sz w:val="20"/>
                <w:szCs w:val="20"/>
              </w:rPr>
            </w:pPr>
          </w:p>
          <w:p w14:paraId="430E303A" w14:textId="77777777" w:rsidR="00CE6D54" w:rsidRPr="0041479A" w:rsidRDefault="00CE6D54" w:rsidP="00AE4B6B">
            <w:pPr>
              <w:pBdr>
                <w:top w:val="nil"/>
                <w:left w:val="nil"/>
                <w:bottom w:val="nil"/>
                <w:right w:val="nil"/>
                <w:between w:val="nil"/>
              </w:pBdr>
              <w:rPr>
                <w:sz w:val="20"/>
                <w:szCs w:val="20"/>
              </w:rPr>
            </w:pPr>
          </w:p>
          <w:p w14:paraId="15012396" w14:textId="7CAEFE30" w:rsidR="00CE6D54" w:rsidRPr="0041479A" w:rsidRDefault="00CE6D54" w:rsidP="00AE4B6B">
            <w:pPr>
              <w:pBdr>
                <w:top w:val="nil"/>
                <w:left w:val="nil"/>
                <w:bottom w:val="nil"/>
                <w:right w:val="nil"/>
                <w:between w:val="nil"/>
              </w:pBdr>
              <w:rPr>
                <w:sz w:val="20"/>
                <w:szCs w:val="20"/>
              </w:rPr>
            </w:pPr>
            <w:r>
              <w:rPr>
                <w:sz w:val="20"/>
                <w:szCs w:val="20"/>
              </w:rPr>
              <w:t xml:space="preserve">OZ + </w:t>
            </w:r>
            <w:r w:rsidRPr="005C150E">
              <w:rPr>
                <w:b/>
                <w:sz w:val="20"/>
                <w:szCs w:val="20"/>
              </w:rPr>
              <w:t>NZ</w:t>
            </w:r>
            <w:r w:rsidR="005C150E" w:rsidRPr="005C150E">
              <w:rPr>
                <w:b/>
                <w:sz w:val="20"/>
                <w:szCs w:val="20"/>
              </w:rPr>
              <w:t xml:space="preserve"> (čl. II)</w:t>
            </w:r>
            <w:r w:rsidR="005C150E">
              <w:rPr>
                <w:sz w:val="20"/>
                <w:szCs w:val="20"/>
              </w:rPr>
              <w:t xml:space="preserve"> </w:t>
            </w:r>
          </w:p>
          <w:p w14:paraId="67BEE7BD" w14:textId="77777777" w:rsidR="00CE6D54" w:rsidRPr="0041479A" w:rsidRDefault="00CE6D54" w:rsidP="00AE4B6B">
            <w:pPr>
              <w:pBdr>
                <w:top w:val="nil"/>
                <w:left w:val="nil"/>
                <w:bottom w:val="nil"/>
                <w:right w:val="nil"/>
                <w:between w:val="nil"/>
              </w:pBdr>
              <w:rPr>
                <w:sz w:val="20"/>
                <w:szCs w:val="20"/>
              </w:rPr>
            </w:pPr>
          </w:p>
          <w:p w14:paraId="21CD2AFC" w14:textId="77777777" w:rsidR="00CE6D54" w:rsidRPr="0041479A" w:rsidRDefault="00CE6D54" w:rsidP="00AE4B6B">
            <w:pPr>
              <w:pBdr>
                <w:top w:val="nil"/>
                <w:left w:val="nil"/>
                <w:bottom w:val="nil"/>
                <w:right w:val="nil"/>
                <w:between w:val="nil"/>
              </w:pBdr>
              <w:rPr>
                <w:sz w:val="20"/>
                <w:szCs w:val="20"/>
              </w:rPr>
            </w:pPr>
          </w:p>
          <w:p w14:paraId="56F6B98C" w14:textId="77777777" w:rsidR="00CE6D54" w:rsidRPr="0041479A" w:rsidRDefault="00CE6D54" w:rsidP="00AE4B6B">
            <w:pPr>
              <w:pBdr>
                <w:top w:val="nil"/>
                <w:left w:val="nil"/>
                <w:bottom w:val="nil"/>
                <w:right w:val="nil"/>
                <w:between w:val="nil"/>
              </w:pBdr>
              <w:rPr>
                <w:sz w:val="20"/>
                <w:szCs w:val="20"/>
              </w:rPr>
            </w:pPr>
          </w:p>
          <w:p w14:paraId="52390BF2" w14:textId="77777777" w:rsidR="00CE6D54" w:rsidRPr="0041479A" w:rsidRDefault="00CE6D54" w:rsidP="00AE4B6B">
            <w:pPr>
              <w:pBdr>
                <w:top w:val="nil"/>
                <w:left w:val="nil"/>
                <w:bottom w:val="nil"/>
                <w:right w:val="nil"/>
                <w:between w:val="nil"/>
              </w:pBdr>
              <w:rPr>
                <w:sz w:val="20"/>
                <w:szCs w:val="20"/>
              </w:rPr>
            </w:pPr>
          </w:p>
          <w:p w14:paraId="718C25D1" w14:textId="77777777" w:rsidR="00CE6D54" w:rsidRPr="0041479A" w:rsidRDefault="00CE6D54" w:rsidP="00AE4B6B">
            <w:pPr>
              <w:pBdr>
                <w:top w:val="nil"/>
                <w:left w:val="nil"/>
                <w:bottom w:val="nil"/>
                <w:right w:val="nil"/>
                <w:between w:val="nil"/>
              </w:pBdr>
              <w:rPr>
                <w:sz w:val="20"/>
                <w:szCs w:val="20"/>
              </w:rPr>
            </w:pPr>
          </w:p>
          <w:p w14:paraId="2893BA23" w14:textId="77777777" w:rsidR="00CE6D54" w:rsidRPr="0041479A" w:rsidRDefault="00CE6D54" w:rsidP="00AE4B6B">
            <w:pPr>
              <w:pBdr>
                <w:top w:val="nil"/>
                <w:left w:val="nil"/>
                <w:bottom w:val="nil"/>
                <w:right w:val="nil"/>
                <w:between w:val="nil"/>
              </w:pBdr>
              <w:rPr>
                <w:sz w:val="20"/>
                <w:szCs w:val="20"/>
              </w:rPr>
            </w:pPr>
          </w:p>
          <w:p w14:paraId="52885BC6" w14:textId="2B44F8E8" w:rsidR="00CE6D54" w:rsidRPr="0041479A" w:rsidRDefault="00CE6D54" w:rsidP="00AE4B6B">
            <w:pPr>
              <w:pBdr>
                <w:top w:val="nil"/>
                <w:left w:val="nil"/>
                <w:bottom w:val="nil"/>
                <w:right w:val="nil"/>
                <w:between w:val="nil"/>
              </w:pBdr>
              <w:rPr>
                <w:sz w:val="20"/>
                <w:szCs w:val="20"/>
              </w:rPr>
            </w:pPr>
            <w:r w:rsidRPr="00BE4B14">
              <w:rPr>
                <w:sz w:val="20"/>
                <w:szCs w:val="20"/>
              </w:rPr>
              <w:t>Zákon č. 18/2018 Z. z.</w:t>
            </w:r>
          </w:p>
          <w:p w14:paraId="5435A4CD" w14:textId="77777777" w:rsidR="00CE6D54" w:rsidRPr="0041479A" w:rsidRDefault="00CE6D54" w:rsidP="00AE4B6B">
            <w:pPr>
              <w:pBdr>
                <w:top w:val="nil"/>
                <w:left w:val="nil"/>
                <w:bottom w:val="nil"/>
                <w:right w:val="nil"/>
                <w:between w:val="nil"/>
              </w:pBdr>
              <w:rPr>
                <w:sz w:val="20"/>
                <w:szCs w:val="20"/>
              </w:rPr>
            </w:pPr>
          </w:p>
          <w:p w14:paraId="29003F90" w14:textId="77777777" w:rsidR="00CE6D54" w:rsidRPr="0041479A" w:rsidRDefault="00CE6D54" w:rsidP="00AE4B6B">
            <w:pPr>
              <w:pBdr>
                <w:top w:val="nil"/>
                <w:left w:val="nil"/>
                <w:bottom w:val="nil"/>
                <w:right w:val="nil"/>
                <w:between w:val="nil"/>
              </w:pBdr>
              <w:rPr>
                <w:sz w:val="20"/>
                <w:szCs w:val="20"/>
              </w:rPr>
            </w:pPr>
          </w:p>
          <w:p w14:paraId="09935128" w14:textId="77777777" w:rsidR="00CE6D54" w:rsidRPr="0041479A" w:rsidRDefault="00CE6D54" w:rsidP="00AE4B6B">
            <w:pPr>
              <w:pBdr>
                <w:top w:val="nil"/>
                <w:left w:val="nil"/>
                <w:bottom w:val="nil"/>
                <w:right w:val="nil"/>
                <w:between w:val="nil"/>
              </w:pBdr>
              <w:rPr>
                <w:sz w:val="20"/>
                <w:szCs w:val="20"/>
              </w:rPr>
            </w:pPr>
          </w:p>
          <w:p w14:paraId="739D16D6" w14:textId="77777777" w:rsidR="00CE6D54" w:rsidRPr="0041479A" w:rsidRDefault="00CE6D54" w:rsidP="00AE4B6B">
            <w:pPr>
              <w:pBdr>
                <w:top w:val="nil"/>
                <w:left w:val="nil"/>
                <w:bottom w:val="nil"/>
                <w:right w:val="nil"/>
                <w:between w:val="nil"/>
              </w:pBdr>
              <w:rPr>
                <w:sz w:val="20"/>
                <w:szCs w:val="20"/>
              </w:rPr>
            </w:pPr>
          </w:p>
          <w:p w14:paraId="6C820F7E" w14:textId="77777777" w:rsidR="00CE6D54" w:rsidRPr="0041479A" w:rsidRDefault="00CE6D54" w:rsidP="00AE4B6B">
            <w:pPr>
              <w:pBdr>
                <w:top w:val="nil"/>
                <w:left w:val="nil"/>
                <w:bottom w:val="nil"/>
                <w:right w:val="nil"/>
                <w:between w:val="nil"/>
              </w:pBdr>
              <w:rPr>
                <w:sz w:val="20"/>
                <w:szCs w:val="20"/>
              </w:rPr>
            </w:pPr>
          </w:p>
          <w:p w14:paraId="54994970" w14:textId="77777777" w:rsidR="00CE6D54" w:rsidRPr="0041479A" w:rsidRDefault="00CE6D54" w:rsidP="00AE4B6B">
            <w:pPr>
              <w:pBdr>
                <w:top w:val="nil"/>
                <w:left w:val="nil"/>
                <w:bottom w:val="nil"/>
                <w:right w:val="nil"/>
                <w:between w:val="nil"/>
              </w:pBdr>
              <w:rPr>
                <w:sz w:val="20"/>
                <w:szCs w:val="20"/>
              </w:rPr>
            </w:pPr>
          </w:p>
          <w:p w14:paraId="17A3207C" w14:textId="09EC038E" w:rsidR="00CE6D54" w:rsidRDefault="00CE6D54" w:rsidP="00AE4B6B">
            <w:pPr>
              <w:pBdr>
                <w:top w:val="nil"/>
                <w:left w:val="nil"/>
                <w:bottom w:val="nil"/>
                <w:right w:val="nil"/>
                <w:between w:val="nil"/>
              </w:pBdr>
              <w:rPr>
                <w:sz w:val="20"/>
                <w:szCs w:val="20"/>
              </w:rPr>
            </w:pPr>
          </w:p>
          <w:p w14:paraId="3E511D87" w14:textId="77777777" w:rsidR="005C150E" w:rsidRPr="0041479A" w:rsidRDefault="005C150E" w:rsidP="00AE4B6B">
            <w:pPr>
              <w:pBdr>
                <w:top w:val="nil"/>
                <w:left w:val="nil"/>
                <w:bottom w:val="nil"/>
                <w:right w:val="nil"/>
                <w:between w:val="nil"/>
              </w:pBdr>
              <w:rPr>
                <w:sz w:val="20"/>
                <w:szCs w:val="20"/>
              </w:rPr>
            </w:pPr>
          </w:p>
          <w:p w14:paraId="757E062D" w14:textId="7CC3A671" w:rsidR="00CE6D54" w:rsidRDefault="00CE6D54" w:rsidP="00AE4B6B">
            <w:pPr>
              <w:pBdr>
                <w:top w:val="nil"/>
                <w:left w:val="nil"/>
                <w:bottom w:val="nil"/>
                <w:right w:val="nil"/>
                <w:between w:val="nil"/>
              </w:pBdr>
              <w:rPr>
                <w:b/>
                <w:sz w:val="20"/>
                <w:szCs w:val="20"/>
              </w:rPr>
            </w:pPr>
            <w:r>
              <w:rPr>
                <w:sz w:val="20"/>
                <w:szCs w:val="20"/>
              </w:rPr>
              <w:t>OZ</w:t>
            </w:r>
            <w:r w:rsidR="005C150E">
              <w:rPr>
                <w:sz w:val="20"/>
                <w:szCs w:val="20"/>
              </w:rPr>
              <w:t xml:space="preserve"> </w:t>
            </w:r>
            <w:r>
              <w:rPr>
                <w:sz w:val="20"/>
                <w:szCs w:val="20"/>
              </w:rPr>
              <w:t>+</w:t>
            </w:r>
            <w:r w:rsidR="005C150E" w:rsidRPr="005C150E">
              <w:rPr>
                <w:b/>
                <w:sz w:val="20"/>
                <w:szCs w:val="20"/>
              </w:rPr>
              <w:t xml:space="preserve"> NZ (čl. II)</w:t>
            </w:r>
          </w:p>
          <w:p w14:paraId="78D54771" w14:textId="2922A6C6" w:rsidR="005C150E" w:rsidRDefault="005C150E" w:rsidP="00AE4B6B">
            <w:pPr>
              <w:pBdr>
                <w:top w:val="nil"/>
                <w:left w:val="nil"/>
                <w:bottom w:val="nil"/>
                <w:right w:val="nil"/>
                <w:between w:val="nil"/>
              </w:pBdr>
              <w:rPr>
                <w:b/>
                <w:sz w:val="20"/>
                <w:szCs w:val="20"/>
              </w:rPr>
            </w:pPr>
          </w:p>
          <w:p w14:paraId="3164C2FC" w14:textId="01991B36" w:rsidR="005C150E" w:rsidRDefault="005C150E" w:rsidP="00AE4B6B">
            <w:pPr>
              <w:pBdr>
                <w:top w:val="nil"/>
                <w:left w:val="nil"/>
                <w:bottom w:val="nil"/>
                <w:right w:val="nil"/>
                <w:between w:val="nil"/>
              </w:pBdr>
              <w:rPr>
                <w:b/>
                <w:sz w:val="20"/>
                <w:szCs w:val="20"/>
              </w:rPr>
            </w:pPr>
          </w:p>
          <w:p w14:paraId="69B59C0A" w14:textId="77301907" w:rsidR="005C150E" w:rsidRDefault="005C150E" w:rsidP="00AE4B6B">
            <w:pPr>
              <w:pBdr>
                <w:top w:val="nil"/>
                <w:left w:val="nil"/>
                <w:bottom w:val="nil"/>
                <w:right w:val="nil"/>
                <w:between w:val="nil"/>
              </w:pBdr>
              <w:rPr>
                <w:b/>
                <w:sz w:val="20"/>
                <w:szCs w:val="20"/>
              </w:rPr>
            </w:pPr>
          </w:p>
          <w:p w14:paraId="0B3D0E58" w14:textId="405BEF8E" w:rsidR="005C150E" w:rsidRDefault="005C150E" w:rsidP="00AE4B6B">
            <w:pPr>
              <w:pBdr>
                <w:top w:val="nil"/>
                <w:left w:val="nil"/>
                <w:bottom w:val="nil"/>
                <w:right w:val="nil"/>
                <w:between w:val="nil"/>
              </w:pBdr>
              <w:rPr>
                <w:b/>
                <w:sz w:val="20"/>
                <w:szCs w:val="20"/>
              </w:rPr>
            </w:pPr>
          </w:p>
          <w:p w14:paraId="2201ED29" w14:textId="3EF3F7D1" w:rsidR="005C150E" w:rsidRDefault="005C150E" w:rsidP="00AE4B6B">
            <w:pPr>
              <w:pBdr>
                <w:top w:val="nil"/>
                <w:left w:val="nil"/>
                <w:bottom w:val="nil"/>
                <w:right w:val="nil"/>
                <w:between w:val="nil"/>
              </w:pBdr>
              <w:rPr>
                <w:b/>
                <w:sz w:val="20"/>
                <w:szCs w:val="20"/>
              </w:rPr>
            </w:pPr>
          </w:p>
          <w:p w14:paraId="3076D010" w14:textId="6F775726" w:rsidR="005C150E" w:rsidRDefault="005C150E" w:rsidP="00AE4B6B">
            <w:pPr>
              <w:pBdr>
                <w:top w:val="nil"/>
                <w:left w:val="nil"/>
                <w:bottom w:val="nil"/>
                <w:right w:val="nil"/>
                <w:between w:val="nil"/>
              </w:pBdr>
              <w:rPr>
                <w:b/>
                <w:sz w:val="20"/>
                <w:szCs w:val="20"/>
              </w:rPr>
            </w:pPr>
          </w:p>
          <w:p w14:paraId="505748CF" w14:textId="133E69D3" w:rsidR="00273786" w:rsidRDefault="00273786" w:rsidP="00AE4B6B">
            <w:pPr>
              <w:pBdr>
                <w:top w:val="nil"/>
                <w:left w:val="nil"/>
                <w:bottom w:val="nil"/>
                <w:right w:val="nil"/>
                <w:between w:val="nil"/>
              </w:pBdr>
              <w:rPr>
                <w:b/>
                <w:sz w:val="20"/>
                <w:szCs w:val="20"/>
              </w:rPr>
            </w:pPr>
          </w:p>
          <w:p w14:paraId="21819E02" w14:textId="77777777" w:rsidR="00F26459" w:rsidRDefault="00F26459" w:rsidP="00AE4B6B">
            <w:pPr>
              <w:pBdr>
                <w:top w:val="nil"/>
                <w:left w:val="nil"/>
                <w:bottom w:val="nil"/>
                <w:right w:val="nil"/>
                <w:between w:val="nil"/>
              </w:pBdr>
              <w:rPr>
                <w:sz w:val="20"/>
                <w:szCs w:val="20"/>
              </w:rPr>
            </w:pPr>
            <w:r>
              <w:rPr>
                <w:sz w:val="20"/>
                <w:szCs w:val="20"/>
              </w:rPr>
              <w:t>OZ</w:t>
            </w:r>
          </w:p>
          <w:p w14:paraId="5373EE16" w14:textId="77777777" w:rsidR="00F26459" w:rsidRDefault="00F26459" w:rsidP="00AE4B6B">
            <w:pPr>
              <w:pBdr>
                <w:top w:val="nil"/>
                <w:left w:val="nil"/>
                <w:bottom w:val="nil"/>
                <w:right w:val="nil"/>
                <w:between w:val="nil"/>
              </w:pBdr>
              <w:rPr>
                <w:b/>
                <w:sz w:val="20"/>
                <w:szCs w:val="20"/>
              </w:rPr>
            </w:pPr>
          </w:p>
          <w:p w14:paraId="26731BE5" w14:textId="1F53B747" w:rsidR="005C150E" w:rsidRDefault="005C150E" w:rsidP="00AE4B6B">
            <w:pPr>
              <w:pBdr>
                <w:top w:val="nil"/>
                <w:left w:val="nil"/>
                <w:bottom w:val="nil"/>
                <w:right w:val="nil"/>
                <w:between w:val="nil"/>
              </w:pBdr>
              <w:rPr>
                <w:b/>
                <w:sz w:val="20"/>
                <w:szCs w:val="20"/>
              </w:rPr>
            </w:pPr>
          </w:p>
          <w:p w14:paraId="69AAE9A5" w14:textId="77777777" w:rsidR="0007498E" w:rsidRDefault="0007498E" w:rsidP="00AE4B6B">
            <w:pPr>
              <w:pBdr>
                <w:top w:val="nil"/>
                <w:left w:val="nil"/>
                <w:bottom w:val="nil"/>
                <w:right w:val="nil"/>
                <w:between w:val="nil"/>
              </w:pBdr>
              <w:rPr>
                <w:b/>
                <w:sz w:val="20"/>
                <w:szCs w:val="20"/>
              </w:rPr>
            </w:pPr>
          </w:p>
          <w:p w14:paraId="03EA1FF9" w14:textId="77777777" w:rsidR="00F26459" w:rsidRDefault="00F26459" w:rsidP="00AE4B6B">
            <w:pPr>
              <w:pBdr>
                <w:top w:val="nil"/>
                <w:left w:val="nil"/>
                <w:bottom w:val="nil"/>
                <w:right w:val="nil"/>
                <w:between w:val="nil"/>
              </w:pBdr>
              <w:rPr>
                <w:b/>
                <w:sz w:val="20"/>
                <w:szCs w:val="20"/>
              </w:rPr>
            </w:pPr>
            <w:r>
              <w:rPr>
                <w:sz w:val="20"/>
                <w:szCs w:val="20"/>
              </w:rPr>
              <w:t>OZ +</w:t>
            </w:r>
            <w:r w:rsidRPr="005C150E">
              <w:rPr>
                <w:b/>
                <w:sz w:val="20"/>
                <w:szCs w:val="20"/>
              </w:rPr>
              <w:t xml:space="preserve"> NZ (čl. II)</w:t>
            </w:r>
          </w:p>
          <w:p w14:paraId="71E2CAAD" w14:textId="24864430" w:rsidR="00F26459" w:rsidRDefault="00F26459" w:rsidP="00AE4B6B">
            <w:pPr>
              <w:pBdr>
                <w:top w:val="nil"/>
                <w:left w:val="nil"/>
                <w:bottom w:val="nil"/>
                <w:right w:val="nil"/>
                <w:between w:val="nil"/>
              </w:pBdr>
              <w:rPr>
                <w:b/>
                <w:sz w:val="20"/>
                <w:szCs w:val="20"/>
              </w:rPr>
            </w:pPr>
          </w:p>
          <w:p w14:paraId="3C99553C" w14:textId="78F2575A" w:rsidR="00F26459" w:rsidRDefault="00F26459" w:rsidP="00AE4B6B">
            <w:pPr>
              <w:pBdr>
                <w:top w:val="nil"/>
                <w:left w:val="nil"/>
                <w:bottom w:val="nil"/>
                <w:right w:val="nil"/>
                <w:between w:val="nil"/>
              </w:pBdr>
              <w:rPr>
                <w:b/>
                <w:sz w:val="20"/>
                <w:szCs w:val="20"/>
              </w:rPr>
            </w:pPr>
          </w:p>
          <w:p w14:paraId="040E03BF" w14:textId="28B2672B" w:rsidR="00F26459" w:rsidRDefault="00F26459" w:rsidP="00AE4B6B">
            <w:pPr>
              <w:pBdr>
                <w:top w:val="nil"/>
                <w:left w:val="nil"/>
                <w:bottom w:val="nil"/>
                <w:right w:val="nil"/>
                <w:between w:val="nil"/>
              </w:pBdr>
              <w:rPr>
                <w:b/>
                <w:sz w:val="20"/>
                <w:szCs w:val="20"/>
              </w:rPr>
            </w:pPr>
          </w:p>
          <w:p w14:paraId="5F2C999C" w14:textId="4D0DF054" w:rsidR="00F26459" w:rsidRDefault="00F26459" w:rsidP="00AE4B6B">
            <w:pPr>
              <w:pBdr>
                <w:top w:val="nil"/>
                <w:left w:val="nil"/>
                <w:bottom w:val="nil"/>
                <w:right w:val="nil"/>
                <w:between w:val="nil"/>
              </w:pBdr>
              <w:rPr>
                <w:b/>
                <w:sz w:val="20"/>
                <w:szCs w:val="20"/>
              </w:rPr>
            </w:pPr>
          </w:p>
          <w:p w14:paraId="2AC9AD9E" w14:textId="6B68D2F5" w:rsidR="00F26459" w:rsidRDefault="00F26459" w:rsidP="00AE4B6B">
            <w:pPr>
              <w:pBdr>
                <w:top w:val="nil"/>
                <w:left w:val="nil"/>
                <w:bottom w:val="nil"/>
                <w:right w:val="nil"/>
                <w:between w:val="nil"/>
              </w:pBdr>
              <w:rPr>
                <w:b/>
                <w:sz w:val="20"/>
                <w:szCs w:val="20"/>
              </w:rPr>
            </w:pPr>
          </w:p>
          <w:p w14:paraId="2F71EE40" w14:textId="77777777" w:rsidR="002743CC" w:rsidRDefault="002743CC" w:rsidP="00AE4B6B">
            <w:pPr>
              <w:pBdr>
                <w:top w:val="nil"/>
                <w:left w:val="nil"/>
                <w:bottom w:val="nil"/>
                <w:right w:val="nil"/>
                <w:between w:val="nil"/>
              </w:pBdr>
              <w:rPr>
                <w:b/>
                <w:sz w:val="20"/>
                <w:szCs w:val="20"/>
              </w:rPr>
            </w:pPr>
          </w:p>
          <w:p w14:paraId="190C39C6" w14:textId="35A107E5" w:rsidR="007E44DC" w:rsidRPr="007E44DC" w:rsidRDefault="007E44DC" w:rsidP="00AE4B6B">
            <w:pPr>
              <w:pBdr>
                <w:top w:val="nil"/>
                <w:left w:val="nil"/>
                <w:bottom w:val="nil"/>
                <w:right w:val="nil"/>
                <w:between w:val="nil"/>
              </w:pBdr>
              <w:rPr>
                <w:sz w:val="20"/>
                <w:szCs w:val="20"/>
              </w:rPr>
            </w:pPr>
            <w:r w:rsidRPr="007E44DC">
              <w:rPr>
                <w:sz w:val="20"/>
                <w:szCs w:val="20"/>
              </w:rPr>
              <w:t>OZ</w:t>
            </w:r>
          </w:p>
          <w:p w14:paraId="7DB8A1A6" w14:textId="2F1E45C2" w:rsidR="007E44DC" w:rsidRDefault="007E44DC" w:rsidP="00AE4B6B">
            <w:pPr>
              <w:pBdr>
                <w:top w:val="nil"/>
                <w:left w:val="nil"/>
                <w:bottom w:val="nil"/>
                <w:right w:val="nil"/>
                <w:between w:val="nil"/>
              </w:pBdr>
              <w:rPr>
                <w:b/>
                <w:sz w:val="20"/>
                <w:szCs w:val="20"/>
              </w:rPr>
            </w:pPr>
          </w:p>
          <w:p w14:paraId="3766DF0C" w14:textId="00879259" w:rsidR="007E44DC" w:rsidRDefault="007E44DC" w:rsidP="00AE4B6B">
            <w:pPr>
              <w:pBdr>
                <w:top w:val="nil"/>
                <w:left w:val="nil"/>
                <w:bottom w:val="nil"/>
                <w:right w:val="nil"/>
                <w:between w:val="nil"/>
              </w:pBdr>
              <w:rPr>
                <w:b/>
                <w:sz w:val="20"/>
                <w:szCs w:val="20"/>
              </w:rPr>
            </w:pPr>
          </w:p>
          <w:p w14:paraId="6C0622A4" w14:textId="69293A1D" w:rsidR="007E44DC" w:rsidRDefault="007E44DC" w:rsidP="00AE4B6B">
            <w:pPr>
              <w:pBdr>
                <w:top w:val="nil"/>
                <w:left w:val="nil"/>
                <w:bottom w:val="nil"/>
                <w:right w:val="nil"/>
                <w:between w:val="nil"/>
              </w:pBdr>
              <w:rPr>
                <w:b/>
                <w:sz w:val="20"/>
                <w:szCs w:val="20"/>
              </w:rPr>
            </w:pPr>
          </w:p>
          <w:p w14:paraId="6DA76604" w14:textId="77777777" w:rsidR="002743CC" w:rsidRDefault="002743CC" w:rsidP="00AE4B6B">
            <w:pPr>
              <w:pBdr>
                <w:top w:val="nil"/>
                <w:left w:val="nil"/>
                <w:bottom w:val="nil"/>
                <w:right w:val="nil"/>
                <w:between w:val="nil"/>
              </w:pBdr>
              <w:rPr>
                <w:b/>
                <w:sz w:val="20"/>
                <w:szCs w:val="20"/>
              </w:rPr>
            </w:pPr>
          </w:p>
          <w:p w14:paraId="26DBD126" w14:textId="77777777" w:rsidR="00915E8A" w:rsidRDefault="00915E8A" w:rsidP="00AE4B6B">
            <w:pPr>
              <w:pBdr>
                <w:top w:val="nil"/>
                <w:left w:val="nil"/>
                <w:bottom w:val="nil"/>
                <w:right w:val="nil"/>
                <w:between w:val="nil"/>
              </w:pBdr>
              <w:rPr>
                <w:b/>
                <w:sz w:val="20"/>
                <w:szCs w:val="20"/>
              </w:rPr>
            </w:pPr>
            <w:r>
              <w:rPr>
                <w:sz w:val="20"/>
                <w:szCs w:val="20"/>
              </w:rPr>
              <w:t>OZ +</w:t>
            </w:r>
            <w:r w:rsidRPr="005C150E">
              <w:rPr>
                <w:b/>
                <w:sz w:val="20"/>
                <w:szCs w:val="20"/>
              </w:rPr>
              <w:t xml:space="preserve"> NZ (čl. II)</w:t>
            </w:r>
          </w:p>
          <w:p w14:paraId="54E0355D" w14:textId="386C150A" w:rsidR="007E44DC" w:rsidRDefault="007E44DC" w:rsidP="00AE4B6B">
            <w:pPr>
              <w:pBdr>
                <w:top w:val="nil"/>
                <w:left w:val="nil"/>
                <w:bottom w:val="nil"/>
                <w:right w:val="nil"/>
                <w:between w:val="nil"/>
              </w:pBdr>
              <w:rPr>
                <w:b/>
                <w:sz w:val="20"/>
                <w:szCs w:val="20"/>
              </w:rPr>
            </w:pPr>
          </w:p>
          <w:p w14:paraId="256FFBD3" w14:textId="541C834D" w:rsidR="007E44DC" w:rsidRDefault="007E44DC" w:rsidP="00AE4B6B">
            <w:pPr>
              <w:pBdr>
                <w:top w:val="nil"/>
                <w:left w:val="nil"/>
                <w:bottom w:val="nil"/>
                <w:right w:val="nil"/>
                <w:between w:val="nil"/>
              </w:pBdr>
              <w:rPr>
                <w:b/>
                <w:sz w:val="20"/>
                <w:szCs w:val="20"/>
              </w:rPr>
            </w:pPr>
          </w:p>
          <w:p w14:paraId="64E5FCE8" w14:textId="66244B9C" w:rsidR="007E44DC" w:rsidRDefault="007E44DC" w:rsidP="00AE4B6B">
            <w:pPr>
              <w:pBdr>
                <w:top w:val="nil"/>
                <w:left w:val="nil"/>
                <w:bottom w:val="nil"/>
                <w:right w:val="nil"/>
                <w:between w:val="nil"/>
              </w:pBdr>
              <w:rPr>
                <w:b/>
                <w:sz w:val="20"/>
                <w:szCs w:val="20"/>
              </w:rPr>
            </w:pPr>
          </w:p>
          <w:p w14:paraId="19759F21" w14:textId="50666757" w:rsidR="007E44DC" w:rsidRDefault="007E44DC" w:rsidP="00AE4B6B">
            <w:pPr>
              <w:pBdr>
                <w:top w:val="nil"/>
                <w:left w:val="nil"/>
                <w:bottom w:val="nil"/>
                <w:right w:val="nil"/>
                <w:between w:val="nil"/>
              </w:pBdr>
              <w:rPr>
                <w:b/>
                <w:sz w:val="20"/>
                <w:szCs w:val="20"/>
              </w:rPr>
            </w:pPr>
          </w:p>
          <w:p w14:paraId="039750D9" w14:textId="3E099C5B" w:rsidR="007E44DC" w:rsidRDefault="007E44DC" w:rsidP="00AE4B6B">
            <w:pPr>
              <w:pBdr>
                <w:top w:val="nil"/>
                <w:left w:val="nil"/>
                <w:bottom w:val="nil"/>
                <w:right w:val="nil"/>
                <w:between w:val="nil"/>
              </w:pBdr>
              <w:rPr>
                <w:b/>
                <w:sz w:val="20"/>
                <w:szCs w:val="20"/>
              </w:rPr>
            </w:pPr>
          </w:p>
          <w:p w14:paraId="11C035DD" w14:textId="15DF1ADB" w:rsidR="00915E8A" w:rsidRDefault="00915E8A" w:rsidP="00AE4B6B">
            <w:pPr>
              <w:pBdr>
                <w:top w:val="nil"/>
                <w:left w:val="nil"/>
                <w:bottom w:val="nil"/>
                <w:right w:val="nil"/>
                <w:between w:val="nil"/>
              </w:pBdr>
              <w:rPr>
                <w:b/>
                <w:sz w:val="20"/>
                <w:szCs w:val="20"/>
              </w:rPr>
            </w:pPr>
          </w:p>
          <w:p w14:paraId="0C158515" w14:textId="4BD81C63" w:rsidR="00F26459" w:rsidRDefault="00F26459" w:rsidP="00AE4B6B">
            <w:pPr>
              <w:pBdr>
                <w:top w:val="nil"/>
                <w:left w:val="nil"/>
                <w:bottom w:val="nil"/>
                <w:right w:val="nil"/>
                <w:between w:val="nil"/>
              </w:pBdr>
              <w:rPr>
                <w:sz w:val="20"/>
                <w:szCs w:val="20"/>
              </w:rPr>
            </w:pPr>
          </w:p>
          <w:p w14:paraId="3CC5E7A5" w14:textId="77777777" w:rsidR="002743CC" w:rsidRPr="0041479A" w:rsidRDefault="002743CC" w:rsidP="00AE4B6B">
            <w:pPr>
              <w:pBdr>
                <w:top w:val="nil"/>
                <w:left w:val="nil"/>
                <w:bottom w:val="nil"/>
                <w:right w:val="nil"/>
                <w:between w:val="nil"/>
              </w:pBdr>
              <w:rPr>
                <w:sz w:val="20"/>
                <w:szCs w:val="20"/>
              </w:rPr>
            </w:pPr>
          </w:p>
          <w:p w14:paraId="309F3A4A" w14:textId="77777777" w:rsidR="00F26459" w:rsidRPr="0041479A" w:rsidRDefault="00F26459" w:rsidP="00AE4B6B">
            <w:pPr>
              <w:pBdr>
                <w:top w:val="nil"/>
                <w:left w:val="nil"/>
                <w:bottom w:val="nil"/>
                <w:right w:val="nil"/>
                <w:between w:val="nil"/>
              </w:pBdr>
              <w:rPr>
                <w:sz w:val="20"/>
                <w:szCs w:val="20"/>
              </w:rPr>
            </w:pPr>
            <w:r>
              <w:rPr>
                <w:sz w:val="20"/>
                <w:szCs w:val="20"/>
              </w:rPr>
              <w:t xml:space="preserve">NZ (čl. I) </w:t>
            </w:r>
          </w:p>
          <w:p w14:paraId="01BE3917" w14:textId="79A0C64C" w:rsidR="00F26459" w:rsidRDefault="00F26459" w:rsidP="00AE4B6B">
            <w:pPr>
              <w:pBdr>
                <w:top w:val="nil"/>
                <w:left w:val="nil"/>
                <w:bottom w:val="nil"/>
                <w:right w:val="nil"/>
                <w:between w:val="nil"/>
              </w:pBdr>
              <w:rPr>
                <w:b/>
                <w:sz w:val="20"/>
                <w:szCs w:val="20"/>
              </w:rPr>
            </w:pPr>
          </w:p>
          <w:p w14:paraId="27E4527D" w14:textId="7D3D6025" w:rsidR="00F26459" w:rsidRDefault="00F26459" w:rsidP="00AE4B6B">
            <w:pPr>
              <w:pBdr>
                <w:top w:val="nil"/>
                <w:left w:val="nil"/>
                <w:bottom w:val="nil"/>
                <w:right w:val="nil"/>
                <w:between w:val="nil"/>
              </w:pBdr>
              <w:rPr>
                <w:b/>
                <w:sz w:val="20"/>
                <w:szCs w:val="20"/>
              </w:rPr>
            </w:pPr>
          </w:p>
          <w:p w14:paraId="369E6A5F" w14:textId="085DCDBF" w:rsidR="00F26459" w:rsidRDefault="00F26459" w:rsidP="00AE4B6B">
            <w:pPr>
              <w:pBdr>
                <w:top w:val="nil"/>
                <w:left w:val="nil"/>
                <w:bottom w:val="nil"/>
                <w:right w:val="nil"/>
                <w:between w:val="nil"/>
              </w:pBdr>
              <w:rPr>
                <w:b/>
                <w:sz w:val="20"/>
                <w:szCs w:val="20"/>
              </w:rPr>
            </w:pPr>
          </w:p>
          <w:p w14:paraId="11AAC379" w14:textId="5F19BD71" w:rsidR="00F26459" w:rsidRDefault="00F26459" w:rsidP="00AE4B6B">
            <w:pPr>
              <w:pBdr>
                <w:top w:val="nil"/>
                <w:left w:val="nil"/>
                <w:bottom w:val="nil"/>
                <w:right w:val="nil"/>
                <w:between w:val="nil"/>
              </w:pBdr>
              <w:rPr>
                <w:b/>
                <w:sz w:val="20"/>
                <w:szCs w:val="20"/>
              </w:rPr>
            </w:pPr>
          </w:p>
          <w:p w14:paraId="798572A3" w14:textId="07629A6D" w:rsidR="00F26459" w:rsidRDefault="00F26459" w:rsidP="00AE4B6B">
            <w:pPr>
              <w:pBdr>
                <w:top w:val="nil"/>
                <w:left w:val="nil"/>
                <w:bottom w:val="nil"/>
                <w:right w:val="nil"/>
                <w:between w:val="nil"/>
              </w:pBdr>
              <w:rPr>
                <w:b/>
                <w:sz w:val="20"/>
                <w:szCs w:val="20"/>
              </w:rPr>
            </w:pPr>
          </w:p>
          <w:p w14:paraId="6CCAFC0C" w14:textId="423437E5" w:rsidR="00F26459" w:rsidRDefault="00F26459" w:rsidP="00AE4B6B">
            <w:pPr>
              <w:pBdr>
                <w:top w:val="nil"/>
                <w:left w:val="nil"/>
                <w:bottom w:val="nil"/>
                <w:right w:val="nil"/>
                <w:between w:val="nil"/>
              </w:pBdr>
              <w:rPr>
                <w:b/>
                <w:sz w:val="20"/>
                <w:szCs w:val="20"/>
              </w:rPr>
            </w:pPr>
          </w:p>
          <w:p w14:paraId="68511671" w14:textId="09D6ED7B" w:rsidR="00F26459" w:rsidRDefault="00F26459" w:rsidP="00AE4B6B">
            <w:pPr>
              <w:pBdr>
                <w:top w:val="nil"/>
                <w:left w:val="nil"/>
                <w:bottom w:val="nil"/>
                <w:right w:val="nil"/>
                <w:between w:val="nil"/>
              </w:pBdr>
              <w:rPr>
                <w:b/>
                <w:sz w:val="20"/>
                <w:szCs w:val="20"/>
              </w:rPr>
            </w:pPr>
          </w:p>
          <w:p w14:paraId="156147E6" w14:textId="50100F95" w:rsidR="00F26459" w:rsidRDefault="00F26459" w:rsidP="00AE4B6B">
            <w:pPr>
              <w:pBdr>
                <w:top w:val="nil"/>
                <w:left w:val="nil"/>
                <w:bottom w:val="nil"/>
                <w:right w:val="nil"/>
                <w:between w:val="nil"/>
              </w:pBdr>
              <w:rPr>
                <w:b/>
                <w:sz w:val="20"/>
                <w:szCs w:val="20"/>
              </w:rPr>
            </w:pPr>
          </w:p>
          <w:p w14:paraId="1332967B" w14:textId="16C3ADE0" w:rsidR="00F26459" w:rsidRDefault="00F26459" w:rsidP="00AE4B6B">
            <w:pPr>
              <w:pBdr>
                <w:top w:val="nil"/>
                <w:left w:val="nil"/>
                <w:bottom w:val="nil"/>
                <w:right w:val="nil"/>
                <w:between w:val="nil"/>
              </w:pBdr>
              <w:rPr>
                <w:b/>
                <w:sz w:val="20"/>
                <w:szCs w:val="20"/>
              </w:rPr>
            </w:pPr>
          </w:p>
          <w:p w14:paraId="6BF21EE6" w14:textId="4298440F" w:rsidR="00F26459" w:rsidRDefault="00F26459" w:rsidP="00AE4B6B">
            <w:pPr>
              <w:pBdr>
                <w:top w:val="nil"/>
                <w:left w:val="nil"/>
                <w:bottom w:val="nil"/>
                <w:right w:val="nil"/>
                <w:between w:val="nil"/>
              </w:pBdr>
              <w:rPr>
                <w:b/>
                <w:sz w:val="20"/>
                <w:szCs w:val="20"/>
              </w:rPr>
            </w:pPr>
          </w:p>
          <w:p w14:paraId="6677B981" w14:textId="1A1483B3" w:rsidR="00F26459" w:rsidRDefault="00F26459" w:rsidP="00AE4B6B">
            <w:pPr>
              <w:pBdr>
                <w:top w:val="nil"/>
                <w:left w:val="nil"/>
                <w:bottom w:val="nil"/>
                <w:right w:val="nil"/>
                <w:between w:val="nil"/>
              </w:pBdr>
              <w:rPr>
                <w:b/>
                <w:sz w:val="20"/>
                <w:szCs w:val="20"/>
              </w:rPr>
            </w:pPr>
          </w:p>
          <w:p w14:paraId="200D2AD8" w14:textId="34315884" w:rsidR="00F26459" w:rsidRDefault="00F26459" w:rsidP="00AE4B6B">
            <w:pPr>
              <w:pBdr>
                <w:top w:val="nil"/>
                <w:left w:val="nil"/>
                <w:bottom w:val="nil"/>
                <w:right w:val="nil"/>
                <w:between w:val="nil"/>
              </w:pBdr>
              <w:rPr>
                <w:b/>
                <w:sz w:val="20"/>
                <w:szCs w:val="20"/>
              </w:rPr>
            </w:pPr>
          </w:p>
          <w:p w14:paraId="641D94B2" w14:textId="5DDE5B36" w:rsidR="00F26459" w:rsidRDefault="00F26459" w:rsidP="00AE4B6B">
            <w:pPr>
              <w:pBdr>
                <w:top w:val="nil"/>
                <w:left w:val="nil"/>
                <w:bottom w:val="nil"/>
                <w:right w:val="nil"/>
                <w:between w:val="nil"/>
              </w:pBdr>
              <w:rPr>
                <w:b/>
                <w:sz w:val="20"/>
                <w:szCs w:val="20"/>
              </w:rPr>
            </w:pPr>
          </w:p>
          <w:p w14:paraId="365E0BB2" w14:textId="50F386C7" w:rsidR="00F26459" w:rsidRDefault="00F26459" w:rsidP="00AE4B6B">
            <w:pPr>
              <w:pBdr>
                <w:top w:val="nil"/>
                <w:left w:val="nil"/>
                <w:bottom w:val="nil"/>
                <w:right w:val="nil"/>
                <w:between w:val="nil"/>
              </w:pBdr>
              <w:rPr>
                <w:b/>
                <w:sz w:val="20"/>
                <w:szCs w:val="20"/>
              </w:rPr>
            </w:pPr>
          </w:p>
          <w:p w14:paraId="29865557" w14:textId="2184A44D" w:rsidR="00F26459" w:rsidRDefault="00F26459" w:rsidP="00AE4B6B">
            <w:pPr>
              <w:pBdr>
                <w:top w:val="nil"/>
                <w:left w:val="nil"/>
                <w:bottom w:val="nil"/>
                <w:right w:val="nil"/>
                <w:between w:val="nil"/>
              </w:pBdr>
              <w:rPr>
                <w:b/>
                <w:sz w:val="20"/>
                <w:szCs w:val="20"/>
              </w:rPr>
            </w:pPr>
          </w:p>
          <w:p w14:paraId="789FF290" w14:textId="2B29814A" w:rsidR="00F26459" w:rsidRDefault="00F26459" w:rsidP="00AE4B6B">
            <w:pPr>
              <w:pBdr>
                <w:top w:val="nil"/>
                <w:left w:val="nil"/>
                <w:bottom w:val="nil"/>
                <w:right w:val="nil"/>
                <w:between w:val="nil"/>
              </w:pBdr>
              <w:rPr>
                <w:b/>
                <w:sz w:val="20"/>
                <w:szCs w:val="20"/>
              </w:rPr>
            </w:pPr>
          </w:p>
          <w:p w14:paraId="7251BAD6" w14:textId="4479A478" w:rsidR="00F26459" w:rsidRDefault="00F26459" w:rsidP="00AE4B6B">
            <w:pPr>
              <w:pBdr>
                <w:top w:val="nil"/>
                <w:left w:val="nil"/>
                <w:bottom w:val="nil"/>
                <w:right w:val="nil"/>
                <w:between w:val="nil"/>
              </w:pBdr>
              <w:rPr>
                <w:b/>
                <w:sz w:val="20"/>
                <w:szCs w:val="20"/>
              </w:rPr>
            </w:pPr>
          </w:p>
          <w:p w14:paraId="09A76BD6" w14:textId="76E094DB" w:rsidR="00F26459" w:rsidRDefault="00F26459" w:rsidP="00AE4B6B">
            <w:pPr>
              <w:pBdr>
                <w:top w:val="nil"/>
                <w:left w:val="nil"/>
                <w:bottom w:val="nil"/>
                <w:right w:val="nil"/>
                <w:between w:val="nil"/>
              </w:pBdr>
              <w:rPr>
                <w:b/>
                <w:sz w:val="20"/>
                <w:szCs w:val="20"/>
              </w:rPr>
            </w:pPr>
          </w:p>
          <w:p w14:paraId="20BB8488" w14:textId="54D80955" w:rsidR="00F26459" w:rsidRDefault="00F26459" w:rsidP="00AE4B6B">
            <w:pPr>
              <w:pBdr>
                <w:top w:val="nil"/>
                <w:left w:val="nil"/>
                <w:bottom w:val="nil"/>
                <w:right w:val="nil"/>
                <w:between w:val="nil"/>
              </w:pBdr>
              <w:rPr>
                <w:b/>
                <w:sz w:val="20"/>
                <w:szCs w:val="20"/>
              </w:rPr>
            </w:pPr>
          </w:p>
          <w:p w14:paraId="7EEAD6FE" w14:textId="1246DBAB" w:rsidR="00F26459" w:rsidRDefault="00F26459" w:rsidP="00AE4B6B">
            <w:pPr>
              <w:pBdr>
                <w:top w:val="nil"/>
                <w:left w:val="nil"/>
                <w:bottom w:val="nil"/>
                <w:right w:val="nil"/>
                <w:between w:val="nil"/>
              </w:pBdr>
              <w:rPr>
                <w:b/>
                <w:sz w:val="20"/>
                <w:szCs w:val="20"/>
              </w:rPr>
            </w:pPr>
          </w:p>
          <w:p w14:paraId="4365D94E" w14:textId="354E694B" w:rsidR="00F26459" w:rsidRDefault="00F26459" w:rsidP="00AE4B6B">
            <w:pPr>
              <w:pBdr>
                <w:top w:val="nil"/>
                <w:left w:val="nil"/>
                <w:bottom w:val="nil"/>
                <w:right w:val="nil"/>
                <w:between w:val="nil"/>
              </w:pBdr>
              <w:rPr>
                <w:b/>
                <w:sz w:val="20"/>
                <w:szCs w:val="20"/>
              </w:rPr>
            </w:pPr>
          </w:p>
          <w:p w14:paraId="797A5354" w14:textId="677804E1" w:rsidR="00D353ED" w:rsidRDefault="00D353ED" w:rsidP="00AE4B6B">
            <w:pPr>
              <w:pBdr>
                <w:top w:val="nil"/>
                <w:left w:val="nil"/>
                <w:bottom w:val="nil"/>
                <w:right w:val="nil"/>
                <w:between w:val="nil"/>
              </w:pBdr>
              <w:rPr>
                <w:sz w:val="20"/>
                <w:szCs w:val="20"/>
              </w:rPr>
            </w:pPr>
          </w:p>
          <w:p w14:paraId="5C3B16E7" w14:textId="77777777" w:rsidR="00D353ED" w:rsidRDefault="00D353ED" w:rsidP="00AE4B6B">
            <w:pPr>
              <w:pBdr>
                <w:top w:val="nil"/>
                <w:left w:val="nil"/>
                <w:bottom w:val="nil"/>
                <w:right w:val="nil"/>
                <w:between w:val="nil"/>
              </w:pBdr>
              <w:rPr>
                <w:sz w:val="20"/>
                <w:szCs w:val="20"/>
              </w:rPr>
            </w:pPr>
          </w:p>
          <w:p w14:paraId="0CED72C6" w14:textId="7B709BDD" w:rsidR="00273389" w:rsidRDefault="00273389" w:rsidP="00AE4B6B">
            <w:pPr>
              <w:pBdr>
                <w:top w:val="nil"/>
                <w:left w:val="nil"/>
                <w:bottom w:val="nil"/>
                <w:right w:val="nil"/>
                <w:between w:val="nil"/>
              </w:pBdr>
              <w:rPr>
                <w:sz w:val="20"/>
                <w:szCs w:val="20"/>
              </w:rPr>
            </w:pPr>
          </w:p>
          <w:p w14:paraId="2A185F41" w14:textId="5583ECF5" w:rsidR="00090DC5" w:rsidRDefault="00090DC5" w:rsidP="00AE4B6B">
            <w:pPr>
              <w:pBdr>
                <w:top w:val="nil"/>
                <w:left w:val="nil"/>
                <w:bottom w:val="nil"/>
                <w:right w:val="nil"/>
                <w:between w:val="nil"/>
              </w:pBdr>
              <w:rPr>
                <w:sz w:val="20"/>
                <w:szCs w:val="20"/>
              </w:rPr>
            </w:pPr>
          </w:p>
          <w:p w14:paraId="0DC38162" w14:textId="73400538" w:rsidR="00EB124E" w:rsidRDefault="00EB124E" w:rsidP="00AE4B6B">
            <w:pPr>
              <w:pBdr>
                <w:top w:val="nil"/>
                <w:left w:val="nil"/>
                <w:bottom w:val="nil"/>
                <w:right w:val="nil"/>
                <w:between w:val="nil"/>
              </w:pBdr>
              <w:rPr>
                <w:sz w:val="20"/>
                <w:szCs w:val="20"/>
              </w:rPr>
            </w:pPr>
          </w:p>
          <w:p w14:paraId="492E1F50" w14:textId="77777777" w:rsidR="00EB124E" w:rsidRPr="0041479A" w:rsidRDefault="00EB124E" w:rsidP="00AE4B6B">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5D7E7472" w14:textId="77777777" w:rsidR="00CE6D54" w:rsidRPr="0041479A" w:rsidRDefault="00CE6D54" w:rsidP="00AE4B6B">
            <w:pPr>
              <w:pBdr>
                <w:top w:val="nil"/>
                <w:left w:val="nil"/>
                <w:bottom w:val="nil"/>
                <w:right w:val="nil"/>
                <w:between w:val="nil"/>
              </w:pBdr>
              <w:rPr>
                <w:sz w:val="20"/>
                <w:szCs w:val="20"/>
              </w:rPr>
            </w:pPr>
          </w:p>
          <w:p w14:paraId="57462DA0" w14:textId="77777777" w:rsidR="00CE6D54" w:rsidRPr="0041479A" w:rsidRDefault="00CE6D54" w:rsidP="00AE4B6B">
            <w:pPr>
              <w:pBdr>
                <w:top w:val="nil"/>
                <w:left w:val="nil"/>
                <w:bottom w:val="nil"/>
                <w:right w:val="nil"/>
                <w:between w:val="nil"/>
              </w:pBdr>
              <w:rPr>
                <w:sz w:val="20"/>
                <w:szCs w:val="20"/>
              </w:rPr>
            </w:pPr>
          </w:p>
          <w:p w14:paraId="3A5148C3" w14:textId="77777777" w:rsidR="00CE6D54" w:rsidRPr="0041479A" w:rsidRDefault="00CE6D54" w:rsidP="00AE4B6B">
            <w:pPr>
              <w:pBdr>
                <w:top w:val="nil"/>
                <w:left w:val="nil"/>
                <w:bottom w:val="nil"/>
                <w:right w:val="nil"/>
                <w:between w:val="nil"/>
              </w:pBdr>
              <w:rPr>
                <w:sz w:val="20"/>
                <w:szCs w:val="20"/>
              </w:rPr>
            </w:pPr>
          </w:p>
          <w:p w14:paraId="5B61416C" w14:textId="77777777" w:rsidR="00CE6D54" w:rsidRPr="00390E86" w:rsidRDefault="00CE6D54" w:rsidP="00AE4B6B">
            <w:pPr>
              <w:pBdr>
                <w:top w:val="nil"/>
                <w:left w:val="nil"/>
                <w:bottom w:val="nil"/>
                <w:right w:val="nil"/>
                <w:between w:val="nil"/>
              </w:pBdr>
              <w:rPr>
                <w:b/>
                <w:sz w:val="20"/>
                <w:szCs w:val="20"/>
              </w:rPr>
            </w:pPr>
          </w:p>
          <w:p w14:paraId="3D17AB3E" w14:textId="77777777" w:rsidR="00CE6D54" w:rsidRPr="0041479A" w:rsidRDefault="00CE6D54" w:rsidP="00AE4B6B">
            <w:pPr>
              <w:pBdr>
                <w:top w:val="nil"/>
                <w:left w:val="nil"/>
                <w:bottom w:val="nil"/>
                <w:right w:val="nil"/>
                <w:between w:val="nil"/>
              </w:pBdr>
              <w:rPr>
                <w:sz w:val="20"/>
                <w:szCs w:val="20"/>
              </w:rPr>
            </w:pPr>
          </w:p>
          <w:p w14:paraId="50114FA6" w14:textId="15DDA71E" w:rsidR="00CE6D54" w:rsidRDefault="00CE6D54" w:rsidP="00AE4B6B">
            <w:pPr>
              <w:pBdr>
                <w:top w:val="nil"/>
                <w:left w:val="nil"/>
                <w:bottom w:val="nil"/>
                <w:right w:val="nil"/>
                <w:between w:val="nil"/>
              </w:pBdr>
              <w:rPr>
                <w:sz w:val="20"/>
                <w:szCs w:val="20"/>
              </w:rPr>
            </w:pPr>
          </w:p>
          <w:p w14:paraId="7360E457" w14:textId="0F546B14" w:rsidR="00273389" w:rsidRDefault="00273389" w:rsidP="00AE4B6B">
            <w:pPr>
              <w:pBdr>
                <w:top w:val="nil"/>
                <w:left w:val="nil"/>
                <w:bottom w:val="nil"/>
                <w:right w:val="nil"/>
                <w:between w:val="nil"/>
              </w:pBdr>
              <w:rPr>
                <w:sz w:val="20"/>
                <w:szCs w:val="20"/>
              </w:rPr>
            </w:pPr>
          </w:p>
          <w:p w14:paraId="68AF456D" w14:textId="4DBB5E2D" w:rsidR="00CE6D54" w:rsidRPr="0041479A" w:rsidRDefault="00CE6D54" w:rsidP="00AE4B6B">
            <w:pPr>
              <w:pBdr>
                <w:top w:val="nil"/>
                <w:left w:val="nil"/>
                <w:bottom w:val="nil"/>
                <w:right w:val="nil"/>
                <w:between w:val="nil"/>
              </w:pBdr>
              <w:rPr>
                <w:sz w:val="20"/>
                <w:szCs w:val="20"/>
              </w:rPr>
            </w:pPr>
            <w:r>
              <w:rPr>
                <w:sz w:val="20"/>
                <w:szCs w:val="20"/>
              </w:rPr>
              <w:t>NZ</w:t>
            </w:r>
            <w:r w:rsidR="00390E86">
              <w:rPr>
                <w:sz w:val="20"/>
                <w:szCs w:val="20"/>
              </w:rPr>
              <w:t xml:space="preserve"> (čl. I) </w:t>
            </w:r>
          </w:p>
          <w:p w14:paraId="27074921" w14:textId="77777777" w:rsidR="00CE6D54" w:rsidRPr="0041479A" w:rsidRDefault="00CE6D54" w:rsidP="00AE4B6B">
            <w:pPr>
              <w:pBdr>
                <w:top w:val="nil"/>
                <w:left w:val="nil"/>
                <w:bottom w:val="nil"/>
                <w:right w:val="nil"/>
                <w:between w:val="nil"/>
              </w:pBdr>
              <w:rPr>
                <w:sz w:val="20"/>
                <w:szCs w:val="20"/>
              </w:rPr>
            </w:pPr>
          </w:p>
          <w:p w14:paraId="5D8D4B5B" w14:textId="77777777" w:rsidR="00CE6D54" w:rsidRPr="0041479A" w:rsidRDefault="00CE6D54" w:rsidP="00AE4B6B">
            <w:pPr>
              <w:pBdr>
                <w:top w:val="nil"/>
                <w:left w:val="nil"/>
                <w:bottom w:val="nil"/>
                <w:right w:val="nil"/>
                <w:between w:val="nil"/>
              </w:pBdr>
              <w:rPr>
                <w:sz w:val="20"/>
                <w:szCs w:val="20"/>
              </w:rPr>
            </w:pPr>
          </w:p>
          <w:p w14:paraId="1090D022" w14:textId="39124CE0" w:rsidR="00CE6D54" w:rsidRDefault="00CE6D54" w:rsidP="00AE4B6B">
            <w:pPr>
              <w:pBdr>
                <w:top w:val="nil"/>
                <w:left w:val="nil"/>
                <w:bottom w:val="nil"/>
                <w:right w:val="nil"/>
                <w:between w:val="nil"/>
              </w:pBdr>
              <w:rPr>
                <w:sz w:val="20"/>
                <w:szCs w:val="20"/>
              </w:rPr>
            </w:pPr>
          </w:p>
          <w:p w14:paraId="0E1BEF04" w14:textId="60AD246C" w:rsidR="00090DC5" w:rsidRDefault="00090DC5" w:rsidP="00AE4B6B">
            <w:pPr>
              <w:pBdr>
                <w:top w:val="nil"/>
                <w:left w:val="nil"/>
                <w:bottom w:val="nil"/>
                <w:right w:val="nil"/>
                <w:between w:val="nil"/>
              </w:pBdr>
              <w:rPr>
                <w:sz w:val="20"/>
                <w:szCs w:val="20"/>
              </w:rPr>
            </w:pPr>
          </w:p>
          <w:p w14:paraId="02D6A0B9" w14:textId="77777777" w:rsidR="00390E86" w:rsidRPr="0041479A" w:rsidRDefault="00390E86" w:rsidP="00AE4B6B">
            <w:pPr>
              <w:pBdr>
                <w:top w:val="nil"/>
                <w:left w:val="nil"/>
                <w:bottom w:val="nil"/>
                <w:right w:val="nil"/>
                <w:between w:val="nil"/>
              </w:pBdr>
              <w:rPr>
                <w:sz w:val="20"/>
                <w:szCs w:val="20"/>
              </w:rPr>
            </w:pPr>
            <w:r>
              <w:rPr>
                <w:sz w:val="20"/>
                <w:szCs w:val="20"/>
              </w:rPr>
              <w:t xml:space="preserve">NZ (čl. I) </w:t>
            </w:r>
          </w:p>
          <w:p w14:paraId="2F0E90F1" w14:textId="77777777" w:rsidR="00CE6D54" w:rsidRPr="0041479A" w:rsidRDefault="00CE6D54" w:rsidP="00AE4B6B">
            <w:pPr>
              <w:pBdr>
                <w:top w:val="nil"/>
                <w:left w:val="nil"/>
                <w:bottom w:val="nil"/>
                <w:right w:val="nil"/>
                <w:between w:val="nil"/>
              </w:pBdr>
              <w:rPr>
                <w:sz w:val="20"/>
                <w:szCs w:val="20"/>
              </w:rPr>
            </w:pPr>
          </w:p>
          <w:p w14:paraId="5CDB2DD6" w14:textId="77777777" w:rsidR="00CE6D54" w:rsidRPr="0041479A" w:rsidRDefault="00CE6D54" w:rsidP="00AE4B6B">
            <w:pPr>
              <w:pBdr>
                <w:top w:val="nil"/>
                <w:left w:val="nil"/>
                <w:bottom w:val="nil"/>
                <w:right w:val="nil"/>
                <w:between w:val="nil"/>
              </w:pBdr>
              <w:rPr>
                <w:sz w:val="20"/>
                <w:szCs w:val="20"/>
              </w:rPr>
            </w:pPr>
          </w:p>
          <w:p w14:paraId="5F7A6519" w14:textId="0BF2EB0C" w:rsidR="00CE6D54" w:rsidRDefault="00CE6D54" w:rsidP="00AE4B6B">
            <w:pPr>
              <w:pBdr>
                <w:top w:val="nil"/>
                <w:left w:val="nil"/>
                <w:bottom w:val="nil"/>
                <w:right w:val="nil"/>
                <w:between w:val="nil"/>
              </w:pBdr>
              <w:rPr>
                <w:sz w:val="20"/>
                <w:szCs w:val="20"/>
              </w:rPr>
            </w:pPr>
          </w:p>
          <w:p w14:paraId="012FF53E" w14:textId="77777777" w:rsidR="002743CC" w:rsidRDefault="002743CC" w:rsidP="00AE4B6B">
            <w:pPr>
              <w:pBdr>
                <w:top w:val="nil"/>
                <w:left w:val="nil"/>
                <w:bottom w:val="nil"/>
                <w:right w:val="nil"/>
                <w:between w:val="nil"/>
              </w:pBdr>
              <w:rPr>
                <w:sz w:val="20"/>
                <w:szCs w:val="20"/>
              </w:rPr>
            </w:pPr>
          </w:p>
          <w:p w14:paraId="29D4B63C" w14:textId="135A435A" w:rsidR="00CE6D54" w:rsidRDefault="00CE6D54"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08D69CFB" w14:textId="2C50EF06" w:rsidR="00390E86" w:rsidRDefault="00390E86" w:rsidP="00AE4B6B">
            <w:pPr>
              <w:pBdr>
                <w:top w:val="nil"/>
                <w:left w:val="nil"/>
                <w:bottom w:val="nil"/>
                <w:right w:val="nil"/>
                <w:between w:val="nil"/>
              </w:pBdr>
              <w:rPr>
                <w:sz w:val="20"/>
                <w:szCs w:val="20"/>
              </w:rPr>
            </w:pPr>
          </w:p>
          <w:p w14:paraId="37EE889B" w14:textId="54FB6A77" w:rsidR="00390E86" w:rsidRDefault="00390E86" w:rsidP="00AE4B6B">
            <w:pPr>
              <w:pBdr>
                <w:top w:val="nil"/>
                <w:left w:val="nil"/>
                <w:bottom w:val="nil"/>
                <w:right w:val="nil"/>
                <w:between w:val="nil"/>
              </w:pBdr>
              <w:rPr>
                <w:sz w:val="20"/>
                <w:szCs w:val="20"/>
              </w:rPr>
            </w:pPr>
          </w:p>
          <w:p w14:paraId="4C302DFF" w14:textId="6F617683" w:rsidR="00390E86" w:rsidRDefault="00390E86" w:rsidP="00AE4B6B">
            <w:pPr>
              <w:pBdr>
                <w:top w:val="nil"/>
                <w:left w:val="nil"/>
                <w:bottom w:val="nil"/>
                <w:right w:val="nil"/>
                <w:between w:val="nil"/>
              </w:pBdr>
              <w:rPr>
                <w:sz w:val="20"/>
                <w:szCs w:val="20"/>
              </w:rPr>
            </w:pPr>
          </w:p>
          <w:p w14:paraId="090C687E" w14:textId="3C1168A4" w:rsidR="00390E86" w:rsidRDefault="00390E86" w:rsidP="00AE4B6B">
            <w:pPr>
              <w:pBdr>
                <w:top w:val="nil"/>
                <w:left w:val="nil"/>
                <w:bottom w:val="nil"/>
                <w:right w:val="nil"/>
                <w:between w:val="nil"/>
              </w:pBdr>
              <w:rPr>
                <w:sz w:val="20"/>
                <w:szCs w:val="20"/>
              </w:rPr>
            </w:pPr>
          </w:p>
          <w:p w14:paraId="02E81E45" w14:textId="1DDDE382" w:rsidR="00390E86" w:rsidRDefault="00390E86" w:rsidP="00AE4B6B">
            <w:pPr>
              <w:pBdr>
                <w:top w:val="nil"/>
                <w:left w:val="nil"/>
                <w:bottom w:val="nil"/>
                <w:right w:val="nil"/>
                <w:between w:val="nil"/>
              </w:pBdr>
              <w:rPr>
                <w:sz w:val="20"/>
                <w:szCs w:val="20"/>
              </w:rPr>
            </w:pPr>
          </w:p>
          <w:p w14:paraId="646DACAC" w14:textId="5E862709" w:rsidR="00390E86" w:rsidRDefault="00390E86" w:rsidP="00AE4B6B">
            <w:pPr>
              <w:pBdr>
                <w:top w:val="nil"/>
                <w:left w:val="nil"/>
                <w:bottom w:val="nil"/>
                <w:right w:val="nil"/>
                <w:between w:val="nil"/>
              </w:pBdr>
              <w:rPr>
                <w:sz w:val="20"/>
                <w:szCs w:val="20"/>
              </w:rPr>
            </w:pPr>
          </w:p>
          <w:p w14:paraId="5B947B54" w14:textId="6A4C3768" w:rsidR="00390E86" w:rsidRDefault="00390E86" w:rsidP="00AE4B6B">
            <w:pPr>
              <w:pBdr>
                <w:top w:val="nil"/>
                <w:left w:val="nil"/>
                <w:bottom w:val="nil"/>
                <w:right w:val="nil"/>
                <w:between w:val="nil"/>
              </w:pBdr>
              <w:rPr>
                <w:sz w:val="20"/>
                <w:szCs w:val="20"/>
              </w:rPr>
            </w:pPr>
          </w:p>
          <w:p w14:paraId="08F66E38" w14:textId="70EF2139" w:rsidR="00390E86" w:rsidRDefault="00390E86" w:rsidP="00AE4B6B">
            <w:pPr>
              <w:pBdr>
                <w:top w:val="nil"/>
                <w:left w:val="nil"/>
                <w:bottom w:val="nil"/>
                <w:right w:val="nil"/>
                <w:between w:val="nil"/>
              </w:pBdr>
              <w:rPr>
                <w:sz w:val="20"/>
                <w:szCs w:val="20"/>
              </w:rPr>
            </w:pPr>
          </w:p>
          <w:p w14:paraId="20DA8178" w14:textId="79A59283" w:rsidR="00390E86" w:rsidRDefault="00390E86" w:rsidP="00AE4B6B">
            <w:pPr>
              <w:pBdr>
                <w:top w:val="nil"/>
                <w:left w:val="nil"/>
                <w:bottom w:val="nil"/>
                <w:right w:val="nil"/>
                <w:between w:val="nil"/>
              </w:pBdr>
              <w:rPr>
                <w:sz w:val="20"/>
                <w:szCs w:val="20"/>
              </w:rPr>
            </w:pPr>
          </w:p>
          <w:p w14:paraId="5FF29516" w14:textId="784E639A" w:rsidR="00390E86" w:rsidRDefault="00390E86" w:rsidP="00AE4B6B">
            <w:pPr>
              <w:pBdr>
                <w:top w:val="nil"/>
                <w:left w:val="nil"/>
                <w:bottom w:val="nil"/>
                <w:right w:val="nil"/>
                <w:between w:val="nil"/>
              </w:pBdr>
              <w:rPr>
                <w:sz w:val="20"/>
                <w:szCs w:val="20"/>
              </w:rPr>
            </w:pPr>
          </w:p>
          <w:p w14:paraId="724FF963" w14:textId="011F4148" w:rsidR="00390E86" w:rsidRDefault="00390E86" w:rsidP="00AE4B6B">
            <w:pPr>
              <w:pBdr>
                <w:top w:val="nil"/>
                <w:left w:val="nil"/>
                <w:bottom w:val="nil"/>
                <w:right w:val="nil"/>
                <w:between w:val="nil"/>
              </w:pBdr>
              <w:rPr>
                <w:sz w:val="20"/>
                <w:szCs w:val="20"/>
              </w:rPr>
            </w:pPr>
          </w:p>
          <w:p w14:paraId="27181371" w14:textId="61AE96F0" w:rsidR="00390E86" w:rsidRDefault="00390E86" w:rsidP="00AE4B6B">
            <w:pPr>
              <w:pBdr>
                <w:top w:val="nil"/>
                <w:left w:val="nil"/>
                <w:bottom w:val="nil"/>
                <w:right w:val="nil"/>
                <w:between w:val="nil"/>
              </w:pBdr>
              <w:rPr>
                <w:sz w:val="20"/>
                <w:szCs w:val="20"/>
              </w:rPr>
            </w:pPr>
          </w:p>
          <w:p w14:paraId="01E16612" w14:textId="3F15797C" w:rsidR="00390E86" w:rsidRDefault="00390E86" w:rsidP="00AE4B6B">
            <w:pPr>
              <w:pBdr>
                <w:top w:val="nil"/>
                <w:left w:val="nil"/>
                <w:bottom w:val="nil"/>
                <w:right w:val="nil"/>
                <w:between w:val="nil"/>
              </w:pBdr>
              <w:rPr>
                <w:sz w:val="20"/>
                <w:szCs w:val="20"/>
              </w:rPr>
            </w:pPr>
          </w:p>
          <w:p w14:paraId="35E265B0" w14:textId="4963E109" w:rsidR="00390E86" w:rsidRDefault="00390E86" w:rsidP="00AE4B6B">
            <w:pPr>
              <w:pBdr>
                <w:top w:val="nil"/>
                <w:left w:val="nil"/>
                <w:bottom w:val="nil"/>
                <w:right w:val="nil"/>
                <w:between w:val="nil"/>
              </w:pBdr>
              <w:rPr>
                <w:sz w:val="20"/>
                <w:szCs w:val="20"/>
              </w:rPr>
            </w:pPr>
          </w:p>
          <w:p w14:paraId="17BCF6C8" w14:textId="47540855" w:rsidR="00390E86" w:rsidRDefault="00390E86" w:rsidP="00AE4B6B">
            <w:pPr>
              <w:pBdr>
                <w:top w:val="nil"/>
                <w:left w:val="nil"/>
                <w:bottom w:val="nil"/>
                <w:right w:val="nil"/>
                <w:between w:val="nil"/>
              </w:pBdr>
              <w:rPr>
                <w:sz w:val="20"/>
                <w:szCs w:val="20"/>
              </w:rPr>
            </w:pPr>
          </w:p>
          <w:p w14:paraId="7DD08F20" w14:textId="450FAE31" w:rsidR="00390E86" w:rsidRDefault="00390E86" w:rsidP="00AE4B6B">
            <w:pPr>
              <w:pBdr>
                <w:top w:val="nil"/>
                <w:left w:val="nil"/>
                <w:bottom w:val="nil"/>
                <w:right w:val="nil"/>
                <w:between w:val="nil"/>
              </w:pBdr>
              <w:rPr>
                <w:sz w:val="20"/>
                <w:szCs w:val="20"/>
              </w:rPr>
            </w:pPr>
          </w:p>
          <w:p w14:paraId="059A797A" w14:textId="21FA16F2" w:rsidR="00390E86" w:rsidRDefault="00390E86" w:rsidP="00AE4B6B">
            <w:pPr>
              <w:pBdr>
                <w:top w:val="nil"/>
                <w:left w:val="nil"/>
                <w:bottom w:val="nil"/>
                <w:right w:val="nil"/>
                <w:between w:val="nil"/>
              </w:pBdr>
              <w:rPr>
                <w:sz w:val="20"/>
                <w:szCs w:val="20"/>
              </w:rPr>
            </w:pPr>
          </w:p>
          <w:p w14:paraId="124F0D38" w14:textId="77777777" w:rsidR="00D353ED" w:rsidRDefault="00D353ED" w:rsidP="00AE4B6B">
            <w:pPr>
              <w:pBdr>
                <w:top w:val="nil"/>
                <w:left w:val="nil"/>
                <w:bottom w:val="nil"/>
                <w:right w:val="nil"/>
                <w:between w:val="nil"/>
              </w:pBdr>
              <w:rPr>
                <w:sz w:val="20"/>
                <w:szCs w:val="20"/>
              </w:rPr>
            </w:pPr>
          </w:p>
          <w:p w14:paraId="4766729E" w14:textId="4047F210" w:rsidR="00390E86" w:rsidRDefault="00390E86" w:rsidP="00AE4B6B">
            <w:pPr>
              <w:pBdr>
                <w:top w:val="nil"/>
                <w:left w:val="nil"/>
                <w:bottom w:val="nil"/>
                <w:right w:val="nil"/>
                <w:between w:val="nil"/>
              </w:pBdr>
              <w:rPr>
                <w:sz w:val="20"/>
                <w:szCs w:val="20"/>
              </w:rPr>
            </w:pPr>
          </w:p>
          <w:p w14:paraId="45D92451" w14:textId="77777777" w:rsidR="00390E86" w:rsidRPr="0041479A" w:rsidRDefault="00390E86" w:rsidP="00AE4B6B">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1158E127" w14:textId="23DBE47C" w:rsidR="00390E86" w:rsidRPr="0041479A" w:rsidRDefault="00390E86" w:rsidP="00AE4B6B">
            <w:pPr>
              <w:pBdr>
                <w:top w:val="nil"/>
                <w:left w:val="nil"/>
                <w:bottom w:val="nil"/>
                <w:right w:val="nil"/>
                <w:between w:val="nil"/>
              </w:pBdr>
              <w:rPr>
                <w:sz w:val="20"/>
                <w:szCs w:val="20"/>
              </w:rPr>
            </w:pPr>
          </w:p>
          <w:p w14:paraId="605FDE08" w14:textId="77777777" w:rsidR="00CE6D54" w:rsidRPr="0041479A" w:rsidRDefault="00CE6D54" w:rsidP="00AE4B6B">
            <w:pPr>
              <w:pBdr>
                <w:top w:val="nil"/>
                <w:left w:val="nil"/>
                <w:bottom w:val="nil"/>
                <w:right w:val="nil"/>
                <w:between w:val="nil"/>
              </w:pBdr>
              <w:rPr>
                <w:sz w:val="20"/>
                <w:szCs w:val="20"/>
              </w:rPr>
            </w:pPr>
          </w:p>
        </w:tc>
        <w:tc>
          <w:tcPr>
            <w:tcW w:w="851" w:type="dxa"/>
            <w:shd w:val="clear" w:color="auto" w:fill="auto"/>
            <w:tcMar>
              <w:top w:w="0" w:type="dxa"/>
              <w:left w:w="43" w:type="dxa"/>
              <w:bottom w:w="0" w:type="dxa"/>
              <w:right w:w="43" w:type="dxa"/>
            </w:tcMar>
          </w:tcPr>
          <w:p w14:paraId="58D5C8A0" w14:textId="0AF73188"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 xml:space="preserve">Č: </w:t>
            </w:r>
            <w:r w:rsidR="005C150E">
              <w:rPr>
                <w:sz w:val="20"/>
                <w:szCs w:val="20"/>
              </w:rPr>
              <w:t>I</w:t>
            </w:r>
          </w:p>
          <w:p w14:paraId="1C7E754C" w14:textId="77777777" w:rsidR="00CE6D54" w:rsidRPr="0041479A" w:rsidRDefault="00CE6D54" w:rsidP="00AE4B6B">
            <w:pPr>
              <w:pBdr>
                <w:top w:val="nil"/>
                <w:left w:val="nil"/>
                <w:bottom w:val="nil"/>
                <w:right w:val="nil"/>
                <w:between w:val="nil"/>
              </w:pBdr>
              <w:rPr>
                <w:sz w:val="20"/>
                <w:szCs w:val="20"/>
              </w:rPr>
            </w:pPr>
            <w:r w:rsidRPr="0041479A">
              <w:rPr>
                <w:sz w:val="20"/>
                <w:szCs w:val="20"/>
              </w:rPr>
              <w:t>§: 2</w:t>
            </w:r>
          </w:p>
          <w:p w14:paraId="3A66AFEA" w14:textId="77777777" w:rsidR="00CE6D54" w:rsidRPr="0041479A" w:rsidRDefault="00CE6D54" w:rsidP="00AE4B6B">
            <w:pPr>
              <w:pBdr>
                <w:top w:val="nil"/>
                <w:left w:val="nil"/>
                <w:bottom w:val="nil"/>
                <w:right w:val="nil"/>
                <w:between w:val="nil"/>
              </w:pBdr>
              <w:rPr>
                <w:sz w:val="20"/>
                <w:szCs w:val="20"/>
              </w:rPr>
            </w:pPr>
            <w:r w:rsidRPr="0041479A">
              <w:rPr>
                <w:sz w:val="20"/>
                <w:szCs w:val="20"/>
              </w:rPr>
              <w:t>O: 1</w:t>
            </w:r>
          </w:p>
          <w:p w14:paraId="10776C8B" w14:textId="67D57756" w:rsidR="00CE6D54" w:rsidRPr="0041479A" w:rsidRDefault="00320049" w:rsidP="00AE4B6B">
            <w:pPr>
              <w:pBdr>
                <w:top w:val="nil"/>
                <w:left w:val="nil"/>
                <w:bottom w:val="nil"/>
                <w:right w:val="nil"/>
                <w:between w:val="nil"/>
              </w:pBdr>
              <w:rPr>
                <w:sz w:val="20"/>
                <w:szCs w:val="20"/>
              </w:rPr>
            </w:pPr>
            <w:r>
              <w:rPr>
                <w:sz w:val="20"/>
                <w:szCs w:val="20"/>
              </w:rPr>
              <w:t>P: a</w:t>
            </w:r>
            <w:r w:rsidR="00CE6D54" w:rsidRPr="0041479A">
              <w:rPr>
                <w:sz w:val="20"/>
                <w:szCs w:val="20"/>
              </w:rPr>
              <w:t>)</w:t>
            </w:r>
          </w:p>
          <w:p w14:paraId="72986F25" w14:textId="77777777" w:rsidR="005A5C36" w:rsidRDefault="005A5C36" w:rsidP="00AE4B6B">
            <w:pPr>
              <w:pBdr>
                <w:top w:val="nil"/>
                <w:left w:val="nil"/>
                <w:bottom w:val="nil"/>
                <w:right w:val="nil"/>
                <w:between w:val="nil"/>
              </w:pBdr>
              <w:rPr>
                <w:b/>
                <w:sz w:val="20"/>
                <w:szCs w:val="20"/>
              </w:rPr>
            </w:pPr>
          </w:p>
          <w:p w14:paraId="1BED0483" w14:textId="5CECD401" w:rsidR="00CE6D54" w:rsidRPr="005C150E" w:rsidRDefault="005C150E" w:rsidP="00AE4B6B">
            <w:pPr>
              <w:pBdr>
                <w:top w:val="nil"/>
                <w:left w:val="nil"/>
                <w:bottom w:val="nil"/>
                <w:right w:val="nil"/>
                <w:between w:val="nil"/>
              </w:pBdr>
              <w:rPr>
                <w:b/>
                <w:sz w:val="20"/>
                <w:szCs w:val="20"/>
              </w:rPr>
            </w:pPr>
            <w:r w:rsidRPr="005C150E">
              <w:rPr>
                <w:b/>
                <w:sz w:val="20"/>
                <w:szCs w:val="20"/>
              </w:rPr>
              <w:t>Č: II</w:t>
            </w:r>
          </w:p>
          <w:p w14:paraId="6ED2D9FF" w14:textId="77777777" w:rsidR="00CE6D54" w:rsidRPr="005C150E" w:rsidRDefault="00CE6D54" w:rsidP="00AE4B6B">
            <w:pPr>
              <w:pBdr>
                <w:top w:val="nil"/>
                <w:left w:val="nil"/>
                <w:bottom w:val="nil"/>
                <w:right w:val="nil"/>
                <w:between w:val="nil"/>
              </w:pBdr>
              <w:rPr>
                <w:b/>
                <w:sz w:val="20"/>
                <w:szCs w:val="20"/>
              </w:rPr>
            </w:pPr>
            <w:r w:rsidRPr="005C150E">
              <w:rPr>
                <w:b/>
                <w:sz w:val="20"/>
                <w:szCs w:val="20"/>
              </w:rPr>
              <w:t>§: 119a</w:t>
            </w:r>
            <w:r w:rsidRPr="005C150E">
              <w:rPr>
                <w:b/>
                <w:sz w:val="20"/>
                <w:szCs w:val="20"/>
              </w:rPr>
              <w:br/>
              <w:t>O: 1</w:t>
            </w:r>
          </w:p>
          <w:p w14:paraId="2A02059F" w14:textId="77777777" w:rsidR="00CE6D54" w:rsidRPr="0041479A" w:rsidRDefault="00CE6D54" w:rsidP="00AE4B6B">
            <w:pPr>
              <w:pBdr>
                <w:top w:val="nil"/>
                <w:left w:val="nil"/>
                <w:bottom w:val="nil"/>
                <w:right w:val="nil"/>
                <w:between w:val="nil"/>
              </w:pBdr>
              <w:rPr>
                <w:sz w:val="20"/>
                <w:szCs w:val="20"/>
              </w:rPr>
            </w:pPr>
          </w:p>
          <w:p w14:paraId="2A9E7383" w14:textId="77777777" w:rsidR="00CE6D54" w:rsidRPr="0041479A" w:rsidRDefault="00CE6D54" w:rsidP="00AE4B6B">
            <w:pPr>
              <w:pBdr>
                <w:top w:val="nil"/>
                <w:left w:val="nil"/>
                <w:bottom w:val="nil"/>
                <w:right w:val="nil"/>
                <w:between w:val="nil"/>
              </w:pBdr>
              <w:rPr>
                <w:sz w:val="20"/>
                <w:szCs w:val="20"/>
              </w:rPr>
            </w:pPr>
          </w:p>
          <w:p w14:paraId="1BC23EC3" w14:textId="77777777" w:rsidR="00CE6D54" w:rsidRPr="0041479A" w:rsidRDefault="00CE6D54" w:rsidP="00AE4B6B">
            <w:pPr>
              <w:pBdr>
                <w:top w:val="nil"/>
                <w:left w:val="nil"/>
                <w:bottom w:val="nil"/>
                <w:right w:val="nil"/>
                <w:between w:val="nil"/>
              </w:pBdr>
              <w:rPr>
                <w:sz w:val="20"/>
                <w:szCs w:val="20"/>
              </w:rPr>
            </w:pPr>
          </w:p>
          <w:p w14:paraId="05EE6DF9" w14:textId="77777777" w:rsidR="00CE6D54" w:rsidRPr="0041479A" w:rsidRDefault="00CE6D54" w:rsidP="00AE4B6B">
            <w:pPr>
              <w:pBdr>
                <w:top w:val="nil"/>
                <w:left w:val="nil"/>
                <w:bottom w:val="nil"/>
                <w:right w:val="nil"/>
                <w:between w:val="nil"/>
              </w:pBdr>
              <w:rPr>
                <w:sz w:val="20"/>
                <w:szCs w:val="20"/>
              </w:rPr>
            </w:pPr>
          </w:p>
          <w:p w14:paraId="26FDA69A" w14:textId="0B1C5F54" w:rsidR="00CE6D54" w:rsidRDefault="00CE6D54" w:rsidP="00AE4B6B">
            <w:pPr>
              <w:pBdr>
                <w:top w:val="nil"/>
                <w:left w:val="nil"/>
                <w:bottom w:val="nil"/>
                <w:right w:val="nil"/>
                <w:between w:val="nil"/>
              </w:pBdr>
              <w:rPr>
                <w:sz w:val="20"/>
                <w:szCs w:val="20"/>
              </w:rPr>
            </w:pPr>
          </w:p>
          <w:p w14:paraId="5A81D2D6" w14:textId="77777777" w:rsidR="006755C6" w:rsidRPr="0041479A" w:rsidRDefault="006755C6" w:rsidP="00AE4B6B">
            <w:pPr>
              <w:pBdr>
                <w:top w:val="nil"/>
                <w:left w:val="nil"/>
                <w:bottom w:val="nil"/>
                <w:right w:val="nil"/>
                <w:between w:val="nil"/>
              </w:pBdr>
              <w:rPr>
                <w:sz w:val="20"/>
                <w:szCs w:val="20"/>
              </w:rPr>
            </w:pPr>
          </w:p>
          <w:p w14:paraId="029D936D" w14:textId="77777777" w:rsidR="00CE6D54" w:rsidRPr="0041479A" w:rsidRDefault="00CE6D54" w:rsidP="00AE4B6B">
            <w:pPr>
              <w:pBdr>
                <w:top w:val="nil"/>
                <w:left w:val="nil"/>
                <w:bottom w:val="nil"/>
                <w:right w:val="nil"/>
                <w:between w:val="nil"/>
              </w:pBdr>
              <w:rPr>
                <w:sz w:val="20"/>
                <w:szCs w:val="20"/>
              </w:rPr>
            </w:pPr>
            <w:r w:rsidRPr="0041479A">
              <w:rPr>
                <w:sz w:val="20"/>
                <w:szCs w:val="20"/>
              </w:rPr>
              <w:t>§: 2</w:t>
            </w:r>
          </w:p>
          <w:p w14:paraId="722D6E92" w14:textId="77777777" w:rsidR="00CE6D54" w:rsidRPr="0041479A" w:rsidRDefault="00CE6D54" w:rsidP="00AE4B6B">
            <w:pPr>
              <w:pBdr>
                <w:top w:val="nil"/>
                <w:left w:val="nil"/>
                <w:bottom w:val="nil"/>
                <w:right w:val="nil"/>
                <w:between w:val="nil"/>
              </w:pBdr>
              <w:rPr>
                <w:sz w:val="20"/>
                <w:szCs w:val="20"/>
              </w:rPr>
            </w:pPr>
          </w:p>
          <w:p w14:paraId="53F7DD2A" w14:textId="77777777" w:rsidR="00CE6D54" w:rsidRPr="0041479A" w:rsidRDefault="00CE6D54" w:rsidP="00AE4B6B">
            <w:pPr>
              <w:pBdr>
                <w:top w:val="nil"/>
                <w:left w:val="nil"/>
                <w:bottom w:val="nil"/>
                <w:right w:val="nil"/>
                <w:between w:val="nil"/>
              </w:pBdr>
              <w:rPr>
                <w:sz w:val="20"/>
                <w:szCs w:val="20"/>
              </w:rPr>
            </w:pPr>
          </w:p>
          <w:p w14:paraId="66EC640E" w14:textId="77777777" w:rsidR="00CE6D54" w:rsidRPr="0041479A" w:rsidRDefault="00CE6D54" w:rsidP="00AE4B6B">
            <w:pPr>
              <w:pBdr>
                <w:top w:val="nil"/>
                <w:left w:val="nil"/>
                <w:bottom w:val="nil"/>
                <w:right w:val="nil"/>
                <w:between w:val="nil"/>
              </w:pBdr>
              <w:rPr>
                <w:sz w:val="20"/>
                <w:szCs w:val="20"/>
              </w:rPr>
            </w:pPr>
          </w:p>
          <w:p w14:paraId="15C75816" w14:textId="77777777" w:rsidR="00CE6D54" w:rsidRPr="0041479A" w:rsidRDefault="00CE6D54" w:rsidP="00AE4B6B">
            <w:pPr>
              <w:pBdr>
                <w:top w:val="nil"/>
                <w:left w:val="nil"/>
                <w:bottom w:val="nil"/>
                <w:right w:val="nil"/>
                <w:between w:val="nil"/>
              </w:pBdr>
              <w:rPr>
                <w:sz w:val="20"/>
                <w:szCs w:val="20"/>
              </w:rPr>
            </w:pPr>
          </w:p>
          <w:p w14:paraId="1B8B0628" w14:textId="77777777" w:rsidR="00CE6D54" w:rsidRPr="0041479A" w:rsidRDefault="00CE6D54" w:rsidP="00AE4B6B">
            <w:pPr>
              <w:pBdr>
                <w:top w:val="nil"/>
                <w:left w:val="nil"/>
                <w:bottom w:val="nil"/>
                <w:right w:val="nil"/>
                <w:between w:val="nil"/>
              </w:pBdr>
              <w:rPr>
                <w:sz w:val="20"/>
                <w:szCs w:val="20"/>
              </w:rPr>
            </w:pPr>
          </w:p>
          <w:p w14:paraId="3F77EEEB" w14:textId="77777777" w:rsidR="00CE6D54" w:rsidRPr="0041479A" w:rsidRDefault="00CE6D54" w:rsidP="00AE4B6B">
            <w:pPr>
              <w:pBdr>
                <w:top w:val="nil"/>
                <w:left w:val="nil"/>
                <w:bottom w:val="nil"/>
                <w:right w:val="nil"/>
                <w:between w:val="nil"/>
              </w:pBdr>
              <w:rPr>
                <w:sz w:val="20"/>
                <w:szCs w:val="20"/>
              </w:rPr>
            </w:pPr>
          </w:p>
          <w:p w14:paraId="771584A9" w14:textId="77777777" w:rsidR="00CE6D54" w:rsidRPr="0041479A" w:rsidRDefault="00CE6D54" w:rsidP="00AE4B6B">
            <w:pPr>
              <w:pBdr>
                <w:top w:val="nil"/>
                <w:left w:val="nil"/>
                <w:bottom w:val="nil"/>
                <w:right w:val="nil"/>
                <w:between w:val="nil"/>
              </w:pBdr>
              <w:rPr>
                <w:sz w:val="20"/>
                <w:szCs w:val="20"/>
              </w:rPr>
            </w:pPr>
          </w:p>
          <w:p w14:paraId="0F8F38B0" w14:textId="77777777" w:rsidR="00CE6D54" w:rsidRPr="0041479A" w:rsidRDefault="00CE6D54" w:rsidP="00AE4B6B">
            <w:pPr>
              <w:pBdr>
                <w:top w:val="nil"/>
                <w:left w:val="nil"/>
                <w:bottom w:val="nil"/>
                <w:right w:val="nil"/>
                <w:between w:val="nil"/>
              </w:pBdr>
              <w:rPr>
                <w:sz w:val="20"/>
                <w:szCs w:val="20"/>
              </w:rPr>
            </w:pPr>
          </w:p>
          <w:p w14:paraId="4D59F78E" w14:textId="5C3E3CF7" w:rsidR="005C150E" w:rsidRDefault="005C150E" w:rsidP="00AE4B6B">
            <w:pPr>
              <w:pBdr>
                <w:top w:val="nil"/>
                <w:left w:val="nil"/>
                <w:bottom w:val="nil"/>
                <w:right w:val="nil"/>
                <w:between w:val="nil"/>
              </w:pBdr>
              <w:rPr>
                <w:sz w:val="20"/>
                <w:szCs w:val="20"/>
              </w:rPr>
            </w:pPr>
          </w:p>
          <w:p w14:paraId="09A2E4D1" w14:textId="6A779DC2" w:rsidR="005C150E" w:rsidRPr="007E44DC" w:rsidRDefault="005C150E" w:rsidP="00AE4B6B">
            <w:pPr>
              <w:pBdr>
                <w:top w:val="nil"/>
                <w:left w:val="nil"/>
                <w:bottom w:val="nil"/>
                <w:right w:val="nil"/>
                <w:between w:val="nil"/>
              </w:pBdr>
              <w:rPr>
                <w:b/>
                <w:sz w:val="20"/>
                <w:szCs w:val="20"/>
              </w:rPr>
            </w:pPr>
            <w:r w:rsidRPr="007E44DC">
              <w:rPr>
                <w:b/>
                <w:sz w:val="20"/>
                <w:szCs w:val="20"/>
              </w:rPr>
              <w:t>Č: II</w:t>
            </w:r>
          </w:p>
          <w:p w14:paraId="049A68C4" w14:textId="77777777" w:rsidR="00CE6D54" w:rsidRPr="0041479A" w:rsidRDefault="00CE6D54" w:rsidP="00AE4B6B">
            <w:pPr>
              <w:pBdr>
                <w:top w:val="nil"/>
                <w:left w:val="nil"/>
                <w:bottom w:val="nil"/>
                <w:right w:val="nil"/>
                <w:between w:val="nil"/>
              </w:pBdr>
              <w:rPr>
                <w:sz w:val="20"/>
                <w:szCs w:val="20"/>
              </w:rPr>
            </w:pPr>
            <w:r w:rsidRPr="0041479A">
              <w:rPr>
                <w:sz w:val="20"/>
                <w:szCs w:val="20"/>
              </w:rPr>
              <w:t>§: 612</w:t>
            </w:r>
            <w:r w:rsidRPr="0041479A">
              <w:rPr>
                <w:sz w:val="20"/>
                <w:szCs w:val="20"/>
              </w:rPr>
              <w:br/>
              <w:t>O: 1</w:t>
            </w:r>
          </w:p>
          <w:p w14:paraId="32B1D13D" w14:textId="77777777" w:rsidR="00CE6D54" w:rsidRPr="0041479A" w:rsidRDefault="00CE6D54" w:rsidP="00AE4B6B">
            <w:pPr>
              <w:pBdr>
                <w:top w:val="nil"/>
                <w:left w:val="nil"/>
                <w:bottom w:val="nil"/>
                <w:right w:val="nil"/>
                <w:between w:val="nil"/>
              </w:pBdr>
              <w:rPr>
                <w:sz w:val="20"/>
                <w:szCs w:val="20"/>
              </w:rPr>
            </w:pPr>
          </w:p>
          <w:p w14:paraId="6AB4E72D" w14:textId="77777777" w:rsidR="00CE6D54" w:rsidRPr="0041479A" w:rsidRDefault="00CE6D54" w:rsidP="00AE4B6B">
            <w:pPr>
              <w:pBdr>
                <w:top w:val="nil"/>
                <w:left w:val="nil"/>
                <w:bottom w:val="nil"/>
                <w:right w:val="nil"/>
                <w:between w:val="nil"/>
              </w:pBdr>
              <w:rPr>
                <w:sz w:val="20"/>
                <w:szCs w:val="20"/>
              </w:rPr>
            </w:pPr>
          </w:p>
          <w:p w14:paraId="39159745" w14:textId="77777777" w:rsidR="00CE6D54" w:rsidRPr="0041479A" w:rsidRDefault="00CE6D54" w:rsidP="00AE4B6B">
            <w:pPr>
              <w:pBdr>
                <w:top w:val="nil"/>
                <w:left w:val="nil"/>
                <w:bottom w:val="nil"/>
                <w:right w:val="nil"/>
                <w:between w:val="nil"/>
              </w:pBdr>
              <w:rPr>
                <w:sz w:val="20"/>
                <w:szCs w:val="20"/>
              </w:rPr>
            </w:pPr>
          </w:p>
          <w:p w14:paraId="0C58F774" w14:textId="77777777" w:rsidR="00CE6D54" w:rsidRPr="0041479A" w:rsidRDefault="00CE6D54" w:rsidP="00AE4B6B">
            <w:pPr>
              <w:pBdr>
                <w:top w:val="nil"/>
                <w:left w:val="nil"/>
                <w:bottom w:val="nil"/>
                <w:right w:val="nil"/>
                <w:between w:val="nil"/>
              </w:pBdr>
              <w:rPr>
                <w:sz w:val="20"/>
                <w:szCs w:val="20"/>
              </w:rPr>
            </w:pPr>
          </w:p>
          <w:p w14:paraId="4C19D842" w14:textId="6167B749" w:rsidR="00CE6D54" w:rsidRDefault="00CE6D54" w:rsidP="00AE4B6B">
            <w:pPr>
              <w:pBdr>
                <w:top w:val="nil"/>
                <w:left w:val="nil"/>
                <w:bottom w:val="nil"/>
                <w:right w:val="nil"/>
                <w:between w:val="nil"/>
              </w:pBdr>
              <w:rPr>
                <w:sz w:val="20"/>
                <w:szCs w:val="20"/>
              </w:rPr>
            </w:pPr>
          </w:p>
          <w:p w14:paraId="62EF5936" w14:textId="0DCC654E" w:rsidR="00F26459" w:rsidRDefault="00F26459" w:rsidP="00AE4B6B">
            <w:pPr>
              <w:pBdr>
                <w:top w:val="nil"/>
                <w:left w:val="nil"/>
                <w:bottom w:val="nil"/>
                <w:right w:val="nil"/>
                <w:between w:val="nil"/>
              </w:pBdr>
              <w:rPr>
                <w:sz w:val="20"/>
                <w:szCs w:val="20"/>
              </w:rPr>
            </w:pPr>
          </w:p>
          <w:p w14:paraId="5C007960" w14:textId="77777777" w:rsidR="00F26459" w:rsidRDefault="00F26459" w:rsidP="00AE4B6B">
            <w:pPr>
              <w:pBdr>
                <w:top w:val="nil"/>
                <w:left w:val="nil"/>
                <w:bottom w:val="nil"/>
                <w:right w:val="nil"/>
                <w:between w:val="nil"/>
              </w:pBdr>
              <w:rPr>
                <w:sz w:val="20"/>
                <w:szCs w:val="20"/>
              </w:rPr>
            </w:pPr>
            <w:r>
              <w:rPr>
                <w:sz w:val="20"/>
                <w:szCs w:val="20"/>
              </w:rPr>
              <w:t>§: 644</w:t>
            </w:r>
          </w:p>
          <w:p w14:paraId="3F8926F1" w14:textId="0E2820E7" w:rsidR="00F26459" w:rsidRDefault="00F26459" w:rsidP="00AE4B6B">
            <w:pPr>
              <w:pBdr>
                <w:top w:val="nil"/>
                <w:left w:val="nil"/>
                <w:bottom w:val="nil"/>
                <w:right w:val="nil"/>
                <w:between w:val="nil"/>
              </w:pBdr>
              <w:rPr>
                <w:sz w:val="20"/>
                <w:szCs w:val="20"/>
              </w:rPr>
            </w:pPr>
          </w:p>
          <w:p w14:paraId="3482F73D" w14:textId="77777777" w:rsidR="0007498E" w:rsidRDefault="0007498E" w:rsidP="00AE4B6B">
            <w:pPr>
              <w:pBdr>
                <w:top w:val="nil"/>
                <w:left w:val="nil"/>
                <w:bottom w:val="nil"/>
                <w:right w:val="nil"/>
                <w:between w:val="nil"/>
              </w:pBdr>
              <w:rPr>
                <w:sz w:val="20"/>
                <w:szCs w:val="20"/>
              </w:rPr>
            </w:pPr>
          </w:p>
          <w:p w14:paraId="3E2FA04B" w14:textId="0C2FB2CB" w:rsidR="00F26459" w:rsidRDefault="00F26459" w:rsidP="00AE4B6B">
            <w:pPr>
              <w:pBdr>
                <w:top w:val="nil"/>
                <w:left w:val="nil"/>
                <w:bottom w:val="nil"/>
                <w:right w:val="nil"/>
                <w:between w:val="nil"/>
              </w:pBdr>
              <w:rPr>
                <w:sz w:val="20"/>
                <w:szCs w:val="20"/>
              </w:rPr>
            </w:pPr>
          </w:p>
          <w:p w14:paraId="14CBE9E4" w14:textId="77777777" w:rsidR="00F26459" w:rsidRPr="005C150E" w:rsidRDefault="00F26459" w:rsidP="00AE4B6B">
            <w:pPr>
              <w:pBdr>
                <w:top w:val="nil"/>
                <w:left w:val="nil"/>
                <w:bottom w:val="nil"/>
                <w:right w:val="nil"/>
                <w:between w:val="nil"/>
              </w:pBdr>
              <w:rPr>
                <w:b/>
                <w:sz w:val="20"/>
                <w:szCs w:val="20"/>
              </w:rPr>
            </w:pPr>
            <w:r w:rsidRPr="005C150E">
              <w:rPr>
                <w:b/>
                <w:sz w:val="20"/>
                <w:szCs w:val="20"/>
              </w:rPr>
              <w:t>Č: II</w:t>
            </w:r>
          </w:p>
          <w:p w14:paraId="7A30C31D" w14:textId="6DD8962F" w:rsidR="00F26459" w:rsidRDefault="00F26459" w:rsidP="00AE4B6B">
            <w:pPr>
              <w:pBdr>
                <w:top w:val="nil"/>
                <w:left w:val="nil"/>
                <w:bottom w:val="nil"/>
                <w:right w:val="nil"/>
                <w:between w:val="nil"/>
              </w:pBdr>
              <w:rPr>
                <w:sz w:val="20"/>
                <w:szCs w:val="20"/>
              </w:rPr>
            </w:pPr>
            <w:r w:rsidRPr="005C150E">
              <w:rPr>
                <w:b/>
                <w:sz w:val="20"/>
                <w:szCs w:val="20"/>
              </w:rPr>
              <w:t xml:space="preserve">§: </w:t>
            </w:r>
            <w:r>
              <w:rPr>
                <w:b/>
                <w:sz w:val="20"/>
                <w:szCs w:val="20"/>
              </w:rPr>
              <w:t>648</w:t>
            </w:r>
          </w:p>
          <w:p w14:paraId="7612CA07" w14:textId="7D154F17" w:rsidR="00F26459" w:rsidRDefault="00F26459" w:rsidP="00AE4B6B">
            <w:pPr>
              <w:pBdr>
                <w:top w:val="nil"/>
                <w:left w:val="nil"/>
                <w:bottom w:val="nil"/>
                <w:right w:val="nil"/>
                <w:between w:val="nil"/>
              </w:pBdr>
              <w:rPr>
                <w:sz w:val="20"/>
                <w:szCs w:val="20"/>
              </w:rPr>
            </w:pPr>
          </w:p>
          <w:p w14:paraId="3588288E" w14:textId="77777777" w:rsidR="00F26459" w:rsidRDefault="00F26459" w:rsidP="00AE4B6B">
            <w:pPr>
              <w:pBdr>
                <w:top w:val="nil"/>
                <w:left w:val="nil"/>
                <w:bottom w:val="nil"/>
                <w:right w:val="nil"/>
                <w:between w:val="nil"/>
              </w:pBdr>
              <w:rPr>
                <w:sz w:val="20"/>
                <w:szCs w:val="20"/>
              </w:rPr>
            </w:pPr>
          </w:p>
          <w:p w14:paraId="4CBB007B" w14:textId="2E8CB84C" w:rsidR="00F26459" w:rsidRDefault="00F26459" w:rsidP="00AE4B6B">
            <w:pPr>
              <w:pBdr>
                <w:top w:val="nil"/>
                <w:left w:val="nil"/>
                <w:bottom w:val="nil"/>
                <w:right w:val="nil"/>
                <w:between w:val="nil"/>
              </w:pBdr>
              <w:rPr>
                <w:sz w:val="20"/>
                <w:szCs w:val="20"/>
              </w:rPr>
            </w:pPr>
          </w:p>
          <w:p w14:paraId="4EEFE939" w14:textId="1CC97DF8" w:rsidR="00F26459" w:rsidRDefault="00F26459" w:rsidP="00AE4B6B">
            <w:pPr>
              <w:pBdr>
                <w:top w:val="nil"/>
                <w:left w:val="nil"/>
                <w:bottom w:val="nil"/>
                <w:right w:val="nil"/>
                <w:between w:val="nil"/>
              </w:pBdr>
              <w:rPr>
                <w:sz w:val="20"/>
                <w:szCs w:val="20"/>
              </w:rPr>
            </w:pPr>
          </w:p>
          <w:p w14:paraId="117DB660" w14:textId="45D14123" w:rsidR="00F26459" w:rsidRDefault="00F26459" w:rsidP="00AE4B6B">
            <w:pPr>
              <w:pBdr>
                <w:top w:val="nil"/>
                <w:left w:val="nil"/>
                <w:bottom w:val="nil"/>
                <w:right w:val="nil"/>
                <w:between w:val="nil"/>
              </w:pBdr>
              <w:rPr>
                <w:sz w:val="20"/>
                <w:szCs w:val="20"/>
              </w:rPr>
            </w:pPr>
          </w:p>
          <w:p w14:paraId="07BCA73F" w14:textId="77777777" w:rsidR="002743CC" w:rsidRDefault="002743CC" w:rsidP="00AE4B6B">
            <w:pPr>
              <w:pBdr>
                <w:top w:val="nil"/>
                <w:left w:val="nil"/>
                <w:bottom w:val="nil"/>
                <w:right w:val="nil"/>
                <w:between w:val="nil"/>
              </w:pBdr>
              <w:rPr>
                <w:sz w:val="20"/>
                <w:szCs w:val="20"/>
              </w:rPr>
            </w:pPr>
          </w:p>
          <w:p w14:paraId="152F8012" w14:textId="619CFB11" w:rsidR="007E44DC" w:rsidRDefault="007E44DC" w:rsidP="00AE4B6B">
            <w:pPr>
              <w:pBdr>
                <w:top w:val="nil"/>
                <w:left w:val="nil"/>
                <w:bottom w:val="nil"/>
                <w:right w:val="nil"/>
                <w:between w:val="nil"/>
              </w:pBdr>
              <w:rPr>
                <w:sz w:val="20"/>
                <w:szCs w:val="20"/>
              </w:rPr>
            </w:pPr>
            <w:r>
              <w:rPr>
                <w:sz w:val="20"/>
                <w:szCs w:val="20"/>
              </w:rPr>
              <w:t>§: 588</w:t>
            </w:r>
          </w:p>
          <w:p w14:paraId="5E58A918" w14:textId="0A5BE978" w:rsidR="007E44DC" w:rsidRDefault="007E44DC" w:rsidP="00AE4B6B">
            <w:pPr>
              <w:pBdr>
                <w:top w:val="nil"/>
                <w:left w:val="nil"/>
                <w:bottom w:val="nil"/>
                <w:right w:val="nil"/>
                <w:between w:val="nil"/>
              </w:pBdr>
              <w:rPr>
                <w:sz w:val="20"/>
                <w:szCs w:val="20"/>
              </w:rPr>
            </w:pPr>
          </w:p>
          <w:p w14:paraId="03185BB7" w14:textId="40CDE0CC" w:rsidR="007E44DC" w:rsidRDefault="007E44DC" w:rsidP="00AE4B6B">
            <w:pPr>
              <w:pBdr>
                <w:top w:val="nil"/>
                <w:left w:val="nil"/>
                <w:bottom w:val="nil"/>
                <w:right w:val="nil"/>
                <w:between w:val="nil"/>
              </w:pBdr>
              <w:rPr>
                <w:sz w:val="20"/>
                <w:szCs w:val="20"/>
              </w:rPr>
            </w:pPr>
          </w:p>
          <w:p w14:paraId="3535B9E4" w14:textId="77777777" w:rsidR="002743CC" w:rsidRDefault="002743CC" w:rsidP="00AE4B6B">
            <w:pPr>
              <w:pBdr>
                <w:top w:val="nil"/>
                <w:left w:val="nil"/>
                <w:bottom w:val="nil"/>
                <w:right w:val="nil"/>
                <w:between w:val="nil"/>
              </w:pBdr>
              <w:rPr>
                <w:sz w:val="20"/>
                <w:szCs w:val="20"/>
              </w:rPr>
            </w:pPr>
          </w:p>
          <w:p w14:paraId="3D7C09DB" w14:textId="2BD2BEAE" w:rsidR="007E44DC" w:rsidRDefault="007E44DC" w:rsidP="00AE4B6B">
            <w:pPr>
              <w:pBdr>
                <w:top w:val="nil"/>
                <w:left w:val="nil"/>
                <w:bottom w:val="nil"/>
                <w:right w:val="nil"/>
                <w:between w:val="nil"/>
              </w:pBdr>
              <w:rPr>
                <w:sz w:val="20"/>
                <w:szCs w:val="20"/>
              </w:rPr>
            </w:pPr>
          </w:p>
          <w:p w14:paraId="160E9C26" w14:textId="77777777" w:rsidR="00915E8A" w:rsidRPr="00507DA3" w:rsidRDefault="00915E8A" w:rsidP="00AE4B6B">
            <w:pPr>
              <w:jc w:val="center"/>
              <w:rPr>
                <w:b/>
                <w:sz w:val="20"/>
                <w:szCs w:val="20"/>
              </w:rPr>
            </w:pPr>
            <w:r w:rsidRPr="00507DA3">
              <w:rPr>
                <w:b/>
                <w:sz w:val="20"/>
                <w:szCs w:val="20"/>
              </w:rPr>
              <w:t>Č: II</w:t>
            </w:r>
          </w:p>
          <w:p w14:paraId="4989237D" w14:textId="77777777" w:rsidR="00915E8A" w:rsidRDefault="00915E8A" w:rsidP="00AE4B6B">
            <w:pPr>
              <w:jc w:val="center"/>
              <w:rPr>
                <w:sz w:val="20"/>
                <w:szCs w:val="20"/>
              </w:rPr>
            </w:pPr>
            <w:r>
              <w:rPr>
                <w:sz w:val="20"/>
                <w:szCs w:val="20"/>
              </w:rPr>
              <w:t>§ 614</w:t>
            </w:r>
          </w:p>
          <w:p w14:paraId="22559021" w14:textId="2D234967" w:rsidR="007E44DC" w:rsidRDefault="00915E8A" w:rsidP="00AE4B6B">
            <w:pPr>
              <w:pBdr>
                <w:top w:val="nil"/>
                <w:left w:val="nil"/>
                <w:bottom w:val="nil"/>
                <w:right w:val="nil"/>
                <w:between w:val="nil"/>
              </w:pBdr>
              <w:rPr>
                <w:sz w:val="20"/>
                <w:szCs w:val="20"/>
              </w:rPr>
            </w:pPr>
            <w:r>
              <w:rPr>
                <w:sz w:val="20"/>
                <w:szCs w:val="20"/>
              </w:rPr>
              <w:t>O: 1 a 2</w:t>
            </w:r>
          </w:p>
          <w:p w14:paraId="23F8407B" w14:textId="05CE6516" w:rsidR="007E44DC" w:rsidRDefault="007E44DC" w:rsidP="00AE4B6B">
            <w:pPr>
              <w:pBdr>
                <w:top w:val="nil"/>
                <w:left w:val="nil"/>
                <w:bottom w:val="nil"/>
                <w:right w:val="nil"/>
                <w:between w:val="nil"/>
              </w:pBdr>
              <w:rPr>
                <w:sz w:val="20"/>
                <w:szCs w:val="20"/>
              </w:rPr>
            </w:pPr>
          </w:p>
          <w:p w14:paraId="5A08AB85" w14:textId="19A905CE" w:rsidR="007E44DC" w:rsidRDefault="007E44DC" w:rsidP="00AE4B6B">
            <w:pPr>
              <w:pBdr>
                <w:top w:val="nil"/>
                <w:left w:val="nil"/>
                <w:bottom w:val="nil"/>
                <w:right w:val="nil"/>
                <w:between w:val="nil"/>
              </w:pBdr>
              <w:rPr>
                <w:sz w:val="20"/>
                <w:szCs w:val="20"/>
              </w:rPr>
            </w:pPr>
          </w:p>
          <w:p w14:paraId="04506650" w14:textId="1B71C090" w:rsidR="007E44DC" w:rsidRDefault="007E44DC" w:rsidP="00AE4B6B">
            <w:pPr>
              <w:pBdr>
                <w:top w:val="nil"/>
                <w:left w:val="nil"/>
                <w:bottom w:val="nil"/>
                <w:right w:val="nil"/>
                <w:between w:val="nil"/>
              </w:pBdr>
              <w:rPr>
                <w:sz w:val="20"/>
                <w:szCs w:val="20"/>
              </w:rPr>
            </w:pPr>
          </w:p>
          <w:p w14:paraId="75F5224F" w14:textId="59F356ED" w:rsidR="007E44DC" w:rsidRDefault="007E44DC" w:rsidP="00AE4B6B">
            <w:pPr>
              <w:pBdr>
                <w:top w:val="nil"/>
                <w:left w:val="nil"/>
                <w:bottom w:val="nil"/>
                <w:right w:val="nil"/>
                <w:between w:val="nil"/>
              </w:pBdr>
              <w:rPr>
                <w:sz w:val="20"/>
                <w:szCs w:val="20"/>
              </w:rPr>
            </w:pPr>
          </w:p>
          <w:p w14:paraId="675A9DCF" w14:textId="76638CF5" w:rsidR="00915E8A" w:rsidRDefault="00915E8A" w:rsidP="00AE4B6B">
            <w:pPr>
              <w:pBdr>
                <w:top w:val="nil"/>
                <w:left w:val="nil"/>
                <w:bottom w:val="nil"/>
                <w:right w:val="nil"/>
                <w:between w:val="nil"/>
              </w:pBdr>
              <w:rPr>
                <w:sz w:val="20"/>
                <w:szCs w:val="20"/>
              </w:rPr>
            </w:pPr>
          </w:p>
          <w:p w14:paraId="64239A06" w14:textId="4A018E7B" w:rsidR="00F26459" w:rsidRDefault="00F26459" w:rsidP="00AE4B6B">
            <w:pPr>
              <w:pBdr>
                <w:top w:val="nil"/>
                <w:left w:val="nil"/>
                <w:bottom w:val="nil"/>
                <w:right w:val="nil"/>
                <w:between w:val="nil"/>
              </w:pBdr>
              <w:rPr>
                <w:sz w:val="20"/>
                <w:szCs w:val="20"/>
              </w:rPr>
            </w:pPr>
          </w:p>
          <w:p w14:paraId="38C3D53B" w14:textId="77777777" w:rsidR="002743CC" w:rsidRDefault="002743CC" w:rsidP="00AE4B6B">
            <w:pPr>
              <w:pBdr>
                <w:top w:val="nil"/>
                <w:left w:val="nil"/>
                <w:bottom w:val="nil"/>
                <w:right w:val="nil"/>
                <w:between w:val="nil"/>
              </w:pBdr>
              <w:rPr>
                <w:sz w:val="20"/>
                <w:szCs w:val="20"/>
              </w:rPr>
            </w:pPr>
          </w:p>
          <w:p w14:paraId="4E9E5A0A" w14:textId="77777777" w:rsidR="00F26459" w:rsidRPr="0041479A" w:rsidRDefault="00F26459" w:rsidP="00AE4B6B">
            <w:pPr>
              <w:pBdr>
                <w:top w:val="nil"/>
                <w:left w:val="nil"/>
                <w:bottom w:val="nil"/>
                <w:right w:val="nil"/>
                <w:between w:val="nil"/>
              </w:pBdr>
              <w:rPr>
                <w:sz w:val="20"/>
                <w:szCs w:val="20"/>
              </w:rPr>
            </w:pPr>
            <w:r w:rsidRPr="0041479A">
              <w:rPr>
                <w:sz w:val="20"/>
                <w:szCs w:val="20"/>
              </w:rPr>
              <w:t xml:space="preserve">Č: </w:t>
            </w:r>
            <w:r>
              <w:rPr>
                <w:sz w:val="20"/>
                <w:szCs w:val="20"/>
              </w:rPr>
              <w:t>I</w:t>
            </w:r>
          </w:p>
          <w:p w14:paraId="2BF113CA" w14:textId="77777777" w:rsidR="00F26459" w:rsidRPr="0041479A" w:rsidRDefault="00F26459" w:rsidP="00AE4B6B">
            <w:pPr>
              <w:pBdr>
                <w:top w:val="nil"/>
                <w:left w:val="nil"/>
                <w:bottom w:val="nil"/>
                <w:right w:val="nil"/>
                <w:between w:val="nil"/>
              </w:pBdr>
              <w:rPr>
                <w:sz w:val="20"/>
                <w:szCs w:val="20"/>
              </w:rPr>
            </w:pPr>
            <w:r w:rsidRPr="0041479A">
              <w:rPr>
                <w:sz w:val="20"/>
                <w:szCs w:val="20"/>
              </w:rPr>
              <w:t>§: 2</w:t>
            </w:r>
            <w:r w:rsidRPr="0041479A">
              <w:rPr>
                <w:sz w:val="20"/>
                <w:szCs w:val="20"/>
              </w:rPr>
              <w:br/>
              <w:t xml:space="preserve">P: </w:t>
            </w:r>
            <w:r>
              <w:rPr>
                <w:sz w:val="20"/>
                <w:szCs w:val="20"/>
              </w:rPr>
              <w:t>b</w:t>
            </w:r>
            <w:r w:rsidRPr="0041479A">
              <w:rPr>
                <w:sz w:val="20"/>
                <w:szCs w:val="20"/>
              </w:rPr>
              <w:t>)</w:t>
            </w:r>
          </w:p>
          <w:p w14:paraId="0170E376" w14:textId="62D2D1EC" w:rsidR="00F26459" w:rsidRDefault="00F26459" w:rsidP="00AE4B6B">
            <w:pPr>
              <w:pBdr>
                <w:top w:val="nil"/>
                <w:left w:val="nil"/>
                <w:bottom w:val="nil"/>
                <w:right w:val="nil"/>
                <w:between w:val="nil"/>
              </w:pBdr>
              <w:rPr>
                <w:sz w:val="20"/>
                <w:szCs w:val="20"/>
              </w:rPr>
            </w:pPr>
          </w:p>
          <w:p w14:paraId="4CCC4372" w14:textId="77777777" w:rsidR="00F26459" w:rsidRDefault="00F26459" w:rsidP="00AE4B6B">
            <w:pPr>
              <w:pBdr>
                <w:top w:val="nil"/>
                <w:left w:val="nil"/>
                <w:bottom w:val="nil"/>
                <w:right w:val="nil"/>
                <w:between w:val="nil"/>
              </w:pBdr>
              <w:rPr>
                <w:sz w:val="20"/>
                <w:szCs w:val="20"/>
              </w:rPr>
            </w:pPr>
          </w:p>
          <w:p w14:paraId="0C7EFEF4" w14:textId="17565773" w:rsidR="00F26459" w:rsidRDefault="00F26459" w:rsidP="00AE4B6B">
            <w:pPr>
              <w:pBdr>
                <w:top w:val="nil"/>
                <w:left w:val="nil"/>
                <w:bottom w:val="nil"/>
                <w:right w:val="nil"/>
                <w:between w:val="nil"/>
              </w:pBdr>
              <w:rPr>
                <w:sz w:val="20"/>
                <w:szCs w:val="20"/>
              </w:rPr>
            </w:pPr>
          </w:p>
          <w:p w14:paraId="66658ADA" w14:textId="608CB040" w:rsidR="00F26459" w:rsidRDefault="00F26459" w:rsidP="00AE4B6B">
            <w:pPr>
              <w:pBdr>
                <w:top w:val="nil"/>
                <w:left w:val="nil"/>
                <w:bottom w:val="nil"/>
                <w:right w:val="nil"/>
                <w:between w:val="nil"/>
              </w:pBdr>
              <w:rPr>
                <w:sz w:val="20"/>
                <w:szCs w:val="20"/>
              </w:rPr>
            </w:pPr>
          </w:p>
          <w:p w14:paraId="1052660A" w14:textId="4421387E" w:rsidR="00F26459" w:rsidRDefault="00F26459" w:rsidP="00AE4B6B">
            <w:pPr>
              <w:pBdr>
                <w:top w:val="nil"/>
                <w:left w:val="nil"/>
                <w:bottom w:val="nil"/>
                <w:right w:val="nil"/>
                <w:between w:val="nil"/>
              </w:pBdr>
              <w:rPr>
                <w:sz w:val="20"/>
                <w:szCs w:val="20"/>
              </w:rPr>
            </w:pPr>
          </w:p>
          <w:p w14:paraId="49810FB7" w14:textId="7744C66E" w:rsidR="00F26459" w:rsidRDefault="00F26459" w:rsidP="00AE4B6B">
            <w:pPr>
              <w:pBdr>
                <w:top w:val="nil"/>
                <w:left w:val="nil"/>
                <w:bottom w:val="nil"/>
                <w:right w:val="nil"/>
                <w:between w:val="nil"/>
              </w:pBdr>
              <w:rPr>
                <w:sz w:val="20"/>
                <w:szCs w:val="20"/>
              </w:rPr>
            </w:pPr>
          </w:p>
          <w:p w14:paraId="247D59D5" w14:textId="77EBFB32" w:rsidR="00F26459" w:rsidRDefault="00F26459" w:rsidP="00AE4B6B">
            <w:pPr>
              <w:pBdr>
                <w:top w:val="nil"/>
                <w:left w:val="nil"/>
                <w:bottom w:val="nil"/>
                <w:right w:val="nil"/>
                <w:between w:val="nil"/>
              </w:pBdr>
              <w:rPr>
                <w:sz w:val="20"/>
                <w:szCs w:val="20"/>
              </w:rPr>
            </w:pPr>
          </w:p>
          <w:p w14:paraId="33109D8F" w14:textId="1F793C1C" w:rsidR="00F26459" w:rsidRDefault="00F26459" w:rsidP="00AE4B6B">
            <w:pPr>
              <w:pBdr>
                <w:top w:val="nil"/>
                <w:left w:val="nil"/>
                <w:bottom w:val="nil"/>
                <w:right w:val="nil"/>
                <w:between w:val="nil"/>
              </w:pBdr>
              <w:rPr>
                <w:sz w:val="20"/>
                <w:szCs w:val="20"/>
              </w:rPr>
            </w:pPr>
          </w:p>
          <w:p w14:paraId="0903CAC1" w14:textId="7185F3A6" w:rsidR="00F26459" w:rsidRDefault="00F26459" w:rsidP="00AE4B6B">
            <w:pPr>
              <w:pBdr>
                <w:top w:val="nil"/>
                <w:left w:val="nil"/>
                <w:bottom w:val="nil"/>
                <w:right w:val="nil"/>
                <w:between w:val="nil"/>
              </w:pBdr>
              <w:rPr>
                <w:sz w:val="20"/>
                <w:szCs w:val="20"/>
              </w:rPr>
            </w:pPr>
          </w:p>
          <w:p w14:paraId="3AE12795" w14:textId="6AB857C4" w:rsidR="00F26459" w:rsidRDefault="00F26459" w:rsidP="00AE4B6B">
            <w:pPr>
              <w:pBdr>
                <w:top w:val="nil"/>
                <w:left w:val="nil"/>
                <w:bottom w:val="nil"/>
                <w:right w:val="nil"/>
                <w:between w:val="nil"/>
              </w:pBdr>
              <w:rPr>
                <w:sz w:val="20"/>
                <w:szCs w:val="20"/>
              </w:rPr>
            </w:pPr>
          </w:p>
          <w:p w14:paraId="3D0BF5D6" w14:textId="0EE2E158" w:rsidR="00F26459" w:rsidRDefault="00F26459" w:rsidP="00AE4B6B">
            <w:pPr>
              <w:pBdr>
                <w:top w:val="nil"/>
                <w:left w:val="nil"/>
                <w:bottom w:val="nil"/>
                <w:right w:val="nil"/>
                <w:between w:val="nil"/>
              </w:pBdr>
              <w:rPr>
                <w:sz w:val="20"/>
                <w:szCs w:val="20"/>
              </w:rPr>
            </w:pPr>
          </w:p>
          <w:p w14:paraId="30EBB533" w14:textId="5D934343" w:rsidR="00F26459" w:rsidRDefault="00F26459" w:rsidP="00AE4B6B">
            <w:pPr>
              <w:pBdr>
                <w:top w:val="nil"/>
                <w:left w:val="nil"/>
                <w:bottom w:val="nil"/>
                <w:right w:val="nil"/>
                <w:between w:val="nil"/>
              </w:pBdr>
              <w:rPr>
                <w:sz w:val="20"/>
                <w:szCs w:val="20"/>
              </w:rPr>
            </w:pPr>
          </w:p>
          <w:p w14:paraId="75884418" w14:textId="07A935FF" w:rsidR="00F26459" w:rsidRDefault="00F26459" w:rsidP="00AE4B6B">
            <w:pPr>
              <w:pBdr>
                <w:top w:val="nil"/>
                <w:left w:val="nil"/>
                <w:bottom w:val="nil"/>
                <w:right w:val="nil"/>
                <w:between w:val="nil"/>
              </w:pBdr>
              <w:rPr>
                <w:sz w:val="20"/>
                <w:szCs w:val="20"/>
              </w:rPr>
            </w:pPr>
          </w:p>
          <w:p w14:paraId="0189330F" w14:textId="07787B81" w:rsidR="00F26459" w:rsidRDefault="00F26459" w:rsidP="00AE4B6B">
            <w:pPr>
              <w:pBdr>
                <w:top w:val="nil"/>
                <w:left w:val="nil"/>
                <w:bottom w:val="nil"/>
                <w:right w:val="nil"/>
                <w:between w:val="nil"/>
              </w:pBdr>
              <w:rPr>
                <w:sz w:val="20"/>
                <w:szCs w:val="20"/>
              </w:rPr>
            </w:pPr>
          </w:p>
          <w:p w14:paraId="3426A80E" w14:textId="4A09FC29" w:rsidR="00F26459" w:rsidRDefault="00F26459" w:rsidP="00AE4B6B">
            <w:pPr>
              <w:pBdr>
                <w:top w:val="nil"/>
                <w:left w:val="nil"/>
                <w:bottom w:val="nil"/>
                <w:right w:val="nil"/>
                <w:between w:val="nil"/>
              </w:pBdr>
              <w:rPr>
                <w:sz w:val="20"/>
                <w:szCs w:val="20"/>
              </w:rPr>
            </w:pPr>
          </w:p>
          <w:p w14:paraId="7C1B95A2" w14:textId="49485D30" w:rsidR="00F26459" w:rsidRDefault="00F26459" w:rsidP="00AE4B6B">
            <w:pPr>
              <w:pBdr>
                <w:top w:val="nil"/>
                <w:left w:val="nil"/>
                <w:bottom w:val="nil"/>
                <w:right w:val="nil"/>
                <w:between w:val="nil"/>
              </w:pBdr>
              <w:rPr>
                <w:sz w:val="20"/>
                <w:szCs w:val="20"/>
              </w:rPr>
            </w:pPr>
          </w:p>
          <w:p w14:paraId="782BE5A8" w14:textId="47165B76" w:rsidR="00F26459" w:rsidRDefault="00F26459" w:rsidP="00AE4B6B">
            <w:pPr>
              <w:pBdr>
                <w:top w:val="nil"/>
                <w:left w:val="nil"/>
                <w:bottom w:val="nil"/>
                <w:right w:val="nil"/>
                <w:between w:val="nil"/>
              </w:pBdr>
              <w:rPr>
                <w:sz w:val="20"/>
                <w:szCs w:val="20"/>
              </w:rPr>
            </w:pPr>
          </w:p>
          <w:p w14:paraId="3FBF9A67" w14:textId="349347C5" w:rsidR="00F26459" w:rsidRDefault="00F26459" w:rsidP="00AE4B6B">
            <w:pPr>
              <w:pBdr>
                <w:top w:val="nil"/>
                <w:left w:val="nil"/>
                <w:bottom w:val="nil"/>
                <w:right w:val="nil"/>
                <w:between w:val="nil"/>
              </w:pBdr>
              <w:rPr>
                <w:sz w:val="20"/>
                <w:szCs w:val="20"/>
              </w:rPr>
            </w:pPr>
          </w:p>
          <w:p w14:paraId="11352F0E" w14:textId="405AE16F" w:rsidR="00F26459" w:rsidRDefault="00F26459" w:rsidP="00AE4B6B">
            <w:pPr>
              <w:pBdr>
                <w:top w:val="nil"/>
                <w:left w:val="nil"/>
                <w:bottom w:val="nil"/>
                <w:right w:val="nil"/>
                <w:between w:val="nil"/>
              </w:pBdr>
              <w:rPr>
                <w:sz w:val="20"/>
                <w:szCs w:val="20"/>
              </w:rPr>
            </w:pPr>
          </w:p>
          <w:p w14:paraId="2E098394" w14:textId="77777777" w:rsidR="00915E8A" w:rsidRDefault="00915E8A" w:rsidP="00AE4B6B">
            <w:pPr>
              <w:pBdr>
                <w:top w:val="nil"/>
                <w:left w:val="nil"/>
                <w:bottom w:val="nil"/>
                <w:right w:val="nil"/>
                <w:between w:val="nil"/>
              </w:pBdr>
              <w:rPr>
                <w:sz w:val="20"/>
                <w:szCs w:val="20"/>
              </w:rPr>
            </w:pPr>
          </w:p>
          <w:p w14:paraId="70C4A49D" w14:textId="09346DC8" w:rsidR="00EB124E" w:rsidRPr="005C150E" w:rsidRDefault="00EB124E" w:rsidP="00AE4B6B">
            <w:pPr>
              <w:pBdr>
                <w:top w:val="nil"/>
                <w:left w:val="nil"/>
                <w:bottom w:val="nil"/>
                <w:right w:val="nil"/>
                <w:between w:val="nil"/>
              </w:pBdr>
              <w:rPr>
                <w:b/>
                <w:sz w:val="20"/>
                <w:szCs w:val="20"/>
              </w:rPr>
            </w:pPr>
            <w:r w:rsidRPr="005C150E">
              <w:rPr>
                <w:b/>
                <w:sz w:val="20"/>
                <w:szCs w:val="20"/>
              </w:rPr>
              <w:br/>
            </w:r>
          </w:p>
          <w:p w14:paraId="7470E0D7" w14:textId="77777777" w:rsidR="00EB124E" w:rsidRDefault="00EB124E" w:rsidP="00AE4B6B">
            <w:pPr>
              <w:pBdr>
                <w:top w:val="nil"/>
                <w:left w:val="nil"/>
                <w:bottom w:val="nil"/>
                <w:right w:val="nil"/>
                <w:between w:val="nil"/>
              </w:pBdr>
              <w:rPr>
                <w:b/>
                <w:sz w:val="20"/>
                <w:szCs w:val="20"/>
              </w:rPr>
            </w:pPr>
          </w:p>
          <w:p w14:paraId="0F3B2A0A" w14:textId="77777777" w:rsidR="00EB124E" w:rsidRDefault="00EB124E" w:rsidP="00AE4B6B">
            <w:pPr>
              <w:pBdr>
                <w:top w:val="nil"/>
                <w:left w:val="nil"/>
                <w:bottom w:val="nil"/>
                <w:right w:val="nil"/>
                <w:between w:val="nil"/>
              </w:pBdr>
              <w:rPr>
                <w:b/>
                <w:sz w:val="20"/>
                <w:szCs w:val="20"/>
              </w:rPr>
            </w:pPr>
          </w:p>
          <w:p w14:paraId="2B27EAB8" w14:textId="6BC86EBD" w:rsidR="005C150E" w:rsidRPr="005C150E" w:rsidRDefault="005C150E" w:rsidP="00AE4B6B">
            <w:pPr>
              <w:pBdr>
                <w:top w:val="nil"/>
                <w:left w:val="nil"/>
                <w:bottom w:val="nil"/>
                <w:right w:val="nil"/>
                <w:between w:val="nil"/>
              </w:pBdr>
              <w:rPr>
                <w:b/>
                <w:sz w:val="20"/>
                <w:szCs w:val="20"/>
              </w:rPr>
            </w:pPr>
            <w:r w:rsidRPr="005C150E">
              <w:rPr>
                <w:b/>
                <w:sz w:val="20"/>
                <w:szCs w:val="20"/>
              </w:rPr>
              <w:t>Č: II</w:t>
            </w:r>
          </w:p>
          <w:p w14:paraId="35C8AAE6" w14:textId="16E70C87" w:rsidR="00CE6D54" w:rsidRPr="005C150E" w:rsidRDefault="00CE6D54" w:rsidP="00AE4B6B">
            <w:pPr>
              <w:pBdr>
                <w:top w:val="nil"/>
                <w:left w:val="nil"/>
                <w:bottom w:val="nil"/>
                <w:right w:val="nil"/>
                <w:between w:val="nil"/>
              </w:pBdr>
              <w:rPr>
                <w:b/>
                <w:sz w:val="20"/>
                <w:szCs w:val="20"/>
              </w:rPr>
            </w:pPr>
            <w:r w:rsidRPr="005C150E">
              <w:rPr>
                <w:b/>
                <w:sz w:val="20"/>
                <w:szCs w:val="20"/>
              </w:rPr>
              <w:lastRenderedPageBreak/>
              <w:t>§: 119a</w:t>
            </w:r>
            <w:r w:rsidRPr="005C150E">
              <w:rPr>
                <w:b/>
                <w:sz w:val="20"/>
                <w:szCs w:val="20"/>
              </w:rPr>
              <w:br/>
              <w:t>O:</w:t>
            </w:r>
            <w:r w:rsidR="00D05C6F">
              <w:rPr>
                <w:b/>
                <w:sz w:val="20"/>
                <w:szCs w:val="20"/>
              </w:rPr>
              <w:t xml:space="preserve"> </w:t>
            </w:r>
            <w:r w:rsidRPr="005C150E">
              <w:rPr>
                <w:b/>
                <w:sz w:val="20"/>
                <w:szCs w:val="20"/>
              </w:rPr>
              <w:t>2</w:t>
            </w:r>
            <w:r w:rsidR="00D05C6F">
              <w:rPr>
                <w:b/>
                <w:sz w:val="20"/>
                <w:szCs w:val="20"/>
              </w:rPr>
              <w:t xml:space="preserve"> až 4</w:t>
            </w:r>
          </w:p>
          <w:p w14:paraId="6E5119D6" w14:textId="77777777" w:rsidR="00CE6D54" w:rsidRPr="0041479A" w:rsidRDefault="00CE6D54" w:rsidP="00AE4B6B">
            <w:pPr>
              <w:pBdr>
                <w:top w:val="nil"/>
                <w:left w:val="nil"/>
                <w:bottom w:val="nil"/>
                <w:right w:val="nil"/>
                <w:between w:val="nil"/>
              </w:pBdr>
              <w:rPr>
                <w:sz w:val="20"/>
                <w:szCs w:val="20"/>
              </w:rPr>
            </w:pPr>
          </w:p>
          <w:p w14:paraId="3859103E" w14:textId="77777777" w:rsidR="00CE6D54" w:rsidRPr="0041479A" w:rsidRDefault="00CE6D54" w:rsidP="00AE4B6B">
            <w:pPr>
              <w:pBdr>
                <w:top w:val="nil"/>
                <w:left w:val="nil"/>
                <w:bottom w:val="nil"/>
                <w:right w:val="nil"/>
                <w:between w:val="nil"/>
              </w:pBdr>
              <w:rPr>
                <w:sz w:val="20"/>
                <w:szCs w:val="20"/>
              </w:rPr>
            </w:pPr>
          </w:p>
          <w:p w14:paraId="2EA98F77" w14:textId="77777777" w:rsidR="00CE6D54" w:rsidRPr="0041479A" w:rsidRDefault="00CE6D54" w:rsidP="00AE4B6B">
            <w:pPr>
              <w:pBdr>
                <w:top w:val="nil"/>
                <w:left w:val="nil"/>
                <w:bottom w:val="nil"/>
                <w:right w:val="nil"/>
                <w:between w:val="nil"/>
              </w:pBdr>
              <w:rPr>
                <w:sz w:val="20"/>
                <w:szCs w:val="20"/>
              </w:rPr>
            </w:pPr>
          </w:p>
          <w:p w14:paraId="39F18A65" w14:textId="77777777" w:rsidR="00CE6D54" w:rsidRPr="0041479A" w:rsidRDefault="00CE6D54" w:rsidP="00AE4B6B">
            <w:pPr>
              <w:pBdr>
                <w:top w:val="nil"/>
                <w:left w:val="nil"/>
                <w:bottom w:val="nil"/>
                <w:right w:val="nil"/>
                <w:between w:val="nil"/>
              </w:pBdr>
              <w:rPr>
                <w:sz w:val="20"/>
                <w:szCs w:val="20"/>
              </w:rPr>
            </w:pPr>
          </w:p>
          <w:p w14:paraId="02570715" w14:textId="3B0E4360" w:rsidR="00CE6D54" w:rsidRDefault="00CE6D54" w:rsidP="00AE4B6B">
            <w:pPr>
              <w:pBdr>
                <w:top w:val="nil"/>
                <w:left w:val="nil"/>
                <w:bottom w:val="nil"/>
                <w:right w:val="nil"/>
                <w:between w:val="nil"/>
              </w:pBdr>
              <w:rPr>
                <w:sz w:val="20"/>
                <w:szCs w:val="20"/>
              </w:rPr>
            </w:pPr>
          </w:p>
          <w:p w14:paraId="192675E2" w14:textId="59C637C7" w:rsidR="00CE6D54" w:rsidRPr="0041479A" w:rsidRDefault="00CE6D54" w:rsidP="00AE4B6B">
            <w:pPr>
              <w:pBdr>
                <w:top w:val="nil"/>
                <w:left w:val="nil"/>
                <w:bottom w:val="nil"/>
                <w:right w:val="nil"/>
                <w:between w:val="nil"/>
              </w:pBdr>
              <w:rPr>
                <w:sz w:val="20"/>
                <w:szCs w:val="20"/>
              </w:rPr>
            </w:pPr>
            <w:r w:rsidRPr="0041479A">
              <w:rPr>
                <w:sz w:val="20"/>
                <w:szCs w:val="20"/>
              </w:rPr>
              <w:t xml:space="preserve">Č: </w:t>
            </w:r>
            <w:r w:rsidR="00390E86">
              <w:rPr>
                <w:sz w:val="20"/>
                <w:szCs w:val="20"/>
              </w:rPr>
              <w:t>I</w:t>
            </w:r>
          </w:p>
          <w:p w14:paraId="73851BCA" w14:textId="4B705DD8" w:rsidR="00CE6D54" w:rsidRPr="0041479A" w:rsidRDefault="00CE6D54" w:rsidP="00AE4B6B">
            <w:pPr>
              <w:pBdr>
                <w:top w:val="nil"/>
                <w:left w:val="nil"/>
                <w:bottom w:val="nil"/>
                <w:right w:val="nil"/>
                <w:between w:val="nil"/>
              </w:pBdr>
              <w:rPr>
                <w:sz w:val="20"/>
                <w:szCs w:val="20"/>
              </w:rPr>
            </w:pPr>
            <w:r w:rsidRPr="0041479A">
              <w:rPr>
                <w:sz w:val="20"/>
                <w:szCs w:val="20"/>
              </w:rPr>
              <w:t>§: 2</w:t>
            </w:r>
            <w:r w:rsidRPr="0041479A">
              <w:rPr>
                <w:sz w:val="20"/>
                <w:szCs w:val="20"/>
              </w:rPr>
              <w:br/>
              <w:t xml:space="preserve">P: </w:t>
            </w:r>
            <w:r w:rsidR="00D05C6F">
              <w:rPr>
                <w:sz w:val="20"/>
                <w:szCs w:val="20"/>
              </w:rPr>
              <w:t>d</w:t>
            </w:r>
            <w:r w:rsidRPr="0041479A">
              <w:rPr>
                <w:sz w:val="20"/>
                <w:szCs w:val="20"/>
              </w:rPr>
              <w:t>)</w:t>
            </w:r>
          </w:p>
          <w:p w14:paraId="54881988" w14:textId="040AFEBC" w:rsidR="00CE6D54" w:rsidRDefault="00CE6D54" w:rsidP="00AE4B6B">
            <w:pPr>
              <w:pBdr>
                <w:top w:val="nil"/>
                <w:left w:val="nil"/>
                <w:bottom w:val="nil"/>
                <w:right w:val="nil"/>
                <w:between w:val="nil"/>
              </w:pBdr>
              <w:rPr>
                <w:sz w:val="20"/>
                <w:szCs w:val="20"/>
              </w:rPr>
            </w:pPr>
          </w:p>
          <w:p w14:paraId="34DB15AA" w14:textId="53DAEA68" w:rsidR="00090DC5" w:rsidRDefault="00090DC5" w:rsidP="00AE4B6B">
            <w:pPr>
              <w:pBdr>
                <w:top w:val="nil"/>
                <w:left w:val="nil"/>
                <w:bottom w:val="nil"/>
                <w:right w:val="nil"/>
                <w:between w:val="nil"/>
              </w:pBdr>
              <w:rPr>
                <w:sz w:val="20"/>
                <w:szCs w:val="20"/>
              </w:rPr>
            </w:pPr>
          </w:p>
          <w:p w14:paraId="63F3A14D" w14:textId="2F8B720F" w:rsidR="00CE6D54" w:rsidRPr="0041479A" w:rsidRDefault="00CE6D54" w:rsidP="00AE4B6B">
            <w:pPr>
              <w:pBdr>
                <w:top w:val="nil"/>
                <w:left w:val="nil"/>
                <w:bottom w:val="nil"/>
                <w:right w:val="nil"/>
                <w:between w:val="nil"/>
              </w:pBdr>
              <w:rPr>
                <w:sz w:val="20"/>
                <w:szCs w:val="20"/>
              </w:rPr>
            </w:pPr>
            <w:r w:rsidRPr="0041479A">
              <w:rPr>
                <w:sz w:val="20"/>
                <w:szCs w:val="20"/>
              </w:rPr>
              <w:t xml:space="preserve">Č: </w:t>
            </w:r>
            <w:r w:rsidR="00390E86">
              <w:rPr>
                <w:sz w:val="20"/>
                <w:szCs w:val="20"/>
              </w:rPr>
              <w:t>I</w:t>
            </w:r>
          </w:p>
          <w:p w14:paraId="147FE9CE" w14:textId="68BE4029" w:rsidR="00CE6D54" w:rsidRPr="0041479A" w:rsidRDefault="00D353ED" w:rsidP="00AE4B6B">
            <w:pPr>
              <w:pBdr>
                <w:top w:val="nil"/>
                <w:left w:val="nil"/>
                <w:bottom w:val="nil"/>
                <w:right w:val="nil"/>
                <w:between w:val="nil"/>
              </w:pBdr>
              <w:rPr>
                <w:sz w:val="20"/>
                <w:szCs w:val="20"/>
              </w:rPr>
            </w:pPr>
            <w:r>
              <w:rPr>
                <w:sz w:val="20"/>
                <w:szCs w:val="20"/>
              </w:rPr>
              <w:t>§: 2</w:t>
            </w:r>
            <w:r w:rsidR="00CE6D54" w:rsidRPr="0041479A">
              <w:rPr>
                <w:sz w:val="20"/>
                <w:szCs w:val="20"/>
              </w:rPr>
              <w:br/>
              <w:t xml:space="preserve">P: </w:t>
            </w:r>
            <w:r w:rsidR="00D05C6F">
              <w:rPr>
                <w:sz w:val="20"/>
                <w:szCs w:val="20"/>
              </w:rPr>
              <w:t>e</w:t>
            </w:r>
            <w:r w:rsidR="00CE6D54" w:rsidRPr="0041479A">
              <w:rPr>
                <w:sz w:val="20"/>
                <w:szCs w:val="20"/>
              </w:rPr>
              <w:t>)</w:t>
            </w:r>
          </w:p>
          <w:p w14:paraId="0A394DB8" w14:textId="51150602" w:rsidR="00CE6D54" w:rsidRDefault="00CE6D54" w:rsidP="00AE4B6B">
            <w:pPr>
              <w:pBdr>
                <w:top w:val="nil"/>
                <w:left w:val="nil"/>
                <w:bottom w:val="nil"/>
                <w:right w:val="nil"/>
                <w:between w:val="nil"/>
              </w:pBdr>
              <w:rPr>
                <w:sz w:val="20"/>
                <w:szCs w:val="20"/>
              </w:rPr>
            </w:pPr>
          </w:p>
          <w:p w14:paraId="2E9457A4" w14:textId="77777777" w:rsidR="002743CC" w:rsidRDefault="002743CC" w:rsidP="00AE4B6B">
            <w:pPr>
              <w:pBdr>
                <w:top w:val="nil"/>
                <w:left w:val="nil"/>
                <w:bottom w:val="nil"/>
                <w:right w:val="nil"/>
                <w:between w:val="nil"/>
              </w:pBdr>
              <w:rPr>
                <w:sz w:val="20"/>
                <w:szCs w:val="20"/>
              </w:rPr>
            </w:pPr>
          </w:p>
          <w:p w14:paraId="3B84B7FF" w14:textId="3AE9FDEB" w:rsidR="00CE6D54" w:rsidRPr="0041479A" w:rsidRDefault="00A7297A" w:rsidP="00AE4B6B">
            <w:pPr>
              <w:pBdr>
                <w:top w:val="nil"/>
                <w:left w:val="nil"/>
                <w:bottom w:val="nil"/>
                <w:right w:val="nil"/>
                <w:between w:val="nil"/>
              </w:pBdr>
              <w:rPr>
                <w:sz w:val="20"/>
                <w:szCs w:val="20"/>
              </w:rPr>
            </w:pPr>
            <w:r>
              <w:rPr>
                <w:sz w:val="20"/>
                <w:szCs w:val="20"/>
              </w:rPr>
              <w:t>Č: I</w:t>
            </w:r>
          </w:p>
          <w:p w14:paraId="6D937CCA" w14:textId="77777777" w:rsidR="00CE6D54" w:rsidRPr="0041479A" w:rsidRDefault="00CE6D54" w:rsidP="00AE4B6B">
            <w:pPr>
              <w:pBdr>
                <w:top w:val="nil"/>
                <w:left w:val="nil"/>
                <w:bottom w:val="nil"/>
                <w:right w:val="nil"/>
                <w:between w:val="nil"/>
              </w:pBdr>
              <w:rPr>
                <w:sz w:val="20"/>
                <w:szCs w:val="20"/>
              </w:rPr>
            </w:pPr>
            <w:r w:rsidRPr="0041479A">
              <w:rPr>
                <w:sz w:val="20"/>
                <w:szCs w:val="20"/>
              </w:rPr>
              <w:t>§: 5</w:t>
            </w:r>
            <w:r w:rsidRPr="0041479A">
              <w:rPr>
                <w:sz w:val="20"/>
                <w:szCs w:val="20"/>
              </w:rPr>
              <w:br/>
              <w:t>O: 1</w:t>
            </w:r>
          </w:p>
          <w:p w14:paraId="4E273257" w14:textId="3732DFE1" w:rsidR="00CE6D54" w:rsidRPr="0041479A" w:rsidRDefault="00CE6D54" w:rsidP="00AE4B6B">
            <w:pPr>
              <w:pBdr>
                <w:top w:val="nil"/>
                <w:left w:val="nil"/>
                <w:bottom w:val="nil"/>
                <w:right w:val="nil"/>
                <w:between w:val="nil"/>
              </w:pBdr>
              <w:rPr>
                <w:sz w:val="20"/>
                <w:szCs w:val="20"/>
              </w:rPr>
            </w:pPr>
            <w:r>
              <w:rPr>
                <w:sz w:val="20"/>
                <w:szCs w:val="20"/>
              </w:rPr>
              <w:t>P: j) a k</w:t>
            </w:r>
            <w:r w:rsidRPr="0041479A">
              <w:rPr>
                <w:sz w:val="20"/>
                <w:szCs w:val="20"/>
              </w:rPr>
              <w:t>)</w:t>
            </w:r>
          </w:p>
          <w:p w14:paraId="31611250" w14:textId="77777777" w:rsidR="00CE6D54" w:rsidRDefault="00CE6D54" w:rsidP="00AE4B6B">
            <w:pPr>
              <w:pBdr>
                <w:top w:val="nil"/>
                <w:left w:val="nil"/>
                <w:bottom w:val="nil"/>
                <w:right w:val="nil"/>
                <w:between w:val="nil"/>
              </w:pBdr>
              <w:rPr>
                <w:sz w:val="20"/>
                <w:szCs w:val="20"/>
              </w:rPr>
            </w:pPr>
          </w:p>
          <w:p w14:paraId="7F6EFB9D" w14:textId="77777777" w:rsidR="00DE326C" w:rsidRDefault="00DE326C" w:rsidP="00AE4B6B">
            <w:pPr>
              <w:pBdr>
                <w:top w:val="nil"/>
                <w:left w:val="nil"/>
                <w:bottom w:val="nil"/>
                <w:right w:val="nil"/>
                <w:between w:val="nil"/>
              </w:pBdr>
              <w:rPr>
                <w:sz w:val="20"/>
                <w:szCs w:val="20"/>
              </w:rPr>
            </w:pPr>
          </w:p>
          <w:p w14:paraId="25BA5534" w14:textId="77777777" w:rsidR="00DE326C" w:rsidRDefault="00DE326C" w:rsidP="00AE4B6B">
            <w:pPr>
              <w:pBdr>
                <w:top w:val="nil"/>
                <w:left w:val="nil"/>
                <w:bottom w:val="nil"/>
                <w:right w:val="nil"/>
                <w:between w:val="nil"/>
              </w:pBdr>
              <w:rPr>
                <w:sz w:val="20"/>
                <w:szCs w:val="20"/>
              </w:rPr>
            </w:pPr>
          </w:p>
          <w:p w14:paraId="18B5BAA8" w14:textId="77777777" w:rsidR="00DE326C" w:rsidRDefault="00DE326C" w:rsidP="00AE4B6B">
            <w:pPr>
              <w:pBdr>
                <w:top w:val="nil"/>
                <w:left w:val="nil"/>
                <w:bottom w:val="nil"/>
                <w:right w:val="nil"/>
                <w:between w:val="nil"/>
              </w:pBdr>
              <w:rPr>
                <w:sz w:val="20"/>
                <w:szCs w:val="20"/>
              </w:rPr>
            </w:pPr>
          </w:p>
          <w:p w14:paraId="715F91A6" w14:textId="77777777" w:rsidR="00DE326C" w:rsidRDefault="00DE326C" w:rsidP="00AE4B6B">
            <w:pPr>
              <w:pBdr>
                <w:top w:val="nil"/>
                <w:left w:val="nil"/>
                <w:bottom w:val="nil"/>
                <w:right w:val="nil"/>
                <w:between w:val="nil"/>
              </w:pBdr>
              <w:rPr>
                <w:sz w:val="20"/>
                <w:szCs w:val="20"/>
              </w:rPr>
            </w:pPr>
          </w:p>
          <w:p w14:paraId="5883429C" w14:textId="77777777" w:rsidR="00DE326C" w:rsidRDefault="00DE326C" w:rsidP="00AE4B6B">
            <w:pPr>
              <w:pBdr>
                <w:top w:val="nil"/>
                <w:left w:val="nil"/>
                <w:bottom w:val="nil"/>
                <w:right w:val="nil"/>
                <w:between w:val="nil"/>
              </w:pBdr>
              <w:rPr>
                <w:sz w:val="20"/>
                <w:szCs w:val="20"/>
              </w:rPr>
            </w:pPr>
          </w:p>
          <w:p w14:paraId="7EDBFE2B" w14:textId="77777777" w:rsidR="00DE326C" w:rsidRDefault="00DE326C" w:rsidP="00AE4B6B">
            <w:pPr>
              <w:pBdr>
                <w:top w:val="nil"/>
                <w:left w:val="nil"/>
                <w:bottom w:val="nil"/>
                <w:right w:val="nil"/>
                <w:between w:val="nil"/>
              </w:pBdr>
              <w:rPr>
                <w:sz w:val="20"/>
                <w:szCs w:val="20"/>
              </w:rPr>
            </w:pPr>
          </w:p>
          <w:p w14:paraId="5C1D6192" w14:textId="77777777" w:rsidR="00DE326C" w:rsidRDefault="00DE326C" w:rsidP="00AE4B6B">
            <w:pPr>
              <w:pBdr>
                <w:top w:val="nil"/>
                <w:left w:val="nil"/>
                <w:bottom w:val="nil"/>
                <w:right w:val="nil"/>
                <w:between w:val="nil"/>
              </w:pBdr>
              <w:rPr>
                <w:sz w:val="20"/>
                <w:szCs w:val="20"/>
              </w:rPr>
            </w:pPr>
          </w:p>
          <w:p w14:paraId="011EE407" w14:textId="77777777" w:rsidR="00DE326C" w:rsidRDefault="00DE326C" w:rsidP="00AE4B6B">
            <w:pPr>
              <w:pBdr>
                <w:top w:val="nil"/>
                <w:left w:val="nil"/>
                <w:bottom w:val="nil"/>
                <w:right w:val="nil"/>
                <w:between w:val="nil"/>
              </w:pBdr>
              <w:rPr>
                <w:sz w:val="20"/>
                <w:szCs w:val="20"/>
              </w:rPr>
            </w:pPr>
          </w:p>
          <w:p w14:paraId="4338AB7A" w14:textId="77777777" w:rsidR="00DE326C" w:rsidRDefault="00DE326C" w:rsidP="00AE4B6B">
            <w:pPr>
              <w:pBdr>
                <w:top w:val="nil"/>
                <w:left w:val="nil"/>
                <w:bottom w:val="nil"/>
                <w:right w:val="nil"/>
                <w:between w:val="nil"/>
              </w:pBdr>
              <w:rPr>
                <w:sz w:val="20"/>
                <w:szCs w:val="20"/>
              </w:rPr>
            </w:pPr>
          </w:p>
          <w:p w14:paraId="4495016A" w14:textId="77777777" w:rsidR="00DE326C" w:rsidRDefault="00DE326C" w:rsidP="00AE4B6B">
            <w:pPr>
              <w:pBdr>
                <w:top w:val="nil"/>
                <w:left w:val="nil"/>
                <w:bottom w:val="nil"/>
                <w:right w:val="nil"/>
                <w:between w:val="nil"/>
              </w:pBdr>
              <w:rPr>
                <w:sz w:val="20"/>
                <w:szCs w:val="20"/>
              </w:rPr>
            </w:pPr>
          </w:p>
          <w:p w14:paraId="51474759" w14:textId="77777777" w:rsidR="00DE326C" w:rsidRDefault="00DE326C" w:rsidP="00AE4B6B">
            <w:pPr>
              <w:pBdr>
                <w:top w:val="nil"/>
                <w:left w:val="nil"/>
                <w:bottom w:val="nil"/>
                <w:right w:val="nil"/>
                <w:between w:val="nil"/>
              </w:pBdr>
              <w:rPr>
                <w:sz w:val="20"/>
                <w:szCs w:val="20"/>
              </w:rPr>
            </w:pPr>
          </w:p>
          <w:p w14:paraId="4371321E" w14:textId="77777777" w:rsidR="00DE326C" w:rsidRDefault="00DE326C" w:rsidP="00AE4B6B">
            <w:pPr>
              <w:pBdr>
                <w:top w:val="nil"/>
                <w:left w:val="nil"/>
                <w:bottom w:val="nil"/>
                <w:right w:val="nil"/>
                <w:between w:val="nil"/>
              </w:pBdr>
              <w:rPr>
                <w:sz w:val="20"/>
                <w:szCs w:val="20"/>
              </w:rPr>
            </w:pPr>
          </w:p>
          <w:p w14:paraId="572DDFE2" w14:textId="77777777" w:rsidR="00DE326C" w:rsidRDefault="00DE326C" w:rsidP="00AE4B6B">
            <w:pPr>
              <w:pBdr>
                <w:top w:val="nil"/>
                <w:left w:val="nil"/>
                <w:bottom w:val="nil"/>
                <w:right w:val="nil"/>
                <w:between w:val="nil"/>
              </w:pBdr>
              <w:rPr>
                <w:sz w:val="20"/>
                <w:szCs w:val="20"/>
              </w:rPr>
            </w:pPr>
          </w:p>
          <w:p w14:paraId="1D92AEDC" w14:textId="550C96FF" w:rsidR="00DE326C" w:rsidRDefault="00DE326C" w:rsidP="00AE4B6B">
            <w:pPr>
              <w:pBdr>
                <w:top w:val="nil"/>
                <w:left w:val="nil"/>
                <w:bottom w:val="nil"/>
                <w:right w:val="nil"/>
                <w:between w:val="nil"/>
              </w:pBdr>
              <w:rPr>
                <w:sz w:val="20"/>
                <w:szCs w:val="20"/>
              </w:rPr>
            </w:pPr>
          </w:p>
          <w:p w14:paraId="5F098C14" w14:textId="77777777" w:rsidR="00D353ED" w:rsidRDefault="00D353ED" w:rsidP="00AE4B6B">
            <w:pPr>
              <w:pBdr>
                <w:top w:val="nil"/>
                <w:left w:val="nil"/>
                <w:bottom w:val="nil"/>
                <w:right w:val="nil"/>
                <w:between w:val="nil"/>
              </w:pBdr>
              <w:rPr>
                <w:sz w:val="20"/>
                <w:szCs w:val="20"/>
              </w:rPr>
            </w:pPr>
          </w:p>
          <w:p w14:paraId="59E31ED5" w14:textId="0ED1E6A5" w:rsidR="00DE326C" w:rsidRPr="00DE326C" w:rsidRDefault="00DE326C" w:rsidP="00AE4B6B">
            <w:pPr>
              <w:pBdr>
                <w:top w:val="nil"/>
                <w:left w:val="nil"/>
                <w:bottom w:val="nil"/>
                <w:right w:val="nil"/>
                <w:between w:val="nil"/>
              </w:pBdr>
              <w:rPr>
                <w:b/>
                <w:sz w:val="20"/>
                <w:szCs w:val="20"/>
              </w:rPr>
            </w:pPr>
            <w:r w:rsidRPr="00DE326C">
              <w:rPr>
                <w:b/>
                <w:sz w:val="20"/>
                <w:szCs w:val="20"/>
              </w:rPr>
              <w:t>Č: II</w:t>
            </w:r>
          </w:p>
          <w:p w14:paraId="42BBCD42" w14:textId="15B5DECF" w:rsidR="00DE326C" w:rsidRPr="00DE326C" w:rsidRDefault="00DE326C" w:rsidP="00AE4B6B">
            <w:pPr>
              <w:pBdr>
                <w:top w:val="nil"/>
                <w:left w:val="nil"/>
                <w:bottom w:val="nil"/>
                <w:right w:val="nil"/>
                <w:between w:val="nil"/>
              </w:pBdr>
              <w:rPr>
                <w:b/>
                <w:sz w:val="20"/>
                <w:szCs w:val="20"/>
              </w:rPr>
            </w:pPr>
            <w:r w:rsidRPr="00DE326C">
              <w:rPr>
                <w:b/>
                <w:sz w:val="20"/>
                <w:szCs w:val="20"/>
              </w:rPr>
              <w:t>§: 616</w:t>
            </w:r>
            <w:r w:rsidRPr="00DE326C">
              <w:rPr>
                <w:b/>
                <w:sz w:val="20"/>
                <w:szCs w:val="20"/>
              </w:rPr>
              <w:br/>
              <w:t>P: c) a d)</w:t>
            </w:r>
          </w:p>
          <w:p w14:paraId="50C30F3E" w14:textId="508D5AD9" w:rsidR="00DE326C" w:rsidRPr="0041479A" w:rsidRDefault="00DE326C" w:rsidP="00AE4B6B">
            <w:pPr>
              <w:pBdr>
                <w:top w:val="nil"/>
                <w:left w:val="nil"/>
                <w:bottom w:val="nil"/>
                <w:right w:val="nil"/>
                <w:between w:val="nil"/>
              </w:pBdr>
              <w:rPr>
                <w:sz w:val="20"/>
                <w:szCs w:val="20"/>
              </w:rPr>
            </w:pPr>
          </w:p>
        </w:tc>
        <w:tc>
          <w:tcPr>
            <w:tcW w:w="5812" w:type="dxa"/>
            <w:shd w:val="clear" w:color="auto" w:fill="auto"/>
            <w:tcMar>
              <w:top w:w="0" w:type="dxa"/>
              <w:left w:w="43" w:type="dxa"/>
              <w:bottom w:w="0" w:type="dxa"/>
              <w:right w:w="43" w:type="dxa"/>
            </w:tcMar>
          </w:tcPr>
          <w:p w14:paraId="2DCF190E" w14:textId="6228C850" w:rsidR="00320049" w:rsidRPr="00980CD5" w:rsidRDefault="00320049" w:rsidP="00AE4B6B">
            <w:pPr>
              <w:rPr>
                <w:sz w:val="20"/>
                <w:szCs w:val="20"/>
              </w:rPr>
            </w:pPr>
            <w:r>
              <w:rPr>
                <w:sz w:val="20"/>
                <w:szCs w:val="20"/>
              </w:rPr>
              <w:lastRenderedPageBreak/>
              <w:t>a</w:t>
            </w:r>
            <w:r w:rsidRPr="00980CD5">
              <w:rPr>
                <w:sz w:val="20"/>
                <w:szCs w:val="20"/>
              </w:rPr>
              <w:t xml:space="preserve">) </w:t>
            </w:r>
            <w:r w:rsidRPr="00E2671B">
              <w:rPr>
                <w:sz w:val="20"/>
                <w:szCs w:val="20"/>
              </w:rPr>
              <w:t>tovarom akákoľvek hmotná hnuteľná vec; tovarom je aj elektrina, voda alebo plyn, ak sa predávajú v obmedzenom objeme alebo v určenom množstve, a tiež hmotný nosič, ktorý slúži výlučne ako nosič digitálneho obsahu, najmä CD, DVD, USB kľúč a pamäťová karta,</w:t>
            </w:r>
          </w:p>
          <w:p w14:paraId="193F4D29" w14:textId="77777777" w:rsidR="00CE6D54" w:rsidRPr="0041479A" w:rsidRDefault="00CE6D54" w:rsidP="00AE4B6B">
            <w:pPr>
              <w:pBdr>
                <w:top w:val="nil"/>
                <w:left w:val="nil"/>
                <w:bottom w:val="nil"/>
                <w:right w:val="nil"/>
                <w:between w:val="nil"/>
              </w:pBdr>
              <w:rPr>
                <w:sz w:val="20"/>
                <w:szCs w:val="20"/>
              </w:rPr>
            </w:pPr>
          </w:p>
          <w:p w14:paraId="089B13B2" w14:textId="173FCCB8" w:rsidR="00CE6D54" w:rsidRPr="00731447" w:rsidRDefault="00CE6D54" w:rsidP="00AE4B6B">
            <w:pPr>
              <w:pBdr>
                <w:top w:val="nil"/>
                <w:left w:val="nil"/>
                <w:bottom w:val="nil"/>
                <w:right w:val="nil"/>
                <w:between w:val="nil"/>
              </w:pBdr>
              <w:rPr>
                <w:b/>
                <w:sz w:val="20"/>
                <w:szCs w:val="20"/>
              </w:rPr>
            </w:pPr>
            <w:r w:rsidRPr="00731447">
              <w:rPr>
                <w:b/>
                <w:sz w:val="20"/>
                <w:szCs w:val="20"/>
              </w:rPr>
              <w:t xml:space="preserve">(1) </w:t>
            </w:r>
            <w:r w:rsidR="00320049" w:rsidRPr="00E2671B">
              <w:rPr>
                <w:b/>
                <w:sz w:val="20"/>
                <w:szCs w:val="20"/>
              </w:rPr>
              <w:t>Vecou s digitálnymi prvkami je akákoľvek hnuteľná vec, ktorá obsahuje digitálny obsah alebo digitálnu službu alebo je s digitálnym obsahom alebo digitálnou službou prepojená takým spôsobom, že ich absencia by bránila tomu, aby vec plnila svoje funkcie.</w:t>
            </w:r>
            <w:r w:rsidR="00320049">
              <w:rPr>
                <w:b/>
                <w:sz w:val="20"/>
                <w:szCs w:val="20"/>
              </w:rPr>
              <w:t xml:space="preserve"> </w:t>
            </w:r>
          </w:p>
          <w:p w14:paraId="404F57A0" w14:textId="77777777" w:rsidR="00CE6D54" w:rsidRPr="0041479A" w:rsidRDefault="00CE6D54" w:rsidP="00AE4B6B">
            <w:pPr>
              <w:pBdr>
                <w:top w:val="nil"/>
                <w:left w:val="nil"/>
                <w:bottom w:val="nil"/>
                <w:right w:val="nil"/>
                <w:between w:val="nil"/>
              </w:pBdr>
              <w:rPr>
                <w:sz w:val="20"/>
                <w:szCs w:val="20"/>
              </w:rPr>
            </w:pPr>
          </w:p>
          <w:p w14:paraId="3EE1654C" w14:textId="77777777" w:rsidR="00CE6D54" w:rsidRPr="0041479A" w:rsidRDefault="00CE6D54" w:rsidP="00AE4B6B">
            <w:pPr>
              <w:pBdr>
                <w:top w:val="nil"/>
                <w:left w:val="nil"/>
                <w:bottom w:val="nil"/>
                <w:right w:val="nil"/>
                <w:between w:val="nil"/>
              </w:pBdr>
              <w:rPr>
                <w:sz w:val="20"/>
                <w:szCs w:val="20"/>
              </w:rPr>
            </w:pPr>
          </w:p>
          <w:p w14:paraId="67F7FC15" w14:textId="77777777" w:rsidR="00CE6D54" w:rsidRPr="0041479A" w:rsidRDefault="00CE6D54" w:rsidP="00AE4B6B">
            <w:pPr>
              <w:pBdr>
                <w:top w:val="nil"/>
                <w:left w:val="nil"/>
                <w:bottom w:val="nil"/>
                <w:right w:val="nil"/>
                <w:between w:val="nil"/>
              </w:pBdr>
              <w:rPr>
                <w:sz w:val="20"/>
                <w:szCs w:val="20"/>
              </w:rPr>
            </w:pPr>
          </w:p>
          <w:p w14:paraId="0F65F445" w14:textId="77777777" w:rsidR="00CE6D54" w:rsidRPr="0041479A" w:rsidRDefault="00CE6D54" w:rsidP="00AE4B6B">
            <w:pPr>
              <w:pBdr>
                <w:top w:val="nil"/>
                <w:left w:val="nil"/>
                <w:bottom w:val="nil"/>
                <w:right w:val="nil"/>
                <w:between w:val="nil"/>
              </w:pBdr>
              <w:rPr>
                <w:sz w:val="20"/>
                <w:szCs w:val="20"/>
              </w:rPr>
            </w:pPr>
            <w:r w:rsidRPr="0041479A">
              <w:rPr>
                <w:sz w:val="20"/>
                <w:szCs w:val="20"/>
              </w:rPr>
              <w:t>Osobnými údajmi sú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w:t>
            </w:r>
            <w:r w:rsidRPr="0041479A">
              <w:rPr>
                <w:i/>
                <w:sz w:val="20"/>
                <w:szCs w:val="20"/>
                <w:vertAlign w:val="superscript"/>
              </w:rPr>
              <w:t>1</w:t>
            </w:r>
            <w:r w:rsidRPr="0041479A">
              <w:rPr>
                <w:i/>
                <w:sz w:val="20"/>
                <w:szCs w:val="20"/>
              </w:rPr>
              <w:t>)</w:t>
            </w:r>
            <w:r w:rsidRPr="0041479A">
              <w:rPr>
                <w:sz w:val="20"/>
                <w:szCs w:val="20"/>
              </w:rPr>
              <w:t>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w:t>
            </w:r>
          </w:p>
          <w:p w14:paraId="5558C0C0" w14:textId="4833E1CF" w:rsidR="00CE6D54" w:rsidRDefault="00CE6D54" w:rsidP="00AE4B6B">
            <w:pPr>
              <w:pBdr>
                <w:top w:val="nil"/>
                <w:left w:val="nil"/>
                <w:bottom w:val="nil"/>
                <w:right w:val="nil"/>
                <w:between w:val="nil"/>
              </w:pBdr>
              <w:rPr>
                <w:sz w:val="20"/>
                <w:szCs w:val="20"/>
              </w:rPr>
            </w:pPr>
          </w:p>
          <w:p w14:paraId="096A8CE8" w14:textId="77777777" w:rsidR="005C150E" w:rsidRPr="0041479A" w:rsidRDefault="005C150E" w:rsidP="00AE4B6B">
            <w:pPr>
              <w:pBdr>
                <w:top w:val="nil"/>
                <w:left w:val="nil"/>
                <w:bottom w:val="nil"/>
                <w:right w:val="nil"/>
                <w:between w:val="nil"/>
              </w:pBdr>
              <w:rPr>
                <w:sz w:val="20"/>
                <w:szCs w:val="20"/>
              </w:rPr>
            </w:pPr>
          </w:p>
          <w:p w14:paraId="6EDDBA70" w14:textId="69EDFD56" w:rsidR="00CE6D54" w:rsidRPr="007E44DC" w:rsidRDefault="007E44DC" w:rsidP="00AE4B6B">
            <w:pPr>
              <w:pBdr>
                <w:top w:val="nil"/>
                <w:left w:val="nil"/>
                <w:bottom w:val="nil"/>
                <w:right w:val="nil"/>
                <w:between w:val="nil"/>
              </w:pBdr>
              <w:spacing w:line="264" w:lineRule="auto"/>
              <w:rPr>
                <w:b/>
                <w:sz w:val="20"/>
                <w:szCs w:val="20"/>
              </w:rPr>
            </w:pPr>
            <w:r w:rsidRPr="007E44DC">
              <w:rPr>
                <w:b/>
                <w:sz w:val="20"/>
                <w:szCs w:val="20"/>
              </w:rPr>
              <w:t>(1</w:t>
            </w:r>
            <w:r>
              <w:rPr>
                <w:b/>
                <w:sz w:val="20"/>
                <w:szCs w:val="20"/>
              </w:rPr>
              <w:t xml:space="preserve">) </w:t>
            </w:r>
            <w:r w:rsidR="00D05C6F" w:rsidRPr="007E44DC">
              <w:rPr>
                <w:b/>
                <w:sz w:val="20"/>
                <w:szCs w:val="20"/>
              </w:rPr>
              <w:t xml:space="preserve">Spotrebiteľskou kúpnou zmluvou je kúpna zmluva uzavretá medzi obchodníkom ako predávajúcim a spotrebiteľom ako kupujúcim, ak je predmetom kúpy akákoľvek hnuteľná vec, vrátane veci s digitálnymi prvkami (§ 119a ods. 1), vody, plynu alebo elektriny predávaných v obmedzenom objeme alebo v určenom množstve, a to aj vtedy, ak sa má vec ešte len vyrobiť alebo vyhotoviť, okrem iného aj podľa špecifikácií kupujúceho. </w:t>
            </w:r>
            <w:r w:rsidR="00CE6D54" w:rsidRPr="007E44DC">
              <w:rPr>
                <w:b/>
                <w:sz w:val="20"/>
                <w:szCs w:val="20"/>
              </w:rPr>
              <w:t xml:space="preserve"> </w:t>
            </w:r>
          </w:p>
          <w:p w14:paraId="7C93A7EB" w14:textId="4425397C" w:rsidR="007E44DC" w:rsidRDefault="007E44DC" w:rsidP="00AE4B6B"/>
          <w:p w14:paraId="5FF319C0" w14:textId="77777777" w:rsidR="00F26459" w:rsidRDefault="00F26459" w:rsidP="00AE4B6B">
            <w:pPr>
              <w:pBdr>
                <w:top w:val="nil"/>
                <w:left w:val="nil"/>
                <w:bottom w:val="nil"/>
                <w:right w:val="nil"/>
                <w:between w:val="nil"/>
              </w:pBdr>
              <w:rPr>
                <w:sz w:val="20"/>
                <w:szCs w:val="20"/>
              </w:rPr>
            </w:pPr>
            <w:r w:rsidRPr="00EB124E">
              <w:rPr>
                <w:sz w:val="20"/>
                <w:szCs w:val="20"/>
              </w:rPr>
              <w:t>Ak ide o zhotovenie veci na zákazku, vznikne objednávateľovi právo, aby mu zhotoviteľ podľa jeho objednávky vec zhotovil, a povinnosť zaplatiť zhotoviteľovi cenu za zhotovenie veci.</w:t>
            </w:r>
          </w:p>
          <w:p w14:paraId="631B1486" w14:textId="20EF47A7" w:rsidR="00F26459" w:rsidRDefault="00F26459" w:rsidP="00AE4B6B"/>
          <w:p w14:paraId="426B6EF6" w14:textId="77777777" w:rsidR="00F26459" w:rsidRPr="00EB124E" w:rsidRDefault="00F26459" w:rsidP="00AE4B6B">
            <w:pPr>
              <w:pBdr>
                <w:top w:val="nil"/>
                <w:left w:val="nil"/>
                <w:bottom w:val="nil"/>
                <w:right w:val="nil"/>
                <w:between w:val="nil"/>
              </w:pBdr>
              <w:rPr>
                <w:b/>
                <w:sz w:val="20"/>
                <w:szCs w:val="20"/>
              </w:rPr>
            </w:pPr>
            <w:r w:rsidRPr="00EB124E">
              <w:rPr>
                <w:b/>
                <w:sz w:val="20"/>
                <w:szCs w:val="20"/>
              </w:rPr>
              <w:t xml:space="preserve">Ak je zmluva o zhotovení veci na zákazku spotrebiteľskou zmluvou, podľa ktorej je predmetom zhotovenia akákoľvek hnuteľná vec, vrátane veci s digitálnymi prvkami (§ 119a ods. 1), </w:t>
            </w:r>
            <w:r w:rsidRPr="00EB124E">
              <w:rPr>
                <w:b/>
                <w:sz w:val="20"/>
                <w:szCs w:val="20"/>
              </w:rPr>
              <w:lastRenderedPageBreak/>
              <w:t>vzťahuje sa na zmluvu úprava spotrebiteľskej kúpnej zmluvy podľa § 613 až 626.</w:t>
            </w:r>
          </w:p>
          <w:p w14:paraId="39D75D89" w14:textId="50BF95EA" w:rsidR="00F26459" w:rsidRDefault="00F26459" w:rsidP="00AE4B6B"/>
          <w:p w14:paraId="6D2908A5" w14:textId="77777777" w:rsidR="00F26459" w:rsidRDefault="00F26459" w:rsidP="00AE4B6B"/>
          <w:p w14:paraId="4C3B5AC4" w14:textId="77777777" w:rsidR="00090DC5" w:rsidRDefault="00090DC5" w:rsidP="00AE4B6B">
            <w:pPr>
              <w:rPr>
                <w:sz w:val="20"/>
                <w:szCs w:val="20"/>
              </w:rPr>
            </w:pPr>
            <w:r w:rsidRPr="007E44DC">
              <w:rPr>
                <w:sz w:val="20"/>
                <w:szCs w:val="20"/>
              </w:rPr>
              <w:t>Z kúpnej zmluvy vznikne predávajúcemu povinnosť predmet kúpy kupujúcemu odovzdať a kupujúcemu povinnosť predmet kúpy prevziať a zaplatiť zaň predávajúcemu dohodnutú cenu.</w:t>
            </w:r>
          </w:p>
          <w:p w14:paraId="1C15E606" w14:textId="77777777" w:rsidR="00090DC5" w:rsidRDefault="00090DC5" w:rsidP="00AE4B6B">
            <w:pPr>
              <w:rPr>
                <w:sz w:val="20"/>
                <w:szCs w:val="20"/>
              </w:rPr>
            </w:pPr>
          </w:p>
          <w:p w14:paraId="0F263F56" w14:textId="77777777" w:rsidR="00090DC5" w:rsidRPr="007E44DC" w:rsidRDefault="00090DC5" w:rsidP="00AE4B6B">
            <w:pPr>
              <w:rPr>
                <w:sz w:val="20"/>
                <w:szCs w:val="20"/>
              </w:rPr>
            </w:pPr>
          </w:p>
          <w:p w14:paraId="495880D6" w14:textId="77777777" w:rsidR="00090DC5" w:rsidRPr="00915E8A" w:rsidRDefault="00090DC5" w:rsidP="00AE4B6B">
            <w:pPr>
              <w:rPr>
                <w:b/>
                <w:sz w:val="20"/>
                <w:szCs w:val="20"/>
              </w:rPr>
            </w:pPr>
            <w:r w:rsidRPr="00915E8A">
              <w:rPr>
                <w:b/>
                <w:sz w:val="20"/>
                <w:szCs w:val="20"/>
              </w:rPr>
              <w:t xml:space="preserve">(1) Vlastnícke právo k predanej veci a nebezpečenstvo náhodnej skazy, náhodného zhoršenia a straty veci prechádza na kupujúceho okamihom dodania. </w:t>
            </w:r>
          </w:p>
          <w:p w14:paraId="63536D3A" w14:textId="77777777" w:rsidR="00090DC5" w:rsidRPr="00915E8A" w:rsidRDefault="00090DC5" w:rsidP="00AE4B6B">
            <w:pPr>
              <w:pBdr>
                <w:top w:val="nil"/>
                <w:left w:val="nil"/>
                <w:bottom w:val="nil"/>
                <w:right w:val="nil"/>
                <w:between w:val="nil"/>
              </w:pBdr>
              <w:spacing w:line="264" w:lineRule="auto"/>
              <w:rPr>
                <w:b/>
                <w:sz w:val="20"/>
                <w:szCs w:val="20"/>
              </w:rPr>
            </w:pPr>
            <w:r w:rsidRPr="00915E8A">
              <w:rPr>
                <w:b/>
                <w:sz w:val="20"/>
                <w:szCs w:val="20"/>
              </w:rPr>
              <w:t>(2) Pri samoobslužnom predaji nadobúda kupujúci vlastnícke právo k veci až zaplatením kúpnej ceny. Do tohto okamihu môže kupujúci vec vrátiť na pôvodné miesto. Zodpovednosť kupujúceho za škodu na veci tým nie je dotknutá.</w:t>
            </w:r>
          </w:p>
          <w:p w14:paraId="3C58AAB1" w14:textId="7F07A04B" w:rsidR="00915E8A" w:rsidRDefault="00915E8A" w:rsidP="00AE4B6B">
            <w:pPr>
              <w:pBdr>
                <w:top w:val="nil"/>
                <w:left w:val="nil"/>
                <w:bottom w:val="nil"/>
                <w:right w:val="nil"/>
                <w:between w:val="nil"/>
              </w:pBdr>
              <w:spacing w:line="264" w:lineRule="auto"/>
              <w:rPr>
                <w:sz w:val="20"/>
                <w:szCs w:val="20"/>
              </w:rPr>
            </w:pPr>
          </w:p>
          <w:p w14:paraId="629D4C4A" w14:textId="47849437" w:rsidR="00F26459" w:rsidRDefault="00F26459" w:rsidP="00AE4B6B">
            <w:pPr>
              <w:pBdr>
                <w:top w:val="nil"/>
                <w:left w:val="nil"/>
                <w:bottom w:val="nil"/>
                <w:right w:val="nil"/>
                <w:between w:val="nil"/>
              </w:pBdr>
              <w:spacing w:line="264" w:lineRule="auto"/>
              <w:rPr>
                <w:sz w:val="20"/>
                <w:szCs w:val="20"/>
              </w:rPr>
            </w:pPr>
          </w:p>
          <w:p w14:paraId="2758A178" w14:textId="77777777" w:rsidR="00F26459" w:rsidRPr="00EF4AD2" w:rsidRDefault="00F26459" w:rsidP="00AE4B6B">
            <w:pPr>
              <w:rPr>
                <w:sz w:val="20"/>
                <w:szCs w:val="20"/>
              </w:rPr>
            </w:pPr>
            <w:r w:rsidRPr="00EF4AD2">
              <w:rPr>
                <w:sz w:val="20"/>
                <w:szCs w:val="20"/>
              </w:rPr>
              <w:t>Na účely tohto zákona sa rozumie</w:t>
            </w:r>
          </w:p>
          <w:p w14:paraId="0E373690" w14:textId="77777777" w:rsidR="00F26459" w:rsidRDefault="00F26459" w:rsidP="00AE4B6B">
            <w:pPr>
              <w:pBdr>
                <w:top w:val="nil"/>
                <w:left w:val="nil"/>
                <w:bottom w:val="nil"/>
                <w:right w:val="nil"/>
                <w:between w:val="nil"/>
              </w:pBdr>
              <w:rPr>
                <w:sz w:val="20"/>
                <w:szCs w:val="20"/>
              </w:rPr>
            </w:pPr>
            <w:r>
              <w:rPr>
                <w:sz w:val="20"/>
                <w:szCs w:val="20"/>
              </w:rPr>
              <w:t xml:space="preserve">b) </w:t>
            </w:r>
            <w:r w:rsidRPr="00273389">
              <w:rPr>
                <w:sz w:val="20"/>
                <w:szCs w:val="20"/>
              </w:rPr>
              <w:t>službou akákoľvek činnosť alebo výkon, ktorý je ponúkaný alebo poskytovaný spotrebiteľovi, vrátane digitálnej služby</w:t>
            </w:r>
            <w:r w:rsidRPr="00D353ED">
              <w:rPr>
                <w:sz w:val="20"/>
                <w:szCs w:val="20"/>
                <w:vertAlign w:val="superscript"/>
              </w:rPr>
              <w:t>5</w:t>
            </w:r>
            <w:r w:rsidRPr="00273389">
              <w:rPr>
                <w:sz w:val="20"/>
                <w:szCs w:val="20"/>
              </w:rPr>
              <w:t>) a činností upravených osobitnými predpismi,</w:t>
            </w:r>
            <w:r w:rsidRPr="00D353ED">
              <w:rPr>
                <w:sz w:val="20"/>
                <w:szCs w:val="20"/>
                <w:vertAlign w:val="superscript"/>
              </w:rPr>
              <w:t>6</w:t>
            </w:r>
            <w:r w:rsidRPr="00273389">
              <w:rPr>
                <w:sz w:val="20"/>
                <w:szCs w:val="20"/>
              </w:rPr>
              <w:t>) nad ktorými vykonávajú dozor alebo dohľad profesijné komory alebo iné orgány verejnej správy, ako sú orgány dohľadu v oblasti ochrany spotrebiteľa,</w:t>
            </w:r>
          </w:p>
          <w:p w14:paraId="7734EE1A" w14:textId="77777777" w:rsidR="00F26459" w:rsidRDefault="00F26459" w:rsidP="00AE4B6B">
            <w:pPr>
              <w:pBdr>
                <w:top w:val="nil"/>
                <w:left w:val="nil"/>
                <w:bottom w:val="nil"/>
                <w:right w:val="nil"/>
                <w:between w:val="nil"/>
              </w:pBdr>
              <w:rPr>
                <w:sz w:val="20"/>
                <w:szCs w:val="20"/>
              </w:rPr>
            </w:pPr>
            <w:r>
              <w:rPr>
                <w:sz w:val="20"/>
                <w:szCs w:val="20"/>
              </w:rPr>
              <w:t>_______________</w:t>
            </w:r>
          </w:p>
          <w:p w14:paraId="449F59B3" w14:textId="77777777" w:rsidR="00F26459" w:rsidRPr="00D353ED" w:rsidRDefault="00F26459" w:rsidP="00AE4B6B">
            <w:pPr>
              <w:pBdr>
                <w:top w:val="nil"/>
                <w:left w:val="nil"/>
                <w:bottom w:val="nil"/>
                <w:right w:val="nil"/>
                <w:between w:val="nil"/>
              </w:pBdr>
              <w:rPr>
                <w:sz w:val="20"/>
                <w:szCs w:val="20"/>
              </w:rPr>
            </w:pPr>
            <w:r w:rsidRPr="00D353ED">
              <w:rPr>
                <w:sz w:val="20"/>
                <w:szCs w:val="20"/>
                <w:vertAlign w:val="superscript"/>
              </w:rPr>
              <w:t>5</w:t>
            </w:r>
            <w:r w:rsidRPr="00D353ED">
              <w:rPr>
                <w:sz w:val="20"/>
                <w:szCs w:val="20"/>
              </w:rPr>
              <w:t>) § 119a ods. 3 Občianskeho zákonníka.</w:t>
            </w:r>
          </w:p>
          <w:p w14:paraId="3041046A" w14:textId="77777777" w:rsidR="00F26459" w:rsidRDefault="00F26459" w:rsidP="00AE4B6B">
            <w:pPr>
              <w:pBdr>
                <w:top w:val="nil"/>
                <w:left w:val="nil"/>
                <w:bottom w:val="nil"/>
                <w:right w:val="nil"/>
                <w:between w:val="nil"/>
              </w:pBdr>
              <w:rPr>
                <w:sz w:val="20"/>
                <w:szCs w:val="20"/>
              </w:rPr>
            </w:pPr>
            <w:r w:rsidRPr="00D353ED">
              <w:rPr>
                <w:sz w:val="20"/>
                <w:szCs w:val="20"/>
                <w:vertAlign w:val="superscript"/>
              </w:rPr>
              <w:t>6</w:t>
            </w:r>
            <w:r w:rsidRPr="00D353ED">
              <w:rPr>
                <w:sz w:val="20"/>
                <w:szCs w:val="20"/>
              </w:rPr>
              <w:t>) Napríklad zákon Slovenskej národnej rady č. 78/1992 Zb. o daňových poradcoch a Slovenskej komore daňových poradcov v znení neskorších predpisov, zákon Slovenskej národnej rady č. 323/1992 Zb. o notároch a notárskej činnosti (Notársky poriadok) v znení neskorších predpisov, zákon č. 586/2003 Z. z. o advokácii a o zmene a doplnení zákona č. 455/1991 Zb. o živnostenskom podnikaní (živnostenský zákon) v znení neskorších predpisov v znení neskorších predpisov, zákon č. 344/2004 Z. z. o patentových zástupcoch, o zmene zákona č. 444/2002 Z. z. o dizajnoch a zákona č. 55/1997 Z. z. o ochranných známkach v znení zákona č. 577/2001 Z. z. a zákona č. 14/2004 Z. z. v znení neskorších predpisov, zákon č. 382/2004 Z. z. o znalcoch, tlmočníkoch a prekladateľoch a o zmene a doplnení niektorých zákonov v znení neskorších predpisov.</w:t>
            </w:r>
          </w:p>
          <w:p w14:paraId="4436D9F2" w14:textId="0753FC33" w:rsidR="00F26459" w:rsidRDefault="00F26459" w:rsidP="00AE4B6B">
            <w:pPr>
              <w:pBdr>
                <w:top w:val="nil"/>
                <w:left w:val="nil"/>
                <w:bottom w:val="nil"/>
                <w:right w:val="nil"/>
                <w:between w:val="nil"/>
              </w:pBdr>
              <w:spacing w:line="264" w:lineRule="auto"/>
              <w:rPr>
                <w:sz w:val="20"/>
                <w:szCs w:val="20"/>
              </w:rPr>
            </w:pPr>
          </w:p>
          <w:p w14:paraId="511A3AEB" w14:textId="77777777" w:rsidR="00F26459" w:rsidRPr="0041479A" w:rsidRDefault="00F26459" w:rsidP="00AE4B6B">
            <w:pPr>
              <w:pBdr>
                <w:top w:val="nil"/>
                <w:left w:val="nil"/>
                <w:bottom w:val="nil"/>
                <w:right w:val="nil"/>
                <w:between w:val="nil"/>
              </w:pBdr>
              <w:spacing w:line="264" w:lineRule="auto"/>
              <w:rPr>
                <w:sz w:val="20"/>
                <w:szCs w:val="20"/>
              </w:rPr>
            </w:pPr>
          </w:p>
          <w:p w14:paraId="4647FE16" w14:textId="7022B42E" w:rsidR="00273389" w:rsidRDefault="00273389" w:rsidP="00AE4B6B">
            <w:pPr>
              <w:rPr>
                <w:b/>
                <w:sz w:val="20"/>
                <w:szCs w:val="20"/>
              </w:rPr>
            </w:pPr>
          </w:p>
          <w:p w14:paraId="5534023E" w14:textId="4746E45B" w:rsidR="00EB124E" w:rsidRDefault="00EB124E" w:rsidP="00AE4B6B">
            <w:pPr>
              <w:pBdr>
                <w:top w:val="nil"/>
                <w:left w:val="nil"/>
                <w:bottom w:val="nil"/>
                <w:right w:val="nil"/>
                <w:between w:val="nil"/>
              </w:pBdr>
              <w:rPr>
                <w:sz w:val="20"/>
                <w:szCs w:val="20"/>
              </w:rPr>
            </w:pPr>
          </w:p>
          <w:p w14:paraId="010068D8" w14:textId="17DC7C22" w:rsidR="00EB124E" w:rsidRDefault="00EB124E" w:rsidP="00AE4B6B">
            <w:pPr>
              <w:pBdr>
                <w:top w:val="nil"/>
                <w:left w:val="nil"/>
                <w:bottom w:val="nil"/>
                <w:right w:val="nil"/>
                <w:between w:val="nil"/>
              </w:pBdr>
              <w:rPr>
                <w:sz w:val="20"/>
                <w:szCs w:val="20"/>
              </w:rPr>
            </w:pPr>
          </w:p>
          <w:p w14:paraId="47559734" w14:textId="0367A299" w:rsidR="00D353ED" w:rsidRPr="0041479A" w:rsidRDefault="00D353ED" w:rsidP="00AE4B6B">
            <w:pPr>
              <w:pBdr>
                <w:top w:val="nil"/>
                <w:left w:val="nil"/>
                <w:bottom w:val="nil"/>
                <w:right w:val="nil"/>
                <w:between w:val="nil"/>
              </w:pBdr>
              <w:rPr>
                <w:sz w:val="20"/>
                <w:szCs w:val="20"/>
              </w:rPr>
            </w:pPr>
          </w:p>
          <w:p w14:paraId="2F490755" w14:textId="4092D5F9" w:rsidR="00CE6D54" w:rsidRPr="007D5CD6" w:rsidRDefault="00CE6D54" w:rsidP="00AE4B6B">
            <w:pPr>
              <w:pBdr>
                <w:top w:val="nil"/>
                <w:left w:val="nil"/>
                <w:bottom w:val="nil"/>
                <w:right w:val="nil"/>
                <w:between w:val="nil"/>
              </w:pBdr>
              <w:rPr>
                <w:b/>
                <w:sz w:val="20"/>
                <w:szCs w:val="20"/>
              </w:rPr>
            </w:pPr>
            <w:r w:rsidRPr="007D5CD6">
              <w:rPr>
                <w:b/>
                <w:sz w:val="20"/>
                <w:szCs w:val="20"/>
              </w:rPr>
              <w:t>(2) Digitálnym obsahom sú údaje, ktoré sa vytvárajú a dodávajú v digitálnej forme.</w:t>
            </w:r>
          </w:p>
          <w:p w14:paraId="73D5D25E" w14:textId="2CEDACEC" w:rsidR="00CE6D54" w:rsidRDefault="00CE6D54" w:rsidP="00AE4B6B">
            <w:pPr>
              <w:pBdr>
                <w:top w:val="nil"/>
                <w:left w:val="nil"/>
                <w:bottom w:val="nil"/>
                <w:right w:val="nil"/>
                <w:between w:val="nil"/>
              </w:pBdr>
              <w:ind w:left="27"/>
              <w:rPr>
                <w:b/>
                <w:sz w:val="20"/>
                <w:szCs w:val="20"/>
              </w:rPr>
            </w:pPr>
            <w:r w:rsidRPr="007D5CD6">
              <w:rPr>
                <w:b/>
                <w:sz w:val="20"/>
                <w:szCs w:val="20"/>
              </w:rPr>
              <w:lastRenderedPageBreak/>
              <w:t>(3) Digitálnou službou je služba, ktorá spotrebiteľovi umožňuje vytvárať, spracúvať alebo uchovávať údaje v digitálnej forme alebo mať k takýmto údajom prístup, alebo ktorá umožňuje výmenu alebo akúkoľvek interakciu údajov v digitálnej forme, ktoré nahrávajú alebo vytvárajú užívatelia služby.</w:t>
            </w:r>
          </w:p>
          <w:p w14:paraId="34A87440" w14:textId="77777777" w:rsidR="00D05C6F" w:rsidRDefault="00D05C6F" w:rsidP="00AE4B6B">
            <w:pPr>
              <w:rPr>
                <w:b/>
                <w:sz w:val="20"/>
                <w:szCs w:val="20"/>
              </w:rPr>
            </w:pPr>
            <w:r w:rsidRPr="002E2624">
              <w:rPr>
                <w:b/>
                <w:sz w:val="20"/>
                <w:szCs w:val="20"/>
              </w:rPr>
              <w:t>(4) Digitálnym plnením je digitálny obsah a digitálna služba.</w:t>
            </w:r>
          </w:p>
          <w:p w14:paraId="350FA7E3" w14:textId="77777777" w:rsidR="00D05C6F" w:rsidRPr="007D5CD6" w:rsidRDefault="00D05C6F" w:rsidP="00AE4B6B">
            <w:pPr>
              <w:pBdr>
                <w:top w:val="nil"/>
                <w:left w:val="nil"/>
                <w:bottom w:val="nil"/>
                <w:right w:val="nil"/>
                <w:between w:val="nil"/>
              </w:pBdr>
              <w:ind w:left="27"/>
              <w:rPr>
                <w:b/>
                <w:sz w:val="20"/>
                <w:szCs w:val="20"/>
              </w:rPr>
            </w:pPr>
          </w:p>
          <w:p w14:paraId="55A21D47" w14:textId="15DAE26B" w:rsidR="00CE6D54" w:rsidRPr="00D05C6F" w:rsidRDefault="00D05C6F" w:rsidP="00AE4B6B">
            <w:pPr>
              <w:pBdr>
                <w:top w:val="nil"/>
                <w:left w:val="nil"/>
                <w:bottom w:val="nil"/>
                <w:right w:val="nil"/>
                <w:between w:val="nil"/>
              </w:pBdr>
              <w:rPr>
                <w:sz w:val="20"/>
                <w:szCs w:val="20"/>
              </w:rPr>
            </w:pPr>
            <w:r w:rsidRPr="00D05C6F">
              <w:rPr>
                <w:sz w:val="20"/>
                <w:szCs w:val="20"/>
              </w:rPr>
              <w:t>d)</w:t>
            </w:r>
            <w:r>
              <w:rPr>
                <w:sz w:val="20"/>
                <w:szCs w:val="20"/>
              </w:rPr>
              <w:t xml:space="preserve"> </w:t>
            </w:r>
            <w:r w:rsidRPr="00D05C6F">
              <w:rPr>
                <w:sz w:val="20"/>
                <w:szCs w:val="20"/>
              </w:rPr>
              <w:t xml:space="preserve">online trhom služba, ktorá pomocou softvéru, vrátane webového sídla, časti webového sídla alebo aplikácie umožňuje spotrebiteľom uzatvárať zmluvy na diaľku s obchodníkmi odlišnými od prevádzkovateľa online trhu alebo s inými spotrebiteľmi, </w:t>
            </w:r>
          </w:p>
          <w:p w14:paraId="474A0535" w14:textId="19D5843E" w:rsidR="00CE6D54" w:rsidRDefault="00CE6D54" w:rsidP="00AE4B6B">
            <w:pPr>
              <w:pBdr>
                <w:top w:val="nil"/>
                <w:left w:val="nil"/>
                <w:bottom w:val="nil"/>
                <w:right w:val="nil"/>
                <w:between w:val="nil"/>
              </w:pBdr>
              <w:rPr>
                <w:sz w:val="20"/>
                <w:szCs w:val="20"/>
              </w:rPr>
            </w:pPr>
          </w:p>
          <w:p w14:paraId="637D8025" w14:textId="32B5F487" w:rsidR="00CE6D54" w:rsidRPr="00D05C6F" w:rsidRDefault="00D05C6F" w:rsidP="00AE4B6B">
            <w:pPr>
              <w:pBdr>
                <w:top w:val="nil"/>
                <w:left w:val="nil"/>
                <w:bottom w:val="nil"/>
                <w:right w:val="nil"/>
                <w:between w:val="nil"/>
              </w:pBdr>
              <w:rPr>
                <w:sz w:val="20"/>
                <w:szCs w:val="20"/>
              </w:rPr>
            </w:pPr>
            <w:r w:rsidRPr="00D05C6F">
              <w:rPr>
                <w:sz w:val="20"/>
                <w:szCs w:val="20"/>
              </w:rPr>
              <w:t>e)</w:t>
            </w:r>
            <w:r>
              <w:rPr>
                <w:sz w:val="20"/>
                <w:szCs w:val="20"/>
              </w:rPr>
              <w:t xml:space="preserve"> </w:t>
            </w:r>
            <w:r w:rsidRPr="00D05C6F">
              <w:rPr>
                <w:sz w:val="20"/>
                <w:szCs w:val="20"/>
              </w:rPr>
              <w:t>prevádzkovateľom online trhu osoba, ktorá prevádzkuje a poskytuje spotrebiteľom online trh, a to aj prostredníctvom inej osoby, ktorá koná v jej mene alebo na jej účet,</w:t>
            </w:r>
            <w:r>
              <w:rPr>
                <w:sz w:val="20"/>
                <w:szCs w:val="20"/>
              </w:rPr>
              <w:t xml:space="preserve"> </w:t>
            </w:r>
          </w:p>
          <w:p w14:paraId="60A9F90F" w14:textId="0972B13E" w:rsidR="00CE6D54" w:rsidRDefault="00CE6D54" w:rsidP="00AE4B6B">
            <w:pPr>
              <w:pBdr>
                <w:top w:val="nil"/>
                <w:left w:val="nil"/>
                <w:bottom w:val="nil"/>
                <w:right w:val="nil"/>
                <w:between w:val="nil"/>
              </w:pBdr>
              <w:rPr>
                <w:sz w:val="20"/>
                <w:szCs w:val="20"/>
              </w:rPr>
            </w:pPr>
          </w:p>
          <w:p w14:paraId="100654F8" w14:textId="77777777" w:rsidR="00D05C6F" w:rsidRPr="0041479A" w:rsidRDefault="00D05C6F" w:rsidP="00AE4B6B">
            <w:pPr>
              <w:pBdr>
                <w:top w:val="nil"/>
                <w:left w:val="nil"/>
                <w:bottom w:val="nil"/>
                <w:right w:val="nil"/>
                <w:between w:val="nil"/>
              </w:pBdr>
              <w:rPr>
                <w:sz w:val="20"/>
                <w:szCs w:val="20"/>
              </w:rPr>
            </w:pPr>
          </w:p>
          <w:p w14:paraId="35A9AB9D" w14:textId="296F6F42" w:rsidR="00CE6D54" w:rsidRPr="00390E86" w:rsidRDefault="00390E86" w:rsidP="00AE4B6B">
            <w:pPr>
              <w:pBdr>
                <w:top w:val="nil"/>
                <w:left w:val="nil"/>
                <w:bottom w:val="nil"/>
                <w:right w:val="nil"/>
                <w:between w:val="nil"/>
              </w:pBdr>
              <w:rPr>
                <w:sz w:val="20"/>
                <w:szCs w:val="20"/>
              </w:rPr>
            </w:pPr>
            <w:r w:rsidRPr="00390E86">
              <w:rPr>
                <w:sz w:val="20"/>
                <w:szCs w:val="20"/>
              </w:rPr>
              <w:t>(1</w:t>
            </w:r>
            <w:r>
              <w:rPr>
                <w:sz w:val="20"/>
                <w:szCs w:val="20"/>
              </w:rPr>
              <w:t xml:space="preserve">) </w:t>
            </w:r>
            <w:r w:rsidR="00CE6D54" w:rsidRPr="00390E86">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2A966FFE" w14:textId="77777777" w:rsidR="00CE6D54" w:rsidRPr="0041479A" w:rsidRDefault="00CE6D54" w:rsidP="00AE4B6B">
            <w:pPr>
              <w:pBdr>
                <w:top w:val="nil"/>
                <w:left w:val="nil"/>
                <w:bottom w:val="nil"/>
                <w:right w:val="nil"/>
                <w:between w:val="nil"/>
              </w:pBdr>
              <w:rPr>
                <w:sz w:val="20"/>
                <w:szCs w:val="20"/>
              </w:rPr>
            </w:pPr>
          </w:p>
          <w:p w14:paraId="55B181DA" w14:textId="1F0F1531" w:rsidR="00CE6D54" w:rsidRDefault="00CE6D54" w:rsidP="00AE4B6B">
            <w:pPr>
              <w:pBdr>
                <w:top w:val="nil"/>
                <w:left w:val="nil"/>
                <w:bottom w:val="nil"/>
                <w:right w:val="nil"/>
                <w:between w:val="nil"/>
              </w:pBdr>
              <w:rPr>
                <w:sz w:val="20"/>
                <w:szCs w:val="20"/>
              </w:rPr>
            </w:pPr>
            <w:r>
              <w:rPr>
                <w:sz w:val="20"/>
                <w:szCs w:val="20"/>
              </w:rPr>
              <w:t xml:space="preserve">j) </w:t>
            </w:r>
            <w:r w:rsidRPr="00935847">
              <w:rPr>
                <w:sz w:val="20"/>
                <w:szCs w:val="20"/>
              </w:rPr>
              <w:t>údaje o</w:t>
            </w:r>
            <w:r>
              <w:rPr>
                <w:sz w:val="20"/>
                <w:szCs w:val="20"/>
              </w:rPr>
              <w:t> </w:t>
            </w:r>
            <w:r w:rsidRPr="00935847">
              <w:rPr>
                <w:sz w:val="20"/>
                <w:szCs w:val="20"/>
              </w:rPr>
              <w:t>funkčnosti</w:t>
            </w:r>
            <w:r w:rsidRPr="0005703D">
              <w:rPr>
                <w:sz w:val="20"/>
                <w:szCs w:val="20"/>
                <w:vertAlign w:val="superscript"/>
              </w:rPr>
              <w:t>2</w:t>
            </w:r>
            <w:r w:rsidR="00D05C6F">
              <w:rPr>
                <w:sz w:val="20"/>
                <w:szCs w:val="20"/>
                <w:vertAlign w:val="superscript"/>
              </w:rPr>
              <w:t>4</w:t>
            </w:r>
            <w:r>
              <w:rPr>
                <w:sz w:val="20"/>
                <w:szCs w:val="20"/>
              </w:rPr>
              <w:t xml:space="preserve">) </w:t>
            </w:r>
            <w:r w:rsidR="00D05C6F">
              <w:rPr>
                <w:sz w:val="20"/>
                <w:szCs w:val="20"/>
              </w:rPr>
              <w:t>veci</w:t>
            </w:r>
            <w:r>
              <w:rPr>
                <w:sz w:val="20"/>
                <w:szCs w:val="20"/>
              </w:rPr>
              <w:t xml:space="preserve"> s digitálnymi prvkami,</w:t>
            </w:r>
            <w:r w:rsidRPr="0005703D">
              <w:rPr>
                <w:sz w:val="20"/>
                <w:szCs w:val="20"/>
                <w:vertAlign w:val="superscript"/>
              </w:rPr>
              <w:t>2</w:t>
            </w:r>
            <w:r w:rsidR="00D05C6F">
              <w:rPr>
                <w:sz w:val="20"/>
                <w:szCs w:val="20"/>
                <w:vertAlign w:val="superscript"/>
              </w:rPr>
              <w:t>5</w:t>
            </w:r>
            <w:r w:rsidRPr="00935847">
              <w:rPr>
                <w:sz w:val="20"/>
                <w:szCs w:val="20"/>
              </w:rPr>
              <w:t xml:space="preserve">) digitálneho obsahu a digitálnej služby vrátane dostupných technických ochranných opatrení, </w:t>
            </w:r>
          </w:p>
          <w:p w14:paraId="38C9A4AE" w14:textId="77777777" w:rsidR="00CE6D54" w:rsidRPr="0041479A" w:rsidRDefault="00CE6D54" w:rsidP="00AE4B6B">
            <w:pPr>
              <w:pBdr>
                <w:top w:val="nil"/>
                <w:left w:val="nil"/>
                <w:bottom w:val="nil"/>
                <w:right w:val="nil"/>
                <w:between w:val="nil"/>
              </w:pBdr>
              <w:rPr>
                <w:sz w:val="20"/>
                <w:szCs w:val="20"/>
              </w:rPr>
            </w:pPr>
          </w:p>
          <w:p w14:paraId="15CF6542" w14:textId="1D035E54" w:rsidR="00CE6D54" w:rsidRPr="0041479A" w:rsidRDefault="00CE6D54" w:rsidP="00AE4B6B">
            <w:pPr>
              <w:pBdr>
                <w:top w:val="nil"/>
                <w:left w:val="nil"/>
                <w:bottom w:val="nil"/>
                <w:right w:val="nil"/>
                <w:between w:val="nil"/>
              </w:pBdr>
              <w:rPr>
                <w:sz w:val="20"/>
                <w:szCs w:val="20"/>
              </w:rPr>
            </w:pPr>
            <w:r>
              <w:rPr>
                <w:sz w:val="20"/>
                <w:szCs w:val="20"/>
              </w:rPr>
              <w:t>k</w:t>
            </w:r>
            <w:r w:rsidRPr="0041479A">
              <w:rPr>
                <w:sz w:val="20"/>
                <w:szCs w:val="20"/>
              </w:rPr>
              <w:t xml:space="preserve">) </w:t>
            </w:r>
            <w:r w:rsidRPr="00935847">
              <w:rPr>
                <w:sz w:val="20"/>
                <w:szCs w:val="20"/>
              </w:rPr>
              <w:t>údaje o kompatibilite a</w:t>
            </w:r>
            <w:r w:rsidR="00A424C1">
              <w:rPr>
                <w:sz w:val="20"/>
                <w:szCs w:val="20"/>
              </w:rPr>
              <w:t> </w:t>
            </w:r>
            <w:r w:rsidRPr="00935847">
              <w:rPr>
                <w:sz w:val="20"/>
                <w:szCs w:val="20"/>
              </w:rPr>
              <w:t>interoperabilite</w:t>
            </w:r>
            <w:r w:rsidR="00A424C1" w:rsidRPr="00A424C1">
              <w:rPr>
                <w:sz w:val="20"/>
                <w:szCs w:val="20"/>
                <w:vertAlign w:val="superscript"/>
              </w:rPr>
              <w:t>2</w:t>
            </w:r>
            <w:r w:rsidR="00D05C6F">
              <w:rPr>
                <w:sz w:val="20"/>
                <w:szCs w:val="20"/>
                <w:vertAlign w:val="superscript"/>
              </w:rPr>
              <w:t>6</w:t>
            </w:r>
            <w:r w:rsidRPr="00935847">
              <w:rPr>
                <w:sz w:val="20"/>
                <w:szCs w:val="20"/>
              </w:rPr>
              <w:t xml:space="preserve">) </w:t>
            </w:r>
            <w:r w:rsidR="00D05C6F">
              <w:rPr>
                <w:sz w:val="20"/>
                <w:szCs w:val="20"/>
              </w:rPr>
              <w:t>veci</w:t>
            </w:r>
            <w:r w:rsidRPr="00935847">
              <w:rPr>
                <w:sz w:val="20"/>
                <w:szCs w:val="20"/>
              </w:rPr>
              <w:t xml:space="preserve"> s digitálnymi prvkami, digitálneho obsahu a digitálnej služby, ktoré sú obchodníkovi známe alebo pri ktorých možno rozumne očakávať, že sú obchodníkovi známe,</w:t>
            </w:r>
          </w:p>
          <w:p w14:paraId="379CEE88" w14:textId="77777777" w:rsidR="00CE6D54" w:rsidRDefault="00CE6D54" w:rsidP="00AE4B6B">
            <w:pPr>
              <w:pBdr>
                <w:top w:val="nil"/>
                <w:left w:val="nil"/>
                <w:bottom w:val="nil"/>
                <w:right w:val="nil"/>
                <w:between w:val="nil"/>
              </w:pBdr>
              <w:rPr>
                <w:sz w:val="20"/>
                <w:szCs w:val="20"/>
              </w:rPr>
            </w:pPr>
            <w:r>
              <w:rPr>
                <w:sz w:val="20"/>
                <w:szCs w:val="20"/>
              </w:rPr>
              <w:t>_______________</w:t>
            </w:r>
          </w:p>
          <w:p w14:paraId="50883380" w14:textId="1AC76F00" w:rsidR="00CE6D54" w:rsidRPr="0005703D" w:rsidRDefault="00CE6D54" w:rsidP="00AE4B6B">
            <w:pPr>
              <w:pBdr>
                <w:top w:val="nil"/>
                <w:left w:val="nil"/>
                <w:bottom w:val="nil"/>
                <w:right w:val="nil"/>
                <w:between w:val="nil"/>
              </w:pBdr>
              <w:rPr>
                <w:sz w:val="20"/>
                <w:szCs w:val="20"/>
              </w:rPr>
            </w:pPr>
            <w:r w:rsidRPr="0005703D">
              <w:rPr>
                <w:sz w:val="20"/>
                <w:szCs w:val="20"/>
                <w:vertAlign w:val="superscript"/>
              </w:rPr>
              <w:t>2</w:t>
            </w:r>
            <w:r w:rsidR="00D05C6F">
              <w:rPr>
                <w:sz w:val="20"/>
                <w:szCs w:val="20"/>
                <w:vertAlign w:val="superscript"/>
              </w:rPr>
              <w:t>4</w:t>
            </w:r>
            <w:r w:rsidRPr="0005703D">
              <w:rPr>
                <w:sz w:val="20"/>
                <w:szCs w:val="20"/>
              </w:rPr>
              <w:t>) § 616 písm. c) Občianskeho zákonníka.</w:t>
            </w:r>
          </w:p>
          <w:p w14:paraId="142CA66C" w14:textId="661C44E3" w:rsidR="00CE6D54" w:rsidRPr="0005703D" w:rsidRDefault="00CE6D54" w:rsidP="00AE4B6B">
            <w:pPr>
              <w:pBdr>
                <w:top w:val="nil"/>
                <w:left w:val="nil"/>
                <w:bottom w:val="nil"/>
                <w:right w:val="nil"/>
                <w:between w:val="nil"/>
              </w:pBdr>
              <w:rPr>
                <w:sz w:val="20"/>
                <w:szCs w:val="20"/>
              </w:rPr>
            </w:pPr>
            <w:r w:rsidRPr="0005703D">
              <w:rPr>
                <w:sz w:val="20"/>
                <w:szCs w:val="20"/>
                <w:vertAlign w:val="superscript"/>
              </w:rPr>
              <w:t>2</w:t>
            </w:r>
            <w:r w:rsidR="00D05C6F">
              <w:rPr>
                <w:sz w:val="20"/>
                <w:szCs w:val="20"/>
                <w:vertAlign w:val="superscript"/>
              </w:rPr>
              <w:t>5</w:t>
            </w:r>
            <w:r w:rsidRPr="0005703D">
              <w:rPr>
                <w:sz w:val="20"/>
                <w:szCs w:val="20"/>
              </w:rPr>
              <w:t>) § 119a ods. 1 Občianskeho zákonníka.</w:t>
            </w:r>
          </w:p>
          <w:p w14:paraId="29E6A6F1" w14:textId="38D9F097" w:rsidR="00CE6D54" w:rsidRDefault="00CE6D54" w:rsidP="00AE4B6B">
            <w:pPr>
              <w:pBdr>
                <w:top w:val="nil"/>
                <w:left w:val="nil"/>
                <w:bottom w:val="nil"/>
                <w:right w:val="nil"/>
                <w:between w:val="nil"/>
              </w:pBdr>
              <w:rPr>
                <w:sz w:val="20"/>
                <w:szCs w:val="20"/>
              </w:rPr>
            </w:pPr>
            <w:r w:rsidRPr="0005703D">
              <w:rPr>
                <w:sz w:val="20"/>
                <w:szCs w:val="20"/>
                <w:vertAlign w:val="superscript"/>
              </w:rPr>
              <w:t>2</w:t>
            </w:r>
            <w:r w:rsidR="00D05C6F">
              <w:rPr>
                <w:sz w:val="20"/>
                <w:szCs w:val="20"/>
                <w:vertAlign w:val="superscript"/>
              </w:rPr>
              <w:t>6</w:t>
            </w:r>
            <w:r w:rsidRPr="0005703D">
              <w:rPr>
                <w:sz w:val="20"/>
                <w:szCs w:val="20"/>
              </w:rPr>
              <w:t>) § 616 písm. d) Občianskeho zákonníka.</w:t>
            </w:r>
          </w:p>
          <w:p w14:paraId="46DFF9E6" w14:textId="77777777" w:rsidR="00A424C1" w:rsidRDefault="00A424C1" w:rsidP="00AE4B6B">
            <w:pPr>
              <w:pBdr>
                <w:top w:val="nil"/>
                <w:left w:val="nil"/>
                <w:bottom w:val="nil"/>
                <w:right w:val="nil"/>
                <w:between w:val="nil"/>
              </w:pBdr>
              <w:rPr>
                <w:sz w:val="20"/>
                <w:szCs w:val="20"/>
              </w:rPr>
            </w:pPr>
          </w:p>
          <w:p w14:paraId="55E644C5" w14:textId="77777777" w:rsidR="00A424C1" w:rsidRPr="00DE326C" w:rsidRDefault="00A424C1" w:rsidP="00AE4B6B">
            <w:pPr>
              <w:pBdr>
                <w:top w:val="nil"/>
                <w:left w:val="nil"/>
                <w:bottom w:val="nil"/>
                <w:right w:val="nil"/>
                <w:between w:val="nil"/>
              </w:pBdr>
              <w:rPr>
                <w:b/>
                <w:sz w:val="20"/>
                <w:szCs w:val="20"/>
              </w:rPr>
            </w:pPr>
            <w:r w:rsidRPr="00DE326C">
              <w:rPr>
                <w:b/>
                <w:sz w:val="20"/>
                <w:szCs w:val="20"/>
              </w:rPr>
              <w:t>Predaná vec je v súlade s dohodnutými požiadavkami, ak najmä</w:t>
            </w:r>
          </w:p>
          <w:p w14:paraId="78098D41" w14:textId="7D38BC8D" w:rsidR="00A424C1" w:rsidRPr="00DE326C" w:rsidRDefault="00A424C1" w:rsidP="00AE4B6B">
            <w:pPr>
              <w:pBdr>
                <w:top w:val="nil"/>
                <w:left w:val="nil"/>
                <w:bottom w:val="nil"/>
                <w:right w:val="nil"/>
                <w:between w:val="nil"/>
              </w:pBdr>
              <w:rPr>
                <w:b/>
                <w:sz w:val="20"/>
                <w:szCs w:val="20"/>
              </w:rPr>
            </w:pPr>
            <w:r w:rsidRPr="00DE326C">
              <w:rPr>
                <w:b/>
                <w:sz w:val="20"/>
                <w:szCs w:val="20"/>
              </w:rPr>
              <w:t>c)</w:t>
            </w:r>
            <w:r w:rsidR="00DE326C" w:rsidRPr="00DE326C">
              <w:rPr>
                <w:b/>
                <w:sz w:val="20"/>
                <w:szCs w:val="20"/>
              </w:rPr>
              <w:t xml:space="preserve"> </w:t>
            </w:r>
            <w:r w:rsidRPr="00DE326C">
              <w:rPr>
                <w:b/>
                <w:sz w:val="20"/>
                <w:szCs w:val="20"/>
              </w:rPr>
              <w:t xml:space="preserve">vyznačuje sa v zmluve vymedzenou schopnosťou plniť funkcie s ohľadom na svoj účel (ďalej len „funkčnosť”), </w:t>
            </w:r>
          </w:p>
          <w:p w14:paraId="6D9BFB64" w14:textId="77777777" w:rsidR="00A424C1" w:rsidRDefault="00DE326C" w:rsidP="00AE4B6B">
            <w:pPr>
              <w:pBdr>
                <w:top w:val="nil"/>
                <w:left w:val="nil"/>
                <w:bottom w:val="nil"/>
                <w:right w:val="nil"/>
                <w:between w:val="nil"/>
              </w:pBdr>
              <w:rPr>
                <w:b/>
                <w:sz w:val="20"/>
                <w:szCs w:val="20"/>
              </w:rPr>
            </w:pPr>
            <w:r w:rsidRPr="00DE326C">
              <w:rPr>
                <w:b/>
                <w:sz w:val="20"/>
                <w:szCs w:val="20"/>
              </w:rPr>
              <w:t xml:space="preserve">d) </w:t>
            </w:r>
            <w:r w:rsidR="00A424C1" w:rsidRPr="00DE326C">
              <w:rPr>
                <w:b/>
                <w:sz w:val="20"/>
                <w:szCs w:val="20"/>
              </w:rPr>
              <w:t>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„interoperabilita”),</w:t>
            </w:r>
          </w:p>
          <w:p w14:paraId="506C5F61" w14:textId="7D317680" w:rsidR="00DE326C" w:rsidRPr="0041479A" w:rsidRDefault="00DE326C" w:rsidP="00AE4B6B">
            <w:pPr>
              <w:pBdr>
                <w:top w:val="nil"/>
                <w:left w:val="nil"/>
                <w:bottom w:val="nil"/>
                <w:right w:val="nil"/>
                <w:between w:val="nil"/>
              </w:pBdr>
              <w:rPr>
                <w:sz w:val="20"/>
                <w:szCs w:val="20"/>
              </w:rPr>
            </w:pPr>
          </w:p>
        </w:tc>
        <w:tc>
          <w:tcPr>
            <w:tcW w:w="660" w:type="dxa"/>
            <w:shd w:val="clear" w:color="auto" w:fill="auto"/>
            <w:tcMar>
              <w:top w:w="0" w:type="dxa"/>
              <w:left w:w="43" w:type="dxa"/>
              <w:bottom w:w="0" w:type="dxa"/>
              <w:right w:w="43" w:type="dxa"/>
            </w:tcMar>
          </w:tcPr>
          <w:p w14:paraId="6893F43D"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Ú</w:t>
            </w:r>
          </w:p>
          <w:p w14:paraId="0F0DA680" w14:textId="77777777" w:rsidR="00CE6D54" w:rsidRPr="0041479A" w:rsidRDefault="00CE6D54" w:rsidP="00AE4B6B">
            <w:pPr>
              <w:pBdr>
                <w:top w:val="nil"/>
                <w:left w:val="nil"/>
                <w:bottom w:val="nil"/>
                <w:right w:val="nil"/>
                <w:between w:val="nil"/>
              </w:pBdr>
              <w:rPr>
                <w:sz w:val="20"/>
                <w:szCs w:val="20"/>
              </w:rPr>
            </w:pPr>
          </w:p>
          <w:p w14:paraId="19B923EA" w14:textId="77777777" w:rsidR="00CE6D54" w:rsidRPr="0041479A" w:rsidRDefault="00CE6D54" w:rsidP="00AE4B6B">
            <w:pPr>
              <w:pBdr>
                <w:top w:val="nil"/>
                <w:left w:val="nil"/>
                <w:bottom w:val="nil"/>
                <w:right w:val="nil"/>
                <w:between w:val="nil"/>
              </w:pBdr>
              <w:rPr>
                <w:sz w:val="20"/>
                <w:szCs w:val="20"/>
              </w:rPr>
            </w:pPr>
          </w:p>
          <w:p w14:paraId="6EA39050" w14:textId="77777777" w:rsidR="00CE6D54" w:rsidRPr="0041479A" w:rsidRDefault="00CE6D54" w:rsidP="00AE4B6B">
            <w:pPr>
              <w:pBdr>
                <w:top w:val="nil"/>
                <w:left w:val="nil"/>
                <w:bottom w:val="nil"/>
                <w:right w:val="nil"/>
                <w:between w:val="nil"/>
              </w:pBdr>
              <w:rPr>
                <w:sz w:val="20"/>
                <w:szCs w:val="20"/>
              </w:rPr>
            </w:pPr>
          </w:p>
          <w:p w14:paraId="13E431C5" w14:textId="77777777" w:rsidR="00CE6D54" w:rsidRPr="0041479A" w:rsidRDefault="00CE6D54" w:rsidP="00AE4B6B">
            <w:pPr>
              <w:pBdr>
                <w:top w:val="nil"/>
                <w:left w:val="nil"/>
                <w:bottom w:val="nil"/>
                <w:right w:val="nil"/>
                <w:between w:val="nil"/>
              </w:pBdr>
              <w:rPr>
                <w:sz w:val="20"/>
                <w:szCs w:val="20"/>
              </w:rPr>
            </w:pPr>
          </w:p>
          <w:p w14:paraId="34560AD7" w14:textId="77777777" w:rsidR="00CE6D54" w:rsidRPr="0041479A" w:rsidRDefault="00CE6D54" w:rsidP="00AE4B6B">
            <w:pPr>
              <w:pBdr>
                <w:top w:val="nil"/>
                <w:left w:val="nil"/>
                <w:bottom w:val="nil"/>
                <w:right w:val="nil"/>
                <w:between w:val="nil"/>
              </w:pBdr>
              <w:rPr>
                <w:sz w:val="20"/>
                <w:szCs w:val="20"/>
              </w:rPr>
            </w:pPr>
          </w:p>
          <w:p w14:paraId="63EA9D64" w14:textId="77777777" w:rsidR="00CE6D54" w:rsidRPr="0041479A" w:rsidRDefault="00CE6D54" w:rsidP="00AE4B6B">
            <w:pPr>
              <w:pBdr>
                <w:top w:val="nil"/>
                <w:left w:val="nil"/>
                <w:bottom w:val="nil"/>
                <w:right w:val="nil"/>
                <w:between w:val="nil"/>
              </w:pBdr>
              <w:rPr>
                <w:sz w:val="20"/>
                <w:szCs w:val="20"/>
              </w:rPr>
            </w:pPr>
          </w:p>
          <w:p w14:paraId="3AA4E383" w14:textId="77777777" w:rsidR="00CE6D54" w:rsidRPr="0041479A" w:rsidRDefault="00CE6D54" w:rsidP="00AE4B6B">
            <w:pPr>
              <w:pBdr>
                <w:top w:val="nil"/>
                <w:left w:val="nil"/>
                <w:bottom w:val="nil"/>
                <w:right w:val="nil"/>
                <w:between w:val="nil"/>
              </w:pBdr>
              <w:rPr>
                <w:sz w:val="20"/>
                <w:szCs w:val="20"/>
              </w:rPr>
            </w:pPr>
          </w:p>
          <w:p w14:paraId="62B8FECA" w14:textId="77777777" w:rsidR="00CE6D54" w:rsidRPr="0041479A" w:rsidRDefault="00CE6D54" w:rsidP="00AE4B6B">
            <w:pPr>
              <w:pBdr>
                <w:top w:val="nil"/>
                <w:left w:val="nil"/>
                <w:bottom w:val="nil"/>
                <w:right w:val="nil"/>
                <w:between w:val="nil"/>
              </w:pBdr>
              <w:rPr>
                <w:sz w:val="20"/>
                <w:szCs w:val="20"/>
              </w:rPr>
            </w:pPr>
          </w:p>
          <w:p w14:paraId="6E13824B" w14:textId="77777777" w:rsidR="00CE6D54" w:rsidRPr="0041479A" w:rsidRDefault="00CE6D54" w:rsidP="00AE4B6B">
            <w:pPr>
              <w:pBdr>
                <w:top w:val="nil"/>
                <w:left w:val="nil"/>
                <w:bottom w:val="nil"/>
                <w:right w:val="nil"/>
                <w:between w:val="nil"/>
              </w:pBdr>
              <w:rPr>
                <w:sz w:val="20"/>
                <w:szCs w:val="20"/>
              </w:rPr>
            </w:pPr>
          </w:p>
          <w:p w14:paraId="7D7A5B32" w14:textId="77777777" w:rsidR="00CE6D54" w:rsidRPr="0041479A" w:rsidRDefault="00CE6D54" w:rsidP="00AE4B6B">
            <w:pPr>
              <w:pBdr>
                <w:top w:val="nil"/>
                <w:left w:val="nil"/>
                <w:bottom w:val="nil"/>
                <w:right w:val="nil"/>
                <w:between w:val="nil"/>
              </w:pBdr>
              <w:rPr>
                <w:sz w:val="20"/>
                <w:szCs w:val="20"/>
              </w:rPr>
            </w:pPr>
          </w:p>
          <w:p w14:paraId="5A09995B" w14:textId="77777777" w:rsidR="00CE6D54" w:rsidRPr="0041479A" w:rsidRDefault="00CE6D54" w:rsidP="00AE4B6B">
            <w:pPr>
              <w:pBdr>
                <w:top w:val="nil"/>
                <w:left w:val="nil"/>
                <w:bottom w:val="nil"/>
                <w:right w:val="nil"/>
                <w:between w:val="nil"/>
              </w:pBdr>
              <w:rPr>
                <w:sz w:val="20"/>
                <w:szCs w:val="20"/>
              </w:rPr>
            </w:pPr>
          </w:p>
          <w:p w14:paraId="3D4D0C34" w14:textId="77777777" w:rsidR="00CE6D54" w:rsidRPr="0041479A" w:rsidRDefault="00CE6D54" w:rsidP="00AE4B6B">
            <w:pPr>
              <w:pBdr>
                <w:top w:val="nil"/>
                <w:left w:val="nil"/>
                <w:bottom w:val="nil"/>
                <w:right w:val="nil"/>
                <w:between w:val="nil"/>
              </w:pBdr>
              <w:rPr>
                <w:sz w:val="20"/>
                <w:szCs w:val="20"/>
              </w:rPr>
            </w:pPr>
          </w:p>
          <w:p w14:paraId="4FDA000E" w14:textId="77777777" w:rsidR="00CE6D54" w:rsidRPr="0041479A" w:rsidRDefault="00CE6D54" w:rsidP="00AE4B6B">
            <w:pPr>
              <w:pBdr>
                <w:top w:val="nil"/>
                <w:left w:val="nil"/>
                <w:bottom w:val="nil"/>
                <w:right w:val="nil"/>
                <w:between w:val="nil"/>
              </w:pBdr>
              <w:rPr>
                <w:sz w:val="20"/>
                <w:szCs w:val="20"/>
              </w:rPr>
            </w:pPr>
          </w:p>
          <w:p w14:paraId="7940F8C4" w14:textId="77777777" w:rsidR="00CE6D54" w:rsidRPr="0041479A" w:rsidRDefault="00CE6D54" w:rsidP="00AE4B6B">
            <w:pPr>
              <w:pBdr>
                <w:top w:val="nil"/>
                <w:left w:val="nil"/>
                <w:bottom w:val="nil"/>
                <w:right w:val="nil"/>
                <w:between w:val="nil"/>
              </w:pBdr>
              <w:rPr>
                <w:sz w:val="20"/>
                <w:szCs w:val="20"/>
              </w:rPr>
            </w:pPr>
          </w:p>
          <w:p w14:paraId="4C9475AE" w14:textId="77777777" w:rsidR="00CE6D54" w:rsidRPr="0041479A" w:rsidRDefault="00CE6D54" w:rsidP="00AE4B6B">
            <w:pPr>
              <w:pBdr>
                <w:top w:val="nil"/>
                <w:left w:val="nil"/>
                <w:bottom w:val="nil"/>
                <w:right w:val="nil"/>
                <w:between w:val="nil"/>
              </w:pBdr>
              <w:rPr>
                <w:sz w:val="20"/>
                <w:szCs w:val="20"/>
              </w:rPr>
            </w:pPr>
          </w:p>
          <w:p w14:paraId="7673856D" w14:textId="77777777" w:rsidR="00CE6D54" w:rsidRPr="0041479A" w:rsidRDefault="00CE6D54" w:rsidP="00AE4B6B">
            <w:pPr>
              <w:pBdr>
                <w:top w:val="nil"/>
                <w:left w:val="nil"/>
                <w:bottom w:val="nil"/>
                <w:right w:val="nil"/>
                <w:between w:val="nil"/>
              </w:pBdr>
              <w:rPr>
                <w:sz w:val="20"/>
                <w:szCs w:val="20"/>
              </w:rPr>
            </w:pPr>
          </w:p>
          <w:p w14:paraId="48D2920B" w14:textId="77777777" w:rsidR="00CE6D54" w:rsidRPr="0041479A" w:rsidRDefault="00CE6D54" w:rsidP="00AE4B6B">
            <w:pPr>
              <w:pBdr>
                <w:top w:val="nil"/>
                <w:left w:val="nil"/>
                <w:bottom w:val="nil"/>
                <w:right w:val="nil"/>
                <w:between w:val="nil"/>
              </w:pBdr>
              <w:rPr>
                <w:sz w:val="20"/>
                <w:szCs w:val="20"/>
              </w:rPr>
            </w:pPr>
          </w:p>
          <w:p w14:paraId="51399C1E" w14:textId="77777777" w:rsidR="00CE6D54" w:rsidRPr="0041479A" w:rsidRDefault="00CE6D54" w:rsidP="00AE4B6B">
            <w:pPr>
              <w:pBdr>
                <w:top w:val="nil"/>
                <w:left w:val="nil"/>
                <w:bottom w:val="nil"/>
                <w:right w:val="nil"/>
                <w:between w:val="nil"/>
              </w:pBdr>
              <w:rPr>
                <w:sz w:val="20"/>
                <w:szCs w:val="20"/>
              </w:rPr>
            </w:pPr>
          </w:p>
          <w:p w14:paraId="2A2708DC" w14:textId="77777777" w:rsidR="00CE6D54" w:rsidRPr="0041479A" w:rsidRDefault="00CE6D54" w:rsidP="00AE4B6B">
            <w:pPr>
              <w:pBdr>
                <w:top w:val="nil"/>
                <w:left w:val="nil"/>
                <w:bottom w:val="nil"/>
                <w:right w:val="nil"/>
                <w:between w:val="nil"/>
              </w:pBdr>
              <w:rPr>
                <w:sz w:val="20"/>
                <w:szCs w:val="20"/>
              </w:rPr>
            </w:pPr>
          </w:p>
          <w:p w14:paraId="368BB138" w14:textId="77777777" w:rsidR="00CE6D54" w:rsidRPr="0041479A" w:rsidRDefault="00CE6D54" w:rsidP="00AE4B6B">
            <w:pPr>
              <w:pBdr>
                <w:top w:val="nil"/>
                <w:left w:val="nil"/>
                <w:bottom w:val="nil"/>
                <w:right w:val="nil"/>
                <w:between w:val="nil"/>
              </w:pBdr>
              <w:rPr>
                <w:sz w:val="20"/>
                <w:szCs w:val="20"/>
              </w:rPr>
            </w:pPr>
          </w:p>
          <w:p w14:paraId="281A8E42" w14:textId="77777777" w:rsidR="00CE6D54" w:rsidRPr="0041479A" w:rsidRDefault="00CE6D54" w:rsidP="00AE4B6B">
            <w:pPr>
              <w:pBdr>
                <w:top w:val="nil"/>
                <w:left w:val="nil"/>
                <w:bottom w:val="nil"/>
                <w:right w:val="nil"/>
                <w:between w:val="nil"/>
              </w:pBdr>
              <w:rPr>
                <w:sz w:val="20"/>
                <w:szCs w:val="20"/>
              </w:rPr>
            </w:pPr>
          </w:p>
          <w:p w14:paraId="1DD03672" w14:textId="77777777" w:rsidR="00CE6D54" w:rsidRPr="0041479A" w:rsidRDefault="00CE6D54" w:rsidP="00AE4B6B">
            <w:pPr>
              <w:pBdr>
                <w:top w:val="nil"/>
                <w:left w:val="nil"/>
                <w:bottom w:val="nil"/>
                <w:right w:val="nil"/>
                <w:between w:val="nil"/>
              </w:pBdr>
              <w:rPr>
                <w:sz w:val="20"/>
                <w:szCs w:val="20"/>
              </w:rPr>
            </w:pPr>
          </w:p>
          <w:p w14:paraId="57C57D4B" w14:textId="77777777" w:rsidR="00CE6D54" w:rsidRPr="0041479A" w:rsidRDefault="00CE6D54" w:rsidP="00AE4B6B">
            <w:pPr>
              <w:pBdr>
                <w:top w:val="nil"/>
                <w:left w:val="nil"/>
                <w:bottom w:val="nil"/>
                <w:right w:val="nil"/>
                <w:between w:val="nil"/>
              </w:pBdr>
              <w:rPr>
                <w:sz w:val="20"/>
                <w:szCs w:val="20"/>
              </w:rPr>
            </w:pPr>
          </w:p>
          <w:p w14:paraId="4E6483D5" w14:textId="7130D6D6" w:rsidR="00CE6D54" w:rsidRPr="0041479A" w:rsidRDefault="00AE4B6B" w:rsidP="00AE4B6B">
            <w:pPr>
              <w:pBdr>
                <w:top w:val="nil"/>
                <w:left w:val="nil"/>
                <w:bottom w:val="nil"/>
                <w:right w:val="nil"/>
                <w:between w:val="nil"/>
              </w:pBdr>
              <w:rPr>
                <w:sz w:val="20"/>
                <w:szCs w:val="20"/>
              </w:rPr>
            </w:pPr>
            <w:r>
              <w:rPr>
                <w:sz w:val="20"/>
                <w:szCs w:val="20"/>
              </w:rPr>
              <w:t>Ú</w:t>
            </w:r>
          </w:p>
          <w:p w14:paraId="01225734" w14:textId="77777777" w:rsidR="00CE6D54" w:rsidRPr="0041479A" w:rsidRDefault="00CE6D54" w:rsidP="00AE4B6B">
            <w:pPr>
              <w:pBdr>
                <w:top w:val="nil"/>
                <w:left w:val="nil"/>
                <w:bottom w:val="nil"/>
                <w:right w:val="nil"/>
                <w:between w:val="nil"/>
              </w:pBdr>
              <w:rPr>
                <w:sz w:val="20"/>
                <w:szCs w:val="20"/>
              </w:rPr>
            </w:pPr>
          </w:p>
          <w:p w14:paraId="1D780AAF" w14:textId="77777777" w:rsidR="00CE6D54" w:rsidRPr="0041479A" w:rsidRDefault="00CE6D54" w:rsidP="00AE4B6B">
            <w:pPr>
              <w:pBdr>
                <w:top w:val="nil"/>
                <w:left w:val="nil"/>
                <w:bottom w:val="nil"/>
                <w:right w:val="nil"/>
                <w:between w:val="nil"/>
              </w:pBdr>
              <w:rPr>
                <w:sz w:val="20"/>
                <w:szCs w:val="20"/>
              </w:rPr>
            </w:pPr>
          </w:p>
          <w:p w14:paraId="213E962C" w14:textId="77777777" w:rsidR="00CE6D54" w:rsidRPr="0041479A" w:rsidRDefault="00CE6D54" w:rsidP="00AE4B6B">
            <w:pPr>
              <w:pBdr>
                <w:top w:val="nil"/>
                <w:left w:val="nil"/>
                <w:bottom w:val="nil"/>
                <w:right w:val="nil"/>
                <w:between w:val="nil"/>
              </w:pBdr>
              <w:rPr>
                <w:sz w:val="20"/>
                <w:szCs w:val="20"/>
              </w:rPr>
            </w:pPr>
          </w:p>
          <w:p w14:paraId="7913D69B" w14:textId="77777777" w:rsidR="00CE6D54" w:rsidRPr="0041479A" w:rsidRDefault="00CE6D54" w:rsidP="00AE4B6B">
            <w:pPr>
              <w:pBdr>
                <w:top w:val="nil"/>
                <w:left w:val="nil"/>
                <w:bottom w:val="nil"/>
                <w:right w:val="nil"/>
                <w:between w:val="nil"/>
              </w:pBdr>
              <w:rPr>
                <w:sz w:val="20"/>
                <w:szCs w:val="20"/>
              </w:rPr>
            </w:pPr>
          </w:p>
          <w:p w14:paraId="091CFED9" w14:textId="77777777" w:rsidR="00CE6D54" w:rsidRPr="0041479A" w:rsidRDefault="00CE6D54" w:rsidP="00AE4B6B">
            <w:pPr>
              <w:pBdr>
                <w:top w:val="nil"/>
                <w:left w:val="nil"/>
                <w:bottom w:val="nil"/>
                <w:right w:val="nil"/>
                <w:between w:val="nil"/>
              </w:pBdr>
              <w:rPr>
                <w:sz w:val="20"/>
                <w:szCs w:val="20"/>
              </w:rPr>
            </w:pPr>
          </w:p>
          <w:p w14:paraId="3869705F" w14:textId="77777777" w:rsidR="00CE6D54" w:rsidRPr="0041479A" w:rsidRDefault="00CE6D54" w:rsidP="00AE4B6B">
            <w:pPr>
              <w:pBdr>
                <w:top w:val="nil"/>
                <w:left w:val="nil"/>
                <w:bottom w:val="nil"/>
                <w:right w:val="nil"/>
                <w:between w:val="nil"/>
              </w:pBdr>
              <w:rPr>
                <w:sz w:val="20"/>
                <w:szCs w:val="20"/>
              </w:rPr>
            </w:pPr>
          </w:p>
          <w:p w14:paraId="4008C66D" w14:textId="77777777" w:rsidR="00CE6D54" w:rsidRPr="0041479A" w:rsidRDefault="00CE6D54" w:rsidP="00AE4B6B">
            <w:pPr>
              <w:pBdr>
                <w:top w:val="nil"/>
                <w:left w:val="nil"/>
                <w:bottom w:val="nil"/>
                <w:right w:val="nil"/>
                <w:between w:val="nil"/>
              </w:pBdr>
              <w:rPr>
                <w:sz w:val="20"/>
                <w:szCs w:val="20"/>
              </w:rPr>
            </w:pPr>
          </w:p>
          <w:p w14:paraId="2BB11C3D" w14:textId="77777777" w:rsidR="00CE6D54" w:rsidRPr="0041479A" w:rsidRDefault="00CE6D54" w:rsidP="00AE4B6B">
            <w:pPr>
              <w:pBdr>
                <w:top w:val="nil"/>
                <w:left w:val="nil"/>
                <w:bottom w:val="nil"/>
                <w:right w:val="nil"/>
                <w:between w:val="nil"/>
              </w:pBdr>
              <w:rPr>
                <w:sz w:val="20"/>
                <w:szCs w:val="20"/>
              </w:rPr>
            </w:pPr>
          </w:p>
          <w:p w14:paraId="4495256E" w14:textId="77777777" w:rsidR="00CE6D54" w:rsidRPr="0041479A" w:rsidRDefault="00CE6D54" w:rsidP="00AE4B6B">
            <w:pPr>
              <w:pBdr>
                <w:top w:val="nil"/>
                <w:left w:val="nil"/>
                <w:bottom w:val="nil"/>
                <w:right w:val="nil"/>
                <w:between w:val="nil"/>
              </w:pBdr>
              <w:rPr>
                <w:sz w:val="20"/>
                <w:szCs w:val="20"/>
              </w:rPr>
            </w:pPr>
          </w:p>
          <w:p w14:paraId="28C9BB90" w14:textId="77777777" w:rsidR="00CE6D54" w:rsidRPr="0041479A" w:rsidRDefault="00CE6D54" w:rsidP="00AE4B6B">
            <w:pPr>
              <w:pBdr>
                <w:top w:val="nil"/>
                <w:left w:val="nil"/>
                <w:bottom w:val="nil"/>
                <w:right w:val="nil"/>
                <w:between w:val="nil"/>
              </w:pBdr>
              <w:rPr>
                <w:sz w:val="20"/>
                <w:szCs w:val="20"/>
              </w:rPr>
            </w:pPr>
          </w:p>
          <w:p w14:paraId="5E2D4B8B" w14:textId="77777777" w:rsidR="00CE6D54" w:rsidRPr="0041479A" w:rsidRDefault="00CE6D54" w:rsidP="00AE4B6B">
            <w:pPr>
              <w:pBdr>
                <w:top w:val="nil"/>
                <w:left w:val="nil"/>
                <w:bottom w:val="nil"/>
                <w:right w:val="nil"/>
                <w:between w:val="nil"/>
              </w:pBdr>
              <w:rPr>
                <w:sz w:val="20"/>
                <w:szCs w:val="20"/>
              </w:rPr>
            </w:pPr>
          </w:p>
          <w:p w14:paraId="0AB7F13C" w14:textId="77777777" w:rsidR="00CE6D54" w:rsidRPr="0041479A" w:rsidRDefault="00CE6D54" w:rsidP="00AE4B6B">
            <w:pPr>
              <w:pBdr>
                <w:top w:val="nil"/>
                <w:left w:val="nil"/>
                <w:bottom w:val="nil"/>
                <w:right w:val="nil"/>
                <w:between w:val="nil"/>
              </w:pBdr>
              <w:rPr>
                <w:sz w:val="20"/>
                <w:szCs w:val="20"/>
              </w:rPr>
            </w:pPr>
          </w:p>
          <w:p w14:paraId="4DAE4730" w14:textId="77777777" w:rsidR="00CE6D54" w:rsidRPr="0041479A" w:rsidRDefault="00CE6D54" w:rsidP="00AE4B6B">
            <w:pPr>
              <w:pBdr>
                <w:top w:val="nil"/>
                <w:left w:val="nil"/>
                <w:bottom w:val="nil"/>
                <w:right w:val="nil"/>
                <w:between w:val="nil"/>
              </w:pBdr>
              <w:rPr>
                <w:sz w:val="20"/>
                <w:szCs w:val="20"/>
              </w:rPr>
            </w:pPr>
          </w:p>
          <w:p w14:paraId="31EDE5B7" w14:textId="77777777" w:rsidR="00CE6D54" w:rsidRPr="0041479A" w:rsidRDefault="00CE6D54" w:rsidP="00AE4B6B">
            <w:pPr>
              <w:pBdr>
                <w:top w:val="nil"/>
                <w:left w:val="nil"/>
                <w:bottom w:val="nil"/>
                <w:right w:val="nil"/>
                <w:between w:val="nil"/>
              </w:pBdr>
              <w:rPr>
                <w:sz w:val="20"/>
                <w:szCs w:val="20"/>
              </w:rPr>
            </w:pPr>
          </w:p>
          <w:p w14:paraId="0E9258D4" w14:textId="77777777" w:rsidR="00CE6D54" w:rsidRPr="0041479A" w:rsidRDefault="00CE6D54" w:rsidP="00AE4B6B">
            <w:pPr>
              <w:pBdr>
                <w:top w:val="nil"/>
                <w:left w:val="nil"/>
                <w:bottom w:val="nil"/>
                <w:right w:val="nil"/>
                <w:between w:val="nil"/>
              </w:pBdr>
              <w:rPr>
                <w:sz w:val="20"/>
                <w:szCs w:val="20"/>
              </w:rPr>
            </w:pPr>
          </w:p>
          <w:p w14:paraId="1F666B19" w14:textId="77777777" w:rsidR="00CE6D54" w:rsidRPr="0041479A" w:rsidRDefault="00CE6D54" w:rsidP="00AE4B6B">
            <w:pPr>
              <w:pBdr>
                <w:top w:val="nil"/>
                <w:left w:val="nil"/>
                <w:bottom w:val="nil"/>
                <w:right w:val="nil"/>
                <w:between w:val="nil"/>
              </w:pBdr>
              <w:rPr>
                <w:sz w:val="20"/>
                <w:szCs w:val="20"/>
              </w:rPr>
            </w:pPr>
          </w:p>
          <w:p w14:paraId="37276CC2" w14:textId="77777777" w:rsidR="00CE6D54" w:rsidRPr="0041479A" w:rsidRDefault="00CE6D54" w:rsidP="00AE4B6B">
            <w:pPr>
              <w:pBdr>
                <w:top w:val="nil"/>
                <w:left w:val="nil"/>
                <w:bottom w:val="nil"/>
                <w:right w:val="nil"/>
                <w:between w:val="nil"/>
              </w:pBdr>
              <w:rPr>
                <w:sz w:val="20"/>
                <w:szCs w:val="20"/>
              </w:rPr>
            </w:pPr>
          </w:p>
          <w:p w14:paraId="7E841DAC" w14:textId="77777777" w:rsidR="00CE6D54" w:rsidRPr="0041479A" w:rsidRDefault="00CE6D54" w:rsidP="00AE4B6B">
            <w:pPr>
              <w:pBdr>
                <w:top w:val="nil"/>
                <w:left w:val="nil"/>
                <w:bottom w:val="nil"/>
                <w:right w:val="nil"/>
                <w:between w:val="nil"/>
              </w:pBdr>
              <w:rPr>
                <w:sz w:val="20"/>
                <w:szCs w:val="20"/>
              </w:rPr>
            </w:pPr>
          </w:p>
          <w:p w14:paraId="2D734F77" w14:textId="77777777" w:rsidR="00CE6D54" w:rsidRPr="0041479A" w:rsidRDefault="00CE6D54" w:rsidP="00AE4B6B">
            <w:pPr>
              <w:pBdr>
                <w:top w:val="nil"/>
                <w:left w:val="nil"/>
                <w:bottom w:val="nil"/>
                <w:right w:val="nil"/>
                <w:between w:val="nil"/>
              </w:pBdr>
              <w:rPr>
                <w:sz w:val="20"/>
                <w:szCs w:val="20"/>
              </w:rPr>
            </w:pPr>
          </w:p>
          <w:p w14:paraId="3BBC44FF" w14:textId="77777777" w:rsidR="00CE6D54" w:rsidRPr="0041479A" w:rsidRDefault="00CE6D54" w:rsidP="00AE4B6B">
            <w:pPr>
              <w:pBdr>
                <w:top w:val="nil"/>
                <w:left w:val="nil"/>
                <w:bottom w:val="nil"/>
                <w:right w:val="nil"/>
                <w:between w:val="nil"/>
              </w:pBdr>
              <w:rPr>
                <w:sz w:val="20"/>
                <w:szCs w:val="20"/>
              </w:rPr>
            </w:pPr>
          </w:p>
          <w:p w14:paraId="40AFD064" w14:textId="77777777" w:rsidR="00CE6D54" w:rsidRPr="0041479A" w:rsidRDefault="00CE6D54" w:rsidP="00AE4B6B">
            <w:pPr>
              <w:pBdr>
                <w:top w:val="nil"/>
                <w:left w:val="nil"/>
                <w:bottom w:val="nil"/>
                <w:right w:val="nil"/>
                <w:between w:val="nil"/>
              </w:pBdr>
              <w:rPr>
                <w:sz w:val="20"/>
                <w:szCs w:val="20"/>
              </w:rPr>
            </w:pPr>
          </w:p>
          <w:p w14:paraId="33DA596E" w14:textId="77777777" w:rsidR="00CE6D54" w:rsidRPr="0041479A" w:rsidRDefault="00CE6D54" w:rsidP="00AE4B6B">
            <w:pPr>
              <w:pBdr>
                <w:top w:val="nil"/>
                <w:left w:val="nil"/>
                <w:bottom w:val="nil"/>
                <w:right w:val="nil"/>
                <w:between w:val="nil"/>
              </w:pBdr>
              <w:rPr>
                <w:sz w:val="20"/>
                <w:szCs w:val="20"/>
              </w:rPr>
            </w:pPr>
          </w:p>
          <w:p w14:paraId="5AA5A747" w14:textId="0DD23DCD" w:rsidR="00CE6D54" w:rsidRDefault="00CE6D54" w:rsidP="00AE4B6B">
            <w:pPr>
              <w:pBdr>
                <w:top w:val="nil"/>
                <w:left w:val="nil"/>
                <w:bottom w:val="nil"/>
                <w:right w:val="nil"/>
                <w:between w:val="nil"/>
              </w:pBdr>
              <w:rPr>
                <w:sz w:val="20"/>
                <w:szCs w:val="20"/>
              </w:rPr>
            </w:pPr>
          </w:p>
          <w:p w14:paraId="5599A92E" w14:textId="77777777" w:rsidR="005C150E" w:rsidRPr="0041479A" w:rsidRDefault="005C150E" w:rsidP="00AE4B6B">
            <w:pPr>
              <w:pBdr>
                <w:top w:val="nil"/>
                <w:left w:val="nil"/>
                <w:bottom w:val="nil"/>
                <w:right w:val="nil"/>
                <w:between w:val="nil"/>
              </w:pBdr>
              <w:rPr>
                <w:sz w:val="20"/>
                <w:szCs w:val="20"/>
              </w:rPr>
            </w:pPr>
          </w:p>
          <w:p w14:paraId="02068FF9" w14:textId="77777777" w:rsidR="00CE6D54" w:rsidRPr="0041479A" w:rsidRDefault="00CE6D54" w:rsidP="00AE4B6B">
            <w:pPr>
              <w:pBdr>
                <w:top w:val="nil"/>
                <w:left w:val="nil"/>
                <w:bottom w:val="nil"/>
                <w:right w:val="nil"/>
                <w:between w:val="nil"/>
              </w:pBdr>
              <w:rPr>
                <w:sz w:val="20"/>
                <w:szCs w:val="20"/>
              </w:rPr>
            </w:pPr>
          </w:p>
          <w:p w14:paraId="50CE0013" w14:textId="77777777" w:rsidR="00CE6D54" w:rsidRPr="0041479A" w:rsidRDefault="00CE6D54" w:rsidP="00AE4B6B">
            <w:pPr>
              <w:pBdr>
                <w:top w:val="nil"/>
                <w:left w:val="nil"/>
                <w:bottom w:val="nil"/>
                <w:right w:val="nil"/>
                <w:between w:val="nil"/>
              </w:pBdr>
              <w:rPr>
                <w:sz w:val="20"/>
                <w:szCs w:val="20"/>
              </w:rPr>
            </w:pPr>
          </w:p>
          <w:p w14:paraId="09E5B0B9" w14:textId="77777777" w:rsidR="00CE6D54" w:rsidRPr="0041479A" w:rsidRDefault="00CE6D54" w:rsidP="00AE4B6B">
            <w:pPr>
              <w:pBdr>
                <w:top w:val="nil"/>
                <w:left w:val="nil"/>
                <w:bottom w:val="nil"/>
                <w:right w:val="nil"/>
                <w:between w:val="nil"/>
              </w:pBdr>
              <w:rPr>
                <w:sz w:val="20"/>
                <w:szCs w:val="20"/>
              </w:rPr>
            </w:pPr>
          </w:p>
          <w:p w14:paraId="4BB96F31" w14:textId="0B5990A3" w:rsidR="00CE6D54" w:rsidRDefault="00CE6D54" w:rsidP="00AE4B6B">
            <w:pPr>
              <w:pBdr>
                <w:top w:val="nil"/>
                <w:left w:val="nil"/>
                <w:bottom w:val="nil"/>
                <w:right w:val="nil"/>
                <w:between w:val="nil"/>
              </w:pBdr>
              <w:rPr>
                <w:sz w:val="20"/>
                <w:szCs w:val="20"/>
              </w:rPr>
            </w:pPr>
          </w:p>
          <w:p w14:paraId="060E6A2D" w14:textId="720BF339" w:rsidR="00D353ED" w:rsidRDefault="00D353ED" w:rsidP="00AE4B6B">
            <w:pPr>
              <w:pBdr>
                <w:top w:val="nil"/>
                <w:left w:val="nil"/>
                <w:bottom w:val="nil"/>
                <w:right w:val="nil"/>
                <w:between w:val="nil"/>
              </w:pBdr>
              <w:rPr>
                <w:sz w:val="20"/>
                <w:szCs w:val="20"/>
              </w:rPr>
            </w:pPr>
          </w:p>
          <w:p w14:paraId="4F7EB85C" w14:textId="4B737591" w:rsidR="00D353ED" w:rsidRDefault="00D353ED" w:rsidP="00AE4B6B">
            <w:pPr>
              <w:pBdr>
                <w:top w:val="nil"/>
                <w:left w:val="nil"/>
                <w:bottom w:val="nil"/>
                <w:right w:val="nil"/>
                <w:between w:val="nil"/>
              </w:pBdr>
              <w:rPr>
                <w:sz w:val="20"/>
                <w:szCs w:val="20"/>
              </w:rPr>
            </w:pPr>
          </w:p>
          <w:p w14:paraId="277214D8" w14:textId="5E965BCA" w:rsidR="00D353ED" w:rsidRDefault="00D353ED" w:rsidP="00AE4B6B">
            <w:pPr>
              <w:pBdr>
                <w:top w:val="nil"/>
                <w:left w:val="nil"/>
                <w:bottom w:val="nil"/>
                <w:right w:val="nil"/>
                <w:between w:val="nil"/>
              </w:pBdr>
              <w:rPr>
                <w:sz w:val="20"/>
                <w:szCs w:val="20"/>
              </w:rPr>
            </w:pPr>
          </w:p>
          <w:p w14:paraId="494C2C80" w14:textId="0A53F55B" w:rsidR="00D353ED" w:rsidRDefault="00D353ED" w:rsidP="00AE4B6B">
            <w:pPr>
              <w:pBdr>
                <w:top w:val="nil"/>
                <w:left w:val="nil"/>
                <w:bottom w:val="nil"/>
                <w:right w:val="nil"/>
                <w:between w:val="nil"/>
              </w:pBdr>
              <w:rPr>
                <w:sz w:val="20"/>
                <w:szCs w:val="20"/>
              </w:rPr>
            </w:pPr>
          </w:p>
          <w:p w14:paraId="51F86924" w14:textId="77777777" w:rsidR="00D353ED" w:rsidRPr="0041479A" w:rsidRDefault="00D353ED" w:rsidP="00AE4B6B">
            <w:pPr>
              <w:pBdr>
                <w:top w:val="nil"/>
                <w:left w:val="nil"/>
                <w:bottom w:val="nil"/>
                <w:right w:val="nil"/>
                <w:between w:val="nil"/>
              </w:pBdr>
              <w:rPr>
                <w:sz w:val="20"/>
                <w:szCs w:val="20"/>
              </w:rPr>
            </w:pPr>
          </w:p>
          <w:p w14:paraId="23EB774E" w14:textId="77777777" w:rsidR="00CE6D54" w:rsidRPr="0041479A" w:rsidRDefault="00CE6D54" w:rsidP="00AE4B6B">
            <w:pPr>
              <w:pBdr>
                <w:top w:val="nil"/>
                <w:left w:val="nil"/>
                <w:bottom w:val="nil"/>
                <w:right w:val="nil"/>
                <w:between w:val="nil"/>
              </w:pBdr>
              <w:rPr>
                <w:sz w:val="20"/>
                <w:szCs w:val="20"/>
              </w:rPr>
            </w:pPr>
          </w:p>
          <w:p w14:paraId="41832EB6" w14:textId="77777777" w:rsidR="00CE6D54" w:rsidRPr="0041479A" w:rsidRDefault="00CE6D54" w:rsidP="00AE4B6B">
            <w:pPr>
              <w:pBdr>
                <w:top w:val="nil"/>
                <w:left w:val="nil"/>
                <w:bottom w:val="nil"/>
                <w:right w:val="nil"/>
                <w:between w:val="nil"/>
              </w:pBdr>
              <w:rPr>
                <w:sz w:val="20"/>
                <w:szCs w:val="20"/>
              </w:rPr>
            </w:pPr>
            <w:r w:rsidRPr="0041479A">
              <w:rPr>
                <w:sz w:val="20"/>
                <w:szCs w:val="20"/>
              </w:rPr>
              <w:t>Ú</w:t>
            </w:r>
          </w:p>
          <w:p w14:paraId="60A3D4E8" w14:textId="77777777" w:rsidR="00CE6D54" w:rsidRPr="0041479A" w:rsidRDefault="00CE6D54" w:rsidP="00AE4B6B">
            <w:pPr>
              <w:pBdr>
                <w:top w:val="nil"/>
                <w:left w:val="nil"/>
                <w:bottom w:val="nil"/>
                <w:right w:val="nil"/>
                <w:between w:val="nil"/>
              </w:pBdr>
              <w:rPr>
                <w:sz w:val="20"/>
                <w:szCs w:val="20"/>
              </w:rPr>
            </w:pPr>
          </w:p>
          <w:p w14:paraId="082BAB7D" w14:textId="77777777" w:rsidR="00CE6D54" w:rsidRPr="0041479A" w:rsidRDefault="00CE6D54" w:rsidP="00AE4B6B">
            <w:pPr>
              <w:pBdr>
                <w:top w:val="nil"/>
                <w:left w:val="nil"/>
                <w:bottom w:val="nil"/>
                <w:right w:val="nil"/>
                <w:between w:val="nil"/>
              </w:pBdr>
              <w:rPr>
                <w:sz w:val="20"/>
                <w:szCs w:val="20"/>
              </w:rPr>
            </w:pPr>
          </w:p>
          <w:p w14:paraId="0E5EA0C5" w14:textId="77777777" w:rsidR="00CE6D54" w:rsidRPr="0041479A" w:rsidRDefault="00CE6D54" w:rsidP="00AE4B6B">
            <w:pPr>
              <w:pBdr>
                <w:top w:val="nil"/>
                <w:left w:val="nil"/>
                <w:bottom w:val="nil"/>
                <w:right w:val="nil"/>
                <w:between w:val="nil"/>
              </w:pBdr>
              <w:rPr>
                <w:sz w:val="20"/>
                <w:szCs w:val="20"/>
              </w:rPr>
            </w:pPr>
          </w:p>
          <w:p w14:paraId="5F4A6E8C" w14:textId="77777777" w:rsidR="00CE6D54" w:rsidRPr="0041479A" w:rsidRDefault="00CE6D54" w:rsidP="00AE4B6B">
            <w:pPr>
              <w:pBdr>
                <w:top w:val="nil"/>
                <w:left w:val="nil"/>
                <w:bottom w:val="nil"/>
                <w:right w:val="nil"/>
                <w:between w:val="nil"/>
              </w:pBdr>
              <w:rPr>
                <w:sz w:val="20"/>
                <w:szCs w:val="20"/>
              </w:rPr>
            </w:pPr>
          </w:p>
          <w:p w14:paraId="457FC78D" w14:textId="77777777" w:rsidR="00CE6D54" w:rsidRPr="0041479A" w:rsidRDefault="00CE6D54" w:rsidP="00AE4B6B">
            <w:pPr>
              <w:pBdr>
                <w:top w:val="nil"/>
                <w:left w:val="nil"/>
                <w:bottom w:val="nil"/>
                <w:right w:val="nil"/>
                <w:between w:val="nil"/>
              </w:pBdr>
              <w:rPr>
                <w:sz w:val="20"/>
                <w:szCs w:val="20"/>
              </w:rPr>
            </w:pPr>
          </w:p>
          <w:p w14:paraId="52174C21" w14:textId="77777777" w:rsidR="00CE6D54" w:rsidRPr="0041479A" w:rsidRDefault="00CE6D54" w:rsidP="00AE4B6B">
            <w:pPr>
              <w:pBdr>
                <w:top w:val="nil"/>
                <w:left w:val="nil"/>
                <w:bottom w:val="nil"/>
                <w:right w:val="nil"/>
                <w:between w:val="nil"/>
              </w:pBdr>
              <w:rPr>
                <w:sz w:val="20"/>
                <w:szCs w:val="20"/>
              </w:rPr>
            </w:pPr>
          </w:p>
          <w:p w14:paraId="62D07B02" w14:textId="77777777" w:rsidR="00CE6D54" w:rsidRPr="0041479A" w:rsidRDefault="00CE6D54" w:rsidP="00AE4B6B">
            <w:pPr>
              <w:pBdr>
                <w:top w:val="nil"/>
                <w:left w:val="nil"/>
                <w:bottom w:val="nil"/>
                <w:right w:val="nil"/>
                <w:between w:val="nil"/>
              </w:pBdr>
              <w:rPr>
                <w:sz w:val="20"/>
                <w:szCs w:val="20"/>
              </w:rPr>
            </w:pPr>
          </w:p>
          <w:p w14:paraId="730BE094" w14:textId="77777777" w:rsidR="00CE6D54" w:rsidRPr="0041479A" w:rsidRDefault="00CE6D54" w:rsidP="00AE4B6B">
            <w:pPr>
              <w:pBdr>
                <w:top w:val="nil"/>
                <w:left w:val="nil"/>
                <w:bottom w:val="nil"/>
                <w:right w:val="nil"/>
                <w:between w:val="nil"/>
              </w:pBdr>
              <w:rPr>
                <w:sz w:val="20"/>
                <w:szCs w:val="20"/>
              </w:rPr>
            </w:pPr>
          </w:p>
          <w:p w14:paraId="29B37A57" w14:textId="77777777" w:rsidR="00CE6D54" w:rsidRPr="0041479A" w:rsidRDefault="00CE6D54" w:rsidP="00AE4B6B">
            <w:pPr>
              <w:pBdr>
                <w:top w:val="nil"/>
                <w:left w:val="nil"/>
                <w:bottom w:val="nil"/>
                <w:right w:val="nil"/>
                <w:between w:val="nil"/>
              </w:pBdr>
              <w:rPr>
                <w:sz w:val="20"/>
                <w:szCs w:val="20"/>
              </w:rPr>
            </w:pPr>
          </w:p>
          <w:p w14:paraId="656916B9" w14:textId="77777777" w:rsidR="00CE6D54" w:rsidRPr="0041479A" w:rsidRDefault="00CE6D54" w:rsidP="00AE4B6B">
            <w:pPr>
              <w:pBdr>
                <w:top w:val="nil"/>
                <w:left w:val="nil"/>
                <w:bottom w:val="nil"/>
                <w:right w:val="nil"/>
                <w:between w:val="nil"/>
              </w:pBdr>
              <w:rPr>
                <w:sz w:val="20"/>
                <w:szCs w:val="20"/>
              </w:rPr>
            </w:pPr>
          </w:p>
          <w:p w14:paraId="0B999D1D" w14:textId="77777777" w:rsidR="00CE6D54" w:rsidRPr="0041479A" w:rsidRDefault="00CE6D54" w:rsidP="00AE4B6B">
            <w:pPr>
              <w:pBdr>
                <w:top w:val="nil"/>
                <w:left w:val="nil"/>
                <w:bottom w:val="nil"/>
                <w:right w:val="nil"/>
                <w:between w:val="nil"/>
              </w:pBdr>
              <w:rPr>
                <w:sz w:val="20"/>
                <w:szCs w:val="20"/>
              </w:rPr>
            </w:pPr>
          </w:p>
          <w:p w14:paraId="1F2D1636" w14:textId="77777777" w:rsidR="00CE6D54" w:rsidRPr="0041479A" w:rsidRDefault="00CE6D54" w:rsidP="00AE4B6B">
            <w:pPr>
              <w:pBdr>
                <w:top w:val="nil"/>
                <w:left w:val="nil"/>
                <w:bottom w:val="nil"/>
                <w:right w:val="nil"/>
                <w:between w:val="nil"/>
              </w:pBdr>
              <w:rPr>
                <w:sz w:val="20"/>
                <w:szCs w:val="20"/>
              </w:rPr>
            </w:pPr>
          </w:p>
          <w:p w14:paraId="1FB9E3B2" w14:textId="77777777" w:rsidR="00CE6D54" w:rsidRPr="0041479A" w:rsidRDefault="00CE6D54" w:rsidP="00AE4B6B">
            <w:pPr>
              <w:pBdr>
                <w:top w:val="nil"/>
                <w:left w:val="nil"/>
                <w:bottom w:val="nil"/>
                <w:right w:val="nil"/>
                <w:between w:val="nil"/>
              </w:pBdr>
              <w:rPr>
                <w:sz w:val="20"/>
                <w:szCs w:val="20"/>
              </w:rPr>
            </w:pPr>
          </w:p>
          <w:p w14:paraId="3960E17B" w14:textId="77777777" w:rsidR="00CE6D54" w:rsidRPr="0041479A" w:rsidRDefault="00CE6D54" w:rsidP="00AE4B6B">
            <w:pPr>
              <w:pBdr>
                <w:top w:val="nil"/>
                <w:left w:val="nil"/>
                <w:bottom w:val="nil"/>
                <w:right w:val="nil"/>
                <w:between w:val="nil"/>
              </w:pBdr>
              <w:rPr>
                <w:sz w:val="20"/>
                <w:szCs w:val="20"/>
              </w:rPr>
            </w:pPr>
          </w:p>
          <w:p w14:paraId="54B6FFE7" w14:textId="77777777" w:rsidR="00CE6D54" w:rsidRPr="0041479A" w:rsidRDefault="00CE6D54" w:rsidP="00AE4B6B">
            <w:pPr>
              <w:pBdr>
                <w:top w:val="nil"/>
                <w:left w:val="nil"/>
                <w:bottom w:val="nil"/>
                <w:right w:val="nil"/>
                <w:between w:val="nil"/>
              </w:pBdr>
              <w:rPr>
                <w:sz w:val="20"/>
                <w:szCs w:val="20"/>
              </w:rPr>
            </w:pPr>
          </w:p>
          <w:p w14:paraId="0B84210E" w14:textId="77777777" w:rsidR="00CE6D54" w:rsidRPr="0041479A" w:rsidRDefault="00CE6D54" w:rsidP="00AE4B6B">
            <w:pPr>
              <w:pBdr>
                <w:top w:val="nil"/>
                <w:left w:val="nil"/>
                <w:bottom w:val="nil"/>
                <w:right w:val="nil"/>
                <w:between w:val="nil"/>
              </w:pBdr>
              <w:rPr>
                <w:sz w:val="20"/>
                <w:szCs w:val="20"/>
              </w:rPr>
            </w:pPr>
          </w:p>
          <w:p w14:paraId="66F4CB48" w14:textId="77777777" w:rsidR="00CE6D54" w:rsidRPr="0041479A" w:rsidRDefault="00CE6D54" w:rsidP="00AE4B6B">
            <w:pPr>
              <w:pBdr>
                <w:top w:val="nil"/>
                <w:left w:val="nil"/>
                <w:bottom w:val="nil"/>
                <w:right w:val="nil"/>
                <w:between w:val="nil"/>
              </w:pBdr>
              <w:rPr>
                <w:sz w:val="20"/>
                <w:szCs w:val="20"/>
              </w:rPr>
            </w:pPr>
          </w:p>
          <w:p w14:paraId="58278802" w14:textId="77777777" w:rsidR="00CE6D54" w:rsidRPr="0041479A" w:rsidRDefault="00CE6D54" w:rsidP="00AE4B6B">
            <w:pPr>
              <w:pBdr>
                <w:top w:val="nil"/>
                <w:left w:val="nil"/>
                <w:bottom w:val="nil"/>
                <w:right w:val="nil"/>
                <w:between w:val="nil"/>
              </w:pBdr>
              <w:rPr>
                <w:sz w:val="20"/>
                <w:szCs w:val="20"/>
              </w:rPr>
            </w:pPr>
          </w:p>
          <w:p w14:paraId="7F99A26B" w14:textId="77777777" w:rsidR="00CE6D54" w:rsidRPr="0041479A" w:rsidRDefault="00CE6D54" w:rsidP="00AE4B6B">
            <w:pPr>
              <w:pBdr>
                <w:top w:val="nil"/>
                <w:left w:val="nil"/>
                <w:bottom w:val="nil"/>
                <w:right w:val="nil"/>
                <w:between w:val="nil"/>
              </w:pBdr>
              <w:rPr>
                <w:sz w:val="20"/>
                <w:szCs w:val="20"/>
              </w:rPr>
            </w:pPr>
          </w:p>
          <w:p w14:paraId="43F8E014" w14:textId="77777777" w:rsidR="00CE6D54" w:rsidRPr="0041479A" w:rsidRDefault="00CE6D54" w:rsidP="00AE4B6B">
            <w:pPr>
              <w:pBdr>
                <w:top w:val="nil"/>
                <w:left w:val="nil"/>
                <w:bottom w:val="nil"/>
                <w:right w:val="nil"/>
                <w:between w:val="nil"/>
              </w:pBdr>
              <w:rPr>
                <w:sz w:val="20"/>
                <w:szCs w:val="20"/>
              </w:rPr>
            </w:pPr>
          </w:p>
          <w:p w14:paraId="3DB926D3" w14:textId="79AEC2C1" w:rsidR="00CE6D54" w:rsidRDefault="00CE6D54" w:rsidP="00AE4B6B">
            <w:pPr>
              <w:pBdr>
                <w:top w:val="nil"/>
                <w:left w:val="nil"/>
                <w:bottom w:val="nil"/>
                <w:right w:val="nil"/>
                <w:between w:val="nil"/>
              </w:pBdr>
              <w:rPr>
                <w:sz w:val="20"/>
                <w:szCs w:val="20"/>
              </w:rPr>
            </w:pPr>
          </w:p>
          <w:p w14:paraId="40725F6C" w14:textId="7EC38F11" w:rsidR="00AE4B6B" w:rsidRDefault="00AE4B6B" w:rsidP="00AE4B6B">
            <w:pPr>
              <w:pBdr>
                <w:top w:val="nil"/>
                <w:left w:val="nil"/>
                <w:bottom w:val="nil"/>
                <w:right w:val="nil"/>
                <w:between w:val="nil"/>
              </w:pBdr>
              <w:rPr>
                <w:sz w:val="20"/>
                <w:szCs w:val="20"/>
              </w:rPr>
            </w:pPr>
          </w:p>
          <w:p w14:paraId="2F548167" w14:textId="57F51A91" w:rsidR="00AE4B6B" w:rsidRDefault="00AE4B6B" w:rsidP="00AE4B6B">
            <w:pPr>
              <w:pBdr>
                <w:top w:val="nil"/>
                <w:left w:val="nil"/>
                <w:bottom w:val="nil"/>
                <w:right w:val="nil"/>
                <w:between w:val="nil"/>
              </w:pBdr>
              <w:rPr>
                <w:sz w:val="20"/>
                <w:szCs w:val="20"/>
              </w:rPr>
            </w:pPr>
          </w:p>
          <w:p w14:paraId="710917D2" w14:textId="04E3C9C1" w:rsidR="00AE4B6B" w:rsidRDefault="00AE4B6B" w:rsidP="00AE4B6B">
            <w:pPr>
              <w:pBdr>
                <w:top w:val="nil"/>
                <w:left w:val="nil"/>
                <w:bottom w:val="nil"/>
                <w:right w:val="nil"/>
                <w:between w:val="nil"/>
              </w:pBdr>
              <w:rPr>
                <w:sz w:val="20"/>
                <w:szCs w:val="20"/>
              </w:rPr>
            </w:pPr>
          </w:p>
          <w:p w14:paraId="31BFAB55" w14:textId="211CBAE4" w:rsidR="00AE4B6B" w:rsidRDefault="00AE4B6B" w:rsidP="00AE4B6B">
            <w:pPr>
              <w:pBdr>
                <w:top w:val="nil"/>
                <w:left w:val="nil"/>
                <w:bottom w:val="nil"/>
                <w:right w:val="nil"/>
                <w:between w:val="nil"/>
              </w:pBdr>
              <w:rPr>
                <w:sz w:val="20"/>
                <w:szCs w:val="20"/>
              </w:rPr>
            </w:pPr>
          </w:p>
          <w:p w14:paraId="663A7C97" w14:textId="6CCA9CCC" w:rsidR="00AE4B6B" w:rsidRDefault="00AE4B6B" w:rsidP="00AE4B6B">
            <w:pPr>
              <w:pBdr>
                <w:top w:val="nil"/>
                <w:left w:val="nil"/>
                <w:bottom w:val="nil"/>
                <w:right w:val="nil"/>
                <w:between w:val="nil"/>
              </w:pBdr>
              <w:rPr>
                <w:sz w:val="20"/>
                <w:szCs w:val="20"/>
              </w:rPr>
            </w:pPr>
          </w:p>
          <w:p w14:paraId="33EE2630" w14:textId="77777777" w:rsidR="00AE4B6B" w:rsidRPr="0041479A" w:rsidRDefault="00AE4B6B" w:rsidP="00AE4B6B">
            <w:pPr>
              <w:pBdr>
                <w:top w:val="nil"/>
                <w:left w:val="nil"/>
                <w:bottom w:val="nil"/>
                <w:right w:val="nil"/>
                <w:between w:val="nil"/>
              </w:pBdr>
              <w:rPr>
                <w:sz w:val="20"/>
                <w:szCs w:val="20"/>
              </w:rPr>
            </w:pPr>
          </w:p>
          <w:p w14:paraId="0313320A" w14:textId="41E6760D" w:rsidR="00CE6D54" w:rsidRPr="0041479A" w:rsidRDefault="00D353ED" w:rsidP="00AE4B6B">
            <w:pPr>
              <w:pBdr>
                <w:top w:val="nil"/>
                <w:left w:val="nil"/>
                <w:bottom w:val="nil"/>
                <w:right w:val="nil"/>
                <w:between w:val="nil"/>
              </w:pBdr>
              <w:rPr>
                <w:sz w:val="20"/>
                <w:szCs w:val="20"/>
              </w:rPr>
            </w:pPr>
            <w:r>
              <w:rPr>
                <w:sz w:val="20"/>
                <w:szCs w:val="20"/>
              </w:rPr>
              <w:t>Ú</w:t>
            </w:r>
          </w:p>
          <w:p w14:paraId="127364C1" w14:textId="77777777" w:rsidR="00CE6D54" w:rsidRPr="0041479A" w:rsidRDefault="00CE6D54" w:rsidP="00AE4B6B">
            <w:pPr>
              <w:pBdr>
                <w:top w:val="nil"/>
                <w:left w:val="nil"/>
                <w:bottom w:val="nil"/>
                <w:right w:val="nil"/>
                <w:between w:val="nil"/>
              </w:pBdr>
              <w:rPr>
                <w:sz w:val="20"/>
                <w:szCs w:val="20"/>
              </w:rPr>
            </w:pPr>
          </w:p>
          <w:p w14:paraId="72189BB5" w14:textId="77777777" w:rsidR="00CE6D54" w:rsidRPr="0041479A" w:rsidRDefault="00CE6D54" w:rsidP="00AE4B6B">
            <w:pPr>
              <w:pBdr>
                <w:top w:val="nil"/>
                <w:left w:val="nil"/>
                <w:bottom w:val="nil"/>
                <w:right w:val="nil"/>
                <w:between w:val="nil"/>
              </w:pBdr>
              <w:rPr>
                <w:sz w:val="20"/>
                <w:szCs w:val="20"/>
              </w:rPr>
            </w:pPr>
          </w:p>
          <w:p w14:paraId="351A5A47" w14:textId="77777777" w:rsidR="00CE6D54" w:rsidRPr="0041479A" w:rsidRDefault="00CE6D54" w:rsidP="00AE4B6B">
            <w:pPr>
              <w:pBdr>
                <w:top w:val="nil"/>
                <w:left w:val="nil"/>
                <w:bottom w:val="nil"/>
                <w:right w:val="nil"/>
                <w:between w:val="nil"/>
              </w:pBdr>
              <w:rPr>
                <w:sz w:val="20"/>
                <w:szCs w:val="20"/>
              </w:rPr>
            </w:pPr>
          </w:p>
          <w:p w14:paraId="4F062272" w14:textId="30E6F4C4" w:rsidR="00AE4B6B" w:rsidRDefault="00AE4B6B" w:rsidP="00AE4B6B">
            <w:pPr>
              <w:pBdr>
                <w:top w:val="nil"/>
                <w:left w:val="nil"/>
                <w:bottom w:val="nil"/>
                <w:right w:val="nil"/>
                <w:between w:val="nil"/>
              </w:pBdr>
              <w:rPr>
                <w:sz w:val="20"/>
                <w:szCs w:val="20"/>
              </w:rPr>
            </w:pPr>
          </w:p>
          <w:p w14:paraId="70617D09" w14:textId="77777777" w:rsidR="00AE4B6B" w:rsidRPr="00AE4B6B" w:rsidRDefault="00AE4B6B" w:rsidP="00AE4B6B">
            <w:pPr>
              <w:rPr>
                <w:sz w:val="20"/>
                <w:szCs w:val="20"/>
              </w:rPr>
            </w:pPr>
          </w:p>
          <w:p w14:paraId="0568BB6F" w14:textId="77777777" w:rsidR="00AE4B6B" w:rsidRPr="00AE4B6B" w:rsidRDefault="00AE4B6B" w:rsidP="00AE4B6B">
            <w:pPr>
              <w:rPr>
                <w:sz w:val="20"/>
                <w:szCs w:val="20"/>
              </w:rPr>
            </w:pPr>
          </w:p>
          <w:p w14:paraId="674ACC2B" w14:textId="77777777" w:rsidR="00AE4B6B" w:rsidRPr="00AE4B6B" w:rsidRDefault="00AE4B6B" w:rsidP="00AE4B6B">
            <w:pPr>
              <w:rPr>
                <w:sz w:val="20"/>
                <w:szCs w:val="20"/>
              </w:rPr>
            </w:pPr>
          </w:p>
          <w:p w14:paraId="2748D267" w14:textId="3B8769A2" w:rsidR="00AE4B6B" w:rsidRDefault="00AE4B6B" w:rsidP="00AE4B6B">
            <w:pPr>
              <w:rPr>
                <w:sz w:val="20"/>
                <w:szCs w:val="20"/>
              </w:rPr>
            </w:pPr>
          </w:p>
          <w:p w14:paraId="54EC47CA" w14:textId="768D86C8" w:rsidR="00AE4B6B" w:rsidRDefault="00AE4B6B" w:rsidP="00AE4B6B">
            <w:pPr>
              <w:rPr>
                <w:sz w:val="20"/>
                <w:szCs w:val="20"/>
              </w:rPr>
            </w:pPr>
            <w:r>
              <w:rPr>
                <w:sz w:val="20"/>
                <w:szCs w:val="20"/>
              </w:rPr>
              <w:t>Ú</w:t>
            </w:r>
          </w:p>
          <w:p w14:paraId="39C3C740" w14:textId="77777777" w:rsidR="00AE4B6B" w:rsidRPr="00AE4B6B" w:rsidRDefault="00AE4B6B" w:rsidP="00AE4B6B">
            <w:pPr>
              <w:rPr>
                <w:sz w:val="20"/>
                <w:szCs w:val="20"/>
              </w:rPr>
            </w:pPr>
          </w:p>
          <w:p w14:paraId="220A6DC6" w14:textId="77777777" w:rsidR="00AE4B6B" w:rsidRPr="00AE4B6B" w:rsidRDefault="00AE4B6B" w:rsidP="00AE4B6B">
            <w:pPr>
              <w:rPr>
                <w:sz w:val="20"/>
                <w:szCs w:val="20"/>
              </w:rPr>
            </w:pPr>
          </w:p>
          <w:p w14:paraId="0742D16B" w14:textId="77777777" w:rsidR="00AE4B6B" w:rsidRPr="00AE4B6B" w:rsidRDefault="00AE4B6B" w:rsidP="00AE4B6B">
            <w:pPr>
              <w:rPr>
                <w:sz w:val="20"/>
                <w:szCs w:val="20"/>
              </w:rPr>
            </w:pPr>
          </w:p>
          <w:p w14:paraId="2E78A5BC" w14:textId="29689F9C" w:rsidR="00AE4B6B" w:rsidRDefault="00AE4B6B" w:rsidP="00AE4B6B">
            <w:pPr>
              <w:rPr>
                <w:sz w:val="20"/>
                <w:szCs w:val="20"/>
              </w:rPr>
            </w:pPr>
          </w:p>
          <w:p w14:paraId="2DBFDDD1" w14:textId="3C4583DB" w:rsidR="00AE4B6B" w:rsidRDefault="00AE4B6B" w:rsidP="00AE4B6B">
            <w:pPr>
              <w:rPr>
                <w:sz w:val="20"/>
                <w:szCs w:val="20"/>
              </w:rPr>
            </w:pPr>
            <w:r>
              <w:rPr>
                <w:sz w:val="20"/>
                <w:szCs w:val="20"/>
              </w:rPr>
              <w:t>Ú</w:t>
            </w:r>
          </w:p>
          <w:p w14:paraId="308B89D0" w14:textId="77777777" w:rsidR="00AE4B6B" w:rsidRPr="00AE4B6B" w:rsidRDefault="00AE4B6B" w:rsidP="00AE4B6B">
            <w:pPr>
              <w:rPr>
                <w:sz w:val="20"/>
                <w:szCs w:val="20"/>
              </w:rPr>
            </w:pPr>
          </w:p>
          <w:p w14:paraId="5991B9DA" w14:textId="77777777" w:rsidR="00AE4B6B" w:rsidRPr="00AE4B6B" w:rsidRDefault="00AE4B6B" w:rsidP="00AE4B6B">
            <w:pPr>
              <w:rPr>
                <w:sz w:val="20"/>
                <w:szCs w:val="20"/>
              </w:rPr>
            </w:pPr>
          </w:p>
          <w:p w14:paraId="2BBF43AB" w14:textId="77777777" w:rsidR="00AE4B6B" w:rsidRPr="00AE4B6B" w:rsidRDefault="00AE4B6B" w:rsidP="00AE4B6B">
            <w:pPr>
              <w:rPr>
                <w:sz w:val="20"/>
                <w:szCs w:val="20"/>
              </w:rPr>
            </w:pPr>
          </w:p>
          <w:p w14:paraId="36519B3C" w14:textId="77777777" w:rsidR="00AE4B6B" w:rsidRPr="00AE4B6B" w:rsidRDefault="00AE4B6B" w:rsidP="00AE4B6B">
            <w:pPr>
              <w:rPr>
                <w:sz w:val="20"/>
                <w:szCs w:val="20"/>
              </w:rPr>
            </w:pPr>
          </w:p>
          <w:p w14:paraId="37163434" w14:textId="77777777" w:rsidR="00AE4B6B" w:rsidRPr="00AE4B6B" w:rsidRDefault="00AE4B6B" w:rsidP="00AE4B6B">
            <w:pPr>
              <w:rPr>
                <w:sz w:val="20"/>
                <w:szCs w:val="20"/>
              </w:rPr>
            </w:pPr>
          </w:p>
          <w:p w14:paraId="70CDD6E2" w14:textId="77777777" w:rsidR="00AE4B6B" w:rsidRPr="00AE4B6B" w:rsidRDefault="00AE4B6B" w:rsidP="00AE4B6B">
            <w:pPr>
              <w:rPr>
                <w:sz w:val="20"/>
                <w:szCs w:val="20"/>
              </w:rPr>
            </w:pPr>
          </w:p>
          <w:p w14:paraId="1ECB9AD5" w14:textId="77777777" w:rsidR="00AE4B6B" w:rsidRPr="00AE4B6B" w:rsidRDefault="00AE4B6B" w:rsidP="00AE4B6B">
            <w:pPr>
              <w:rPr>
                <w:sz w:val="20"/>
                <w:szCs w:val="20"/>
              </w:rPr>
            </w:pPr>
          </w:p>
          <w:p w14:paraId="00563CDC" w14:textId="77777777" w:rsidR="00AE4B6B" w:rsidRPr="00AE4B6B" w:rsidRDefault="00AE4B6B" w:rsidP="00AE4B6B">
            <w:pPr>
              <w:rPr>
                <w:sz w:val="20"/>
                <w:szCs w:val="20"/>
              </w:rPr>
            </w:pPr>
          </w:p>
          <w:p w14:paraId="76695AF4" w14:textId="77777777" w:rsidR="00AE4B6B" w:rsidRPr="00AE4B6B" w:rsidRDefault="00AE4B6B" w:rsidP="00AE4B6B">
            <w:pPr>
              <w:rPr>
                <w:sz w:val="20"/>
                <w:szCs w:val="20"/>
              </w:rPr>
            </w:pPr>
          </w:p>
          <w:p w14:paraId="3E72A5DF" w14:textId="77777777" w:rsidR="00AE4B6B" w:rsidRPr="00AE4B6B" w:rsidRDefault="00AE4B6B" w:rsidP="00AE4B6B">
            <w:pPr>
              <w:rPr>
                <w:sz w:val="20"/>
                <w:szCs w:val="20"/>
              </w:rPr>
            </w:pPr>
          </w:p>
          <w:p w14:paraId="21B7890C" w14:textId="77777777" w:rsidR="00AE4B6B" w:rsidRPr="00AE4B6B" w:rsidRDefault="00AE4B6B" w:rsidP="00AE4B6B">
            <w:pPr>
              <w:rPr>
                <w:sz w:val="20"/>
                <w:szCs w:val="20"/>
              </w:rPr>
            </w:pPr>
          </w:p>
          <w:p w14:paraId="4A870981" w14:textId="77777777" w:rsidR="00AE4B6B" w:rsidRPr="00AE4B6B" w:rsidRDefault="00AE4B6B" w:rsidP="00AE4B6B">
            <w:pPr>
              <w:rPr>
                <w:sz w:val="20"/>
                <w:szCs w:val="20"/>
              </w:rPr>
            </w:pPr>
          </w:p>
          <w:p w14:paraId="287FFBC3" w14:textId="77777777" w:rsidR="00AE4B6B" w:rsidRPr="00AE4B6B" w:rsidRDefault="00AE4B6B" w:rsidP="00AE4B6B">
            <w:pPr>
              <w:rPr>
                <w:sz w:val="20"/>
                <w:szCs w:val="20"/>
              </w:rPr>
            </w:pPr>
          </w:p>
          <w:p w14:paraId="46289EE9" w14:textId="77777777" w:rsidR="00AE4B6B" w:rsidRPr="00AE4B6B" w:rsidRDefault="00AE4B6B" w:rsidP="00AE4B6B">
            <w:pPr>
              <w:rPr>
                <w:sz w:val="20"/>
                <w:szCs w:val="20"/>
              </w:rPr>
            </w:pPr>
          </w:p>
          <w:p w14:paraId="0455A8AB" w14:textId="77777777" w:rsidR="00AE4B6B" w:rsidRPr="00AE4B6B" w:rsidRDefault="00AE4B6B" w:rsidP="00AE4B6B">
            <w:pPr>
              <w:rPr>
                <w:sz w:val="20"/>
                <w:szCs w:val="20"/>
              </w:rPr>
            </w:pPr>
          </w:p>
          <w:p w14:paraId="21EA8DF1" w14:textId="77777777" w:rsidR="00AE4B6B" w:rsidRPr="00AE4B6B" w:rsidRDefault="00AE4B6B" w:rsidP="00AE4B6B">
            <w:pPr>
              <w:rPr>
                <w:sz w:val="20"/>
                <w:szCs w:val="20"/>
              </w:rPr>
            </w:pPr>
          </w:p>
          <w:p w14:paraId="3AD4CBE9" w14:textId="77777777" w:rsidR="00AE4B6B" w:rsidRPr="00AE4B6B" w:rsidRDefault="00AE4B6B" w:rsidP="00AE4B6B">
            <w:pPr>
              <w:rPr>
                <w:sz w:val="20"/>
                <w:szCs w:val="20"/>
              </w:rPr>
            </w:pPr>
          </w:p>
          <w:p w14:paraId="53391592" w14:textId="77777777" w:rsidR="00AE4B6B" w:rsidRPr="00AE4B6B" w:rsidRDefault="00AE4B6B" w:rsidP="00AE4B6B">
            <w:pPr>
              <w:rPr>
                <w:sz w:val="20"/>
                <w:szCs w:val="20"/>
              </w:rPr>
            </w:pPr>
          </w:p>
          <w:p w14:paraId="46FF69CC" w14:textId="77777777" w:rsidR="00AE4B6B" w:rsidRPr="00AE4B6B" w:rsidRDefault="00AE4B6B" w:rsidP="00AE4B6B">
            <w:pPr>
              <w:rPr>
                <w:sz w:val="20"/>
                <w:szCs w:val="20"/>
              </w:rPr>
            </w:pPr>
          </w:p>
          <w:p w14:paraId="110A35E9" w14:textId="77777777" w:rsidR="00AE4B6B" w:rsidRPr="00AE4B6B" w:rsidRDefault="00AE4B6B" w:rsidP="00AE4B6B">
            <w:pPr>
              <w:rPr>
                <w:sz w:val="20"/>
                <w:szCs w:val="20"/>
              </w:rPr>
            </w:pPr>
          </w:p>
          <w:p w14:paraId="0374C8BD" w14:textId="77777777" w:rsidR="00AE4B6B" w:rsidRPr="00AE4B6B" w:rsidRDefault="00AE4B6B" w:rsidP="00AE4B6B">
            <w:pPr>
              <w:rPr>
                <w:sz w:val="20"/>
                <w:szCs w:val="20"/>
              </w:rPr>
            </w:pPr>
          </w:p>
          <w:p w14:paraId="347E7A2D" w14:textId="77777777" w:rsidR="00AE4B6B" w:rsidRPr="00AE4B6B" w:rsidRDefault="00AE4B6B" w:rsidP="00AE4B6B">
            <w:pPr>
              <w:rPr>
                <w:sz w:val="20"/>
                <w:szCs w:val="20"/>
              </w:rPr>
            </w:pPr>
          </w:p>
          <w:p w14:paraId="51E032BD" w14:textId="7321D414" w:rsidR="00AE4B6B" w:rsidRDefault="00AE4B6B" w:rsidP="00AE4B6B">
            <w:pPr>
              <w:rPr>
                <w:sz w:val="20"/>
                <w:szCs w:val="20"/>
              </w:rPr>
            </w:pPr>
          </w:p>
          <w:p w14:paraId="73D20B42" w14:textId="5C06D6E4" w:rsidR="00AE4B6B" w:rsidRDefault="00AE4B6B" w:rsidP="00AE4B6B">
            <w:pPr>
              <w:rPr>
                <w:sz w:val="20"/>
                <w:szCs w:val="20"/>
              </w:rPr>
            </w:pPr>
          </w:p>
          <w:p w14:paraId="0D6EC2AC" w14:textId="6D2EEBCA" w:rsidR="00CE6D54" w:rsidRPr="00AE4B6B" w:rsidRDefault="00AE4B6B" w:rsidP="00AE4B6B">
            <w:pPr>
              <w:rPr>
                <w:sz w:val="20"/>
                <w:szCs w:val="20"/>
              </w:rPr>
            </w:pPr>
            <w:r>
              <w:rPr>
                <w:sz w:val="20"/>
                <w:szCs w:val="20"/>
              </w:rPr>
              <w:t>Ú</w:t>
            </w:r>
          </w:p>
        </w:tc>
        <w:tc>
          <w:tcPr>
            <w:tcW w:w="1162" w:type="dxa"/>
            <w:shd w:val="clear" w:color="auto" w:fill="auto"/>
            <w:tcMar>
              <w:top w:w="0" w:type="dxa"/>
              <w:left w:w="43" w:type="dxa"/>
              <w:bottom w:w="0" w:type="dxa"/>
              <w:right w:w="43" w:type="dxa"/>
            </w:tcMar>
          </w:tcPr>
          <w:p w14:paraId="71CCBD30" w14:textId="77777777" w:rsidR="00CE6D54" w:rsidRDefault="00CE6D54" w:rsidP="00AE4B6B">
            <w:pPr>
              <w:pBdr>
                <w:top w:val="nil"/>
                <w:left w:val="nil"/>
                <w:bottom w:val="nil"/>
                <w:right w:val="nil"/>
                <w:between w:val="nil"/>
              </w:pBdr>
              <w:rPr>
                <w:sz w:val="20"/>
                <w:szCs w:val="20"/>
              </w:rPr>
            </w:pPr>
          </w:p>
          <w:p w14:paraId="7141E2FB" w14:textId="77777777" w:rsidR="00CE6D54" w:rsidRDefault="00CE6D54" w:rsidP="00AE4B6B">
            <w:pPr>
              <w:pBdr>
                <w:top w:val="nil"/>
                <w:left w:val="nil"/>
                <w:bottom w:val="nil"/>
                <w:right w:val="nil"/>
                <w:between w:val="nil"/>
              </w:pBdr>
              <w:rPr>
                <w:sz w:val="20"/>
                <w:szCs w:val="20"/>
              </w:rPr>
            </w:pPr>
          </w:p>
          <w:p w14:paraId="2BCEE067" w14:textId="77777777" w:rsidR="00CE6D54" w:rsidRDefault="00CE6D54" w:rsidP="00AE4B6B">
            <w:pPr>
              <w:pBdr>
                <w:top w:val="nil"/>
                <w:left w:val="nil"/>
                <w:bottom w:val="nil"/>
                <w:right w:val="nil"/>
                <w:between w:val="nil"/>
              </w:pBdr>
              <w:rPr>
                <w:sz w:val="20"/>
                <w:szCs w:val="20"/>
              </w:rPr>
            </w:pPr>
          </w:p>
          <w:p w14:paraId="67B93DE1" w14:textId="77777777" w:rsidR="00CE6D54" w:rsidRDefault="00CE6D54" w:rsidP="00AE4B6B">
            <w:pPr>
              <w:pBdr>
                <w:top w:val="nil"/>
                <w:left w:val="nil"/>
                <w:bottom w:val="nil"/>
                <w:right w:val="nil"/>
                <w:between w:val="nil"/>
              </w:pBdr>
              <w:rPr>
                <w:sz w:val="20"/>
                <w:szCs w:val="20"/>
              </w:rPr>
            </w:pPr>
          </w:p>
          <w:p w14:paraId="1DED44D3" w14:textId="77777777" w:rsidR="00CE6D54" w:rsidRDefault="00CE6D54" w:rsidP="00AE4B6B">
            <w:pPr>
              <w:pBdr>
                <w:top w:val="nil"/>
                <w:left w:val="nil"/>
                <w:bottom w:val="nil"/>
                <w:right w:val="nil"/>
                <w:between w:val="nil"/>
              </w:pBdr>
              <w:rPr>
                <w:sz w:val="20"/>
                <w:szCs w:val="20"/>
              </w:rPr>
            </w:pPr>
          </w:p>
          <w:p w14:paraId="746B9671" w14:textId="77777777" w:rsidR="00CE6D54" w:rsidRDefault="00CE6D54" w:rsidP="00AE4B6B">
            <w:pPr>
              <w:pBdr>
                <w:top w:val="nil"/>
                <w:left w:val="nil"/>
                <w:bottom w:val="nil"/>
                <w:right w:val="nil"/>
                <w:between w:val="nil"/>
              </w:pBdr>
              <w:rPr>
                <w:sz w:val="20"/>
                <w:szCs w:val="20"/>
              </w:rPr>
            </w:pPr>
          </w:p>
          <w:p w14:paraId="26708ABF" w14:textId="77777777" w:rsidR="00CE6D54" w:rsidRDefault="00CE6D54" w:rsidP="00AE4B6B">
            <w:pPr>
              <w:pBdr>
                <w:top w:val="nil"/>
                <w:left w:val="nil"/>
                <w:bottom w:val="nil"/>
                <w:right w:val="nil"/>
                <w:between w:val="nil"/>
              </w:pBdr>
              <w:rPr>
                <w:sz w:val="20"/>
                <w:szCs w:val="20"/>
              </w:rPr>
            </w:pPr>
          </w:p>
          <w:p w14:paraId="55C63204" w14:textId="77777777" w:rsidR="00CE6D54" w:rsidRDefault="00CE6D54" w:rsidP="00AE4B6B">
            <w:pPr>
              <w:pBdr>
                <w:top w:val="nil"/>
                <w:left w:val="nil"/>
                <w:bottom w:val="nil"/>
                <w:right w:val="nil"/>
                <w:between w:val="nil"/>
              </w:pBdr>
              <w:rPr>
                <w:sz w:val="20"/>
                <w:szCs w:val="20"/>
              </w:rPr>
            </w:pPr>
          </w:p>
          <w:p w14:paraId="69BEDEF5" w14:textId="77777777" w:rsidR="00CE6D54" w:rsidRDefault="00CE6D54" w:rsidP="00AE4B6B">
            <w:pPr>
              <w:pBdr>
                <w:top w:val="nil"/>
                <w:left w:val="nil"/>
                <w:bottom w:val="nil"/>
                <w:right w:val="nil"/>
                <w:between w:val="nil"/>
              </w:pBdr>
              <w:rPr>
                <w:sz w:val="20"/>
                <w:szCs w:val="20"/>
              </w:rPr>
            </w:pPr>
          </w:p>
          <w:p w14:paraId="6BC95D32" w14:textId="77777777" w:rsidR="00CE6D54" w:rsidRDefault="00CE6D54" w:rsidP="00AE4B6B">
            <w:pPr>
              <w:pBdr>
                <w:top w:val="nil"/>
                <w:left w:val="nil"/>
                <w:bottom w:val="nil"/>
                <w:right w:val="nil"/>
                <w:between w:val="nil"/>
              </w:pBdr>
              <w:rPr>
                <w:sz w:val="20"/>
                <w:szCs w:val="20"/>
              </w:rPr>
            </w:pPr>
          </w:p>
          <w:p w14:paraId="29881862" w14:textId="77777777" w:rsidR="00CE6D54" w:rsidRDefault="00CE6D54" w:rsidP="00AE4B6B">
            <w:pPr>
              <w:pBdr>
                <w:top w:val="nil"/>
                <w:left w:val="nil"/>
                <w:bottom w:val="nil"/>
                <w:right w:val="nil"/>
                <w:between w:val="nil"/>
              </w:pBdr>
              <w:rPr>
                <w:sz w:val="20"/>
                <w:szCs w:val="20"/>
              </w:rPr>
            </w:pPr>
          </w:p>
          <w:p w14:paraId="05C597B9" w14:textId="77777777" w:rsidR="00CE6D54" w:rsidRDefault="00CE6D54" w:rsidP="00AE4B6B">
            <w:pPr>
              <w:pBdr>
                <w:top w:val="nil"/>
                <w:left w:val="nil"/>
                <w:bottom w:val="nil"/>
                <w:right w:val="nil"/>
                <w:between w:val="nil"/>
              </w:pBdr>
              <w:rPr>
                <w:sz w:val="20"/>
                <w:szCs w:val="20"/>
              </w:rPr>
            </w:pPr>
          </w:p>
          <w:p w14:paraId="0812D20E" w14:textId="77777777" w:rsidR="00CE6D54" w:rsidRDefault="00CE6D54" w:rsidP="00AE4B6B">
            <w:pPr>
              <w:pBdr>
                <w:top w:val="nil"/>
                <w:left w:val="nil"/>
                <w:bottom w:val="nil"/>
                <w:right w:val="nil"/>
                <w:between w:val="nil"/>
              </w:pBdr>
              <w:rPr>
                <w:sz w:val="20"/>
                <w:szCs w:val="20"/>
              </w:rPr>
            </w:pPr>
          </w:p>
          <w:p w14:paraId="27D59DBD" w14:textId="77777777" w:rsidR="00CE6D54" w:rsidRDefault="00CE6D54" w:rsidP="00AE4B6B">
            <w:pPr>
              <w:pBdr>
                <w:top w:val="nil"/>
                <w:left w:val="nil"/>
                <w:bottom w:val="nil"/>
                <w:right w:val="nil"/>
                <w:between w:val="nil"/>
              </w:pBdr>
              <w:rPr>
                <w:sz w:val="20"/>
                <w:szCs w:val="20"/>
              </w:rPr>
            </w:pPr>
            <w:r>
              <w:rPr>
                <w:sz w:val="20"/>
                <w:szCs w:val="20"/>
              </w:rPr>
              <w:t>Vymedzenie pojmu „osobné údaje“ podľa čl. 4 ods. 1 nariadenia (EÚ) 2016/679 je priamo aplikovateľné v právnom poriadku SR.</w:t>
            </w:r>
          </w:p>
          <w:p w14:paraId="32E550B1" w14:textId="77777777" w:rsidR="00EB124E" w:rsidRDefault="00EB124E" w:rsidP="00AE4B6B">
            <w:pPr>
              <w:pBdr>
                <w:top w:val="nil"/>
                <w:left w:val="nil"/>
                <w:bottom w:val="nil"/>
                <w:right w:val="nil"/>
                <w:between w:val="nil"/>
              </w:pBdr>
              <w:rPr>
                <w:sz w:val="20"/>
                <w:szCs w:val="20"/>
              </w:rPr>
            </w:pPr>
          </w:p>
          <w:p w14:paraId="4209AEC5" w14:textId="77777777" w:rsidR="00EB124E" w:rsidRDefault="00EB124E" w:rsidP="00AE4B6B">
            <w:pPr>
              <w:pBdr>
                <w:top w:val="nil"/>
                <w:left w:val="nil"/>
                <w:bottom w:val="nil"/>
                <w:right w:val="nil"/>
                <w:between w:val="nil"/>
              </w:pBdr>
              <w:rPr>
                <w:sz w:val="20"/>
                <w:szCs w:val="20"/>
              </w:rPr>
            </w:pPr>
          </w:p>
          <w:p w14:paraId="12A51FBC" w14:textId="77777777" w:rsidR="00EB124E" w:rsidRDefault="00EB124E" w:rsidP="00AE4B6B">
            <w:pPr>
              <w:pBdr>
                <w:top w:val="nil"/>
                <w:left w:val="nil"/>
                <w:bottom w:val="nil"/>
                <w:right w:val="nil"/>
                <w:between w:val="nil"/>
              </w:pBdr>
              <w:rPr>
                <w:sz w:val="20"/>
                <w:szCs w:val="20"/>
              </w:rPr>
            </w:pPr>
          </w:p>
          <w:p w14:paraId="38830222" w14:textId="77777777" w:rsidR="00EB124E" w:rsidRDefault="00EB124E" w:rsidP="00AE4B6B">
            <w:pPr>
              <w:pBdr>
                <w:top w:val="nil"/>
                <w:left w:val="nil"/>
                <w:bottom w:val="nil"/>
                <w:right w:val="nil"/>
                <w:between w:val="nil"/>
              </w:pBdr>
              <w:rPr>
                <w:sz w:val="20"/>
                <w:szCs w:val="20"/>
              </w:rPr>
            </w:pPr>
          </w:p>
          <w:p w14:paraId="30C19B21" w14:textId="77777777" w:rsidR="00EB124E" w:rsidRDefault="00EB124E" w:rsidP="00AE4B6B">
            <w:pPr>
              <w:pBdr>
                <w:top w:val="nil"/>
                <w:left w:val="nil"/>
                <w:bottom w:val="nil"/>
                <w:right w:val="nil"/>
                <w:between w:val="nil"/>
              </w:pBdr>
              <w:rPr>
                <w:sz w:val="20"/>
                <w:szCs w:val="20"/>
              </w:rPr>
            </w:pPr>
          </w:p>
          <w:p w14:paraId="6DBBF0C7" w14:textId="77777777" w:rsidR="00EB124E" w:rsidRDefault="00EB124E" w:rsidP="00AE4B6B">
            <w:pPr>
              <w:pBdr>
                <w:top w:val="nil"/>
                <w:left w:val="nil"/>
                <w:bottom w:val="nil"/>
                <w:right w:val="nil"/>
                <w:between w:val="nil"/>
              </w:pBdr>
              <w:rPr>
                <w:sz w:val="20"/>
                <w:szCs w:val="20"/>
              </w:rPr>
            </w:pPr>
          </w:p>
          <w:p w14:paraId="498342F5" w14:textId="77777777" w:rsidR="00EB124E" w:rsidRDefault="00EB124E" w:rsidP="00AE4B6B">
            <w:pPr>
              <w:pBdr>
                <w:top w:val="nil"/>
                <w:left w:val="nil"/>
                <w:bottom w:val="nil"/>
                <w:right w:val="nil"/>
                <w:between w:val="nil"/>
              </w:pBdr>
              <w:rPr>
                <w:sz w:val="20"/>
                <w:szCs w:val="20"/>
              </w:rPr>
            </w:pPr>
          </w:p>
          <w:p w14:paraId="36E6E02A" w14:textId="77777777" w:rsidR="00EB124E" w:rsidRDefault="00EB124E" w:rsidP="00AE4B6B">
            <w:pPr>
              <w:pBdr>
                <w:top w:val="nil"/>
                <w:left w:val="nil"/>
                <w:bottom w:val="nil"/>
                <w:right w:val="nil"/>
                <w:between w:val="nil"/>
              </w:pBdr>
              <w:rPr>
                <w:sz w:val="20"/>
                <w:szCs w:val="20"/>
              </w:rPr>
            </w:pPr>
          </w:p>
          <w:p w14:paraId="777C3E00" w14:textId="77777777" w:rsidR="00EB124E" w:rsidRDefault="00EB124E" w:rsidP="00AE4B6B">
            <w:pPr>
              <w:pBdr>
                <w:top w:val="nil"/>
                <w:left w:val="nil"/>
                <w:bottom w:val="nil"/>
                <w:right w:val="nil"/>
                <w:between w:val="nil"/>
              </w:pBdr>
              <w:rPr>
                <w:sz w:val="20"/>
                <w:szCs w:val="20"/>
              </w:rPr>
            </w:pPr>
          </w:p>
          <w:p w14:paraId="2865731F" w14:textId="77777777" w:rsidR="00EB124E" w:rsidRDefault="00EB124E" w:rsidP="00AE4B6B">
            <w:pPr>
              <w:pBdr>
                <w:top w:val="nil"/>
                <w:left w:val="nil"/>
                <w:bottom w:val="nil"/>
                <w:right w:val="nil"/>
                <w:between w:val="nil"/>
              </w:pBdr>
              <w:rPr>
                <w:sz w:val="20"/>
                <w:szCs w:val="20"/>
              </w:rPr>
            </w:pPr>
          </w:p>
          <w:p w14:paraId="7002D116" w14:textId="77777777" w:rsidR="00EB124E" w:rsidRDefault="00EB124E" w:rsidP="00AE4B6B">
            <w:pPr>
              <w:pBdr>
                <w:top w:val="nil"/>
                <w:left w:val="nil"/>
                <w:bottom w:val="nil"/>
                <w:right w:val="nil"/>
                <w:between w:val="nil"/>
              </w:pBdr>
              <w:rPr>
                <w:sz w:val="20"/>
                <w:szCs w:val="20"/>
              </w:rPr>
            </w:pPr>
          </w:p>
          <w:p w14:paraId="4DFC653E" w14:textId="77777777" w:rsidR="00EB124E" w:rsidRDefault="00EB124E" w:rsidP="00AE4B6B">
            <w:pPr>
              <w:pBdr>
                <w:top w:val="nil"/>
                <w:left w:val="nil"/>
                <w:bottom w:val="nil"/>
                <w:right w:val="nil"/>
                <w:between w:val="nil"/>
              </w:pBdr>
              <w:rPr>
                <w:sz w:val="20"/>
                <w:szCs w:val="20"/>
              </w:rPr>
            </w:pPr>
          </w:p>
          <w:p w14:paraId="285F80C7" w14:textId="77777777" w:rsidR="00EB124E" w:rsidRDefault="00EB124E" w:rsidP="00AE4B6B">
            <w:pPr>
              <w:pBdr>
                <w:top w:val="nil"/>
                <w:left w:val="nil"/>
                <w:bottom w:val="nil"/>
                <w:right w:val="nil"/>
                <w:between w:val="nil"/>
              </w:pBdr>
              <w:rPr>
                <w:sz w:val="20"/>
                <w:szCs w:val="20"/>
              </w:rPr>
            </w:pPr>
          </w:p>
          <w:p w14:paraId="013D210F" w14:textId="77777777" w:rsidR="00EB124E" w:rsidRDefault="00EB124E" w:rsidP="00AE4B6B">
            <w:pPr>
              <w:pBdr>
                <w:top w:val="nil"/>
                <w:left w:val="nil"/>
                <w:bottom w:val="nil"/>
                <w:right w:val="nil"/>
                <w:between w:val="nil"/>
              </w:pBdr>
              <w:rPr>
                <w:sz w:val="20"/>
                <w:szCs w:val="20"/>
              </w:rPr>
            </w:pPr>
          </w:p>
          <w:p w14:paraId="5DB00DC2" w14:textId="77777777" w:rsidR="00EB124E" w:rsidRDefault="00EB124E" w:rsidP="00AE4B6B">
            <w:pPr>
              <w:pBdr>
                <w:top w:val="nil"/>
                <w:left w:val="nil"/>
                <w:bottom w:val="nil"/>
                <w:right w:val="nil"/>
                <w:between w:val="nil"/>
              </w:pBdr>
              <w:rPr>
                <w:sz w:val="20"/>
                <w:szCs w:val="20"/>
              </w:rPr>
            </w:pPr>
          </w:p>
          <w:p w14:paraId="6E3EB56C" w14:textId="77777777" w:rsidR="00EB124E" w:rsidRDefault="00EB124E" w:rsidP="00AE4B6B">
            <w:pPr>
              <w:pBdr>
                <w:top w:val="nil"/>
                <w:left w:val="nil"/>
                <w:bottom w:val="nil"/>
                <w:right w:val="nil"/>
                <w:between w:val="nil"/>
              </w:pBdr>
              <w:rPr>
                <w:sz w:val="20"/>
                <w:szCs w:val="20"/>
              </w:rPr>
            </w:pPr>
          </w:p>
          <w:p w14:paraId="2C9DAC52" w14:textId="77777777" w:rsidR="00EB124E" w:rsidRDefault="00EB124E" w:rsidP="00AE4B6B">
            <w:pPr>
              <w:pBdr>
                <w:top w:val="nil"/>
                <w:left w:val="nil"/>
                <w:bottom w:val="nil"/>
                <w:right w:val="nil"/>
                <w:between w:val="nil"/>
              </w:pBdr>
              <w:rPr>
                <w:sz w:val="20"/>
                <w:szCs w:val="20"/>
              </w:rPr>
            </w:pPr>
          </w:p>
          <w:p w14:paraId="6E52A26C" w14:textId="77777777" w:rsidR="00EB124E" w:rsidRDefault="00EB124E" w:rsidP="00AE4B6B">
            <w:pPr>
              <w:pBdr>
                <w:top w:val="nil"/>
                <w:left w:val="nil"/>
                <w:bottom w:val="nil"/>
                <w:right w:val="nil"/>
                <w:between w:val="nil"/>
              </w:pBdr>
              <w:rPr>
                <w:sz w:val="20"/>
                <w:szCs w:val="20"/>
              </w:rPr>
            </w:pPr>
          </w:p>
          <w:p w14:paraId="45CB7ADA" w14:textId="77777777" w:rsidR="00EB124E" w:rsidRDefault="00EB124E" w:rsidP="00AE4B6B">
            <w:pPr>
              <w:pBdr>
                <w:top w:val="nil"/>
                <w:left w:val="nil"/>
                <w:bottom w:val="nil"/>
                <w:right w:val="nil"/>
                <w:between w:val="nil"/>
              </w:pBdr>
              <w:rPr>
                <w:sz w:val="20"/>
                <w:szCs w:val="20"/>
              </w:rPr>
            </w:pPr>
          </w:p>
          <w:p w14:paraId="47D9C990" w14:textId="77777777" w:rsidR="00EB124E" w:rsidRDefault="00EB124E" w:rsidP="00AE4B6B">
            <w:pPr>
              <w:pBdr>
                <w:top w:val="nil"/>
                <w:left w:val="nil"/>
                <w:bottom w:val="nil"/>
                <w:right w:val="nil"/>
                <w:between w:val="nil"/>
              </w:pBdr>
              <w:rPr>
                <w:sz w:val="20"/>
                <w:szCs w:val="20"/>
              </w:rPr>
            </w:pPr>
          </w:p>
          <w:p w14:paraId="3D46B119" w14:textId="77777777" w:rsidR="00EB124E" w:rsidRDefault="00EB124E" w:rsidP="00AE4B6B">
            <w:pPr>
              <w:pBdr>
                <w:top w:val="nil"/>
                <w:left w:val="nil"/>
                <w:bottom w:val="nil"/>
                <w:right w:val="nil"/>
                <w:between w:val="nil"/>
              </w:pBdr>
              <w:rPr>
                <w:sz w:val="20"/>
                <w:szCs w:val="20"/>
              </w:rPr>
            </w:pPr>
          </w:p>
          <w:p w14:paraId="442052F5" w14:textId="77777777" w:rsidR="00EB124E" w:rsidRDefault="00EB124E" w:rsidP="00AE4B6B">
            <w:pPr>
              <w:pBdr>
                <w:top w:val="nil"/>
                <w:left w:val="nil"/>
                <w:bottom w:val="nil"/>
                <w:right w:val="nil"/>
                <w:between w:val="nil"/>
              </w:pBdr>
              <w:rPr>
                <w:sz w:val="20"/>
                <w:szCs w:val="20"/>
              </w:rPr>
            </w:pPr>
          </w:p>
          <w:p w14:paraId="5E6AAE4C" w14:textId="77777777" w:rsidR="00EB124E" w:rsidRDefault="00EB124E" w:rsidP="00AE4B6B">
            <w:pPr>
              <w:pBdr>
                <w:top w:val="nil"/>
                <w:left w:val="nil"/>
                <w:bottom w:val="nil"/>
                <w:right w:val="nil"/>
                <w:between w:val="nil"/>
              </w:pBdr>
              <w:rPr>
                <w:sz w:val="20"/>
                <w:szCs w:val="20"/>
              </w:rPr>
            </w:pPr>
          </w:p>
          <w:p w14:paraId="42B14EC2" w14:textId="77777777" w:rsidR="00EB124E" w:rsidRDefault="00EB124E" w:rsidP="00AE4B6B">
            <w:pPr>
              <w:pBdr>
                <w:top w:val="nil"/>
                <w:left w:val="nil"/>
                <w:bottom w:val="nil"/>
                <w:right w:val="nil"/>
                <w:between w:val="nil"/>
              </w:pBdr>
              <w:rPr>
                <w:sz w:val="20"/>
                <w:szCs w:val="20"/>
              </w:rPr>
            </w:pPr>
          </w:p>
          <w:p w14:paraId="29A91DC5" w14:textId="77777777" w:rsidR="00EB124E" w:rsidRDefault="00EB124E" w:rsidP="00AE4B6B">
            <w:pPr>
              <w:pBdr>
                <w:top w:val="nil"/>
                <w:left w:val="nil"/>
                <w:bottom w:val="nil"/>
                <w:right w:val="nil"/>
                <w:between w:val="nil"/>
              </w:pBdr>
              <w:rPr>
                <w:sz w:val="20"/>
                <w:szCs w:val="20"/>
              </w:rPr>
            </w:pPr>
          </w:p>
          <w:p w14:paraId="7475CA5A" w14:textId="77777777" w:rsidR="00EB124E" w:rsidRDefault="00EB124E" w:rsidP="00AE4B6B">
            <w:pPr>
              <w:pBdr>
                <w:top w:val="nil"/>
                <w:left w:val="nil"/>
                <w:bottom w:val="nil"/>
                <w:right w:val="nil"/>
                <w:between w:val="nil"/>
              </w:pBdr>
              <w:rPr>
                <w:sz w:val="20"/>
                <w:szCs w:val="20"/>
              </w:rPr>
            </w:pPr>
          </w:p>
          <w:p w14:paraId="7AFCDB87" w14:textId="77777777" w:rsidR="00EB124E" w:rsidRDefault="00EB124E" w:rsidP="00AE4B6B">
            <w:pPr>
              <w:pBdr>
                <w:top w:val="nil"/>
                <w:left w:val="nil"/>
                <w:bottom w:val="nil"/>
                <w:right w:val="nil"/>
                <w:between w:val="nil"/>
              </w:pBdr>
              <w:rPr>
                <w:sz w:val="20"/>
                <w:szCs w:val="20"/>
              </w:rPr>
            </w:pPr>
          </w:p>
          <w:p w14:paraId="079A8AA4" w14:textId="77777777" w:rsidR="00EB124E" w:rsidRDefault="00EB124E" w:rsidP="00AE4B6B">
            <w:pPr>
              <w:pBdr>
                <w:top w:val="nil"/>
                <w:left w:val="nil"/>
                <w:bottom w:val="nil"/>
                <w:right w:val="nil"/>
                <w:between w:val="nil"/>
              </w:pBdr>
              <w:rPr>
                <w:sz w:val="20"/>
                <w:szCs w:val="20"/>
              </w:rPr>
            </w:pPr>
          </w:p>
          <w:p w14:paraId="0692AD4E" w14:textId="77777777" w:rsidR="00EB124E" w:rsidRDefault="00EB124E" w:rsidP="00AE4B6B">
            <w:pPr>
              <w:pBdr>
                <w:top w:val="nil"/>
                <w:left w:val="nil"/>
                <w:bottom w:val="nil"/>
                <w:right w:val="nil"/>
                <w:between w:val="nil"/>
              </w:pBdr>
              <w:rPr>
                <w:sz w:val="20"/>
                <w:szCs w:val="20"/>
              </w:rPr>
            </w:pPr>
          </w:p>
          <w:p w14:paraId="174F2CBB" w14:textId="77777777" w:rsidR="00EB124E" w:rsidRDefault="00EB124E" w:rsidP="00AE4B6B">
            <w:pPr>
              <w:pBdr>
                <w:top w:val="nil"/>
                <w:left w:val="nil"/>
                <w:bottom w:val="nil"/>
                <w:right w:val="nil"/>
                <w:between w:val="nil"/>
              </w:pBdr>
              <w:rPr>
                <w:sz w:val="20"/>
                <w:szCs w:val="20"/>
              </w:rPr>
            </w:pPr>
          </w:p>
          <w:p w14:paraId="185F7631" w14:textId="77777777" w:rsidR="00EB124E" w:rsidRDefault="00EB124E" w:rsidP="00AE4B6B">
            <w:pPr>
              <w:pBdr>
                <w:top w:val="nil"/>
                <w:left w:val="nil"/>
                <w:bottom w:val="nil"/>
                <w:right w:val="nil"/>
                <w:between w:val="nil"/>
              </w:pBdr>
              <w:rPr>
                <w:sz w:val="20"/>
                <w:szCs w:val="20"/>
              </w:rPr>
            </w:pPr>
          </w:p>
          <w:p w14:paraId="12B6F319" w14:textId="77777777" w:rsidR="00EB124E" w:rsidRDefault="00EB124E" w:rsidP="00AE4B6B">
            <w:pPr>
              <w:pBdr>
                <w:top w:val="nil"/>
                <w:left w:val="nil"/>
                <w:bottom w:val="nil"/>
                <w:right w:val="nil"/>
                <w:between w:val="nil"/>
              </w:pBdr>
              <w:rPr>
                <w:sz w:val="20"/>
                <w:szCs w:val="20"/>
              </w:rPr>
            </w:pPr>
          </w:p>
          <w:p w14:paraId="704D1D8B" w14:textId="77777777" w:rsidR="00EB124E" w:rsidRDefault="00EB124E" w:rsidP="00AE4B6B">
            <w:pPr>
              <w:pBdr>
                <w:top w:val="nil"/>
                <w:left w:val="nil"/>
                <w:bottom w:val="nil"/>
                <w:right w:val="nil"/>
                <w:between w:val="nil"/>
              </w:pBdr>
              <w:rPr>
                <w:sz w:val="20"/>
                <w:szCs w:val="20"/>
              </w:rPr>
            </w:pPr>
          </w:p>
          <w:p w14:paraId="366BF567" w14:textId="77777777" w:rsidR="00EB124E" w:rsidRDefault="00EB124E" w:rsidP="00AE4B6B">
            <w:pPr>
              <w:pBdr>
                <w:top w:val="nil"/>
                <w:left w:val="nil"/>
                <w:bottom w:val="nil"/>
                <w:right w:val="nil"/>
                <w:between w:val="nil"/>
              </w:pBdr>
              <w:rPr>
                <w:sz w:val="20"/>
                <w:szCs w:val="20"/>
              </w:rPr>
            </w:pPr>
          </w:p>
          <w:p w14:paraId="39644249" w14:textId="1A328B3B" w:rsidR="00EB124E" w:rsidRPr="0041479A" w:rsidRDefault="00711D6B" w:rsidP="00AE4B6B">
            <w:pPr>
              <w:pBdr>
                <w:top w:val="nil"/>
                <w:left w:val="nil"/>
                <w:bottom w:val="nil"/>
                <w:right w:val="nil"/>
                <w:between w:val="nil"/>
              </w:pBdr>
              <w:rPr>
                <w:sz w:val="20"/>
                <w:szCs w:val="20"/>
              </w:rPr>
            </w:pPr>
            <w:r>
              <w:rPr>
                <w:sz w:val="20"/>
                <w:szCs w:val="20"/>
              </w:rPr>
              <w:t>V</w:t>
            </w:r>
            <w:r w:rsidRPr="00EB124E">
              <w:rPr>
                <w:sz w:val="20"/>
                <w:szCs w:val="20"/>
              </w:rPr>
              <w:t xml:space="preserve"> právnom poriadku </w:t>
            </w:r>
            <w:r>
              <w:rPr>
                <w:sz w:val="20"/>
                <w:szCs w:val="20"/>
              </w:rPr>
              <w:t xml:space="preserve">SR </w:t>
            </w:r>
            <w:r w:rsidRPr="00EB124E">
              <w:rPr>
                <w:sz w:val="20"/>
                <w:szCs w:val="20"/>
              </w:rPr>
              <w:t xml:space="preserve">nie je zmluva o dodávaní </w:t>
            </w:r>
            <w:r>
              <w:rPr>
                <w:sz w:val="20"/>
                <w:szCs w:val="20"/>
              </w:rPr>
              <w:t>služieb</w:t>
            </w:r>
            <w:r w:rsidRPr="00EB124E">
              <w:rPr>
                <w:sz w:val="20"/>
                <w:szCs w:val="20"/>
              </w:rPr>
              <w:t xml:space="preserve"> osobitným zmluvným typom, môže zahŕňať rôzne zmluvné typy a môže ísť aj o nepomenovanú zmluvu. V</w:t>
            </w:r>
            <w:r>
              <w:rPr>
                <w:sz w:val="20"/>
                <w:szCs w:val="20"/>
              </w:rPr>
              <w:t> čl. I návrhu zákona</w:t>
            </w:r>
            <w:r w:rsidRPr="00EB124E">
              <w:rPr>
                <w:sz w:val="20"/>
                <w:szCs w:val="20"/>
              </w:rPr>
              <w:t xml:space="preserve"> je </w:t>
            </w:r>
            <w:r>
              <w:rPr>
                <w:sz w:val="20"/>
                <w:szCs w:val="20"/>
              </w:rPr>
              <w:t>definovaný pojem „služba“</w:t>
            </w:r>
            <w:r w:rsidRPr="00EB124E">
              <w:rPr>
                <w:sz w:val="20"/>
                <w:szCs w:val="20"/>
              </w:rPr>
              <w:t xml:space="preserve"> a využíva sa opisný spôsob vymedzenia zmluvy o dodávaní </w:t>
            </w:r>
            <w:r>
              <w:rPr>
                <w:sz w:val="20"/>
                <w:szCs w:val="20"/>
              </w:rPr>
              <w:t>služieb</w:t>
            </w:r>
            <w:r w:rsidRPr="00EB124E">
              <w:rPr>
                <w:sz w:val="20"/>
                <w:szCs w:val="20"/>
              </w:rPr>
              <w:t xml:space="preserve"> (čl. I § 14 ods. 5 </w:t>
            </w:r>
            <w:r w:rsidRPr="00EB124E">
              <w:rPr>
                <w:sz w:val="20"/>
                <w:szCs w:val="20"/>
              </w:rPr>
              <w:lastRenderedPageBreak/>
              <w:t>písm. d)</w:t>
            </w:r>
            <w:r>
              <w:rPr>
                <w:sz w:val="20"/>
                <w:szCs w:val="20"/>
              </w:rPr>
              <w:t xml:space="preserve"> návrhu zákona</w:t>
            </w:r>
            <w:r w:rsidRPr="00EB124E">
              <w:rPr>
                <w:sz w:val="20"/>
                <w:szCs w:val="20"/>
              </w:rPr>
              <w:t xml:space="preserve">). Subsumovanie digitálnej služby pod </w:t>
            </w:r>
            <w:r>
              <w:rPr>
                <w:sz w:val="20"/>
                <w:szCs w:val="20"/>
              </w:rPr>
              <w:t>pojem „služba“</w:t>
            </w:r>
            <w:r w:rsidRPr="00EB124E">
              <w:rPr>
                <w:sz w:val="20"/>
                <w:szCs w:val="20"/>
              </w:rPr>
              <w:t xml:space="preserve"> vyplýva z definície </w:t>
            </w:r>
            <w:r>
              <w:rPr>
                <w:sz w:val="20"/>
                <w:szCs w:val="20"/>
              </w:rPr>
              <w:t>tohto pojmu</w:t>
            </w:r>
            <w:r w:rsidRPr="00EB124E">
              <w:rPr>
                <w:sz w:val="20"/>
                <w:szCs w:val="20"/>
              </w:rPr>
              <w:t>. Definičný znak</w:t>
            </w:r>
            <w:r>
              <w:rPr>
                <w:sz w:val="20"/>
                <w:szCs w:val="20"/>
              </w:rPr>
              <w:t xml:space="preserve"> „</w:t>
            </w:r>
            <w:r w:rsidRPr="006133BA">
              <w:rPr>
                <w:sz w:val="20"/>
                <w:szCs w:val="20"/>
              </w:rPr>
              <w:t>ktorá nie je kúpnou zmluvou</w:t>
            </w:r>
            <w:r>
              <w:rPr>
                <w:sz w:val="20"/>
                <w:szCs w:val="20"/>
              </w:rPr>
              <w:t>“</w:t>
            </w:r>
            <w:r w:rsidRPr="00EB124E">
              <w:rPr>
                <w:sz w:val="20"/>
                <w:szCs w:val="20"/>
              </w:rPr>
              <w:t xml:space="preserve"> </w:t>
            </w:r>
            <w:r>
              <w:rPr>
                <w:sz w:val="20"/>
                <w:szCs w:val="20"/>
              </w:rPr>
              <w:t xml:space="preserve">v </w:t>
            </w:r>
            <w:r w:rsidRPr="00EB124E">
              <w:rPr>
                <w:sz w:val="20"/>
                <w:szCs w:val="20"/>
              </w:rPr>
              <w:t xml:space="preserve">kontexte </w:t>
            </w:r>
            <w:r>
              <w:rPr>
                <w:sz w:val="20"/>
                <w:szCs w:val="20"/>
              </w:rPr>
              <w:t>vymedzenia,</w:t>
            </w:r>
            <w:r w:rsidRPr="00EB124E">
              <w:rPr>
                <w:sz w:val="20"/>
                <w:szCs w:val="20"/>
              </w:rPr>
              <w:t xml:space="preserve"> že kúpnou zmluvou je aj zmluva, </w:t>
            </w:r>
            <w:r w:rsidRPr="00767650">
              <w:rPr>
                <w:sz w:val="20"/>
                <w:szCs w:val="20"/>
              </w:rPr>
              <w:t>ktorej predmetom je tovar aj služb</w:t>
            </w:r>
            <w:r>
              <w:rPr>
                <w:sz w:val="20"/>
                <w:szCs w:val="20"/>
              </w:rPr>
              <w:t>a</w:t>
            </w:r>
            <w:r w:rsidRPr="00EB124E">
              <w:rPr>
                <w:sz w:val="20"/>
                <w:szCs w:val="20"/>
              </w:rPr>
              <w:t>, je vyjadrený v definícii spotrebiteľskej kúpnej zmluvy v spojení so spotrebiteľskou zmluvou o zhotovení veci na zákazku.</w:t>
            </w:r>
          </w:p>
        </w:tc>
      </w:tr>
      <w:tr w:rsidR="00CE6D54" w:rsidRPr="0041479A" w14:paraId="39F3B938" w14:textId="77777777" w:rsidTr="00AE4B6B">
        <w:tc>
          <w:tcPr>
            <w:tcW w:w="786" w:type="dxa"/>
            <w:shd w:val="clear" w:color="auto" w:fill="auto"/>
            <w:tcMar>
              <w:top w:w="0" w:type="dxa"/>
              <w:left w:w="43" w:type="dxa"/>
              <w:bottom w:w="0" w:type="dxa"/>
              <w:right w:w="43" w:type="dxa"/>
            </w:tcMar>
          </w:tcPr>
          <w:p w14:paraId="4C919614"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Č:4</w:t>
            </w:r>
          </w:p>
          <w:p w14:paraId="08374F04" w14:textId="77777777" w:rsidR="00CE6D54" w:rsidRPr="0041479A" w:rsidRDefault="00CE6D54" w:rsidP="00AE4B6B">
            <w:pPr>
              <w:pBdr>
                <w:top w:val="nil"/>
                <w:left w:val="nil"/>
                <w:bottom w:val="nil"/>
                <w:right w:val="nil"/>
                <w:between w:val="nil"/>
              </w:pBdr>
              <w:rPr>
                <w:sz w:val="20"/>
                <w:szCs w:val="20"/>
              </w:rPr>
            </w:pPr>
            <w:r w:rsidRPr="0041479A">
              <w:rPr>
                <w:sz w:val="20"/>
                <w:szCs w:val="20"/>
              </w:rPr>
              <w:t>O:2</w:t>
            </w:r>
          </w:p>
        </w:tc>
        <w:tc>
          <w:tcPr>
            <w:tcW w:w="4962" w:type="dxa"/>
            <w:shd w:val="clear" w:color="auto" w:fill="auto"/>
            <w:tcMar>
              <w:top w:w="0" w:type="dxa"/>
              <w:left w:w="43" w:type="dxa"/>
              <w:bottom w:w="0" w:type="dxa"/>
              <w:right w:w="43" w:type="dxa"/>
            </w:tcMar>
          </w:tcPr>
          <w:p w14:paraId="4CDF0672" w14:textId="77777777" w:rsidR="00CE6D54" w:rsidRPr="0041479A" w:rsidRDefault="00CE6D54" w:rsidP="00AE4B6B">
            <w:pPr>
              <w:pBdr>
                <w:top w:val="nil"/>
                <w:left w:val="nil"/>
                <w:bottom w:val="nil"/>
                <w:right w:val="nil"/>
                <w:between w:val="nil"/>
              </w:pBdr>
              <w:rPr>
                <w:sz w:val="20"/>
                <w:szCs w:val="20"/>
              </w:rPr>
            </w:pPr>
            <w:r w:rsidRPr="0041479A">
              <w:rPr>
                <w:sz w:val="20"/>
                <w:szCs w:val="20"/>
              </w:rPr>
              <w:t>2. Článok 3 sa mení takto:</w:t>
            </w:r>
          </w:p>
          <w:p w14:paraId="230733E2" w14:textId="77777777" w:rsidR="00CE6D54" w:rsidRPr="0041479A" w:rsidRDefault="00CE6D54" w:rsidP="00AE4B6B">
            <w:pPr>
              <w:pBdr>
                <w:top w:val="nil"/>
                <w:left w:val="nil"/>
                <w:bottom w:val="nil"/>
                <w:right w:val="nil"/>
                <w:between w:val="nil"/>
              </w:pBdr>
              <w:rPr>
                <w:sz w:val="20"/>
                <w:szCs w:val="20"/>
              </w:rPr>
            </w:pPr>
          </w:p>
          <w:p w14:paraId="665E313A" w14:textId="77777777" w:rsidR="00CE6D54" w:rsidRPr="0041479A" w:rsidRDefault="00CE6D54" w:rsidP="00AE4B6B">
            <w:pPr>
              <w:pBdr>
                <w:top w:val="nil"/>
                <w:left w:val="nil"/>
                <w:bottom w:val="nil"/>
                <w:right w:val="nil"/>
                <w:between w:val="nil"/>
              </w:pBdr>
              <w:rPr>
                <w:sz w:val="20"/>
                <w:szCs w:val="20"/>
              </w:rPr>
            </w:pPr>
            <w:r w:rsidRPr="0041479A">
              <w:rPr>
                <w:sz w:val="20"/>
                <w:szCs w:val="20"/>
              </w:rPr>
              <w:t>a) odsek 1 sa nahrádza takto:</w:t>
            </w:r>
          </w:p>
          <w:p w14:paraId="46936CE4" w14:textId="77777777" w:rsidR="00CE6D54" w:rsidRPr="0041479A" w:rsidRDefault="00CE6D54" w:rsidP="00AE4B6B">
            <w:pPr>
              <w:pBdr>
                <w:top w:val="nil"/>
                <w:left w:val="nil"/>
                <w:bottom w:val="nil"/>
                <w:right w:val="nil"/>
                <w:between w:val="nil"/>
              </w:pBdr>
              <w:rPr>
                <w:sz w:val="20"/>
                <w:szCs w:val="20"/>
              </w:rPr>
            </w:pPr>
          </w:p>
          <w:p w14:paraId="20C5331B" w14:textId="77777777" w:rsidR="00CE6D54" w:rsidRPr="0041479A" w:rsidRDefault="00CE6D54" w:rsidP="00AE4B6B">
            <w:pPr>
              <w:pBdr>
                <w:top w:val="nil"/>
                <w:left w:val="nil"/>
                <w:bottom w:val="nil"/>
                <w:right w:val="nil"/>
                <w:between w:val="nil"/>
              </w:pBdr>
              <w:rPr>
                <w:sz w:val="20"/>
                <w:szCs w:val="20"/>
              </w:rPr>
            </w:pPr>
            <w:r w:rsidRPr="0041479A">
              <w:rPr>
                <w:sz w:val="20"/>
                <w:szCs w:val="20"/>
              </w:rPr>
              <w:t>„1.   Táto smernica sa vzťahuje za podmienok a v rozsahu stanovenom v jej ustanoveniach na každú zmluvu uzatvorenú medzi obchodníkom a spotrebiteľom, podľa ktorej spotrebiteľ zaplatí alebo sa zaviaže zaplatiť cenu. Vzťahuje sa na zmluvy na dodávky vody, plynu, elektriny alebo ústredného kúrenia vrátane tých, ktoré sú zabezpečované verejnými poskytovateľmi, a to v rozsahu, v akom sa tieto komodity poskytujú na zmluvnom základe.“;</w:t>
            </w:r>
          </w:p>
          <w:p w14:paraId="48466933" w14:textId="77777777" w:rsidR="00CE6D54" w:rsidRPr="0041479A" w:rsidRDefault="00CE6D54" w:rsidP="00AE4B6B">
            <w:pPr>
              <w:pBdr>
                <w:top w:val="nil"/>
                <w:left w:val="nil"/>
                <w:bottom w:val="nil"/>
                <w:right w:val="nil"/>
                <w:between w:val="nil"/>
              </w:pBdr>
              <w:rPr>
                <w:sz w:val="20"/>
                <w:szCs w:val="20"/>
              </w:rPr>
            </w:pPr>
          </w:p>
          <w:p w14:paraId="503EB3ED" w14:textId="77777777" w:rsidR="00CE6D54" w:rsidRPr="0041479A" w:rsidRDefault="00CE6D54" w:rsidP="00AE4B6B">
            <w:pPr>
              <w:pBdr>
                <w:top w:val="nil"/>
                <w:left w:val="nil"/>
                <w:bottom w:val="nil"/>
                <w:right w:val="nil"/>
                <w:between w:val="nil"/>
              </w:pBdr>
              <w:rPr>
                <w:sz w:val="20"/>
                <w:szCs w:val="20"/>
              </w:rPr>
            </w:pPr>
            <w:r w:rsidRPr="0041479A">
              <w:rPr>
                <w:sz w:val="20"/>
                <w:szCs w:val="20"/>
              </w:rPr>
              <w:t>b) vkladá sa tento odsek:</w:t>
            </w:r>
          </w:p>
          <w:p w14:paraId="1089623E" w14:textId="77777777" w:rsidR="00CE6D54" w:rsidRPr="0041479A" w:rsidRDefault="00CE6D54" w:rsidP="00AE4B6B">
            <w:pPr>
              <w:pBdr>
                <w:top w:val="nil"/>
                <w:left w:val="nil"/>
                <w:bottom w:val="nil"/>
                <w:right w:val="nil"/>
                <w:between w:val="nil"/>
              </w:pBdr>
              <w:rPr>
                <w:sz w:val="20"/>
                <w:szCs w:val="20"/>
              </w:rPr>
            </w:pPr>
          </w:p>
          <w:p w14:paraId="018AA185" w14:textId="77777777" w:rsidR="00CE6D54" w:rsidRPr="0041479A" w:rsidRDefault="00CE6D54" w:rsidP="00AE4B6B">
            <w:pPr>
              <w:pBdr>
                <w:top w:val="nil"/>
                <w:left w:val="nil"/>
                <w:bottom w:val="nil"/>
                <w:right w:val="nil"/>
                <w:between w:val="nil"/>
              </w:pBdr>
              <w:rPr>
                <w:sz w:val="20"/>
                <w:szCs w:val="20"/>
              </w:rPr>
            </w:pPr>
            <w:r w:rsidRPr="0041479A">
              <w:rPr>
                <w:sz w:val="20"/>
                <w:szCs w:val="20"/>
              </w:rPr>
              <w:t>„1a.   Táto smernica sa vzťahuje aj na prípady, keď obchodník dodáva alebo sa zaväzuje dodať digitálny obsah, ktorý nie je dodávaný na hmotnom nosiči, alebo digitálnu službu spotrebiteľovi a ten poskytuje alebo sa zaväzuje poskytnúť obchodníkovi osobné údaje, okrem prípadov, keď osobné údaje, ktoré poskytol spotrebiteľ, spracúva obchodník výlučne na účely dodania digitálneho obsahu, ktorý sa nedodáva na hmotnom nosiči, alebo digitálnej služby v súlade s touto smernicou, alebo na to, aby obchodník mohol dodržiavať zákonné požiadavky, ktorým podlieha, pričom obchodník nespracúva uvedené údaje na žiadne iné účely.“;</w:t>
            </w:r>
          </w:p>
          <w:p w14:paraId="3E63193F" w14:textId="2CD7BF0C" w:rsidR="00CE6D54" w:rsidRDefault="00CE6D54" w:rsidP="00AE4B6B">
            <w:pPr>
              <w:pBdr>
                <w:top w:val="nil"/>
                <w:left w:val="nil"/>
                <w:bottom w:val="nil"/>
                <w:right w:val="nil"/>
                <w:between w:val="nil"/>
              </w:pBdr>
              <w:rPr>
                <w:sz w:val="20"/>
                <w:szCs w:val="20"/>
              </w:rPr>
            </w:pPr>
          </w:p>
          <w:p w14:paraId="6BC9011B" w14:textId="193C492B" w:rsidR="00390E86" w:rsidRDefault="00390E86" w:rsidP="00AE4B6B">
            <w:pPr>
              <w:pBdr>
                <w:top w:val="nil"/>
                <w:left w:val="nil"/>
                <w:bottom w:val="nil"/>
                <w:right w:val="nil"/>
                <w:between w:val="nil"/>
              </w:pBdr>
              <w:rPr>
                <w:sz w:val="20"/>
                <w:szCs w:val="20"/>
              </w:rPr>
            </w:pPr>
          </w:p>
          <w:p w14:paraId="38CFC0E0" w14:textId="15272B71" w:rsidR="00390E86" w:rsidRDefault="00390E86" w:rsidP="00AE4B6B">
            <w:pPr>
              <w:pBdr>
                <w:top w:val="nil"/>
                <w:left w:val="nil"/>
                <w:bottom w:val="nil"/>
                <w:right w:val="nil"/>
                <w:between w:val="nil"/>
              </w:pBdr>
              <w:rPr>
                <w:sz w:val="20"/>
                <w:szCs w:val="20"/>
              </w:rPr>
            </w:pPr>
          </w:p>
          <w:p w14:paraId="1ABA4E44" w14:textId="785953BA" w:rsidR="00390E86" w:rsidRDefault="00390E86" w:rsidP="00AE4B6B">
            <w:pPr>
              <w:pBdr>
                <w:top w:val="nil"/>
                <w:left w:val="nil"/>
                <w:bottom w:val="nil"/>
                <w:right w:val="nil"/>
                <w:between w:val="nil"/>
              </w:pBdr>
              <w:rPr>
                <w:sz w:val="20"/>
                <w:szCs w:val="20"/>
              </w:rPr>
            </w:pPr>
          </w:p>
          <w:p w14:paraId="15EDFC49" w14:textId="65F43DC8" w:rsidR="00390E86" w:rsidRDefault="00390E86" w:rsidP="00AE4B6B">
            <w:pPr>
              <w:pBdr>
                <w:top w:val="nil"/>
                <w:left w:val="nil"/>
                <w:bottom w:val="nil"/>
                <w:right w:val="nil"/>
                <w:between w:val="nil"/>
              </w:pBdr>
              <w:rPr>
                <w:sz w:val="20"/>
                <w:szCs w:val="20"/>
              </w:rPr>
            </w:pPr>
          </w:p>
          <w:p w14:paraId="65F30383" w14:textId="77777777" w:rsidR="00390E86" w:rsidRPr="0041479A" w:rsidRDefault="00390E86" w:rsidP="00AE4B6B">
            <w:pPr>
              <w:pBdr>
                <w:top w:val="nil"/>
                <w:left w:val="nil"/>
                <w:bottom w:val="nil"/>
                <w:right w:val="nil"/>
                <w:between w:val="nil"/>
              </w:pBdr>
              <w:rPr>
                <w:sz w:val="20"/>
                <w:szCs w:val="20"/>
              </w:rPr>
            </w:pPr>
          </w:p>
          <w:p w14:paraId="7ACC6CFC" w14:textId="77777777" w:rsidR="00CE6D54" w:rsidRPr="0041479A" w:rsidRDefault="00CE6D54" w:rsidP="00AE4B6B">
            <w:pPr>
              <w:pBdr>
                <w:top w:val="nil"/>
                <w:left w:val="nil"/>
                <w:bottom w:val="nil"/>
                <w:right w:val="nil"/>
                <w:between w:val="nil"/>
              </w:pBdr>
              <w:rPr>
                <w:sz w:val="20"/>
                <w:szCs w:val="20"/>
              </w:rPr>
            </w:pPr>
            <w:r w:rsidRPr="0041479A">
              <w:rPr>
                <w:sz w:val="20"/>
                <w:szCs w:val="20"/>
              </w:rPr>
              <w:t>c) odsek 3 sa mení takto:</w:t>
            </w:r>
          </w:p>
          <w:p w14:paraId="0F7E08D2" w14:textId="77777777" w:rsidR="00CE6D54" w:rsidRPr="0041479A" w:rsidRDefault="00CE6D54" w:rsidP="00AE4B6B">
            <w:pPr>
              <w:pBdr>
                <w:top w:val="nil"/>
                <w:left w:val="nil"/>
                <w:bottom w:val="nil"/>
                <w:right w:val="nil"/>
                <w:between w:val="nil"/>
              </w:pBdr>
              <w:rPr>
                <w:sz w:val="20"/>
                <w:szCs w:val="20"/>
              </w:rPr>
            </w:pPr>
          </w:p>
          <w:p w14:paraId="71250AC5" w14:textId="77777777" w:rsidR="00CE6D54" w:rsidRPr="0041479A" w:rsidRDefault="00CE6D54" w:rsidP="00AE4B6B">
            <w:pPr>
              <w:pBdr>
                <w:top w:val="nil"/>
                <w:left w:val="nil"/>
                <w:bottom w:val="nil"/>
                <w:right w:val="nil"/>
                <w:between w:val="nil"/>
              </w:pBdr>
              <w:rPr>
                <w:sz w:val="20"/>
                <w:szCs w:val="20"/>
              </w:rPr>
            </w:pPr>
            <w:r w:rsidRPr="0041479A">
              <w:rPr>
                <w:sz w:val="20"/>
                <w:szCs w:val="20"/>
              </w:rPr>
              <w:t>i) písmeno k) sa nahrádza takto:</w:t>
            </w:r>
          </w:p>
          <w:p w14:paraId="351B2765" w14:textId="77777777" w:rsidR="00CE6D54" w:rsidRPr="0041479A" w:rsidRDefault="00CE6D54" w:rsidP="00AE4B6B">
            <w:pPr>
              <w:pBdr>
                <w:top w:val="nil"/>
                <w:left w:val="nil"/>
                <w:bottom w:val="nil"/>
                <w:right w:val="nil"/>
                <w:between w:val="nil"/>
              </w:pBdr>
              <w:rPr>
                <w:sz w:val="20"/>
                <w:szCs w:val="20"/>
              </w:rPr>
            </w:pPr>
          </w:p>
          <w:p w14:paraId="6DC32308" w14:textId="77777777" w:rsidR="00CE6D54" w:rsidRPr="0041479A" w:rsidRDefault="00CE6D54" w:rsidP="00AE4B6B">
            <w:pPr>
              <w:pBdr>
                <w:top w:val="nil"/>
                <w:left w:val="nil"/>
                <w:bottom w:val="nil"/>
                <w:right w:val="nil"/>
                <w:between w:val="nil"/>
              </w:pBdr>
              <w:rPr>
                <w:sz w:val="20"/>
                <w:szCs w:val="20"/>
              </w:rPr>
            </w:pPr>
            <w:r w:rsidRPr="0041479A">
              <w:rPr>
                <w:sz w:val="20"/>
                <w:szCs w:val="20"/>
              </w:rPr>
              <w:t>„k) o službách osobnej dopravy s výnimkou článku 8 ods. 2 a článkov 19, 21 a 22;“;</w:t>
            </w:r>
          </w:p>
          <w:p w14:paraId="7223E5D6" w14:textId="77777777" w:rsidR="00CE6D54" w:rsidRPr="0041479A" w:rsidRDefault="00CE6D54" w:rsidP="00AE4B6B">
            <w:pPr>
              <w:pBdr>
                <w:top w:val="nil"/>
                <w:left w:val="nil"/>
                <w:bottom w:val="nil"/>
                <w:right w:val="nil"/>
                <w:between w:val="nil"/>
              </w:pBdr>
              <w:rPr>
                <w:sz w:val="20"/>
                <w:szCs w:val="20"/>
              </w:rPr>
            </w:pPr>
          </w:p>
          <w:p w14:paraId="66352D5D" w14:textId="77777777" w:rsidR="00CE6D54" w:rsidRPr="0041479A" w:rsidRDefault="00CE6D54" w:rsidP="00AE4B6B">
            <w:pPr>
              <w:pBdr>
                <w:top w:val="nil"/>
                <w:left w:val="nil"/>
                <w:bottom w:val="nil"/>
                <w:right w:val="nil"/>
                <w:between w:val="nil"/>
              </w:pBdr>
              <w:rPr>
                <w:sz w:val="20"/>
                <w:szCs w:val="20"/>
              </w:rPr>
            </w:pPr>
            <w:r w:rsidRPr="0041479A">
              <w:rPr>
                <w:sz w:val="20"/>
                <w:szCs w:val="20"/>
              </w:rPr>
              <w:t>ii) dopĺňa sa toto písmeno:</w:t>
            </w:r>
          </w:p>
          <w:p w14:paraId="211A34E9" w14:textId="77777777" w:rsidR="00CE6D54" w:rsidRPr="0041479A" w:rsidRDefault="00CE6D54" w:rsidP="00AE4B6B">
            <w:pPr>
              <w:pBdr>
                <w:top w:val="nil"/>
                <w:left w:val="nil"/>
                <w:bottom w:val="nil"/>
                <w:right w:val="nil"/>
                <w:between w:val="nil"/>
              </w:pBdr>
              <w:rPr>
                <w:sz w:val="20"/>
                <w:szCs w:val="20"/>
              </w:rPr>
            </w:pPr>
          </w:p>
          <w:p w14:paraId="056C863F" w14:textId="77777777" w:rsidR="00CE6D54" w:rsidRPr="0041479A" w:rsidRDefault="00CE6D54" w:rsidP="00AE4B6B">
            <w:pPr>
              <w:pBdr>
                <w:top w:val="nil"/>
                <w:left w:val="nil"/>
                <w:bottom w:val="nil"/>
                <w:right w:val="nil"/>
                <w:between w:val="nil"/>
              </w:pBdr>
              <w:rPr>
                <w:sz w:val="20"/>
                <w:szCs w:val="20"/>
              </w:rPr>
            </w:pPr>
            <w:r w:rsidRPr="0041479A">
              <w:rPr>
                <w:sz w:val="20"/>
                <w:szCs w:val="20"/>
              </w:rPr>
              <w:t>„n) o akomkoľvek tovare predanom formou exekúcie alebo na základe iných zákonných rozhodnutí.“</w:t>
            </w:r>
          </w:p>
          <w:p w14:paraId="2F66C9D2"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15595A34" w14:textId="77777777" w:rsidR="00CE6D54" w:rsidRPr="0041479A" w:rsidRDefault="00CE6D54" w:rsidP="00AE4B6B">
            <w:pPr>
              <w:pBdr>
                <w:top w:val="nil"/>
                <w:left w:val="nil"/>
                <w:bottom w:val="nil"/>
                <w:right w:val="nil"/>
                <w:between w:val="nil"/>
              </w:pBdr>
              <w:rPr>
                <w:sz w:val="20"/>
                <w:szCs w:val="20"/>
              </w:rPr>
            </w:pPr>
            <w:r w:rsidRPr="0041479A">
              <w:rPr>
                <w:sz w:val="20"/>
                <w:szCs w:val="20"/>
              </w:rPr>
              <w:t>N</w:t>
            </w:r>
          </w:p>
        </w:tc>
        <w:tc>
          <w:tcPr>
            <w:tcW w:w="1047" w:type="dxa"/>
            <w:shd w:val="clear" w:color="auto" w:fill="auto"/>
            <w:tcMar>
              <w:top w:w="0" w:type="dxa"/>
              <w:left w:w="43" w:type="dxa"/>
              <w:bottom w:w="0" w:type="dxa"/>
              <w:right w:w="43" w:type="dxa"/>
            </w:tcMar>
          </w:tcPr>
          <w:p w14:paraId="1FE6395C" w14:textId="121A3E75" w:rsidR="00CE6D54" w:rsidRPr="0041479A" w:rsidRDefault="00CE6D54"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5E33484D" w14:textId="77777777" w:rsidR="00CE6D54" w:rsidRPr="0041479A" w:rsidRDefault="00CE6D54" w:rsidP="00AE4B6B">
            <w:pPr>
              <w:pBdr>
                <w:top w:val="nil"/>
                <w:left w:val="nil"/>
                <w:bottom w:val="nil"/>
                <w:right w:val="nil"/>
                <w:between w:val="nil"/>
              </w:pBdr>
              <w:rPr>
                <w:sz w:val="20"/>
                <w:szCs w:val="20"/>
              </w:rPr>
            </w:pPr>
          </w:p>
          <w:p w14:paraId="70698F8E" w14:textId="77777777" w:rsidR="00CE6D54" w:rsidRPr="0041479A" w:rsidRDefault="00CE6D54" w:rsidP="00AE4B6B">
            <w:pPr>
              <w:pBdr>
                <w:top w:val="nil"/>
                <w:left w:val="nil"/>
                <w:bottom w:val="nil"/>
                <w:right w:val="nil"/>
                <w:between w:val="nil"/>
              </w:pBdr>
              <w:rPr>
                <w:sz w:val="20"/>
                <w:szCs w:val="20"/>
              </w:rPr>
            </w:pPr>
          </w:p>
          <w:p w14:paraId="1CB535C5" w14:textId="77777777" w:rsidR="00CE6D54" w:rsidRPr="0041479A" w:rsidRDefault="00CE6D54" w:rsidP="00AE4B6B">
            <w:pPr>
              <w:pBdr>
                <w:top w:val="nil"/>
                <w:left w:val="nil"/>
                <w:bottom w:val="nil"/>
                <w:right w:val="nil"/>
                <w:between w:val="nil"/>
              </w:pBdr>
              <w:rPr>
                <w:sz w:val="20"/>
                <w:szCs w:val="20"/>
              </w:rPr>
            </w:pPr>
          </w:p>
          <w:p w14:paraId="6EDC91B8" w14:textId="77777777" w:rsidR="00CE6D54" w:rsidRPr="0041479A" w:rsidRDefault="00CE6D54" w:rsidP="00AE4B6B">
            <w:pPr>
              <w:pBdr>
                <w:top w:val="nil"/>
                <w:left w:val="nil"/>
                <w:bottom w:val="nil"/>
                <w:right w:val="nil"/>
                <w:between w:val="nil"/>
              </w:pBdr>
              <w:rPr>
                <w:sz w:val="20"/>
                <w:szCs w:val="20"/>
              </w:rPr>
            </w:pPr>
          </w:p>
          <w:p w14:paraId="1ECF20CE" w14:textId="77777777" w:rsidR="00CE6D54" w:rsidRPr="0041479A" w:rsidRDefault="00CE6D54" w:rsidP="00AE4B6B">
            <w:pPr>
              <w:pBdr>
                <w:top w:val="nil"/>
                <w:left w:val="nil"/>
                <w:bottom w:val="nil"/>
                <w:right w:val="nil"/>
                <w:between w:val="nil"/>
              </w:pBdr>
              <w:rPr>
                <w:sz w:val="20"/>
                <w:szCs w:val="20"/>
              </w:rPr>
            </w:pPr>
          </w:p>
          <w:p w14:paraId="0B2A341D" w14:textId="77777777" w:rsidR="00CE6D54" w:rsidRPr="0041479A" w:rsidRDefault="00CE6D54" w:rsidP="00AE4B6B">
            <w:pPr>
              <w:pBdr>
                <w:top w:val="nil"/>
                <w:left w:val="nil"/>
                <w:bottom w:val="nil"/>
                <w:right w:val="nil"/>
                <w:between w:val="nil"/>
              </w:pBdr>
              <w:rPr>
                <w:sz w:val="20"/>
                <w:szCs w:val="20"/>
              </w:rPr>
            </w:pPr>
          </w:p>
          <w:p w14:paraId="6D1DF5A1" w14:textId="77777777" w:rsidR="00CE6D54" w:rsidRPr="0041479A" w:rsidRDefault="00CE6D54" w:rsidP="00AE4B6B">
            <w:pPr>
              <w:pBdr>
                <w:top w:val="nil"/>
                <w:left w:val="nil"/>
                <w:bottom w:val="nil"/>
                <w:right w:val="nil"/>
                <w:between w:val="nil"/>
              </w:pBdr>
              <w:rPr>
                <w:sz w:val="20"/>
                <w:szCs w:val="20"/>
              </w:rPr>
            </w:pPr>
          </w:p>
          <w:p w14:paraId="31650B10" w14:textId="77777777" w:rsidR="00CE6D54" w:rsidRPr="0041479A" w:rsidRDefault="00CE6D54" w:rsidP="00AE4B6B">
            <w:pPr>
              <w:pBdr>
                <w:top w:val="nil"/>
                <w:left w:val="nil"/>
                <w:bottom w:val="nil"/>
                <w:right w:val="nil"/>
                <w:between w:val="nil"/>
              </w:pBdr>
              <w:rPr>
                <w:sz w:val="20"/>
                <w:szCs w:val="20"/>
              </w:rPr>
            </w:pPr>
          </w:p>
          <w:p w14:paraId="0C663C1C" w14:textId="77777777" w:rsidR="00CE6D54" w:rsidRPr="0041479A" w:rsidRDefault="00CE6D54" w:rsidP="00AE4B6B">
            <w:pPr>
              <w:pBdr>
                <w:top w:val="nil"/>
                <w:left w:val="nil"/>
                <w:bottom w:val="nil"/>
                <w:right w:val="nil"/>
                <w:between w:val="nil"/>
              </w:pBdr>
              <w:rPr>
                <w:sz w:val="20"/>
                <w:szCs w:val="20"/>
              </w:rPr>
            </w:pPr>
          </w:p>
          <w:p w14:paraId="491CA2BD" w14:textId="77777777" w:rsidR="00CE6D54" w:rsidRPr="0041479A" w:rsidRDefault="00CE6D54" w:rsidP="00AE4B6B">
            <w:pPr>
              <w:pBdr>
                <w:top w:val="nil"/>
                <w:left w:val="nil"/>
                <w:bottom w:val="nil"/>
                <w:right w:val="nil"/>
                <w:between w:val="nil"/>
              </w:pBdr>
              <w:rPr>
                <w:sz w:val="20"/>
                <w:szCs w:val="20"/>
              </w:rPr>
            </w:pPr>
          </w:p>
          <w:p w14:paraId="6A9BF8B6" w14:textId="77777777" w:rsidR="00CE6D54" w:rsidRPr="0041479A" w:rsidRDefault="00CE6D54" w:rsidP="00AE4B6B">
            <w:pPr>
              <w:pBdr>
                <w:top w:val="nil"/>
                <w:left w:val="nil"/>
                <w:bottom w:val="nil"/>
                <w:right w:val="nil"/>
                <w:between w:val="nil"/>
              </w:pBdr>
              <w:rPr>
                <w:sz w:val="20"/>
                <w:szCs w:val="20"/>
              </w:rPr>
            </w:pPr>
          </w:p>
          <w:p w14:paraId="7CA145F7" w14:textId="77777777" w:rsidR="00CE6D54" w:rsidRPr="0041479A" w:rsidRDefault="00CE6D54" w:rsidP="00AE4B6B">
            <w:pPr>
              <w:pBdr>
                <w:top w:val="nil"/>
                <w:left w:val="nil"/>
                <w:bottom w:val="nil"/>
                <w:right w:val="nil"/>
                <w:between w:val="nil"/>
              </w:pBdr>
              <w:rPr>
                <w:sz w:val="20"/>
                <w:szCs w:val="20"/>
              </w:rPr>
            </w:pPr>
          </w:p>
          <w:p w14:paraId="52060B7E" w14:textId="77777777" w:rsidR="00CE6D54" w:rsidRPr="0041479A" w:rsidRDefault="00CE6D54" w:rsidP="00AE4B6B">
            <w:pPr>
              <w:pBdr>
                <w:top w:val="nil"/>
                <w:left w:val="nil"/>
                <w:bottom w:val="nil"/>
                <w:right w:val="nil"/>
                <w:between w:val="nil"/>
              </w:pBdr>
              <w:rPr>
                <w:sz w:val="20"/>
                <w:szCs w:val="20"/>
              </w:rPr>
            </w:pPr>
          </w:p>
          <w:p w14:paraId="4CF3B6DE" w14:textId="0F38E7F1" w:rsidR="00CE6D54" w:rsidRDefault="00CE6D54" w:rsidP="00AE4B6B">
            <w:pPr>
              <w:pBdr>
                <w:top w:val="nil"/>
                <w:left w:val="nil"/>
                <w:bottom w:val="nil"/>
                <w:right w:val="nil"/>
                <w:between w:val="nil"/>
              </w:pBdr>
              <w:rPr>
                <w:sz w:val="20"/>
                <w:szCs w:val="20"/>
              </w:rPr>
            </w:pPr>
          </w:p>
          <w:p w14:paraId="1526B416" w14:textId="08D777ED" w:rsidR="00CE6D54" w:rsidRDefault="00CE6D54" w:rsidP="00AE4B6B">
            <w:pPr>
              <w:pBdr>
                <w:top w:val="nil"/>
                <w:left w:val="nil"/>
                <w:bottom w:val="nil"/>
                <w:right w:val="nil"/>
                <w:between w:val="nil"/>
              </w:pBdr>
              <w:rPr>
                <w:sz w:val="20"/>
                <w:szCs w:val="20"/>
              </w:rPr>
            </w:pPr>
          </w:p>
          <w:p w14:paraId="74CB0DA7" w14:textId="77777777" w:rsidR="00390E86" w:rsidRPr="0041479A" w:rsidRDefault="00390E86" w:rsidP="00AE4B6B">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745A4C9B" w14:textId="77777777" w:rsidR="00CE6D54" w:rsidRPr="0041479A" w:rsidRDefault="00CE6D54" w:rsidP="00AE4B6B">
            <w:pPr>
              <w:pBdr>
                <w:top w:val="nil"/>
                <w:left w:val="nil"/>
                <w:bottom w:val="nil"/>
                <w:right w:val="nil"/>
                <w:between w:val="nil"/>
              </w:pBdr>
              <w:rPr>
                <w:sz w:val="20"/>
                <w:szCs w:val="20"/>
              </w:rPr>
            </w:pPr>
          </w:p>
          <w:p w14:paraId="4739DE87" w14:textId="77777777" w:rsidR="00CE6D54" w:rsidRPr="0041479A" w:rsidRDefault="00CE6D54" w:rsidP="00AE4B6B">
            <w:pPr>
              <w:pBdr>
                <w:top w:val="nil"/>
                <w:left w:val="nil"/>
                <w:bottom w:val="nil"/>
                <w:right w:val="nil"/>
                <w:between w:val="nil"/>
              </w:pBdr>
              <w:rPr>
                <w:sz w:val="20"/>
                <w:szCs w:val="20"/>
              </w:rPr>
            </w:pPr>
          </w:p>
          <w:p w14:paraId="121AC394" w14:textId="77777777" w:rsidR="00CE6D54" w:rsidRPr="0041479A" w:rsidRDefault="00CE6D54" w:rsidP="00AE4B6B">
            <w:pPr>
              <w:pBdr>
                <w:top w:val="nil"/>
                <w:left w:val="nil"/>
                <w:bottom w:val="nil"/>
                <w:right w:val="nil"/>
                <w:between w:val="nil"/>
              </w:pBdr>
              <w:rPr>
                <w:sz w:val="20"/>
                <w:szCs w:val="20"/>
              </w:rPr>
            </w:pPr>
          </w:p>
          <w:p w14:paraId="27CDB2C6" w14:textId="77777777" w:rsidR="00CE6D54" w:rsidRPr="0041479A" w:rsidRDefault="00CE6D54" w:rsidP="00AE4B6B">
            <w:pPr>
              <w:pBdr>
                <w:top w:val="nil"/>
                <w:left w:val="nil"/>
                <w:bottom w:val="nil"/>
                <w:right w:val="nil"/>
                <w:between w:val="nil"/>
              </w:pBdr>
              <w:rPr>
                <w:sz w:val="20"/>
                <w:szCs w:val="20"/>
              </w:rPr>
            </w:pPr>
          </w:p>
          <w:p w14:paraId="19501DA4" w14:textId="77777777" w:rsidR="00CE6D54" w:rsidRPr="0041479A" w:rsidRDefault="00CE6D54" w:rsidP="00AE4B6B">
            <w:pPr>
              <w:pBdr>
                <w:top w:val="nil"/>
                <w:left w:val="nil"/>
                <w:bottom w:val="nil"/>
                <w:right w:val="nil"/>
                <w:between w:val="nil"/>
              </w:pBdr>
              <w:rPr>
                <w:sz w:val="20"/>
                <w:szCs w:val="20"/>
              </w:rPr>
            </w:pPr>
          </w:p>
          <w:p w14:paraId="318DC989" w14:textId="77777777" w:rsidR="00CE6D54" w:rsidRPr="0041479A" w:rsidRDefault="00CE6D54" w:rsidP="00AE4B6B">
            <w:pPr>
              <w:pBdr>
                <w:top w:val="nil"/>
                <w:left w:val="nil"/>
                <w:bottom w:val="nil"/>
                <w:right w:val="nil"/>
                <w:between w:val="nil"/>
              </w:pBdr>
              <w:rPr>
                <w:sz w:val="20"/>
                <w:szCs w:val="20"/>
              </w:rPr>
            </w:pPr>
          </w:p>
          <w:p w14:paraId="27796603" w14:textId="77777777" w:rsidR="00CE6D54" w:rsidRPr="0041479A" w:rsidRDefault="00CE6D54" w:rsidP="00AE4B6B">
            <w:pPr>
              <w:pBdr>
                <w:top w:val="nil"/>
                <w:left w:val="nil"/>
                <w:bottom w:val="nil"/>
                <w:right w:val="nil"/>
                <w:between w:val="nil"/>
              </w:pBdr>
              <w:rPr>
                <w:sz w:val="20"/>
                <w:szCs w:val="20"/>
              </w:rPr>
            </w:pPr>
          </w:p>
          <w:p w14:paraId="774B4160" w14:textId="77777777" w:rsidR="00CE6D54" w:rsidRPr="0041479A" w:rsidRDefault="00CE6D54" w:rsidP="00AE4B6B">
            <w:pPr>
              <w:pBdr>
                <w:top w:val="nil"/>
                <w:left w:val="nil"/>
                <w:bottom w:val="nil"/>
                <w:right w:val="nil"/>
                <w:between w:val="nil"/>
              </w:pBdr>
              <w:rPr>
                <w:sz w:val="20"/>
                <w:szCs w:val="20"/>
              </w:rPr>
            </w:pPr>
          </w:p>
          <w:p w14:paraId="1D17FA3C" w14:textId="77777777" w:rsidR="00CE6D54" w:rsidRPr="0041479A" w:rsidRDefault="00CE6D54" w:rsidP="00AE4B6B">
            <w:pPr>
              <w:pBdr>
                <w:top w:val="nil"/>
                <w:left w:val="nil"/>
                <w:bottom w:val="nil"/>
                <w:right w:val="nil"/>
                <w:between w:val="nil"/>
              </w:pBdr>
              <w:rPr>
                <w:sz w:val="20"/>
                <w:szCs w:val="20"/>
              </w:rPr>
            </w:pPr>
          </w:p>
          <w:p w14:paraId="3BE79B1A" w14:textId="77777777" w:rsidR="00CE6D54" w:rsidRPr="0041479A" w:rsidRDefault="00CE6D54" w:rsidP="00AE4B6B">
            <w:pPr>
              <w:pBdr>
                <w:top w:val="nil"/>
                <w:left w:val="nil"/>
                <w:bottom w:val="nil"/>
                <w:right w:val="nil"/>
                <w:between w:val="nil"/>
              </w:pBdr>
              <w:rPr>
                <w:sz w:val="20"/>
                <w:szCs w:val="20"/>
              </w:rPr>
            </w:pPr>
          </w:p>
          <w:p w14:paraId="3F35FCFA" w14:textId="77777777" w:rsidR="00CE6D54" w:rsidRPr="0041479A" w:rsidRDefault="00CE6D54" w:rsidP="00AE4B6B">
            <w:pPr>
              <w:pBdr>
                <w:top w:val="nil"/>
                <w:left w:val="nil"/>
                <w:bottom w:val="nil"/>
                <w:right w:val="nil"/>
                <w:between w:val="nil"/>
              </w:pBdr>
              <w:rPr>
                <w:sz w:val="20"/>
                <w:szCs w:val="20"/>
              </w:rPr>
            </w:pPr>
          </w:p>
          <w:p w14:paraId="1536D612" w14:textId="77777777" w:rsidR="00CE6D54" w:rsidRPr="0041479A" w:rsidRDefault="00CE6D54" w:rsidP="00AE4B6B">
            <w:pPr>
              <w:pBdr>
                <w:top w:val="nil"/>
                <w:left w:val="nil"/>
                <w:bottom w:val="nil"/>
                <w:right w:val="nil"/>
                <w:between w:val="nil"/>
              </w:pBdr>
              <w:rPr>
                <w:sz w:val="20"/>
                <w:szCs w:val="20"/>
              </w:rPr>
            </w:pPr>
          </w:p>
          <w:p w14:paraId="36741607" w14:textId="77777777" w:rsidR="00517380" w:rsidRPr="0041479A" w:rsidRDefault="00517380" w:rsidP="00AE4B6B">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73BF1C72" w14:textId="77777777" w:rsidR="00CE6D54" w:rsidRPr="0041479A" w:rsidRDefault="00CE6D54" w:rsidP="00AE4B6B">
            <w:pPr>
              <w:pBdr>
                <w:top w:val="nil"/>
                <w:left w:val="nil"/>
                <w:bottom w:val="nil"/>
                <w:right w:val="nil"/>
                <w:between w:val="nil"/>
              </w:pBdr>
              <w:rPr>
                <w:sz w:val="20"/>
                <w:szCs w:val="20"/>
              </w:rPr>
            </w:pPr>
          </w:p>
          <w:p w14:paraId="05B32C31" w14:textId="77777777" w:rsidR="00CE6D54" w:rsidRPr="0041479A" w:rsidRDefault="00CE6D54" w:rsidP="00AE4B6B">
            <w:pPr>
              <w:pBdr>
                <w:top w:val="nil"/>
                <w:left w:val="nil"/>
                <w:bottom w:val="nil"/>
                <w:right w:val="nil"/>
                <w:between w:val="nil"/>
              </w:pBdr>
              <w:rPr>
                <w:sz w:val="20"/>
                <w:szCs w:val="20"/>
              </w:rPr>
            </w:pPr>
          </w:p>
          <w:p w14:paraId="7F3F4B11" w14:textId="0A766387" w:rsidR="00CE6D54" w:rsidRPr="0041479A" w:rsidRDefault="00390E86" w:rsidP="00AE4B6B">
            <w:pPr>
              <w:pBdr>
                <w:top w:val="nil"/>
                <w:left w:val="nil"/>
                <w:bottom w:val="nil"/>
                <w:right w:val="nil"/>
                <w:between w:val="nil"/>
              </w:pBdr>
              <w:rPr>
                <w:sz w:val="20"/>
                <w:szCs w:val="20"/>
              </w:rPr>
            </w:pPr>
            <w:r>
              <w:rPr>
                <w:sz w:val="20"/>
                <w:szCs w:val="20"/>
              </w:rPr>
              <w:t>NZ (čl. I)</w:t>
            </w:r>
          </w:p>
          <w:p w14:paraId="592C7855" w14:textId="77777777" w:rsidR="00CE6D54" w:rsidRDefault="00CE6D54" w:rsidP="00AE4B6B">
            <w:pPr>
              <w:pBdr>
                <w:top w:val="nil"/>
                <w:left w:val="nil"/>
                <w:bottom w:val="nil"/>
                <w:right w:val="nil"/>
                <w:between w:val="nil"/>
              </w:pBdr>
              <w:rPr>
                <w:sz w:val="20"/>
                <w:szCs w:val="20"/>
              </w:rPr>
            </w:pPr>
          </w:p>
          <w:p w14:paraId="23D7B0E0" w14:textId="77777777" w:rsidR="00390E86" w:rsidRDefault="00390E86" w:rsidP="00AE4B6B">
            <w:pPr>
              <w:pBdr>
                <w:top w:val="nil"/>
                <w:left w:val="nil"/>
                <w:bottom w:val="nil"/>
                <w:right w:val="nil"/>
                <w:between w:val="nil"/>
              </w:pBdr>
              <w:rPr>
                <w:sz w:val="20"/>
                <w:szCs w:val="20"/>
              </w:rPr>
            </w:pPr>
          </w:p>
          <w:p w14:paraId="0CA7C67D" w14:textId="77777777" w:rsidR="00390E86" w:rsidRDefault="00390E86" w:rsidP="00AE4B6B">
            <w:pPr>
              <w:pBdr>
                <w:top w:val="nil"/>
                <w:left w:val="nil"/>
                <w:bottom w:val="nil"/>
                <w:right w:val="nil"/>
                <w:between w:val="nil"/>
              </w:pBdr>
              <w:rPr>
                <w:sz w:val="20"/>
                <w:szCs w:val="20"/>
              </w:rPr>
            </w:pPr>
          </w:p>
          <w:p w14:paraId="27437D39" w14:textId="77777777" w:rsidR="00390E86" w:rsidRDefault="00390E86" w:rsidP="00AE4B6B">
            <w:pPr>
              <w:pBdr>
                <w:top w:val="nil"/>
                <w:left w:val="nil"/>
                <w:bottom w:val="nil"/>
                <w:right w:val="nil"/>
                <w:between w:val="nil"/>
              </w:pBdr>
              <w:rPr>
                <w:sz w:val="20"/>
                <w:szCs w:val="20"/>
              </w:rPr>
            </w:pPr>
          </w:p>
          <w:p w14:paraId="087B4BBE" w14:textId="77777777" w:rsidR="00390E86" w:rsidRDefault="00390E86" w:rsidP="00AE4B6B">
            <w:pPr>
              <w:pBdr>
                <w:top w:val="nil"/>
                <w:left w:val="nil"/>
                <w:bottom w:val="nil"/>
                <w:right w:val="nil"/>
                <w:between w:val="nil"/>
              </w:pBdr>
              <w:rPr>
                <w:sz w:val="20"/>
                <w:szCs w:val="20"/>
              </w:rPr>
            </w:pPr>
          </w:p>
          <w:p w14:paraId="3A9E959A" w14:textId="77777777" w:rsidR="00390E86" w:rsidRDefault="00390E86" w:rsidP="00AE4B6B">
            <w:pPr>
              <w:pBdr>
                <w:top w:val="nil"/>
                <w:left w:val="nil"/>
                <w:bottom w:val="nil"/>
                <w:right w:val="nil"/>
                <w:between w:val="nil"/>
              </w:pBdr>
              <w:rPr>
                <w:sz w:val="20"/>
                <w:szCs w:val="20"/>
              </w:rPr>
            </w:pPr>
          </w:p>
          <w:p w14:paraId="70DE1048" w14:textId="77777777" w:rsidR="00390E86" w:rsidRPr="0041479A" w:rsidRDefault="00390E86" w:rsidP="00AE4B6B">
            <w:pPr>
              <w:pBdr>
                <w:top w:val="nil"/>
                <w:left w:val="nil"/>
                <w:bottom w:val="nil"/>
                <w:right w:val="nil"/>
                <w:between w:val="nil"/>
              </w:pBdr>
              <w:rPr>
                <w:sz w:val="20"/>
                <w:szCs w:val="20"/>
              </w:rPr>
            </w:pPr>
            <w:r>
              <w:rPr>
                <w:sz w:val="20"/>
                <w:szCs w:val="20"/>
              </w:rPr>
              <w:t>NZ (čl. I)</w:t>
            </w:r>
          </w:p>
          <w:p w14:paraId="3A2FC396" w14:textId="7D15710A" w:rsidR="00390E86" w:rsidRPr="0041479A" w:rsidRDefault="00390E86" w:rsidP="00AE4B6B">
            <w:pPr>
              <w:pBdr>
                <w:top w:val="nil"/>
                <w:left w:val="nil"/>
                <w:bottom w:val="nil"/>
                <w:right w:val="nil"/>
                <w:between w:val="nil"/>
              </w:pBdr>
              <w:rPr>
                <w:sz w:val="20"/>
                <w:szCs w:val="20"/>
              </w:rPr>
            </w:pPr>
          </w:p>
        </w:tc>
        <w:tc>
          <w:tcPr>
            <w:tcW w:w="851" w:type="dxa"/>
            <w:shd w:val="clear" w:color="auto" w:fill="auto"/>
            <w:tcMar>
              <w:top w:w="0" w:type="dxa"/>
              <w:left w:w="43" w:type="dxa"/>
              <w:bottom w:w="0" w:type="dxa"/>
              <w:right w:w="43" w:type="dxa"/>
            </w:tcMar>
          </w:tcPr>
          <w:p w14:paraId="556F276F" w14:textId="0B2A9227" w:rsidR="00CE6D54" w:rsidRPr="0041479A" w:rsidRDefault="00CE6D54" w:rsidP="00AE4B6B">
            <w:pPr>
              <w:pBdr>
                <w:top w:val="nil"/>
                <w:left w:val="nil"/>
                <w:bottom w:val="nil"/>
                <w:right w:val="nil"/>
                <w:between w:val="nil"/>
              </w:pBdr>
              <w:rPr>
                <w:sz w:val="20"/>
                <w:szCs w:val="20"/>
              </w:rPr>
            </w:pPr>
            <w:r>
              <w:rPr>
                <w:sz w:val="20"/>
                <w:szCs w:val="20"/>
              </w:rPr>
              <w:t xml:space="preserve">Č: </w:t>
            </w:r>
            <w:r w:rsidR="00390E86">
              <w:rPr>
                <w:sz w:val="20"/>
                <w:szCs w:val="20"/>
              </w:rPr>
              <w:t>I</w:t>
            </w:r>
            <w:r>
              <w:rPr>
                <w:sz w:val="20"/>
                <w:szCs w:val="20"/>
              </w:rPr>
              <w:br/>
              <w:t>§: 14</w:t>
            </w:r>
            <w:r w:rsidRPr="0041479A">
              <w:rPr>
                <w:sz w:val="20"/>
                <w:szCs w:val="20"/>
              </w:rPr>
              <w:br/>
              <w:t>O: 5</w:t>
            </w:r>
          </w:p>
          <w:p w14:paraId="2448B447" w14:textId="77777777" w:rsidR="00CE6D54" w:rsidRPr="0041479A" w:rsidRDefault="00CE6D54" w:rsidP="00AE4B6B">
            <w:pPr>
              <w:pBdr>
                <w:top w:val="nil"/>
                <w:left w:val="nil"/>
                <w:bottom w:val="nil"/>
                <w:right w:val="nil"/>
                <w:between w:val="nil"/>
              </w:pBdr>
              <w:rPr>
                <w:sz w:val="20"/>
                <w:szCs w:val="20"/>
              </w:rPr>
            </w:pPr>
          </w:p>
          <w:p w14:paraId="1438D14D" w14:textId="77777777" w:rsidR="00CE6D54" w:rsidRPr="0041479A" w:rsidRDefault="00CE6D54" w:rsidP="00AE4B6B">
            <w:pPr>
              <w:pBdr>
                <w:top w:val="nil"/>
                <w:left w:val="nil"/>
                <w:bottom w:val="nil"/>
                <w:right w:val="nil"/>
                <w:between w:val="nil"/>
              </w:pBdr>
              <w:rPr>
                <w:sz w:val="20"/>
                <w:szCs w:val="20"/>
              </w:rPr>
            </w:pPr>
          </w:p>
          <w:p w14:paraId="62C231B7" w14:textId="77777777" w:rsidR="00CE6D54" w:rsidRPr="0041479A" w:rsidRDefault="00CE6D54" w:rsidP="00AE4B6B">
            <w:pPr>
              <w:pBdr>
                <w:top w:val="nil"/>
                <w:left w:val="nil"/>
                <w:bottom w:val="nil"/>
                <w:right w:val="nil"/>
                <w:between w:val="nil"/>
              </w:pBdr>
              <w:rPr>
                <w:sz w:val="20"/>
                <w:szCs w:val="20"/>
              </w:rPr>
            </w:pPr>
          </w:p>
          <w:p w14:paraId="4EFA22E7" w14:textId="77777777" w:rsidR="00CE6D54" w:rsidRPr="0041479A" w:rsidRDefault="00CE6D54" w:rsidP="00AE4B6B">
            <w:pPr>
              <w:pBdr>
                <w:top w:val="nil"/>
                <w:left w:val="nil"/>
                <w:bottom w:val="nil"/>
                <w:right w:val="nil"/>
                <w:between w:val="nil"/>
              </w:pBdr>
              <w:rPr>
                <w:sz w:val="20"/>
                <w:szCs w:val="20"/>
              </w:rPr>
            </w:pPr>
          </w:p>
          <w:p w14:paraId="6D19E78F" w14:textId="77777777" w:rsidR="00CE6D54" w:rsidRPr="0041479A" w:rsidRDefault="00CE6D54" w:rsidP="00AE4B6B">
            <w:pPr>
              <w:pBdr>
                <w:top w:val="nil"/>
                <w:left w:val="nil"/>
                <w:bottom w:val="nil"/>
                <w:right w:val="nil"/>
                <w:between w:val="nil"/>
              </w:pBdr>
              <w:rPr>
                <w:sz w:val="20"/>
                <w:szCs w:val="20"/>
              </w:rPr>
            </w:pPr>
          </w:p>
          <w:p w14:paraId="15D54B84" w14:textId="77777777" w:rsidR="00CE6D54" w:rsidRPr="0041479A" w:rsidRDefault="00CE6D54" w:rsidP="00AE4B6B">
            <w:pPr>
              <w:pBdr>
                <w:top w:val="nil"/>
                <w:left w:val="nil"/>
                <w:bottom w:val="nil"/>
                <w:right w:val="nil"/>
                <w:between w:val="nil"/>
              </w:pBdr>
              <w:rPr>
                <w:sz w:val="20"/>
                <w:szCs w:val="20"/>
              </w:rPr>
            </w:pPr>
          </w:p>
          <w:p w14:paraId="32BED674" w14:textId="77777777" w:rsidR="00CE6D54" w:rsidRPr="0041479A" w:rsidRDefault="00CE6D54" w:rsidP="00AE4B6B">
            <w:pPr>
              <w:pBdr>
                <w:top w:val="nil"/>
                <w:left w:val="nil"/>
                <w:bottom w:val="nil"/>
                <w:right w:val="nil"/>
                <w:between w:val="nil"/>
              </w:pBdr>
              <w:rPr>
                <w:sz w:val="20"/>
                <w:szCs w:val="20"/>
              </w:rPr>
            </w:pPr>
          </w:p>
          <w:p w14:paraId="5E35EF43" w14:textId="77777777" w:rsidR="00CE6D54" w:rsidRPr="0041479A" w:rsidRDefault="00CE6D54" w:rsidP="00AE4B6B">
            <w:pPr>
              <w:pBdr>
                <w:top w:val="nil"/>
                <w:left w:val="nil"/>
                <w:bottom w:val="nil"/>
                <w:right w:val="nil"/>
                <w:between w:val="nil"/>
              </w:pBdr>
              <w:rPr>
                <w:sz w:val="20"/>
                <w:szCs w:val="20"/>
              </w:rPr>
            </w:pPr>
          </w:p>
          <w:p w14:paraId="5628D659" w14:textId="77777777" w:rsidR="00CE6D54" w:rsidRPr="0041479A" w:rsidRDefault="00CE6D54" w:rsidP="00AE4B6B">
            <w:pPr>
              <w:pBdr>
                <w:top w:val="nil"/>
                <w:left w:val="nil"/>
                <w:bottom w:val="nil"/>
                <w:right w:val="nil"/>
                <w:between w:val="nil"/>
              </w:pBdr>
              <w:rPr>
                <w:sz w:val="20"/>
                <w:szCs w:val="20"/>
              </w:rPr>
            </w:pPr>
          </w:p>
          <w:p w14:paraId="77B3FB95" w14:textId="77777777" w:rsidR="00CE6D54" w:rsidRPr="0041479A" w:rsidRDefault="00CE6D54" w:rsidP="00AE4B6B">
            <w:pPr>
              <w:pBdr>
                <w:top w:val="nil"/>
                <w:left w:val="nil"/>
                <w:bottom w:val="nil"/>
                <w:right w:val="nil"/>
                <w:between w:val="nil"/>
              </w:pBdr>
              <w:rPr>
                <w:sz w:val="20"/>
                <w:szCs w:val="20"/>
              </w:rPr>
            </w:pPr>
          </w:p>
          <w:p w14:paraId="4EC76882" w14:textId="77777777" w:rsidR="00CE6D54" w:rsidRPr="0041479A" w:rsidRDefault="00CE6D54" w:rsidP="00AE4B6B">
            <w:pPr>
              <w:pBdr>
                <w:top w:val="nil"/>
                <w:left w:val="nil"/>
                <w:bottom w:val="nil"/>
                <w:right w:val="nil"/>
                <w:between w:val="nil"/>
              </w:pBdr>
              <w:rPr>
                <w:sz w:val="20"/>
                <w:szCs w:val="20"/>
              </w:rPr>
            </w:pPr>
          </w:p>
          <w:p w14:paraId="530113EC" w14:textId="79C2A3C4" w:rsidR="00CE6D54" w:rsidRDefault="00CE6D54" w:rsidP="00AE4B6B">
            <w:pPr>
              <w:pBdr>
                <w:top w:val="nil"/>
                <w:left w:val="nil"/>
                <w:bottom w:val="nil"/>
                <w:right w:val="nil"/>
                <w:between w:val="nil"/>
              </w:pBdr>
              <w:rPr>
                <w:sz w:val="20"/>
                <w:szCs w:val="20"/>
              </w:rPr>
            </w:pPr>
          </w:p>
          <w:p w14:paraId="3B1191D6" w14:textId="2C148D7E" w:rsidR="00CE6D54" w:rsidRDefault="00CE6D54" w:rsidP="00AE4B6B">
            <w:pPr>
              <w:pBdr>
                <w:top w:val="nil"/>
                <w:left w:val="nil"/>
                <w:bottom w:val="nil"/>
                <w:right w:val="nil"/>
                <w:between w:val="nil"/>
              </w:pBdr>
              <w:rPr>
                <w:sz w:val="20"/>
                <w:szCs w:val="20"/>
              </w:rPr>
            </w:pPr>
          </w:p>
          <w:p w14:paraId="7BA1F4CA" w14:textId="258AD10A" w:rsidR="00CE6D54" w:rsidRPr="00390E86" w:rsidRDefault="00390E86" w:rsidP="00AE4B6B">
            <w:pPr>
              <w:pBdr>
                <w:top w:val="nil"/>
                <w:left w:val="nil"/>
                <w:bottom w:val="nil"/>
                <w:right w:val="nil"/>
                <w:between w:val="nil"/>
              </w:pBdr>
              <w:rPr>
                <w:b/>
                <w:sz w:val="20"/>
                <w:szCs w:val="20"/>
              </w:rPr>
            </w:pPr>
            <w:r w:rsidRPr="00390E86">
              <w:rPr>
                <w:b/>
                <w:sz w:val="20"/>
                <w:szCs w:val="20"/>
              </w:rPr>
              <w:t>Č: II</w:t>
            </w:r>
          </w:p>
          <w:p w14:paraId="6B6636A0" w14:textId="238EC04D" w:rsidR="00CE6D54" w:rsidRPr="00390E86" w:rsidRDefault="00CE6D54" w:rsidP="00AE4B6B">
            <w:pPr>
              <w:pBdr>
                <w:top w:val="nil"/>
                <w:left w:val="nil"/>
                <w:bottom w:val="nil"/>
                <w:right w:val="nil"/>
                <w:between w:val="nil"/>
              </w:pBdr>
              <w:rPr>
                <w:b/>
                <w:sz w:val="20"/>
                <w:szCs w:val="20"/>
              </w:rPr>
            </w:pPr>
            <w:r w:rsidRPr="00390E86">
              <w:rPr>
                <w:b/>
                <w:sz w:val="20"/>
                <w:szCs w:val="20"/>
              </w:rPr>
              <w:t>§: 852a</w:t>
            </w:r>
            <w:r w:rsidRPr="00390E86">
              <w:rPr>
                <w:b/>
                <w:sz w:val="20"/>
                <w:szCs w:val="20"/>
              </w:rPr>
              <w:br/>
              <w:t>O: 1</w:t>
            </w:r>
            <w:r w:rsidR="00517380">
              <w:rPr>
                <w:b/>
                <w:sz w:val="20"/>
                <w:szCs w:val="20"/>
              </w:rPr>
              <w:t xml:space="preserve"> </w:t>
            </w:r>
            <w:r w:rsidRPr="00390E86">
              <w:rPr>
                <w:b/>
                <w:sz w:val="20"/>
                <w:szCs w:val="20"/>
              </w:rPr>
              <w:t>a 2</w:t>
            </w:r>
          </w:p>
          <w:p w14:paraId="4B4A758F" w14:textId="77777777" w:rsidR="00CE6D54" w:rsidRPr="0041479A" w:rsidRDefault="00CE6D54" w:rsidP="00AE4B6B">
            <w:pPr>
              <w:pBdr>
                <w:top w:val="nil"/>
                <w:left w:val="nil"/>
                <w:bottom w:val="nil"/>
                <w:right w:val="nil"/>
                <w:between w:val="nil"/>
              </w:pBdr>
              <w:rPr>
                <w:sz w:val="20"/>
                <w:szCs w:val="20"/>
              </w:rPr>
            </w:pPr>
          </w:p>
          <w:p w14:paraId="028CDC46" w14:textId="77777777" w:rsidR="00CE6D54" w:rsidRPr="0041479A" w:rsidRDefault="00CE6D54" w:rsidP="00AE4B6B">
            <w:pPr>
              <w:pBdr>
                <w:top w:val="nil"/>
                <w:left w:val="nil"/>
                <w:bottom w:val="nil"/>
                <w:right w:val="nil"/>
                <w:between w:val="nil"/>
              </w:pBdr>
              <w:rPr>
                <w:sz w:val="20"/>
                <w:szCs w:val="20"/>
              </w:rPr>
            </w:pPr>
          </w:p>
          <w:p w14:paraId="70EB1D6D" w14:textId="77777777" w:rsidR="00CE6D54" w:rsidRPr="0041479A" w:rsidRDefault="00CE6D54" w:rsidP="00AE4B6B">
            <w:pPr>
              <w:pBdr>
                <w:top w:val="nil"/>
                <w:left w:val="nil"/>
                <w:bottom w:val="nil"/>
                <w:right w:val="nil"/>
                <w:between w:val="nil"/>
              </w:pBdr>
              <w:rPr>
                <w:sz w:val="20"/>
                <w:szCs w:val="20"/>
              </w:rPr>
            </w:pPr>
          </w:p>
          <w:p w14:paraId="06D4E10E" w14:textId="77777777" w:rsidR="00CE6D54" w:rsidRPr="0041479A" w:rsidRDefault="00CE6D54" w:rsidP="00AE4B6B">
            <w:pPr>
              <w:pBdr>
                <w:top w:val="nil"/>
                <w:left w:val="nil"/>
                <w:bottom w:val="nil"/>
                <w:right w:val="nil"/>
                <w:between w:val="nil"/>
              </w:pBdr>
              <w:rPr>
                <w:sz w:val="20"/>
                <w:szCs w:val="20"/>
              </w:rPr>
            </w:pPr>
          </w:p>
          <w:p w14:paraId="2FCA8345" w14:textId="77777777" w:rsidR="00CE6D54" w:rsidRPr="0041479A" w:rsidRDefault="00CE6D54" w:rsidP="00AE4B6B">
            <w:pPr>
              <w:pBdr>
                <w:top w:val="nil"/>
                <w:left w:val="nil"/>
                <w:bottom w:val="nil"/>
                <w:right w:val="nil"/>
                <w:between w:val="nil"/>
              </w:pBdr>
              <w:rPr>
                <w:sz w:val="20"/>
                <w:szCs w:val="20"/>
              </w:rPr>
            </w:pPr>
          </w:p>
          <w:p w14:paraId="071AB5DA" w14:textId="77777777" w:rsidR="00CE6D54" w:rsidRPr="0041479A" w:rsidRDefault="00CE6D54" w:rsidP="00AE4B6B">
            <w:pPr>
              <w:pBdr>
                <w:top w:val="nil"/>
                <w:left w:val="nil"/>
                <w:bottom w:val="nil"/>
                <w:right w:val="nil"/>
                <w:between w:val="nil"/>
              </w:pBdr>
              <w:rPr>
                <w:sz w:val="20"/>
                <w:szCs w:val="20"/>
              </w:rPr>
            </w:pPr>
          </w:p>
          <w:p w14:paraId="26BF201F" w14:textId="77777777" w:rsidR="00CE6D54" w:rsidRPr="0041479A" w:rsidRDefault="00CE6D54" w:rsidP="00AE4B6B">
            <w:pPr>
              <w:pBdr>
                <w:top w:val="nil"/>
                <w:left w:val="nil"/>
                <w:bottom w:val="nil"/>
                <w:right w:val="nil"/>
                <w:between w:val="nil"/>
              </w:pBdr>
              <w:rPr>
                <w:sz w:val="20"/>
                <w:szCs w:val="20"/>
              </w:rPr>
            </w:pPr>
          </w:p>
          <w:p w14:paraId="0D401A62" w14:textId="77777777" w:rsidR="00CE6D54" w:rsidRPr="0041479A" w:rsidRDefault="00CE6D54" w:rsidP="00AE4B6B">
            <w:pPr>
              <w:pBdr>
                <w:top w:val="nil"/>
                <w:left w:val="nil"/>
                <w:bottom w:val="nil"/>
                <w:right w:val="nil"/>
                <w:between w:val="nil"/>
              </w:pBdr>
              <w:rPr>
                <w:sz w:val="20"/>
                <w:szCs w:val="20"/>
              </w:rPr>
            </w:pPr>
          </w:p>
          <w:p w14:paraId="6F40E243" w14:textId="77777777" w:rsidR="00CE6D54" w:rsidRPr="0041479A" w:rsidRDefault="00CE6D54" w:rsidP="00AE4B6B">
            <w:pPr>
              <w:pBdr>
                <w:top w:val="nil"/>
                <w:left w:val="nil"/>
                <w:bottom w:val="nil"/>
                <w:right w:val="nil"/>
                <w:between w:val="nil"/>
              </w:pBdr>
              <w:rPr>
                <w:sz w:val="20"/>
                <w:szCs w:val="20"/>
              </w:rPr>
            </w:pPr>
          </w:p>
          <w:p w14:paraId="27351B2E" w14:textId="77777777" w:rsidR="00CE6D54" w:rsidRPr="0041479A" w:rsidRDefault="00CE6D54" w:rsidP="00AE4B6B">
            <w:pPr>
              <w:pBdr>
                <w:top w:val="nil"/>
                <w:left w:val="nil"/>
                <w:bottom w:val="nil"/>
                <w:right w:val="nil"/>
                <w:between w:val="nil"/>
              </w:pBdr>
              <w:rPr>
                <w:sz w:val="20"/>
                <w:szCs w:val="20"/>
              </w:rPr>
            </w:pPr>
          </w:p>
          <w:p w14:paraId="3B606A7C" w14:textId="77777777" w:rsidR="00CE6D54" w:rsidRPr="0041479A" w:rsidRDefault="00CE6D54" w:rsidP="00AE4B6B">
            <w:pPr>
              <w:pBdr>
                <w:top w:val="nil"/>
                <w:left w:val="nil"/>
                <w:bottom w:val="nil"/>
                <w:right w:val="nil"/>
                <w:between w:val="nil"/>
              </w:pBdr>
              <w:rPr>
                <w:sz w:val="20"/>
                <w:szCs w:val="20"/>
              </w:rPr>
            </w:pPr>
          </w:p>
          <w:p w14:paraId="5F0C6CAC" w14:textId="77777777" w:rsidR="00517380" w:rsidRPr="005C150E" w:rsidRDefault="00517380" w:rsidP="00AE4B6B">
            <w:pPr>
              <w:pBdr>
                <w:top w:val="nil"/>
                <w:left w:val="nil"/>
                <w:bottom w:val="nil"/>
                <w:right w:val="nil"/>
                <w:between w:val="nil"/>
              </w:pBdr>
              <w:rPr>
                <w:b/>
                <w:sz w:val="20"/>
                <w:szCs w:val="20"/>
              </w:rPr>
            </w:pPr>
            <w:r w:rsidRPr="005C150E">
              <w:rPr>
                <w:b/>
                <w:sz w:val="20"/>
                <w:szCs w:val="20"/>
              </w:rPr>
              <w:t>Č: II</w:t>
            </w:r>
          </w:p>
          <w:p w14:paraId="7AB1E1F1" w14:textId="1535C421" w:rsidR="00517380" w:rsidRPr="005C150E" w:rsidRDefault="00517380" w:rsidP="00AE4B6B">
            <w:pPr>
              <w:pBdr>
                <w:top w:val="nil"/>
                <w:left w:val="nil"/>
                <w:bottom w:val="nil"/>
                <w:right w:val="nil"/>
                <w:between w:val="nil"/>
              </w:pBdr>
              <w:rPr>
                <w:b/>
                <w:sz w:val="20"/>
                <w:szCs w:val="20"/>
              </w:rPr>
            </w:pPr>
            <w:r w:rsidRPr="005C150E">
              <w:rPr>
                <w:b/>
                <w:sz w:val="20"/>
                <w:szCs w:val="20"/>
              </w:rPr>
              <w:t>§: 119a</w:t>
            </w:r>
            <w:r w:rsidRPr="005C150E">
              <w:rPr>
                <w:b/>
                <w:sz w:val="20"/>
                <w:szCs w:val="20"/>
              </w:rPr>
              <w:br/>
              <w:t>O:</w:t>
            </w:r>
            <w:r>
              <w:rPr>
                <w:b/>
                <w:sz w:val="20"/>
                <w:szCs w:val="20"/>
              </w:rPr>
              <w:t xml:space="preserve"> 4</w:t>
            </w:r>
          </w:p>
          <w:p w14:paraId="019E34C1" w14:textId="163FF6D6" w:rsidR="00CE6D54" w:rsidRDefault="00CE6D54" w:rsidP="00AE4B6B">
            <w:pPr>
              <w:pBdr>
                <w:top w:val="nil"/>
                <w:left w:val="nil"/>
                <w:bottom w:val="nil"/>
                <w:right w:val="nil"/>
                <w:between w:val="nil"/>
              </w:pBdr>
              <w:rPr>
                <w:sz w:val="20"/>
                <w:szCs w:val="20"/>
              </w:rPr>
            </w:pPr>
          </w:p>
          <w:p w14:paraId="53DCB1B7" w14:textId="55F43FC9" w:rsidR="00CE6D54" w:rsidRPr="0041479A" w:rsidRDefault="00CE6D54" w:rsidP="00AE4B6B">
            <w:pPr>
              <w:pBdr>
                <w:top w:val="nil"/>
                <w:left w:val="nil"/>
                <w:bottom w:val="nil"/>
                <w:right w:val="nil"/>
                <w:between w:val="nil"/>
              </w:pBdr>
              <w:rPr>
                <w:sz w:val="20"/>
                <w:szCs w:val="20"/>
              </w:rPr>
            </w:pPr>
            <w:r>
              <w:rPr>
                <w:sz w:val="20"/>
                <w:szCs w:val="20"/>
              </w:rPr>
              <w:t xml:space="preserve">Č: </w:t>
            </w:r>
            <w:r w:rsidR="00390E86">
              <w:rPr>
                <w:sz w:val="20"/>
                <w:szCs w:val="20"/>
              </w:rPr>
              <w:t>I</w:t>
            </w:r>
            <w:r>
              <w:rPr>
                <w:sz w:val="20"/>
                <w:szCs w:val="20"/>
              </w:rPr>
              <w:br/>
              <w:t>§: 14</w:t>
            </w:r>
            <w:r w:rsidRPr="0041479A">
              <w:rPr>
                <w:sz w:val="20"/>
                <w:szCs w:val="20"/>
              </w:rPr>
              <w:br/>
              <w:t>O: 6</w:t>
            </w:r>
            <w:r w:rsidRPr="0041479A">
              <w:rPr>
                <w:sz w:val="20"/>
                <w:szCs w:val="20"/>
              </w:rPr>
              <w:br/>
              <w:t>P: m)</w:t>
            </w:r>
          </w:p>
          <w:p w14:paraId="549AAF14" w14:textId="77777777" w:rsidR="00CE6D54" w:rsidRPr="0041479A" w:rsidRDefault="00CE6D54" w:rsidP="00AE4B6B">
            <w:pPr>
              <w:pBdr>
                <w:top w:val="nil"/>
                <w:left w:val="nil"/>
                <w:bottom w:val="nil"/>
                <w:right w:val="nil"/>
                <w:between w:val="nil"/>
              </w:pBdr>
              <w:rPr>
                <w:sz w:val="20"/>
                <w:szCs w:val="20"/>
              </w:rPr>
            </w:pPr>
          </w:p>
          <w:p w14:paraId="39D39E5F" w14:textId="77777777" w:rsidR="00CE6D54" w:rsidRDefault="00CE6D54" w:rsidP="00AE4B6B">
            <w:pPr>
              <w:pBdr>
                <w:top w:val="nil"/>
                <w:left w:val="nil"/>
                <w:bottom w:val="nil"/>
                <w:right w:val="nil"/>
                <w:between w:val="nil"/>
              </w:pBdr>
              <w:rPr>
                <w:sz w:val="20"/>
                <w:szCs w:val="20"/>
              </w:rPr>
            </w:pPr>
          </w:p>
          <w:p w14:paraId="7E86946A" w14:textId="77777777" w:rsidR="00CE6D54" w:rsidRDefault="00CE6D54" w:rsidP="00AE4B6B">
            <w:pPr>
              <w:pBdr>
                <w:top w:val="nil"/>
                <w:left w:val="nil"/>
                <w:bottom w:val="nil"/>
                <w:right w:val="nil"/>
                <w:between w:val="nil"/>
              </w:pBdr>
              <w:rPr>
                <w:sz w:val="20"/>
                <w:szCs w:val="20"/>
              </w:rPr>
            </w:pPr>
          </w:p>
          <w:p w14:paraId="4D3B8282" w14:textId="778FD3A6" w:rsidR="00CE6D54" w:rsidRPr="0041479A" w:rsidRDefault="00CE6D54" w:rsidP="00AE4B6B">
            <w:pPr>
              <w:pBdr>
                <w:top w:val="nil"/>
                <w:left w:val="nil"/>
                <w:bottom w:val="nil"/>
                <w:right w:val="nil"/>
                <w:between w:val="nil"/>
              </w:pBdr>
              <w:rPr>
                <w:sz w:val="20"/>
                <w:szCs w:val="20"/>
              </w:rPr>
            </w:pPr>
            <w:r w:rsidRPr="0041479A">
              <w:rPr>
                <w:sz w:val="20"/>
                <w:szCs w:val="20"/>
              </w:rPr>
              <w:t xml:space="preserve">Č: </w:t>
            </w:r>
            <w:r w:rsidR="00390E86">
              <w:rPr>
                <w:sz w:val="20"/>
                <w:szCs w:val="20"/>
              </w:rPr>
              <w:t>I</w:t>
            </w:r>
          </w:p>
          <w:p w14:paraId="7F0A92CF" w14:textId="55758DA2" w:rsidR="00CE6D54" w:rsidRPr="0041479A" w:rsidRDefault="00CE6D54" w:rsidP="00AE4B6B">
            <w:pPr>
              <w:pBdr>
                <w:top w:val="nil"/>
                <w:left w:val="nil"/>
                <w:bottom w:val="nil"/>
                <w:right w:val="nil"/>
                <w:between w:val="nil"/>
              </w:pBdr>
              <w:rPr>
                <w:sz w:val="20"/>
                <w:szCs w:val="20"/>
              </w:rPr>
            </w:pPr>
            <w:r>
              <w:rPr>
                <w:sz w:val="20"/>
                <w:szCs w:val="20"/>
              </w:rPr>
              <w:t>§: 14</w:t>
            </w:r>
            <w:r w:rsidRPr="0041479A">
              <w:rPr>
                <w:sz w:val="20"/>
                <w:szCs w:val="20"/>
              </w:rPr>
              <w:br/>
              <w:t>O: 6</w:t>
            </w:r>
          </w:p>
          <w:p w14:paraId="53AF0A61" w14:textId="77777777" w:rsidR="00CE6D54" w:rsidRPr="0041479A" w:rsidRDefault="00CE6D54" w:rsidP="00AE4B6B">
            <w:pPr>
              <w:pBdr>
                <w:top w:val="nil"/>
                <w:left w:val="nil"/>
                <w:bottom w:val="nil"/>
                <w:right w:val="nil"/>
                <w:between w:val="nil"/>
              </w:pBdr>
              <w:rPr>
                <w:sz w:val="20"/>
                <w:szCs w:val="20"/>
              </w:rPr>
            </w:pPr>
            <w:r w:rsidRPr="0041479A">
              <w:rPr>
                <w:sz w:val="20"/>
                <w:szCs w:val="20"/>
              </w:rPr>
              <w:t>P: l)</w:t>
            </w:r>
          </w:p>
          <w:p w14:paraId="7D2E1CC0" w14:textId="77777777" w:rsidR="00CE6D54" w:rsidRPr="0041479A" w:rsidRDefault="00CE6D54" w:rsidP="00AE4B6B">
            <w:pPr>
              <w:pBdr>
                <w:top w:val="nil"/>
                <w:left w:val="nil"/>
                <w:bottom w:val="nil"/>
                <w:right w:val="nil"/>
                <w:between w:val="nil"/>
              </w:pBdr>
              <w:rPr>
                <w:sz w:val="20"/>
                <w:szCs w:val="20"/>
              </w:rPr>
            </w:pPr>
          </w:p>
        </w:tc>
        <w:tc>
          <w:tcPr>
            <w:tcW w:w="5812" w:type="dxa"/>
            <w:shd w:val="clear" w:color="auto" w:fill="auto"/>
            <w:tcMar>
              <w:top w:w="0" w:type="dxa"/>
              <w:left w:w="43" w:type="dxa"/>
              <w:bottom w:w="0" w:type="dxa"/>
              <w:right w:w="43" w:type="dxa"/>
            </w:tcMar>
          </w:tcPr>
          <w:p w14:paraId="1A25C231" w14:textId="7B359CD5" w:rsidR="00CE6D54" w:rsidRPr="00574789" w:rsidRDefault="00CE6D54" w:rsidP="00AE4B6B">
            <w:pPr>
              <w:pBdr>
                <w:top w:val="nil"/>
                <w:left w:val="nil"/>
                <w:bottom w:val="nil"/>
                <w:right w:val="nil"/>
                <w:between w:val="nil"/>
              </w:pBdr>
              <w:rPr>
                <w:sz w:val="20"/>
                <w:szCs w:val="20"/>
              </w:rPr>
            </w:pPr>
            <w:r w:rsidRPr="00574789">
              <w:rPr>
                <w:sz w:val="20"/>
                <w:szCs w:val="20"/>
              </w:rPr>
              <w:t>(5)</w:t>
            </w:r>
            <w:r w:rsidR="00390E86">
              <w:rPr>
                <w:sz w:val="20"/>
                <w:szCs w:val="20"/>
              </w:rPr>
              <w:t xml:space="preserve"> </w:t>
            </w:r>
            <w:r w:rsidRPr="00574789">
              <w:rPr>
                <w:sz w:val="20"/>
                <w:szCs w:val="20"/>
              </w:rPr>
              <w:t xml:space="preserve">Ustanovenia § 14 až 22 sa vzťahujú na </w:t>
            </w:r>
          </w:p>
          <w:p w14:paraId="35979024" w14:textId="61C500E3" w:rsidR="00CE6D54" w:rsidRPr="00574789" w:rsidRDefault="00CE6D54" w:rsidP="00AE4B6B">
            <w:pPr>
              <w:pBdr>
                <w:top w:val="nil"/>
                <w:left w:val="nil"/>
                <w:bottom w:val="nil"/>
                <w:right w:val="nil"/>
                <w:between w:val="nil"/>
              </w:pBdr>
              <w:rPr>
                <w:sz w:val="20"/>
                <w:szCs w:val="20"/>
              </w:rPr>
            </w:pPr>
            <w:r w:rsidRPr="00574789">
              <w:rPr>
                <w:sz w:val="20"/>
                <w:szCs w:val="20"/>
              </w:rPr>
              <w:t>a)</w:t>
            </w:r>
            <w:r w:rsidR="00390E86">
              <w:rPr>
                <w:sz w:val="20"/>
                <w:szCs w:val="20"/>
              </w:rPr>
              <w:t xml:space="preserve"> </w:t>
            </w:r>
            <w:r w:rsidRPr="00574789">
              <w:rPr>
                <w:sz w:val="20"/>
                <w:szCs w:val="20"/>
              </w:rPr>
              <w:t>spotrebiteľskú kúpnu zmluvu,</w:t>
            </w:r>
            <w:r w:rsidRPr="0005703D">
              <w:rPr>
                <w:rStyle w:val="Odkaznapoznmkupodiarou"/>
                <w:sz w:val="20"/>
                <w:szCs w:val="20"/>
              </w:rPr>
              <w:t>5</w:t>
            </w:r>
            <w:r w:rsidR="00517380">
              <w:rPr>
                <w:sz w:val="20"/>
                <w:szCs w:val="20"/>
                <w:vertAlign w:val="superscript"/>
              </w:rPr>
              <w:t>6</w:t>
            </w:r>
            <w:r w:rsidRPr="00574789">
              <w:rPr>
                <w:sz w:val="20"/>
                <w:szCs w:val="20"/>
              </w:rPr>
              <w:t xml:space="preserve">) </w:t>
            </w:r>
          </w:p>
          <w:p w14:paraId="128193B7" w14:textId="29B3CEFA" w:rsidR="00CE6D54" w:rsidRPr="00574789" w:rsidRDefault="00CE6D54" w:rsidP="00AE4B6B">
            <w:pPr>
              <w:pBdr>
                <w:top w:val="nil"/>
                <w:left w:val="nil"/>
                <w:bottom w:val="nil"/>
                <w:right w:val="nil"/>
                <w:between w:val="nil"/>
              </w:pBdr>
              <w:rPr>
                <w:sz w:val="20"/>
                <w:szCs w:val="20"/>
              </w:rPr>
            </w:pPr>
            <w:r w:rsidRPr="00574789">
              <w:rPr>
                <w:sz w:val="20"/>
                <w:szCs w:val="20"/>
              </w:rPr>
              <w:t>b)</w:t>
            </w:r>
            <w:r w:rsidR="00390E86">
              <w:rPr>
                <w:sz w:val="20"/>
                <w:szCs w:val="20"/>
              </w:rPr>
              <w:t xml:space="preserve"> </w:t>
            </w:r>
            <w:r w:rsidRPr="00574789">
              <w:rPr>
                <w:sz w:val="20"/>
                <w:szCs w:val="20"/>
              </w:rPr>
              <w:t>spotrebiteľskú zmluvu o zhotovení veci na zákazku,</w:t>
            </w:r>
            <w:r w:rsidRPr="0005703D">
              <w:rPr>
                <w:rStyle w:val="Odkaznapoznmkupodiarou"/>
                <w:sz w:val="20"/>
                <w:szCs w:val="20"/>
              </w:rPr>
              <w:t>5</w:t>
            </w:r>
            <w:r w:rsidR="00517380">
              <w:rPr>
                <w:sz w:val="20"/>
                <w:szCs w:val="20"/>
                <w:vertAlign w:val="superscript"/>
              </w:rPr>
              <w:t>7</w:t>
            </w:r>
            <w:r>
              <w:rPr>
                <w:sz w:val="20"/>
                <w:szCs w:val="20"/>
              </w:rPr>
              <w:t>)</w:t>
            </w:r>
          </w:p>
          <w:p w14:paraId="100C96C5" w14:textId="2159AC8C" w:rsidR="00CE6D54" w:rsidRPr="00574789" w:rsidRDefault="00CE6D54" w:rsidP="00AE4B6B">
            <w:pPr>
              <w:pBdr>
                <w:top w:val="nil"/>
                <w:left w:val="nil"/>
                <w:bottom w:val="nil"/>
                <w:right w:val="nil"/>
                <w:between w:val="nil"/>
              </w:pBdr>
              <w:rPr>
                <w:sz w:val="20"/>
                <w:szCs w:val="20"/>
              </w:rPr>
            </w:pPr>
            <w:r>
              <w:rPr>
                <w:sz w:val="20"/>
                <w:szCs w:val="20"/>
              </w:rPr>
              <w:t>c)</w:t>
            </w:r>
            <w:r w:rsidR="00390E86">
              <w:rPr>
                <w:sz w:val="20"/>
                <w:szCs w:val="20"/>
              </w:rPr>
              <w:t xml:space="preserve"> </w:t>
            </w:r>
            <w:r>
              <w:rPr>
                <w:sz w:val="20"/>
                <w:szCs w:val="20"/>
              </w:rPr>
              <w:t>zmluvu s digitálnym plnením,</w:t>
            </w:r>
            <w:r w:rsidRPr="0005703D">
              <w:rPr>
                <w:sz w:val="20"/>
                <w:szCs w:val="20"/>
                <w:vertAlign w:val="superscript"/>
              </w:rPr>
              <w:t>5</w:t>
            </w:r>
            <w:r w:rsidR="00517380">
              <w:rPr>
                <w:sz w:val="20"/>
                <w:szCs w:val="20"/>
                <w:vertAlign w:val="superscript"/>
              </w:rPr>
              <w:t>8</w:t>
            </w:r>
            <w:r w:rsidRPr="00574789">
              <w:rPr>
                <w:sz w:val="20"/>
                <w:szCs w:val="20"/>
              </w:rPr>
              <w:t>)</w:t>
            </w:r>
          </w:p>
          <w:p w14:paraId="4E00BB63" w14:textId="1E263D19" w:rsidR="00CE6D54" w:rsidRPr="00574789" w:rsidRDefault="00CE6D54" w:rsidP="00AE4B6B">
            <w:pPr>
              <w:pBdr>
                <w:top w:val="nil"/>
                <w:left w:val="nil"/>
                <w:bottom w:val="nil"/>
                <w:right w:val="nil"/>
                <w:between w:val="nil"/>
              </w:pBdr>
              <w:rPr>
                <w:sz w:val="20"/>
                <w:szCs w:val="20"/>
              </w:rPr>
            </w:pPr>
            <w:r w:rsidRPr="00574789">
              <w:rPr>
                <w:sz w:val="20"/>
                <w:szCs w:val="20"/>
              </w:rPr>
              <w:t>d)</w:t>
            </w:r>
            <w:r w:rsidR="00390E86">
              <w:rPr>
                <w:sz w:val="20"/>
                <w:szCs w:val="20"/>
              </w:rPr>
              <w:t xml:space="preserve"> </w:t>
            </w:r>
            <w:r w:rsidRPr="00574789">
              <w:rPr>
                <w:sz w:val="20"/>
                <w:szCs w:val="20"/>
              </w:rPr>
              <w:t>zmluvu, na základe ktorej obchodník poskytuje alebo sa zaviaže poskytnúť spotrebiteľovi službu za odplatu,</w:t>
            </w:r>
          </w:p>
          <w:p w14:paraId="0D21AB2C" w14:textId="3C02B99B" w:rsidR="00CE6D54" w:rsidRPr="00574789" w:rsidRDefault="00CE6D54" w:rsidP="00AE4B6B">
            <w:pPr>
              <w:pBdr>
                <w:top w:val="nil"/>
                <w:left w:val="nil"/>
                <w:bottom w:val="nil"/>
                <w:right w:val="nil"/>
                <w:between w:val="nil"/>
              </w:pBdr>
              <w:rPr>
                <w:sz w:val="20"/>
                <w:szCs w:val="20"/>
              </w:rPr>
            </w:pPr>
            <w:r w:rsidRPr="00574789">
              <w:rPr>
                <w:sz w:val="20"/>
                <w:szCs w:val="20"/>
              </w:rPr>
              <w:t>e)</w:t>
            </w:r>
            <w:r w:rsidR="00390E86">
              <w:rPr>
                <w:sz w:val="20"/>
                <w:szCs w:val="20"/>
              </w:rPr>
              <w:t xml:space="preserve"> </w:t>
            </w:r>
            <w:r w:rsidRPr="00574789">
              <w:rPr>
                <w:sz w:val="20"/>
                <w:szCs w:val="20"/>
              </w:rPr>
              <w:t>zmluvu o dodávaní vody, ktorá nie je na predaj v obmedzenom objeme alebo v určenom množstve, a zmluvu o dodávke a odbere tepla,</w:t>
            </w:r>
          </w:p>
          <w:p w14:paraId="664038BF" w14:textId="4F973AC3" w:rsidR="00CE6D54" w:rsidRPr="00574789" w:rsidRDefault="00CE6D54" w:rsidP="00AE4B6B">
            <w:pPr>
              <w:pBdr>
                <w:top w:val="nil"/>
                <w:left w:val="nil"/>
                <w:bottom w:val="nil"/>
                <w:right w:val="nil"/>
                <w:between w:val="nil"/>
              </w:pBdr>
              <w:rPr>
                <w:sz w:val="20"/>
                <w:szCs w:val="20"/>
              </w:rPr>
            </w:pPr>
            <w:r w:rsidRPr="00574789">
              <w:rPr>
                <w:sz w:val="20"/>
                <w:szCs w:val="20"/>
              </w:rPr>
              <w:t>f)</w:t>
            </w:r>
            <w:r w:rsidR="00390E86">
              <w:rPr>
                <w:sz w:val="20"/>
                <w:szCs w:val="20"/>
              </w:rPr>
              <w:t xml:space="preserve"> </w:t>
            </w:r>
            <w:r w:rsidRPr="00574789">
              <w:rPr>
                <w:sz w:val="20"/>
                <w:szCs w:val="20"/>
              </w:rPr>
              <w:t>zmluvu o dodávaní elektriny alebo plynu, ktoré nie sú na predaj v obmedzenom objeme alebo v určenom množstve, okrem § 15 ods. 1 písm. c), f) až i), § 19 až 22.</w:t>
            </w:r>
          </w:p>
          <w:p w14:paraId="1A77B42C" w14:textId="77777777" w:rsidR="00CE6D54" w:rsidRDefault="00CE6D54" w:rsidP="00AE4B6B">
            <w:pPr>
              <w:pBdr>
                <w:top w:val="nil"/>
                <w:left w:val="nil"/>
                <w:bottom w:val="nil"/>
                <w:right w:val="nil"/>
                <w:between w:val="nil"/>
              </w:pBdr>
              <w:rPr>
                <w:sz w:val="20"/>
                <w:szCs w:val="20"/>
              </w:rPr>
            </w:pPr>
            <w:r>
              <w:rPr>
                <w:sz w:val="20"/>
                <w:szCs w:val="20"/>
              </w:rPr>
              <w:t>_______________</w:t>
            </w:r>
          </w:p>
          <w:p w14:paraId="45B55AA9" w14:textId="532F0E6D" w:rsidR="00CE6D54" w:rsidRPr="0005703D" w:rsidRDefault="00CE6D54" w:rsidP="00AE4B6B">
            <w:pPr>
              <w:pBdr>
                <w:top w:val="nil"/>
                <w:left w:val="nil"/>
                <w:bottom w:val="nil"/>
                <w:right w:val="nil"/>
                <w:between w:val="nil"/>
              </w:pBdr>
              <w:rPr>
                <w:sz w:val="20"/>
                <w:szCs w:val="20"/>
              </w:rPr>
            </w:pPr>
            <w:r w:rsidRPr="0005703D">
              <w:rPr>
                <w:sz w:val="20"/>
                <w:szCs w:val="20"/>
                <w:vertAlign w:val="superscript"/>
              </w:rPr>
              <w:t>5</w:t>
            </w:r>
            <w:r w:rsidR="00517380">
              <w:rPr>
                <w:sz w:val="20"/>
                <w:szCs w:val="20"/>
                <w:vertAlign w:val="superscript"/>
              </w:rPr>
              <w:t>6</w:t>
            </w:r>
            <w:r w:rsidRPr="0005703D">
              <w:rPr>
                <w:sz w:val="20"/>
                <w:szCs w:val="20"/>
              </w:rPr>
              <w:t>) § 612  Občianskeho zákonníka.</w:t>
            </w:r>
          </w:p>
          <w:p w14:paraId="5963E886" w14:textId="47C05975" w:rsidR="00CE6D54" w:rsidRPr="0005703D" w:rsidRDefault="00CE6D54" w:rsidP="00AE4B6B">
            <w:pPr>
              <w:pBdr>
                <w:top w:val="nil"/>
                <w:left w:val="nil"/>
                <w:bottom w:val="nil"/>
                <w:right w:val="nil"/>
                <w:between w:val="nil"/>
              </w:pBdr>
              <w:rPr>
                <w:sz w:val="20"/>
                <w:szCs w:val="20"/>
              </w:rPr>
            </w:pPr>
            <w:r w:rsidRPr="0005703D">
              <w:rPr>
                <w:sz w:val="20"/>
                <w:szCs w:val="20"/>
                <w:vertAlign w:val="superscript"/>
              </w:rPr>
              <w:t>5</w:t>
            </w:r>
            <w:r w:rsidR="00517380">
              <w:rPr>
                <w:sz w:val="20"/>
                <w:szCs w:val="20"/>
                <w:vertAlign w:val="superscript"/>
              </w:rPr>
              <w:t>7</w:t>
            </w:r>
            <w:r w:rsidRPr="0005703D">
              <w:rPr>
                <w:sz w:val="20"/>
                <w:szCs w:val="20"/>
              </w:rPr>
              <w:t>) § 648  Občianskeho zákonníka.</w:t>
            </w:r>
          </w:p>
          <w:p w14:paraId="3C4C8446" w14:textId="34ACF0B0" w:rsidR="00CE6D54" w:rsidRPr="0005703D" w:rsidRDefault="00CE6D54" w:rsidP="00AE4B6B">
            <w:pPr>
              <w:pBdr>
                <w:top w:val="nil"/>
                <w:left w:val="nil"/>
                <w:bottom w:val="nil"/>
                <w:right w:val="nil"/>
                <w:between w:val="nil"/>
              </w:pBdr>
              <w:rPr>
                <w:sz w:val="20"/>
                <w:szCs w:val="20"/>
              </w:rPr>
            </w:pPr>
            <w:r w:rsidRPr="0005703D">
              <w:rPr>
                <w:sz w:val="20"/>
                <w:szCs w:val="20"/>
                <w:vertAlign w:val="superscript"/>
              </w:rPr>
              <w:t>5</w:t>
            </w:r>
            <w:r w:rsidR="00517380">
              <w:rPr>
                <w:sz w:val="20"/>
                <w:szCs w:val="20"/>
                <w:vertAlign w:val="superscript"/>
              </w:rPr>
              <w:t>8</w:t>
            </w:r>
            <w:r w:rsidRPr="0005703D">
              <w:rPr>
                <w:sz w:val="20"/>
                <w:szCs w:val="20"/>
              </w:rPr>
              <w:t>) § 852a  Občianskeho zákonníka.</w:t>
            </w:r>
          </w:p>
          <w:p w14:paraId="3A1A9237" w14:textId="286815E8" w:rsidR="00CE6D54" w:rsidRDefault="00CE6D54" w:rsidP="00AE4B6B">
            <w:pPr>
              <w:pBdr>
                <w:top w:val="nil"/>
                <w:left w:val="nil"/>
                <w:bottom w:val="nil"/>
                <w:right w:val="nil"/>
                <w:between w:val="nil"/>
              </w:pBdr>
              <w:rPr>
                <w:b/>
                <w:sz w:val="20"/>
                <w:szCs w:val="20"/>
              </w:rPr>
            </w:pPr>
          </w:p>
          <w:p w14:paraId="3694AF19" w14:textId="77777777" w:rsidR="00517380" w:rsidRPr="002E2624" w:rsidRDefault="00517380" w:rsidP="00AE4B6B">
            <w:pPr>
              <w:rPr>
                <w:b/>
                <w:sz w:val="20"/>
                <w:szCs w:val="20"/>
              </w:rPr>
            </w:pPr>
            <w:r w:rsidRPr="002E2624">
              <w:rPr>
                <w:b/>
                <w:sz w:val="20"/>
                <w:szCs w:val="20"/>
              </w:rPr>
              <w:t>(1</w:t>
            </w:r>
            <w:r>
              <w:rPr>
                <w:b/>
                <w:sz w:val="20"/>
                <w:szCs w:val="20"/>
              </w:rPr>
              <w:t xml:space="preserve">) </w:t>
            </w:r>
            <w:r w:rsidRPr="002E2624">
              <w:rPr>
                <w:b/>
                <w:sz w:val="20"/>
                <w:szCs w:val="20"/>
              </w:rPr>
              <w:t>Zmluvou s digitálnym plnením je každá spotrebiteľská zmluva, na základe ktorej obchodník dodáva alebo sa zaväzuje dodať digitálne plnenie, a spotrebiteľ platí alebo sa zaväzuje zaplatiť cenu, vrátane digitálne vyjadrenej hodnoty, alebo poskytuje alebo sa zaväzuje poskytnúť obchodníkovi svoje osobné údaje, a to aj vtedy, ak sa digitálne plnenie vyvíja podľa špecifikácií spotrebiteľa.</w:t>
            </w:r>
          </w:p>
          <w:p w14:paraId="14AFB154" w14:textId="77777777" w:rsidR="00517380" w:rsidRPr="00D05C6F" w:rsidRDefault="00517380" w:rsidP="00AE4B6B">
            <w:pPr>
              <w:rPr>
                <w:b/>
                <w:sz w:val="20"/>
                <w:szCs w:val="20"/>
              </w:rPr>
            </w:pPr>
            <w:r w:rsidRPr="004465EF">
              <w:rPr>
                <w:b/>
                <w:sz w:val="20"/>
                <w:szCs w:val="20"/>
              </w:rPr>
              <w:t xml:space="preserve">(2) </w:t>
            </w:r>
            <w:r w:rsidRPr="002E2624">
              <w:rPr>
                <w:b/>
                <w:sz w:val="20"/>
                <w:szCs w:val="20"/>
              </w:rPr>
              <w:t>Za zmluvu s digitálnym plnením sa nepovažuje zmluva, na základe ktorej obchodník dodáva alebo sa zaväzuje dodať digitálne plnenie a spotrebiteľ poskytne alebo sa zaviaže poskytnúť len osobné údaje, ktoré obchodník spracúva výlučne na účely dodania digitálneho plnenia alebo splnenia zákonnej povinnosti.</w:t>
            </w:r>
            <w:r>
              <w:rPr>
                <w:b/>
                <w:sz w:val="20"/>
                <w:szCs w:val="20"/>
              </w:rPr>
              <w:t xml:space="preserve"> </w:t>
            </w:r>
          </w:p>
          <w:p w14:paraId="77A7DEFC" w14:textId="333296B2" w:rsidR="00CE6D54" w:rsidRDefault="00CE6D54" w:rsidP="00AE4B6B">
            <w:pPr>
              <w:pBdr>
                <w:top w:val="nil"/>
                <w:left w:val="nil"/>
                <w:bottom w:val="nil"/>
                <w:right w:val="nil"/>
                <w:between w:val="nil"/>
              </w:pBdr>
              <w:rPr>
                <w:sz w:val="20"/>
                <w:szCs w:val="20"/>
              </w:rPr>
            </w:pPr>
          </w:p>
          <w:p w14:paraId="4981DC01" w14:textId="77777777" w:rsidR="00517380" w:rsidRDefault="00517380" w:rsidP="00AE4B6B">
            <w:pPr>
              <w:rPr>
                <w:b/>
                <w:sz w:val="20"/>
                <w:szCs w:val="20"/>
              </w:rPr>
            </w:pPr>
            <w:r w:rsidRPr="002E2624">
              <w:rPr>
                <w:b/>
                <w:sz w:val="20"/>
                <w:szCs w:val="20"/>
              </w:rPr>
              <w:t>(4) Digitálnym plnením je digitálny obsah a digitálna služba.</w:t>
            </w:r>
          </w:p>
          <w:p w14:paraId="36CBEBF7" w14:textId="77777777" w:rsidR="00517380" w:rsidRPr="0041479A" w:rsidRDefault="00517380" w:rsidP="00AE4B6B">
            <w:pPr>
              <w:pBdr>
                <w:top w:val="nil"/>
                <w:left w:val="nil"/>
                <w:bottom w:val="nil"/>
                <w:right w:val="nil"/>
                <w:between w:val="nil"/>
              </w:pBdr>
              <w:rPr>
                <w:sz w:val="20"/>
                <w:szCs w:val="20"/>
              </w:rPr>
            </w:pPr>
          </w:p>
          <w:p w14:paraId="7E2253DE" w14:textId="1E7DCC08" w:rsidR="00CE6D54" w:rsidRDefault="00CE6D54" w:rsidP="00AE4B6B">
            <w:pPr>
              <w:pBdr>
                <w:top w:val="nil"/>
                <w:left w:val="nil"/>
                <w:bottom w:val="nil"/>
                <w:right w:val="nil"/>
                <w:between w:val="nil"/>
              </w:pBdr>
              <w:rPr>
                <w:sz w:val="20"/>
                <w:szCs w:val="20"/>
              </w:rPr>
            </w:pPr>
          </w:p>
          <w:p w14:paraId="5B091F4E" w14:textId="77777777" w:rsidR="00517380" w:rsidRPr="0041479A" w:rsidRDefault="00517380" w:rsidP="00AE4B6B">
            <w:pPr>
              <w:pBdr>
                <w:top w:val="nil"/>
                <w:left w:val="nil"/>
                <w:bottom w:val="nil"/>
                <w:right w:val="nil"/>
                <w:between w:val="nil"/>
              </w:pBdr>
              <w:rPr>
                <w:sz w:val="20"/>
                <w:szCs w:val="20"/>
              </w:rPr>
            </w:pPr>
          </w:p>
          <w:p w14:paraId="24DE6C7F" w14:textId="5B72813F" w:rsidR="00CE6D54" w:rsidRDefault="00CE6D54" w:rsidP="00AE4B6B">
            <w:pPr>
              <w:pBdr>
                <w:top w:val="nil"/>
                <w:left w:val="nil"/>
                <w:bottom w:val="nil"/>
                <w:right w:val="nil"/>
                <w:between w:val="nil"/>
              </w:pBdr>
              <w:rPr>
                <w:sz w:val="20"/>
                <w:szCs w:val="20"/>
              </w:rPr>
            </w:pPr>
            <w:r>
              <w:rPr>
                <w:sz w:val="20"/>
                <w:szCs w:val="20"/>
              </w:rPr>
              <w:t>(6)</w:t>
            </w:r>
            <w:r w:rsidR="00390E86">
              <w:rPr>
                <w:sz w:val="20"/>
                <w:szCs w:val="20"/>
              </w:rPr>
              <w:t xml:space="preserve"> </w:t>
            </w:r>
            <w:r w:rsidRPr="00FB0133">
              <w:rPr>
                <w:sz w:val="20"/>
                <w:szCs w:val="20"/>
              </w:rPr>
              <w:t xml:space="preserve">Ustanovenia § 14 až 22 sa nevzťahujú na </w:t>
            </w:r>
          </w:p>
          <w:p w14:paraId="2A5F4A64" w14:textId="77777777" w:rsidR="00CE6D54" w:rsidRPr="0041479A" w:rsidRDefault="00CE6D54" w:rsidP="00AE4B6B">
            <w:pPr>
              <w:pBdr>
                <w:top w:val="nil"/>
                <w:left w:val="nil"/>
                <w:bottom w:val="nil"/>
                <w:right w:val="nil"/>
                <w:between w:val="nil"/>
              </w:pBdr>
              <w:rPr>
                <w:sz w:val="20"/>
                <w:szCs w:val="20"/>
              </w:rPr>
            </w:pPr>
          </w:p>
          <w:p w14:paraId="6D15F6CB" w14:textId="52D52FE4" w:rsidR="00CE6D54" w:rsidRDefault="00CE6D54" w:rsidP="00AE4B6B">
            <w:pPr>
              <w:pBdr>
                <w:top w:val="nil"/>
                <w:left w:val="nil"/>
                <w:bottom w:val="nil"/>
                <w:right w:val="nil"/>
                <w:between w:val="nil"/>
              </w:pBdr>
              <w:rPr>
                <w:sz w:val="20"/>
                <w:szCs w:val="20"/>
              </w:rPr>
            </w:pPr>
            <w:r>
              <w:rPr>
                <w:sz w:val="20"/>
                <w:szCs w:val="20"/>
              </w:rPr>
              <w:t>m)</w:t>
            </w:r>
            <w:r w:rsidR="00390E86">
              <w:rPr>
                <w:sz w:val="20"/>
                <w:szCs w:val="20"/>
              </w:rPr>
              <w:t xml:space="preserve"> </w:t>
            </w:r>
            <w:r w:rsidRPr="00FB0133">
              <w:rPr>
                <w:sz w:val="20"/>
                <w:szCs w:val="20"/>
              </w:rPr>
              <w:t>zmluvu o preprave osôb, okrem § 17 ods. 3 až 6,</w:t>
            </w:r>
          </w:p>
          <w:p w14:paraId="0DC06ADD" w14:textId="77777777" w:rsidR="00CE6D54" w:rsidRPr="0041479A" w:rsidRDefault="00CE6D54" w:rsidP="00AE4B6B">
            <w:pPr>
              <w:pBdr>
                <w:top w:val="nil"/>
                <w:left w:val="nil"/>
                <w:bottom w:val="nil"/>
                <w:right w:val="nil"/>
                <w:between w:val="nil"/>
              </w:pBdr>
              <w:rPr>
                <w:sz w:val="20"/>
                <w:szCs w:val="20"/>
              </w:rPr>
            </w:pPr>
          </w:p>
          <w:p w14:paraId="5D6562C2" w14:textId="77777777" w:rsidR="00CE6D54" w:rsidRDefault="00CE6D54" w:rsidP="00AE4B6B">
            <w:pPr>
              <w:pBdr>
                <w:top w:val="nil"/>
                <w:left w:val="nil"/>
                <w:bottom w:val="nil"/>
                <w:right w:val="nil"/>
                <w:between w:val="nil"/>
              </w:pBdr>
              <w:rPr>
                <w:sz w:val="20"/>
                <w:szCs w:val="20"/>
              </w:rPr>
            </w:pPr>
          </w:p>
          <w:p w14:paraId="01B69BEA" w14:textId="77777777" w:rsidR="00CE6D54" w:rsidRDefault="00CE6D54" w:rsidP="00AE4B6B">
            <w:pPr>
              <w:pBdr>
                <w:top w:val="nil"/>
                <w:left w:val="nil"/>
                <w:bottom w:val="nil"/>
                <w:right w:val="nil"/>
                <w:between w:val="nil"/>
              </w:pBdr>
              <w:rPr>
                <w:sz w:val="20"/>
                <w:szCs w:val="20"/>
              </w:rPr>
            </w:pPr>
          </w:p>
          <w:p w14:paraId="719B5853" w14:textId="77777777" w:rsidR="00CE6D54" w:rsidRDefault="00CE6D54" w:rsidP="00AE4B6B">
            <w:pPr>
              <w:pBdr>
                <w:top w:val="nil"/>
                <w:left w:val="nil"/>
                <w:bottom w:val="nil"/>
                <w:right w:val="nil"/>
                <w:between w:val="nil"/>
              </w:pBdr>
              <w:rPr>
                <w:sz w:val="20"/>
                <w:szCs w:val="20"/>
              </w:rPr>
            </w:pPr>
          </w:p>
          <w:p w14:paraId="4F37492B" w14:textId="63B79152" w:rsidR="00CE6D54" w:rsidRPr="0041479A" w:rsidRDefault="00CE6D54" w:rsidP="00AE4B6B">
            <w:pPr>
              <w:pBdr>
                <w:top w:val="nil"/>
                <w:left w:val="nil"/>
                <w:bottom w:val="nil"/>
                <w:right w:val="nil"/>
                <w:between w:val="nil"/>
              </w:pBdr>
              <w:rPr>
                <w:sz w:val="20"/>
                <w:szCs w:val="20"/>
              </w:rPr>
            </w:pPr>
            <w:r>
              <w:rPr>
                <w:sz w:val="20"/>
                <w:szCs w:val="20"/>
              </w:rPr>
              <w:t>l)</w:t>
            </w:r>
            <w:r w:rsidR="00390E86">
              <w:rPr>
                <w:sz w:val="20"/>
                <w:szCs w:val="20"/>
              </w:rPr>
              <w:t xml:space="preserve"> </w:t>
            </w:r>
            <w:r w:rsidRPr="00FB0133">
              <w:rPr>
                <w:sz w:val="20"/>
                <w:szCs w:val="20"/>
              </w:rPr>
              <w:t>predaj tovaru pri výkone exekúcie alebo na základe núteného výkonu rozhodnutia orgánu verejnej moci,</w:t>
            </w:r>
          </w:p>
        </w:tc>
        <w:tc>
          <w:tcPr>
            <w:tcW w:w="660" w:type="dxa"/>
            <w:shd w:val="clear" w:color="auto" w:fill="auto"/>
            <w:tcMar>
              <w:top w:w="0" w:type="dxa"/>
              <w:left w:w="43" w:type="dxa"/>
              <w:bottom w:w="0" w:type="dxa"/>
              <w:right w:w="43" w:type="dxa"/>
            </w:tcMar>
          </w:tcPr>
          <w:p w14:paraId="16FEDFC0" w14:textId="77777777" w:rsidR="00CE6D54" w:rsidRPr="0041479A" w:rsidRDefault="00CE6D54" w:rsidP="00AE4B6B">
            <w:pPr>
              <w:pBdr>
                <w:top w:val="nil"/>
                <w:left w:val="nil"/>
                <w:bottom w:val="nil"/>
                <w:right w:val="nil"/>
                <w:between w:val="nil"/>
              </w:pBdr>
              <w:rPr>
                <w:sz w:val="20"/>
                <w:szCs w:val="20"/>
              </w:rPr>
            </w:pPr>
            <w:r w:rsidRPr="0041479A">
              <w:rPr>
                <w:sz w:val="20"/>
                <w:szCs w:val="20"/>
              </w:rPr>
              <w:t>Ú</w:t>
            </w:r>
          </w:p>
        </w:tc>
        <w:tc>
          <w:tcPr>
            <w:tcW w:w="1162" w:type="dxa"/>
            <w:shd w:val="clear" w:color="auto" w:fill="auto"/>
            <w:tcMar>
              <w:top w:w="0" w:type="dxa"/>
              <w:left w:w="43" w:type="dxa"/>
              <w:bottom w:w="0" w:type="dxa"/>
              <w:right w:w="43" w:type="dxa"/>
            </w:tcMar>
          </w:tcPr>
          <w:p w14:paraId="4ADA7628" w14:textId="77777777" w:rsidR="00CE6D54" w:rsidRPr="0041479A" w:rsidRDefault="00CE6D54" w:rsidP="00AE4B6B">
            <w:pPr>
              <w:pBdr>
                <w:top w:val="nil"/>
                <w:left w:val="nil"/>
                <w:bottom w:val="nil"/>
                <w:right w:val="nil"/>
                <w:between w:val="nil"/>
              </w:pBdr>
              <w:rPr>
                <w:sz w:val="20"/>
                <w:szCs w:val="20"/>
              </w:rPr>
            </w:pPr>
          </w:p>
        </w:tc>
      </w:tr>
      <w:tr w:rsidR="00CE6D54" w:rsidRPr="0041479A" w14:paraId="783EAC1E" w14:textId="77777777" w:rsidTr="00AE4B6B">
        <w:tc>
          <w:tcPr>
            <w:tcW w:w="786" w:type="dxa"/>
            <w:shd w:val="clear" w:color="auto" w:fill="auto"/>
            <w:tcMar>
              <w:top w:w="0" w:type="dxa"/>
              <w:left w:w="43" w:type="dxa"/>
              <w:bottom w:w="0" w:type="dxa"/>
              <w:right w:w="43" w:type="dxa"/>
            </w:tcMar>
          </w:tcPr>
          <w:p w14:paraId="56156745" w14:textId="77777777" w:rsidR="00CE6D54" w:rsidRPr="0041479A" w:rsidRDefault="00CE6D54" w:rsidP="00AE4B6B">
            <w:pPr>
              <w:pBdr>
                <w:top w:val="nil"/>
                <w:left w:val="nil"/>
                <w:bottom w:val="nil"/>
                <w:right w:val="nil"/>
                <w:between w:val="nil"/>
              </w:pBdr>
              <w:rPr>
                <w:sz w:val="20"/>
                <w:szCs w:val="20"/>
              </w:rPr>
            </w:pPr>
            <w:r w:rsidRPr="0041479A">
              <w:rPr>
                <w:sz w:val="20"/>
                <w:szCs w:val="20"/>
              </w:rPr>
              <w:t>Č:4</w:t>
            </w:r>
          </w:p>
          <w:p w14:paraId="0E279850" w14:textId="77777777" w:rsidR="00CE6D54" w:rsidRPr="0041479A" w:rsidRDefault="00CE6D54" w:rsidP="00AE4B6B">
            <w:pPr>
              <w:pBdr>
                <w:top w:val="nil"/>
                <w:left w:val="nil"/>
                <w:bottom w:val="nil"/>
                <w:right w:val="nil"/>
                <w:between w:val="nil"/>
              </w:pBdr>
              <w:rPr>
                <w:sz w:val="20"/>
                <w:szCs w:val="20"/>
              </w:rPr>
            </w:pPr>
            <w:r w:rsidRPr="0041479A">
              <w:rPr>
                <w:sz w:val="20"/>
                <w:szCs w:val="20"/>
              </w:rPr>
              <w:t>O:3</w:t>
            </w:r>
          </w:p>
        </w:tc>
        <w:tc>
          <w:tcPr>
            <w:tcW w:w="4962" w:type="dxa"/>
            <w:shd w:val="clear" w:color="auto" w:fill="auto"/>
            <w:tcMar>
              <w:top w:w="0" w:type="dxa"/>
              <w:left w:w="43" w:type="dxa"/>
              <w:bottom w:w="0" w:type="dxa"/>
              <w:right w:w="43" w:type="dxa"/>
            </w:tcMar>
          </w:tcPr>
          <w:p w14:paraId="200AEB2A" w14:textId="77777777" w:rsidR="00CE6D54" w:rsidRPr="0041479A" w:rsidRDefault="00CE6D54" w:rsidP="00AE4B6B">
            <w:pPr>
              <w:pBdr>
                <w:top w:val="nil"/>
                <w:left w:val="nil"/>
                <w:bottom w:val="nil"/>
                <w:right w:val="nil"/>
                <w:between w:val="nil"/>
              </w:pBdr>
              <w:rPr>
                <w:sz w:val="20"/>
                <w:szCs w:val="20"/>
              </w:rPr>
            </w:pPr>
            <w:r w:rsidRPr="0041479A">
              <w:rPr>
                <w:sz w:val="20"/>
                <w:szCs w:val="20"/>
              </w:rPr>
              <w:t>3. V článku 5 sa odsek 1 mení takto:</w:t>
            </w:r>
          </w:p>
          <w:p w14:paraId="5DEC6347" w14:textId="77777777" w:rsidR="00CE6D54" w:rsidRPr="0041479A" w:rsidRDefault="00CE6D54" w:rsidP="00AE4B6B">
            <w:pPr>
              <w:pBdr>
                <w:top w:val="nil"/>
                <w:left w:val="nil"/>
                <w:bottom w:val="nil"/>
                <w:right w:val="nil"/>
                <w:between w:val="nil"/>
              </w:pBdr>
              <w:rPr>
                <w:sz w:val="20"/>
                <w:szCs w:val="20"/>
              </w:rPr>
            </w:pPr>
          </w:p>
          <w:p w14:paraId="50A97D66"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a) písmeno e) sa nahrádza takto:</w:t>
            </w:r>
          </w:p>
          <w:p w14:paraId="113C8D65" w14:textId="77777777" w:rsidR="00CE6D54" w:rsidRPr="0041479A" w:rsidRDefault="00CE6D54" w:rsidP="00AE4B6B">
            <w:pPr>
              <w:pBdr>
                <w:top w:val="nil"/>
                <w:left w:val="nil"/>
                <w:bottom w:val="nil"/>
                <w:right w:val="nil"/>
                <w:between w:val="nil"/>
              </w:pBdr>
              <w:rPr>
                <w:sz w:val="20"/>
                <w:szCs w:val="20"/>
              </w:rPr>
            </w:pPr>
          </w:p>
          <w:p w14:paraId="5B091F47" w14:textId="77777777" w:rsidR="00CE6D54" w:rsidRPr="0041479A" w:rsidRDefault="00CE6D54" w:rsidP="00AE4B6B">
            <w:pPr>
              <w:pBdr>
                <w:top w:val="nil"/>
                <w:left w:val="nil"/>
                <w:bottom w:val="nil"/>
                <w:right w:val="nil"/>
                <w:between w:val="nil"/>
              </w:pBdr>
              <w:rPr>
                <w:sz w:val="20"/>
                <w:szCs w:val="20"/>
              </w:rPr>
            </w:pPr>
            <w:r w:rsidRPr="0041479A">
              <w:rPr>
                <w:sz w:val="20"/>
                <w:szCs w:val="20"/>
              </w:rPr>
              <w:t>„e) okrem pripomenutia existencie zákonnej záruky súladu tovaru, digitálneho obsahu a digitálnych služieb prípadne aj informáciu o existencii a podmienkach popredajného servisu a obchodných záruk;“;</w:t>
            </w:r>
          </w:p>
          <w:p w14:paraId="0801BA7E" w14:textId="77777777" w:rsidR="00CE6D54" w:rsidRPr="0041479A" w:rsidRDefault="00CE6D54" w:rsidP="00AE4B6B">
            <w:pPr>
              <w:pBdr>
                <w:top w:val="nil"/>
                <w:left w:val="nil"/>
                <w:bottom w:val="nil"/>
                <w:right w:val="nil"/>
                <w:between w:val="nil"/>
              </w:pBdr>
              <w:rPr>
                <w:sz w:val="20"/>
                <w:szCs w:val="20"/>
              </w:rPr>
            </w:pPr>
          </w:p>
          <w:p w14:paraId="455C2321" w14:textId="77777777" w:rsidR="00CE6D54" w:rsidRPr="0041479A" w:rsidRDefault="00CE6D54" w:rsidP="00AE4B6B">
            <w:pPr>
              <w:pBdr>
                <w:top w:val="nil"/>
                <w:left w:val="nil"/>
                <w:bottom w:val="nil"/>
                <w:right w:val="nil"/>
                <w:between w:val="nil"/>
              </w:pBdr>
              <w:rPr>
                <w:sz w:val="20"/>
                <w:szCs w:val="20"/>
              </w:rPr>
            </w:pPr>
          </w:p>
          <w:p w14:paraId="7ABC7B08" w14:textId="77777777" w:rsidR="00CE6D54" w:rsidRPr="0041479A" w:rsidRDefault="00CE6D54" w:rsidP="00AE4B6B">
            <w:pPr>
              <w:pBdr>
                <w:top w:val="nil"/>
                <w:left w:val="nil"/>
                <w:bottom w:val="nil"/>
                <w:right w:val="nil"/>
                <w:between w:val="nil"/>
              </w:pBdr>
              <w:rPr>
                <w:sz w:val="20"/>
                <w:szCs w:val="20"/>
              </w:rPr>
            </w:pPr>
          </w:p>
          <w:p w14:paraId="2BC8DE24" w14:textId="77777777" w:rsidR="00CE6D54" w:rsidRPr="0041479A" w:rsidRDefault="00CE6D54" w:rsidP="00AE4B6B">
            <w:pPr>
              <w:pBdr>
                <w:top w:val="nil"/>
                <w:left w:val="nil"/>
                <w:bottom w:val="nil"/>
                <w:right w:val="nil"/>
                <w:between w:val="nil"/>
              </w:pBdr>
              <w:rPr>
                <w:sz w:val="20"/>
                <w:szCs w:val="20"/>
              </w:rPr>
            </w:pPr>
            <w:r w:rsidRPr="0041479A">
              <w:rPr>
                <w:sz w:val="20"/>
                <w:szCs w:val="20"/>
              </w:rPr>
              <w:t>b) písmená g) a h) sa nahrádzajú takto:</w:t>
            </w:r>
          </w:p>
          <w:p w14:paraId="53FEC4D9" w14:textId="77777777" w:rsidR="00CE6D54" w:rsidRPr="0041479A" w:rsidRDefault="00CE6D54" w:rsidP="00AE4B6B">
            <w:pPr>
              <w:pBdr>
                <w:top w:val="nil"/>
                <w:left w:val="nil"/>
                <w:bottom w:val="nil"/>
                <w:right w:val="nil"/>
                <w:between w:val="nil"/>
              </w:pBdr>
              <w:rPr>
                <w:sz w:val="20"/>
                <w:szCs w:val="20"/>
              </w:rPr>
            </w:pPr>
          </w:p>
          <w:p w14:paraId="6FD29464" w14:textId="77777777" w:rsidR="00CE6D54" w:rsidRPr="0041479A" w:rsidRDefault="00CE6D54" w:rsidP="00AE4B6B">
            <w:pPr>
              <w:pBdr>
                <w:top w:val="nil"/>
                <w:left w:val="nil"/>
                <w:bottom w:val="nil"/>
                <w:right w:val="nil"/>
                <w:between w:val="nil"/>
              </w:pBdr>
              <w:rPr>
                <w:sz w:val="20"/>
                <w:szCs w:val="20"/>
              </w:rPr>
            </w:pPr>
            <w:r w:rsidRPr="0041479A">
              <w:rPr>
                <w:sz w:val="20"/>
                <w:szCs w:val="20"/>
              </w:rPr>
              <w:t>„g) prípadne informáciu o funkčnosti tovaru s digitálnymi prvkami, digitálneho obsahu a digitálnych služieb vrátane uplatniteľných technických ochranných opatrení;</w:t>
            </w:r>
          </w:p>
          <w:p w14:paraId="7C93BF2E" w14:textId="77777777" w:rsidR="00CE6D54" w:rsidRPr="0041479A" w:rsidRDefault="00CE6D54" w:rsidP="00AE4B6B">
            <w:pPr>
              <w:pBdr>
                <w:top w:val="nil"/>
                <w:left w:val="nil"/>
                <w:bottom w:val="nil"/>
                <w:right w:val="nil"/>
                <w:between w:val="nil"/>
              </w:pBdr>
              <w:rPr>
                <w:sz w:val="20"/>
                <w:szCs w:val="20"/>
              </w:rPr>
            </w:pPr>
          </w:p>
          <w:p w14:paraId="4B1A357B" w14:textId="77777777" w:rsidR="00CE6D54" w:rsidRPr="0041479A" w:rsidRDefault="00CE6D54" w:rsidP="00AE4B6B">
            <w:pPr>
              <w:pBdr>
                <w:top w:val="nil"/>
                <w:left w:val="nil"/>
                <w:bottom w:val="nil"/>
                <w:right w:val="nil"/>
                <w:between w:val="nil"/>
              </w:pBdr>
              <w:rPr>
                <w:sz w:val="20"/>
                <w:szCs w:val="20"/>
              </w:rPr>
            </w:pPr>
            <w:r w:rsidRPr="0041479A">
              <w:rPr>
                <w:sz w:val="20"/>
                <w:szCs w:val="20"/>
              </w:rPr>
              <w:t>h) prípadne informáciu o akejkoľvek relevantnej kompatibilite a interoperabilite tovaru s digitálnymi prvkami, digitálneho obsahu a digitálnych služieb, o ktorých obchodník vie alebo v prípade ktorých možno logicky predpokladať, že o nich vie.“</w:t>
            </w:r>
          </w:p>
          <w:p w14:paraId="47828D92"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767DE45D"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N</w:t>
            </w:r>
          </w:p>
        </w:tc>
        <w:tc>
          <w:tcPr>
            <w:tcW w:w="1047" w:type="dxa"/>
            <w:shd w:val="clear" w:color="auto" w:fill="auto"/>
            <w:tcMar>
              <w:top w:w="0" w:type="dxa"/>
              <w:left w:w="43" w:type="dxa"/>
              <w:bottom w:w="0" w:type="dxa"/>
              <w:right w:w="43" w:type="dxa"/>
            </w:tcMar>
          </w:tcPr>
          <w:p w14:paraId="5D9F42C8" w14:textId="77777777" w:rsidR="00CE6D54" w:rsidRDefault="00CE6D54"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27FDFD0D" w14:textId="77777777" w:rsidR="00390E86" w:rsidRDefault="00390E86" w:rsidP="00AE4B6B">
            <w:pPr>
              <w:pBdr>
                <w:top w:val="nil"/>
                <w:left w:val="nil"/>
                <w:bottom w:val="nil"/>
                <w:right w:val="nil"/>
                <w:between w:val="nil"/>
              </w:pBdr>
              <w:rPr>
                <w:sz w:val="20"/>
                <w:szCs w:val="20"/>
              </w:rPr>
            </w:pPr>
          </w:p>
          <w:p w14:paraId="4F04E6BA" w14:textId="77777777" w:rsidR="00390E86" w:rsidRDefault="00390E86" w:rsidP="00AE4B6B">
            <w:pPr>
              <w:pBdr>
                <w:top w:val="nil"/>
                <w:left w:val="nil"/>
                <w:bottom w:val="nil"/>
                <w:right w:val="nil"/>
                <w:between w:val="nil"/>
              </w:pBdr>
              <w:rPr>
                <w:sz w:val="20"/>
                <w:szCs w:val="20"/>
              </w:rPr>
            </w:pPr>
          </w:p>
          <w:p w14:paraId="45B6E7D1" w14:textId="77777777" w:rsidR="00390E86" w:rsidRDefault="00390E86" w:rsidP="00AE4B6B">
            <w:pPr>
              <w:pBdr>
                <w:top w:val="nil"/>
                <w:left w:val="nil"/>
                <w:bottom w:val="nil"/>
                <w:right w:val="nil"/>
                <w:between w:val="nil"/>
              </w:pBdr>
              <w:rPr>
                <w:sz w:val="20"/>
                <w:szCs w:val="20"/>
              </w:rPr>
            </w:pPr>
          </w:p>
          <w:p w14:paraId="29535122" w14:textId="77777777" w:rsidR="00390E86" w:rsidRDefault="00390E86" w:rsidP="00AE4B6B">
            <w:pPr>
              <w:pBdr>
                <w:top w:val="nil"/>
                <w:left w:val="nil"/>
                <w:bottom w:val="nil"/>
                <w:right w:val="nil"/>
                <w:between w:val="nil"/>
              </w:pBdr>
              <w:rPr>
                <w:sz w:val="20"/>
                <w:szCs w:val="20"/>
              </w:rPr>
            </w:pPr>
          </w:p>
          <w:p w14:paraId="7A9ADC10" w14:textId="77777777" w:rsidR="00390E86" w:rsidRDefault="00390E86" w:rsidP="00AE4B6B">
            <w:pPr>
              <w:pBdr>
                <w:top w:val="nil"/>
                <w:left w:val="nil"/>
                <w:bottom w:val="nil"/>
                <w:right w:val="nil"/>
                <w:between w:val="nil"/>
              </w:pBdr>
              <w:rPr>
                <w:sz w:val="20"/>
                <w:szCs w:val="20"/>
              </w:rPr>
            </w:pPr>
          </w:p>
          <w:p w14:paraId="720ED4C1" w14:textId="77777777" w:rsidR="00390E86" w:rsidRDefault="00390E86" w:rsidP="00AE4B6B">
            <w:pPr>
              <w:pBdr>
                <w:top w:val="nil"/>
                <w:left w:val="nil"/>
                <w:bottom w:val="nil"/>
                <w:right w:val="nil"/>
                <w:between w:val="nil"/>
              </w:pBdr>
              <w:rPr>
                <w:sz w:val="20"/>
                <w:szCs w:val="20"/>
              </w:rPr>
            </w:pPr>
          </w:p>
          <w:p w14:paraId="5AF4EE3E" w14:textId="77777777" w:rsidR="00390E86" w:rsidRDefault="00390E86" w:rsidP="00AE4B6B">
            <w:pPr>
              <w:pBdr>
                <w:top w:val="nil"/>
                <w:left w:val="nil"/>
                <w:bottom w:val="nil"/>
                <w:right w:val="nil"/>
                <w:between w:val="nil"/>
              </w:pBdr>
              <w:rPr>
                <w:sz w:val="20"/>
                <w:szCs w:val="20"/>
              </w:rPr>
            </w:pPr>
          </w:p>
          <w:p w14:paraId="0DD5B8B1" w14:textId="77777777" w:rsidR="00390E86" w:rsidRDefault="00390E86" w:rsidP="00AE4B6B">
            <w:pPr>
              <w:pBdr>
                <w:top w:val="nil"/>
                <w:left w:val="nil"/>
                <w:bottom w:val="nil"/>
                <w:right w:val="nil"/>
                <w:between w:val="nil"/>
              </w:pBdr>
              <w:rPr>
                <w:sz w:val="20"/>
                <w:szCs w:val="20"/>
              </w:rPr>
            </w:pPr>
          </w:p>
          <w:p w14:paraId="3718CCE4" w14:textId="77777777" w:rsidR="00390E86" w:rsidRDefault="00390E86" w:rsidP="00AE4B6B">
            <w:pPr>
              <w:pBdr>
                <w:top w:val="nil"/>
                <w:left w:val="nil"/>
                <w:bottom w:val="nil"/>
                <w:right w:val="nil"/>
                <w:between w:val="nil"/>
              </w:pBdr>
              <w:rPr>
                <w:sz w:val="20"/>
                <w:szCs w:val="20"/>
              </w:rPr>
            </w:pPr>
          </w:p>
          <w:p w14:paraId="3AFB30E3" w14:textId="77777777" w:rsidR="00390E86" w:rsidRDefault="00390E86" w:rsidP="00AE4B6B">
            <w:pPr>
              <w:pBdr>
                <w:top w:val="nil"/>
                <w:left w:val="nil"/>
                <w:bottom w:val="nil"/>
                <w:right w:val="nil"/>
                <w:between w:val="nil"/>
              </w:pBdr>
              <w:rPr>
                <w:sz w:val="20"/>
                <w:szCs w:val="20"/>
              </w:rPr>
            </w:pPr>
          </w:p>
          <w:p w14:paraId="0317A85D" w14:textId="18707C4D" w:rsidR="00390E86" w:rsidRDefault="00390E86" w:rsidP="00AE4B6B">
            <w:pPr>
              <w:pBdr>
                <w:top w:val="nil"/>
                <w:left w:val="nil"/>
                <w:bottom w:val="nil"/>
                <w:right w:val="nil"/>
                <w:between w:val="nil"/>
              </w:pBdr>
              <w:rPr>
                <w:sz w:val="20"/>
                <w:szCs w:val="20"/>
              </w:rPr>
            </w:pPr>
          </w:p>
          <w:p w14:paraId="2E5D6579" w14:textId="77777777" w:rsidR="002743CC" w:rsidRDefault="002743CC" w:rsidP="00AE4B6B">
            <w:pPr>
              <w:pBdr>
                <w:top w:val="nil"/>
                <w:left w:val="nil"/>
                <w:bottom w:val="nil"/>
                <w:right w:val="nil"/>
                <w:between w:val="nil"/>
              </w:pBdr>
              <w:rPr>
                <w:sz w:val="20"/>
                <w:szCs w:val="20"/>
              </w:rPr>
            </w:pPr>
          </w:p>
          <w:p w14:paraId="56AECB2E" w14:textId="5436DCFC" w:rsidR="00390E86" w:rsidRPr="0041479A" w:rsidRDefault="00390E86" w:rsidP="00AE4B6B">
            <w:pPr>
              <w:pBdr>
                <w:top w:val="nil"/>
                <w:left w:val="nil"/>
                <w:bottom w:val="nil"/>
                <w:right w:val="nil"/>
                <w:between w:val="nil"/>
              </w:pBdr>
              <w:rPr>
                <w:sz w:val="20"/>
                <w:szCs w:val="20"/>
              </w:rPr>
            </w:pPr>
            <w:r>
              <w:rPr>
                <w:sz w:val="20"/>
                <w:szCs w:val="20"/>
              </w:rPr>
              <w:t xml:space="preserve">NZ (čl. I) </w:t>
            </w:r>
          </w:p>
        </w:tc>
        <w:tc>
          <w:tcPr>
            <w:tcW w:w="851" w:type="dxa"/>
            <w:shd w:val="clear" w:color="auto" w:fill="auto"/>
            <w:tcMar>
              <w:top w:w="0" w:type="dxa"/>
              <w:left w:w="43" w:type="dxa"/>
              <w:bottom w:w="0" w:type="dxa"/>
              <w:right w:w="43" w:type="dxa"/>
            </w:tcMar>
          </w:tcPr>
          <w:p w14:paraId="0AB5863F" w14:textId="3204DB5D"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 xml:space="preserve">Č: </w:t>
            </w:r>
            <w:r w:rsidR="00390E86">
              <w:rPr>
                <w:sz w:val="20"/>
                <w:szCs w:val="20"/>
              </w:rPr>
              <w:t>I</w:t>
            </w:r>
          </w:p>
          <w:p w14:paraId="70EBCCE4"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 5</w:t>
            </w:r>
            <w:r w:rsidRPr="0041479A">
              <w:rPr>
                <w:sz w:val="20"/>
                <w:szCs w:val="20"/>
              </w:rPr>
              <w:br/>
              <w:t>O: 1</w:t>
            </w:r>
          </w:p>
          <w:p w14:paraId="212034E6" w14:textId="77777777" w:rsidR="00CE6D54" w:rsidRPr="0041479A" w:rsidRDefault="00CE6D54" w:rsidP="00AE4B6B">
            <w:pPr>
              <w:pBdr>
                <w:top w:val="nil"/>
                <w:left w:val="nil"/>
                <w:bottom w:val="nil"/>
                <w:right w:val="nil"/>
                <w:between w:val="nil"/>
              </w:pBdr>
              <w:rPr>
                <w:sz w:val="20"/>
                <w:szCs w:val="20"/>
              </w:rPr>
            </w:pPr>
            <w:r w:rsidRPr="0041479A">
              <w:rPr>
                <w:sz w:val="20"/>
                <w:szCs w:val="20"/>
              </w:rPr>
              <w:t>P: f)</w:t>
            </w:r>
          </w:p>
          <w:p w14:paraId="6B9A2EF3" w14:textId="77777777" w:rsidR="00CE6D54" w:rsidRPr="0041479A" w:rsidRDefault="00CE6D54" w:rsidP="00AE4B6B">
            <w:pPr>
              <w:pBdr>
                <w:top w:val="nil"/>
                <w:left w:val="nil"/>
                <w:bottom w:val="nil"/>
                <w:right w:val="nil"/>
                <w:between w:val="nil"/>
              </w:pBdr>
              <w:rPr>
                <w:sz w:val="20"/>
                <w:szCs w:val="20"/>
              </w:rPr>
            </w:pPr>
          </w:p>
          <w:p w14:paraId="1508007D" w14:textId="77777777" w:rsidR="00CE6D54" w:rsidRPr="0041479A" w:rsidRDefault="00CE6D54" w:rsidP="00AE4B6B">
            <w:pPr>
              <w:pBdr>
                <w:top w:val="nil"/>
                <w:left w:val="nil"/>
                <w:bottom w:val="nil"/>
                <w:right w:val="nil"/>
                <w:between w:val="nil"/>
              </w:pBdr>
              <w:rPr>
                <w:sz w:val="20"/>
                <w:szCs w:val="20"/>
              </w:rPr>
            </w:pPr>
          </w:p>
          <w:p w14:paraId="6F077793" w14:textId="77777777" w:rsidR="00CE6D54" w:rsidRPr="0041479A" w:rsidRDefault="00CE6D54" w:rsidP="00AE4B6B">
            <w:pPr>
              <w:pBdr>
                <w:top w:val="nil"/>
                <w:left w:val="nil"/>
                <w:bottom w:val="nil"/>
                <w:right w:val="nil"/>
                <w:between w:val="nil"/>
              </w:pBdr>
              <w:rPr>
                <w:sz w:val="20"/>
                <w:szCs w:val="20"/>
              </w:rPr>
            </w:pPr>
          </w:p>
          <w:p w14:paraId="0C833D23" w14:textId="77777777" w:rsidR="00CE6D54" w:rsidRPr="0041479A" w:rsidRDefault="00CE6D54" w:rsidP="00AE4B6B">
            <w:pPr>
              <w:pBdr>
                <w:top w:val="nil"/>
                <w:left w:val="nil"/>
                <w:bottom w:val="nil"/>
                <w:right w:val="nil"/>
                <w:between w:val="nil"/>
              </w:pBdr>
              <w:rPr>
                <w:sz w:val="20"/>
                <w:szCs w:val="20"/>
              </w:rPr>
            </w:pPr>
          </w:p>
          <w:p w14:paraId="21CD2F93" w14:textId="77777777" w:rsidR="00CE6D54" w:rsidRPr="0041479A" w:rsidRDefault="00CE6D54" w:rsidP="00AE4B6B">
            <w:pPr>
              <w:pBdr>
                <w:top w:val="nil"/>
                <w:left w:val="nil"/>
                <w:bottom w:val="nil"/>
                <w:right w:val="nil"/>
                <w:between w:val="nil"/>
              </w:pBdr>
              <w:rPr>
                <w:sz w:val="20"/>
                <w:szCs w:val="20"/>
              </w:rPr>
            </w:pPr>
          </w:p>
          <w:p w14:paraId="57A6D54B" w14:textId="77777777" w:rsidR="00CE6D54" w:rsidRPr="0041479A" w:rsidRDefault="00CE6D54" w:rsidP="00AE4B6B">
            <w:pPr>
              <w:pBdr>
                <w:top w:val="nil"/>
                <w:left w:val="nil"/>
                <w:bottom w:val="nil"/>
                <w:right w:val="nil"/>
                <w:between w:val="nil"/>
              </w:pBdr>
              <w:rPr>
                <w:sz w:val="20"/>
                <w:szCs w:val="20"/>
              </w:rPr>
            </w:pPr>
          </w:p>
          <w:p w14:paraId="6E3FB9DE" w14:textId="27E002BF" w:rsidR="00390E86" w:rsidRDefault="00390E86" w:rsidP="00AE4B6B">
            <w:pPr>
              <w:pBdr>
                <w:top w:val="nil"/>
                <w:left w:val="nil"/>
                <w:bottom w:val="nil"/>
                <w:right w:val="nil"/>
                <w:between w:val="nil"/>
              </w:pBdr>
              <w:rPr>
                <w:sz w:val="20"/>
                <w:szCs w:val="20"/>
              </w:rPr>
            </w:pPr>
          </w:p>
          <w:p w14:paraId="57D62E35" w14:textId="4EB77DE8" w:rsidR="002743CC" w:rsidRDefault="002743CC" w:rsidP="00AE4B6B">
            <w:pPr>
              <w:pBdr>
                <w:top w:val="nil"/>
                <w:left w:val="nil"/>
                <w:bottom w:val="nil"/>
                <w:right w:val="nil"/>
                <w:between w:val="nil"/>
              </w:pBdr>
              <w:rPr>
                <w:sz w:val="20"/>
                <w:szCs w:val="20"/>
              </w:rPr>
            </w:pPr>
          </w:p>
          <w:p w14:paraId="70661CEC" w14:textId="77777777" w:rsidR="002743CC" w:rsidRPr="0041479A" w:rsidRDefault="002743CC" w:rsidP="00AE4B6B">
            <w:pPr>
              <w:pBdr>
                <w:top w:val="nil"/>
                <w:left w:val="nil"/>
                <w:bottom w:val="nil"/>
                <w:right w:val="nil"/>
                <w:between w:val="nil"/>
              </w:pBdr>
              <w:rPr>
                <w:sz w:val="20"/>
                <w:szCs w:val="20"/>
              </w:rPr>
            </w:pPr>
          </w:p>
          <w:p w14:paraId="212B33FF" w14:textId="4CB5292E" w:rsidR="00CE6D54" w:rsidRPr="0041479A" w:rsidRDefault="00CE6D54" w:rsidP="00AE4B6B">
            <w:pPr>
              <w:pBdr>
                <w:top w:val="nil"/>
                <w:left w:val="nil"/>
                <w:bottom w:val="nil"/>
                <w:right w:val="nil"/>
                <w:between w:val="nil"/>
              </w:pBdr>
              <w:rPr>
                <w:sz w:val="20"/>
                <w:szCs w:val="20"/>
              </w:rPr>
            </w:pPr>
            <w:r w:rsidRPr="0041479A">
              <w:rPr>
                <w:sz w:val="20"/>
                <w:szCs w:val="20"/>
              </w:rPr>
              <w:t xml:space="preserve">Č: </w:t>
            </w:r>
            <w:r w:rsidR="00390E86">
              <w:rPr>
                <w:sz w:val="20"/>
                <w:szCs w:val="20"/>
              </w:rPr>
              <w:t>I</w:t>
            </w:r>
          </w:p>
          <w:p w14:paraId="117689EB" w14:textId="77777777" w:rsidR="00CE6D54" w:rsidRPr="0041479A" w:rsidRDefault="00CE6D54" w:rsidP="00AE4B6B">
            <w:pPr>
              <w:pBdr>
                <w:top w:val="nil"/>
                <w:left w:val="nil"/>
                <w:bottom w:val="nil"/>
                <w:right w:val="nil"/>
                <w:between w:val="nil"/>
              </w:pBdr>
              <w:rPr>
                <w:sz w:val="20"/>
                <w:szCs w:val="20"/>
              </w:rPr>
            </w:pPr>
            <w:r w:rsidRPr="0041479A">
              <w:rPr>
                <w:sz w:val="20"/>
                <w:szCs w:val="20"/>
              </w:rPr>
              <w:t>§: 5</w:t>
            </w:r>
            <w:r w:rsidRPr="0041479A">
              <w:rPr>
                <w:sz w:val="20"/>
                <w:szCs w:val="20"/>
              </w:rPr>
              <w:br/>
              <w:t>O: 1</w:t>
            </w:r>
          </w:p>
          <w:p w14:paraId="0B95AC67" w14:textId="0478B804" w:rsidR="00CE6D54" w:rsidRPr="0041479A" w:rsidRDefault="00CE6D54" w:rsidP="00AE4B6B">
            <w:pPr>
              <w:pBdr>
                <w:top w:val="nil"/>
                <w:left w:val="nil"/>
                <w:bottom w:val="nil"/>
                <w:right w:val="nil"/>
                <w:between w:val="nil"/>
              </w:pBdr>
              <w:rPr>
                <w:sz w:val="20"/>
                <w:szCs w:val="20"/>
              </w:rPr>
            </w:pPr>
            <w:r>
              <w:rPr>
                <w:sz w:val="20"/>
                <w:szCs w:val="20"/>
              </w:rPr>
              <w:t>P: j) a k</w:t>
            </w:r>
            <w:r w:rsidRPr="0041479A">
              <w:rPr>
                <w:sz w:val="20"/>
                <w:szCs w:val="20"/>
              </w:rPr>
              <w:t>)</w:t>
            </w:r>
          </w:p>
        </w:tc>
        <w:tc>
          <w:tcPr>
            <w:tcW w:w="5812" w:type="dxa"/>
            <w:shd w:val="clear" w:color="auto" w:fill="auto"/>
            <w:tcMar>
              <w:top w:w="0" w:type="dxa"/>
              <w:left w:w="43" w:type="dxa"/>
              <w:bottom w:w="0" w:type="dxa"/>
              <w:right w:w="43" w:type="dxa"/>
            </w:tcMar>
          </w:tcPr>
          <w:p w14:paraId="106ECC49" w14:textId="54743D9A" w:rsidR="00CE6D54" w:rsidRPr="00390E86" w:rsidRDefault="00390E86" w:rsidP="00AE4B6B">
            <w:pPr>
              <w:pBdr>
                <w:top w:val="nil"/>
                <w:left w:val="nil"/>
                <w:bottom w:val="nil"/>
                <w:right w:val="nil"/>
                <w:between w:val="nil"/>
              </w:pBdr>
              <w:rPr>
                <w:sz w:val="20"/>
                <w:szCs w:val="20"/>
              </w:rPr>
            </w:pPr>
            <w:r w:rsidRPr="00390E86">
              <w:rPr>
                <w:sz w:val="20"/>
                <w:szCs w:val="20"/>
              </w:rPr>
              <w:lastRenderedPageBreak/>
              <w:t>(1</w:t>
            </w:r>
            <w:r>
              <w:rPr>
                <w:sz w:val="20"/>
                <w:szCs w:val="20"/>
              </w:rPr>
              <w:t xml:space="preserve">) </w:t>
            </w:r>
            <w:r w:rsidR="00CE6D54" w:rsidRPr="00390E86">
              <w:rPr>
                <w:sz w:val="20"/>
                <w:szCs w:val="20"/>
              </w:rPr>
              <w:t xml:space="preserve">Obchodník je povinný pred uzavretím zmluvy, predmetom ktorej je poskytnutie produktu za odplatu, alebo ak sa zmluva uzatvára na </w:t>
            </w:r>
            <w:r w:rsidR="00CE6D54" w:rsidRPr="00390E86">
              <w:rPr>
                <w:sz w:val="20"/>
                <w:szCs w:val="20"/>
              </w:rPr>
              <w:lastRenderedPageBreak/>
              <w:t>základe objednávky spotrebiteľa pred tým, ako spotrebiteľ odošle objednávku, ak nie sú tieto informácie zjavné vzhľadom na okolnosti uzavretia zmluvy alebo na povahu produktu, spotrebiteľovi jasným a zrozumiteľným spôsobom oznámiť</w:t>
            </w:r>
          </w:p>
          <w:p w14:paraId="25BB4D91" w14:textId="77777777" w:rsidR="00CE6D54" w:rsidRPr="0041479A" w:rsidRDefault="00CE6D54" w:rsidP="00AE4B6B">
            <w:pPr>
              <w:pBdr>
                <w:top w:val="nil"/>
                <w:left w:val="nil"/>
                <w:bottom w:val="nil"/>
                <w:right w:val="nil"/>
                <w:between w:val="nil"/>
              </w:pBdr>
              <w:rPr>
                <w:sz w:val="20"/>
                <w:szCs w:val="20"/>
              </w:rPr>
            </w:pPr>
          </w:p>
          <w:p w14:paraId="5E027AE2" w14:textId="73BC2348" w:rsidR="00CE6D54" w:rsidRPr="00390E86" w:rsidRDefault="00390E86" w:rsidP="00AE4B6B">
            <w:pPr>
              <w:pBdr>
                <w:top w:val="nil"/>
                <w:left w:val="nil"/>
                <w:bottom w:val="nil"/>
                <w:right w:val="nil"/>
                <w:between w:val="nil"/>
              </w:pBdr>
              <w:rPr>
                <w:sz w:val="20"/>
                <w:szCs w:val="20"/>
              </w:rPr>
            </w:pPr>
            <w:r w:rsidRPr="00390E86">
              <w:rPr>
                <w:sz w:val="20"/>
                <w:szCs w:val="20"/>
              </w:rPr>
              <w:t>f)</w:t>
            </w:r>
            <w:r>
              <w:rPr>
                <w:sz w:val="20"/>
                <w:szCs w:val="20"/>
              </w:rPr>
              <w:t xml:space="preserve"> </w:t>
            </w:r>
            <w:r w:rsidR="00CE6D54" w:rsidRPr="00390E86">
              <w:rPr>
                <w:sz w:val="20"/>
                <w:szCs w:val="20"/>
              </w:rPr>
              <w:t>existenciu a dĺžku trvania zákonnej zodpovednosti obchodníka za vady tovaru, digitálneho obsahu alebo digitálnej služby a dostupnosť spotrebiteľskej záruky,</w:t>
            </w:r>
            <w:r w:rsidR="00517380">
              <w:rPr>
                <w:sz w:val="20"/>
                <w:szCs w:val="20"/>
                <w:vertAlign w:val="superscript"/>
              </w:rPr>
              <w:t>23</w:t>
            </w:r>
            <w:r w:rsidR="00CE6D54" w:rsidRPr="00390E86">
              <w:rPr>
                <w:sz w:val="20"/>
                <w:szCs w:val="20"/>
              </w:rPr>
              <w:t>) ak ju obchodník alebo výrobca poskytuje,</w:t>
            </w:r>
          </w:p>
          <w:p w14:paraId="20311735" w14:textId="5CF9B6F4" w:rsidR="00CE6D54" w:rsidRDefault="00CE6D54" w:rsidP="00AE4B6B">
            <w:pPr>
              <w:pBdr>
                <w:top w:val="nil"/>
                <w:left w:val="nil"/>
                <w:bottom w:val="nil"/>
                <w:right w:val="nil"/>
                <w:between w:val="nil"/>
              </w:pBdr>
              <w:rPr>
                <w:sz w:val="20"/>
                <w:szCs w:val="20"/>
              </w:rPr>
            </w:pPr>
          </w:p>
          <w:p w14:paraId="72ECA865" w14:textId="77777777" w:rsidR="00390E86" w:rsidRPr="0041479A" w:rsidRDefault="00390E86" w:rsidP="00AE4B6B">
            <w:pPr>
              <w:pBdr>
                <w:top w:val="nil"/>
                <w:left w:val="nil"/>
                <w:bottom w:val="nil"/>
                <w:right w:val="nil"/>
                <w:between w:val="nil"/>
              </w:pBdr>
              <w:rPr>
                <w:sz w:val="20"/>
                <w:szCs w:val="20"/>
              </w:rPr>
            </w:pPr>
          </w:p>
          <w:p w14:paraId="2F2A7EBF" w14:textId="226A1900" w:rsidR="00CE6D54" w:rsidRDefault="00CE6D54" w:rsidP="00AE4B6B">
            <w:pPr>
              <w:pBdr>
                <w:top w:val="nil"/>
                <w:left w:val="nil"/>
                <w:bottom w:val="nil"/>
                <w:right w:val="nil"/>
                <w:between w:val="nil"/>
              </w:pBdr>
              <w:rPr>
                <w:sz w:val="20"/>
                <w:szCs w:val="20"/>
              </w:rPr>
            </w:pPr>
            <w:r>
              <w:rPr>
                <w:sz w:val="20"/>
                <w:szCs w:val="20"/>
              </w:rPr>
              <w:t>j)</w:t>
            </w:r>
            <w:r w:rsidR="00390E86">
              <w:rPr>
                <w:sz w:val="20"/>
                <w:szCs w:val="20"/>
              </w:rPr>
              <w:t xml:space="preserve"> </w:t>
            </w:r>
            <w:r w:rsidRPr="006E45AE">
              <w:rPr>
                <w:sz w:val="20"/>
                <w:szCs w:val="20"/>
              </w:rPr>
              <w:t>údaje o</w:t>
            </w:r>
            <w:r>
              <w:rPr>
                <w:sz w:val="20"/>
                <w:szCs w:val="20"/>
              </w:rPr>
              <w:t> </w:t>
            </w:r>
            <w:r w:rsidRPr="006E45AE">
              <w:rPr>
                <w:sz w:val="20"/>
                <w:szCs w:val="20"/>
              </w:rPr>
              <w:t>funkčnosti</w:t>
            </w:r>
            <w:r w:rsidRPr="0005703D">
              <w:rPr>
                <w:sz w:val="20"/>
                <w:szCs w:val="20"/>
                <w:vertAlign w:val="superscript"/>
              </w:rPr>
              <w:t>2</w:t>
            </w:r>
            <w:r w:rsidR="00517380">
              <w:rPr>
                <w:sz w:val="20"/>
                <w:szCs w:val="20"/>
                <w:vertAlign w:val="superscript"/>
              </w:rPr>
              <w:t>4</w:t>
            </w:r>
            <w:r>
              <w:rPr>
                <w:sz w:val="20"/>
                <w:szCs w:val="20"/>
              </w:rPr>
              <w:t xml:space="preserve">) </w:t>
            </w:r>
            <w:r w:rsidR="00517380">
              <w:rPr>
                <w:sz w:val="20"/>
                <w:szCs w:val="20"/>
              </w:rPr>
              <w:t>veci</w:t>
            </w:r>
            <w:r>
              <w:rPr>
                <w:sz w:val="20"/>
                <w:szCs w:val="20"/>
              </w:rPr>
              <w:t xml:space="preserve"> s digitálnymi prvkami</w:t>
            </w:r>
            <w:r w:rsidRPr="0005703D">
              <w:rPr>
                <w:sz w:val="20"/>
                <w:szCs w:val="20"/>
                <w:vertAlign w:val="superscript"/>
              </w:rPr>
              <w:t>2</w:t>
            </w:r>
            <w:r w:rsidR="00517380">
              <w:rPr>
                <w:sz w:val="20"/>
                <w:szCs w:val="20"/>
                <w:vertAlign w:val="superscript"/>
              </w:rPr>
              <w:t>5</w:t>
            </w:r>
            <w:r w:rsidRPr="006E45AE">
              <w:rPr>
                <w:sz w:val="20"/>
                <w:szCs w:val="20"/>
              </w:rPr>
              <w:t xml:space="preserve">) digitálneho obsahu a digitálnej služby vrátane dostupných technických ochranných opatrení, </w:t>
            </w:r>
          </w:p>
          <w:p w14:paraId="7048F3E9" w14:textId="77777777" w:rsidR="00CE6D54" w:rsidRPr="0041479A" w:rsidRDefault="00CE6D54" w:rsidP="00AE4B6B">
            <w:pPr>
              <w:pBdr>
                <w:top w:val="nil"/>
                <w:left w:val="nil"/>
                <w:bottom w:val="nil"/>
                <w:right w:val="nil"/>
                <w:between w:val="nil"/>
              </w:pBdr>
              <w:ind w:left="383"/>
              <w:rPr>
                <w:sz w:val="20"/>
                <w:szCs w:val="20"/>
              </w:rPr>
            </w:pPr>
          </w:p>
          <w:p w14:paraId="539095D2" w14:textId="559FF8FF" w:rsidR="00CE6D54" w:rsidRDefault="00CE6D54" w:rsidP="00AE4B6B">
            <w:pPr>
              <w:pBdr>
                <w:top w:val="nil"/>
                <w:left w:val="nil"/>
                <w:bottom w:val="nil"/>
                <w:right w:val="nil"/>
                <w:between w:val="nil"/>
              </w:pBdr>
              <w:rPr>
                <w:sz w:val="20"/>
                <w:szCs w:val="20"/>
              </w:rPr>
            </w:pPr>
            <w:r>
              <w:rPr>
                <w:sz w:val="20"/>
                <w:szCs w:val="20"/>
              </w:rPr>
              <w:t xml:space="preserve">k) </w:t>
            </w:r>
            <w:r w:rsidRPr="006E45AE">
              <w:rPr>
                <w:sz w:val="20"/>
                <w:szCs w:val="20"/>
              </w:rPr>
              <w:t>údaje o kompatibilite a</w:t>
            </w:r>
            <w:r>
              <w:rPr>
                <w:sz w:val="20"/>
                <w:szCs w:val="20"/>
              </w:rPr>
              <w:t> </w:t>
            </w:r>
            <w:r w:rsidRPr="006E45AE">
              <w:rPr>
                <w:sz w:val="20"/>
                <w:szCs w:val="20"/>
              </w:rPr>
              <w:t>interoperabilite</w:t>
            </w:r>
            <w:r w:rsidRPr="0005703D">
              <w:rPr>
                <w:sz w:val="20"/>
                <w:szCs w:val="20"/>
                <w:vertAlign w:val="superscript"/>
              </w:rPr>
              <w:t>2</w:t>
            </w:r>
            <w:r w:rsidR="00517380">
              <w:rPr>
                <w:sz w:val="20"/>
                <w:szCs w:val="20"/>
                <w:vertAlign w:val="superscript"/>
              </w:rPr>
              <w:t>6</w:t>
            </w:r>
            <w:r w:rsidRPr="006E45AE">
              <w:rPr>
                <w:sz w:val="20"/>
                <w:szCs w:val="20"/>
              </w:rPr>
              <w:t xml:space="preserve">) </w:t>
            </w:r>
            <w:r w:rsidR="00517380">
              <w:rPr>
                <w:sz w:val="20"/>
                <w:szCs w:val="20"/>
              </w:rPr>
              <w:t>veci</w:t>
            </w:r>
            <w:r w:rsidRPr="006E45AE">
              <w:rPr>
                <w:sz w:val="20"/>
                <w:szCs w:val="20"/>
              </w:rPr>
              <w:t xml:space="preserve"> s digitálnymi prvkami, digitálneho obsahu a digitálnej služby, ktoré sú obchodníkovi známe alebo pri ktorých možno rozumne očakávať, že sú obchodníkovi známe,</w:t>
            </w:r>
          </w:p>
          <w:p w14:paraId="6CD081F6" w14:textId="77777777" w:rsidR="00CE6D54" w:rsidRDefault="00CE6D54" w:rsidP="00AE4B6B">
            <w:pPr>
              <w:pBdr>
                <w:top w:val="nil"/>
                <w:left w:val="nil"/>
                <w:bottom w:val="nil"/>
                <w:right w:val="nil"/>
                <w:between w:val="nil"/>
              </w:pBdr>
              <w:rPr>
                <w:sz w:val="20"/>
                <w:szCs w:val="20"/>
              </w:rPr>
            </w:pPr>
            <w:r>
              <w:rPr>
                <w:sz w:val="20"/>
                <w:szCs w:val="20"/>
              </w:rPr>
              <w:t>_______________</w:t>
            </w:r>
          </w:p>
          <w:p w14:paraId="4F6E45C5" w14:textId="6D5EC642" w:rsidR="00CE6D54" w:rsidRPr="0005703D" w:rsidRDefault="00CE6D54" w:rsidP="00AE4B6B">
            <w:pPr>
              <w:pStyle w:val="Textpoznmkypodiarou"/>
              <w:rPr>
                <w:rFonts w:ascii="Times New Roman" w:hAnsi="Times New Roman" w:cs="Times New Roman"/>
              </w:rPr>
            </w:pPr>
            <w:r w:rsidRPr="0005703D">
              <w:rPr>
                <w:rStyle w:val="Odkaznapoznmkupodiarou"/>
                <w:rFonts w:ascii="Times New Roman" w:hAnsi="Times New Roman" w:cs="Times New Roman"/>
              </w:rPr>
              <w:t>2</w:t>
            </w:r>
            <w:r w:rsidR="00517380">
              <w:rPr>
                <w:rStyle w:val="Odkaznapoznmkupodiarou"/>
                <w:rFonts w:ascii="Times New Roman" w:hAnsi="Times New Roman" w:cs="Times New Roman"/>
              </w:rPr>
              <w:t>3</w:t>
            </w:r>
            <w:r w:rsidRPr="0005703D">
              <w:rPr>
                <w:rFonts w:ascii="Times New Roman" w:hAnsi="Times New Roman" w:cs="Times New Roman"/>
              </w:rPr>
              <w:t>)  § 626 Občianskeho zákonníka.</w:t>
            </w:r>
          </w:p>
          <w:p w14:paraId="547788D5" w14:textId="6727DF3C" w:rsidR="00CE6D54" w:rsidRPr="0005703D" w:rsidRDefault="00CE6D54" w:rsidP="00AE4B6B">
            <w:pPr>
              <w:pStyle w:val="Textpoznmkypodiarou"/>
              <w:rPr>
                <w:rFonts w:ascii="Times New Roman" w:hAnsi="Times New Roman" w:cs="Times New Roman"/>
              </w:rPr>
            </w:pPr>
            <w:r w:rsidRPr="0005703D">
              <w:rPr>
                <w:rStyle w:val="Odkaznapoznmkupodiarou"/>
                <w:rFonts w:ascii="Times New Roman" w:hAnsi="Times New Roman" w:cs="Times New Roman"/>
              </w:rPr>
              <w:t>2</w:t>
            </w:r>
            <w:r w:rsidR="00517380">
              <w:rPr>
                <w:rStyle w:val="Odkaznapoznmkupodiarou"/>
                <w:rFonts w:ascii="Times New Roman" w:hAnsi="Times New Roman" w:cs="Times New Roman"/>
              </w:rPr>
              <w:t>4</w:t>
            </w:r>
            <w:r w:rsidRPr="0005703D">
              <w:rPr>
                <w:rFonts w:ascii="Times New Roman" w:hAnsi="Times New Roman" w:cs="Times New Roman"/>
              </w:rPr>
              <w:t>)  § 616 písm. c) Občianskeho zákonníka.</w:t>
            </w:r>
          </w:p>
          <w:p w14:paraId="08C9444D" w14:textId="032B2023" w:rsidR="00CE6D54" w:rsidRPr="0005703D" w:rsidRDefault="00CE6D54" w:rsidP="00AE4B6B">
            <w:pPr>
              <w:pStyle w:val="Textpoznmkypodiarou"/>
              <w:rPr>
                <w:rFonts w:ascii="Times New Roman" w:hAnsi="Times New Roman" w:cs="Times New Roman"/>
              </w:rPr>
            </w:pPr>
            <w:r w:rsidRPr="0005703D">
              <w:rPr>
                <w:rStyle w:val="Odkaznapoznmkupodiarou"/>
                <w:rFonts w:ascii="Times New Roman" w:hAnsi="Times New Roman" w:cs="Times New Roman"/>
              </w:rPr>
              <w:t>2</w:t>
            </w:r>
            <w:r w:rsidR="00517380">
              <w:rPr>
                <w:rStyle w:val="Odkaznapoznmkupodiarou"/>
                <w:rFonts w:ascii="Times New Roman" w:hAnsi="Times New Roman" w:cs="Times New Roman"/>
              </w:rPr>
              <w:t>5</w:t>
            </w:r>
            <w:r w:rsidRPr="0005703D">
              <w:rPr>
                <w:rFonts w:ascii="Times New Roman" w:hAnsi="Times New Roman" w:cs="Times New Roman"/>
              </w:rPr>
              <w:t>) § 119a ods. 1 Občianskeho zákonníka.</w:t>
            </w:r>
          </w:p>
          <w:p w14:paraId="0C4D2933" w14:textId="3A00467A" w:rsidR="00CE6D54" w:rsidRPr="0041479A" w:rsidRDefault="00CE6D54" w:rsidP="00AE4B6B">
            <w:pPr>
              <w:pBdr>
                <w:top w:val="nil"/>
                <w:left w:val="nil"/>
                <w:bottom w:val="nil"/>
                <w:right w:val="nil"/>
                <w:between w:val="nil"/>
              </w:pBdr>
              <w:rPr>
                <w:sz w:val="20"/>
                <w:szCs w:val="20"/>
              </w:rPr>
            </w:pPr>
            <w:r w:rsidRPr="0005703D">
              <w:rPr>
                <w:rStyle w:val="Odkaznapoznmkupodiarou"/>
                <w:sz w:val="20"/>
                <w:szCs w:val="20"/>
              </w:rPr>
              <w:t>2</w:t>
            </w:r>
            <w:r w:rsidR="00517380">
              <w:rPr>
                <w:rStyle w:val="Odkaznapoznmkupodiarou"/>
                <w:sz w:val="20"/>
                <w:szCs w:val="20"/>
              </w:rPr>
              <w:t>6</w:t>
            </w:r>
            <w:r w:rsidRPr="0005703D">
              <w:rPr>
                <w:sz w:val="20"/>
                <w:szCs w:val="20"/>
              </w:rPr>
              <w:t xml:space="preserve">) </w:t>
            </w:r>
            <w:r w:rsidR="00517380" w:rsidRPr="00517380">
              <w:rPr>
                <w:sz w:val="20"/>
                <w:szCs w:val="20"/>
              </w:rPr>
              <w:t>§ 616 písm. d) Občianskeho zákonníka.</w:t>
            </w:r>
            <w:r w:rsidR="00517380">
              <w:rPr>
                <w:sz w:val="20"/>
                <w:szCs w:val="20"/>
              </w:rPr>
              <w:t xml:space="preserve"> </w:t>
            </w:r>
          </w:p>
        </w:tc>
        <w:tc>
          <w:tcPr>
            <w:tcW w:w="660" w:type="dxa"/>
            <w:shd w:val="clear" w:color="auto" w:fill="auto"/>
            <w:tcMar>
              <w:top w:w="0" w:type="dxa"/>
              <w:left w:w="43" w:type="dxa"/>
              <w:bottom w:w="0" w:type="dxa"/>
              <w:right w:w="43" w:type="dxa"/>
            </w:tcMar>
          </w:tcPr>
          <w:p w14:paraId="07324BC5"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Ú</w:t>
            </w:r>
          </w:p>
        </w:tc>
        <w:tc>
          <w:tcPr>
            <w:tcW w:w="1162" w:type="dxa"/>
            <w:shd w:val="clear" w:color="auto" w:fill="auto"/>
            <w:tcMar>
              <w:top w:w="0" w:type="dxa"/>
              <w:left w:w="43" w:type="dxa"/>
              <w:bottom w:w="0" w:type="dxa"/>
              <w:right w:w="43" w:type="dxa"/>
            </w:tcMar>
          </w:tcPr>
          <w:p w14:paraId="2F91678F" w14:textId="77777777" w:rsidR="00CE6D54" w:rsidRPr="0041479A" w:rsidRDefault="00CE6D54" w:rsidP="00AE4B6B">
            <w:pPr>
              <w:pBdr>
                <w:top w:val="nil"/>
                <w:left w:val="nil"/>
                <w:bottom w:val="nil"/>
                <w:right w:val="nil"/>
                <w:between w:val="nil"/>
              </w:pBdr>
              <w:rPr>
                <w:sz w:val="20"/>
                <w:szCs w:val="20"/>
              </w:rPr>
            </w:pPr>
          </w:p>
        </w:tc>
      </w:tr>
      <w:tr w:rsidR="00CE6D54" w:rsidRPr="0041479A" w14:paraId="6B3A73EC" w14:textId="77777777" w:rsidTr="00AE4B6B">
        <w:tc>
          <w:tcPr>
            <w:tcW w:w="786" w:type="dxa"/>
            <w:shd w:val="clear" w:color="auto" w:fill="auto"/>
            <w:tcMar>
              <w:top w:w="0" w:type="dxa"/>
              <w:left w:w="43" w:type="dxa"/>
              <w:bottom w:w="0" w:type="dxa"/>
              <w:right w:w="43" w:type="dxa"/>
            </w:tcMar>
          </w:tcPr>
          <w:p w14:paraId="175DEC91" w14:textId="77777777" w:rsidR="00CE6D54" w:rsidRPr="0041479A" w:rsidRDefault="00CE6D54" w:rsidP="00AE4B6B">
            <w:pPr>
              <w:pBdr>
                <w:top w:val="nil"/>
                <w:left w:val="nil"/>
                <w:bottom w:val="nil"/>
                <w:right w:val="nil"/>
                <w:between w:val="nil"/>
              </w:pBdr>
              <w:rPr>
                <w:sz w:val="20"/>
                <w:szCs w:val="20"/>
              </w:rPr>
            </w:pPr>
            <w:r w:rsidRPr="0041479A">
              <w:rPr>
                <w:sz w:val="20"/>
                <w:szCs w:val="20"/>
              </w:rPr>
              <w:t>Č:4</w:t>
            </w:r>
          </w:p>
          <w:p w14:paraId="09493F49" w14:textId="77777777" w:rsidR="00CE6D54" w:rsidRPr="0041479A" w:rsidRDefault="00CE6D54" w:rsidP="00AE4B6B">
            <w:pPr>
              <w:pBdr>
                <w:top w:val="nil"/>
                <w:left w:val="nil"/>
                <w:bottom w:val="nil"/>
                <w:right w:val="nil"/>
                <w:between w:val="nil"/>
              </w:pBdr>
              <w:rPr>
                <w:sz w:val="20"/>
                <w:szCs w:val="20"/>
              </w:rPr>
            </w:pPr>
            <w:r w:rsidRPr="0041479A">
              <w:rPr>
                <w:sz w:val="20"/>
                <w:szCs w:val="20"/>
              </w:rPr>
              <w:t>O:4</w:t>
            </w:r>
          </w:p>
        </w:tc>
        <w:tc>
          <w:tcPr>
            <w:tcW w:w="4962" w:type="dxa"/>
            <w:shd w:val="clear" w:color="auto" w:fill="auto"/>
            <w:tcMar>
              <w:top w:w="0" w:type="dxa"/>
              <w:left w:w="43" w:type="dxa"/>
              <w:bottom w:w="0" w:type="dxa"/>
              <w:right w:w="43" w:type="dxa"/>
            </w:tcMar>
          </w:tcPr>
          <w:p w14:paraId="5A0D875E" w14:textId="77777777" w:rsidR="00CE6D54" w:rsidRPr="0041479A" w:rsidRDefault="00CE6D54" w:rsidP="00AE4B6B">
            <w:pPr>
              <w:pBdr>
                <w:top w:val="nil"/>
                <w:left w:val="nil"/>
                <w:bottom w:val="nil"/>
                <w:right w:val="nil"/>
                <w:between w:val="nil"/>
              </w:pBdr>
              <w:rPr>
                <w:sz w:val="20"/>
                <w:szCs w:val="20"/>
              </w:rPr>
            </w:pPr>
            <w:r w:rsidRPr="0041479A">
              <w:rPr>
                <w:sz w:val="20"/>
                <w:szCs w:val="20"/>
              </w:rPr>
              <w:t>4. Článok 6 sa mení takto:</w:t>
            </w:r>
          </w:p>
          <w:p w14:paraId="540F15A9" w14:textId="77777777" w:rsidR="00CE6D54" w:rsidRPr="0041479A" w:rsidRDefault="00CE6D54" w:rsidP="00AE4B6B">
            <w:pPr>
              <w:pBdr>
                <w:top w:val="nil"/>
                <w:left w:val="nil"/>
                <w:bottom w:val="nil"/>
                <w:right w:val="nil"/>
                <w:between w:val="nil"/>
              </w:pBdr>
              <w:rPr>
                <w:sz w:val="20"/>
                <w:szCs w:val="20"/>
              </w:rPr>
            </w:pPr>
          </w:p>
          <w:p w14:paraId="61BEDF8A" w14:textId="77777777" w:rsidR="00CE6D54" w:rsidRPr="0041479A" w:rsidRDefault="00CE6D54" w:rsidP="00AE4B6B">
            <w:pPr>
              <w:pBdr>
                <w:top w:val="nil"/>
                <w:left w:val="nil"/>
                <w:bottom w:val="nil"/>
                <w:right w:val="nil"/>
                <w:between w:val="nil"/>
              </w:pBdr>
              <w:rPr>
                <w:sz w:val="20"/>
                <w:szCs w:val="20"/>
              </w:rPr>
            </w:pPr>
            <w:r w:rsidRPr="0041479A">
              <w:rPr>
                <w:sz w:val="20"/>
                <w:szCs w:val="20"/>
              </w:rPr>
              <w:t>a) odsek 1 sa mení takto:</w:t>
            </w:r>
          </w:p>
          <w:p w14:paraId="7292A797" w14:textId="77777777" w:rsidR="00CE6D54" w:rsidRPr="0041479A" w:rsidRDefault="00CE6D54" w:rsidP="00AE4B6B">
            <w:pPr>
              <w:pBdr>
                <w:top w:val="nil"/>
                <w:left w:val="nil"/>
                <w:bottom w:val="nil"/>
                <w:right w:val="nil"/>
                <w:between w:val="nil"/>
              </w:pBdr>
              <w:rPr>
                <w:sz w:val="20"/>
                <w:szCs w:val="20"/>
              </w:rPr>
            </w:pPr>
          </w:p>
          <w:p w14:paraId="7F3452B9" w14:textId="77777777" w:rsidR="00CE6D54" w:rsidRPr="0041479A" w:rsidRDefault="00CE6D54" w:rsidP="00AE4B6B">
            <w:pPr>
              <w:pBdr>
                <w:top w:val="nil"/>
                <w:left w:val="nil"/>
                <w:bottom w:val="nil"/>
                <w:right w:val="nil"/>
                <w:between w:val="nil"/>
              </w:pBdr>
              <w:rPr>
                <w:sz w:val="20"/>
                <w:szCs w:val="20"/>
              </w:rPr>
            </w:pPr>
            <w:r w:rsidRPr="0041479A">
              <w:rPr>
                <w:sz w:val="20"/>
                <w:szCs w:val="20"/>
              </w:rPr>
              <w:t>i) písmeno c) sa nahrádza takto:</w:t>
            </w:r>
          </w:p>
          <w:p w14:paraId="1556819D" w14:textId="77777777" w:rsidR="00CE6D54" w:rsidRPr="0041479A" w:rsidRDefault="00CE6D54" w:rsidP="00AE4B6B">
            <w:pPr>
              <w:pBdr>
                <w:top w:val="nil"/>
                <w:left w:val="nil"/>
                <w:bottom w:val="nil"/>
                <w:right w:val="nil"/>
                <w:between w:val="nil"/>
              </w:pBdr>
              <w:rPr>
                <w:sz w:val="20"/>
                <w:szCs w:val="20"/>
              </w:rPr>
            </w:pPr>
          </w:p>
          <w:p w14:paraId="32B727FF" w14:textId="77777777" w:rsidR="00CE6D54" w:rsidRPr="0041479A" w:rsidRDefault="00CE6D54" w:rsidP="00AE4B6B">
            <w:pPr>
              <w:pBdr>
                <w:top w:val="nil"/>
                <w:left w:val="nil"/>
                <w:bottom w:val="nil"/>
                <w:right w:val="nil"/>
                <w:between w:val="nil"/>
              </w:pBdr>
              <w:rPr>
                <w:sz w:val="20"/>
                <w:szCs w:val="20"/>
              </w:rPr>
            </w:pPr>
            <w:r w:rsidRPr="0041479A">
              <w:rPr>
                <w:sz w:val="20"/>
                <w:szCs w:val="20"/>
              </w:rPr>
              <w:t>„c) poštovú adresu, na ktorej má obchodník sídlo, a jeho telefónne číslo a e-mailovú adresu; okrem toho, ak obchodník poskytne iné prostriedky online komunikácie, ktorými sa zabezpečí, že spotrebiteľ môže uchovávať akúkoľvek písomnú korešpondenciu vrátane dátumu a času takejto korešpondencie s obchodníkom na trvalom nosiči, tieto informácie musia obsahovať aj podrobnosti o týchto iných prostriedkoch; všetky tieto komunikačné prostriedky, ktoré poskytuje obchodník, musia spotrebiteľovi umožniť rýchlo obchodníka kontaktovať a účinne s ním komunikovať; prípadne obchodník poskytne aj poštovú adresu a totožnosť obchodníka, v mene ktorého koná.“;</w:t>
            </w:r>
          </w:p>
          <w:p w14:paraId="378631D0" w14:textId="52F5C290" w:rsidR="00CE6D54" w:rsidRDefault="00CE6D54" w:rsidP="00AE4B6B">
            <w:pPr>
              <w:pBdr>
                <w:top w:val="nil"/>
                <w:left w:val="nil"/>
                <w:bottom w:val="nil"/>
                <w:right w:val="nil"/>
                <w:between w:val="nil"/>
              </w:pBdr>
              <w:rPr>
                <w:sz w:val="20"/>
                <w:szCs w:val="20"/>
              </w:rPr>
            </w:pPr>
          </w:p>
          <w:p w14:paraId="3231B9AD" w14:textId="77777777" w:rsidR="00CE6D54" w:rsidRPr="0041479A" w:rsidRDefault="00CE6D54" w:rsidP="00AE4B6B">
            <w:pPr>
              <w:pBdr>
                <w:top w:val="nil"/>
                <w:left w:val="nil"/>
                <w:bottom w:val="nil"/>
                <w:right w:val="nil"/>
                <w:between w:val="nil"/>
              </w:pBdr>
              <w:rPr>
                <w:sz w:val="20"/>
                <w:szCs w:val="20"/>
              </w:rPr>
            </w:pPr>
            <w:r w:rsidRPr="0041479A">
              <w:rPr>
                <w:sz w:val="20"/>
                <w:szCs w:val="20"/>
              </w:rPr>
              <w:t>ii) vkladá sa toto písmeno:</w:t>
            </w:r>
          </w:p>
          <w:p w14:paraId="38ACF5C5" w14:textId="77777777" w:rsidR="00CE6D54" w:rsidRPr="0041479A" w:rsidRDefault="00CE6D54" w:rsidP="00AE4B6B">
            <w:pPr>
              <w:pBdr>
                <w:top w:val="nil"/>
                <w:left w:val="nil"/>
                <w:bottom w:val="nil"/>
                <w:right w:val="nil"/>
                <w:between w:val="nil"/>
              </w:pBdr>
              <w:rPr>
                <w:sz w:val="20"/>
                <w:szCs w:val="20"/>
              </w:rPr>
            </w:pPr>
          </w:p>
          <w:p w14:paraId="5E5D4AD3" w14:textId="77777777" w:rsidR="00CE6D54" w:rsidRPr="0041479A" w:rsidRDefault="00CE6D54" w:rsidP="00AE4B6B">
            <w:pPr>
              <w:pBdr>
                <w:top w:val="nil"/>
                <w:left w:val="nil"/>
                <w:bottom w:val="nil"/>
                <w:right w:val="nil"/>
                <w:between w:val="nil"/>
              </w:pBdr>
              <w:rPr>
                <w:sz w:val="20"/>
                <w:szCs w:val="20"/>
              </w:rPr>
            </w:pPr>
            <w:r w:rsidRPr="0041479A">
              <w:rPr>
                <w:sz w:val="20"/>
                <w:szCs w:val="20"/>
              </w:rPr>
              <w:t>„ea) prípadne, že cena bola personalizovaná na základe automatizovaného rozhodovania;“;</w:t>
            </w:r>
          </w:p>
          <w:p w14:paraId="3C0C6CB3" w14:textId="2BDB861E" w:rsidR="00CE6D54" w:rsidRDefault="00CE6D54" w:rsidP="00AE4B6B">
            <w:pPr>
              <w:pBdr>
                <w:top w:val="nil"/>
                <w:left w:val="nil"/>
                <w:bottom w:val="nil"/>
                <w:right w:val="nil"/>
                <w:between w:val="nil"/>
              </w:pBdr>
              <w:rPr>
                <w:sz w:val="20"/>
                <w:szCs w:val="20"/>
              </w:rPr>
            </w:pPr>
          </w:p>
          <w:p w14:paraId="1FB4F91A" w14:textId="77777777" w:rsidR="00390E86" w:rsidRPr="0041479A" w:rsidRDefault="00390E86" w:rsidP="00AE4B6B">
            <w:pPr>
              <w:pBdr>
                <w:top w:val="nil"/>
                <w:left w:val="nil"/>
                <w:bottom w:val="nil"/>
                <w:right w:val="nil"/>
                <w:between w:val="nil"/>
              </w:pBdr>
              <w:rPr>
                <w:sz w:val="20"/>
                <w:szCs w:val="20"/>
              </w:rPr>
            </w:pPr>
          </w:p>
          <w:p w14:paraId="43B2E605"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iii) písmeno l) sa nahrádza takto:</w:t>
            </w:r>
          </w:p>
          <w:p w14:paraId="412F233C" w14:textId="77777777" w:rsidR="00CE6D54" w:rsidRPr="0041479A" w:rsidRDefault="00CE6D54" w:rsidP="00AE4B6B">
            <w:pPr>
              <w:pBdr>
                <w:top w:val="nil"/>
                <w:left w:val="nil"/>
                <w:bottom w:val="nil"/>
                <w:right w:val="nil"/>
                <w:between w:val="nil"/>
              </w:pBdr>
              <w:rPr>
                <w:sz w:val="20"/>
                <w:szCs w:val="20"/>
              </w:rPr>
            </w:pPr>
          </w:p>
          <w:p w14:paraId="48679155" w14:textId="77777777" w:rsidR="00CE6D54" w:rsidRPr="0041479A" w:rsidRDefault="00CE6D54" w:rsidP="00AE4B6B">
            <w:pPr>
              <w:pBdr>
                <w:top w:val="nil"/>
                <w:left w:val="nil"/>
                <w:bottom w:val="nil"/>
                <w:right w:val="nil"/>
                <w:between w:val="nil"/>
              </w:pBdr>
              <w:rPr>
                <w:sz w:val="20"/>
                <w:szCs w:val="20"/>
              </w:rPr>
            </w:pPr>
            <w:r w:rsidRPr="0041479A">
              <w:rPr>
                <w:sz w:val="20"/>
                <w:szCs w:val="20"/>
              </w:rPr>
              <w:t>„l) pripomenutie existencie zákonnej záruky súladu tovaru, digitálneho obsahu a digitálnych služieb so zmluvou;“;</w:t>
            </w:r>
          </w:p>
          <w:p w14:paraId="483F503B" w14:textId="77777777" w:rsidR="00CE6D54" w:rsidRPr="0041479A" w:rsidRDefault="00CE6D54" w:rsidP="00AE4B6B">
            <w:pPr>
              <w:pBdr>
                <w:top w:val="nil"/>
                <w:left w:val="nil"/>
                <w:bottom w:val="nil"/>
                <w:right w:val="nil"/>
                <w:between w:val="nil"/>
              </w:pBdr>
              <w:rPr>
                <w:sz w:val="20"/>
                <w:szCs w:val="20"/>
              </w:rPr>
            </w:pPr>
          </w:p>
          <w:p w14:paraId="3FF5C5EB" w14:textId="77777777" w:rsidR="00CE6D54" w:rsidRPr="0041479A" w:rsidRDefault="00CE6D54" w:rsidP="00AE4B6B">
            <w:pPr>
              <w:pBdr>
                <w:top w:val="nil"/>
                <w:left w:val="nil"/>
                <w:bottom w:val="nil"/>
                <w:right w:val="nil"/>
                <w:between w:val="nil"/>
              </w:pBdr>
              <w:rPr>
                <w:sz w:val="20"/>
                <w:szCs w:val="20"/>
              </w:rPr>
            </w:pPr>
          </w:p>
          <w:p w14:paraId="52B6A415" w14:textId="77777777" w:rsidR="00CE6D54" w:rsidRPr="0041479A" w:rsidRDefault="00CE6D54" w:rsidP="00AE4B6B">
            <w:pPr>
              <w:pBdr>
                <w:top w:val="nil"/>
                <w:left w:val="nil"/>
                <w:bottom w:val="nil"/>
                <w:right w:val="nil"/>
                <w:between w:val="nil"/>
              </w:pBdr>
              <w:rPr>
                <w:sz w:val="20"/>
                <w:szCs w:val="20"/>
              </w:rPr>
            </w:pPr>
          </w:p>
          <w:p w14:paraId="43C1A00E" w14:textId="77777777" w:rsidR="00CE6D54" w:rsidRPr="0041479A" w:rsidRDefault="00CE6D54" w:rsidP="00AE4B6B">
            <w:pPr>
              <w:pBdr>
                <w:top w:val="nil"/>
                <w:left w:val="nil"/>
                <w:bottom w:val="nil"/>
                <w:right w:val="nil"/>
                <w:between w:val="nil"/>
              </w:pBdr>
              <w:rPr>
                <w:sz w:val="20"/>
                <w:szCs w:val="20"/>
              </w:rPr>
            </w:pPr>
          </w:p>
          <w:p w14:paraId="3A277F16" w14:textId="3F5F2D57" w:rsidR="00CE6D54" w:rsidRPr="0041479A" w:rsidRDefault="00CE6D54" w:rsidP="00AE4B6B">
            <w:pPr>
              <w:pBdr>
                <w:top w:val="nil"/>
                <w:left w:val="nil"/>
                <w:bottom w:val="nil"/>
                <w:right w:val="nil"/>
                <w:between w:val="nil"/>
              </w:pBdr>
              <w:rPr>
                <w:sz w:val="20"/>
                <w:szCs w:val="20"/>
              </w:rPr>
            </w:pPr>
          </w:p>
          <w:p w14:paraId="18433188" w14:textId="636D2E95" w:rsidR="00CE6D54" w:rsidRDefault="00CE6D54" w:rsidP="00AE4B6B">
            <w:pPr>
              <w:pBdr>
                <w:top w:val="nil"/>
                <w:left w:val="nil"/>
                <w:bottom w:val="nil"/>
                <w:right w:val="nil"/>
                <w:between w:val="nil"/>
              </w:pBdr>
              <w:rPr>
                <w:sz w:val="20"/>
                <w:szCs w:val="20"/>
              </w:rPr>
            </w:pPr>
          </w:p>
          <w:p w14:paraId="6EA0E7F0" w14:textId="2DEECBEA" w:rsidR="00390E86" w:rsidRDefault="00390E86" w:rsidP="00AE4B6B">
            <w:pPr>
              <w:pBdr>
                <w:top w:val="nil"/>
                <w:left w:val="nil"/>
                <w:bottom w:val="nil"/>
                <w:right w:val="nil"/>
                <w:between w:val="nil"/>
              </w:pBdr>
              <w:rPr>
                <w:sz w:val="20"/>
                <w:szCs w:val="20"/>
              </w:rPr>
            </w:pPr>
          </w:p>
          <w:p w14:paraId="3D118EE0" w14:textId="65A2EA0F" w:rsidR="00390E86" w:rsidRDefault="00390E86" w:rsidP="00AE4B6B">
            <w:pPr>
              <w:pBdr>
                <w:top w:val="nil"/>
                <w:left w:val="nil"/>
                <w:bottom w:val="nil"/>
                <w:right w:val="nil"/>
                <w:between w:val="nil"/>
              </w:pBdr>
              <w:rPr>
                <w:sz w:val="20"/>
                <w:szCs w:val="20"/>
              </w:rPr>
            </w:pPr>
          </w:p>
          <w:p w14:paraId="35FA349D" w14:textId="77777777" w:rsidR="00390E86" w:rsidRPr="0041479A" w:rsidRDefault="00390E86" w:rsidP="00AE4B6B">
            <w:pPr>
              <w:pBdr>
                <w:top w:val="nil"/>
                <w:left w:val="nil"/>
                <w:bottom w:val="nil"/>
                <w:right w:val="nil"/>
                <w:between w:val="nil"/>
              </w:pBdr>
              <w:rPr>
                <w:sz w:val="20"/>
                <w:szCs w:val="20"/>
              </w:rPr>
            </w:pPr>
          </w:p>
          <w:p w14:paraId="64CFED45" w14:textId="77777777" w:rsidR="00CE6D54" w:rsidRPr="0041479A" w:rsidRDefault="00CE6D54" w:rsidP="00AE4B6B">
            <w:pPr>
              <w:pBdr>
                <w:top w:val="nil"/>
                <w:left w:val="nil"/>
                <w:bottom w:val="nil"/>
                <w:right w:val="nil"/>
                <w:between w:val="nil"/>
              </w:pBdr>
              <w:rPr>
                <w:sz w:val="20"/>
                <w:szCs w:val="20"/>
              </w:rPr>
            </w:pPr>
            <w:r w:rsidRPr="0041479A">
              <w:rPr>
                <w:sz w:val="20"/>
                <w:szCs w:val="20"/>
              </w:rPr>
              <w:t>iv) písmená r) a s) sa nahrádzajú takto:</w:t>
            </w:r>
          </w:p>
          <w:p w14:paraId="17CE591E" w14:textId="77777777" w:rsidR="00CE6D54" w:rsidRPr="0041479A" w:rsidRDefault="00CE6D54" w:rsidP="00AE4B6B">
            <w:pPr>
              <w:pBdr>
                <w:top w:val="nil"/>
                <w:left w:val="nil"/>
                <w:bottom w:val="nil"/>
                <w:right w:val="nil"/>
                <w:between w:val="nil"/>
              </w:pBdr>
              <w:rPr>
                <w:sz w:val="20"/>
                <w:szCs w:val="20"/>
              </w:rPr>
            </w:pPr>
          </w:p>
          <w:p w14:paraId="623DA0B3" w14:textId="77777777" w:rsidR="00CE6D54" w:rsidRPr="0041479A" w:rsidRDefault="00CE6D54" w:rsidP="00AE4B6B">
            <w:pPr>
              <w:pBdr>
                <w:top w:val="nil"/>
                <w:left w:val="nil"/>
                <w:bottom w:val="nil"/>
                <w:right w:val="nil"/>
                <w:between w:val="nil"/>
              </w:pBdr>
              <w:rPr>
                <w:sz w:val="20"/>
                <w:szCs w:val="20"/>
              </w:rPr>
            </w:pPr>
            <w:r w:rsidRPr="0041479A">
              <w:rPr>
                <w:sz w:val="20"/>
                <w:szCs w:val="20"/>
              </w:rPr>
              <w:t>„r) prípadne informáciu o funkčnosti tovaru s digitálnymi prvkami, digitálneho obsahu a digitálnych služieb vrátane uplatniteľných technických ochranných opatrení;</w:t>
            </w:r>
          </w:p>
          <w:p w14:paraId="714AD3D5" w14:textId="77777777" w:rsidR="00CE6D54" w:rsidRPr="0041479A" w:rsidRDefault="00CE6D54" w:rsidP="00AE4B6B">
            <w:pPr>
              <w:pBdr>
                <w:top w:val="nil"/>
                <w:left w:val="nil"/>
                <w:bottom w:val="nil"/>
                <w:right w:val="nil"/>
                <w:between w:val="nil"/>
              </w:pBdr>
              <w:rPr>
                <w:sz w:val="20"/>
                <w:szCs w:val="20"/>
              </w:rPr>
            </w:pPr>
          </w:p>
          <w:p w14:paraId="5EAD864B" w14:textId="77777777" w:rsidR="00CE6D54" w:rsidRPr="0041479A" w:rsidRDefault="00CE6D54" w:rsidP="00AE4B6B">
            <w:pPr>
              <w:pBdr>
                <w:top w:val="nil"/>
                <w:left w:val="nil"/>
                <w:bottom w:val="nil"/>
                <w:right w:val="nil"/>
                <w:between w:val="nil"/>
              </w:pBdr>
              <w:rPr>
                <w:sz w:val="20"/>
                <w:szCs w:val="20"/>
              </w:rPr>
            </w:pPr>
            <w:r w:rsidRPr="0041479A">
              <w:rPr>
                <w:sz w:val="20"/>
                <w:szCs w:val="20"/>
              </w:rPr>
              <w:t>s) prípadne informáciu o akejkoľvek relevantnej kompatibilite a interoperabilite tovaru s digitálnymi prvkami, digitálneho obsahu a digitálnych služieb, o ktorých obchodník vie alebo v prípade ktorých možno rozumne predpokladať, že o nich vie.“;</w:t>
            </w:r>
          </w:p>
          <w:p w14:paraId="4205C516" w14:textId="77777777" w:rsidR="00CE6D54" w:rsidRPr="0041479A" w:rsidRDefault="00CE6D54" w:rsidP="00AE4B6B">
            <w:pPr>
              <w:pBdr>
                <w:top w:val="nil"/>
                <w:left w:val="nil"/>
                <w:bottom w:val="nil"/>
                <w:right w:val="nil"/>
                <w:between w:val="nil"/>
              </w:pBdr>
              <w:rPr>
                <w:sz w:val="20"/>
                <w:szCs w:val="20"/>
              </w:rPr>
            </w:pPr>
          </w:p>
          <w:p w14:paraId="7266AEA9" w14:textId="3107F63F" w:rsidR="00CE6D54" w:rsidRDefault="00CE6D54" w:rsidP="00AE4B6B">
            <w:pPr>
              <w:pBdr>
                <w:top w:val="nil"/>
                <w:left w:val="nil"/>
                <w:bottom w:val="nil"/>
                <w:right w:val="nil"/>
                <w:between w:val="nil"/>
              </w:pBdr>
              <w:rPr>
                <w:sz w:val="20"/>
                <w:szCs w:val="20"/>
              </w:rPr>
            </w:pPr>
          </w:p>
          <w:p w14:paraId="197E9672" w14:textId="285E58CD" w:rsidR="00390E86" w:rsidRDefault="00390E86" w:rsidP="00AE4B6B">
            <w:pPr>
              <w:pBdr>
                <w:top w:val="nil"/>
                <w:left w:val="nil"/>
                <w:bottom w:val="nil"/>
                <w:right w:val="nil"/>
                <w:between w:val="nil"/>
              </w:pBdr>
              <w:rPr>
                <w:sz w:val="20"/>
                <w:szCs w:val="20"/>
              </w:rPr>
            </w:pPr>
          </w:p>
          <w:p w14:paraId="46816B97" w14:textId="6E0965C1" w:rsidR="00390E86" w:rsidRDefault="00390E86" w:rsidP="00AE4B6B">
            <w:pPr>
              <w:pBdr>
                <w:top w:val="nil"/>
                <w:left w:val="nil"/>
                <w:bottom w:val="nil"/>
                <w:right w:val="nil"/>
                <w:between w:val="nil"/>
              </w:pBdr>
              <w:rPr>
                <w:sz w:val="20"/>
                <w:szCs w:val="20"/>
              </w:rPr>
            </w:pPr>
          </w:p>
          <w:p w14:paraId="79919E83" w14:textId="627AFC1A" w:rsidR="00390E86" w:rsidRDefault="00390E86" w:rsidP="00AE4B6B">
            <w:pPr>
              <w:pBdr>
                <w:top w:val="nil"/>
                <w:left w:val="nil"/>
                <w:bottom w:val="nil"/>
                <w:right w:val="nil"/>
                <w:between w:val="nil"/>
              </w:pBdr>
              <w:rPr>
                <w:sz w:val="20"/>
                <w:szCs w:val="20"/>
              </w:rPr>
            </w:pPr>
          </w:p>
          <w:p w14:paraId="23265CAB" w14:textId="11BDE331" w:rsidR="00390E86" w:rsidRDefault="00390E86" w:rsidP="00AE4B6B">
            <w:pPr>
              <w:pBdr>
                <w:top w:val="nil"/>
                <w:left w:val="nil"/>
                <w:bottom w:val="nil"/>
                <w:right w:val="nil"/>
                <w:between w:val="nil"/>
              </w:pBdr>
              <w:rPr>
                <w:sz w:val="20"/>
                <w:szCs w:val="20"/>
              </w:rPr>
            </w:pPr>
          </w:p>
          <w:p w14:paraId="3CC184D3" w14:textId="67116B11" w:rsidR="00390E86" w:rsidRDefault="00390E86" w:rsidP="00AE4B6B">
            <w:pPr>
              <w:pBdr>
                <w:top w:val="nil"/>
                <w:left w:val="nil"/>
                <w:bottom w:val="nil"/>
                <w:right w:val="nil"/>
                <w:between w:val="nil"/>
              </w:pBdr>
              <w:rPr>
                <w:sz w:val="20"/>
                <w:szCs w:val="20"/>
              </w:rPr>
            </w:pPr>
          </w:p>
          <w:p w14:paraId="224551E8" w14:textId="5863E5E1" w:rsidR="00390E86" w:rsidRDefault="00390E86" w:rsidP="00AE4B6B">
            <w:pPr>
              <w:pBdr>
                <w:top w:val="nil"/>
                <w:left w:val="nil"/>
                <w:bottom w:val="nil"/>
                <w:right w:val="nil"/>
                <w:between w:val="nil"/>
              </w:pBdr>
              <w:rPr>
                <w:sz w:val="20"/>
                <w:szCs w:val="20"/>
              </w:rPr>
            </w:pPr>
          </w:p>
          <w:p w14:paraId="0B76D636" w14:textId="6904978D" w:rsidR="00390E86" w:rsidRDefault="00390E86" w:rsidP="00AE4B6B">
            <w:pPr>
              <w:pBdr>
                <w:top w:val="nil"/>
                <w:left w:val="nil"/>
                <w:bottom w:val="nil"/>
                <w:right w:val="nil"/>
                <w:between w:val="nil"/>
              </w:pBdr>
              <w:rPr>
                <w:sz w:val="20"/>
                <w:szCs w:val="20"/>
              </w:rPr>
            </w:pPr>
          </w:p>
          <w:p w14:paraId="7036F66E" w14:textId="0798BD9F" w:rsidR="00390E86" w:rsidRDefault="00390E86" w:rsidP="00AE4B6B">
            <w:pPr>
              <w:pBdr>
                <w:top w:val="nil"/>
                <w:left w:val="nil"/>
                <w:bottom w:val="nil"/>
                <w:right w:val="nil"/>
                <w:between w:val="nil"/>
              </w:pBdr>
              <w:rPr>
                <w:sz w:val="20"/>
                <w:szCs w:val="20"/>
              </w:rPr>
            </w:pPr>
          </w:p>
          <w:p w14:paraId="09AF205B" w14:textId="1E790140" w:rsidR="00390E86" w:rsidRDefault="00390E86" w:rsidP="00AE4B6B">
            <w:pPr>
              <w:pBdr>
                <w:top w:val="nil"/>
                <w:left w:val="nil"/>
                <w:bottom w:val="nil"/>
                <w:right w:val="nil"/>
                <w:between w:val="nil"/>
              </w:pBdr>
              <w:rPr>
                <w:sz w:val="20"/>
                <w:szCs w:val="20"/>
              </w:rPr>
            </w:pPr>
          </w:p>
          <w:p w14:paraId="65B0E145" w14:textId="33A22D75" w:rsidR="00390E86" w:rsidRDefault="00390E86" w:rsidP="00AE4B6B">
            <w:pPr>
              <w:pBdr>
                <w:top w:val="nil"/>
                <w:left w:val="nil"/>
                <w:bottom w:val="nil"/>
                <w:right w:val="nil"/>
                <w:between w:val="nil"/>
              </w:pBdr>
              <w:rPr>
                <w:sz w:val="20"/>
                <w:szCs w:val="20"/>
              </w:rPr>
            </w:pPr>
          </w:p>
          <w:p w14:paraId="6FB6C1B6" w14:textId="77777777" w:rsidR="00390E86" w:rsidRPr="0041479A" w:rsidRDefault="00390E86" w:rsidP="00AE4B6B">
            <w:pPr>
              <w:pBdr>
                <w:top w:val="nil"/>
                <w:left w:val="nil"/>
                <w:bottom w:val="nil"/>
                <w:right w:val="nil"/>
                <w:between w:val="nil"/>
              </w:pBdr>
              <w:rPr>
                <w:sz w:val="20"/>
                <w:szCs w:val="20"/>
              </w:rPr>
            </w:pPr>
          </w:p>
          <w:p w14:paraId="68478925" w14:textId="77777777" w:rsidR="00CE6D54" w:rsidRPr="0041479A" w:rsidRDefault="00CE6D54" w:rsidP="00AE4B6B">
            <w:pPr>
              <w:pBdr>
                <w:top w:val="nil"/>
                <w:left w:val="nil"/>
                <w:bottom w:val="nil"/>
                <w:right w:val="nil"/>
                <w:between w:val="nil"/>
              </w:pBdr>
              <w:rPr>
                <w:sz w:val="20"/>
                <w:szCs w:val="20"/>
              </w:rPr>
            </w:pPr>
            <w:r w:rsidRPr="0041479A">
              <w:rPr>
                <w:sz w:val="20"/>
                <w:szCs w:val="20"/>
              </w:rPr>
              <w:t>b) odsek 4 sa nahrádza takto:</w:t>
            </w:r>
          </w:p>
          <w:p w14:paraId="1B65451B" w14:textId="77777777" w:rsidR="00CE6D54" w:rsidRPr="0041479A" w:rsidRDefault="00CE6D54" w:rsidP="00AE4B6B">
            <w:pPr>
              <w:pBdr>
                <w:top w:val="nil"/>
                <w:left w:val="nil"/>
                <w:bottom w:val="nil"/>
                <w:right w:val="nil"/>
                <w:between w:val="nil"/>
              </w:pBdr>
              <w:rPr>
                <w:sz w:val="20"/>
                <w:szCs w:val="20"/>
              </w:rPr>
            </w:pPr>
          </w:p>
          <w:p w14:paraId="1718EF88" w14:textId="77777777" w:rsidR="00CE6D54" w:rsidRPr="0041479A" w:rsidRDefault="00CE6D54" w:rsidP="00AE4B6B">
            <w:pPr>
              <w:pBdr>
                <w:top w:val="nil"/>
                <w:left w:val="nil"/>
                <w:bottom w:val="nil"/>
                <w:right w:val="nil"/>
                <w:between w:val="nil"/>
              </w:pBdr>
              <w:rPr>
                <w:sz w:val="20"/>
                <w:szCs w:val="20"/>
              </w:rPr>
            </w:pPr>
            <w:r w:rsidRPr="0041479A">
              <w:rPr>
                <w:sz w:val="20"/>
                <w:szCs w:val="20"/>
              </w:rPr>
              <w:t xml:space="preserve">„4.   Informácie uvedené v odseku 1 písm. h), i) a j) tohto článku sa môžu poskytovať prostredníctvom vzorových pokynov na odstúpenie od zmluvy stanovených v prílohe I časti A. Obchodník musí splniť požiadavky na informácie stanovené v odseku 1 písm. h), i) a j) tohto článku, ak tieto pokyny poskytol spotrebiteľovi správne vyplnené. Odkazy na 14-dňovú lehotu na odstúpenie od zmluvy vo vzorových pokynoch na odstúpenie od zmluvy stanovených v prílohe I časti A sa nahrádzajú odkazmi na 30-dňovú lehotu na </w:t>
            </w:r>
            <w:r w:rsidRPr="0041479A">
              <w:rPr>
                <w:sz w:val="20"/>
                <w:szCs w:val="20"/>
              </w:rPr>
              <w:lastRenderedPageBreak/>
              <w:t>odstúpenie od zmluvy v prípadoch, keď členské štáty prijali pravidlá v súlade s článkom 9 ods. 1a.“</w:t>
            </w:r>
          </w:p>
          <w:p w14:paraId="32A9FC43"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3E3F7799"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N</w:t>
            </w:r>
          </w:p>
        </w:tc>
        <w:tc>
          <w:tcPr>
            <w:tcW w:w="1047" w:type="dxa"/>
            <w:shd w:val="clear" w:color="auto" w:fill="auto"/>
            <w:tcMar>
              <w:top w:w="0" w:type="dxa"/>
              <w:left w:w="43" w:type="dxa"/>
              <w:bottom w:w="0" w:type="dxa"/>
              <w:right w:w="43" w:type="dxa"/>
            </w:tcMar>
          </w:tcPr>
          <w:p w14:paraId="3A24AABC" w14:textId="77777777" w:rsidR="00CE6D54" w:rsidRDefault="00CE6D54"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1FF4A3B2" w14:textId="77777777" w:rsidR="00390E86" w:rsidRDefault="00390E86" w:rsidP="00AE4B6B">
            <w:pPr>
              <w:pBdr>
                <w:top w:val="nil"/>
                <w:left w:val="nil"/>
                <w:bottom w:val="nil"/>
                <w:right w:val="nil"/>
                <w:between w:val="nil"/>
              </w:pBdr>
              <w:rPr>
                <w:sz w:val="20"/>
                <w:szCs w:val="20"/>
              </w:rPr>
            </w:pPr>
          </w:p>
          <w:p w14:paraId="25A59CBA" w14:textId="77777777" w:rsidR="00390E86" w:rsidRDefault="00390E86" w:rsidP="00AE4B6B">
            <w:pPr>
              <w:pBdr>
                <w:top w:val="nil"/>
                <w:left w:val="nil"/>
                <w:bottom w:val="nil"/>
                <w:right w:val="nil"/>
                <w:between w:val="nil"/>
              </w:pBdr>
              <w:rPr>
                <w:sz w:val="20"/>
                <w:szCs w:val="20"/>
              </w:rPr>
            </w:pPr>
          </w:p>
          <w:p w14:paraId="3B40C270" w14:textId="77777777" w:rsidR="00390E86" w:rsidRDefault="00390E86" w:rsidP="00AE4B6B">
            <w:pPr>
              <w:pBdr>
                <w:top w:val="nil"/>
                <w:left w:val="nil"/>
                <w:bottom w:val="nil"/>
                <w:right w:val="nil"/>
                <w:between w:val="nil"/>
              </w:pBdr>
              <w:rPr>
                <w:sz w:val="20"/>
                <w:szCs w:val="20"/>
              </w:rPr>
            </w:pPr>
          </w:p>
          <w:p w14:paraId="6DFD78F9" w14:textId="77777777" w:rsidR="00390E86" w:rsidRDefault="00390E86" w:rsidP="00AE4B6B">
            <w:pPr>
              <w:pBdr>
                <w:top w:val="nil"/>
                <w:left w:val="nil"/>
                <w:bottom w:val="nil"/>
                <w:right w:val="nil"/>
                <w:between w:val="nil"/>
              </w:pBdr>
              <w:rPr>
                <w:sz w:val="20"/>
                <w:szCs w:val="20"/>
              </w:rPr>
            </w:pPr>
          </w:p>
          <w:p w14:paraId="7553A1E7" w14:textId="77777777" w:rsidR="00390E86" w:rsidRDefault="00390E86" w:rsidP="00AE4B6B">
            <w:pPr>
              <w:pBdr>
                <w:top w:val="nil"/>
                <w:left w:val="nil"/>
                <w:bottom w:val="nil"/>
                <w:right w:val="nil"/>
                <w:between w:val="nil"/>
              </w:pBdr>
              <w:rPr>
                <w:sz w:val="20"/>
                <w:szCs w:val="20"/>
              </w:rPr>
            </w:pPr>
          </w:p>
          <w:p w14:paraId="08556637" w14:textId="77777777" w:rsidR="00390E86" w:rsidRDefault="00390E86" w:rsidP="00AE4B6B">
            <w:pPr>
              <w:pBdr>
                <w:top w:val="nil"/>
                <w:left w:val="nil"/>
                <w:bottom w:val="nil"/>
                <w:right w:val="nil"/>
                <w:between w:val="nil"/>
              </w:pBdr>
              <w:rPr>
                <w:sz w:val="20"/>
                <w:szCs w:val="20"/>
              </w:rPr>
            </w:pPr>
          </w:p>
          <w:p w14:paraId="417E7EC9" w14:textId="77777777" w:rsidR="00390E86" w:rsidRDefault="00390E86" w:rsidP="00AE4B6B">
            <w:pPr>
              <w:pBdr>
                <w:top w:val="nil"/>
                <w:left w:val="nil"/>
                <w:bottom w:val="nil"/>
                <w:right w:val="nil"/>
                <w:between w:val="nil"/>
              </w:pBdr>
              <w:rPr>
                <w:sz w:val="20"/>
                <w:szCs w:val="20"/>
              </w:rPr>
            </w:pPr>
          </w:p>
          <w:p w14:paraId="2A784089" w14:textId="77777777" w:rsidR="00390E86" w:rsidRDefault="00390E86" w:rsidP="00AE4B6B">
            <w:pPr>
              <w:pBdr>
                <w:top w:val="nil"/>
                <w:left w:val="nil"/>
                <w:bottom w:val="nil"/>
                <w:right w:val="nil"/>
                <w:between w:val="nil"/>
              </w:pBdr>
              <w:rPr>
                <w:sz w:val="20"/>
                <w:szCs w:val="20"/>
              </w:rPr>
            </w:pPr>
          </w:p>
          <w:p w14:paraId="4AADCB56" w14:textId="77777777" w:rsidR="00390E86" w:rsidRDefault="00390E86" w:rsidP="00AE4B6B">
            <w:pPr>
              <w:pBdr>
                <w:top w:val="nil"/>
                <w:left w:val="nil"/>
                <w:bottom w:val="nil"/>
                <w:right w:val="nil"/>
                <w:between w:val="nil"/>
              </w:pBdr>
              <w:rPr>
                <w:sz w:val="20"/>
                <w:szCs w:val="20"/>
              </w:rPr>
            </w:pPr>
          </w:p>
          <w:p w14:paraId="29D3F9EF" w14:textId="77777777" w:rsidR="00390E86" w:rsidRDefault="00390E86" w:rsidP="00AE4B6B">
            <w:pPr>
              <w:pBdr>
                <w:top w:val="nil"/>
                <w:left w:val="nil"/>
                <w:bottom w:val="nil"/>
                <w:right w:val="nil"/>
                <w:between w:val="nil"/>
              </w:pBdr>
              <w:rPr>
                <w:sz w:val="20"/>
                <w:szCs w:val="20"/>
              </w:rPr>
            </w:pPr>
          </w:p>
          <w:p w14:paraId="511A3C87" w14:textId="77777777" w:rsidR="00390E86" w:rsidRDefault="00390E86" w:rsidP="00AE4B6B">
            <w:pPr>
              <w:pBdr>
                <w:top w:val="nil"/>
                <w:left w:val="nil"/>
                <w:bottom w:val="nil"/>
                <w:right w:val="nil"/>
                <w:between w:val="nil"/>
              </w:pBdr>
              <w:rPr>
                <w:sz w:val="20"/>
                <w:szCs w:val="20"/>
              </w:rPr>
            </w:pPr>
          </w:p>
          <w:p w14:paraId="2D5283D2" w14:textId="77777777" w:rsidR="00390E86" w:rsidRDefault="00390E86" w:rsidP="00AE4B6B">
            <w:pPr>
              <w:pBdr>
                <w:top w:val="nil"/>
                <w:left w:val="nil"/>
                <w:bottom w:val="nil"/>
                <w:right w:val="nil"/>
                <w:between w:val="nil"/>
              </w:pBdr>
              <w:rPr>
                <w:sz w:val="20"/>
                <w:szCs w:val="20"/>
              </w:rPr>
            </w:pPr>
          </w:p>
          <w:p w14:paraId="49C68075" w14:textId="77777777" w:rsidR="00390E86" w:rsidRDefault="00390E86" w:rsidP="00AE4B6B">
            <w:pPr>
              <w:pBdr>
                <w:top w:val="nil"/>
                <w:left w:val="nil"/>
                <w:bottom w:val="nil"/>
                <w:right w:val="nil"/>
                <w:between w:val="nil"/>
              </w:pBdr>
              <w:rPr>
                <w:sz w:val="20"/>
                <w:szCs w:val="20"/>
              </w:rPr>
            </w:pPr>
          </w:p>
          <w:p w14:paraId="6F9FEBEF" w14:textId="77777777" w:rsidR="00390E86" w:rsidRDefault="00390E86" w:rsidP="00AE4B6B">
            <w:pPr>
              <w:pBdr>
                <w:top w:val="nil"/>
                <w:left w:val="nil"/>
                <w:bottom w:val="nil"/>
                <w:right w:val="nil"/>
                <w:between w:val="nil"/>
              </w:pBdr>
              <w:rPr>
                <w:sz w:val="20"/>
                <w:szCs w:val="20"/>
              </w:rPr>
            </w:pPr>
          </w:p>
          <w:p w14:paraId="4220EDD8" w14:textId="77777777" w:rsidR="00390E86" w:rsidRDefault="00390E86" w:rsidP="00AE4B6B">
            <w:pPr>
              <w:pBdr>
                <w:top w:val="nil"/>
                <w:left w:val="nil"/>
                <w:bottom w:val="nil"/>
                <w:right w:val="nil"/>
                <w:between w:val="nil"/>
              </w:pBdr>
              <w:rPr>
                <w:sz w:val="20"/>
                <w:szCs w:val="20"/>
              </w:rPr>
            </w:pPr>
          </w:p>
          <w:p w14:paraId="40D99C27" w14:textId="77777777" w:rsidR="00390E86" w:rsidRDefault="00390E86" w:rsidP="00AE4B6B">
            <w:pPr>
              <w:pBdr>
                <w:top w:val="nil"/>
                <w:left w:val="nil"/>
                <w:bottom w:val="nil"/>
                <w:right w:val="nil"/>
                <w:between w:val="nil"/>
              </w:pBdr>
              <w:rPr>
                <w:sz w:val="20"/>
                <w:szCs w:val="20"/>
              </w:rPr>
            </w:pPr>
          </w:p>
          <w:p w14:paraId="2E87A1AF" w14:textId="77777777" w:rsidR="00390E86" w:rsidRDefault="00390E86" w:rsidP="00AE4B6B">
            <w:pPr>
              <w:pBdr>
                <w:top w:val="nil"/>
                <w:left w:val="nil"/>
                <w:bottom w:val="nil"/>
                <w:right w:val="nil"/>
                <w:between w:val="nil"/>
              </w:pBdr>
              <w:rPr>
                <w:sz w:val="20"/>
                <w:szCs w:val="20"/>
              </w:rPr>
            </w:pPr>
          </w:p>
          <w:p w14:paraId="0CF415C5" w14:textId="77777777" w:rsidR="00390E86" w:rsidRDefault="00390E86" w:rsidP="00AE4B6B">
            <w:pPr>
              <w:pBdr>
                <w:top w:val="nil"/>
                <w:left w:val="nil"/>
                <w:bottom w:val="nil"/>
                <w:right w:val="nil"/>
                <w:between w:val="nil"/>
              </w:pBdr>
              <w:rPr>
                <w:sz w:val="20"/>
                <w:szCs w:val="20"/>
              </w:rPr>
            </w:pPr>
          </w:p>
          <w:p w14:paraId="4B704218" w14:textId="77777777" w:rsidR="00390E86" w:rsidRDefault="00390E86" w:rsidP="00AE4B6B">
            <w:pPr>
              <w:pBdr>
                <w:top w:val="nil"/>
                <w:left w:val="nil"/>
                <w:bottom w:val="nil"/>
                <w:right w:val="nil"/>
                <w:between w:val="nil"/>
              </w:pBdr>
              <w:rPr>
                <w:sz w:val="20"/>
                <w:szCs w:val="20"/>
              </w:rPr>
            </w:pPr>
          </w:p>
          <w:p w14:paraId="3B91F3DD" w14:textId="77777777" w:rsidR="00390E86" w:rsidRDefault="00390E86" w:rsidP="00AE4B6B">
            <w:pPr>
              <w:pBdr>
                <w:top w:val="nil"/>
                <w:left w:val="nil"/>
                <w:bottom w:val="nil"/>
                <w:right w:val="nil"/>
                <w:between w:val="nil"/>
              </w:pBdr>
              <w:rPr>
                <w:sz w:val="20"/>
                <w:szCs w:val="20"/>
              </w:rPr>
            </w:pPr>
          </w:p>
          <w:p w14:paraId="1DF2DE90" w14:textId="77777777" w:rsidR="00390E86" w:rsidRDefault="00390E86" w:rsidP="00AE4B6B">
            <w:pPr>
              <w:pBdr>
                <w:top w:val="nil"/>
                <w:left w:val="nil"/>
                <w:bottom w:val="nil"/>
                <w:right w:val="nil"/>
                <w:between w:val="nil"/>
              </w:pBdr>
              <w:rPr>
                <w:sz w:val="20"/>
                <w:szCs w:val="20"/>
              </w:rPr>
            </w:pPr>
          </w:p>
          <w:p w14:paraId="017727C8" w14:textId="77777777" w:rsidR="00390E86" w:rsidRDefault="00390E86" w:rsidP="00AE4B6B">
            <w:pPr>
              <w:pBdr>
                <w:top w:val="nil"/>
                <w:left w:val="nil"/>
                <w:bottom w:val="nil"/>
                <w:right w:val="nil"/>
                <w:between w:val="nil"/>
              </w:pBdr>
              <w:rPr>
                <w:sz w:val="20"/>
                <w:szCs w:val="20"/>
              </w:rPr>
            </w:pPr>
          </w:p>
          <w:p w14:paraId="0719BD87" w14:textId="77777777" w:rsidR="00390E86" w:rsidRDefault="00390E86" w:rsidP="00AE4B6B">
            <w:pPr>
              <w:pBdr>
                <w:top w:val="nil"/>
                <w:left w:val="nil"/>
                <w:bottom w:val="nil"/>
                <w:right w:val="nil"/>
                <w:between w:val="nil"/>
              </w:pBdr>
              <w:rPr>
                <w:sz w:val="20"/>
                <w:szCs w:val="20"/>
              </w:rPr>
            </w:pPr>
          </w:p>
          <w:p w14:paraId="707CF73C" w14:textId="77777777" w:rsidR="00390E86" w:rsidRDefault="00390E86" w:rsidP="00AE4B6B">
            <w:pPr>
              <w:pBdr>
                <w:top w:val="nil"/>
                <w:left w:val="nil"/>
                <w:bottom w:val="nil"/>
                <w:right w:val="nil"/>
                <w:between w:val="nil"/>
              </w:pBdr>
              <w:rPr>
                <w:sz w:val="20"/>
                <w:szCs w:val="20"/>
              </w:rPr>
            </w:pPr>
          </w:p>
          <w:p w14:paraId="127C3A9F" w14:textId="5EA7AEAE" w:rsidR="00390E86" w:rsidRDefault="00390E86" w:rsidP="00AE4B6B">
            <w:pPr>
              <w:pBdr>
                <w:top w:val="nil"/>
                <w:left w:val="nil"/>
                <w:bottom w:val="nil"/>
                <w:right w:val="nil"/>
                <w:between w:val="nil"/>
              </w:pBdr>
              <w:rPr>
                <w:sz w:val="20"/>
                <w:szCs w:val="20"/>
              </w:rPr>
            </w:pPr>
          </w:p>
          <w:p w14:paraId="111BB6D6" w14:textId="77777777" w:rsidR="00390E86" w:rsidRDefault="00390E86" w:rsidP="00AE4B6B">
            <w:pPr>
              <w:pBdr>
                <w:top w:val="nil"/>
                <w:left w:val="nil"/>
                <w:bottom w:val="nil"/>
                <w:right w:val="nil"/>
                <w:between w:val="nil"/>
              </w:pBdr>
              <w:rPr>
                <w:sz w:val="20"/>
                <w:szCs w:val="20"/>
              </w:rPr>
            </w:pPr>
            <w:r>
              <w:rPr>
                <w:sz w:val="20"/>
                <w:szCs w:val="20"/>
              </w:rPr>
              <w:t>NZ (čl. I)</w:t>
            </w:r>
          </w:p>
          <w:p w14:paraId="4E4386AE" w14:textId="77777777" w:rsidR="00390E86" w:rsidRDefault="00390E86" w:rsidP="00AE4B6B">
            <w:pPr>
              <w:pBdr>
                <w:top w:val="nil"/>
                <w:left w:val="nil"/>
                <w:bottom w:val="nil"/>
                <w:right w:val="nil"/>
                <w:between w:val="nil"/>
              </w:pBdr>
              <w:rPr>
                <w:sz w:val="20"/>
                <w:szCs w:val="20"/>
              </w:rPr>
            </w:pPr>
          </w:p>
          <w:p w14:paraId="04C0A581" w14:textId="77777777" w:rsidR="00390E86" w:rsidRDefault="00390E86" w:rsidP="00AE4B6B">
            <w:pPr>
              <w:pBdr>
                <w:top w:val="nil"/>
                <w:left w:val="nil"/>
                <w:bottom w:val="nil"/>
                <w:right w:val="nil"/>
                <w:between w:val="nil"/>
              </w:pBdr>
              <w:rPr>
                <w:sz w:val="20"/>
                <w:szCs w:val="20"/>
              </w:rPr>
            </w:pPr>
          </w:p>
          <w:p w14:paraId="47278E77" w14:textId="77777777" w:rsidR="00390E86" w:rsidRDefault="00390E86" w:rsidP="00AE4B6B">
            <w:pPr>
              <w:pBdr>
                <w:top w:val="nil"/>
                <w:left w:val="nil"/>
                <w:bottom w:val="nil"/>
                <w:right w:val="nil"/>
                <w:between w:val="nil"/>
              </w:pBdr>
              <w:rPr>
                <w:sz w:val="20"/>
                <w:szCs w:val="20"/>
              </w:rPr>
            </w:pPr>
          </w:p>
          <w:p w14:paraId="09DC7524" w14:textId="77777777" w:rsidR="00390E86" w:rsidRDefault="00390E86" w:rsidP="00AE4B6B">
            <w:pPr>
              <w:pBdr>
                <w:top w:val="nil"/>
                <w:left w:val="nil"/>
                <w:bottom w:val="nil"/>
                <w:right w:val="nil"/>
                <w:between w:val="nil"/>
              </w:pBdr>
              <w:rPr>
                <w:sz w:val="20"/>
                <w:szCs w:val="20"/>
              </w:rPr>
            </w:pPr>
          </w:p>
          <w:p w14:paraId="6DBD573C" w14:textId="77777777" w:rsidR="00390E86" w:rsidRDefault="00390E86" w:rsidP="00AE4B6B">
            <w:pPr>
              <w:pBdr>
                <w:top w:val="nil"/>
                <w:left w:val="nil"/>
                <w:bottom w:val="nil"/>
                <w:right w:val="nil"/>
                <w:between w:val="nil"/>
              </w:pBdr>
              <w:rPr>
                <w:sz w:val="20"/>
                <w:szCs w:val="20"/>
              </w:rPr>
            </w:pPr>
          </w:p>
          <w:p w14:paraId="10DEEF8B" w14:textId="77777777" w:rsidR="00390E86" w:rsidRDefault="00390E86" w:rsidP="00AE4B6B">
            <w:pPr>
              <w:pBdr>
                <w:top w:val="nil"/>
                <w:left w:val="nil"/>
                <w:bottom w:val="nil"/>
                <w:right w:val="nil"/>
                <w:between w:val="nil"/>
              </w:pBdr>
              <w:rPr>
                <w:sz w:val="20"/>
                <w:szCs w:val="20"/>
              </w:rPr>
            </w:pPr>
          </w:p>
          <w:p w14:paraId="19A154B5" w14:textId="77777777" w:rsidR="00390E86" w:rsidRDefault="00390E86" w:rsidP="00AE4B6B">
            <w:pPr>
              <w:pBdr>
                <w:top w:val="nil"/>
                <w:left w:val="nil"/>
                <w:bottom w:val="nil"/>
                <w:right w:val="nil"/>
                <w:between w:val="nil"/>
              </w:pBdr>
              <w:rPr>
                <w:sz w:val="20"/>
                <w:szCs w:val="20"/>
              </w:rPr>
            </w:pPr>
          </w:p>
          <w:p w14:paraId="47E4ABBC" w14:textId="77777777" w:rsidR="00390E86" w:rsidRDefault="00390E86" w:rsidP="00AE4B6B">
            <w:pPr>
              <w:pBdr>
                <w:top w:val="nil"/>
                <w:left w:val="nil"/>
                <w:bottom w:val="nil"/>
                <w:right w:val="nil"/>
                <w:between w:val="nil"/>
              </w:pBdr>
              <w:rPr>
                <w:sz w:val="20"/>
                <w:szCs w:val="20"/>
              </w:rPr>
            </w:pPr>
          </w:p>
          <w:p w14:paraId="6B868BC9" w14:textId="77777777" w:rsidR="00390E86" w:rsidRDefault="00390E86" w:rsidP="00AE4B6B">
            <w:pPr>
              <w:pBdr>
                <w:top w:val="nil"/>
                <w:left w:val="nil"/>
                <w:bottom w:val="nil"/>
                <w:right w:val="nil"/>
                <w:between w:val="nil"/>
              </w:pBdr>
              <w:rPr>
                <w:sz w:val="20"/>
                <w:szCs w:val="20"/>
              </w:rPr>
            </w:pPr>
          </w:p>
          <w:p w14:paraId="56E39F25" w14:textId="77777777" w:rsidR="00390E86" w:rsidRDefault="00390E86" w:rsidP="00AE4B6B">
            <w:pPr>
              <w:pBdr>
                <w:top w:val="nil"/>
                <w:left w:val="nil"/>
                <w:bottom w:val="nil"/>
                <w:right w:val="nil"/>
                <w:between w:val="nil"/>
              </w:pBdr>
              <w:rPr>
                <w:sz w:val="20"/>
                <w:szCs w:val="20"/>
              </w:rPr>
            </w:pPr>
          </w:p>
          <w:p w14:paraId="139CAFC9" w14:textId="77777777" w:rsidR="00390E86" w:rsidRDefault="00390E86" w:rsidP="00AE4B6B">
            <w:pPr>
              <w:pBdr>
                <w:top w:val="nil"/>
                <w:left w:val="nil"/>
                <w:bottom w:val="nil"/>
                <w:right w:val="nil"/>
                <w:between w:val="nil"/>
              </w:pBdr>
              <w:rPr>
                <w:sz w:val="20"/>
                <w:szCs w:val="20"/>
              </w:rPr>
            </w:pPr>
          </w:p>
          <w:p w14:paraId="09AD09E8" w14:textId="77777777" w:rsidR="00390E86" w:rsidRDefault="00390E86" w:rsidP="00AE4B6B">
            <w:pPr>
              <w:pBdr>
                <w:top w:val="nil"/>
                <w:left w:val="nil"/>
                <w:bottom w:val="nil"/>
                <w:right w:val="nil"/>
                <w:between w:val="nil"/>
              </w:pBdr>
              <w:rPr>
                <w:sz w:val="20"/>
                <w:szCs w:val="20"/>
              </w:rPr>
            </w:pPr>
            <w:r>
              <w:rPr>
                <w:sz w:val="20"/>
                <w:szCs w:val="20"/>
              </w:rPr>
              <w:t xml:space="preserve">NZ (čl. I) </w:t>
            </w:r>
          </w:p>
          <w:p w14:paraId="15EF5786" w14:textId="77777777" w:rsidR="00390E86" w:rsidRDefault="00390E86" w:rsidP="00AE4B6B">
            <w:pPr>
              <w:pBdr>
                <w:top w:val="nil"/>
                <w:left w:val="nil"/>
                <w:bottom w:val="nil"/>
                <w:right w:val="nil"/>
                <w:between w:val="nil"/>
              </w:pBdr>
              <w:rPr>
                <w:sz w:val="20"/>
                <w:szCs w:val="20"/>
              </w:rPr>
            </w:pPr>
          </w:p>
          <w:p w14:paraId="29759FD5" w14:textId="77777777" w:rsidR="00390E86" w:rsidRDefault="00390E86" w:rsidP="00AE4B6B">
            <w:pPr>
              <w:pBdr>
                <w:top w:val="nil"/>
                <w:left w:val="nil"/>
                <w:bottom w:val="nil"/>
                <w:right w:val="nil"/>
                <w:between w:val="nil"/>
              </w:pBdr>
              <w:rPr>
                <w:sz w:val="20"/>
                <w:szCs w:val="20"/>
              </w:rPr>
            </w:pPr>
          </w:p>
          <w:p w14:paraId="238D46F1" w14:textId="77777777" w:rsidR="00390E86" w:rsidRDefault="00390E86" w:rsidP="00AE4B6B">
            <w:pPr>
              <w:pBdr>
                <w:top w:val="nil"/>
                <w:left w:val="nil"/>
                <w:bottom w:val="nil"/>
                <w:right w:val="nil"/>
                <w:between w:val="nil"/>
              </w:pBdr>
              <w:rPr>
                <w:sz w:val="20"/>
                <w:szCs w:val="20"/>
              </w:rPr>
            </w:pPr>
          </w:p>
          <w:p w14:paraId="2DB706B4" w14:textId="77777777" w:rsidR="00390E86" w:rsidRDefault="00390E86" w:rsidP="00AE4B6B">
            <w:pPr>
              <w:pBdr>
                <w:top w:val="nil"/>
                <w:left w:val="nil"/>
                <w:bottom w:val="nil"/>
                <w:right w:val="nil"/>
                <w:between w:val="nil"/>
              </w:pBdr>
              <w:rPr>
                <w:sz w:val="20"/>
                <w:szCs w:val="20"/>
              </w:rPr>
            </w:pPr>
          </w:p>
          <w:p w14:paraId="5FD3082C" w14:textId="77777777" w:rsidR="00390E86" w:rsidRDefault="00390E86" w:rsidP="00AE4B6B">
            <w:pPr>
              <w:pBdr>
                <w:top w:val="nil"/>
                <w:left w:val="nil"/>
                <w:bottom w:val="nil"/>
                <w:right w:val="nil"/>
                <w:between w:val="nil"/>
              </w:pBdr>
              <w:rPr>
                <w:sz w:val="20"/>
                <w:szCs w:val="20"/>
              </w:rPr>
            </w:pPr>
          </w:p>
          <w:p w14:paraId="59AC5682" w14:textId="77777777" w:rsidR="00390E86" w:rsidRDefault="00390E86" w:rsidP="00AE4B6B">
            <w:pPr>
              <w:pBdr>
                <w:top w:val="nil"/>
                <w:left w:val="nil"/>
                <w:bottom w:val="nil"/>
                <w:right w:val="nil"/>
                <w:between w:val="nil"/>
              </w:pBdr>
              <w:rPr>
                <w:sz w:val="20"/>
                <w:szCs w:val="20"/>
              </w:rPr>
            </w:pPr>
          </w:p>
          <w:p w14:paraId="10CF3E20" w14:textId="77777777" w:rsidR="00390E86" w:rsidRDefault="00390E86" w:rsidP="00AE4B6B">
            <w:pPr>
              <w:pBdr>
                <w:top w:val="nil"/>
                <w:left w:val="nil"/>
                <w:bottom w:val="nil"/>
                <w:right w:val="nil"/>
                <w:between w:val="nil"/>
              </w:pBdr>
              <w:rPr>
                <w:sz w:val="20"/>
                <w:szCs w:val="20"/>
              </w:rPr>
            </w:pPr>
          </w:p>
          <w:p w14:paraId="0113AD7B" w14:textId="77777777" w:rsidR="00390E86" w:rsidRDefault="00390E86" w:rsidP="00AE4B6B">
            <w:pPr>
              <w:pBdr>
                <w:top w:val="nil"/>
                <w:left w:val="nil"/>
                <w:bottom w:val="nil"/>
                <w:right w:val="nil"/>
                <w:between w:val="nil"/>
              </w:pBdr>
              <w:rPr>
                <w:sz w:val="20"/>
                <w:szCs w:val="20"/>
              </w:rPr>
            </w:pPr>
          </w:p>
          <w:p w14:paraId="05CB2EE2" w14:textId="77777777" w:rsidR="00390E86" w:rsidRDefault="00390E86" w:rsidP="00AE4B6B">
            <w:pPr>
              <w:pBdr>
                <w:top w:val="nil"/>
                <w:left w:val="nil"/>
                <w:bottom w:val="nil"/>
                <w:right w:val="nil"/>
                <w:between w:val="nil"/>
              </w:pBdr>
              <w:rPr>
                <w:sz w:val="20"/>
                <w:szCs w:val="20"/>
              </w:rPr>
            </w:pPr>
          </w:p>
          <w:p w14:paraId="443348E3" w14:textId="77777777" w:rsidR="00390E86" w:rsidRDefault="00390E86" w:rsidP="00AE4B6B">
            <w:pPr>
              <w:pBdr>
                <w:top w:val="nil"/>
                <w:left w:val="nil"/>
                <w:bottom w:val="nil"/>
                <w:right w:val="nil"/>
                <w:between w:val="nil"/>
              </w:pBdr>
              <w:rPr>
                <w:sz w:val="20"/>
                <w:szCs w:val="20"/>
              </w:rPr>
            </w:pPr>
          </w:p>
          <w:p w14:paraId="0EC403ED" w14:textId="77777777" w:rsidR="00390E86" w:rsidRDefault="00390E86" w:rsidP="00AE4B6B">
            <w:pPr>
              <w:pBdr>
                <w:top w:val="nil"/>
                <w:left w:val="nil"/>
                <w:bottom w:val="nil"/>
                <w:right w:val="nil"/>
                <w:between w:val="nil"/>
              </w:pBdr>
              <w:rPr>
                <w:sz w:val="20"/>
                <w:szCs w:val="20"/>
              </w:rPr>
            </w:pPr>
          </w:p>
          <w:p w14:paraId="31FC0BE6" w14:textId="77777777" w:rsidR="00390E86" w:rsidRDefault="00390E86" w:rsidP="00AE4B6B">
            <w:pPr>
              <w:pBdr>
                <w:top w:val="nil"/>
                <w:left w:val="nil"/>
                <w:bottom w:val="nil"/>
                <w:right w:val="nil"/>
                <w:between w:val="nil"/>
              </w:pBdr>
              <w:rPr>
                <w:sz w:val="20"/>
                <w:szCs w:val="20"/>
              </w:rPr>
            </w:pPr>
          </w:p>
          <w:p w14:paraId="0802D3A1" w14:textId="77777777" w:rsidR="00390E86" w:rsidRDefault="00390E86" w:rsidP="00AE4B6B">
            <w:pPr>
              <w:pBdr>
                <w:top w:val="nil"/>
                <w:left w:val="nil"/>
                <w:bottom w:val="nil"/>
                <w:right w:val="nil"/>
                <w:between w:val="nil"/>
              </w:pBdr>
              <w:rPr>
                <w:sz w:val="20"/>
                <w:szCs w:val="20"/>
              </w:rPr>
            </w:pPr>
          </w:p>
          <w:p w14:paraId="39F4BDA6" w14:textId="77777777" w:rsidR="00390E86" w:rsidRDefault="00390E86" w:rsidP="00AE4B6B">
            <w:pPr>
              <w:pBdr>
                <w:top w:val="nil"/>
                <w:left w:val="nil"/>
                <w:bottom w:val="nil"/>
                <w:right w:val="nil"/>
                <w:between w:val="nil"/>
              </w:pBdr>
              <w:rPr>
                <w:sz w:val="20"/>
                <w:szCs w:val="20"/>
              </w:rPr>
            </w:pPr>
          </w:p>
          <w:p w14:paraId="4206774A" w14:textId="77777777" w:rsidR="00390E86" w:rsidRDefault="00390E86" w:rsidP="00AE4B6B">
            <w:pPr>
              <w:pBdr>
                <w:top w:val="nil"/>
                <w:left w:val="nil"/>
                <w:bottom w:val="nil"/>
                <w:right w:val="nil"/>
                <w:between w:val="nil"/>
              </w:pBdr>
              <w:rPr>
                <w:sz w:val="20"/>
                <w:szCs w:val="20"/>
              </w:rPr>
            </w:pPr>
          </w:p>
          <w:p w14:paraId="679F9BE9" w14:textId="77777777" w:rsidR="00390E86" w:rsidRDefault="00390E86" w:rsidP="00AE4B6B">
            <w:pPr>
              <w:pBdr>
                <w:top w:val="nil"/>
                <w:left w:val="nil"/>
                <w:bottom w:val="nil"/>
                <w:right w:val="nil"/>
                <w:between w:val="nil"/>
              </w:pBdr>
              <w:rPr>
                <w:sz w:val="20"/>
                <w:szCs w:val="20"/>
              </w:rPr>
            </w:pPr>
          </w:p>
          <w:p w14:paraId="6B8A741C" w14:textId="77777777" w:rsidR="00390E86" w:rsidRDefault="00390E86" w:rsidP="00AE4B6B">
            <w:pPr>
              <w:pBdr>
                <w:top w:val="nil"/>
                <w:left w:val="nil"/>
                <w:bottom w:val="nil"/>
                <w:right w:val="nil"/>
                <w:between w:val="nil"/>
              </w:pBdr>
              <w:rPr>
                <w:sz w:val="20"/>
                <w:szCs w:val="20"/>
              </w:rPr>
            </w:pPr>
          </w:p>
          <w:p w14:paraId="2F81853F" w14:textId="77777777" w:rsidR="00390E86" w:rsidRDefault="00390E86" w:rsidP="00AE4B6B">
            <w:pPr>
              <w:pBdr>
                <w:top w:val="nil"/>
                <w:left w:val="nil"/>
                <w:bottom w:val="nil"/>
                <w:right w:val="nil"/>
                <w:between w:val="nil"/>
              </w:pBdr>
              <w:rPr>
                <w:sz w:val="20"/>
                <w:szCs w:val="20"/>
              </w:rPr>
            </w:pPr>
          </w:p>
          <w:p w14:paraId="660C382A" w14:textId="77777777" w:rsidR="00390E86" w:rsidRDefault="00390E86" w:rsidP="00AE4B6B">
            <w:pPr>
              <w:pBdr>
                <w:top w:val="nil"/>
                <w:left w:val="nil"/>
                <w:bottom w:val="nil"/>
                <w:right w:val="nil"/>
                <w:between w:val="nil"/>
              </w:pBdr>
              <w:rPr>
                <w:sz w:val="20"/>
                <w:szCs w:val="20"/>
              </w:rPr>
            </w:pPr>
          </w:p>
          <w:p w14:paraId="3A66A0B9" w14:textId="77777777" w:rsidR="00390E86" w:rsidRDefault="00390E86" w:rsidP="00AE4B6B">
            <w:pPr>
              <w:pBdr>
                <w:top w:val="nil"/>
                <w:left w:val="nil"/>
                <w:bottom w:val="nil"/>
                <w:right w:val="nil"/>
                <w:between w:val="nil"/>
              </w:pBdr>
              <w:rPr>
                <w:sz w:val="20"/>
                <w:szCs w:val="20"/>
              </w:rPr>
            </w:pPr>
          </w:p>
          <w:p w14:paraId="7B1E3E60" w14:textId="77777777" w:rsidR="00390E86" w:rsidRDefault="00390E86" w:rsidP="00AE4B6B">
            <w:pPr>
              <w:pBdr>
                <w:top w:val="nil"/>
                <w:left w:val="nil"/>
                <w:bottom w:val="nil"/>
                <w:right w:val="nil"/>
                <w:between w:val="nil"/>
              </w:pBdr>
              <w:rPr>
                <w:sz w:val="20"/>
                <w:szCs w:val="20"/>
              </w:rPr>
            </w:pPr>
          </w:p>
          <w:p w14:paraId="23DBF995" w14:textId="0BD003D6" w:rsidR="00390E86" w:rsidRPr="0041479A" w:rsidRDefault="00390E86" w:rsidP="00AE4B6B">
            <w:pPr>
              <w:pBdr>
                <w:top w:val="nil"/>
                <w:left w:val="nil"/>
                <w:bottom w:val="nil"/>
                <w:right w:val="nil"/>
                <w:between w:val="nil"/>
              </w:pBdr>
              <w:rPr>
                <w:sz w:val="20"/>
                <w:szCs w:val="20"/>
              </w:rPr>
            </w:pPr>
            <w:r>
              <w:rPr>
                <w:sz w:val="20"/>
                <w:szCs w:val="20"/>
              </w:rPr>
              <w:t xml:space="preserve">NZ (čl. I) </w:t>
            </w:r>
          </w:p>
        </w:tc>
        <w:tc>
          <w:tcPr>
            <w:tcW w:w="851" w:type="dxa"/>
            <w:shd w:val="clear" w:color="auto" w:fill="auto"/>
            <w:tcMar>
              <w:top w:w="0" w:type="dxa"/>
              <w:left w:w="43" w:type="dxa"/>
              <w:bottom w:w="0" w:type="dxa"/>
              <w:right w:w="43" w:type="dxa"/>
            </w:tcMar>
          </w:tcPr>
          <w:p w14:paraId="49028A2B" w14:textId="4525B74C" w:rsidR="00CE6D54" w:rsidRPr="0041479A" w:rsidRDefault="00CE6D54" w:rsidP="00AE4B6B">
            <w:pPr>
              <w:pBdr>
                <w:top w:val="nil"/>
                <w:left w:val="nil"/>
                <w:bottom w:val="nil"/>
                <w:right w:val="nil"/>
                <w:between w:val="nil"/>
              </w:pBdr>
              <w:rPr>
                <w:sz w:val="20"/>
                <w:szCs w:val="20"/>
              </w:rPr>
            </w:pPr>
            <w:r>
              <w:rPr>
                <w:sz w:val="20"/>
                <w:szCs w:val="20"/>
              </w:rPr>
              <w:lastRenderedPageBreak/>
              <w:t xml:space="preserve">Č: </w:t>
            </w:r>
            <w:r w:rsidR="00390E86">
              <w:rPr>
                <w:sz w:val="20"/>
                <w:szCs w:val="20"/>
              </w:rPr>
              <w:t>I</w:t>
            </w:r>
            <w:r>
              <w:rPr>
                <w:sz w:val="20"/>
                <w:szCs w:val="20"/>
              </w:rPr>
              <w:br/>
              <w:t>§: 15</w:t>
            </w:r>
            <w:r>
              <w:rPr>
                <w:sz w:val="20"/>
                <w:szCs w:val="20"/>
              </w:rPr>
              <w:br/>
              <w:t>O: 1</w:t>
            </w:r>
            <w:r>
              <w:rPr>
                <w:sz w:val="20"/>
                <w:szCs w:val="20"/>
              </w:rPr>
              <w:br/>
              <w:t>P: a) až d</w:t>
            </w:r>
            <w:r w:rsidRPr="0041479A">
              <w:rPr>
                <w:sz w:val="20"/>
                <w:szCs w:val="20"/>
              </w:rPr>
              <w:t>)</w:t>
            </w:r>
          </w:p>
          <w:p w14:paraId="017B6094" w14:textId="77777777" w:rsidR="00CE6D54" w:rsidRPr="0041479A" w:rsidRDefault="00CE6D54" w:rsidP="00AE4B6B">
            <w:pPr>
              <w:pBdr>
                <w:top w:val="nil"/>
                <w:left w:val="nil"/>
                <w:bottom w:val="nil"/>
                <w:right w:val="nil"/>
                <w:between w:val="nil"/>
              </w:pBdr>
              <w:rPr>
                <w:sz w:val="20"/>
                <w:szCs w:val="20"/>
              </w:rPr>
            </w:pPr>
          </w:p>
          <w:p w14:paraId="7534AFC8" w14:textId="77777777" w:rsidR="00CE6D54" w:rsidRPr="0041479A" w:rsidRDefault="00CE6D54" w:rsidP="00AE4B6B">
            <w:pPr>
              <w:pBdr>
                <w:top w:val="nil"/>
                <w:left w:val="nil"/>
                <w:bottom w:val="nil"/>
                <w:right w:val="nil"/>
                <w:between w:val="nil"/>
              </w:pBdr>
              <w:rPr>
                <w:sz w:val="20"/>
                <w:szCs w:val="20"/>
              </w:rPr>
            </w:pPr>
          </w:p>
          <w:p w14:paraId="01487755" w14:textId="77777777" w:rsidR="00CE6D54" w:rsidRPr="0041479A" w:rsidRDefault="00CE6D54" w:rsidP="00AE4B6B">
            <w:pPr>
              <w:pBdr>
                <w:top w:val="nil"/>
                <w:left w:val="nil"/>
                <w:bottom w:val="nil"/>
                <w:right w:val="nil"/>
                <w:between w:val="nil"/>
              </w:pBdr>
              <w:rPr>
                <w:sz w:val="20"/>
                <w:szCs w:val="20"/>
              </w:rPr>
            </w:pPr>
          </w:p>
          <w:p w14:paraId="5416B7A4" w14:textId="77777777" w:rsidR="00CE6D54" w:rsidRPr="0041479A" w:rsidRDefault="00CE6D54" w:rsidP="00AE4B6B">
            <w:pPr>
              <w:pBdr>
                <w:top w:val="nil"/>
                <w:left w:val="nil"/>
                <w:bottom w:val="nil"/>
                <w:right w:val="nil"/>
                <w:between w:val="nil"/>
              </w:pBdr>
              <w:rPr>
                <w:sz w:val="20"/>
                <w:szCs w:val="20"/>
              </w:rPr>
            </w:pPr>
          </w:p>
          <w:p w14:paraId="068FFE87" w14:textId="77777777" w:rsidR="00CE6D54" w:rsidRPr="0041479A" w:rsidRDefault="00CE6D54" w:rsidP="00AE4B6B">
            <w:pPr>
              <w:pBdr>
                <w:top w:val="nil"/>
                <w:left w:val="nil"/>
                <w:bottom w:val="nil"/>
                <w:right w:val="nil"/>
                <w:between w:val="nil"/>
              </w:pBdr>
              <w:rPr>
                <w:sz w:val="20"/>
                <w:szCs w:val="20"/>
              </w:rPr>
            </w:pPr>
          </w:p>
          <w:p w14:paraId="5D2427DB" w14:textId="77777777" w:rsidR="00CE6D54" w:rsidRPr="0041479A" w:rsidRDefault="00CE6D54" w:rsidP="00AE4B6B">
            <w:pPr>
              <w:pBdr>
                <w:top w:val="nil"/>
                <w:left w:val="nil"/>
                <w:bottom w:val="nil"/>
                <w:right w:val="nil"/>
                <w:between w:val="nil"/>
              </w:pBdr>
              <w:rPr>
                <w:sz w:val="20"/>
                <w:szCs w:val="20"/>
              </w:rPr>
            </w:pPr>
          </w:p>
          <w:p w14:paraId="4F19D9D8" w14:textId="77777777" w:rsidR="00CE6D54" w:rsidRPr="0041479A" w:rsidRDefault="00CE6D54" w:rsidP="00AE4B6B">
            <w:pPr>
              <w:pBdr>
                <w:top w:val="nil"/>
                <w:left w:val="nil"/>
                <w:bottom w:val="nil"/>
                <w:right w:val="nil"/>
                <w:between w:val="nil"/>
              </w:pBdr>
              <w:rPr>
                <w:sz w:val="20"/>
                <w:szCs w:val="20"/>
              </w:rPr>
            </w:pPr>
          </w:p>
          <w:p w14:paraId="2DC712C7" w14:textId="77777777" w:rsidR="00CE6D54" w:rsidRPr="0041479A" w:rsidRDefault="00CE6D54" w:rsidP="00AE4B6B">
            <w:pPr>
              <w:pBdr>
                <w:top w:val="nil"/>
                <w:left w:val="nil"/>
                <w:bottom w:val="nil"/>
                <w:right w:val="nil"/>
                <w:between w:val="nil"/>
              </w:pBdr>
              <w:rPr>
                <w:sz w:val="20"/>
                <w:szCs w:val="20"/>
              </w:rPr>
            </w:pPr>
          </w:p>
          <w:p w14:paraId="492837EE" w14:textId="77777777" w:rsidR="00CE6D54" w:rsidRPr="0041479A" w:rsidRDefault="00CE6D54" w:rsidP="00AE4B6B">
            <w:pPr>
              <w:pBdr>
                <w:top w:val="nil"/>
                <w:left w:val="nil"/>
                <w:bottom w:val="nil"/>
                <w:right w:val="nil"/>
                <w:between w:val="nil"/>
              </w:pBdr>
              <w:rPr>
                <w:sz w:val="20"/>
                <w:szCs w:val="20"/>
              </w:rPr>
            </w:pPr>
          </w:p>
          <w:p w14:paraId="26F684EC" w14:textId="77777777" w:rsidR="00CE6D54" w:rsidRPr="0041479A" w:rsidRDefault="00CE6D54" w:rsidP="00AE4B6B">
            <w:pPr>
              <w:pBdr>
                <w:top w:val="nil"/>
                <w:left w:val="nil"/>
                <w:bottom w:val="nil"/>
                <w:right w:val="nil"/>
                <w:between w:val="nil"/>
              </w:pBdr>
              <w:rPr>
                <w:sz w:val="20"/>
                <w:szCs w:val="20"/>
              </w:rPr>
            </w:pPr>
          </w:p>
          <w:p w14:paraId="5A5614F2" w14:textId="77777777" w:rsidR="00CE6D54" w:rsidRPr="0041479A" w:rsidRDefault="00CE6D54" w:rsidP="00AE4B6B">
            <w:pPr>
              <w:pBdr>
                <w:top w:val="nil"/>
                <w:left w:val="nil"/>
                <w:bottom w:val="nil"/>
                <w:right w:val="nil"/>
                <w:between w:val="nil"/>
              </w:pBdr>
              <w:rPr>
                <w:sz w:val="20"/>
                <w:szCs w:val="20"/>
              </w:rPr>
            </w:pPr>
          </w:p>
          <w:p w14:paraId="336E5F22" w14:textId="77777777" w:rsidR="00CE6D54" w:rsidRPr="0041479A" w:rsidRDefault="00CE6D54" w:rsidP="00AE4B6B">
            <w:pPr>
              <w:pBdr>
                <w:top w:val="nil"/>
                <w:left w:val="nil"/>
                <w:bottom w:val="nil"/>
                <w:right w:val="nil"/>
                <w:between w:val="nil"/>
              </w:pBdr>
              <w:rPr>
                <w:sz w:val="20"/>
                <w:szCs w:val="20"/>
              </w:rPr>
            </w:pPr>
          </w:p>
          <w:p w14:paraId="2C445F50" w14:textId="77777777" w:rsidR="00CE6D54" w:rsidRPr="0041479A" w:rsidRDefault="00CE6D54" w:rsidP="00AE4B6B">
            <w:pPr>
              <w:pBdr>
                <w:top w:val="nil"/>
                <w:left w:val="nil"/>
                <w:bottom w:val="nil"/>
                <w:right w:val="nil"/>
                <w:between w:val="nil"/>
              </w:pBdr>
              <w:rPr>
                <w:sz w:val="20"/>
                <w:szCs w:val="20"/>
              </w:rPr>
            </w:pPr>
          </w:p>
          <w:p w14:paraId="5609503C" w14:textId="77777777" w:rsidR="00CE6D54" w:rsidRPr="0041479A" w:rsidRDefault="00CE6D54" w:rsidP="00AE4B6B">
            <w:pPr>
              <w:pBdr>
                <w:top w:val="nil"/>
                <w:left w:val="nil"/>
                <w:bottom w:val="nil"/>
                <w:right w:val="nil"/>
                <w:between w:val="nil"/>
              </w:pBdr>
              <w:rPr>
                <w:sz w:val="20"/>
                <w:szCs w:val="20"/>
              </w:rPr>
            </w:pPr>
          </w:p>
          <w:p w14:paraId="3E57F546" w14:textId="77777777" w:rsidR="00CE6D54" w:rsidRPr="0041479A" w:rsidRDefault="00CE6D54" w:rsidP="00AE4B6B">
            <w:pPr>
              <w:pBdr>
                <w:top w:val="nil"/>
                <w:left w:val="nil"/>
                <w:bottom w:val="nil"/>
                <w:right w:val="nil"/>
                <w:between w:val="nil"/>
              </w:pBdr>
              <w:rPr>
                <w:sz w:val="20"/>
                <w:szCs w:val="20"/>
              </w:rPr>
            </w:pPr>
          </w:p>
          <w:p w14:paraId="28841CEE" w14:textId="2BF7AB07" w:rsidR="00CE6D54" w:rsidRDefault="00CE6D54" w:rsidP="00AE4B6B">
            <w:pPr>
              <w:pBdr>
                <w:top w:val="nil"/>
                <w:left w:val="nil"/>
                <w:bottom w:val="nil"/>
                <w:right w:val="nil"/>
                <w:between w:val="nil"/>
              </w:pBdr>
              <w:rPr>
                <w:sz w:val="20"/>
                <w:szCs w:val="20"/>
              </w:rPr>
            </w:pPr>
          </w:p>
          <w:p w14:paraId="5768F233" w14:textId="6EA05F3F" w:rsidR="00CE6D54" w:rsidRDefault="00CE6D54" w:rsidP="00AE4B6B">
            <w:pPr>
              <w:pBdr>
                <w:top w:val="nil"/>
                <w:left w:val="nil"/>
                <w:bottom w:val="nil"/>
                <w:right w:val="nil"/>
                <w:between w:val="nil"/>
              </w:pBdr>
              <w:rPr>
                <w:sz w:val="20"/>
                <w:szCs w:val="20"/>
              </w:rPr>
            </w:pPr>
          </w:p>
          <w:p w14:paraId="1972D43F" w14:textId="65453F24" w:rsidR="00CE6D54" w:rsidRDefault="00CE6D54" w:rsidP="00AE4B6B">
            <w:pPr>
              <w:pBdr>
                <w:top w:val="nil"/>
                <w:left w:val="nil"/>
                <w:bottom w:val="nil"/>
                <w:right w:val="nil"/>
                <w:between w:val="nil"/>
              </w:pBdr>
              <w:rPr>
                <w:sz w:val="20"/>
                <w:szCs w:val="20"/>
              </w:rPr>
            </w:pPr>
          </w:p>
          <w:p w14:paraId="2C942225" w14:textId="49EEA5A8" w:rsidR="00CE6D54" w:rsidRDefault="00CE6D54" w:rsidP="00AE4B6B">
            <w:pPr>
              <w:pBdr>
                <w:top w:val="nil"/>
                <w:left w:val="nil"/>
                <w:bottom w:val="nil"/>
                <w:right w:val="nil"/>
                <w:between w:val="nil"/>
              </w:pBdr>
              <w:rPr>
                <w:sz w:val="20"/>
                <w:szCs w:val="20"/>
              </w:rPr>
            </w:pPr>
          </w:p>
          <w:p w14:paraId="6355EB0E" w14:textId="73800076" w:rsidR="00CE6D54" w:rsidRDefault="00CE6D54" w:rsidP="00AE4B6B">
            <w:pPr>
              <w:pBdr>
                <w:top w:val="nil"/>
                <w:left w:val="nil"/>
                <w:bottom w:val="nil"/>
                <w:right w:val="nil"/>
                <w:between w:val="nil"/>
              </w:pBdr>
              <w:rPr>
                <w:sz w:val="20"/>
                <w:szCs w:val="20"/>
              </w:rPr>
            </w:pPr>
          </w:p>
          <w:p w14:paraId="109E9CB7" w14:textId="500AA215" w:rsidR="00390E86" w:rsidRDefault="00390E86" w:rsidP="00AE4B6B">
            <w:pPr>
              <w:pBdr>
                <w:top w:val="nil"/>
                <w:left w:val="nil"/>
                <w:bottom w:val="nil"/>
                <w:right w:val="nil"/>
                <w:between w:val="nil"/>
              </w:pBdr>
              <w:rPr>
                <w:sz w:val="20"/>
                <w:szCs w:val="20"/>
              </w:rPr>
            </w:pPr>
          </w:p>
          <w:p w14:paraId="6F56ABE0" w14:textId="78BCB488" w:rsidR="00CE6D54" w:rsidRPr="0041479A" w:rsidRDefault="00CE6D54" w:rsidP="00AE4B6B">
            <w:pPr>
              <w:pBdr>
                <w:top w:val="nil"/>
                <w:left w:val="nil"/>
                <w:bottom w:val="nil"/>
                <w:right w:val="nil"/>
                <w:between w:val="nil"/>
              </w:pBdr>
              <w:rPr>
                <w:sz w:val="20"/>
                <w:szCs w:val="20"/>
              </w:rPr>
            </w:pPr>
            <w:r w:rsidRPr="0041479A">
              <w:rPr>
                <w:sz w:val="20"/>
                <w:szCs w:val="20"/>
              </w:rPr>
              <w:t xml:space="preserve">Č: </w:t>
            </w:r>
            <w:r w:rsidR="00390E86">
              <w:rPr>
                <w:sz w:val="20"/>
                <w:szCs w:val="20"/>
              </w:rPr>
              <w:t>I</w:t>
            </w:r>
          </w:p>
          <w:p w14:paraId="6B0CB346" w14:textId="77777777" w:rsidR="00CE6D54" w:rsidRPr="0041479A" w:rsidRDefault="00CE6D54" w:rsidP="00AE4B6B">
            <w:pPr>
              <w:pBdr>
                <w:top w:val="nil"/>
                <w:left w:val="nil"/>
                <w:bottom w:val="nil"/>
                <w:right w:val="nil"/>
                <w:between w:val="nil"/>
              </w:pBdr>
              <w:rPr>
                <w:sz w:val="20"/>
                <w:szCs w:val="20"/>
              </w:rPr>
            </w:pPr>
            <w:r w:rsidRPr="0041479A">
              <w:rPr>
                <w:sz w:val="20"/>
                <w:szCs w:val="20"/>
              </w:rPr>
              <w:t>§: 5</w:t>
            </w:r>
            <w:r w:rsidRPr="0041479A">
              <w:rPr>
                <w:sz w:val="20"/>
                <w:szCs w:val="20"/>
              </w:rPr>
              <w:br/>
              <w:t>O: 1</w:t>
            </w:r>
          </w:p>
          <w:p w14:paraId="61466ADB" w14:textId="77777777" w:rsidR="00CE6D54" w:rsidRPr="0041479A" w:rsidRDefault="00CE6D54" w:rsidP="00AE4B6B">
            <w:pPr>
              <w:pBdr>
                <w:top w:val="nil"/>
                <w:left w:val="nil"/>
                <w:bottom w:val="nil"/>
                <w:right w:val="nil"/>
                <w:between w:val="nil"/>
              </w:pBdr>
              <w:rPr>
                <w:sz w:val="20"/>
                <w:szCs w:val="20"/>
              </w:rPr>
            </w:pPr>
            <w:r w:rsidRPr="0041479A">
              <w:rPr>
                <w:sz w:val="20"/>
                <w:szCs w:val="20"/>
              </w:rPr>
              <w:t>P: f)</w:t>
            </w:r>
          </w:p>
          <w:p w14:paraId="657E3916" w14:textId="77777777" w:rsidR="00CE6D54" w:rsidRPr="0041479A" w:rsidRDefault="00CE6D54" w:rsidP="00AE4B6B">
            <w:pPr>
              <w:pBdr>
                <w:top w:val="nil"/>
                <w:left w:val="nil"/>
                <w:bottom w:val="nil"/>
                <w:right w:val="nil"/>
                <w:between w:val="nil"/>
              </w:pBdr>
              <w:rPr>
                <w:sz w:val="20"/>
                <w:szCs w:val="20"/>
              </w:rPr>
            </w:pPr>
          </w:p>
          <w:p w14:paraId="3660DF8D" w14:textId="77777777" w:rsidR="00CE6D54" w:rsidRPr="0041479A" w:rsidRDefault="00CE6D54" w:rsidP="00AE4B6B">
            <w:pPr>
              <w:pBdr>
                <w:top w:val="nil"/>
                <w:left w:val="nil"/>
                <w:bottom w:val="nil"/>
                <w:right w:val="nil"/>
                <w:between w:val="nil"/>
              </w:pBdr>
              <w:rPr>
                <w:sz w:val="20"/>
                <w:szCs w:val="20"/>
              </w:rPr>
            </w:pPr>
          </w:p>
          <w:p w14:paraId="3D6D06E7" w14:textId="77777777" w:rsidR="00CE6D54" w:rsidRPr="0041479A" w:rsidRDefault="00CE6D54" w:rsidP="00AE4B6B">
            <w:pPr>
              <w:pBdr>
                <w:top w:val="nil"/>
                <w:left w:val="nil"/>
                <w:bottom w:val="nil"/>
                <w:right w:val="nil"/>
                <w:between w:val="nil"/>
              </w:pBdr>
              <w:rPr>
                <w:sz w:val="20"/>
                <w:szCs w:val="20"/>
              </w:rPr>
            </w:pPr>
          </w:p>
          <w:p w14:paraId="1AAEAE3A" w14:textId="77777777" w:rsidR="00CE6D54" w:rsidRPr="0041479A" w:rsidRDefault="00CE6D54" w:rsidP="00AE4B6B">
            <w:pPr>
              <w:pBdr>
                <w:top w:val="nil"/>
                <w:left w:val="nil"/>
                <w:bottom w:val="nil"/>
                <w:right w:val="nil"/>
                <w:between w:val="nil"/>
              </w:pBdr>
              <w:rPr>
                <w:sz w:val="20"/>
                <w:szCs w:val="20"/>
              </w:rPr>
            </w:pPr>
          </w:p>
          <w:p w14:paraId="3A5EA689" w14:textId="77777777" w:rsidR="00CE6D54" w:rsidRPr="0041479A" w:rsidRDefault="00CE6D54" w:rsidP="00AE4B6B">
            <w:pPr>
              <w:pBdr>
                <w:top w:val="nil"/>
                <w:left w:val="nil"/>
                <w:bottom w:val="nil"/>
                <w:right w:val="nil"/>
                <w:between w:val="nil"/>
              </w:pBdr>
              <w:rPr>
                <w:sz w:val="20"/>
                <w:szCs w:val="20"/>
              </w:rPr>
            </w:pPr>
          </w:p>
          <w:p w14:paraId="63E63D46" w14:textId="77777777" w:rsidR="00CE6D54" w:rsidRDefault="00CE6D54" w:rsidP="00AE4B6B">
            <w:pPr>
              <w:pBdr>
                <w:top w:val="nil"/>
                <w:left w:val="nil"/>
                <w:bottom w:val="nil"/>
                <w:right w:val="nil"/>
                <w:between w:val="nil"/>
              </w:pBdr>
              <w:rPr>
                <w:sz w:val="20"/>
                <w:szCs w:val="20"/>
              </w:rPr>
            </w:pPr>
          </w:p>
          <w:p w14:paraId="48712A26" w14:textId="72276DCC" w:rsidR="00CE6D54" w:rsidRDefault="00CE6D54" w:rsidP="00AE4B6B">
            <w:pPr>
              <w:pBdr>
                <w:top w:val="nil"/>
                <w:left w:val="nil"/>
                <w:bottom w:val="nil"/>
                <w:right w:val="nil"/>
                <w:between w:val="nil"/>
              </w:pBdr>
              <w:rPr>
                <w:sz w:val="20"/>
                <w:szCs w:val="20"/>
              </w:rPr>
            </w:pPr>
          </w:p>
          <w:p w14:paraId="6DAC12A8" w14:textId="7D54B86E" w:rsidR="00CE6D54" w:rsidRDefault="00CE6D54" w:rsidP="00AE4B6B">
            <w:pPr>
              <w:pBdr>
                <w:top w:val="nil"/>
                <w:left w:val="nil"/>
                <w:bottom w:val="nil"/>
                <w:right w:val="nil"/>
                <w:between w:val="nil"/>
              </w:pBdr>
              <w:rPr>
                <w:sz w:val="20"/>
                <w:szCs w:val="20"/>
              </w:rPr>
            </w:pPr>
          </w:p>
          <w:p w14:paraId="33C56A09" w14:textId="7055F26F" w:rsidR="00CE6D54" w:rsidRPr="0041479A" w:rsidRDefault="00CE6D54" w:rsidP="00AE4B6B">
            <w:pPr>
              <w:pBdr>
                <w:top w:val="nil"/>
                <w:left w:val="nil"/>
                <w:bottom w:val="nil"/>
                <w:right w:val="nil"/>
                <w:between w:val="nil"/>
              </w:pBdr>
              <w:rPr>
                <w:sz w:val="20"/>
                <w:szCs w:val="20"/>
              </w:rPr>
            </w:pPr>
            <w:r w:rsidRPr="0041479A">
              <w:rPr>
                <w:sz w:val="20"/>
                <w:szCs w:val="20"/>
              </w:rPr>
              <w:t xml:space="preserve">Č: </w:t>
            </w:r>
            <w:r w:rsidR="00390E86">
              <w:rPr>
                <w:sz w:val="20"/>
                <w:szCs w:val="20"/>
              </w:rPr>
              <w:t>I</w:t>
            </w:r>
          </w:p>
          <w:p w14:paraId="3781A9A5" w14:textId="77777777" w:rsidR="00CE6D54" w:rsidRPr="0041479A" w:rsidRDefault="00CE6D54" w:rsidP="00AE4B6B">
            <w:pPr>
              <w:pBdr>
                <w:top w:val="nil"/>
                <w:left w:val="nil"/>
                <w:bottom w:val="nil"/>
                <w:right w:val="nil"/>
                <w:between w:val="nil"/>
              </w:pBdr>
              <w:rPr>
                <w:sz w:val="20"/>
                <w:szCs w:val="20"/>
              </w:rPr>
            </w:pPr>
            <w:r w:rsidRPr="0041479A">
              <w:rPr>
                <w:sz w:val="20"/>
                <w:szCs w:val="20"/>
              </w:rPr>
              <w:t>§: 5</w:t>
            </w:r>
            <w:r w:rsidRPr="0041479A">
              <w:rPr>
                <w:sz w:val="20"/>
                <w:szCs w:val="20"/>
              </w:rPr>
              <w:br/>
              <w:t>O: 1</w:t>
            </w:r>
          </w:p>
          <w:p w14:paraId="0455F8A2" w14:textId="0C3A106D" w:rsidR="00CE6D54" w:rsidRPr="0041479A" w:rsidRDefault="00CE6D54" w:rsidP="00AE4B6B">
            <w:pPr>
              <w:pBdr>
                <w:top w:val="nil"/>
                <w:left w:val="nil"/>
                <w:bottom w:val="nil"/>
                <w:right w:val="nil"/>
                <w:between w:val="nil"/>
              </w:pBdr>
              <w:rPr>
                <w:sz w:val="20"/>
                <w:szCs w:val="20"/>
              </w:rPr>
            </w:pPr>
            <w:r>
              <w:rPr>
                <w:sz w:val="20"/>
                <w:szCs w:val="20"/>
              </w:rPr>
              <w:t>P: j) a k</w:t>
            </w:r>
            <w:r w:rsidRPr="0041479A">
              <w:rPr>
                <w:sz w:val="20"/>
                <w:szCs w:val="20"/>
              </w:rPr>
              <w:t>)</w:t>
            </w:r>
          </w:p>
          <w:p w14:paraId="71302296" w14:textId="77777777" w:rsidR="00CE6D54" w:rsidRPr="0041479A" w:rsidRDefault="00CE6D54" w:rsidP="00AE4B6B">
            <w:pPr>
              <w:pBdr>
                <w:top w:val="nil"/>
                <w:left w:val="nil"/>
                <w:bottom w:val="nil"/>
                <w:right w:val="nil"/>
                <w:between w:val="nil"/>
              </w:pBdr>
              <w:rPr>
                <w:sz w:val="20"/>
                <w:szCs w:val="20"/>
              </w:rPr>
            </w:pPr>
          </w:p>
          <w:p w14:paraId="5EABB61F" w14:textId="77777777" w:rsidR="00CE6D54" w:rsidRPr="0041479A" w:rsidRDefault="00CE6D54" w:rsidP="00AE4B6B">
            <w:pPr>
              <w:pBdr>
                <w:top w:val="nil"/>
                <w:left w:val="nil"/>
                <w:bottom w:val="nil"/>
                <w:right w:val="nil"/>
                <w:between w:val="nil"/>
              </w:pBdr>
              <w:rPr>
                <w:sz w:val="20"/>
                <w:szCs w:val="20"/>
              </w:rPr>
            </w:pPr>
          </w:p>
          <w:p w14:paraId="7C76B72C" w14:textId="77777777" w:rsidR="00CE6D54" w:rsidRPr="0041479A" w:rsidRDefault="00CE6D54" w:rsidP="00AE4B6B">
            <w:pPr>
              <w:pBdr>
                <w:top w:val="nil"/>
                <w:left w:val="nil"/>
                <w:bottom w:val="nil"/>
                <w:right w:val="nil"/>
                <w:between w:val="nil"/>
              </w:pBdr>
              <w:rPr>
                <w:sz w:val="20"/>
                <w:szCs w:val="20"/>
              </w:rPr>
            </w:pPr>
          </w:p>
          <w:p w14:paraId="715E131C" w14:textId="77777777" w:rsidR="00CE6D54" w:rsidRPr="0041479A" w:rsidRDefault="00CE6D54" w:rsidP="00AE4B6B">
            <w:pPr>
              <w:pBdr>
                <w:top w:val="nil"/>
                <w:left w:val="nil"/>
                <w:bottom w:val="nil"/>
                <w:right w:val="nil"/>
                <w:between w:val="nil"/>
              </w:pBdr>
              <w:rPr>
                <w:sz w:val="20"/>
                <w:szCs w:val="20"/>
              </w:rPr>
            </w:pPr>
          </w:p>
          <w:p w14:paraId="41100A64" w14:textId="77777777" w:rsidR="00CE6D54" w:rsidRPr="0041479A" w:rsidRDefault="00CE6D54" w:rsidP="00AE4B6B">
            <w:pPr>
              <w:pBdr>
                <w:top w:val="nil"/>
                <w:left w:val="nil"/>
                <w:bottom w:val="nil"/>
                <w:right w:val="nil"/>
                <w:between w:val="nil"/>
              </w:pBdr>
              <w:rPr>
                <w:sz w:val="20"/>
                <w:szCs w:val="20"/>
              </w:rPr>
            </w:pPr>
          </w:p>
          <w:p w14:paraId="1F6B637D" w14:textId="77777777" w:rsidR="00CE6D54" w:rsidRPr="0041479A" w:rsidRDefault="00CE6D54" w:rsidP="00AE4B6B">
            <w:pPr>
              <w:pBdr>
                <w:top w:val="nil"/>
                <w:left w:val="nil"/>
                <w:bottom w:val="nil"/>
                <w:right w:val="nil"/>
                <w:between w:val="nil"/>
              </w:pBdr>
              <w:rPr>
                <w:sz w:val="20"/>
                <w:szCs w:val="20"/>
              </w:rPr>
            </w:pPr>
          </w:p>
          <w:p w14:paraId="4B73CFB1" w14:textId="77777777" w:rsidR="00CE6D54" w:rsidRDefault="00CE6D54" w:rsidP="00AE4B6B">
            <w:pPr>
              <w:pBdr>
                <w:top w:val="nil"/>
                <w:left w:val="nil"/>
                <w:bottom w:val="nil"/>
                <w:right w:val="nil"/>
                <w:between w:val="nil"/>
              </w:pBdr>
              <w:rPr>
                <w:sz w:val="20"/>
                <w:szCs w:val="20"/>
              </w:rPr>
            </w:pPr>
          </w:p>
          <w:p w14:paraId="02549BBE" w14:textId="77777777" w:rsidR="00CE6D54" w:rsidRDefault="00CE6D54" w:rsidP="00AE4B6B">
            <w:pPr>
              <w:pBdr>
                <w:top w:val="nil"/>
                <w:left w:val="nil"/>
                <w:bottom w:val="nil"/>
                <w:right w:val="nil"/>
                <w:between w:val="nil"/>
              </w:pBdr>
              <w:rPr>
                <w:sz w:val="20"/>
                <w:szCs w:val="20"/>
              </w:rPr>
            </w:pPr>
          </w:p>
          <w:p w14:paraId="03F5A0A3" w14:textId="77777777" w:rsidR="00CE6D54" w:rsidRDefault="00CE6D54" w:rsidP="00AE4B6B">
            <w:pPr>
              <w:pBdr>
                <w:top w:val="nil"/>
                <w:left w:val="nil"/>
                <w:bottom w:val="nil"/>
                <w:right w:val="nil"/>
                <w:between w:val="nil"/>
              </w:pBdr>
              <w:rPr>
                <w:sz w:val="20"/>
                <w:szCs w:val="20"/>
              </w:rPr>
            </w:pPr>
          </w:p>
          <w:p w14:paraId="4DE2A408" w14:textId="063ED3E3" w:rsidR="00CE6D54" w:rsidRDefault="00CE6D54" w:rsidP="00AE4B6B">
            <w:pPr>
              <w:pBdr>
                <w:top w:val="nil"/>
                <w:left w:val="nil"/>
                <w:bottom w:val="nil"/>
                <w:right w:val="nil"/>
                <w:between w:val="nil"/>
              </w:pBdr>
              <w:rPr>
                <w:sz w:val="20"/>
                <w:szCs w:val="20"/>
              </w:rPr>
            </w:pPr>
          </w:p>
          <w:p w14:paraId="33536623" w14:textId="218208CF" w:rsidR="00CE6D54" w:rsidRDefault="00CE6D54" w:rsidP="00AE4B6B">
            <w:pPr>
              <w:pBdr>
                <w:top w:val="nil"/>
                <w:left w:val="nil"/>
                <w:bottom w:val="nil"/>
                <w:right w:val="nil"/>
                <w:between w:val="nil"/>
              </w:pBdr>
              <w:rPr>
                <w:sz w:val="20"/>
                <w:szCs w:val="20"/>
              </w:rPr>
            </w:pPr>
          </w:p>
          <w:p w14:paraId="1498BA9A" w14:textId="423B71C6" w:rsidR="00CE6D54" w:rsidRDefault="00CE6D54" w:rsidP="00AE4B6B">
            <w:pPr>
              <w:pBdr>
                <w:top w:val="nil"/>
                <w:left w:val="nil"/>
                <w:bottom w:val="nil"/>
                <w:right w:val="nil"/>
                <w:between w:val="nil"/>
              </w:pBdr>
              <w:rPr>
                <w:sz w:val="20"/>
                <w:szCs w:val="20"/>
              </w:rPr>
            </w:pPr>
          </w:p>
          <w:p w14:paraId="7D888BDF" w14:textId="7A6AED22" w:rsidR="00CE6D54" w:rsidRDefault="00CE6D54" w:rsidP="00AE4B6B">
            <w:pPr>
              <w:pBdr>
                <w:top w:val="nil"/>
                <w:left w:val="nil"/>
                <w:bottom w:val="nil"/>
                <w:right w:val="nil"/>
                <w:between w:val="nil"/>
              </w:pBdr>
              <w:rPr>
                <w:sz w:val="20"/>
                <w:szCs w:val="20"/>
              </w:rPr>
            </w:pPr>
          </w:p>
          <w:p w14:paraId="73182CC1" w14:textId="0179EE9D" w:rsidR="00CE6D54" w:rsidRDefault="00CE6D54" w:rsidP="00AE4B6B">
            <w:pPr>
              <w:pBdr>
                <w:top w:val="nil"/>
                <w:left w:val="nil"/>
                <w:bottom w:val="nil"/>
                <w:right w:val="nil"/>
                <w:between w:val="nil"/>
              </w:pBdr>
              <w:rPr>
                <w:sz w:val="20"/>
                <w:szCs w:val="20"/>
              </w:rPr>
            </w:pPr>
          </w:p>
          <w:p w14:paraId="3DC3B24F" w14:textId="179C6029" w:rsidR="00CE6D54" w:rsidRDefault="00CE6D54" w:rsidP="00AE4B6B">
            <w:pPr>
              <w:pBdr>
                <w:top w:val="nil"/>
                <w:left w:val="nil"/>
                <w:bottom w:val="nil"/>
                <w:right w:val="nil"/>
                <w:between w:val="nil"/>
              </w:pBdr>
              <w:rPr>
                <w:sz w:val="20"/>
                <w:szCs w:val="20"/>
              </w:rPr>
            </w:pPr>
          </w:p>
          <w:p w14:paraId="6521D391" w14:textId="5DBE573D" w:rsidR="00CE6D54" w:rsidRDefault="00CE6D54" w:rsidP="00AE4B6B">
            <w:pPr>
              <w:pBdr>
                <w:top w:val="nil"/>
                <w:left w:val="nil"/>
                <w:bottom w:val="nil"/>
                <w:right w:val="nil"/>
                <w:between w:val="nil"/>
              </w:pBdr>
              <w:rPr>
                <w:sz w:val="20"/>
                <w:szCs w:val="20"/>
              </w:rPr>
            </w:pPr>
          </w:p>
          <w:p w14:paraId="6A2598C6" w14:textId="68FD256C" w:rsidR="00CE6D54" w:rsidRDefault="00CE6D54" w:rsidP="00AE4B6B">
            <w:pPr>
              <w:pBdr>
                <w:top w:val="nil"/>
                <w:left w:val="nil"/>
                <w:bottom w:val="nil"/>
                <w:right w:val="nil"/>
                <w:between w:val="nil"/>
              </w:pBdr>
              <w:rPr>
                <w:sz w:val="20"/>
                <w:szCs w:val="20"/>
              </w:rPr>
            </w:pPr>
          </w:p>
          <w:p w14:paraId="529195CC" w14:textId="605860FE" w:rsidR="00390E86" w:rsidRDefault="00390E86" w:rsidP="00AE4B6B">
            <w:pPr>
              <w:pBdr>
                <w:top w:val="nil"/>
                <w:left w:val="nil"/>
                <w:bottom w:val="nil"/>
                <w:right w:val="nil"/>
                <w:between w:val="nil"/>
              </w:pBdr>
              <w:rPr>
                <w:sz w:val="20"/>
                <w:szCs w:val="20"/>
              </w:rPr>
            </w:pPr>
          </w:p>
          <w:p w14:paraId="01E564E9" w14:textId="63141D40" w:rsidR="00CE6D54" w:rsidRPr="0041479A" w:rsidRDefault="00CE6D54" w:rsidP="00AE4B6B">
            <w:pPr>
              <w:pBdr>
                <w:top w:val="nil"/>
                <w:left w:val="nil"/>
                <w:bottom w:val="nil"/>
                <w:right w:val="nil"/>
                <w:between w:val="nil"/>
              </w:pBdr>
              <w:rPr>
                <w:sz w:val="20"/>
                <w:szCs w:val="20"/>
              </w:rPr>
            </w:pPr>
            <w:r w:rsidRPr="0041479A">
              <w:rPr>
                <w:sz w:val="20"/>
                <w:szCs w:val="20"/>
              </w:rPr>
              <w:t xml:space="preserve">Č: </w:t>
            </w:r>
            <w:r w:rsidR="00390E86">
              <w:rPr>
                <w:sz w:val="20"/>
                <w:szCs w:val="20"/>
              </w:rPr>
              <w:t>I</w:t>
            </w:r>
          </w:p>
          <w:p w14:paraId="585CF065" w14:textId="134C2A83" w:rsidR="00CE6D54" w:rsidRPr="0041479A" w:rsidRDefault="00CE6D54" w:rsidP="00AE4B6B">
            <w:pPr>
              <w:pBdr>
                <w:top w:val="nil"/>
                <w:left w:val="nil"/>
                <w:bottom w:val="nil"/>
                <w:right w:val="nil"/>
                <w:between w:val="nil"/>
              </w:pBdr>
              <w:rPr>
                <w:sz w:val="20"/>
                <w:szCs w:val="20"/>
              </w:rPr>
            </w:pPr>
            <w:r>
              <w:rPr>
                <w:sz w:val="20"/>
                <w:szCs w:val="20"/>
              </w:rPr>
              <w:t>§: 15</w:t>
            </w:r>
            <w:r w:rsidRPr="0041479A">
              <w:rPr>
                <w:sz w:val="20"/>
                <w:szCs w:val="20"/>
              </w:rPr>
              <w:br/>
              <w:t>O: 6</w:t>
            </w:r>
          </w:p>
          <w:p w14:paraId="007F43EA" w14:textId="77777777" w:rsidR="00CE6D54" w:rsidRPr="0041479A" w:rsidRDefault="00CE6D54" w:rsidP="00AE4B6B">
            <w:pPr>
              <w:pBdr>
                <w:top w:val="nil"/>
                <w:left w:val="nil"/>
                <w:bottom w:val="nil"/>
                <w:right w:val="nil"/>
                <w:between w:val="nil"/>
              </w:pBdr>
              <w:rPr>
                <w:sz w:val="20"/>
                <w:szCs w:val="20"/>
              </w:rPr>
            </w:pPr>
          </w:p>
          <w:p w14:paraId="2D5D1DBC" w14:textId="77777777" w:rsidR="00CE6D54" w:rsidRPr="0041479A" w:rsidRDefault="00CE6D54" w:rsidP="00AE4B6B">
            <w:pPr>
              <w:pBdr>
                <w:top w:val="nil"/>
                <w:left w:val="nil"/>
                <w:bottom w:val="nil"/>
                <w:right w:val="nil"/>
                <w:between w:val="nil"/>
              </w:pBdr>
              <w:rPr>
                <w:sz w:val="20"/>
                <w:szCs w:val="20"/>
              </w:rPr>
            </w:pPr>
          </w:p>
          <w:p w14:paraId="684A71D7" w14:textId="77777777" w:rsidR="00CE6D54" w:rsidRPr="0041479A" w:rsidRDefault="00CE6D54" w:rsidP="00AE4B6B">
            <w:pPr>
              <w:pBdr>
                <w:top w:val="nil"/>
                <w:left w:val="nil"/>
                <w:bottom w:val="nil"/>
                <w:right w:val="nil"/>
                <w:between w:val="nil"/>
              </w:pBdr>
              <w:rPr>
                <w:sz w:val="20"/>
                <w:szCs w:val="20"/>
              </w:rPr>
            </w:pPr>
          </w:p>
          <w:p w14:paraId="0AFE2175" w14:textId="7FD08BD5" w:rsidR="00CE6D54" w:rsidRPr="0041479A" w:rsidRDefault="00CE6D54" w:rsidP="00AE4B6B">
            <w:pPr>
              <w:pBdr>
                <w:top w:val="nil"/>
                <w:left w:val="nil"/>
                <w:bottom w:val="nil"/>
                <w:right w:val="nil"/>
                <w:between w:val="nil"/>
              </w:pBdr>
              <w:rPr>
                <w:sz w:val="20"/>
                <w:szCs w:val="20"/>
              </w:rPr>
            </w:pPr>
            <w:r w:rsidRPr="0041479A">
              <w:rPr>
                <w:sz w:val="20"/>
                <w:szCs w:val="20"/>
              </w:rPr>
              <w:t xml:space="preserve">Bod 1 pokynov na vyplnenie v prílohe č. </w:t>
            </w:r>
            <w:r w:rsidR="00517380">
              <w:rPr>
                <w:sz w:val="20"/>
                <w:szCs w:val="20"/>
              </w:rPr>
              <w:t>3</w:t>
            </w:r>
          </w:p>
          <w:p w14:paraId="5256474A" w14:textId="77777777" w:rsidR="00CE6D54" w:rsidRPr="0041479A" w:rsidRDefault="00CE6D54" w:rsidP="00AE4B6B">
            <w:pPr>
              <w:pBdr>
                <w:top w:val="nil"/>
                <w:left w:val="nil"/>
                <w:bottom w:val="nil"/>
                <w:right w:val="nil"/>
                <w:between w:val="nil"/>
              </w:pBdr>
              <w:rPr>
                <w:sz w:val="20"/>
                <w:szCs w:val="20"/>
              </w:rPr>
            </w:pPr>
          </w:p>
        </w:tc>
        <w:tc>
          <w:tcPr>
            <w:tcW w:w="5812" w:type="dxa"/>
            <w:shd w:val="clear" w:color="auto" w:fill="auto"/>
            <w:tcMar>
              <w:top w:w="0" w:type="dxa"/>
              <w:left w:w="43" w:type="dxa"/>
              <w:bottom w:w="0" w:type="dxa"/>
              <w:right w:w="43" w:type="dxa"/>
            </w:tcMar>
          </w:tcPr>
          <w:p w14:paraId="3E134E17" w14:textId="694F11C3" w:rsidR="00CE6D54" w:rsidRPr="007C7F6B" w:rsidRDefault="00CE6D54" w:rsidP="00AE4B6B">
            <w:pPr>
              <w:pBdr>
                <w:top w:val="nil"/>
                <w:left w:val="nil"/>
                <w:bottom w:val="nil"/>
                <w:right w:val="nil"/>
                <w:between w:val="nil"/>
              </w:pBdr>
              <w:rPr>
                <w:sz w:val="20"/>
                <w:szCs w:val="20"/>
              </w:rPr>
            </w:pPr>
            <w:r>
              <w:rPr>
                <w:sz w:val="20"/>
                <w:szCs w:val="20"/>
              </w:rPr>
              <w:lastRenderedPageBreak/>
              <w:t xml:space="preserve">1) </w:t>
            </w:r>
            <w:r w:rsidRPr="007C7F6B">
              <w:rPr>
                <w:sz w:val="20"/>
                <w:szCs w:val="20"/>
              </w:rPr>
              <w:t xml:space="preserve">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 </w:t>
            </w:r>
          </w:p>
          <w:p w14:paraId="05A78E1E" w14:textId="77777777" w:rsidR="00CE6D54" w:rsidRPr="007C7F6B" w:rsidRDefault="00CE6D54" w:rsidP="00AE4B6B">
            <w:pPr>
              <w:numPr>
                <w:ilvl w:val="0"/>
                <w:numId w:val="8"/>
              </w:numPr>
              <w:pBdr>
                <w:top w:val="nil"/>
                <w:left w:val="nil"/>
                <w:bottom w:val="nil"/>
                <w:right w:val="nil"/>
                <w:between w:val="nil"/>
              </w:pBdr>
              <w:rPr>
                <w:sz w:val="20"/>
                <w:szCs w:val="20"/>
              </w:rPr>
            </w:pPr>
            <w:r w:rsidRPr="007C7F6B">
              <w:rPr>
                <w:sz w:val="20"/>
                <w:szCs w:val="20"/>
              </w:rPr>
              <w:t>adresu elektronickej pošty obchodníka,</w:t>
            </w:r>
          </w:p>
          <w:p w14:paraId="0803CC80" w14:textId="77777777" w:rsidR="00CE6D54" w:rsidRPr="007C7F6B" w:rsidRDefault="00CE6D54" w:rsidP="00AE4B6B">
            <w:pPr>
              <w:numPr>
                <w:ilvl w:val="0"/>
                <w:numId w:val="8"/>
              </w:numPr>
              <w:pBdr>
                <w:top w:val="nil"/>
                <w:left w:val="nil"/>
                <w:bottom w:val="nil"/>
                <w:right w:val="nil"/>
                <w:between w:val="nil"/>
              </w:pBdr>
              <w:rPr>
                <w:sz w:val="20"/>
                <w:szCs w:val="20"/>
              </w:rPr>
            </w:pPr>
            <w:r w:rsidRPr="007C7F6B">
              <w:rPr>
                <w:sz w:val="20"/>
                <w:szCs w:val="20"/>
              </w:rPr>
              <w:t>iný prostriedok online komunikácie, ktorý umožňuje spotrebiteľovi uchovávať na trvanlivom médiu obsah písomnej komunikácie s obchodníkom vrátane dátumu a času komunikácie, ak ho obchodník využíva na komunikáciu so spotrebiteľom,</w:t>
            </w:r>
          </w:p>
          <w:p w14:paraId="14C8F570" w14:textId="77777777" w:rsidR="00CE6D54" w:rsidRPr="007C7F6B" w:rsidRDefault="00CE6D54" w:rsidP="00AE4B6B">
            <w:pPr>
              <w:numPr>
                <w:ilvl w:val="0"/>
                <w:numId w:val="8"/>
              </w:numPr>
              <w:pBdr>
                <w:top w:val="nil"/>
                <w:left w:val="nil"/>
                <w:bottom w:val="nil"/>
                <w:right w:val="nil"/>
                <w:between w:val="nil"/>
              </w:pBdr>
              <w:rPr>
                <w:sz w:val="20"/>
                <w:szCs w:val="20"/>
              </w:rPr>
            </w:pPr>
            <w:r w:rsidRPr="007C7F6B">
              <w:rPr>
                <w:sz w:val="20"/>
                <w:szCs w:val="20"/>
              </w:rPr>
              <w:t>adresu obchodníka alebo osoby, v mene ktorej obchodník koná, na ktorej môže spotrebiteľ uplatniť práva zo zodpovednosti za vady produktu, odstúpenie od zmluvy, žiadosť o nápravu alebo podať iný podnet, ak ide o adresu odlišnú od adresy podľa § 5 ods. 1 písm. b),</w:t>
            </w:r>
          </w:p>
          <w:p w14:paraId="0C3AD8C6" w14:textId="417A867B" w:rsidR="00CE6D54" w:rsidRPr="007C7F6B" w:rsidRDefault="00CE6D54" w:rsidP="00AE4B6B">
            <w:pPr>
              <w:pStyle w:val="Odsekzoznamu"/>
              <w:widowControl w:val="0"/>
              <w:numPr>
                <w:ilvl w:val="0"/>
                <w:numId w:val="8"/>
              </w:numPr>
              <w:pBdr>
                <w:top w:val="nil"/>
                <w:left w:val="nil"/>
                <w:bottom w:val="nil"/>
                <w:right w:val="nil"/>
                <w:between w:val="nil"/>
              </w:pBdr>
              <w:rPr>
                <w:sz w:val="20"/>
                <w:szCs w:val="20"/>
              </w:rPr>
            </w:pPr>
            <w:r w:rsidRPr="007C7F6B">
              <w:rPr>
                <w:sz w:val="20"/>
                <w:szCs w:val="20"/>
              </w:rPr>
              <w:t>informáciu, že predajná cena je pre konkrétneho spotrebiteľa alebo pre skupinu spotrebiteľov určená na základe automatizovaného rozhodovania vrátane profilovania,</w:t>
            </w:r>
            <w:r w:rsidR="00517380">
              <w:rPr>
                <w:sz w:val="20"/>
                <w:szCs w:val="20"/>
                <w:vertAlign w:val="superscript"/>
              </w:rPr>
              <w:t>62</w:t>
            </w:r>
            <w:r>
              <w:rPr>
                <w:sz w:val="20"/>
                <w:szCs w:val="20"/>
              </w:rPr>
              <w:t>)</w:t>
            </w:r>
          </w:p>
          <w:p w14:paraId="57D79010" w14:textId="77777777" w:rsidR="00CE6D54" w:rsidRDefault="00CE6D54" w:rsidP="00AE4B6B">
            <w:pPr>
              <w:pBdr>
                <w:top w:val="nil"/>
                <w:left w:val="nil"/>
                <w:bottom w:val="nil"/>
                <w:right w:val="nil"/>
                <w:between w:val="nil"/>
              </w:pBdr>
              <w:rPr>
                <w:sz w:val="20"/>
                <w:szCs w:val="20"/>
              </w:rPr>
            </w:pPr>
            <w:r>
              <w:rPr>
                <w:sz w:val="20"/>
                <w:szCs w:val="20"/>
              </w:rPr>
              <w:t>_______________</w:t>
            </w:r>
          </w:p>
          <w:p w14:paraId="489AECAF" w14:textId="1312C7BC" w:rsidR="00CE6D54" w:rsidRPr="0041479A" w:rsidRDefault="00517380" w:rsidP="00AE4B6B">
            <w:pPr>
              <w:pBdr>
                <w:top w:val="nil"/>
                <w:left w:val="nil"/>
                <w:bottom w:val="nil"/>
                <w:right w:val="nil"/>
                <w:between w:val="nil"/>
              </w:pBdr>
              <w:rPr>
                <w:sz w:val="20"/>
                <w:szCs w:val="20"/>
              </w:rPr>
            </w:pPr>
            <w:r>
              <w:rPr>
                <w:sz w:val="20"/>
                <w:szCs w:val="20"/>
                <w:vertAlign w:val="superscript"/>
              </w:rPr>
              <w:t>62</w:t>
            </w:r>
            <w:r w:rsidR="00CE6D54" w:rsidRPr="0005703D">
              <w:rPr>
                <w:sz w:val="20"/>
                <w:szCs w:val="20"/>
              </w:rPr>
              <w:t>) Čl. 4 ods. 4 nariadenia Európskeho parlamentu a Rady (EÚ) 2016/679 z 27. apríla 2016 o ochrane fyzických osôb pri spracúvaní osobných údajov a o voľnom pohybe takýchto údajov, ktorým sa zrušuje smernica 95/46/ES (všeobecné nariadenie o ochrane údajov) (Ú. v. EÚ L 119, 4.5.2016).</w:t>
            </w:r>
          </w:p>
          <w:p w14:paraId="7A76DDB9" w14:textId="7CC529DE" w:rsidR="00CE6D54" w:rsidRDefault="00CE6D54" w:rsidP="00AE4B6B">
            <w:pPr>
              <w:pBdr>
                <w:top w:val="nil"/>
                <w:left w:val="nil"/>
                <w:bottom w:val="nil"/>
                <w:right w:val="nil"/>
                <w:between w:val="nil"/>
              </w:pBdr>
              <w:rPr>
                <w:sz w:val="20"/>
                <w:szCs w:val="20"/>
              </w:rPr>
            </w:pPr>
          </w:p>
          <w:p w14:paraId="32E4182B" w14:textId="77777777" w:rsidR="00390E86" w:rsidRPr="0041479A" w:rsidRDefault="00390E86" w:rsidP="00AE4B6B">
            <w:pPr>
              <w:pBdr>
                <w:top w:val="nil"/>
                <w:left w:val="nil"/>
                <w:bottom w:val="nil"/>
                <w:right w:val="nil"/>
                <w:between w:val="nil"/>
              </w:pBdr>
              <w:rPr>
                <w:sz w:val="20"/>
                <w:szCs w:val="20"/>
              </w:rPr>
            </w:pPr>
          </w:p>
          <w:p w14:paraId="71C1542A" w14:textId="6531F4D9" w:rsidR="00CE6D54" w:rsidRPr="00517380" w:rsidRDefault="00517380" w:rsidP="00AE4B6B">
            <w:pPr>
              <w:pBdr>
                <w:top w:val="nil"/>
                <w:left w:val="nil"/>
                <w:bottom w:val="nil"/>
                <w:right w:val="nil"/>
                <w:between w:val="nil"/>
              </w:pBdr>
              <w:rPr>
                <w:sz w:val="20"/>
                <w:szCs w:val="20"/>
              </w:rPr>
            </w:pPr>
            <w:r w:rsidRPr="00517380">
              <w:rPr>
                <w:sz w:val="20"/>
                <w:szCs w:val="20"/>
              </w:rPr>
              <w:t>(1</w:t>
            </w:r>
            <w:r>
              <w:rPr>
                <w:sz w:val="20"/>
                <w:szCs w:val="20"/>
              </w:rPr>
              <w:t xml:space="preserve">) </w:t>
            </w:r>
            <w:r w:rsidR="00CE6D54" w:rsidRPr="00517380">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2556EE7B" w14:textId="77777777" w:rsidR="00CE6D54" w:rsidRPr="0041479A" w:rsidRDefault="00CE6D54" w:rsidP="00AE4B6B">
            <w:pPr>
              <w:pBdr>
                <w:top w:val="nil"/>
                <w:left w:val="nil"/>
                <w:bottom w:val="nil"/>
                <w:right w:val="nil"/>
                <w:between w:val="nil"/>
              </w:pBdr>
              <w:rPr>
                <w:sz w:val="20"/>
                <w:szCs w:val="20"/>
              </w:rPr>
            </w:pPr>
          </w:p>
          <w:p w14:paraId="5F752F4E" w14:textId="1C2E0167" w:rsidR="00CE6D54" w:rsidRPr="00F511AF" w:rsidRDefault="00CE6D54" w:rsidP="00AE4B6B">
            <w:pPr>
              <w:widowControl w:val="0"/>
              <w:pBdr>
                <w:top w:val="nil"/>
                <w:left w:val="nil"/>
                <w:bottom w:val="nil"/>
                <w:right w:val="nil"/>
                <w:between w:val="nil"/>
              </w:pBdr>
              <w:rPr>
                <w:sz w:val="20"/>
                <w:szCs w:val="20"/>
              </w:rPr>
            </w:pPr>
            <w:r>
              <w:rPr>
                <w:sz w:val="20"/>
                <w:szCs w:val="20"/>
              </w:rPr>
              <w:t xml:space="preserve">f) </w:t>
            </w:r>
            <w:r w:rsidRPr="00F511AF">
              <w:rPr>
                <w:sz w:val="20"/>
                <w:szCs w:val="20"/>
              </w:rPr>
              <w:t>existenciu a dĺžku trvania zákonnej zodpovednosti obchodníka za vady tovaru, digitálneho obsahu alebo digitálnej služby a dostupnosť spotrebiteľskej záruky,</w:t>
            </w:r>
            <w:r w:rsidRPr="002D300B">
              <w:rPr>
                <w:sz w:val="20"/>
                <w:szCs w:val="20"/>
                <w:vertAlign w:val="superscript"/>
              </w:rPr>
              <w:t>2</w:t>
            </w:r>
            <w:r w:rsidR="00517380">
              <w:rPr>
                <w:sz w:val="20"/>
                <w:szCs w:val="20"/>
                <w:vertAlign w:val="superscript"/>
              </w:rPr>
              <w:t>3</w:t>
            </w:r>
            <w:r w:rsidRPr="00F511AF">
              <w:rPr>
                <w:sz w:val="20"/>
                <w:szCs w:val="20"/>
              </w:rPr>
              <w:t>) ak ju obchodník alebo výrobca poskytuje,</w:t>
            </w:r>
          </w:p>
          <w:p w14:paraId="5B4E639B" w14:textId="77777777" w:rsidR="00CE6D54" w:rsidRPr="0041479A" w:rsidRDefault="00CE6D54" w:rsidP="00AE4B6B">
            <w:pPr>
              <w:pBdr>
                <w:top w:val="nil"/>
                <w:left w:val="nil"/>
                <w:bottom w:val="nil"/>
                <w:right w:val="nil"/>
                <w:between w:val="nil"/>
              </w:pBdr>
              <w:rPr>
                <w:sz w:val="20"/>
                <w:szCs w:val="20"/>
              </w:rPr>
            </w:pPr>
          </w:p>
          <w:p w14:paraId="796C1E86" w14:textId="47244478" w:rsidR="00CE6D54" w:rsidRDefault="00CE6D54" w:rsidP="00AE4B6B">
            <w:pPr>
              <w:pBdr>
                <w:top w:val="nil"/>
                <w:left w:val="nil"/>
                <w:bottom w:val="nil"/>
                <w:right w:val="nil"/>
                <w:between w:val="nil"/>
              </w:pBdr>
              <w:rPr>
                <w:sz w:val="20"/>
                <w:szCs w:val="20"/>
              </w:rPr>
            </w:pPr>
          </w:p>
          <w:p w14:paraId="55639738" w14:textId="7521E981" w:rsidR="00CE6D54" w:rsidRPr="00390E86" w:rsidRDefault="00390E86" w:rsidP="00AE4B6B">
            <w:pPr>
              <w:pBdr>
                <w:top w:val="nil"/>
                <w:left w:val="nil"/>
                <w:bottom w:val="nil"/>
                <w:right w:val="nil"/>
                <w:between w:val="nil"/>
              </w:pBdr>
              <w:rPr>
                <w:sz w:val="20"/>
                <w:szCs w:val="20"/>
              </w:rPr>
            </w:pPr>
            <w:r w:rsidRPr="00390E86">
              <w:rPr>
                <w:sz w:val="20"/>
                <w:szCs w:val="20"/>
              </w:rPr>
              <w:t>(1</w:t>
            </w:r>
            <w:r>
              <w:rPr>
                <w:sz w:val="20"/>
                <w:szCs w:val="20"/>
              </w:rPr>
              <w:t xml:space="preserve">) </w:t>
            </w:r>
            <w:r w:rsidR="00CE6D54" w:rsidRPr="00390E86">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54DF83E8" w14:textId="77777777" w:rsidR="00CE6D54" w:rsidRDefault="00CE6D54" w:rsidP="00AE4B6B">
            <w:pPr>
              <w:pBdr>
                <w:top w:val="nil"/>
                <w:left w:val="nil"/>
                <w:bottom w:val="nil"/>
                <w:right w:val="nil"/>
                <w:between w:val="nil"/>
              </w:pBdr>
              <w:rPr>
                <w:sz w:val="20"/>
                <w:szCs w:val="20"/>
              </w:rPr>
            </w:pPr>
          </w:p>
          <w:p w14:paraId="3A7C6DC7" w14:textId="4A18C8FF" w:rsidR="00CE6D54" w:rsidRPr="00EC1B81" w:rsidRDefault="00CE6D54" w:rsidP="00AE4B6B">
            <w:pPr>
              <w:pBdr>
                <w:top w:val="nil"/>
                <w:left w:val="nil"/>
                <w:bottom w:val="nil"/>
                <w:right w:val="nil"/>
                <w:between w:val="nil"/>
              </w:pBdr>
              <w:rPr>
                <w:sz w:val="20"/>
                <w:szCs w:val="20"/>
              </w:rPr>
            </w:pPr>
            <w:r w:rsidRPr="00EC1B81">
              <w:rPr>
                <w:sz w:val="20"/>
                <w:szCs w:val="20"/>
              </w:rPr>
              <w:t>j)</w:t>
            </w:r>
            <w:r w:rsidR="00390E86">
              <w:rPr>
                <w:sz w:val="20"/>
                <w:szCs w:val="20"/>
              </w:rPr>
              <w:t xml:space="preserve"> </w:t>
            </w:r>
            <w:r w:rsidRPr="00EC1B81">
              <w:rPr>
                <w:sz w:val="20"/>
                <w:szCs w:val="20"/>
              </w:rPr>
              <w:t>údaje o</w:t>
            </w:r>
            <w:r>
              <w:rPr>
                <w:sz w:val="20"/>
                <w:szCs w:val="20"/>
              </w:rPr>
              <w:t> </w:t>
            </w:r>
            <w:r w:rsidRPr="00EC1B81">
              <w:rPr>
                <w:sz w:val="20"/>
                <w:szCs w:val="20"/>
              </w:rPr>
              <w:t>funkčnosti</w:t>
            </w:r>
            <w:r w:rsidRPr="002D300B">
              <w:rPr>
                <w:sz w:val="20"/>
                <w:szCs w:val="20"/>
                <w:vertAlign w:val="superscript"/>
              </w:rPr>
              <w:t>2</w:t>
            </w:r>
            <w:r w:rsidR="00517380">
              <w:rPr>
                <w:sz w:val="20"/>
                <w:szCs w:val="20"/>
                <w:vertAlign w:val="superscript"/>
              </w:rPr>
              <w:t>4</w:t>
            </w:r>
            <w:r w:rsidRPr="00EC1B81">
              <w:rPr>
                <w:sz w:val="20"/>
                <w:szCs w:val="20"/>
              </w:rPr>
              <w:t xml:space="preserve">) </w:t>
            </w:r>
            <w:r w:rsidR="00517380">
              <w:rPr>
                <w:sz w:val="20"/>
                <w:szCs w:val="20"/>
              </w:rPr>
              <w:t>veci</w:t>
            </w:r>
            <w:r w:rsidRPr="00EC1B81">
              <w:rPr>
                <w:sz w:val="20"/>
                <w:szCs w:val="20"/>
              </w:rPr>
              <w:t xml:space="preserve"> s digitálnymi prvkami,</w:t>
            </w:r>
            <w:r w:rsidRPr="002D300B">
              <w:rPr>
                <w:sz w:val="20"/>
                <w:szCs w:val="20"/>
                <w:vertAlign w:val="superscript"/>
              </w:rPr>
              <w:t>2</w:t>
            </w:r>
            <w:r w:rsidR="00517380">
              <w:rPr>
                <w:sz w:val="20"/>
                <w:szCs w:val="20"/>
                <w:vertAlign w:val="superscript"/>
              </w:rPr>
              <w:t>5</w:t>
            </w:r>
            <w:r w:rsidRPr="00EC1B81">
              <w:rPr>
                <w:sz w:val="20"/>
                <w:szCs w:val="20"/>
              </w:rPr>
              <w:t xml:space="preserve">) digitálneho obsahu a digitálnej služby vrátane dostupných technických ochranných opatrení, </w:t>
            </w:r>
          </w:p>
          <w:p w14:paraId="528C3D1D" w14:textId="77777777" w:rsidR="00CE6D54" w:rsidRPr="00EC1B81" w:rsidRDefault="00CE6D54" w:rsidP="00AE4B6B">
            <w:pPr>
              <w:pBdr>
                <w:top w:val="nil"/>
                <w:left w:val="nil"/>
                <w:bottom w:val="nil"/>
                <w:right w:val="nil"/>
                <w:between w:val="nil"/>
              </w:pBdr>
              <w:rPr>
                <w:sz w:val="20"/>
                <w:szCs w:val="20"/>
              </w:rPr>
            </w:pPr>
          </w:p>
          <w:p w14:paraId="4F4F29D5" w14:textId="37F793C5" w:rsidR="00CE6D54" w:rsidRDefault="00CE6D54" w:rsidP="00AE4B6B">
            <w:pPr>
              <w:pBdr>
                <w:top w:val="nil"/>
                <w:left w:val="nil"/>
                <w:bottom w:val="nil"/>
                <w:right w:val="nil"/>
                <w:between w:val="nil"/>
              </w:pBdr>
              <w:rPr>
                <w:sz w:val="20"/>
                <w:szCs w:val="20"/>
              </w:rPr>
            </w:pPr>
            <w:r w:rsidRPr="00EC1B81">
              <w:rPr>
                <w:sz w:val="20"/>
                <w:szCs w:val="20"/>
              </w:rPr>
              <w:t>k) údaje o kompatibilite a</w:t>
            </w:r>
            <w:r>
              <w:rPr>
                <w:sz w:val="20"/>
                <w:szCs w:val="20"/>
              </w:rPr>
              <w:t> </w:t>
            </w:r>
            <w:r w:rsidRPr="00EC1B81">
              <w:rPr>
                <w:sz w:val="20"/>
                <w:szCs w:val="20"/>
              </w:rPr>
              <w:t>interoperabilite</w:t>
            </w:r>
            <w:r w:rsidR="00517380">
              <w:rPr>
                <w:sz w:val="20"/>
                <w:szCs w:val="20"/>
                <w:vertAlign w:val="superscript"/>
              </w:rPr>
              <w:t>26</w:t>
            </w:r>
            <w:r w:rsidRPr="00EC1B81">
              <w:rPr>
                <w:sz w:val="20"/>
                <w:szCs w:val="20"/>
              </w:rPr>
              <w:t xml:space="preserve">) </w:t>
            </w:r>
            <w:r w:rsidR="00517380">
              <w:rPr>
                <w:sz w:val="20"/>
                <w:szCs w:val="20"/>
              </w:rPr>
              <w:t>veci</w:t>
            </w:r>
            <w:r w:rsidRPr="00EC1B81">
              <w:rPr>
                <w:sz w:val="20"/>
                <w:szCs w:val="20"/>
              </w:rPr>
              <w:t xml:space="preserve"> s digitálnymi prvkami, digitálneho obsahu a digitálnej služby, ktoré sú obchodníkovi známe alebo pri ktorých možno rozumne očakávať, že sú obchodníkovi známe,</w:t>
            </w:r>
          </w:p>
          <w:p w14:paraId="00B07544" w14:textId="77777777" w:rsidR="00CE6D54" w:rsidRDefault="00CE6D54" w:rsidP="00AE4B6B">
            <w:pPr>
              <w:pBdr>
                <w:top w:val="nil"/>
                <w:left w:val="nil"/>
                <w:bottom w:val="nil"/>
                <w:right w:val="nil"/>
                <w:between w:val="nil"/>
              </w:pBdr>
              <w:rPr>
                <w:sz w:val="20"/>
                <w:szCs w:val="20"/>
              </w:rPr>
            </w:pPr>
            <w:r>
              <w:rPr>
                <w:sz w:val="20"/>
                <w:szCs w:val="20"/>
              </w:rPr>
              <w:t>_______________</w:t>
            </w:r>
          </w:p>
          <w:p w14:paraId="0C8F5CCA" w14:textId="29E05151" w:rsidR="00CE6D54" w:rsidRPr="0005703D" w:rsidRDefault="00CE6D54" w:rsidP="00AE4B6B">
            <w:pPr>
              <w:pStyle w:val="Textpoznmkypodiarou"/>
              <w:rPr>
                <w:rFonts w:ascii="Times New Roman" w:hAnsi="Times New Roman" w:cs="Times New Roman"/>
              </w:rPr>
            </w:pPr>
            <w:r w:rsidRPr="0005703D">
              <w:rPr>
                <w:rStyle w:val="Odkaznapoznmkupodiarou"/>
                <w:rFonts w:ascii="Times New Roman" w:hAnsi="Times New Roman" w:cs="Times New Roman"/>
              </w:rPr>
              <w:t>2</w:t>
            </w:r>
            <w:r w:rsidR="00517380">
              <w:rPr>
                <w:rStyle w:val="Odkaznapoznmkupodiarou"/>
                <w:rFonts w:ascii="Times New Roman" w:hAnsi="Times New Roman" w:cs="Times New Roman"/>
              </w:rPr>
              <w:t>3</w:t>
            </w:r>
            <w:r w:rsidRPr="0005703D">
              <w:rPr>
                <w:rFonts w:ascii="Times New Roman" w:hAnsi="Times New Roman" w:cs="Times New Roman"/>
              </w:rPr>
              <w:t>)  § 626 Občianskeho zákonníka.</w:t>
            </w:r>
          </w:p>
          <w:p w14:paraId="72E775DE" w14:textId="1210621F" w:rsidR="00CE6D54" w:rsidRPr="0005703D" w:rsidRDefault="00CE6D54" w:rsidP="00AE4B6B">
            <w:pPr>
              <w:pStyle w:val="Textpoznmkypodiarou"/>
              <w:rPr>
                <w:rFonts w:ascii="Times New Roman" w:hAnsi="Times New Roman" w:cs="Times New Roman"/>
              </w:rPr>
            </w:pPr>
            <w:r w:rsidRPr="0005703D">
              <w:rPr>
                <w:rStyle w:val="Odkaznapoznmkupodiarou"/>
                <w:rFonts w:ascii="Times New Roman" w:hAnsi="Times New Roman" w:cs="Times New Roman"/>
              </w:rPr>
              <w:t>2</w:t>
            </w:r>
            <w:r w:rsidR="00517380">
              <w:rPr>
                <w:rStyle w:val="Odkaznapoznmkupodiarou"/>
                <w:rFonts w:ascii="Times New Roman" w:hAnsi="Times New Roman" w:cs="Times New Roman"/>
              </w:rPr>
              <w:t>4</w:t>
            </w:r>
            <w:r w:rsidRPr="0005703D">
              <w:rPr>
                <w:rFonts w:ascii="Times New Roman" w:hAnsi="Times New Roman" w:cs="Times New Roman"/>
              </w:rPr>
              <w:t>)  § 616 písm. c) Občianskeho zákonníka.</w:t>
            </w:r>
          </w:p>
          <w:p w14:paraId="34A1ABBD" w14:textId="6CBC604A" w:rsidR="00CE6D54" w:rsidRPr="0005703D" w:rsidRDefault="00CE6D54" w:rsidP="00AE4B6B">
            <w:pPr>
              <w:pStyle w:val="Textpoznmkypodiarou"/>
              <w:rPr>
                <w:rFonts w:ascii="Times New Roman" w:hAnsi="Times New Roman" w:cs="Times New Roman"/>
              </w:rPr>
            </w:pPr>
            <w:r w:rsidRPr="0005703D">
              <w:rPr>
                <w:rStyle w:val="Odkaznapoznmkupodiarou"/>
                <w:rFonts w:ascii="Times New Roman" w:hAnsi="Times New Roman" w:cs="Times New Roman"/>
              </w:rPr>
              <w:t>2</w:t>
            </w:r>
            <w:r w:rsidR="00517380">
              <w:rPr>
                <w:rStyle w:val="Odkaznapoznmkupodiarou"/>
                <w:rFonts w:ascii="Times New Roman" w:hAnsi="Times New Roman" w:cs="Times New Roman"/>
              </w:rPr>
              <w:t>5</w:t>
            </w:r>
            <w:r w:rsidRPr="0005703D">
              <w:rPr>
                <w:rFonts w:ascii="Times New Roman" w:hAnsi="Times New Roman" w:cs="Times New Roman"/>
              </w:rPr>
              <w:t>) § 119a ods. 1 Občianskeho zákonníka.</w:t>
            </w:r>
          </w:p>
          <w:p w14:paraId="3DD7489D" w14:textId="2D94221D" w:rsidR="00CE6D54" w:rsidRDefault="00CE6D54" w:rsidP="00AE4B6B">
            <w:pPr>
              <w:pBdr>
                <w:top w:val="nil"/>
                <w:left w:val="nil"/>
                <w:bottom w:val="nil"/>
                <w:right w:val="nil"/>
                <w:between w:val="nil"/>
              </w:pBdr>
              <w:rPr>
                <w:sz w:val="20"/>
                <w:szCs w:val="20"/>
              </w:rPr>
            </w:pPr>
            <w:r w:rsidRPr="0005703D">
              <w:rPr>
                <w:rStyle w:val="Odkaznapoznmkupodiarou"/>
                <w:sz w:val="20"/>
                <w:szCs w:val="20"/>
              </w:rPr>
              <w:t>2</w:t>
            </w:r>
            <w:r w:rsidR="00517380">
              <w:rPr>
                <w:rStyle w:val="Odkaznapoznmkupodiarou"/>
                <w:sz w:val="20"/>
                <w:szCs w:val="20"/>
              </w:rPr>
              <w:t>6</w:t>
            </w:r>
            <w:r w:rsidR="00517380" w:rsidRPr="0005703D">
              <w:rPr>
                <w:sz w:val="20"/>
                <w:szCs w:val="20"/>
              </w:rPr>
              <w:t xml:space="preserve">) </w:t>
            </w:r>
            <w:r w:rsidR="00517380" w:rsidRPr="00517380">
              <w:rPr>
                <w:sz w:val="20"/>
                <w:szCs w:val="20"/>
              </w:rPr>
              <w:t>§ 616 písm. d) Občianskeho zákonníka.</w:t>
            </w:r>
            <w:r w:rsidR="00517380">
              <w:rPr>
                <w:sz w:val="20"/>
                <w:szCs w:val="20"/>
              </w:rPr>
              <w:t xml:space="preserve"> </w:t>
            </w:r>
          </w:p>
          <w:p w14:paraId="729CD907" w14:textId="513245A6" w:rsidR="00CE6D54" w:rsidRDefault="00CE6D54" w:rsidP="00AE4B6B">
            <w:pPr>
              <w:pBdr>
                <w:top w:val="nil"/>
                <w:left w:val="nil"/>
                <w:bottom w:val="nil"/>
                <w:right w:val="nil"/>
                <w:between w:val="nil"/>
              </w:pBdr>
              <w:rPr>
                <w:sz w:val="20"/>
                <w:szCs w:val="20"/>
              </w:rPr>
            </w:pPr>
          </w:p>
          <w:p w14:paraId="10A6C5C1" w14:textId="77777777" w:rsidR="00390E86" w:rsidRPr="0041479A" w:rsidRDefault="00390E86" w:rsidP="00AE4B6B">
            <w:pPr>
              <w:pBdr>
                <w:top w:val="nil"/>
                <w:left w:val="nil"/>
                <w:bottom w:val="nil"/>
                <w:right w:val="nil"/>
                <w:between w:val="nil"/>
              </w:pBdr>
              <w:rPr>
                <w:sz w:val="20"/>
                <w:szCs w:val="20"/>
              </w:rPr>
            </w:pPr>
          </w:p>
          <w:p w14:paraId="57B72F34" w14:textId="1C60C973" w:rsidR="00CE6D54" w:rsidRDefault="00CE6D54" w:rsidP="00AE4B6B">
            <w:pPr>
              <w:pBdr>
                <w:top w:val="nil"/>
                <w:left w:val="nil"/>
                <w:bottom w:val="nil"/>
                <w:right w:val="nil"/>
                <w:between w:val="nil"/>
              </w:pBdr>
              <w:rPr>
                <w:sz w:val="20"/>
                <w:szCs w:val="20"/>
              </w:rPr>
            </w:pPr>
            <w:r>
              <w:rPr>
                <w:sz w:val="20"/>
                <w:szCs w:val="20"/>
              </w:rPr>
              <w:t>(6)</w:t>
            </w:r>
            <w:r w:rsidRPr="00B62397">
              <w:rPr>
                <w:sz w:val="20"/>
                <w:szCs w:val="20"/>
              </w:rPr>
              <w:t xml:space="preserve">Informačná povinnosť podľa odseku 1 písm. f) až h) sa považuje za splnenú, ak obchodník poskytne spotrebiteľovi riadne vyplnené poučenie o uplatnení práva na odstúpenie od zmluvy podľa prílohy č. </w:t>
            </w:r>
            <w:r w:rsidR="003253E3">
              <w:rPr>
                <w:sz w:val="20"/>
                <w:szCs w:val="20"/>
              </w:rPr>
              <w:t>3</w:t>
            </w:r>
            <w:r w:rsidRPr="00B62397">
              <w:rPr>
                <w:sz w:val="20"/>
                <w:szCs w:val="20"/>
              </w:rPr>
              <w:t>. Požiadavka na jasnosť a zrozumiteľnosť informácií podľa odseku 1 tým nie je dotknutá.</w:t>
            </w:r>
          </w:p>
          <w:p w14:paraId="45C73FF2" w14:textId="77777777" w:rsidR="00CE6D54" w:rsidRPr="0041479A" w:rsidRDefault="00CE6D54" w:rsidP="00AE4B6B">
            <w:pPr>
              <w:pBdr>
                <w:top w:val="nil"/>
                <w:left w:val="nil"/>
                <w:bottom w:val="nil"/>
                <w:right w:val="nil"/>
                <w:between w:val="nil"/>
              </w:pBdr>
              <w:rPr>
                <w:sz w:val="20"/>
                <w:szCs w:val="20"/>
              </w:rPr>
            </w:pPr>
          </w:p>
          <w:p w14:paraId="32393392" w14:textId="481D02A4" w:rsidR="00CE6D54" w:rsidRPr="0041479A" w:rsidRDefault="00CE6D54" w:rsidP="00AE4B6B">
            <w:pPr>
              <w:pBdr>
                <w:top w:val="nil"/>
                <w:left w:val="nil"/>
                <w:bottom w:val="nil"/>
                <w:right w:val="nil"/>
                <w:between w:val="nil"/>
              </w:pBdr>
              <w:rPr>
                <w:sz w:val="20"/>
                <w:szCs w:val="20"/>
              </w:rPr>
            </w:pPr>
            <w:r>
              <w:rPr>
                <w:sz w:val="20"/>
                <w:szCs w:val="20"/>
              </w:rPr>
              <w:t>1.</w:t>
            </w:r>
            <w:r w:rsidRPr="00837238">
              <w:rPr>
                <w:sz w:val="20"/>
                <w:szCs w:val="20"/>
              </w:rPr>
              <w:t>Doplňte číslicu „14“ alebo „30“ podľa dĺžky lehoty na odstúpenie od zmluvy uzavretej na diaľku a zmluvy uzavretej mimo prevádzkových priestorov obchodníka podľa § 20 ods. 1 zákona č. .../2023 Z. z.</w:t>
            </w:r>
          </w:p>
        </w:tc>
        <w:tc>
          <w:tcPr>
            <w:tcW w:w="660" w:type="dxa"/>
            <w:shd w:val="clear" w:color="auto" w:fill="auto"/>
            <w:tcMar>
              <w:top w:w="0" w:type="dxa"/>
              <w:left w:w="43" w:type="dxa"/>
              <w:bottom w:w="0" w:type="dxa"/>
              <w:right w:w="43" w:type="dxa"/>
            </w:tcMar>
          </w:tcPr>
          <w:p w14:paraId="577C2375"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Ú</w:t>
            </w:r>
          </w:p>
        </w:tc>
        <w:tc>
          <w:tcPr>
            <w:tcW w:w="1162" w:type="dxa"/>
            <w:shd w:val="clear" w:color="auto" w:fill="auto"/>
            <w:tcMar>
              <w:top w:w="0" w:type="dxa"/>
              <w:left w:w="43" w:type="dxa"/>
              <w:bottom w:w="0" w:type="dxa"/>
              <w:right w:w="43" w:type="dxa"/>
            </w:tcMar>
          </w:tcPr>
          <w:p w14:paraId="50691AEA" w14:textId="77777777" w:rsidR="00CE6D54" w:rsidRPr="0041479A" w:rsidRDefault="00CE6D54" w:rsidP="00AE4B6B">
            <w:pPr>
              <w:pBdr>
                <w:top w:val="nil"/>
                <w:left w:val="nil"/>
                <w:bottom w:val="nil"/>
                <w:right w:val="nil"/>
                <w:between w:val="nil"/>
              </w:pBdr>
              <w:rPr>
                <w:sz w:val="20"/>
                <w:szCs w:val="20"/>
              </w:rPr>
            </w:pPr>
          </w:p>
        </w:tc>
      </w:tr>
      <w:tr w:rsidR="00CE6D54" w:rsidRPr="0041479A" w14:paraId="3FD1AB3D" w14:textId="77777777" w:rsidTr="00AE4B6B">
        <w:tc>
          <w:tcPr>
            <w:tcW w:w="786" w:type="dxa"/>
            <w:shd w:val="clear" w:color="auto" w:fill="auto"/>
            <w:tcMar>
              <w:top w:w="0" w:type="dxa"/>
              <w:left w:w="43" w:type="dxa"/>
              <w:bottom w:w="0" w:type="dxa"/>
              <w:right w:w="43" w:type="dxa"/>
            </w:tcMar>
          </w:tcPr>
          <w:p w14:paraId="3C7E1AAC"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Č:4</w:t>
            </w:r>
          </w:p>
          <w:p w14:paraId="4CD20EBA" w14:textId="77777777" w:rsidR="00CE6D54" w:rsidRPr="0041479A" w:rsidRDefault="00CE6D54" w:rsidP="00AE4B6B">
            <w:pPr>
              <w:pBdr>
                <w:top w:val="nil"/>
                <w:left w:val="nil"/>
                <w:bottom w:val="nil"/>
                <w:right w:val="nil"/>
                <w:between w:val="nil"/>
              </w:pBdr>
              <w:rPr>
                <w:sz w:val="20"/>
                <w:szCs w:val="20"/>
              </w:rPr>
            </w:pPr>
            <w:r w:rsidRPr="0041479A">
              <w:rPr>
                <w:sz w:val="20"/>
                <w:szCs w:val="20"/>
              </w:rPr>
              <w:t>O:5</w:t>
            </w:r>
          </w:p>
        </w:tc>
        <w:tc>
          <w:tcPr>
            <w:tcW w:w="4962" w:type="dxa"/>
            <w:shd w:val="clear" w:color="auto" w:fill="auto"/>
            <w:tcMar>
              <w:top w:w="0" w:type="dxa"/>
              <w:left w:w="43" w:type="dxa"/>
              <w:bottom w:w="0" w:type="dxa"/>
              <w:right w:w="43" w:type="dxa"/>
            </w:tcMar>
          </w:tcPr>
          <w:p w14:paraId="318BD208" w14:textId="77777777" w:rsidR="00CE6D54" w:rsidRPr="0041479A" w:rsidRDefault="00CE6D54" w:rsidP="00AE4B6B">
            <w:pPr>
              <w:pBdr>
                <w:top w:val="nil"/>
                <w:left w:val="nil"/>
                <w:bottom w:val="nil"/>
                <w:right w:val="nil"/>
                <w:between w:val="nil"/>
              </w:pBdr>
              <w:rPr>
                <w:sz w:val="20"/>
                <w:szCs w:val="20"/>
              </w:rPr>
            </w:pPr>
            <w:r w:rsidRPr="0041479A">
              <w:rPr>
                <w:sz w:val="20"/>
                <w:szCs w:val="20"/>
              </w:rPr>
              <w:t>5. Vkladá sa tento článok:</w:t>
            </w:r>
          </w:p>
          <w:p w14:paraId="5C055C4A" w14:textId="77777777" w:rsidR="00CE6D54" w:rsidRPr="0041479A" w:rsidRDefault="00CE6D54" w:rsidP="00AE4B6B">
            <w:pPr>
              <w:pBdr>
                <w:top w:val="nil"/>
                <w:left w:val="nil"/>
                <w:bottom w:val="nil"/>
                <w:right w:val="nil"/>
                <w:between w:val="nil"/>
              </w:pBdr>
              <w:rPr>
                <w:sz w:val="20"/>
                <w:szCs w:val="20"/>
              </w:rPr>
            </w:pPr>
          </w:p>
          <w:p w14:paraId="54B2657D" w14:textId="77777777" w:rsidR="00CE6D54" w:rsidRPr="0041479A" w:rsidRDefault="00CE6D54" w:rsidP="00AE4B6B">
            <w:pPr>
              <w:pBdr>
                <w:top w:val="nil"/>
                <w:left w:val="nil"/>
                <w:bottom w:val="nil"/>
                <w:right w:val="nil"/>
                <w:between w:val="nil"/>
              </w:pBdr>
              <w:rPr>
                <w:sz w:val="20"/>
                <w:szCs w:val="20"/>
              </w:rPr>
            </w:pPr>
            <w:r w:rsidRPr="0041479A">
              <w:rPr>
                <w:sz w:val="20"/>
                <w:szCs w:val="20"/>
              </w:rPr>
              <w:t>„Článok 6a</w:t>
            </w:r>
          </w:p>
          <w:p w14:paraId="5AEC47BF" w14:textId="77777777" w:rsidR="00CE6D54" w:rsidRPr="0041479A" w:rsidRDefault="00CE6D54" w:rsidP="00AE4B6B">
            <w:pPr>
              <w:pBdr>
                <w:top w:val="nil"/>
                <w:left w:val="nil"/>
                <w:bottom w:val="nil"/>
                <w:right w:val="nil"/>
                <w:between w:val="nil"/>
              </w:pBdr>
              <w:rPr>
                <w:sz w:val="20"/>
                <w:szCs w:val="20"/>
              </w:rPr>
            </w:pPr>
          </w:p>
          <w:p w14:paraId="35895456" w14:textId="77777777" w:rsidR="00CE6D54" w:rsidRPr="0041479A" w:rsidRDefault="00CE6D54" w:rsidP="00AE4B6B">
            <w:pPr>
              <w:pBdr>
                <w:top w:val="nil"/>
                <w:left w:val="nil"/>
                <w:bottom w:val="nil"/>
                <w:right w:val="nil"/>
                <w:between w:val="nil"/>
              </w:pBdr>
              <w:rPr>
                <w:sz w:val="20"/>
                <w:szCs w:val="20"/>
              </w:rPr>
            </w:pPr>
            <w:r w:rsidRPr="0041479A">
              <w:rPr>
                <w:sz w:val="20"/>
                <w:szCs w:val="20"/>
              </w:rPr>
              <w:t>Dodatočné osobitné požiadavky na informácie v prípade zmlúv uzatváraných na online trhoch</w:t>
            </w:r>
          </w:p>
          <w:p w14:paraId="70753AEF" w14:textId="77777777" w:rsidR="00CE6D54" w:rsidRPr="0041479A" w:rsidRDefault="00CE6D54" w:rsidP="00AE4B6B">
            <w:pPr>
              <w:pBdr>
                <w:top w:val="nil"/>
                <w:left w:val="nil"/>
                <w:bottom w:val="nil"/>
                <w:right w:val="nil"/>
                <w:between w:val="nil"/>
              </w:pBdr>
              <w:rPr>
                <w:sz w:val="20"/>
                <w:szCs w:val="20"/>
              </w:rPr>
            </w:pPr>
          </w:p>
          <w:p w14:paraId="5C62DEE7" w14:textId="77777777" w:rsidR="00CE6D54" w:rsidRPr="0041479A" w:rsidRDefault="00CE6D54" w:rsidP="00AE4B6B">
            <w:pPr>
              <w:pBdr>
                <w:top w:val="nil"/>
                <w:left w:val="nil"/>
                <w:bottom w:val="nil"/>
                <w:right w:val="nil"/>
                <w:between w:val="nil"/>
              </w:pBdr>
              <w:rPr>
                <w:sz w:val="20"/>
                <w:szCs w:val="20"/>
              </w:rPr>
            </w:pPr>
            <w:r w:rsidRPr="0041479A">
              <w:rPr>
                <w:sz w:val="20"/>
                <w:szCs w:val="20"/>
              </w:rPr>
              <w:t>1.   Predtým ako sa zmluva uzavretá na diaľku či akákoľvek zodpovedajúca ponuka na online trhu stane pre spotrebiteľa záväznou, prevádzkovateľ online trhu mu bez toho, aby bola dotknutá smernica 2005/29/ES, poskytne jasným a zrozumiteľným spôsobom a spôsobom vhodným pre prostriedky komunikácie na diaľku tieto informácie:</w:t>
            </w:r>
          </w:p>
          <w:p w14:paraId="580E3C54" w14:textId="77777777" w:rsidR="00CE6D54" w:rsidRPr="0041479A" w:rsidRDefault="00CE6D54" w:rsidP="00AE4B6B">
            <w:pPr>
              <w:pBdr>
                <w:top w:val="nil"/>
                <w:left w:val="nil"/>
                <w:bottom w:val="nil"/>
                <w:right w:val="nil"/>
                <w:between w:val="nil"/>
              </w:pBdr>
              <w:rPr>
                <w:sz w:val="20"/>
                <w:szCs w:val="20"/>
              </w:rPr>
            </w:pPr>
          </w:p>
          <w:p w14:paraId="352D3862" w14:textId="77777777" w:rsidR="00CE6D54" w:rsidRPr="0041479A" w:rsidRDefault="00CE6D54" w:rsidP="00AE4B6B">
            <w:pPr>
              <w:pBdr>
                <w:top w:val="nil"/>
                <w:left w:val="nil"/>
                <w:bottom w:val="nil"/>
                <w:right w:val="nil"/>
                <w:between w:val="nil"/>
              </w:pBdr>
              <w:rPr>
                <w:sz w:val="20"/>
                <w:szCs w:val="20"/>
              </w:rPr>
            </w:pPr>
            <w:r w:rsidRPr="0041479A">
              <w:rPr>
                <w:sz w:val="20"/>
                <w:szCs w:val="20"/>
              </w:rPr>
              <w:t>a) všeobecné informácie sprístupnené v osobitnej časti online rozhrania, ktorá je priamo a ľahko dostupná zo stránky, na ktorej sú prezentované ponuky o hlavných parametroch, ktoré určujú poradie, v zmysle vymedzenia v článku 2 ods. 1 písm. m) smernice 2005/29/ES, ponúk prezentovaných spotrebiteľovi ako výsledok jeho dopytu vyhľadávania a relatívneho významu týchto parametrov oproti iným parametrom;</w:t>
            </w:r>
          </w:p>
          <w:p w14:paraId="22D8E796" w14:textId="77777777" w:rsidR="00CE6D54" w:rsidRPr="0041479A" w:rsidRDefault="00CE6D54" w:rsidP="00AE4B6B">
            <w:pPr>
              <w:pBdr>
                <w:top w:val="nil"/>
                <w:left w:val="nil"/>
                <w:bottom w:val="nil"/>
                <w:right w:val="nil"/>
                <w:between w:val="nil"/>
              </w:pBdr>
              <w:rPr>
                <w:sz w:val="20"/>
                <w:szCs w:val="20"/>
              </w:rPr>
            </w:pPr>
          </w:p>
          <w:p w14:paraId="7639331D" w14:textId="77777777" w:rsidR="00CE6D54" w:rsidRPr="0041479A" w:rsidRDefault="00CE6D54" w:rsidP="00AE4B6B">
            <w:pPr>
              <w:pBdr>
                <w:top w:val="nil"/>
                <w:left w:val="nil"/>
                <w:bottom w:val="nil"/>
                <w:right w:val="nil"/>
                <w:between w:val="nil"/>
              </w:pBdr>
              <w:rPr>
                <w:sz w:val="20"/>
                <w:szCs w:val="20"/>
              </w:rPr>
            </w:pPr>
            <w:r w:rsidRPr="0041479A">
              <w:rPr>
                <w:sz w:val="20"/>
                <w:szCs w:val="20"/>
              </w:rPr>
              <w:t>b) či je tretia strana ponúkajúca tovar, služby alebo digitálny obsah obchodníkom, alebo nie, a to na základe vyhlásenia, ktoré daná tretia strana poskytne prevádzkovateľovi online trhu;</w:t>
            </w:r>
          </w:p>
          <w:p w14:paraId="0B6AE6A2" w14:textId="77777777" w:rsidR="00CE6D54" w:rsidRPr="0041479A" w:rsidRDefault="00CE6D54" w:rsidP="00AE4B6B">
            <w:pPr>
              <w:pBdr>
                <w:top w:val="nil"/>
                <w:left w:val="nil"/>
                <w:bottom w:val="nil"/>
                <w:right w:val="nil"/>
                <w:between w:val="nil"/>
              </w:pBdr>
              <w:rPr>
                <w:sz w:val="20"/>
                <w:szCs w:val="20"/>
              </w:rPr>
            </w:pPr>
          </w:p>
          <w:p w14:paraId="1F1E9B83" w14:textId="77777777" w:rsidR="00CE6D54" w:rsidRPr="0041479A" w:rsidRDefault="00CE6D54" w:rsidP="00AE4B6B">
            <w:pPr>
              <w:pBdr>
                <w:top w:val="nil"/>
                <w:left w:val="nil"/>
                <w:bottom w:val="nil"/>
                <w:right w:val="nil"/>
                <w:between w:val="nil"/>
              </w:pBdr>
              <w:rPr>
                <w:sz w:val="20"/>
                <w:szCs w:val="20"/>
              </w:rPr>
            </w:pPr>
            <w:r w:rsidRPr="0041479A">
              <w:rPr>
                <w:sz w:val="20"/>
                <w:szCs w:val="20"/>
              </w:rPr>
              <w:t>c) ak tretia strana, ktorá ponúka tovar, služby alebo digitálny obsah, nie je obchodníkom, že práva spotrebiteľa vyplývajúce z práva Únie v oblasti ochrany spotrebiteľa sa neuplatňujú na zmluvu;</w:t>
            </w:r>
          </w:p>
          <w:p w14:paraId="7440AF14" w14:textId="77777777" w:rsidR="00CE6D54" w:rsidRPr="0041479A" w:rsidRDefault="00CE6D54" w:rsidP="00AE4B6B">
            <w:pPr>
              <w:pBdr>
                <w:top w:val="nil"/>
                <w:left w:val="nil"/>
                <w:bottom w:val="nil"/>
                <w:right w:val="nil"/>
                <w:between w:val="nil"/>
              </w:pBdr>
              <w:rPr>
                <w:sz w:val="20"/>
                <w:szCs w:val="20"/>
              </w:rPr>
            </w:pPr>
          </w:p>
          <w:p w14:paraId="70897ED6" w14:textId="77777777" w:rsidR="00CE6D54" w:rsidRPr="0041479A" w:rsidRDefault="00CE6D54" w:rsidP="00AE4B6B">
            <w:pPr>
              <w:pBdr>
                <w:top w:val="nil"/>
                <w:left w:val="nil"/>
                <w:bottom w:val="nil"/>
                <w:right w:val="nil"/>
                <w:between w:val="nil"/>
              </w:pBdr>
              <w:rPr>
                <w:sz w:val="20"/>
                <w:szCs w:val="20"/>
              </w:rPr>
            </w:pPr>
            <w:r w:rsidRPr="0041479A">
              <w:rPr>
                <w:sz w:val="20"/>
                <w:szCs w:val="20"/>
              </w:rPr>
              <w:t>d) prípadne informáciu o tom, ako sa povinnosti súvisiace so zmluvou delia medzi tretiu stranu ponúkajúcu tovar, služby alebo digitálny obsah a prevádzkovateľa online trhu. Takouto informáciou nie je dotknutá zodpovednosť, ktorú prevádzkovateľ online trhu alebo obchodník tretej strany má v súvislosti so zmluvou podľa iného práva Únie alebo vnútroštátneho práva.</w:t>
            </w:r>
          </w:p>
          <w:p w14:paraId="65D3B939" w14:textId="77777777" w:rsidR="00CE6D54" w:rsidRPr="0041479A" w:rsidRDefault="00CE6D54" w:rsidP="00AE4B6B">
            <w:pPr>
              <w:pBdr>
                <w:top w:val="nil"/>
                <w:left w:val="nil"/>
                <w:bottom w:val="nil"/>
                <w:right w:val="nil"/>
                <w:between w:val="nil"/>
              </w:pBdr>
              <w:rPr>
                <w:sz w:val="20"/>
                <w:szCs w:val="20"/>
              </w:rPr>
            </w:pPr>
          </w:p>
          <w:p w14:paraId="0675A5B0" w14:textId="77777777" w:rsidR="00CE6D54" w:rsidRPr="0041479A" w:rsidRDefault="00CE6D54" w:rsidP="00AE4B6B">
            <w:pPr>
              <w:pBdr>
                <w:top w:val="nil"/>
                <w:left w:val="nil"/>
                <w:bottom w:val="nil"/>
                <w:right w:val="nil"/>
                <w:between w:val="nil"/>
              </w:pBdr>
              <w:rPr>
                <w:sz w:val="20"/>
                <w:szCs w:val="20"/>
              </w:rPr>
            </w:pPr>
            <w:r w:rsidRPr="0041479A">
              <w:rPr>
                <w:sz w:val="20"/>
                <w:szCs w:val="20"/>
              </w:rPr>
              <w:t xml:space="preserve">2.   Bez toho, aby bola dotknutá smernica 2000/31/ES, tento článok nebráni členským štátom ukladať dodatočné požiadavky na informácie pre prevádzkovateľov online </w:t>
            </w:r>
            <w:r w:rsidRPr="0041479A">
              <w:rPr>
                <w:sz w:val="20"/>
                <w:szCs w:val="20"/>
              </w:rPr>
              <w:lastRenderedPageBreak/>
              <w:t>trhov. Takéto ustanovenia musia byť primerané, nediskriminačné a opodstatnené ochranou spotrebiteľa.“</w:t>
            </w:r>
          </w:p>
          <w:p w14:paraId="6A620C94"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4E897A15"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N</w:t>
            </w:r>
          </w:p>
          <w:p w14:paraId="0B1D5C30" w14:textId="77777777" w:rsidR="00CE6D54" w:rsidRPr="0041479A" w:rsidRDefault="00CE6D54" w:rsidP="00AE4B6B">
            <w:pPr>
              <w:pBdr>
                <w:top w:val="nil"/>
                <w:left w:val="nil"/>
                <w:bottom w:val="nil"/>
                <w:right w:val="nil"/>
                <w:between w:val="nil"/>
              </w:pBdr>
              <w:rPr>
                <w:sz w:val="20"/>
                <w:szCs w:val="20"/>
              </w:rPr>
            </w:pPr>
          </w:p>
          <w:p w14:paraId="006647C7" w14:textId="77777777" w:rsidR="00CE6D54" w:rsidRPr="0041479A" w:rsidRDefault="00CE6D54" w:rsidP="00AE4B6B">
            <w:pPr>
              <w:pBdr>
                <w:top w:val="nil"/>
                <w:left w:val="nil"/>
                <w:bottom w:val="nil"/>
                <w:right w:val="nil"/>
                <w:between w:val="nil"/>
              </w:pBdr>
              <w:rPr>
                <w:sz w:val="20"/>
                <w:szCs w:val="20"/>
              </w:rPr>
            </w:pPr>
          </w:p>
          <w:p w14:paraId="6EDC4274" w14:textId="77777777" w:rsidR="00CE6D54" w:rsidRPr="0041479A" w:rsidRDefault="00CE6D54" w:rsidP="00AE4B6B">
            <w:pPr>
              <w:pBdr>
                <w:top w:val="nil"/>
                <w:left w:val="nil"/>
                <w:bottom w:val="nil"/>
                <w:right w:val="nil"/>
                <w:between w:val="nil"/>
              </w:pBdr>
              <w:rPr>
                <w:sz w:val="20"/>
                <w:szCs w:val="20"/>
              </w:rPr>
            </w:pPr>
          </w:p>
          <w:p w14:paraId="12EE5FF2" w14:textId="77777777" w:rsidR="00CE6D54" w:rsidRPr="0041479A" w:rsidRDefault="00CE6D54" w:rsidP="00AE4B6B">
            <w:pPr>
              <w:pBdr>
                <w:top w:val="nil"/>
                <w:left w:val="nil"/>
                <w:bottom w:val="nil"/>
                <w:right w:val="nil"/>
                <w:between w:val="nil"/>
              </w:pBdr>
              <w:rPr>
                <w:sz w:val="20"/>
                <w:szCs w:val="20"/>
              </w:rPr>
            </w:pPr>
          </w:p>
          <w:p w14:paraId="5DE375E5" w14:textId="77777777" w:rsidR="00CE6D54" w:rsidRPr="0041479A" w:rsidRDefault="00CE6D54" w:rsidP="00AE4B6B">
            <w:pPr>
              <w:pBdr>
                <w:top w:val="nil"/>
                <w:left w:val="nil"/>
                <w:bottom w:val="nil"/>
                <w:right w:val="nil"/>
                <w:between w:val="nil"/>
              </w:pBdr>
              <w:rPr>
                <w:sz w:val="20"/>
                <w:szCs w:val="20"/>
              </w:rPr>
            </w:pPr>
          </w:p>
          <w:p w14:paraId="7A2EA7C2" w14:textId="77777777" w:rsidR="00CE6D54" w:rsidRPr="0041479A" w:rsidRDefault="00CE6D54" w:rsidP="00AE4B6B">
            <w:pPr>
              <w:pBdr>
                <w:top w:val="nil"/>
                <w:left w:val="nil"/>
                <w:bottom w:val="nil"/>
                <w:right w:val="nil"/>
                <w:between w:val="nil"/>
              </w:pBdr>
              <w:rPr>
                <w:sz w:val="20"/>
                <w:szCs w:val="20"/>
              </w:rPr>
            </w:pPr>
          </w:p>
          <w:p w14:paraId="6AE6A7F3" w14:textId="77777777" w:rsidR="00CE6D54" w:rsidRPr="0041479A" w:rsidRDefault="00CE6D54" w:rsidP="00AE4B6B">
            <w:pPr>
              <w:pBdr>
                <w:top w:val="nil"/>
                <w:left w:val="nil"/>
                <w:bottom w:val="nil"/>
                <w:right w:val="nil"/>
                <w:between w:val="nil"/>
              </w:pBdr>
              <w:rPr>
                <w:sz w:val="20"/>
                <w:szCs w:val="20"/>
              </w:rPr>
            </w:pPr>
          </w:p>
          <w:p w14:paraId="2DC5F377" w14:textId="77777777" w:rsidR="00CE6D54" w:rsidRPr="0041479A" w:rsidRDefault="00CE6D54" w:rsidP="00AE4B6B">
            <w:pPr>
              <w:pBdr>
                <w:top w:val="nil"/>
                <w:left w:val="nil"/>
                <w:bottom w:val="nil"/>
                <w:right w:val="nil"/>
                <w:between w:val="nil"/>
              </w:pBdr>
              <w:rPr>
                <w:sz w:val="20"/>
                <w:szCs w:val="20"/>
              </w:rPr>
            </w:pPr>
          </w:p>
          <w:p w14:paraId="1E19DC26" w14:textId="77777777" w:rsidR="00CE6D54" w:rsidRPr="0041479A" w:rsidRDefault="00CE6D54" w:rsidP="00AE4B6B">
            <w:pPr>
              <w:pBdr>
                <w:top w:val="nil"/>
                <w:left w:val="nil"/>
                <w:bottom w:val="nil"/>
                <w:right w:val="nil"/>
                <w:between w:val="nil"/>
              </w:pBdr>
              <w:rPr>
                <w:sz w:val="20"/>
                <w:szCs w:val="20"/>
              </w:rPr>
            </w:pPr>
          </w:p>
          <w:p w14:paraId="611F4EF5" w14:textId="77777777" w:rsidR="00CE6D54" w:rsidRPr="0041479A" w:rsidRDefault="00CE6D54" w:rsidP="00AE4B6B">
            <w:pPr>
              <w:pBdr>
                <w:top w:val="nil"/>
                <w:left w:val="nil"/>
                <w:bottom w:val="nil"/>
                <w:right w:val="nil"/>
                <w:between w:val="nil"/>
              </w:pBdr>
              <w:rPr>
                <w:sz w:val="20"/>
                <w:szCs w:val="20"/>
              </w:rPr>
            </w:pPr>
          </w:p>
          <w:p w14:paraId="0924ECD7" w14:textId="77777777" w:rsidR="00CE6D54" w:rsidRPr="0041479A" w:rsidRDefault="00CE6D54" w:rsidP="00AE4B6B">
            <w:pPr>
              <w:pBdr>
                <w:top w:val="nil"/>
                <w:left w:val="nil"/>
                <w:bottom w:val="nil"/>
                <w:right w:val="nil"/>
                <w:between w:val="nil"/>
              </w:pBdr>
              <w:rPr>
                <w:sz w:val="20"/>
                <w:szCs w:val="20"/>
              </w:rPr>
            </w:pPr>
          </w:p>
          <w:p w14:paraId="689EB3CB" w14:textId="77777777" w:rsidR="00CE6D54" w:rsidRPr="0041479A" w:rsidRDefault="00CE6D54" w:rsidP="00AE4B6B">
            <w:pPr>
              <w:pBdr>
                <w:top w:val="nil"/>
                <w:left w:val="nil"/>
                <w:bottom w:val="nil"/>
                <w:right w:val="nil"/>
                <w:between w:val="nil"/>
              </w:pBdr>
              <w:rPr>
                <w:sz w:val="20"/>
                <w:szCs w:val="20"/>
              </w:rPr>
            </w:pPr>
          </w:p>
          <w:p w14:paraId="2B645BB9" w14:textId="77777777" w:rsidR="00CE6D54" w:rsidRPr="0041479A" w:rsidRDefault="00CE6D54" w:rsidP="00AE4B6B">
            <w:pPr>
              <w:pBdr>
                <w:top w:val="nil"/>
                <w:left w:val="nil"/>
                <w:bottom w:val="nil"/>
                <w:right w:val="nil"/>
                <w:between w:val="nil"/>
              </w:pBdr>
              <w:rPr>
                <w:sz w:val="20"/>
                <w:szCs w:val="20"/>
              </w:rPr>
            </w:pPr>
          </w:p>
          <w:p w14:paraId="441F8E0A" w14:textId="77777777" w:rsidR="00CE6D54" w:rsidRPr="0041479A" w:rsidRDefault="00CE6D54" w:rsidP="00AE4B6B">
            <w:pPr>
              <w:pBdr>
                <w:top w:val="nil"/>
                <w:left w:val="nil"/>
                <w:bottom w:val="nil"/>
                <w:right w:val="nil"/>
                <w:between w:val="nil"/>
              </w:pBdr>
              <w:rPr>
                <w:sz w:val="20"/>
                <w:szCs w:val="20"/>
              </w:rPr>
            </w:pPr>
          </w:p>
          <w:p w14:paraId="0998FA91" w14:textId="77777777" w:rsidR="00CE6D54" w:rsidRPr="0041479A" w:rsidRDefault="00CE6D54" w:rsidP="00AE4B6B">
            <w:pPr>
              <w:pBdr>
                <w:top w:val="nil"/>
                <w:left w:val="nil"/>
                <w:bottom w:val="nil"/>
                <w:right w:val="nil"/>
                <w:between w:val="nil"/>
              </w:pBdr>
              <w:rPr>
                <w:sz w:val="20"/>
                <w:szCs w:val="20"/>
              </w:rPr>
            </w:pPr>
          </w:p>
          <w:p w14:paraId="4CD1337D" w14:textId="77777777" w:rsidR="00CE6D54" w:rsidRPr="0041479A" w:rsidRDefault="00CE6D54" w:rsidP="00AE4B6B">
            <w:pPr>
              <w:pBdr>
                <w:top w:val="nil"/>
                <w:left w:val="nil"/>
                <w:bottom w:val="nil"/>
                <w:right w:val="nil"/>
                <w:between w:val="nil"/>
              </w:pBdr>
              <w:rPr>
                <w:sz w:val="20"/>
                <w:szCs w:val="20"/>
              </w:rPr>
            </w:pPr>
          </w:p>
          <w:p w14:paraId="10B11FB3" w14:textId="77777777" w:rsidR="00CE6D54" w:rsidRPr="0041479A" w:rsidRDefault="00CE6D54" w:rsidP="00AE4B6B">
            <w:pPr>
              <w:pBdr>
                <w:top w:val="nil"/>
                <w:left w:val="nil"/>
                <w:bottom w:val="nil"/>
                <w:right w:val="nil"/>
                <w:between w:val="nil"/>
              </w:pBdr>
              <w:rPr>
                <w:sz w:val="20"/>
                <w:szCs w:val="20"/>
              </w:rPr>
            </w:pPr>
          </w:p>
          <w:p w14:paraId="7619CEF8" w14:textId="77777777" w:rsidR="00CE6D54" w:rsidRPr="0041479A" w:rsidRDefault="00CE6D54" w:rsidP="00AE4B6B">
            <w:pPr>
              <w:pBdr>
                <w:top w:val="nil"/>
                <w:left w:val="nil"/>
                <w:bottom w:val="nil"/>
                <w:right w:val="nil"/>
                <w:between w:val="nil"/>
              </w:pBdr>
              <w:rPr>
                <w:sz w:val="20"/>
                <w:szCs w:val="20"/>
              </w:rPr>
            </w:pPr>
          </w:p>
          <w:p w14:paraId="57260218" w14:textId="77777777" w:rsidR="00CE6D54" w:rsidRPr="0041479A" w:rsidRDefault="00CE6D54" w:rsidP="00AE4B6B">
            <w:pPr>
              <w:pBdr>
                <w:top w:val="nil"/>
                <w:left w:val="nil"/>
                <w:bottom w:val="nil"/>
                <w:right w:val="nil"/>
                <w:between w:val="nil"/>
              </w:pBdr>
              <w:rPr>
                <w:sz w:val="20"/>
                <w:szCs w:val="20"/>
              </w:rPr>
            </w:pPr>
          </w:p>
          <w:p w14:paraId="682B3240" w14:textId="77777777" w:rsidR="00CE6D54" w:rsidRPr="0041479A" w:rsidRDefault="00CE6D54" w:rsidP="00AE4B6B">
            <w:pPr>
              <w:pBdr>
                <w:top w:val="nil"/>
                <w:left w:val="nil"/>
                <w:bottom w:val="nil"/>
                <w:right w:val="nil"/>
                <w:between w:val="nil"/>
              </w:pBdr>
              <w:rPr>
                <w:sz w:val="20"/>
                <w:szCs w:val="20"/>
              </w:rPr>
            </w:pPr>
          </w:p>
          <w:p w14:paraId="5C33B1CA" w14:textId="77777777" w:rsidR="00CE6D54" w:rsidRPr="0041479A" w:rsidRDefault="00CE6D54" w:rsidP="00AE4B6B">
            <w:pPr>
              <w:pBdr>
                <w:top w:val="nil"/>
                <w:left w:val="nil"/>
                <w:bottom w:val="nil"/>
                <w:right w:val="nil"/>
                <w:between w:val="nil"/>
              </w:pBdr>
              <w:rPr>
                <w:sz w:val="20"/>
                <w:szCs w:val="20"/>
              </w:rPr>
            </w:pPr>
          </w:p>
          <w:p w14:paraId="46388BD7" w14:textId="77777777" w:rsidR="00CE6D54" w:rsidRPr="0041479A" w:rsidRDefault="00CE6D54" w:rsidP="00AE4B6B">
            <w:pPr>
              <w:pBdr>
                <w:top w:val="nil"/>
                <w:left w:val="nil"/>
                <w:bottom w:val="nil"/>
                <w:right w:val="nil"/>
                <w:between w:val="nil"/>
              </w:pBdr>
              <w:rPr>
                <w:sz w:val="20"/>
                <w:szCs w:val="20"/>
              </w:rPr>
            </w:pPr>
          </w:p>
          <w:p w14:paraId="0259A1CF" w14:textId="77777777" w:rsidR="00CE6D54" w:rsidRPr="0041479A" w:rsidRDefault="00CE6D54" w:rsidP="00AE4B6B">
            <w:pPr>
              <w:pBdr>
                <w:top w:val="nil"/>
                <w:left w:val="nil"/>
                <w:bottom w:val="nil"/>
                <w:right w:val="nil"/>
                <w:between w:val="nil"/>
              </w:pBdr>
              <w:rPr>
                <w:sz w:val="20"/>
                <w:szCs w:val="20"/>
              </w:rPr>
            </w:pPr>
          </w:p>
          <w:p w14:paraId="43A1287D" w14:textId="77777777" w:rsidR="00CE6D54" w:rsidRPr="0041479A" w:rsidRDefault="00CE6D54" w:rsidP="00AE4B6B">
            <w:pPr>
              <w:pBdr>
                <w:top w:val="nil"/>
                <w:left w:val="nil"/>
                <w:bottom w:val="nil"/>
                <w:right w:val="nil"/>
                <w:between w:val="nil"/>
              </w:pBdr>
              <w:rPr>
                <w:sz w:val="20"/>
                <w:szCs w:val="20"/>
              </w:rPr>
            </w:pPr>
          </w:p>
          <w:p w14:paraId="189B1649" w14:textId="77777777" w:rsidR="00CE6D54" w:rsidRPr="0041479A" w:rsidRDefault="00CE6D54" w:rsidP="00AE4B6B">
            <w:pPr>
              <w:pBdr>
                <w:top w:val="nil"/>
                <w:left w:val="nil"/>
                <w:bottom w:val="nil"/>
                <w:right w:val="nil"/>
                <w:between w:val="nil"/>
              </w:pBdr>
              <w:rPr>
                <w:sz w:val="20"/>
                <w:szCs w:val="20"/>
              </w:rPr>
            </w:pPr>
          </w:p>
          <w:p w14:paraId="10B2B4F5" w14:textId="77777777" w:rsidR="00CE6D54" w:rsidRPr="0041479A" w:rsidRDefault="00CE6D54" w:rsidP="00AE4B6B">
            <w:pPr>
              <w:pBdr>
                <w:top w:val="nil"/>
                <w:left w:val="nil"/>
                <w:bottom w:val="nil"/>
                <w:right w:val="nil"/>
                <w:between w:val="nil"/>
              </w:pBdr>
              <w:rPr>
                <w:sz w:val="20"/>
                <w:szCs w:val="20"/>
              </w:rPr>
            </w:pPr>
          </w:p>
          <w:p w14:paraId="32D4C497" w14:textId="77777777" w:rsidR="00CE6D54" w:rsidRPr="0041479A" w:rsidRDefault="00CE6D54" w:rsidP="00AE4B6B">
            <w:pPr>
              <w:pBdr>
                <w:top w:val="nil"/>
                <w:left w:val="nil"/>
                <w:bottom w:val="nil"/>
                <w:right w:val="nil"/>
                <w:between w:val="nil"/>
              </w:pBdr>
              <w:rPr>
                <w:sz w:val="20"/>
                <w:szCs w:val="20"/>
              </w:rPr>
            </w:pPr>
          </w:p>
          <w:p w14:paraId="2786A76E" w14:textId="77777777" w:rsidR="00CE6D54" w:rsidRPr="0041479A" w:rsidRDefault="00CE6D54" w:rsidP="00AE4B6B">
            <w:pPr>
              <w:pBdr>
                <w:top w:val="nil"/>
                <w:left w:val="nil"/>
                <w:bottom w:val="nil"/>
                <w:right w:val="nil"/>
                <w:between w:val="nil"/>
              </w:pBdr>
              <w:rPr>
                <w:sz w:val="20"/>
                <w:szCs w:val="20"/>
              </w:rPr>
            </w:pPr>
          </w:p>
          <w:p w14:paraId="73D1E0E1" w14:textId="77777777" w:rsidR="00CE6D54" w:rsidRPr="0041479A" w:rsidRDefault="00CE6D54" w:rsidP="00AE4B6B">
            <w:pPr>
              <w:pBdr>
                <w:top w:val="nil"/>
                <w:left w:val="nil"/>
                <w:bottom w:val="nil"/>
                <w:right w:val="nil"/>
                <w:between w:val="nil"/>
              </w:pBdr>
              <w:rPr>
                <w:sz w:val="20"/>
                <w:szCs w:val="20"/>
              </w:rPr>
            </w:pPr>
          </w:p>
          <w:p w14:paraId="55AD013C" w14:textId="77777777" w:rsidR="00CE6D54" w:rsidRPr="0041479A" w:rsidRDefault="00CE6D54" w:rsidP="00AE4B6B">
            <w:pPr>
              <w:pBdr>
                <w:top w:val="nil"/>
                <w:left w:val="nil"/>
                <w:bottom w:val="nil"/>
                <w:right w:val="nil"/>
                <w:between w:val="nil"/>
              </w:pBdr>
              <w:rPr>
                <w:sz w:val="20"/>
                <w:szCs w:val="20"/>
              </w:rPr>
            </w:pPr>
          </w:p>
          <w:p w14:paraId="69155168" w14:textId="77777777" w:rsidR="00CE6D54" w:rsidRPr="0041479A" w:rsidRDefault="00CE6D54" w:rsidP="00AE4B6B">
            <w:pPr>
              <w:pBdr>
                <w:top w:val="nil"/>
                <w:left w:val="nil"/>
                <w:bottom w:val="nil"/>
                <w:right w:val="nil"/>
                <w:between w:val="nil"/>
              </w:pBdr>
              <w:rPr>
                <w:sz w:val="20"/>
                <w:szCs w:val="20"/>
              </w:rPr>
            </w:pPr>
          </w:p>
          <w:p w14:paraId="71E0F139" w14:textId="77777777" w:rsidR="00CE6D54" w:rsidRPr="0041479A" w:rsidRDefault="00CE6D54" w:rsidP="00AE4B6B">
            <w:pPr>
              <w:pBdr>
                <w:top w:val="nil"/>
                <w:left w:val="nil"/>
                <w:bottom w:val="nil"/>
                <w:right w:val="nil"/>
                <w:between w:val="nil"/>
              </w:pBdr>
              <w:rPr>
                <w:sz w:val="20"/>
                <w:szCs w:val="20"/>
              </w:rPr>
            </w:pPr>
          </w:p>
          <w:p w14:paraId="5D930DDE" w14:textId="77777777" w:rsidR="00CE6D54" w:rsidRPr="0041479A" w:rsidRDefault="00CE6D54" w:rsidP="00AE4B6B">
            <w:pPr>
              <w:pBdr>
                <w:top w:val="nil"/>
                <w:left w:val="nil"/>
                <w:bottom w:val="nil"/>
                <w:right w:val="nil"/>
                <w:between w:val="nil"/>
              </w:pBdr>
              <w:rPr>
                <w:sz w:val="20"/>
                <w:szCs w:val="20"/>
              </w:rPr>
            </w:pPr>
          </w:p>
          <w:p w14:paraId="6D87E8B8" w14:textId="77777777" w:rsidR="00CE6D54" w:rsidRPr="0041479A" w:rsidRDefault="00CE6D54" w:rsidP="00AE4B6B">
            <w:pPr>
              <w:pBdr>
                <w:top w:val="nil"/>
                <w:left w:val="nil"/>
                <w:bottom w:val="nil"/>
                <w:right w:val="nil"/>
                <w:between w:val="nil"/>
              </w:pBdr>
              <w:rPr>
                <w:sz w:val="20"/>
                <w:szCs w:val="20"/>
              </w:rPr>
            </w:pPr>
          </w:p>
          <w:p w14:paraId="11F7CA57" w14:textId="77777777" w:rsidR="00CE6D54" w:rsidRPr="0041479A" w:rsidRDefault="00CE6D54" w:rsidP="00AE4B6B">
            <w:pPr>
              <w:pBdr>
                <w:top w:val="nil"/>
                <w:left w:val="nil"/>
                <w:bottom w:val="nil"/>
                <w:right w:val="nil"/>
                <w:between w:val="nil"/>
              </w:pBdr>
              <w:rPr>
                <w:sz w:val="20"/>
                <w:szCs w:val="20"/>
              </w:rPr>
            </w:pPr>
          </w:p>
          <w:p w14:paraId="6A1A29DE" w14:textId="77777777" w:rsidR="00CE6D54" w:rsidRPr="0041479A" w:rsidRDefault="00CE6D54" w:rsidP="00AE4B6B">
            <w:pPr>
              <w:pBdr>
                <w:top w:val="nil"/>
                <w:left w:val="nil"/>
                <w:bottom w:val="nil"/>
                <w:right w:val="nil"/>
                <w:between w:val="nil"/>
              </w:pBdr>
              <w:rPr>
                <w:sz w:val="20"/>
                <w:szCs w:val="20"/>
              </w:rPr>
            </w:pPr>
          </w:p>
          <w:p w14:paraId="08C527AE" w14:textId="77777777" w:rsidR="00CE6D54" w:rsidRPr="0041479A" w:rsidRDefault="00CE6D54" w:rsidP="00AE4B6B">
            <w:pPr>
              <w:pBdr>
                <w:top w:val="nil"/>
                <w:left w:val="nil"/>
                <w:bottom w:val="nil"/>
                <w:right w:val="nil"/>
                <w:between w:val="nil"/>
              </w:pBdr>
              <w:rPr>
                <w:sz w:val="20"/>
                <w:szCs w:val="20"/>
              </w:rPr>
            </w:pPr>
          </w:p>
          <w:p w14:paraId="0E90059F" w14:textId="77777777" w:rsidR="00CE6D54" w:rsidRPr="0041479A" w:rsidRDefault="00CE6D54" w:rsidP="00AE4B6B">
            <w:pPr>
              <w:pBdr>
                <w:top w:val="nil"/>
                <w:left w:val="nil"/>
                <w:bottom w:val="nil"/>
                <w:right w:val="nil"/>
                <w:between w:val="nil"/>
              </w:pBdr>
              <w:rPr>
                <w:sz w:val="20"/>
                <w:szCs w:val="20"/>
              </w:rPr>
            </w:pPr>
          </w:p>
          <w:p w14:paraId="46345C35" w14:textId="77777777" w:rsidR="00CE6D54" w:rsidRPr="0041479A" w:rsidRDefault="00CE6D54" w:rsidP="00AE4B6B">
            <w:pPr>
              <w:pBdr>
                <w:top w:val="nil"/>
                <w:left w:val="nil"/>
                <w:bottom w:val="nil"/>
                <w:right w:val="nil"/>
                <w:between w:val="nil"/>
              </w:pBdr>
              <w:rPr>
                <w:sz w:val="20"/>
                <w:szCs w:val="20"/>
              </w:rPr>
            </w:pPr>
          </w:p>
          <w:p w14:paraId="61C246FA" w14:textId="77777777" w:rsidR="00CE6D54" w:rsidRPr="0041479A" w:rsidRDefault="00CE6D54" w:rsidP="00AE4B6B">
            <w:pPr>
              <w:pBdr>
                <w:top w:val="nil"/>
                <w:left w:val="nil"/>
                <w:bottom w:val="nil"/>
                <w:right w:val="nil"/>
                <w:between w:val="nil"/>
              </w:pBdr>
              <w:rPr>
                <w:sz w:val="20"/>
                <w:szCs w:val="20"/>
              </w:rPr>
            </w:pPr>
          </w:p>
          <w:p w14:paraId="7529C9F8" w14:textId="77777777" w:rsidR="00CE6D54" w:rsidRPr="0041479A" w:rsidRDefault="00CE6D54" w:rsidP="00AE4B6B">
            <w:pPr>
              <w:pBdr>
                <w:top w:val="nil"/>
                <w:left w:val="nil"/>
                <w:bottom w:val="nil"/>
                <w:right w:val="nil"/>
                <w:between w:val="nil"/>
              </w:pBdr>
              <w:rPr>
                <w:sz w:val="20"/>
                <w:szCs w:val="20"/>
              </w:rPr>
            </w:pPr>
            <w:r w:rsidRPr="0041479A">
              <w:rPr>
                <w:sz w:val="20"/>
                <w:szCs w:val="20"/>
              </w:rPr>
              <w:t>D</w:t>
            </w:r>
          </w:p>
          <w:p w14:paraId="5F363789" w14:textId="77777777" w:rsidR="00CE6D54" w:rsidRPr="0041479A" w:rsidRDefault="00CE6D54" w:rsidP="00AE4B6B">
            <w:pPr>
              <w:pBdr>
                <w:top w:val="nil"/>
                <w:left w:val="nil"/>
                <w:bottom w:val="nil"/>
                <w:right w:val="nil"/>
                <w:between w:val="nil"/>
              </w:pBdr>
              <w:rPr>
                <w:sz w:val="20"/>
                <w:szCs w:val="20"/>
              </w:rPr>
            </w:pPr>
          </w:p>
          <w:p w14:paraId="3DFD7A21" w14:textId="77777777" w:rsidR="00CE6D54" w:rsidRPr="0041479A" w:rsidRDefault="00CE6D54" w:rsidP="00AE4B6B">
            <w:pPr>
              <w:pBdr>
                <w:top w:val="nil"/>
                <w:left w:val="nil"/>
                <w:bottom w:val="nil"/>
                <w:right w:val="nil"/>
                <w:between w:val="nil"/>
              </w:pBdr>
              <w:rPr>
                <w:sz w:val="20"/>
                <w:szCs w:val="20"/>
              </w:rPr>
            </w:pPr>
          </w:p>
          <w:p w14:paraId="40432B64" w14:textId="77777777" w:rsidR="00CE6D54" w:rsidRPr="0041479A" w:rsidRDefault="00CE6D54" w:rsidP="00AE4B6B">
            <w:pPr>
              <w:pBdr>
                <w:top w:val="nil"/>
                <w:left w:val="nil"/>
                <w:bottom w:val="nil"/>
                <w:right w:val="nil"/>
                <w:between w:val="nil"/>
              </w:pBdr>
              <w:rPr>
                <w:sz w:val="20"/>
                <w:szCs w:val="20"/>
              </w:rPr>
            </w:pPr>
          </w:p>
          <w:p w14:paraId="6BE46847" w14:textId="77777777" w:rsidR="00CE6D54" w:rsidRPr="0041479A" w:rsidRDefault="00CE6D54" w:rsidP="00AE4B6B">
            <w:pPr>
              <w:pBdr>
                <w:top w:val="nil"/>
                <w:left w:val="nil"/>
                <w:bottom w:val="nil"/>
                <w:right w:val="nil"/>
                <w:between w:val="nil"/>
              </w:pBdr>
              <w:rPr>
                <w:sz w:val="20"/>
                <w:szCs w:val="20"/>
              </w:rPr>
            </w:pPr>
          </w:p>
        </w:tc>
        <w:tc>
          <w:tcPr>
            <w:tcW w:w="1047" w:type="dxa"/>
            <w:shd w:val="clear" w:color="auto" w:fill="auto"/>
            <w:tcMar>
              <w:top w:w="0" w:type="dxa"/>
              <w:left w:w="43" w:type="dxa"/>
              <w:bottom w:w="0" w:type="dxa"/>
              <w:right w:w="43" w:type="dxa"/>
            </w:tcMar>
          </w:tcPr>
          <w:p w14:paraId="1C206BE9" w14:textId="77777777" w:rsidR="00CE6D54" w:rsidRDefault="00CE6D54" w:rsidP="00AE4B6B">
            <w:pPr>
              <w:pBdr>
                <w:top w:val="nil"/>
                <w:left w:val="nil"/>
                <w:bottom w:val="nil"/>
                <w:right w:val="nil"/>
                <w:between w:val="nil"/>
              </w:pBdr>
              <w:rPr>
                <w:sz w:val="20"/>
                <w:szCs w:val="20"/>
              </w:rPr>
            </w:pPr>
            <w:r>
              <w:rPr>
                <w:sz w:val="20"/>
                <w:szCs w:val="20"/>
              </w:rPr>
              <w:lastRenderedPageBreak/>
              <w:t>NZ</w:t>
            </w:r>
            <w:r w:rsidR="006E208A">
              <w:rPr>
                <w:sz w:val="20"/>
                <w:szCs w:val="20"/>
              </w:rPr>
              <w:t xml:space="preserve"> (čl. I)</w:t>
            </w:r>
          </w:p>
          <w:p w14:paraId="6602C2E8" w14:textId="77777777" w:rsidR="00390E86" w:rsidRDefault="00390E86" w:rsidP="00AE4B6B">
            <w:pPr>
              <w:pBdr>
                <w:top w:val="nil"/>
                <w:left w:val="nil"/>
                <w:bottom w:val="nil"/>
                <w:right w:val="nil"/>
                <w:between w:val="nil"/>
              </w:pBdr>
              <w:rPr>
                <w:sz w:val="20"/>
                <w:szCs w:val="20"/>
              </w:rPr>
            </w:pPr>
          </w:p>
          <w:p w14:paraId="6ED9B08A" w14:textId="77777777" w:rsidR="00390E86" w:rsidRDefault="00390E86" w:rsidP="00AE4B6B">
            <w:pPr>
              <w:pBdr>
                <w:top w:val="nil"/>
                <w:left w:val="nil"/>
                <w:bottom w:val="nil"/>
                <w:right w:val="nil"/>
                <w:between w:val="nil"/>
              </w:pBdr>
              <w:rPr>
                <w:sz w:val="20"/>
                <w:szCs w:val="20"/>
              </w:rPr>
            </w:pPr>
          </w:p>
          <w:p w14:paraId="048C8BDC" w14:textId="77777777" w:rsidR="00390E86" w:rsidRDefault="00390E86" w:rsidP="00AE4B6B">
            <w:pPr>
              <w:pBdr>
                <w:top w:val="nil"/>
                <w:left w:val="nil"/>
                <w:bottom w:val="nil"/>
                <w:right w:val="nil"/>
                <w:between w:val="nil"/>
              </w:pBdr>
              <w:rPr>
                <w:sz w:val="20"/>
                <w:szCs w:val="20"/>
              </w:rPr>
            </w:pPr>
          </w:p>
          <w:p w14:paraId="4C6678B8" w14:textId="77777777" w:rsidR="00390E86" w:rsidRDefault="00390E86" w:rsidP="00AE4B6B">
            <w:pPr>
              <w:pBdr>
                <w:top w:val="nil"/>
                <w:left w:val="nil"/>
                <w:bottom w:val="nil"/>
                <w:right w:val="nil"/>
                <w:between w:val="nil"/>
              </w:pBdr>
              <w:rPr>
                <w:sz w:val="20"/>
                <w:szCs w:val="20"/>
              </w:rPr>
            </w:pPr>
          </w:p>
          <w:p w14:paraId="21F375E1" w14:textId="77777777" w:rsidR="00390E86" w:rsidRDefault="00390E86" w:rsidP="00AE4B6B">
            <w:pPr>
              <w:pBdr>
                <w:top w:val="nil"/>
                <w:left w:val="nil"/>
                <w:bottom w:val="nil"/>
                <w:right w:val="nil"/>
                <w:between w:val="nil"/>
              </w:pBdr>
              <w:rPr>
                <w:sz w:val="20"/>
                <w:szCs w:val="20"/>
              </w:rPr>
            </w:pPr>
          </w:p>
          <w:p w14:paraId="13E23789" w14:textId="77777777" w:rsidR="00390E86" w:rsidRDefault="00390E86" w:rsidP="00AE4B6B">
            <w:pPr>
              <w:pBdr>
                <w:top w:val="nil"/>
                <w:left w:val="nil"/>
                <w:bottom w:val="nil"/>
                <w:right w:val="nil"/>
                <w:between w:val="nil"/>
              </w:pBdr>
              <w:rPr>
                <w:sz w:val="20"/>
                <w:szCs w:val="20"/>
              </w:rPr>
            </w:pPr>
          </w:p>
          <w:p w14:paraId="11251264" w14:textId="77777777" w:rsidR="00390E86" w:rsidRDefault="00390E86" w:rsidP="00AE4B6B">
            <w:pPr>
              <w:pBdr>
                <w:top w:val="nil"/>
                <w:left w:val="nil"/>
                <w:bottom w:val="nil"/>
                <w:right w:val="nil"/>
                <w:between w:val="nil"/>
              </w:pBdr>
              <w:rPr>
                <w:sz w:val="20"/>
                <w:szCs w:val="20"/>
              </w:rPr>
            </w:pPr>
          </w:p>
          <w:p w14:paraId="56455B38" w14:textId="77777777" w:rsidR="00390E86" w:rsidRDefault="00390E86" w:rsidP="00AE4B6B">
            <w:pPr>
              <w:pBdr>
                <w:top w:val="nil"/>
                <w:left w:val="nil"/>
                <w:bottom w:val="nil"/>
                <w:right w:val="nil"/>
                <w:between w:val="nil"/>
              </w:pBdr>
              <w:rPr>
                <w:sz w:val="20"/>
                <w:szCs w:val="20"/>
              </w:rPr>
            </w:pPr>
          </w:p>
          <w:p w14:paraId="6DD6BEED" w14:textId="77777777" w:rsidR="00390E86" w:rsidRDefault="00390E86" w:rsidP="00AE4B6B">
            <w:pPr>
              <w:pBdr>
                <w:top w:val="nil"/>
                <w:left w:val="nil"/>
                <w:bottom w:val="nil"/>
                <w:right w:val="nil"/>
                <w:between w:val="nil"/>
              </w:pBdr>
              <w:rPr>
                <w:sz w:val="20"/>
                <w:szCs w:val="20"/>
              </w:rPr>
            </w:pPr>
          </w:p>
          <w:p w14:paraId="36FB3746" w14:textId="77777777" w:rsidR="00390E86" w:rsidRDefault="00390E86" w:rsidP="00AE4B6B">
            <w:pPr>
              <w:pBdr>
                <w:top w:val="nil"/>
                <w:left w:val="nil"/>
                <w:bottom w:val="nil"/>
                <w:right w:val="nil"/>
                <w:between w:val="nil"/>
              </w:pBdr>
              <w:rPr>
                <w:sz w:val="20"/>
                <w:szCs w:val="20"/>
              </w:rPr>
            </w:pPr>
          </w:p>
          <w:p w14:paraId="128932F2" w14:textId="77777777" w:rsidR="00390E86" w:rsidRDefault="00390E86" w:rsidP="00AE4B6B">
            <w:pPr>
              <w:pBdr>
                <w:top w:val="nil"/>
                <w:left w:val="nil"/>
                <w:bottom w:val="nil"/>
                <w:right w:val="nil"/>
                <w:between w:val="nil"/>
              </w:pBdr>
              <w:rPr>
                <w:sz w:val="20"/>
                <w:szCs w:val="20"/>
              </w:rPr>
            </w:pPr>
          </w:p>
          <w:p w14:paraId="64ADBC75" w14:textId="77777777" w:rsidR="00390E86" w:rsidRDefault="00390E86" w:rsidP="00AE4B6B">
            <w:pPr>
              <w:pBdr>
                <w:top w:val="nil"/>
                <w:left w:val="nil"/>
                <w:bottom w:val="nil"/>
                <w:right w:val="nil"/>
                <w:between w:val="nil"/>
              </w:pBdr>
              <w:rPr>
                <w:sz w:val="20"/>
                <w:szCs w:val="20"/>
              </w:rPr>
            </w:pPr>
          </w:p>
          <w:p w14:paraId="0EB5B72F" w14:textId="77777777" w:rsidR="00390E86" w:rsidRDefault="00390E86" w:rsidP="00AE4B6B">
            <w:pPr>
              <w:pBdr>
                <w:top w:val="nil"/>
                <w:left w:val="nil"/>
                <w:bottom w:val="nil"/>
                <w:right w:val="nil"/>
                <w:between w:val="nil"/>
              </w:pBdr>
              <w:rPr>
                <w:sz w:val="20"/>
                <w:szCs w:val="20"/>
              </w:rPr>
            </w:pPr>
          </w:p>
          <w:p w14:paraId="1D71E616" w14:textId="77777777" w:rsidR="00390E86" w:rsidRDefault="00390E86" w:rsidP="00AE4B6B">
            <w:pPr>
              <w:pBdr>
                <w:top w:val="nil"/>
                <w:left w:val="nil"/>
                <w:bottom w:val="nil"/>
                <w:right w:val="nil"/>
                <w:between w:val="nil"/>
              </w:pBdr>
              <w:rPr>
                <w:sz w:val="20"/>
                <w:szCs w:val="20"/>
              </w:rPr>
            </w:pPr>
          </w:p>
          <w:p w14:paraId="21CCE632" w14:textId="77777777" w:rsidR="00390E86" w:rsidRDefault="00390E86" w:rsidP="00AE4B6B">
            <w:pPr>
              <w:pBdr>
                <w:top w:val="nil"/>
                <w:left w:val="nil"/>
                <w:bottom w:val="nil"/>
                <w:right w:val="nil"/>
                <w:between w:val="nil"/>
              </w:pBdr>
              <w:rPr>
                <w:sz w:val="20"/>
                <w:szCs w:val="20"/>
              </w:rPr>
            </w:pPr>
          </w:p>
          <w:p w14:paraId="5C6F713B" w14:textId="77777777" w:rsidR="00390E86" w:rsidRDefault="00390E86" w:rsidP="00AE4B6B">
            <w:pPr>
              <w:pBdr>
                <w:top w:val="nil"/>
                <w:left w:val="nil"/>
                <w:bottom w:val="nil"/>
                <w:right w:val="nil"/>
                <w:between w:val="nil"/>
              </w:pBdr>
              <w:rPr>
                <w:sz w:val="20"/>
                <w:szCs w:val="20"/>
              </w:rPr>
            </w:pPr>
          </w:p>
          <w:p w14:paraId="5267DDE5" w14:textId="77777777" w:rsidR="00390E86" w:rsidRDefault="00390E86" w:rsidP="00AE4B6B">
            <w:pPr>
              <w:pBdr>
                <w:top w:val="nil"/>
                <w:left w:val="nil"/>
                <w:bottom w:val="nil"/>
                <w:right w:val="nil"/>
                <w:between w:val="nil"/>
              </w:pBdr>
              <w:rPr>
                <w:sz w:val="20"/>
                <w:szCs w:val="20"/>
              </w:rPr>
            </w:pPr>
          </w:p>
          <w:p w14:paraId="41F7552E" w14:textId="77777777" w:rsidR="00390E86" w:rsidRDefault="00390E86" w:rsidP="00AE4B6B">
            <w:pPr>
              <w:pBdr>
                <w:top w:val="nil"/>
                <w:left w:val="nil"/>
                <w:bottom w:val="nil"/>
                <w:right w:val="nil"/>
                <w:between w:val="nil"/>
              </w:pBdr>
              <w:rPr>
                <w:sz w:val="20"/>
                <w:szCs w:val="20"/>
              </w:rPr>
            </w:pPr>
          </w:p>
          <w:p w14:paraId="2EBCBE2C" w14:textId="77777777" w:rsidR="00390E86" w:rsidRDefault="00390E86" w:rsidP="00AE4B6B">
            <w:pPr>
              <w:pBdr>
                <w:top w:val="nil"/>
                <w:left w:val="nil"/>
                <w:bottom w:val="nil"/>
                <w:right w:val="nil"/>
                <w:between w:val="nil"/>
              </w:pBdr>
              <w:rPr>
                <w:sz w:val="20"/>
                <w:szCs w:val="20"/>
              </w:rPr>
            </w:pPr>
          </w:p>
          <w:p w14:paraId="1FB07461" w14:textId="77777777" w:rsidR="00390E86" w:rsidRDefault="00390E86" w:rsidP="00AE4B6B">
            <w:pPr>
              <w:pBdr>
                <w:top w:val="nil"/>
                <w:left w:val="nil"/>
                <w:bottom w:val="nil"/>
                <w:right w:val="nil"/>
                <w:between w:val="nil"/>
              </w:pBdr>
              <w:rPr>
                <w:sz w:val="20"/>
                <w:szCs w:val="20"/>
              </w:rPr>
            </w:pPr>
          </w:p>
          <w:p w14:paraId="350F7C87" w14:textId="77777777" w:rsidR="00390E86" w:rsidRDefault="00390E86" w:rsidP="00AE4B6B">
            <w:pPr>
              <w:pBdr>
                <w:top w:val="nil"/>
                <w:left w:val="nil"/>
                <w:bottom w:val="nil"/>
                <w:right w:val="nil"/>
                <w:between w:val="nil"/>
              </w:pBdr>
              <w:rPr>
                <w:sz w:val="20"/>
                <w:szCs w:val="20"/>
              </w:rPr>
            </w:pPr>
          </w:p>
          <w:p w14:paraId="7B358BE4" w14:textId="77777777" w:rsidR="00390E86" w:rsidRDefault="00390E86" w:rsidP="00AE4B6B">
            <w:pPr>
              <w:pBdr>
                <w:top w:val="nil"/>
                <w:left w:val="nil"/>
                <w:bottom w:val="nil"/>
                <w:right w:val="nil"/>
                <w:between w:val="nil"/>
              </w:pBdr>
              <w:rPr>
                <w:sz w:val="20"/>
                <w:szCs w:val="20"/>
              </w:rPr>
            </w:pPr>
          </w:p>
          <w:p w14:paraId="73E2D62B" w14:textId="77777777" w:rsidR="00390E86" w:rsidRDefault="00390E86" w:rsidP="00AE4B6B">
            <w:pPr>
              <w:pBdr>
                <w:top w:val="nil"/>
                <w:left w:val="nil"/>
                <w:bottom w:val="nil"/>
                <w:right w:val="nil"/>
                <w:between w:val="nil"/>
              </w:pBdr>
              <w:rPr>
                <w:sz w:val="20"/>
                <w:szCs w:val="20"/>
              </w:rPr>
            </w:pPr>
          </w:p>
          <w:p w14:paraId="73739F76" w14:textId="77777777" w:rsidR="00390E86" w:rsidRDefault="00390E86" w:rsidP="00AE4B6B">
            <w:pPr>
              <w:pBdr>
                <w:top w:val="nil"/>
                <w:left w:val="nil"/>
                <w:bottom w:val="nil"/>
                <w:right w:val="nil"/>
                <w:between w:val="nil"/>
              </w:pBdr>
              <w:rPr>
                <w:sz w:val="20"/>
                <w:szCs w:val="20"/>
              </w:rPr>
            </w:pPr>
          </w:p>
          <w:p w14:paraId="26798CF1" w14:textId="77777777" w:rsidR="00390E86" w:rsidRDefault="00390E86" w:rsidP="00AE4B6B">
            <w:pPr>
              <w:pBdr>
                <w:top w:val="nil"/>
                <w:left w:val="nil"/>
                <w:bottom w:val="nil"/>
                <w:right w:val="nil"/>
                <w:between w:val="nil"/>
              </w:pBdr>
              <w:rPr>
                <w:sz w:val="20"/>
                <w:szCs w:val="20"/>
              </w:rPr>
            </w:pPr>
          </w:p>
          <w:p w14:paraId="2194CBF7" w14:textId="77777777" w:rsidR="00390E86" w:rsidRDefault="00390E86" w:rsidP="00AE4B6B">
            <w:pPr>
              <w:pBdr>
                <w:top w:val="nil"/>
                <w:left w:val="nil"/>
                <w:bottom w:val="nil"/>
                <w:right w:val="nil"/>
                <w:between w:val="nil"/>
              </w:pBdr>
              <w:rPr>
                <w:sz w:val="20"/>
                <w:szCs w:val="20"/>
              </w:rPr>
            </w:pPr>
          </w:p>
          <w:p w14:paraId="0DB25662" w14:textId="77777777" w:rsidR="00390E86" w:rsidRDefault="00390E86" w:rsidP="00AE4B6B">
            <w:pPr>
              <w:pBdr>
                <w:top w:val="nil"/>
                <w:left w:val="nil"/>
                <w:bottom w:val="nil"/>
                <w:right w:val="nil"/>
                <w:between w:val="nil"/>
              </w:pBdr>
              <w:rPr>
                <w:sz w:val="20"/>
                <w:szCs w:val="20"/>
              </w:rPr>
            </w:pPr>
          </w:p>
          <w:p w14:paraId="17300559" w14:textId="77777777" w:rsidR="00390E86" w:rsidRDefault="00390E86" w:rsidP="00AE4B6B">
            <w:pPr>
              <w:pBdr>
                <w:top w:val="nil"/>
                <w:left w:val="nil"/>
                <w:bottom w:val="nil"/>
                <w:right w:val="nil"/>
                <w:between w:val="nil"/>
              </w:pBdr>
              <w:rPr>
                <w:sz w:val="20"/>
                <w:szCs w:val="20"/>
              </w:rPr>
            </w:pPr>
          </w:p>
          <w:p w14:paraId="36D74C4A" w14:textId="77777777" w:rsidR="00390E86" w:rsidRDefault="00390E86" w:rsidP="00AE4B6B">
            <w:pPr>
              <w:pBdr>
                <w:top w:val="nil"/>
                <w:left w:val="nil"/>
                <w:bottom w:val="nil"/>
                <w:right w:val="nil"/>
                <w:between w:val="nil"/>
              </w:pBdr>
              <w:rPr>
                <w:sz w:val="20"/>
                <w:szCs w:val="20"/>
              </w:rPr>
            </w:pPr>
          </w:p>
          <w:p w14:paraId="380E7675" w14:textId="77777777" w:rsidR="00390E86" w:rsidRDefault="00390E86" w:rsidP="00AE4B6B">
            <w:pPr>
              <w:pBdr>
                <w:top w:val="nil"/>
                <w:left w:val="nil"/>
                <w:bottom w:val="nil"/>
                <w:right w:val="nil"/>
                <w:between w:val="nil"/>
              </w:pBdr>
              <w:rPr>
                <w:sz w:val="20"/>
                <w:szCs w:val="20"/>
              </w:rPr>
            </w:pPr>
          </w:p>
          <w:p w14:paraId="2E682CD6" w14:textId="77777777" w:rsidR="00390E86" w:rsidRDefault="00390E86" w:rsidP="00AE4B6B">
            <w:pPr>
              <w:pBdr>
                <w:top w:val="nil"/>
                <w:left w:val="nil"/>
                <w:bottom w:val="nil"/>
                <w:right w:val="nil"/>
                <w:between w:val="nil"/>
              </w:pBdr>
              <w:rPr>
                <w:sz w:val="20"/>
                <w:szCs w:val="20"/>
              </w:rPr>
            </w:pPr>
          </w:p>
          <w:p w14:paraId="50D99998" w14:textId="77777777" w:rsidR="00390E86" w:rsidRDefault="00390E86" w:rsidP="00AE4B6B">
            <w:pPr>
              <w:pBdr>
                <w:top w:val="nil"/>
                <w:left w:val="nil"/>
                <w:bottom w:val="nil"/>
                <w:right w:val="nil"/>
                <w:between w:val="nil"/>
              </w:pBdr>
              <w:rPr>
                <w:sz w:val="20"/>
                <w:szCs w:val="20"/>
              </w:rPr>
            </w:pPr>
          </w:p>
          <w:p w14:paraId="0A699B78" w14:textId="77777777" w:rsidR="00390E86" w:rsidRDefault="00390E86" w:rsidP="00AE4B6B">
            <w:pPr>
              <w:pBdr>
                <w:top w:val="nil"/>
                <w:left w:val="nil"/>
                <w:bottom w:val="nil"/>
                <w:right w:val="nil"/>
                <w:between w:val="nil"/>
              </w:pBdr>
              <w:rPr>
                <w:sz w:val="20"/>
                <w:szCs w:val="20"/>
              </w:rPr>
            </w:pPr>
          </w:p>
          <w:p w14:paraId="4A94A0B7" w14:textId="77777777" w:rsidR="00390E86" w:rsidRDefault="00390E86" w:rsidP="00AE4B6B">
            <w:pPr>
              <w:pBdr>
                <w:top w:val="nil"/>
                <w:left w:val="nil"/>
                <w:bottom w:val="nil"/>
                <w:right w:val="nil"/>
                <w:between w:val="nil"/>
              </w:pBdr>
              <w:rPr>
                <w:sz w:val="20"/>
                <w:szCs w:val="20"/>
              </w:rPr>
            </w:pPr>
          </w:p>
          <w:p w14:paraId="1A18BEAC" w14:textId="77777777" w:rsidR="00390E86" w:rsidRDefault="00390E86" w:rsidP="00AE4B6B">
            <w:pPr>
              <w:pBdr>
                <w:top w:val="nil"/>
                <w:left w:val="nil"/>
                <w:bottom w:val="nil"/>
                <w:right w:val="nil"/>
                <w:between w:val="nil"/>
              </w:pBdr>
              <w:rPr>
                <w:sz w:val="20"/>
                <w:szCs w:val="20"/>
              </w:rPr>
            </w:pPr>
          </w:p>
          <w:p w14:paraId="354FE9F3" w14:textId="77777777" w:rsidR="00390E86" w:rsidRDefault="00390E86" w:rsidP="00AE4B6B">
            <w:pPr>
              <w:pBdr>
                <w:top w:val="nil"/>
                <w:left w:val="nil"/>
                <w:bottom w:val="nil"/>
                <w:right w:val="nil"/>
                <w:between w:val="nil"/>
              </w:pBdr>
              <w:rPr>
                <w:sz w:val="20"/>
                <w:szCs w:val="20"/>
              </w:rPr>
            </w:pPr>
          </w:p>
          <w:p w14:paraId="7C060A42" w14:textId="77777777" w:rsidR="00390E86" w:rsidRDefault="00390E86" w:rsidP="00AE4B6B">
            <w:pPr>
              <w:pBdr>
                <w:top w:val="nil"/>
                <w:left w:val="nil"/>
                <w:bottom w:val="nil"/>
                <w:right w:val="nil"/>
                <w:between w:val="nil"/>
              </w:pBdr>
              <w:rPr>
                <w:sz w:val="20"/>
                <w:szCs w:val="20"/>
              </w:rPr>
            </w:pPr>
          </w:p>
          <w:p w14:paraId="255F18D2" w14:textId="77777777" w:rsidR="00390E86" w:rsidRDefault="00390E86" w:rsidP="00AE4B6B">
            <w:pPr>
              <w:pBdr>
                <w:top w:val="nil"/>
                <w:left w:val="nil"/>
                <w:bottom w:val="nil"/>
                <w:right w:val="nil"/>
                <w:between w:val="nil"/>
              </w:pBdr>
              <w:rPr>
                <w:sz w:val="20"/>
                <w:szCs w:val="20"/>
              </w:rPr>
            </w:pPr>
          </w:p>
          <w:p w14:paraId="7FDC66A2" w14:textId="77777777" w:rsidR="00390E86" w:rsidRDefault="00390E86" w:rsidP="00AE4B6B">
            <w:pPr>
              <w:pBdr>
                <w:top w:val="nil"/>
                <w:left w:val="nil"/>
                <w:bottom w:val="nil"/>
                <w:right w:val="nil"/>
                <w:between w:val="nil"/>
              </w:pBdr>
              <w:rPr>
                <w:sz w:val="20"/>
                <w:szCs w:val="20"/>
              </w:rPr>
            </w:pPr>
          </w:p>
          <w:p w14:paraId="37AE52B1" w14:textId="77777777" w:rsidR="00390E86" w:rsidRDefault="00390E86" w:rsidP="00AE4B6B">
            <w:pPr>
              <w:pBdr>
                <w:top w:val="nil"/>
                <w:left w:val="nil"/>
                <w:bottom w:val="nil"/>
                <w:right w:val="nil"/>
                <w:between w:val="nil"/>
              </w:pBdr>
              <w:rPr>
                <w:sz w:val="20"/>
                <w:szCs w:val="20"/>
              </w:rPr>
            </w:pPr>
          </w:p>
          <w:p w14:paraId="34815A8A" w14:textId="360414A1" w:rsidR="00390E86" w:rsidRPr="0041479A" w:rsidRDefault="00390E86" w:rsidP="00AE4B6B">
            <w:pPr>
              <w:pBdr>
                <w:top w:val="nil"/>
                <w:left w:val="nil"/>
                <w:bottom w:val="nil"/>
                <w:right w:val="nil"/>
                <w:between w:val="nil"/>
              </w:pBdr>
              <w:rPr>
                <w:sz w:val="20"/>
                <w:szCs w:val="20"/>
              </w:rPr>
            </w:pPr>
            <w:r>
              <w:rPr>
                <w:sz w:val="20"/>
                <w:szCs w:val="20"/>
              </w:rPr>
              <w:t xml:space="preserve">NZ (čl. I) </w:t>
            </w:r>
          </w:p>
        </w:tc>
        <w:tc>
          <w:tcPr>
            <w:tcW w:w="851" w:type="dxa"/>
            <w:shd w:val="clear" w:color="auto" w:fill="auto"/>
            <w:tcMar>
              <w:top w:w="0" w:type="dxa"/>
              <w:left w:w="43" w:type="dxa"/>
              <w:bottom w:w="0" w:type="dxa"/>
              <w:right w:w="43" w:type="dxa"/>
            </w:tcMar>
          </w:tcPr>
          <w:p w14:paraId="617B2597" w14:textId="77777777" w:rsidR="00CE6D54" w:rsidRPr="0041479A" w:rsidRDefault="00CE6D54" w:rsidP="00AE4B6B">
            <w:pPr>
              <w:pBdr>
                <w:top w:val="nil"/>
                <w:left w:val="nil"/>
                <w:bottom w:val="nil"/>
                <w:right w:val="nil"/>
                <w:between w:val="nil"/>
              </w:pBdr>
              <w:rPr>
                <w:sz w:val="20"/>
                <w:szCs w:val="20"/>
              </w:rPr>
            </w:pPr>
            <w:r w:rsidRPr="0041479A">
              <w:rPr>
                <w:sz w:val="20"/>
                <w:szCs w:val="20"/>
              </w:rPr>
              <w:t>Č: 1</w:t>
            </w:r>
          </w:p>
          <w:p w14:paraId="4C5DFA4E" w14:textId="22AC8BB2" w:rsidR="00CE6D54" w:rsidRPr="0041479A" w:rsidRDefault="00CE6D54" w:rsidP="00AE4B6B">
            <w:pPr>
              <w:pBdr>
                <w:top w:val="nil"/>
                <w:left w:val="nil"/>
                <w:bottom w:val="nil"/>
                <w:right w:val="nil"/>
                <w:between w:val="nil"/>
              </w:pBdr>
              <w:rPr>
                <w:sz w:val="20"/>
                <w:szCs w:val="20"/>
              </w:rPr>
            </w:pPr>
            <w:r>
              <w:rPr>
                <w:sz w:val="20"/>
                <w:szCs w:val="20"/>
              </w:rPr>
              <w:t>§: 16</w:t>
            </w:r>
            <w:r w:rsidRPr="0041479A">
              <w:rPr>
                <w:sz w:val="20"/>
                <w:szCs w:val="20"/>
              </w:rPr>
              <w:br/>
              <w:t>O: 1</w:t>
            </w:r>
            <w:r w:rsidR="005F5F7E">
              <w:rPr>
                <w:sz w:val="20"/>
                <w:szCs w:val="20"/>
              </w:rPr>
              <w:t xml:space="preserve"> až 3</w:t>
            </w:r>
          </w:p>
          <w:p w14:paraId="4C58641E" w14:textId="77777777" w:rsidR="00CE6D54" w:rsidRPr="0041479A" w:rsidRDefault="00CE6D54" w:rsidP="00AE4B6B">
            <w:pPr>
              <w:pBdr>
                <w:top w:val="nil"/>
                <w:left w:val="nil"/>
                <w:bottom w:val="nil"/>
                <w:right w:val="nil"/>
                <w:between w:val="nil"/>
              </w:pBdr>
              <w:rPr>
                <w:sz w:val="20"/>
                <w:szCs w:val="20"/>
              </w:rPr>
            </w:pPr>
          </w:p>
          <w:p w14:paraId="7605AE4F" w14:textId="77777777" w:rsidR="00CE6D54" w:rsidRPr="0041479A" w:rsidRDefault="00CE6D54" w:rsidP="00AE4B6B">
            <w:pPr>
              <w:pBdr>
                <w:top w:val="nil"/>
                <w:left w:val="nil"/>
                <w:bottom w:val="nil"/>
                <w:right w:val="nil"/>
                <w:between w:val="nil"/>
              </w:pBdr>
              <w:rPr>
                <w:sz w:val="20"/>
                <w:szCs w:val="20"/>
              </w:rPr>
            </w:pPr>
          </w:p>
          <w:p w14:paraId="52FCFD9E" w14:textId="77777777" w:rsidR="00CE6D54" w:rsidRPr="0041479A" w:rsidRDefault="00CE6D54" w:rsidP="00AE4B6B">
            <w:pPr>
              <w:pBdr>
                <w:top w:val="nil"/>
                <w:left w:val="nil"/>
                <w:bottom w:val="nil"/>
                <w:right w:val="nil"/>
                <w:between w:val="nil"/>
              </w:pBdr>
              <w:rPr>
                <w:sz w:val="20"/>
                <w:szCs w:val="20"/>
              </w:rPr>
            </w:pPr>
          </w:p>
          <w:p w14:paraId="4E9A660C" w14:textId="77777777" w:rsidR="00CE6D54" w:rsidRPr="0041479A" w:rsidRDefault="00CE6D54" w:rsidP="00AE4B6B">
            <w:pPr>
              <w:pBdr>
                <w:top w:val="nil"/>
                <w:left w:val="nil"/>
                <w:bottom w:val="nil"/>
                <w:right w:val="nil"/>
                <w:between w:val="nil"/>
              </w:pBdr>
              <w:rPr>
                <w:sz w:val="20"/>
                <w:szCs w:val="20"/>
              </w:rPr>
            </w:pPr>
          </w:p>
          <w:p w14:paraId="1449B76C" w14:textId="77777777" w:rsidR="00CE6D54" w:rsidRPr="0041479A" w:rsidRDefault="00CE6D54" w:rsidP="00AE4B6B">
            <w:pPr>
              <w:pBdr>
                <w:top w:val="nil"/>
                <w:left w:val="nil"/>
                <w:bottom w:val="nil"/>
                <w:right w:val="nil"/>
                <w:between w:val="nil"/>
              </w:pBdr>
              <w:rPr>
                <w:sz w:val="20"/>
                <w:szCs w:val="20"/>
              </w:rPr>
            </w:pPr>
          </w:p>
          <w:p w14:paraId="6B0E74A3" w14:textId="77777777" w:rsidR="00CE6D54" w:rsidRPr="0041479A" w:rsidRDefault="00CE6D54" w:rsidP="00AE4B6B">
            <w:pPr>
              <w:pBdr>
                <w:top w:val="nil"/>
                <w:left w:val="nil"/>
                <w:bottom w:val="nil"/>
                <w:right w:val="nil"/>
                <w:between w:val="nil"/>
              </w:pBdr>
              <w:rPr>
                <w:sz w:val="20"/>
                <w:szCs w:val="20"/>
              </w:rPr>
            </w:pPr>
          </w:p>
          <w:p w14:paraId="249D7938" w14:textId="77777777" w:rsidR="00CE6D54" w:rsidRPr="0041479A" w:rsidRDefault="00CE6D54" w:rsidP="00AE4B6B">
            <w:pPr>
              <w:pBdr>
                <w:top w:val="nil"/>
                <w:left w:val="nil"/>
                <w:bottom w:val="nil"/>
                <w:right w:val="nil"/>
                <w:between w:val="nil"/>
              </w:pBdr>
              <w:rPr>
                <w:sz w:val="20"/>
                <w:szCs w:val="20"/>
              </w:rPr>
            </w:pPr>
          </w:p>
          <w:p w14:paraId="48401151" w14:textId="77777777" w:rsidR="00CE6D54" w:rsidRPr="0041479A" w:rsidRDefault="00CE6D54" w:rsidP="00AE4B6B">
            <w:pPr>
              <w:pBdr>
                <w:top w:val="nil"/>
                <w:left w:val="nil"/>
                <w:bottom w:val="nil"/>
                <w:right w:val="nil"/>
                <w:between w:val="nil"/>
              </w:pBdr>
              <w:rPr>
                <w:sz w:val="20"/>
                <w:szCs w:val="20"/>
              </w:rPr>
            </w:pPr>
          </w:p>
          <w:p w14:paraId="5CE51E33" w14:textId="77777777" w:rsidR="00CE6D54" w:rsidRPr="0041479A" w:rsidRDefault="00CE6D54" w:rsidP="00AE4B6B">
            <w:pPr>
              <w:pBdr>
                <w:top w:val="nil"/>
                <w:left w:val="nil"/>
                <w:bottom w:val="nil"/>
                <w:right w:val="nil"/>
                <w:between w:val="nil"/>
              </w:pBdr>
              <w:rPr>
                <w:sz w:val="20"/>
                <w:szCs w:val="20"/>
              </w:rPr>
            </w:pPr>
          </w:p>
          <w:p w14:paraId="5CC47932" w14:textId="77777777" w:rsidR="00CE6D54" w:rsidRPr="0041479A" w:rsidRDefault="00CE6D54" w:rsidP="00AE4B6B">
            <w:pPr>
              <w:pBdr>
                <w:top w:val="nil"/>
                <w:left w:val="nil"/>
                <w:bottom w:val="nil"/>
                <w:right w:val="nil"/>
                <w:between w:val="nil"/>
              </w:pBdr>
              <w:rPr>
                <w:sz w:val="20"/>
                <w:szCs w:val="20"/>
              </w:rPr>
            </w:pPr>
          </w:p>
          <w:p w14:paraId="786A57DD" w14:textId="77777777" w:rsidR="00CE6D54" w:rsidRPr="0041479A" w:rsidRDefault="00CE6D54" w:rsidP="00AE4B6B">
            <w:pPr>
              <w:pBdr>
                <w:top w:val="nil"/>
                <w:left w:val="nil"/>
                <w:bottom w:val="nil"/>
                <w:right w:val="nil"/>
                <w:between w:val="nil"/>
              </w:pBdr>
              <w:rPr>
                <w:sz w:val="20"/>
                <w:szCs w:val="20"/>
              </w:rPr>
            </w:pPr>
          </w:p>
          <w:p w14:paraId="22B9BE49" w14:textId="77777777" w:rsidR="00CE6D54" w:rsidRPr="0041479A" w:rsidRDefault="00CE6D54" w:rsidP="00AE4B6B">
            <w:pPr>
              <w:pBdr>
                <w:top w:val="nil"/>
                <w:left w:val="nil"/>
                <w:bottom w:val="nil"/>
                <w:right w:val="nil"/>
                <w:between w:val="nil"/>
              </w:pBdr>
              <w:rPr>
                <w:sz w:val="20"/>
                <w:szCs w:val="20"/>
              </w:rPr>
            </w:pPr>
          </w:p>
          <w:p w14:paraId="4AC5B9E1" w14:textId="77777777" w:rsidR="00CE6D54" w:rsidRPr="0041479A" w:rsidRDefault="00CE6D54" w:rsidP="00AE4B6B">
            <w:pPr>
              <w:pBdr>
                <w:top w:val="nil"/>
                <w:left w:val="nil"/>
                <w:bottom w:val="nil"/>
                <w:right w:val="nil"/>
                <w:between w:val="nil"/>
              </w:pBdr>
              <w:rPr>
                <w:sz w:val="20"/>
                <w:szCs w:val="20"/>
              </w:rPr>
            </w:pPr>
          </w:p>
          <w:p w14:paraId="1E78D1E5" w14:textId="77777777" w:rsidR="00CE6D54" w:rsidRPr="0041479A" w:rsidRDefault="00CE6D54" w:rsidP="00AE4B6B">
            <w:pPr>
              <w:pBdr>
                <w:top w:val="nil"/>
                <w:left w:val="nil"/>
                <w:bottom w:val="nil"/>
                <w:right w:val="nil"/>
                <w:between w:val="nil"/>
              </w:pBdr>
              <w:rPr>
                <w:sz w:val="20"/>
                <w:szCs w:val="20"/>
              </w:rPr>
            </w:pPr>
          </w:p>
          <w:p w14:paraId="1C18F9E9" w14:textId="77777777" w:rsidR="00CE6D54" w:rsidRPr="0041479A" w:rsidRDefault="00CE6D54" w:rsidP="00AE4B6B">
            <w:pPr>
              <w:pBdr>
                <w:top w:val="nil"/>
                <w:left w:val="nil"/>
                <w:bottom w:val="nil"/>
                <w:right w:val="nil"/>
                <w:between w:val="nil"/>
              </w:pBdr>
              <w:rPr>
                <w:sz w:val="20"/>
                <w:szCs w:val="20"/>
              </w:rPr>
            </w:pPr>
          </w:p>
          <w:p w14:paraId="05383092" w14:textId="77777777" w:rsidR="00CE6D54" w:rsidRPr="0041479A" w:rsidRDefault="00CE6D54" w:rsidP="00AE4B6B">
            <w:pPr>
              <w:pBdr>
                <w:top w:val="nil"/>
                <w:left w:val="nil"/>
                <w:bottom w:val="nil"/>
                <w:right w:val="nil"/>
                <w:between w:val="nil"/>
              </w:pBdr>
              <w:rPr>
                <w:sz w:val="20"/>
                <w:szCs w:val="20"/>
              </w:rPr>
            </w:pPr>
          </w:p>
          <w:p w14:paraId="57AC0B1B" w14:textId="77777777" w:rsidR="00CE6D54" w:rsidRPr="0041479A" w:rsidRDefault="00CE6D54" w:rsidP="00AE4B6B">
            <w:pPr>
              <w:pBdr>
                <w:top w:val="nil"/>
                <w:left w:val="nil"/>
                <w:bottom w:val="nil"/>
                <w:right w:val="nil"/>
                <w:between w:val="nil"/>
              </w:pBdr>
              <w:rPr>
                <w:sz w:val="20"/>
                <w:szCs w:val="20"/>
              </w:rPr>
            </w:pPr>
          </w:p>
          <w:p w14:paraId="7E33023E" w14:textId="77777777" w:rsidR="00CE6D54" w:rsidRPr="0041479A" w:rsidRDefault="00CE6D54" w:rsidP="00AE4B6B">
            <w:pPr>
              <w:pBdr>
                <w:top w:val="nil"/>
                <w:left w:val="nil"/>
                <w:bottom w:val="nil"/>
                <w:right w:val="nil"/>
                <w:between w:val="nil"/>
              </w:pBdr>
              <w:rPr>
                <w:sz w:val="20"/>
                <w:szCs w:val="20"/>
              </w:rPr>
            </w:pPr>
          </w:p>
          <w:p w14:paraId="05E9F2E6" w14:textId="77777777" w:rsidR="00CE6D54" w:rsidRPr="0041479A" w:rsidRDefault="00CE6D54" w:rsidP="00AE4B6B">
            <w:pPr>
              <w:pBdr>
                <w:top w:val="nil"/>
                <w:left w:val="nil"/>
                <w:bottom w:val="nil"/>
                <w:right w:val="nil"/>
                <w:between w:val="nil"/>
              </w:pBdr>
              <w:rPr>
                <w:sz w:val="20"/>
                <w:szCs w:val="20"/>
              </w:rPr>
            </w:pPr>
          </w:p>
          <w:p w14:paraId="7B180418" w14:textId="77777777" w:rsidR="00CE6D54" w:rsidRPr="0041479A" w:rsidRDefault="00CE6D54" w:rsidP="00AE4B6B">
            <w:pPr>
              <w:pBdr>
                <w:top w:val="nil"/>
                <w:left w:val="nil"/>
                <w:bottom w:val="nil"/>
                <w:right w:val="nil"/>
                <w:between w:val="nil"/>
              </w:pBdr>
              <w:rPr>
                <w:sz w:val="20"/>
                <w:szCs w:val="20"/>
              </w:rPr>
            </w:pPr>
          </w:p>
          <w:p w14:paraId="636202CE" w14:textId="77777777" w:rsidR="00CE6D54" w:rsidRPr="0041479A" w:rsidRDefault="00CE6D54" w:rsidP="00AE4B6B">
            <w:pPr>
              <w:pBdr>
                <w:top w:val="nil"/>
                <w:left w:val="nil"/>
                <w:bottom w:val="nil"/>
                <w:right w:val="nil"/>
                <w:between w:val="nil"/>
              </w:pBdr>
              <w:rPr>
                <w:sz w:val="20"/>
                <w:szCs w:val="20"/>
              </w:rPr>
            </w:pPr>
          </w:p>
          <w:p w14:paraId="42127CDE" w14:textId="77777777" w:rsidR="00CE6D54" w:rsidRPr="0041479A" w:rsidRDefault="00CE6D54" w:rsidP="00AE4B6B">
            <w:pPr>
              <w:pBdr>
                <w:top w:val="nil"/>
                <w:left w:val="nil"/>
                <w:bottom w:val="nil"/>
                <w:right w:val="nil"/>
                <w:between w:val="nil"/>
              </w:pBdr>
              <w:rPr>
                <w:sz w:val="20"/>
                <w:szCs w:val="20"/>
              </w:rPr>
            </w:pPr>
          </w:p>
          <w:p w14:paraId="5A4D16EE" w14:textId="77777777" w:rsidR="00CE6D54" w:rsidRPr="0041479A" w:rsidRDefault="00CE6D54" w:rsidP="00AE4B6B">
            <w:pPr>
              <w:pBdr>
                <w:top w:val="nil"/>
                <w:left w:val="nil"/>
                <w:bottom w:val="nil"/>
                <w:right w:val="nil"/>
                <w:between w:val="nil"/>
              </w:pBdr>
              <w:rPr>
                <w:sz w:val="20"/>
                <w:szCs w:val="20"/>
              </w:rPr>
            </w:pPr>
          </w:p>
          <w:p w14:paraId="5A7590D6" w14:textId="77777777" w:rsidR="00CE6D54" w:rsidRPr="0041479A" w:rsidRDefault="00CE6D54" w:rsidP="00AE4B6B">
            <w:pPr>
              <w:pBdr>
                <w:top w:val="nil"/>
                <w:left w:val="nil"/>
                <w:bottom w:val="nil"/>
                <w:right w:val="nil"/>
                <w:between w:val="nil"/>
              </w:pBdr>
              <w:rPr>
                <w:sz w:val="20"/>
                <w:szCs w:val="20"/>
              </w:rPr>
            </w:pPr>
          </w:p>
          <w:p w14:paraId="6B423C8E" w14:textId="77777777" w:rsidR="00CE6D54" w:rsidRPr="0041479A" w:rsidRDefault="00CE6D54" w:rsidP="00AE4B6B">
            <w:pPr>
              <w:pBdr>
                <w:top w:val="nil"/>
                <w:left w:val="nil"/>
                <w:bottom w:val="nil"/>
                <w:right w:val="nil"/>
                <w:between w:val="nil"/>
              </w:pBdr>
              <w:rPr>
                <w:sz w:val="20"/>
                <w:szCs w:val="20"/>
              </w:rPr>
            </w:pPr>
          </w:p>
          <w:p w14:paraId="6719F31E" w14:textId="77777777" w:rsidR="00CE6D54" w:rsidRPr="0041479A" w:rsidRDefault="00CE6D54" w:rsidP="00AE4B6B">
            <w:pPr>
              <w:pBdr>
                <w:top w:val="nil"/>
                <w:left w:val="nil"/>
                <w:bottom w:val="nil"/>
                <w:right w:val="nil"/>
                <w:between w:val="nil"/>
              </w:pBdr>
              <w:rPr>
                <w:sz w:val="20"/>
                <w:szCs w:val="20"/>
              </w:rPr>
            </w:pPr>
          </w:p>
          <w:p w14:paraId="6990B683" w14:textId="77777777" w:rsidR="00CE6D54" w:rsidRPr="0041479A" w:rsidRDefault="00CE6D54" w:rsidP="00AE4B6B">
            <w:pPr>
              <w:pBdr>
                <w:top w:val="nil"/>
                <w:left w:val="nil"/>
                <w:bottom w:val="nil"/>
                <w:right w:val="nil"/>
                <w:between w:val="nil"/>
              </w:pBdr>
              <w:rPr>
                <w:sz w:val="20"/>
                <w:szCs w:val="20"/>
              </w:rPr>
            </w:pPr>
          </w:p>
          <w:p w14:paraId="6FB6C004" w14:textId="77777777" w:rsidR="00CE6D54" w:rsidRPr="0041479A" w:rsidRDefault="00CE6D54" w:rsidP="00AE4B6B">
            <w:pPr>
              <w:pBdr>
                <w:top w:val="nil"/>
                <w:left w:val="nil"/>
                <w:bottom w:val="nil"/>
                <w:right w:val="nil"/>
                <w:between w:val="nil"/>
              </w:pBdr>
              <w:rPr>
                <w:sz w:val="20"/>
                <w:szCs w:val="20"/>
              </w:rPr>
            </w:pPr>
          </w:p>
          <w:p w14:paraId="50F14007" w14:textId="77777777" w:rsidR="00CE6D54" w:rsidRPr="0041479A" w:rsidRDefault="00CE6D54" w:rsidP="00AE4B6B">
            <w:pPr>
              <w:pBdr>
                <w:top w:val="nil"/>
                <w:left w:val="nil"/>
                <w:bottom w:val="nil"/>
                <w:right w:val="nil"/>
                <w:between w:val="nil"/>
              </w:pBdr>
              <w:rPr>
                <w:sz w:val="20"/>
                <w:szCs w:val="20"/>
              </w:rPr>
            </w:pPr>
          </w:p>
          <w:p w14:paraId="52324002" w14:textId="77777777" w:rsidR="00CE6D54" w:rsidRPr="0041479A" w:rsidRDefault="00CE6D54" w:rsidP="00AE4B6B">
            <w:pPr>
              <w:pBdr>
                <w:top w:val="nil"/>
                <w:left w:val="nil"/>
                <w:bottom w:val="nil"/>
                <w:right w:val="nil"/>
                <w:between w:val="nil"/>
              </w:pBdr>
              <w:rPr>
                <w:sz w:val="20"/>
                <w:szCs w:val="20"/>
              </w:rPr>
            </w:pPr>
          </w:p>
          <w:p w14:paraId="6CCE630B" w14:textId="77777777" w:rsidR="00CE6D54" w:rsidRPr="0041479A" w:rsidRDefault="00CE6D54" w:rsidP="00AE4B6B">
            <w:pPr>
              <w:pBdr>
                <w:top w:val="nil"/>
                <w:left w:val="nil"/>
                <w:bottom w:val="nil"/>
                <w:right w:val="nil"/>
                <w:between w:val="nil"/>
              </w:pBdr>
              <w:rPr>
                <w:sz w:val="20"/>
                <w:szCs w:val="20"/>
              </w:rPr>
            </w:pPr>
          </w:p>
          <w:p w14:paraId="44BA806D" w14:textId="77777777" w:rsidR="00CE6D54" w:rsidRPr="0041479A" w:rsidRDefault="00CE6D54" w:rsidP="00AE4B6B">
            <w:pPr>
              <w:pBdr>
                <w:top w:val="nil"/>
                <w:left w:val="nil"/>
                <w:bottom w:val="nil"/>
                <w:right w:val="nil"/>
                <w:between w:val="nil"/>
              </w:pBdr>
              <w:rPr>
                <w:sz w:val="20"/>
                <w:szCs w:val="20"/>
              </w:rPr>
            </w:pPr>
          </w:p>
          <w:p w14:paraId="41DDB0EF" w14:textId="77777777" w:rsidR="00CE6D54" w:rsidRPr="0041479A" w:rsidRDefault="00CE6D54" w:rsidP="00AE4B6B">
            <w:pPr>
              <w:pBdr>
                <w:top w:val="nil"/>
                <w:left w:val="nil"/>
                <w:bottom w:val="nil"/>
                <w:right w:val="nil"/>
                <w:between w:val="nil"/>
              </w:pBdr>
              <w:rPr>
                <w:sz w:val="20"/>
                <w:szCs w:val="20"/>
              </w:rPr>
            </w:pPr>
          </w:p>
          <w:p w14:paraId="70D9AAC5" w14:textId="77777777" w:rsidR="00CE6D54" w:rsidRPr="0041479A" w:rsidRDefault="00CE6D54" w:rsidP="00AE4B6B">
            <w:pPr>
              <w:pBdr>
                <w:top w:val="nil"/>
                <w:left w:val="nil"/>
                <w:bottom w:val="nil"/>
                <w:right w:val="nil"/>
                <w:between w:val="nil"/>
              </w:pBdr>
              <w:rPr>
                <w:sz w:val="20"/>
                <w:szCs w:val="20"/>
              </w:rPr>
            </w:pPr>
          </w:p>
          <w:p w14:paraId="6979419F" w14:textId="77777777" w:rsidR="00CE6D54" w:rsidRPr="0041479A" w:rsidRDefault="00CE6D54" w:rsidP="00AE4B6B">
            <w:pPr>
              <w:pBdr>
                <w:top w:val="nil"/>
                <w:left w:val="nil"/>
                <w:bottom w:val="nil"/>
                <w:right w:val="nil"/>
                <w:between w:val="nil"/>
              </w:pBdr>
              <w:rPr>
                <w:sz w:val="20"/>
                <w:szCs w:val="20"/>
              </w:rPr>
            </w:pPr>
          </w:p>
          <w:p w14:paraId="6BD76CEA" w14:textId="77777777" w:rsidR="00CE6D54" w:rsidRPr="0041479A" w:rsidRDefault="00CE6D54" w:rsidP="00AE4B6B">
            <w:pPr>
              <w:pBdr>
                <w:top w:val="nil"/>
                <w:left w:val="nil"/>
                <w:bottom w:val="nil"/>
                <w:right w:val="nil"/>
                <w:between w:val="nil"/>
              </w:pBdr>
              <w:rPr>
                <w:sz w:val="20"/>
                <w:szCs w:val="20"/>
              </w:rPr>
            </w:pPr>
          </w:p>
          <w:p w14:paraId="427A4C63" w14:textId="77777777" w:rsidR="00CE6D54" w:rsidRPr="0041479A" w:rsidRDefault="00CE6D54" w:rsidP="00AE4B6B">
            <w:pPr>
              <w:pBdr>
                <w:top w:val="nil"/>
                <w:left w:val="nil"/>
                <w:bottom w:val="nil"/>
                <w:right w:val="nil"/>
                <w:between w:val="nil"/>
              </w:pBdr>
              <w:rPr>
                <w:sz w:val="20"/>
                <w:szCs w:val="20"/>
              </w:rPr>
            </w:pPr>
          </w:p>
          <w:p w14:paraId="68D143B6" w14:textId="77777777" w:rsidR="00CE6D54" w:rsidRPr="0041479A" w:rsidRDefault="00CE6D54" w:rsidP="00AE4B6B">
            <w:pPr>
              <w:pBdr>
                <w:top w:val="nil"/>
                <w:left w:val="nil"/>
                <w:bottom w:val="nil"/>
                <w:right w:val="nil"/>
                <w:between w:val="nil"/>
              </w:pBdr>
              <w:rPr>
                <w:sz w:val="20"/>
                <w:szCs w:val="20"/>
              </w:rPr>
            </w:pPr>
          </w:p>
          <w:p w14:paraId="3F1F7D7A" w14:textId="66EEBA7C" w:rsidR="00CE6D54" w:rsidRPr="0041479A" w:rsidRDefault="00CE6D54" w:rsidP="00AE4B6B">
            <w:pPr>
              <w:pBdr>
                <w:top w:val="nil"/>
                <w:left w:val="nil"/>
                <w:bottom w:val="nil"/>
                <w:right w:val="nil"/>
                <w:between w:val="nil"/>
              </w:pBdr>
              <w:rPr>
                <w:sz w:val="20"/>
                <w:szCs w:val="20"/>
              </w:rPr>
            </w:pPr>
            <w:r w:rsidRPr="0041479A">
              <w:rPr>
                <w:sz w:val="20"/>
                <w:szCs w:val="20"/>
              </w:rPr>
              <w:t xml:space="preserve">Č: </w:t>
            </w:r>
            <w:r w:rsidR="00390E86">
              <w:rPr>
                <w:sz w:val="20"/>
                <w:szCs w:val="20"/>
              </w:rPr>
              <w:t>I</w:t>
            </w:r>
          </w:p>
          <w:p w14:paraId="361D7B6D" w14:textId="718C3046" w:rsidR="00CE6D54" w:rsidRPr="0041479A" w:rsidRDefault="00CE6D54" w:rsidP="00AE4B6B">
            <w:pPr>
              <w:pBdr>
                <w:top w:val="nil"/>
                <w:left w:val="nil"/>
                <w:bottom w:val="nil"/>
                <w:right w:val="nil"/>
                <w:between w:val="nil"/>
              </w:pBdr>
              <w:rPr>
                <w:sz w:val="20"/>
                <w:szCs w:val="20"/>
              </w:rPr>
            </w:pPr>
            <w:r>
              <w:rPr>
                <w:sz w:val="20"/>
                <w:szCs w:val="20"/>
              </w:rPr>
              <w:t>§: 16</w:t>
            </w:r>
            <w:r w:rsidRPr="0041479A">
              <w:rPr>
                <w:sz w:val="20"/>
                <w:szCs w:val="20"/>
              </w:rPr>
              <w:br/>
              <w:t>O: 2</w:t>
            </w:r>
          </w:p>
          <w:p w14:paraId="2414D0BA" w14:textId="77777777" w:rsidR="00CE6D54" w:rsidRPr="0041479A" w:rsidRDefault="00CE6D54" w:rsidP="00AE4B6B">
            <w:pPr>
              <w:pBdr>
                <w:top w:val="nil"/>
                <w:left w:val="nil"/>
                <w:bottom w:val="nil"/>
                <w:right w:val="nil"/>
                <w:between w:val="nil"/>
              </w:pBdr>
              <w:rPr>
                <w:sz w:val="20"/>
                <w:szCs w:val="20"/>
              </w:rPr>
            </w:pPr>
          </w:p>
        </w:tc>
        <w:tc>
          <w:tcPr>
            <w:tcW w:w="5812" w:type="dxa"/>
            <w:shd w:val="clear" w:color="auto" w:fill="auto"/>
            <w:tcMar>
              <w:top w:w="0" w:type="dxa"/>
              <w:left w:w="43" w:type="dxa"/>
              <w:bottom w:w="0" w:type="dxa"/>
              <w:right w:w="43" w:type="dxa"/>
            </w:tcMar>
          </w:tcPr>
          <w:p w14:paraId="748B7A5A" w14:textId="77777777" w:rsidR="00CE6D54" w:rsidRPr="001F22B7" w:rsidRDefault="00CE6D54" w:rsidP="00AE4B6B">
            <w:pPr>
              <w:numPr>
                <w:ilvl w:val="0"/>
                <w:numId w:val="10"/>
              </w:numPr>
              <w:pBdr>
                <w:top w:val="nil"/>
                <w:left w:val="nil"/>
                <w:bottom w:val="nil"/>
                <w:right w:val="nil"/>
                <w:between w:val="nil"/>
              </w:pBdr>
              <w:rPr>
                <w:sz w:val="20"/>
                <w:szCs w:val="20"/>
              </w:rPr>
            </w:pPr>
            <w:r w:rsidRPr="001F22B7">
              <w:rPr>
                <w:sz w:val="20"/>
                <w:szCs w:val="20"/>
              </w:rPr>
              <w:t>Prevádzkovateľ online trhu je povinný pred uzavretím zmluvy na online trhu alebo pred tým, ako sa ponuka na online trhu stane pre spotrebiteľa záväznou, spotrebiteľovi jasne, zrozumiteľne a spôsobom primeraným prostriedku diaľkovej komunikácie oznámiť</w:t>
            </w:r>
          </w:p>
          <w:p w14:paraId="25E1BB32" w14:textId="77777777" w:rsidR="00CE6D54" w:rsidRPr="001F22B7" w:rsidRDefault="00CE6D54" w:rsidP="00AE4B6B">
            <w:pPr>
              <w:numPr>
                <w:ilvl w:val="0"/>
                <w:numId w:val="9"/>
              </w:numPr>
              <w:pBdr>
                <w:top w:val="nil"/>
                <w:left w:val="nil"/>
                <w:bottom w:val="nil"/>
                <w:right w:val="nil"/>
                <w:between w:val="nil"/>
              </w:pBdr>
              <w:rPr>
                <w:sz w:val="20"/>
                <w:szCs w:val="20"/>
              </w:rPr>
            </w:pPr>
            <w:r w:rsidRPr="001F22B7">
              <w:rPr>
                <w:sz w:val="20"/>
                <w:szCs w:val="20"/>
              </w:rPr>
              <w:t xml:space="preserve">hlavné parametre, ktoré určujú poradie ponúk podľa § 11 ods. 7 vo výsledku vyhľadávania spotrebiteľa na online trhu, a význam týchto parametrov vo vzťahu k iným parametrom vyhľadávania, </w:t>
            </w:r>
          </w:p>
          <w:p w14:paraId="5FD7213D" w14:textId="77777777" w:rsidR="00CE6D54" w:rsidRPr="001F22B7" w:rsidRDefault="00CE6D54" w:rsidP="00AE4B6B">
            <w:pPr>
              <w:numPr>
                <w:ilvl w:val="0"/>
                <w:numId w:val="9"/>
              </w:numPr>
              <w:pBdr>
                <w:top w:val="nil"/>
                <w:left w:val="nil"/>
                <w:bottom w:val="nil"/>
                <w:right w:val="nil"/>
                <w:between w:val="nil"/>
              </w:pBdr>
              <w:rPr>
                <w:sz w:val="20"/>
                <w:szCs w:val="20"/>
              </w:rPr>
            </w:pPr>
            <w:r w:rsidRPr="001F22B7">
              <w:rPr>
                <w:sz w:val="20"/>
                <w:szCs w:val="20"/>
              </w:rPr>
              <w:t>skutočnosť, či osoba, ktorá ponúka produkt na online trhu, je obchodníkom podľa vyhlásenia, ktoré poskytla prevádzkovateľovi online trhu,</w:t>
            </w:r>
          </w:p>
          <w:p w14:paraId="5B230437" w14:textId="77777777" w:rsidR="00CE6D54" w:rsidRPr="001F22B7" w:rsidRDefault="00CE6D54" w:rsidP="00AE4B6B">
            <w:pPr>
              <w:numPr>
                <w:ilvl w:val="0"/>
                <w:numId w:val="9"/>
              </w:numPr>
              <w:pBdr>
                <w:top w:val="nil"/>
                <w:left w:val="nil"/>
                <w:bottom w:val="nil"/>
                <w:right w:val="nil"/>
                <w:between w:val="nil"/>
              </w:pBdr>
              <w:rPr>
                <w:sz w:val="20"/>
                <w:szCs w:val="20"/>
              </w:rPr>
            </w:pPr>
            <w:r w:rsidRPr="001F22B7">
              <w:rPr>
                <w:sz w:val="20"/>
                <w:szCs w:val="20"/>
              </w:rPr>
              <w:t>poučenie, že sa na zmluvu nebudú vzťahovať právne predpisy na ochranu spotrebiteľa, ak osoba podľa písmena b) nie je obchodníkom,</w:t>
            </w:r>
          </w:p>
          <w:p w14:paraId="696590C3" w14:textId="77777777" w:rsidR="00CE6D54" w:rsidRPr="001F22B7" w:rsidRDefault="00CE6D54" w:rsidP="00AE4B6B">
            <w:pPr>
              <w:numPr>
                <w:ilvl w:val="0"/>
                <w:numId w:val="9"/>
              </w:numPr>
              <w:pBdr>
                <w:top w:val="nil"/>
                <w:left w:val="nil"/>
                <w:bottom w:val="nil"/>
                <w:right w:val="nil"/>
                <w:between w:val="nil"/>
              </w:pBdr>
              <w:rPr>
                <w:sz w:val="20"/>
                <w:szCs w:val="20"/>
              </w:rPr>
            </w:pPr>
            <w:r w:rsidRPr="001F22B7">
              <w:rPr>
                <w:sz w:val="20"/>
                <w:szCs w:val="20"/>
              </w:rPr>
              <w:t>deľbu povinností, ktoré súvisia so zmluvou uzavretou na online trhu, ak sa prevádzkovateľ online trhu a osoba podľa písmena b) podieľajú na ich plnení.</w:t>
            </w:r>
          </w:p>
          <w:p w14:paraId="64F9FF6C" w14:textId="77777777" w:rsidR="005F5F7E" w:rsidRPr="005F5F7E" w:rsidRDefault="005F5F7E" w:rsidP="00AE4B6B">
            <w:pPr>
              <w:pStyle w:val="Odsekzoznamu"/>
              <w:numPr>
                <w:ilvl w:val="0"/>
                <w:numId w:val="10"/>
              </w:numPr>
              <w:rPr>
                <w:sz w:val="20"/>
                <w:szCs w:val="20"/>
              </w:rPr>
            </w:pPr>
            <w:r w:rsidRPr="005F5F7E">
              <w:rPr>
                <w:sz w:val="20"/>
                <w:szCs w:val="20"/>
              </w:rPr>
              <w:t>Prevádzkovateľ online trhu poskytuje informácie podľa odseku 1 písm. a) v osobitnej časti online rozhrania, ktorá je priamo a ľahko dostupná z online rozhrania, v ktorom sú prezentované ponuky.</w:t>
            </w:r>
          </w:p>
          <w:p w14:paraId="689EAB8A" w14:textId="77777777" w:rsidR="00CE6D54" w:rsidRPr="001F22B7" w:rsidRDefault="00CE6D54" w:rsidP="00AE4B6B">
            <w:pPr>
              <w:numPr>
                <w:ilvl w:val="0"/>
                <w:numId w:val="10"/>
              </w:numPr>
              <w:pBdr>
                <w:top w:val="nil"/>
                <w:left w:val="nil"/>
                <w:bottom w:val="nil"/>
                <w:right w:val="nil"/>
                <w:between w:val="nil"/>
              </w:pBdr>
              <w:rPr>
                <w:sz w:val="20"/>
                <w:szCs w:val="20"/>
              </w:rPr>
            </w:pPr>
            <w:r w:rsidRPr="001F22B7">
              <w:rPr>
                <w:sz w:val="20"/>
                <w:szCs w:val="20"/>
              </w:rPr>
              <w:t>Odsekom 1 nie sú dotknuté informačné povinnosti obchodníka podľa § 5 ods. 1 a § 15 ods. 1 a 5, ak obchodník ponúka produkt na online trhu.</w:t>
            </w:r>
          </w:p>
          <w:p w14:paraId="6D25676B" w14:textId="77777777" w:rsidR="00CE6D54" w:rsidRPr="0041479A" w:rsidRDefault="00CE6D54" w:rsidP="00AE4B6B">
            <w:pPr>
              <w:pBdr>
                <w:top w:val="nil"/>
                <w:left w:val="nil"/>
                <w:bottom w:val="nil"/>
                <w:right w:val="nil"/>
                <w:between w:val="nil"/>
              </w:pBdr>
              <w:rPr>
                <w:sz w:val="20"/>
                <w:szCs w:val="20"/>
              </w:rPr>
            </w:pPr>
          </w:p>
          <w:p w14:paraId="4EFD561A" w14:textId="77777777" w:rsidR="00CE6D54" w:rsidRPr="0041479A" w:rsidRDefault="00CE6D54" w:rsidP="00AE4B6B">
            <w:pPr>
              <w:pBdr>
                <w:top w:val="nil"/>
                <w:left w:val="nil"/>
                <w:bottom w:val="nil"/>
                <w:right w:val="nil"/>
                <w:between w:val="nil"/>
              </w:pBdr>
              <w:rPr>
                <w:sz w:val="20"/>
                <w:szCs w:val="20"/>
              </w:rPr>
            </w:pPr>
          </w:p>
          <w:p w14:paraId="67DD0261" w14:textId="77777777" w:rsidR="00CE6D54" w:rsidRPr="0041479A" w:rsidRDefault="00CE6D54" w:rsidP="00AE4B6B">
            <w:pPr>
              <w:pBdr>
                <w:top w:val="nil"/>
                <w:left w:val="nil"/>
                <w:bottom w:val="nil"/>
                <w:right w:val="nil"/>
                <w:between w:val="nil"/>
              </w:pBdr>
              <w:rPr>
                <w:sz w:val="20"/>
                <w:szCs w:val="20"/>
              </w:rPr>
            </w:pPr>
          </w:p>
          <w:p w14:paraId="24B12266" w14:textId="77777777" w:rsidR="00CE6D54" w:rsidRPr="0041479A" w:rsidRDefault="00CE6D54" w:rsidP="00AE4B6B">
            <w:pPr>
              <w:pBdr>
                <w:top w:val="nil"/>
                <w:left w:val="nil"/>
                <w:bottom w:val="nil"/>
                <w:right w:val="nil"/>
                <w:between w:val="nil"/>
              </w:pBdr>
              <w:rPr>
                <w:sz w:val="20"/>
                <w:szCs w:val="20"/>
              </w:rPr>
            </w:pPr>
          </w:p>
          <w:p w14:paraId="3A8170C2" w14:textId="77777777" w:rsidR="00CE6D54" w:rsidRPr="0041479A" w:rsidRDefault="00CE6D54" w:rsidP="00AE4B6B">
            <w:pPr>
              <w:pBdr>
                <w:top w:val="nil"/>
                <w:left w:val="nil"/>
                <w:bottom w:val="nil"/>
                <w:right w:val="nil"/>
                <w:between w:val="nil"/>
              </w:pBdr>
              <w:rPr>
                <w:sz w:val="20"/>
                <w:szCs w:val="20"/>
              </w:rPr>
            </w:pPr>
          </w:p>
          <w:p w14:paraId="12CF83D1" w14:textId="77777777" w:rsidR="00CE6D54" w:rsidRPr="0041479A" w:rsidRDefault="00CE6D54" w:rsidP="00AE4B6B">
            <w:pPr>
              <w:pBdr>
                <w:top w:val="nil"/>
                <w:left w:val="nil"/>
                <w:bottom w:val="nil"/>
                <w:right w:val="nil"/>
                <w:between w:val="nil"/>
              </w:pBdr>
              <w:rPr>
                <w:sz w:val="20"/>
                <w:szCs w:val="20"/>
              </w:rPr>
            </w:pPr>
          </w:p>
          <w:p w14:paraId="3E00AB63" w14:textId="77777777" w:rsidR="00CE6D54" w:rsidRPr="0041479A" w:rsidRDefault="00CE6D54" w:rsidP="00AE4B6B">
            <w:pPr>
              <w:pBdr>
                <w:top w:val="nil"/>
                <w:left w:val="nil"/>
                <w:bottom w:val="nil"/>
                <w:right w:val="nil"/>
                <w:between w:val="nil"/>
              </w:pBdr>
              <w:rPr>
                <w:sz w:val="20"/>
                <w:szCs w:val="20"/>
              </w:rPr>
            </w:pPr>
          </w:p>
          <w:p w14:paraId="3ABBD33A" w14:textId="77777777" w:rsidR="00CE6D54" w:rsidRPr="0041479A" w:rsidRDefault="00CE6D54" w:rsidP="00AE4B6B">
            <w:pPr>
              <w:pBdr>
                <w:top w:val="nil"/>
                <w:left w:val="nil"/>
                <w:bottom w:val="nil"/>
                <w:right w:val="nil"/>
                <w:between w:val="nil"/>
              </w:pBdr>
              <w:rPr>
                <w:sz w:val="20"/>
                <w:szCs w:val="20"/>
              </w:rPr>
            </w:pPr>
          </w:p>
          <w:p w14:paraId="52A31EE0" w14:textId="77777777" w:rsidR="00CE6D54" w:rsidRPr="0041479A" w:rsidRDefault="00CE6D54" w:rsidP="00AE4B6B">
            <w:pPr>
              <w:pBdr>
                <w:top w:val="nil"/>
                <w:left w:val="nil"/>
                <w:bottom w:val="nil"/>
                <w:right w:val="nil"/>
                <w:between w:val="nil"/>
              </w:pBdr>
              <w:rPr>
                <w:sz w:val="20"/>
                <w:szCs w:val="20"/>
              </w:rPr>
            </w:pPr>
          </w:p>
          <w:p w14:paraId="56E46A2A" w14:textId="77777777" w:rsidR="00CE6D54" w:rsidRPr="0041479A" w:rsidRDefault="00CE6D54" w:rsidP="00AE4B6B">
            <w:pPr>
              <w:pBdr>
                <w:top w:val="nil"/>
                <w:left w:val="nil"/>
                <w:bottom w:val="nil"/>
                <w:right w:val="nil"/>
                <w:between w:val="nil"/>
              </w:pBdr>
              <w:rPr>
                <w:sz w:val="20"/>
                <w:szCs w:val="20"/>
              </w:rPr>
            </w:pPr>
          </w:p>
          <w:p w14:paraId="13C9B197" w14:textId="77777777" w:rsidR="00CE6D54" w:rsidRPr="0041479A" w:rsidRDefault="00CE6D54" w:rsidP="00AE4B6B">
            <w:pPr>
              <w:pBdr>
                <w:top w:val="nil"/>
                <w:left w:val="nil"/>
                <w:bottom w:val="nil"/>
                <w:right w:val="nil"/>
                <w:between w:val="nil"/>
              </w:pBdr>
              <w:rPr>
                <w:sz w:val="20"/>
                <w:szCs w:val="20"/>
              </w:rPr>
            </w:pPr>
          </w:p>
          <w:p w14:paraId="3BAEA9A6" w14:textId="77777777" w:rsidR="00CE6D54" w:rsidRPr="0041479A" w:rsidRDefault="00CE6D54" w:rsidP="00AE4B6B">
            <w:pPr>
              <w:pBdr>
                <w:top w:val="nil"/>
                <w:left w:val="nil"/>
                <w:bottom w:val="nil"/>
                <w:right w:val="nil"/>
                <w:between w:val="nil"/>
              </w:pBdr>
              <w:rPr>
                <w:sz w:val="20"/>
                <w:szCs w:val="20"/>
              </w:rPr>
            </w:pPr>
          </w:p>
          <w:p w14:paraId="36AF1D32" w14:textId="77777777" w:rsidR="00CE6D54" w:rsidRPr="0041479A" w:rsidRDefault="00CE6D54" w:rsidP="00AE4B6B">
            <w:pPr>
              <w:pBdr>
                <w:top w:val="nil"/>
                <w:left w:val="nil"/>
                <w:bottom w:val="nil"/>
                <w:right w:val="nil"/>
                <w:between w:val="nil"/>
              </w:pBdr>
              <w:rPr>
                <w:sz w:val="20"/>
                <w:szCs w:val="20"/>
              </w:rPr>
            </w:pPr>
          </w:p>
          <w:p w14:paraId="76FFE379" w14:textId="77777777" w:rsidR="00CE6D54" w:rsidRPr="0041479A" w:rsidRDefault="00CE6D54" w:rsidP="00AE4B6B">
            <w:pPr>
              <w:pBdr>
                <w:top w:val="nil"/>
                <w:left w:val="nil"/>
                <w:bottom w:val="nil"/>
                <w:right w:val="nil"/>
                <w:between w:val="nil"/>
              </w:pBdr>
              <w:rPr>
                <w:sz w:val="20"/>
                <w:szCs w:val="20"/>
              </w:rPr>
            </w:pPr>
          </w:p>
          <w:p w14:paraId="51C690C4" w14:textId="77777777" w:rsidR="00CE6D54" w:rsidRPr="0041479A" w:rsidRDefault="00CE6D54" w:rsidP="00AE4B6B">
            <w:pPr>
              <w:pBdr>
                <w:top w:val="nil"/>
                <w:left w:val="nil"/>
                <w:bottom w:val="nil"/>
                <w:right w:val="nil"/>
                <w:between w:val="nil"/>
              </w:pBdr>
              <w:rPr>
                <w:sz w:val="20"/>
                <w:szCs w:val="20"/>
              </w:rPr>
            </w:pPr>
          </w:p>
          <w:p w14:paraId="49AC9A20" w14:textId="26C66205" w:rsidR="00CE6D54" w:rsidRDefault="00CE6D54" w:rsidP="00AE4B6B">
            <w:pPr>
              <w:pBdr>
                <w:top w:val="nil"/>
                <w:left w:val="nil"/>
                <w:bottom w:val="nil"/>
                <w:right w:val="nil"/>
                <w:between w:val="nil"/>
              </w:pBdr>
              <w:rPr>
                <w:sz w:val="20"/>
                <w:szCs w:val="20"/>
              </w:rPr>
            </w:pPr>
          </w:p>
          <w:p w14:paraId="23AB129D" w14:textId="77777777" w:rsidR="005F5F7E" w:rsidRPr="0041479A" w:rsidRDefault="005F5F7E" w:rsidP="00AE4B6B">
            <w:pPr>
              <w:pBdr>
                <w:top w:val="nil"/>
                <w:left w:val="nil"/>
                <w:bottom w:val="nil"/>
                <w:right w:val="nil"/>
                <w:between w:val="nil"/>
              </w:pBdr>
              <w:rPr>
                <w:sz w:val="20"/>
                <w:szCs w:val="20"/>
              </w:rPr>
            </w:pPr>
          </w:p>
          <w:p w14:paraId="2583CDBE" w14:textId="0D413DEC" w:rsidR="00CE6D54" w:rsidRPr="0041479A" w:rsidRDefault="00CE6D54" w:rsidP="00AE4B6B">
            <w:pPr>
              <w:pBdr>
                <w:top w:val="nil"/>
                <w:left w:val="nil"/>
                <w:bottom w:val="nil"/>
                <w:right w:val="nil"/>
                <w:between w:val="nil"/>
              </w:pBdr>
              <w:rPr>
                <w:sz w:val="20"/>
                <w:szCs w:val="20"/>
              </w:rPr>
            </w:pPr>
            <w:r>
              <w:rPr>
                <w:sz w:val="20"/>
                <w:szCs w:val="20"/>
              </w:rPr>
              <w:t>(2)</w:t>
            </w:r>
            <w:r w:rsidR="005F5F7E">
              <w:rPr>
                <w:sz w:val="20"/>
                <w:szCs w:val="20"/>
              </w:rPr>
              <w:t xml:space="preserve"> </w:t>
            </w:r>
            <w:r w:rsidR="005F5F7E" w:rsidRPr="005F5F7E">
              <w:rPr>
                <w:sz w:val="20"/>
                <w:szCs w:val="20"/>
              </w:rPr>
              <w:t>Prevádzkovateľ online trhu poskytuje informácie podľa odseku 1 písm. a) v osobitnej časti online rozhrania, ktorá je priamo a ľahko dostupná z online rozhrania, v ktorom sú prezentované ponuky.</w:t>
            </w:r>
          </w:p>
          <w:p w14:paraId="4C78AA25" w14:textId="77777777" w:rsidR="00CE6D54" w:rsidRPr="0041479A" w:rsidRDefault="00CE6D54" w:rsidP="00AE4B6B">
            <w:pPr>
              <w:pBdr>
                <w:top w:val="nil"/>
                <w:left w:val="nil"/>
                <w:bottom w:val="nil"/>
                <w:right w:val="nil"/>
                <w:between w:val="nil"/>
              </w:pBdr>
              <w:rPr>
                <w:sz w:val="20"/>
                <w:szCs w:val="20"/>
              </w:rPr>
            </w:pPr>
          </w:p>
        </w:tc>
        <w:tc>
          <w:tcPr>
            <w:tcW w:w="660" w:type="dxa"/>
            <w:shd w:val="clear" w:color="auto" w:fill="auto"/>
            <w:tcMar>
              <w:top w:w="0" w:type="dxa"/>
              <w:left w:w="43" w:type="dxa"/>
              <w:bottom w:w="0" w:type="dxa"/>
              <w:right w:w="43" w:type="dxa"/>
            </w:tcMar>
          </w:tcPr>
          <w:p w14:paraId="4C242927" w14:textId="77777777" w:rsidR="00CE6D54" w:rsidRPr="0041479A" w:rsidRDefault="00CE6D54" w:rsidP="00AE4B6B">
            <w:pPr>
              <w:pBdr>
                <w:top w:val="nil"/>
                <w:left w:val="nil"/>
                <w:bottom w:val="nil"/>
                <w:right w:val="nil"/>
                <w:between w:val="nil"/>
              </w:pBdr>
              <w:rPr>
                <w:sz w:val="20"/>
                <w:szCs w:val="20"/>
              </w:rPr>
            </w:pPr>
            <w:r w:rsidRPr="0041479A">
              <w:rPr>
                <w:sz w:val="20"/>
                <w:szCs w:val="20"/>
              </w:rPr>
              <w:t>Ú</w:t>
            </w:r>
          </w:p>
          <w:p w14:paraId="224BA399" w14:textId="77777777" w:rsidR="00CE6D54" w:rsidRPr="0041479A" w:rsidRDefault="00CE6D54" w:rsidP="00AE4B6B">
            <w:pPr>
              <w:pBdr>
                <w:top w:val="nil"/>
                <w:left w:val="nil"/>
                <w:bottom w:val="nil"/>
                <w:right w:val="nil"/>
                <w:between w:val="nil"/>
              </w:pBdr>
              <w:rPr>
                <w:sz w:val="20"/>
                <w:szCs w:val="20"/>
              </w:rPr>
            </w:pPr>
          </w:p>
          <w:p w14:paraId="4ACFE3AC" w14:textId="77777777" w:rsidR="00CE6D54" w:rsidRPr="0041479A" w:rsidRDefault="00CE6D54" w:rsidP="00AE4B6B">
            <w:pPr>
              <w:pBdr>
                <w:top w:val="nil"/>
                <w:left w:val="nil"/>
                <w:bottom w:val="nil"/>
                <w:right w:val="nil"/>
                <w:between w:val="nil"/>
              </w:pBdr>
              <w:rPr>
                <w:sz w:val="20"/>
                <w:szCs w:val="20"/>
              </w:rPr>
            </w:pPr>
          </w:p>
          <w:p w14:paraId="245E1514" w14:textId="77777777" w:rsidR="00CE6D54" w:rsidRPr="0041479A" w:rsidRDefault="00CE6D54" w:rsidP="00AE4B6B">
            <w:pPr>
              <w:pBdr>
                <w:top w:val="nil"/>
                <w:left w:val="nil"/>
                <w:bottom w:val="nil"/>
                <w:right w:val="nil"/>
                <w:between w:val="nil"/>
              </w:pBdr>
              <w:rPr>
                <w:sz w:val="20"/>
                <w:szCs w:val="20"/>
              </w:rPr>
            </w:pPr>
          </w:p>
          <w:p w14:paraId="485B60B4" w14:textId="77777777" w:rsidR="00CE6D54" w:rsidRPr="0041479A" w:rsidRDefault="00CE6D54" w:rsidP="00AE4B6B">
            <w:pPr>
              <w:pBdr>
                <w:top w:val="nil"/>
                <w:left w:val="nil"/>
                <w:bottom w:val="nil"/>
                <w:right w:val="nil"/>
                <w:between w:val="nil"/>
              </w:pBdr>
              <w:rPr>
                <w:sz w:val="20"/>
                <w:szCs w:val="20"/>
              </w:rPr>
            </w:pPr>
          </w:p>
          <w:p w14:paraId="7499BB52" w14:textId="77777777" w:rsidR="00CE6D54" w:rsidRPr="0041479A" w:rsidRDefault="00CE6D54" w:rsidP="00AE4B6B">
            <w:pPr>
              <w:pBdr>
                <w:top w:val="nil"/>
                <w:left w:val="nil"/>
                <w:bottom w:val="nil"/>
                <w:right w:val="nil"/>
                <w:between w:val="nil"/>
              </w:pBdr>
              <w:rPr>
                <w:sz w:val="20"/>
                <w:szCs w:val="20"/>
              </w:rPr>
            </w:pPr>
          </w:p>
          <w:p w14:paraId="48B42223" w14:textId="77777777" w:rsidR="00CE6D54" w:rsidRPr="0041479A" w:rsidRDefault="00CE6D54" w:rsidP="00AE4B6B">
            <w:pPr>
              <w:pBdr>
                <w:top w:val="nil"/>
                <w:left w:val="nil"/>
                <w:bottom w:val="nil"/>
                <w:right w:val="nil"/>
                <w:between w:val="nil"/>
              </w:pBdr>
              <w:rPr>
                <w:sz w:val="20"/>
                <w:szCs w:val="20"/>
              </w:rPr>
            </w:pPr>
          </w:p>
          <w:p w14:paraId="418E818A" w14:textId="77777777" w:rsidR="00CE6D54" w:rsidRPr="0041479A" w:rsidRDefault="00CE6D54" w:rsidP="00AE4B6B">
            <w:pPr>
              <w:pBdr>
                <w:top w:val="nil"/>
                <w:left w:val="nil"/>
                <w:bottom w:val="nil"/>
                <w:right w:val="nil"/>
                <w:between w:val="nil"/>
              </w:pBdr>
              <w:rPr>
                <w:sz w:val="20"/>
                <w:szCs w:val="20"/>
              </w:rPr>
            </w:pPr>
          </w:p>
          <w:p w14:paraId="130C6965" w14:textId="77777777" w:rsidR="00CE6D54" w:rsidRPr="0041479A" w:rsidRDefault="00CE6D54" w:rsidP="00AE4B6B">
            <w:pPr>
              <w:pBdr>
                <w:top w:val="nil"/>
                <w:left w:val="nil"/>
                <w:bottom w:val="nil"/>
                <w:right w:val="nil"/>
                <w:between w:val="nil"/>
              </w:pBdr>
              <w:rPr>
                <w:sz w:val="20"/>
                <w:szCs w:val="20"/>
              </w:rPr>
            </w:pPr>
          </w:p>
          <w:p w14:paraId="5E340E7F" w14:textId="77777777" w:rsidR="00CE6D54" w:rsidRPr="0041479A" w:rsidRDefault="00CE6D54" w:rsidP="00AE4B6B">
            <w:pPr>
              <w:pBdr>
                <w:top w:val="nil"/>
                <w:left w:val="nil"/>
                <w:bottom w:val="nil"/>
                <w:right w:val="nil"/>
                <w:between w:val="nil"/>
              </w:pBdr>
              <w:rPr>
                <w:sz w:val="20"/>
                <w:szCs w:val="20"/>
              </w:rPr>
            </w:pPr>
          </w:p>
          <w:p w14:paraId="0E1D10EE" w14:textId="77777777" w:rsidR="00CE6D54" w:rsidRPr="0041479A" w:rsidRDefault="00CE6D54" w:rsidP="00AE4B6B">
            <w:pPr>
              <w:pBdr>
                <w:top w:val="nil"/>
                <w:left w:val="nil"/>
                <w:bottom w:val="nil"/>
                <w:right w:val="nil"/>
                <w:between w:val="nil"/>
              </w:pBdr>
              <w:rPr>
                <w:sz w:val="20"/>
                <w:szCs w:val="20"/>
              </w:rPr>
            </w:pPr>
          </w:p>
          <w:p w14:paraId="0C1F386E" w14:textId="77777777" w:rsidR="00CE6D54" w:rsidRPr="0041479A" w:rsidRDefault="00CE6D54" w:rsidP="00AE4B6B">
            <w:pPr>
              <w:pBdr>
                <w:top w:val="nil"/>
                <w:left w:val="nil"/>
                <w:bottom w:val="nil"/>
                <w:right w:val="nil"/>
                <w:between w:val="nil"/>
              </w:pBdr>
              <w:rPr>
                <w:sz w:val="20"/>
                <w:szCs w:val="20"/>
              </w:rPr>
            </w:pPr>
          </w:p>
          <w:p w14:paraId="24C48FC1" w14:textId="77777777" w:rsidR="00CE6D54" w:rsidRPr="0041479A" w:rsidRDefault="00CE6D54" w:rsidP="00AE4B6B">
            <w:pPr>
              <w:pBdr>
                <w:top w:val="nil"/>
                <w:left w:val="nil"/>
                <w:bottom w:val="nil"/>
                <w:right w:val="nil"/>
                <w:between w:val="nil"/>
              </w:pBdr>
              <w:rPr>
                <w:sz w:val="20"/>
                <w:szCs w:val="20"/>
              </w:rPr>
            </w:pPr>
          </w:p>
          <w:p w14:paraId="23CBB702" w14:textId="77777777" w:rsidR="00CE6D54" w:rsidRPr="0041479A" w:rsidRDefault="00CE6D54" w:rsidP="00AE4B6B">
            <w:pPr>
              <w:pBdr>
                <w:top w:val="nil"/>
                <w:left w:val="nil"/>
                <w:bottom w:val="nil"/>
                <w:right w:val="nil"/>
                <w:between w:val="nil"/>
              </w:pBdr>
              <w:rPr>
                <w:sz w:val="20"/>
                <w:szCs w:val="20"/>
              </w:rPr>
            </w:pPr>
          </w:p>
          <w:p w14:paraId="59387DAC" w14:textId="77777777" w:rsidR="00CE6D54" w:rsidRPr="0041479A" w:rsidRDefault="00CE6D54" w:rsidP="00AE4B6B">
            <w:pPr>
              <w:pBdr>
                <w:top w:val="nil"/>
                <w:left w:val="nil"/>
                <w:bottom w:val="nil"/>
                <w:right w:val="nil"/>
                <w:between w:val="nil"/>
              </w:pBdr>
              <w:rPr>
                <w:sz w:val="20"/>
                <w:szCs w:val="20"/>
              </w:rPr>
            </w:pPr>
          </w:p>
          <w:p w14:paraId="673A274B" w14:textId="77777777" w:rsidR="00CE6D54" w:rsidRPr="0041479A" w:rsidRDefault="00CE6D54" w:rsidP="00AE4B6B">
            <w:pPr>
              <w:pBdr>
                <w:top w:val="nil"/>
                <w:left w:val="nil"/>
                <w:bottom w:val="nil"/>
                <w:right w:val="nil"/>
                <w:between w:val="nil"/>
              </w:pBdr>
              <w:rPr>
                <w:sz w:val="20"/>
                <w:szCs w:val="20"/>
              </w:rPr>
            </w:pPr>
          </w:p>
          <w:p w14:paraId="3D025318" w14:textId="77777777" w:rsidR="00CE6D54" w:rsidRPr="0041479A" w:rsidRDefault="00CE6D54" w:rsidP="00AE4B6B">
            <w:pPr>
              <w:pBdr>
                <w:top w:val="nil"/>
                <w:left w:val="nil"/>
                <w:bottom w:val="nil"/>
                <w:right w:val="nil"/>
                <w:between w:val="nil"/>
              </w:pBdr>
              <w:rPr>
                <w:sz w:val="20"/>
                <w:szCs w:val="20"/>
              </w:rPr>
            </w:pPr>
          </w:p>
          <w:p w14:paraId="1D3A9A4F" w14:textId="77777777" w:rsidR="00CE6D54" w:rsidRPr="0041479A" w:rsidRDefault="00CE6D54" w:rsidP="00AE4B6B">
            <w:pPr>
              <w:pBdr>
                <w:top w:val="nil"/>
                <w:left w:val="nil"/>
                <w:bottom w:val="nil"/>
                <w:right w:val="nil"/>
                <w:between w:val="nil"/>
              </w:pBdr>
              <w:rPr>
                <w:sz w:val="20"/>
                <w:szCs w:val="20"/>
              </w:rPr>
            </w:pPr>
          </w:p>
          <w:p w14:paraId="6C3E9353" w14:textId="77777777" w:rsidR="00CE6D54" w:rsidRPr="0041479A" w:rsidRDefault="00CE6D54" w:rsidP="00AE4B6B">
            <w:pPr>
              <w:pBdr>
                <w:top w:val="nil"/>
                <w:left w:val="nil"/>
                <w:bottom w:val="nil"/>
                <w:right w:val="nil"/>
                <w:between w:val="nil"/>
              </w:pBdr>
              <w:rPr>
                <w:sz w:val="20"/>
                <w:szCs w:val="20"/>
              </w:rPr>
            </w:pPr>
          </w:p>
          <w:p w14:paraId="37A6D40F" w14:textId="77777777" w:rsidR="00CE6D54" w:rsidRPr="0041479A" w:rsidRDefault="00CE6D54" w:rsidP="00AE4B6B">
            <w:pPr>
              <w:pBdr>
                <w:top w:val="nil"/>
                <w:left w:val="nil"/>
                <w:bottom w:val="nil"/>
                <w:right w:val="nil"/>
                <w:between w:val="nil"/>
              </w:pBdr>
              <w:rPr>
                <w:sz w:val="20"/>
                <w:szCs w:val="20"/>
              </w:rPr>
            </w:pPr>
          </w:p>
          <w:p w14:paraId="16221580" w14:textId="77777777" w:rsidR="00CE6D54" w:rsidRPr="0041479A" w:rsidRDefault="00CE6D54" w:rsidP="00AE4B6B">
            <w:pPr>
              <w:pBdr>
                <w:top w:val="nil"/>
                <w:left w:val="nil"/>
                <w:bottom w:val="nil"/>
                <w:right w:val="nil"/>
                <w:between w:val="nil"/>
              </w:pBdr>
              <w:rPr>
                <w:sz w:val="20"/>
                <w:szCs w:val="20"/>
              </w:rPr>
            </w:pPr>
          </w:p>
          <w:p w14:paraId="349F7F01" w14:textId="77777777" w:rsidR="00CE6D54" w:rsidRPr="0041479A" w:rsidRDefault="00CE6D54" w:rsidP="00AE4B6B">
            <w:pPr>
              <w:pBdr>
                <w:top w:val="nil"/>
                <w:left w:val="nil"/>
                <w:bottom w:val="nil"/>
                <w:right w:val="nil"/>
                <w:between w:val="nil"/>
              </w:pBdr>
              <w:rPr>
                <w:sz w:val="20"/>
                <w:szCs w:val="20"/>
              </w:rPr>
            </w:pPr>
          </w:p>
          <w:p w14:paraId="65D82958" w14:textId="77777777" w:rsidR="00CE6D54" w:rsidRPr="0041479A" w:rsidRDefault="00CE6D54" w:rsidP="00AE4B6B">
            <w:pPr>
              <w:pBdr>
                <w:top w:val="nil"/>
                <w:left w:val="nil"/>
                <w:bottom w:val="nil"/>
                <w:right w:val="nil"/>
                <w:between w:val="nil"/>
              </w:pBdr>
              <w:rPr>
                <w:sz w:val="20"/>
                <w:szCs w:val="20"/>
              </w:rPr>
            </w:pPr>
          </w:p>
          <w:p w14:paraId="30B708F6" w14:textId="77777777" w:rsidR="00CE6D54" w:rsidRPr="0041479A" w:rsidRDefault="00CE6D54" w:rsidP="00AE4B6B">
            <w:pPr>
              <w:pBdr>
                <w:top w:val="nil"/>
                <w:left w:val="nil"/>
                <w:bottom w:val="nil"/>
                <w:right w:val="nil"/>
                <w:between w:val="nil"/>
              </w:pBdr>
              <w:rPr>
                <w:sz w:val="20"/>
                <w:szCs w:val="20"/>
              </w:rPr>
            </w:pPr>
          </w:p>
          <w:p w14:paraId="78DF7FBC" w14:textId="77777777" w:rsidR="00CE6D54" w:rsidRPr="0041479A" w:rsidRDefault="00CE6D54" w:rsidP="00AE4B6B">
            <w:pPr>
              <w:pBdr>
                <w:top w:val="nil"/>
                <w:left w:val="nil"/>
                <w:bottom w:val="nil"/>
                <w:right w:val="nil"/>
                <w:between w:val="nil"/>
              </w:pBdr>
              <w:rPr>
                <w:sz w:val="20"/>
                <w:szCs w:val="20"/>
              </w:rPr>
            </w:pPr>
          </w:p>
          <w:p w14:paraId="31343C3E" w14:textId="77777777" w:rsidR="00CE6D54" w:rsidRPr="0041479A" w:rsidRDefault="00CE6D54" w:rsidP="00AE4B6B">
            <w:pPr>
              <w:pBdr>
                <w:top w:val="nil"/>
                <w:left w:val="nil"/>
                <w:bottom w:val="nil"/>
                <w:right w:val="nil"/>
                <w:between w:val="nil"/>
              </w:pBdr>
              <w:rPr>
                <w:sz w:val="20"/>
                <w:szCs w:val="20"/>
              </w:rPr>
            </w:pPr>
          </w:p>
          <w:p w14:paraId="3BF7F48F" w14:textId="77777777" w:rsidR="00CE6D54" w:rsidRPr="0041479A" w:rsidRDefault="00CE6D54" w:rsidP="00AE4B6B">
            <w:pPr>
              <w:pBdr>
                <w:top w:val="nil"/>
                <w:left w:val="nil"/>
                <w:bottom w:val="nil"/>
                <w:right w:val="nil"/>
                <w:between w:val="nil"/>
              </w:pBdr>
              <w:rPr>
                <w:sz w:val="20"/>
                <w:szCs w:val="20"/>
              </w:rPr>
            </w:pPr>
          </w:p>
          <w:p w14:paraId="326DEA37" w14:textId="77777777" w:rsidR="00CE6D54" w:rsidRPr="0041479A" w:rsidRDefault="00CE6D54" w:rsidP="00AE4B6B">
            <w:pPr>
              <w:pBdr>
                <w:top w:val="nil"/>
                <w:left w:val="nil"/>
                <w:bottom w:val="nil"/>
                <w:right w:val="nil"/>
                <w:between w:val="nil"/>
              </w:pBdr>
              <w:rPr>
                <w:sz w:val="20"/>
                <w:szCs w:val="20"/>
              </w:rPr>
            </w:pPr>
          </w:p>
          <w:p w14:paraId="3DBF18C5" w14:textId="77777777" w:rsidR="00CE6D54" w:rsidRPr="0041479A" w:rsidRDefault="00CE6D54" w:rsidP="00AE4B6B">
            <w:pPr>
              <w:pBdr>
                <w:top w:val="nil"/>
                <w:left w:val="nil"/>
                <w:bottom w:val="nil"/>
                <w:right w:val="nil"/>
                <w:between w:val="nil"/>
              </w:pBdr>
              <w:rPr>
                <w:sz w:val="20"/>
                <w:szCs w:val="20"/>
              </w:rPr>
            </w:pPr>
          </w:p>
          <w:p w14:paraId="672620C5" w14:textId="77777777" w:rsidR="00CE6D54" w:rsidRPr="0041479A" w:rsidRDefault="00CE6D54" w:rsidP="00AE4B6B">
            <w:pPr>
              <w:pBdr>
                <w:top w:val="nil"/>
                <w:left w:val="nil"/>
                <w:bottom w:val="nil"/>
                <w:right w:val="nil"/>
                <w:between w:val="nil"/>
              </w:pBdr>
              <w:rPr>
                <w:sz w:val="20"/>
                <w:szCs w:val="20"/>
              </w:rPr>
            </w:pPr>
          </w:p>
          <w:p w14:paraId="3CC4124A" w14:textId="77777777" w:rsidR="00CE6D54" w:rsidRPr="0041479A" w:rsidRDefault="00CE6D54" w:rsidP="00AE4B6B">
            <w:pPr>
              <w:pBdr>
                <w:top w:val="nil"/>
                <w:left w:val="nil"/>
                <w:bottom w:val="nil"/>
                <w:right w:val="nil"/>
                <w:between w:val="nil"/>
              </w:pBdr>
              <w:rPr>
                <w:sz w:val="20"/>
                <w:szCs w:val="20"/>
              </w:rPr>
            </w:pPr>
          </w:p>
          <w:p w14:paraId="48FE69DD" w14:textId="77777777" w:rsidR="00CE6D54" w:rsidRPr="0041479A" w:rsidRDefault="00CE6D54" w:rsidP="00AE4B6B">
            <w:pPr>
              <w:pBdr>
                <w:top w:val="nil"/>
                <w:left w:val="nil"/>
                <w:bottom w:val="nil"/>
                <w:right w:val="nil"/>
                <w:between w:val="nil"/>
              </w:pBdr>
              <w:rPr>
                <w:sz w:val="20"/>
                <w:szCs w:val="20"/>
              </w:rPr>
            </w:pPr>
          </w:p>
          <w:p w14:paraId="633019FA" w14:textId="77777777" w:rsidR="00CE6D54" w:rsidRPr="0041479A" w:rsidRDefault="00CE6D54" w:rsidP="00AE4B6B">
            <w:pPr>
              <w:pBdr>
                <w:top w:val="nil"/>
                <w:left w:val="nil"/>
                <w:bottom w:val="nil"/>
                <w:right w:val="nil"/>
                <w:between w:val="nil"/>
              </w:pBdr>
              <w:rPr>
                <w:sz w:val="20"/>
                <w:szCs w:val="20"/>
              </w:rPr>
            </w:pPr>
          </w:p>
          <w:p w14:paraId="47616BBA" w14:textId="77777777" w:rsidR="00CE6D54" w:rsidRPr="0041479A" w:rsidRDefault="00CE6D54" w:rsidP="00AE4B6B">
            <w:pPr>
              <w:pBdr>
                <w:top w:val="nil"/>
                <w:left w:val="nil"/>
                <w:bottom w:val="nil"/>
                <w:right w:val="nil"/>
                <w:between w:val="nil"/>
              </w:pBdr>
              <w:rPr>
                <w:sz w:val="20"/>
                <w:szCs w:val="20"/>
              </w:rPr>
            </w:pPr>
          </w:p>
          <w:p w14:paraId="7F6EAB96" w14:textId="77777777" w:rsidR="00CE6D54" w:rsidRPr="0041479A" w:rsidRDefault="00CE6D54" w:rsidP="00AE4B6B">
            <w:pPr>
              <w:pBdr>
                <w:top w:val="nil"/>
                <w:left w:val="nil"/>
                <w:bottom w:val="nil"/>
                <w:right w:val="nil"/>
                <w:between w:val="nil"/>
              </w:pBdr>
              <w:rPr>
                <w:sz w:val="20"/>
                <w:szCs w:val="20"/>
              </w:rPr>
            </w:pPr>
          </w:p>
          <w:p w14:paraId="53B9A4B5" w14:textId="77777777" w:rsidR="00CE6D54" w:rsidRPr="0041479A" w:rsidRDefault="00CE6D54" w:rsidP="00AE4B6B">
            <w:pPr>
              <w:pBdr>
                <w:top w:val="nil"/>
                <w:left w:val="nil"/>
                <w:bottom w:val="nil"/>
                <w:right w:val="nil"/>
                <w:between w:val="nil"/>
              </w:pBdr>
              <w:rPr>
                <w:sz w:val="20"/>
                <w:szCs w:val="20"/>
              </w:rPr>
            </w:pPr>
          </w:p>
          <w:p w14:paraId="13F0A07A" w14:textId="77777777" w:rsidR="00CE6D54" w:rsidRPr="0041479A" w:rsidRDefault="00CE6D54" w:rsidP="00AE4B6B">
            <w:pPr>
              <w:pBdr>
                <w:top w:val="nil"/>
                <w:left w:val="nil"/>
                <w:bottom w:val="nil"/>
                <w:right w:val="nil"/>
                <w:between w:val="nil"/>
              </w:pBdr>
              <w:rPr>
                <w:sz w:val="20"/>
                <w:szCs w:val="20"/>
              </w:rPr>
            </w:pPr>
          </w:p>
          <w:p w14:paraId="1149314E" w14:textId="77777777" w:rsidR="00CE6D54" w:rsidRPr="0041479A" w:rsidRDefault="00CE6D54" w:rsidP="00AE4B6B">
            <w:pPr>
              <w:pBdr>
                <w:top w:val="nil"/>
                <w:left w:val="nil"/>
                <w:bottom w:val="nil"/>
                <w:right w:val="nil"/>
                <w:between w:val="nil"/>
              </w:pBdr>
              <w:rPr>
                <w:sz w:val="20"/>
                <w:szCs w:val="20"/>
              </w:rPr>
            </w:pPr>
          </w:p>
          <w:p w14:paraId="3FF52DAA" w14:textId="77777777" w:rsidR="00CE6D54" w:rsidRPr="0041479A" w:rsidRDefault="00CE6D54" w:rsidP="00AE4B6B">
            <w:pPr>
              <w:pBdr>
                <w:top w:val="nil"/>
                <w:left w:val="nil"/>
                <w:bottom w:val="nil"/>
                <w:right w:val="nil"/>
                <w:between w:val="nil"/>
              </w:pBdr>
              <w:rPr>
                <w:sz w:val="20"/>
                <w:szCs w:val="20"/>
              </w:rPr>
            </w:pPr>
          </w:p>
          <w:p w14:paraId="3BE5B2AB" w14:textId="77777777" w:rsidR="00CE6D54" w:rsidRPr="0041479A" w:rsidRDefault="00CE6D54" w:rsidP="00AE4B6B">
            <w:pPr>
              <w:pBdr>
                <w:top w:val="nil"/>
                <w:left w:val="nil"/>
                <w:bottom w:val="nil"/>
                <w:right w:val="nil"/>
                <w:between w:val="nil"/>
              </w:pBdr>
              <w:rPr>
                <w:sz w:val="20"/>
                <w:szCs w:val="20"/>
              </w:rPr>
            </w:pPr>
          </w:p>
          <w:p w14:paraId="760410C7" w14:textId="77777777" w:rsidR="00CE6D54" w:rsidRPr="0041479A" w:rsidRDefault="00CE6D54" w:rsidP="00AE4B6B">
            <w:pPr>
              <w:pBdr>
                <w:top w:val="nil"/>
                <w:left w:val="nil"/>
                <w:bottom w:val="nil"/>
                <w:right w:val="nil"/>
                <w:between w:val="nil"/>
              </w:pBdr>
              <w:rPr>
                <w:sz w:val="20"/>
                <w:szCs w:val="20"/>
              </w:rPr>
            </w:pPr>
          </w:p>
          <w:p w14:paraId="15048726" w14:textId="77777777" w:rsidR="00CE6D54" w:rsidRPr="0041479A" w:rsidRDefault="00CE6D54" w:rsidP="00AE4B6B">
            <w:pPr>
              <w:pBdr>
                <w:top w:val="nil"/>
                <w:left w:val="nil"/>
                <w:bottom w:val="nil"/>
                <w:right w:val="nil"/>
                <w:between w:val="nil"/>
              </w:pBdr>
              <w:rPr>
                <w:sz w:val="20"/>
                <w:szCs w:val="20"/>
              </w:rPr>
            </w:pPr>
            <w:r w:rsidRPr="0041479A">
              <w:rPr>
                <w:sz w:val="20"/>
                <w:szCs w:val="20"/>
              </w:rPr>
              <w:t>n.a.</w:t>
            </w:r>
          </w:p>
        </w:tc>
        <w:tc>
          <w:tcPr>
            <w:tcW w:w="1162" w:type="dxa"/>
            <w:shd w:val="clear" w:color="auto" w:fill="auto"/>
            <w:tcMar>
              <w:top w:w="0" w:type="dxa"/>
              <w:left w:w="43" w:type="dxa"/>
              <w:bottom w:w="0" w:type="dxa"/>
              <w:right w:w="43" w:type="dxa"/>
            </w:tcMar>
          </w:tcPr>
          <w:p w14:paraId="69C18329" w14:textId="77777777" w:rsidR="00CE6D54" w:rsidRPr="0041479A" w:rsidRDefault="00CE6D54" w:rsidP="00AE4B6B">
            <w:pPr>
              <w:pBdr>
                <w:top w:val="nil"/>
                <w:left w:val="nil"/>
                <w:bottom w:val="nil"/>
                <w:right w:val="nil"/>
                <w:between w:val="nil"/>
              </w:pBdr>
              <w:rPr>
                <w:sz w:val="20"/>
                <w:szCs w:val="20"/>
              </w:rPr>
            </w:pPr>
          </w:p>
        </w:tc>
      </w:tr>
      <w:tr w:rsidR="00CE6D54" w:rsidRPr="0041479A" w14:paraId="0D13FDA3" w14:textId="77777777" w:rsidTr="00AE4B6B">
        <w:tc>
          <w:tcPr>
            <w:tcW w:w="786" w:type="dxa"/>
            <w:shd w:val="clear" w:color="auto" w:fill="auto"/>
            <w:tcMar>
              <w:top w:w="0" w:type="dxa"/>
              <w:left w:w="43" w:type="dxa"/>
              <w:bottom w:w="0" w:type="dxa"/>
              <w:right w:w="43" w:type="dxa"/>
            </w:tcMar>
          </w:tcPr>
          <w:p w14:paraId="69A319DA" w14:textId="77777777" w:rsidR="00CE6D54" w:rsidRPr="0041479A" w:rsidRDefault="00CE6D54" w:rsidP="00AE4B6B">
            <w:pPr>
              <w:pBdr>
                <w:top w:val="nil"/>
                <w:left w:val="nil"/>
                <w:bottom w:val="nil"/>
                <w:right w:val="nil"/>
                <w:between w:val="nil"/>
              </w:pBdr>
              <w:rPr>
                <w:sz w:val="20"/>
                <w:szCs w:val="20"/>
              </w:rPr>
            </w:pPr>
            <w:r w:rsidRPr="0041479A">
              <w:rPr>
                <w:sz w:val="20"/>
                <w:szCs w:val="20"/>
              </w:rPr>
              <w:t>Č:4</w:t>
            </w:r>
          </w:p>
          <w:p w14:paraId="3123A01B" w14:textId="77777777" w:rsidR="00CE6D54" w:rsidRPr="0041479A" w:rsidRDefault="00CE6D54" w:rsidP="00AE4B6B">
            <w:pPr>
              <w:pBdr>
                <w:top w:val="nil"/>
                <w:left w:val="nil"/>
                <w:bottom w:val="nil"/>
                <w:right w:val="nil"/>
                <w:between w:val="nil"/>
              </w:pBdr>
              <w:rPr>
                <w:sz w:val="20"/>
                <w:szCs w:val="20"/>
              </w:rPr>
            </w:pPr>
            <w:r w:rsidRPr="0041479A">
              <w:rPr>
                <w:sz w:val="20"/>
                <w:szCs w:val="20"/>
              </w:rPr>
              <w:t>O:6</w:t>
            </w:r>
          </w:p>
        </w:tc>
        <w:tc>
          <w:tcPr>
            <w:tcW w:w="4962" w:type="dxa"/>
            <w:shd w:val="clear" w:color="auto" w:fill="auto"/>
            <w:tcMar>
              <w:top w:w="0" w:type="dxa"/>
              <w:left w:w="43" w:type="dxa"/>
              <w:bottom w:w="0" w:type="dxa"/>
              <w:right w:w="43" w:type="dxa"/>
            </w:tcMar>
          </w:tcPr>
          <w:p w14:paraId="3EC1F277" w14:textId="77777777" w:rsidR="00CE6D54" w:rsidRPr="0041479A" w:rsidRDefault="00CE6D54" w:rsidP="00AE4B6B">
            <w:pPr>
              <w:pBdr>
                <w:top w:val="nil"/>
                <w:left w:val="nil"/>
                <w:bottom w:val="nil"/>
                <w:right w:val="nil"/>
                <w:between w:val="nil"/>
              </w:pBdr>
              <w:rPr>
                <w:sz w:val="20"/>
                <w:szCs w:val="20"/>
              </w:rPr>
            </w:pPr>
            <w:r w:rsidRPr="0041479A">
              <w:rPr>
                <w:sz w:val="20"/>
                <w:szCs w:val="20"/>
              </w:rPr>
              <w:t>6. V článku 7 sa odsek 3 nahrádza takto:</w:t>
            </w:r>
          </w:p>
          <w:p w14:paraId="317FA416" w14:textId="77777777" w:rsidR="00CE6D54" w:rsidRPr="0041479A" w:rsidRDefault="00CE6D54" w:rsidP="00AE4B6B">
            <w:pPr>
              <w:pBdr>
                <w:top w:val="nil"/>
                <w:left w:val="nil"/>
                <w:bottom w:val="nil"/>
                <w:right w:val="nil"/>
                <w:between w:val="nil"/>
              </w:pBdr>
              <w:rPr>
                <w:sz w:val="20"/>
                <w:szCs w:val="20"/>
              </w:rPr>
            </w:pPr>
          </w:p>
          <w:p w14:paraId="08C6A634" w14:textId="77777777" w:rsidR="00CE6D54" w:rsidRPr="0041479A" w:rsidRDefault="00CE6D54" w:rsidP="00AE4B6B">
            <w:pPr>
              <w:pBdr>
                <w:top w:val="nil"/>
                <w:left w:val="nil"/>
                <w:bottom w:val="nil"/>
                <w:right w:val="nil"/>
                <w:between w:val="nil"/>
              </w:pBdr>
              <w:rPr>
                <w:sz w:val="20"/>
                <w:szCs w:val="20"/>
              </w:rPr>
            </w:pPr>
            <w:r w:rsidRPr="0041479A">
              <w:rPr>
                <w:sz w:val="20"/>
                <w:szCs w:val="20"/>
              </w:rPr>
              <w:t>„3.   Ak spotrebiteľ chce, aby sa poskytovanie služieb alebo dodávky vody, plynu alebo elektriny, ktorých predaj nie je obmedzený objemom ani stanoveným množstvom, alebo ústredného kúrenia začalo počas lehoty na odstúpenie od zmluvy stanovenej v článku 9 ods. 2, a ak je podľa zmluvy spotrebiteľ povinný zaplatiť, obchodník spotrebiteľa požiada, aby o to výslovne požiadal na trvalom nosiči, a požiada tiež spotrebiteľa, aby potvrdil, že po úplnom splnení zmluvy zo strany obchodníka spotrebiteľ už nebude mať právo na odstúpenie od zmluvy.“</w:t>
            </w:r>
          </w:p>
          <w:p w14:paraId="47E2D3EF"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63E956C2" w14:textId="77777777" w:rsidR="00CE6D54" w:rsidRPr="0041479A" w:rsidRDefault="00CE6D54" w:rsidP="00AE4B6B">
            <w:pPr>
              <w:pBdr>
                <w:top w:val="nil"/>
                <w:left w:val="nil"/>
                <w:bottom w:val="nil"/>
                <w:right w:val="nil"/>
                <w:between w:val="nil"/>
              </w:pBdr>
              <w:rPr>
                <w:sz w:val="20"/>
                <w:szCs w:val="20"/>
              </w:rPr>
            </w:pPr>
            <w:r w:rsidRPr="0041479A">
              <w:rPr>
                <w:sz w:val="20"/>
                <w:szCs w:val="20"/>
              </w:rPr>
              <w:t>N</w:t>
            </w:r>
          </w:p>
        </w:tc>
        <w:tc>
          <w:tcPr>
            <w:tcW w:w="1047" w:type="dxa"/>
            <w:shd w:val="clear" w:color="auto" w:fill="auto"/>
            <w:tcMar>
              <w:top w:w="0" w:type="dxa"/>
              <w:left w:w="43" w:type="dxa"/>
              <w:bottom w:w="0" w:type="dxa"/>
              <w:right w:w="43" w:type="dxa"/>
            </w:tcMar>
          </w:tcPr>
          <w:p w14:paraId="1C5B9971" w14:textId="77777777" w:rsidR="00CE6D54" w:rsidRDefault="00CE6D54"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676C1538" w14:textId="77777777" w:rsidR="00390E86" w:rsidRDefault="00390E86" w:rsidP="00AE4B6B">
            <w:pPr>
              <w:pBdr>
                <w:top w:val="nil"/>
                <w:left w:val="nil"/>
                <w:bottom w:val="nil"/>
                <w:right w:val="nil"/>
                <w:between w:val="nil"/>
              </w:pBdr>
              <w:rPr>
                <w:sz w:val="20"/>
                <w:szCs w:val="20"/>
              </w:rPr>
            </w:pPr>
          </w:p>
          <w:p w14:paraId="46F7A1B2" w14:textId="77777777" w:rsidR="00390E86" w:rsidRDefault="00390E86" w:rsidP="00AE4B6B">
            <w:pPr>
              <w:pBdr>
                <w:top w:val="nil"/>
                <w:left w:val="nil"/>
                <w:bottom w:val="nil"/>
                <w:right w:val="nil"/>
                <w:between w:val="nil"/>
              </w:pBdr>
              <w:rPr>
                <w:sz w:val="20"/>
                <w:szCs w:val="20"/>
              </w:rPr>
            </w:pPr>
          </w:p>
          <w:p w14:paraId="015F29E2" w14:textId="77777777" w:rsidR="00390E86" w:rsidRDefault="00390E86" w:rsidP="00AE4B6B">
            <w:pPr>
              <w:pBdr>
                <w:top w:val="nil"/>
                <w:left w:val="nil"/>
                <w:bottom w:val="nil"/>
                <w:right w:val="nil"/>
                <w:between w:val="nil"/>
              </w:pBdr>
              <w:rPr>
                <w:sz w:val="20"/>
                <w:szCs w:val="20"/>
              </w:rPr>
            </w:pPr>
          </w:p>
          <w:p w14:paraId="4E9BB3F1" w14:textId="77777777" w:rsidR="00390E86" w:rsidRDefault="00390E86" w:rsidP="00AE4B6B">
            <w:pPr>
              <w:pBdr>
                <w:top w:val="nil"/>
                <w:left w:val="nil"/>
                <w:bottom w:val="nil"/>
                <w:right w:val="nil"/>
                <w:between w:val="nil"/>
              </w:pBdr>
              <w:rPr>
                <w:sz w:val="20"/>
                <w:szCs w:val="20"/>
              </w:rPr>
            </w:pPr>
          </w:p>
          <w:p w14:paraId="78D6756B" w14:textId="77777777" w:rsidR="00390E86" w:rsidRDefault="00390E86" w:rsidP="00AE4B6B">
            <w:pPr>
              <w:pBdr>
                <w:top w:val="nil"/>
                <w:left w:val="nil"/>
                <w:bottom w:val="nil"/>
                <w:right w:val="nil"/>
                <w:between w:val="nil"/>
              </w:pBdr>
              <w:rPr>
                <w:sz w:val="20"/>
                <w:szCs w:val="20"/>
              </w:rPr>
            </w:pPr>
          </w:p>
          <w:p w14:paraId="44AEE179" w14:textId="77777777" w:rsidR="00390E86" w:rsidRDefault="00390E86" w:rsidP="00AE4B6B">
            <w:pPr>
              <w:pBdr>
                <w:top w:val="nil"/>
                <w:left w:val="nil"/>
                <w:bottom w:val="nil"/>
                <w:right w:val="nil"/>
                <w:between w:val="nil"/>
              </w:pBdr>
              <w:rPr>
                <w:sz w:val="20"/>
                <w:szCs w:val="20"/>
              </w:rPr>
            </w:pPr>
          </w:p>
          <w:p w14:paraId="7722DB64" w14:textId="77777777" w:rsidR="00390E86" w:rsidRDefault="00390E86" w:rsidP="00AE4B6B">
            <w:pPr>
              <w:pBdr>
                <w:top w:val="nil"/>
                <w:left w:val="nil"/>
                <w:bottom w:val="nil"/>
                <w:right w:val="nil"/>
                <w:between w:val="nil"/>
              </w:pBdr>
              <w:rPr>
                <w:sz w:val="20"/>
                <w:szCs w:val="20"/>
              </w:rPr>
            </w:pPr>
          </w:p>
          <w:p w14:paraId="44D52831" w14:textId="77777777" w:rsidR="00390E86" w:rsidRDefault="00390E86" w:rsidP="00AE4B6B">
            <w:pPr>
              <w:pBdr>
                <w:top w:val="nil"/>
                <w:left w:val="nil"/>
                <w:bottom w:val="nil"/>
                <w:right w:val="nil"/>
                <w:between w:val="nil"/>
              </w:pBdr>
              <w:rPr>
                <w:sz w:val="20"/>
                <w:szCs w:val="20"/>
              </w:rPr>
            </w:pPr>
          </w:p>
          <w:p w14:paraId="34B3A296" w14:textId="77777777" w:rsidR="00390E86" w:rsidRDefault="00390E86" w:rsidP="00AE4B6B">
            <w:pPr>
              <w:pBdr>
                <w:top w:val="nil"/>
                <w:left w:val="nil"/>
                <w:bottom w:val="nil"/>
                <w:right w:val="nil"/>
                <w:between w:val="nil"/>
              </w:pBdr>
              <w:rPr>
                <w:sz w:val="20"/>
                <w:szCs w:val="20"/>
              </w:rPr>
            </w:pPr>
          </w:p>
          <w:p w14:paraId="0F3150EA" w14:textId="77777777" w:rsidR="00390E86" w:rsidRDefault="00390E86" w:rsidP="00AE4B6B">
            <w:pPr>
              <w:pBdr>
                <w:top w:val="nil"/>
                <w:left w:val="nil"/>
                <w:bottom w:val="nil"/>
                <w:right w:val="nil"/>
                <w:between w:val="nil"/>
              </w:pBdr>
              <w:rPr>
                <w:sz w:val="20"/>
                <w:szCs w:val="20"/>
              </w:rPr>
            </w:pPr>
          </w:p>
          <w:p w14:paraId="176515B7" w14:textId="77777777" w:rsidR="00390E86" w:rsidRDefault="00390E86" w:rsidP="00AE4B6B">
            <w:pPr>
              <w:pBdr>
                <w:top w:val="nil"/>
                <w:left w:val="nil"/>
                <w:bottom w:val="nil"/>
                <w:right w:val="nil"/>
                <w:between w:val="nil"/>
              </w:pBdr>
              <w:rPr>
                <w:sz w:val="20"/>
                <w:szCs w:val="20"/>
              </w:rPr>
            </w:pPr>
          </w:p>
          <w:p w14:paraId="17EF80A9" w14:textId="77777777" w:rsidR="00390E86" w:rsidRDefault="00390E86" w:rsidP="00AE4B6B">
            <w:pPr>
              <w:pBdr>
                <w:top w:val="nil"/>
                <w:left w:val="nil"/>
                <w:bottom w:val="nil"/>
                <w:right w:val="nil"/>
                <w:between w:val="nil"/>
              </w:pBdr>
              <w:rPr>
                <w:sz w:val="20"/>
                <w:szCs w:val="20"/>
              </w:rPr>
            </w:pPr>
          </w:p>
          <w:p w14:paraId="3B50D4F5" w14:textId="77777777" w:rsidR="00390E86" w:rsidRDefault="00390E86" w:rsidP="00AE4B6B">
            <w:pPr>
              <w:pBdr>
                <w:top w:val="nil"/>
                <w:left w:val="nil"/>
                <w:bottom w:val="nil"/>
                <w:right w:val="nil"/>
                <w:between w:val="nil"/>
              </w:pBdr>
              <w:rPr>
                <w:sz w:val="20"/>
                <w:szCs w:val="20"/>
              </w:rPr>
            </w:pPr>
          </w:p>
          <w:p w14:paraId="4232B805" w14:textId="77777777" w:rsidR="00390E86" w:rsidRDefault="00390E86" w:rsidP="00AE4B6B">
            <w:pPr>
              <w:pBdr>
                <w:top w:val="nil"/>
                <w:left w:val="nil"/>
                <w:bottom w:val="nil"/>
                <w:right w:val="nil"/>
                <w:between w:val="nil"/>
              </w:pBdr>
              <w:rPr>
                <w:sz w:val="20"/>
                <w:szCs w:val="20"/>
              </w:rPr>
            </w:pPr>
          </w:p>
          <w:p w14:paraId="28AD7DBD" w14:textId="77777777" w:rsidR="00390E86" w:rsidRDefault="00390E86" w:rsidP="00AE4B6B">
            <w:pPr>
              <w:pBdr>
                <w:top w:val="nil"/>
                <w:left w:val="nil"/>
                <w:bottom w:val="nil"/>
                <w:right w:val="nil"/>
                <w:between w:val="nil"/>
              </w:pBdr>
              <w:rPr>
                <w:sz w:val="20"/>
                <w:szCs w:val="20"/>
              </w:rPr>
            </w:pPr>
          </w:p>
          <w:p w14:paraId="5A9689C7" w14:textId="77777777" w:rsidR="00390E86" w:rsidRDefault="00390E86" w:rsidP="00AE4B6B">
            <w:pPr>
              <w:pBdr>
                <w:top w:val="nil"/>
                <w:left w:val="nil"/>
                <w:bottom w:val="nil"/>
                <w:right w:val="nil"/>
                <w:between w:val="nil"/>
              </w:pBdr>
              <w:rPr>
                <w:sz w:val="20"/>
                <w:szCs w:val="20"/>
              </w:rPr>
            </w:pPr>
          </w:p>
          <w:p w14:paraId="4D92C76E" w14:textId="77777777" w:rsidR="00390E86" w:rsidRDefault="00390E86" w:rsidP="00AE4B6B">
            <w:pPr>
              <w:pBdr>
                <w:top w:val="nil"/>
                <w:left w:val="nil"/>
                <w:bottom w:val="nil"/>
                <w:right w:val="nil"/>
                <w:between w:val="nil"/>
              </w:pBdr>
              <w:rPr>
                <w:sz w:val="20"/>
                <w:szCs w:val="20"/>
              </w:rPr>
            </w:pPr>
          </w:p>
          <w:p w14:paraId="103B4BE3" w14:textId="77777777" w:rsidR="00390E86" w:rsidRDefault="00390E86" w:rsidP="00AE4B6B">
            <w:pPr>
              <w:pBdr>
                <w:top w:val="nil"/>
                <w:left w:val="nil"/>
                <w:bottom w:val="nil"/>
                <w:right w:val="nil"/>
                <w:between w:val="nil"/>
              </w:pBdr>
              <w:rPr>
                <w:sz w:val="20"/>
                <w:szCs w:val="20"/>
              </w:rPr>
            </w:pPr>
          </w:p>
          <w:p w14:paraId="6365D70D" w14:textId="77777777" w:rsidR="00390E86" w:rsidRDefault="00390E86" w:rsidP="00AE4B6B">
            <w:pPr>
              <w:pBdr>
                <w:top w:val="nil"/>
                <w:left w:val="nil"/>
                <w:bottom w:val="nil"/>
                <w:right w:val="nil"/>
                <w:between w:val="nil"/>
              </w:pBdr>
              <w:rPr>
                <w:sz w:val="20"/>
                <w:szCs w:val="20"/>
              </w:rPr>
            </w:pPr>
          </w:p>
          <w:p w14:paraId="465B86E6" w14:textId="77777777" w:rsidR="00390E86" w:rsidRDefault="00390E86" w:rsidP="00AE4B6B">
            <w:pPr>
              <w:pBdr>
                <w:top w:val="nil"/>
                <w:left w:val="nil"/>
                <w:bottom w:val="nil"/>
                <w:right w:val="nil"/>
                <w:between w:val="nil"/>
              </w:pBdr>
              <w:rPr>
                <w:sz w:val="20"/>
                <w:szCs w:val="20"/>
              </w:rPr>
            </w:pPr>
          </w:p>
          <w:p w14:paraId="48DDB13A" w14:textId="77777777" w:rsidR="00390E86" w:rsidRDefault="00390E86" w:rsidP="00AE4B6B">
            <w:pPr>
              <w:pBdr>
                <w:top w:val="nil"/>
                <w:left w:val="nil"/>
                <w:bottom w:val="nil"/>
                <w:right w:val="nil"/>
                <w:between w:val="nil"/>
              </w:pBdr>
              <w:rPr>
                <w:sz w:val="20"/>
                <w:szCs w:val="20"/>
              </w:rPr>
            </w:pPr>
          </w:p>
          <w:p w14:paraId="17F37806" w14:textId="77777777" w:rsidR="00390E86" w:rsidRDefault="00390E86" w:rsidP="00AE4B6B">
            <w:pPr>
              <w:pBdr>
                <w:top w:val="nil"/>
                <w:left w:val="nil"/>
                <w:bottom w:val="nil"/>
                <w:right w:val="nil"/>
                <w:between w:val="nil"/>
              </w:pBdr>
              <w:rPr>
                <w:sz w:val="20"/>
                <w:szCs w:val="20"/>
              </w:rPr>
            </w:pPr>
          </w:p>
          <w:p w14:paraId="09824C39" w14:textId="77777777" w:rsidR="00390E86" w:rsidRDefault="00390E86" w:rsidP="00AE4B6B">
            <w:pPr>
              <w:pBdr>
                <w:top w:val="nil"/>
                <w:left w:val="nil"/>
                <w:bottom w:val="nil"/>
                <w:right w:val="nil"/>
                <w:between w:val="nil"/>
              </w:pBdr>
              <w:rPr>
                <w:sz w:val="20"/>
                <w:szCs w:val="20"/>
              </w:rPr>
            </w:pPr>
          </w:p>
          <w:p w14:paraId="78D5F2CF" w14:textId="77777777" w:rsidR="00390E86" w:rsidRDefault="00390E86" w:rsidP="00AE4B6B">
            <w:pPr>
              <w:pBdr>
                <w:top w:val="nil"/>
                <w:left w:val="nil"/>
                <w:bottom w:val="nil"/>
                <w:right w:val="nil"/>
                <w:between w:val="nil"/>
              </w:pBdr>
              <w:rPr>
                <w:sz w:val="20"/>
                <w:szCs w:val="20"/>
              </w:rPr>
            </w:pPr>
          </w:p>
          <w:p w14:paraId="6340E264" w14:textId="77777777" w:rsidR="00390E86" w:rsidRDefault="00390E86" w:rsidP="00AE4B6B">
            <w:pPr>
              <w:pBdr>
                <w:top w:val="nil"/>
                <w:left w:val="nil"/>
                <w:bottom w:val="nil"/>
                <w:right w:val="nil"/>
                <w:between w:val="nil"/>
              </w:pBdr>
              <w:rPr>
                <w:sz w:val="20"/>
                <w:szCs w:val="20"/>
              </w:rPr>
            </w:pPr>
          </w:p>
          <w:p w14:paraId="08AB5434" w14:textId="77777777" w:rsidR="00390E86" w:rsidRDefault="00390E86" w:rsidP="00AE4B6B">
            <w:pPr>
              <w:pBdr>
                <w:top w:val="nil"/>
                <w:left w:val="nil"/>
                <w:bottom w:val="nil"/>
                <w:right w:val="nil"/>
                <w:between w:val="nil"/>
              </w:pBdr>
              <w:rPr>
                <w:sz w:val="20"/>
                <w:szCs w:val="20"/>
              </w:rPr>
            </w:pPr>
          </w:p>
          <w:p w14:paraId="724B5305" w14:textId="77777777" w:rsidR="00390E86" w:rsidRDefault="00390E86" w:rsidP="00AE4B6B">
            <w:pPr>
              <w:pBdr>
                <w:top w:val="nil"/>
                <w:left w:val="nil"/>
                <w:bottom w:val="nil"/>
                <w:right w:val="nil"/>
                <w:between w:val="nil"/>
              </w:pBdr>
              <w:rPr>
                <w:sz w:val="20"/>
                <w:szCs w:val="20"/>
              </w:rPr>
            </w:pPr>
          </w:p>
          <w:p w14:paraId="44642B5D" w14:textId="77777777" w:rsidR="00390E86" w:rsidRDefault="00390E86" w:rsidP="00AE4B6B">
            <w:pPr>
              <w:rPr>
                <w:sz w:val="20"/>
                <w:szCs w:val="20"/>
              </w:rPr>
            </w:pPr>
            <w:r>
              <w:rPr>
                <w:sz w:val="20"/>
                <w:szCs w:val="20"/>
              </w:rPr>
              <w:t xml:space="preserve">Zákon č. </w:t>
            </w:r>
            <w:r w:rsidRPr="000A3667">
              <w:rPr>
                <w:sz w:val="20"/>
                <w:szCs w:val="20"/>
              </w:rPr>
              <w:t>251/2012 Z. z.</w:t>
            </w:r>
            <w:r>
              <w:t xml:space="preserve"> + </w:t>
            </w:r>
            <w:r w:rsidRPr="00324B51">
              <w:rPr>
                <w:b/>
                <w:sz w:val="20"/>
                <w:szCs w:val="20"/>
              </w:rPr>
              <w:t>Návrh zákona (čl. XIX)</w:t>
            </w:r>
          </w:p>
          <w:p w14:paraId="09B22FA4" w14:textId="4EBCCB38" w:rsidR="00390E86" w:rsidRPr="0041479A" w:rsidRDefault="00390E86" w:rsidP="00AE4B6B">
            <w:pPr>
              <w:pBdr>
                <w:top w:val="nil"/>
                <w:left w:val="nil"/>
                <w:bottom w:val="nil"/>
                <w:right w:val="nil"/>
                <w:between w:val="nil"/>
              </w:pBdr>
              <w:rPr>
                <w:sz w:val="20"/>
                <w:szCs w:val="20"/>
              </w:rPr>
            </w:pPr>
          </w:p>
        </w:tc>
        <w:tc>
          <w:tcPr>
            <w:tcW w:w="851" w:type="dxa"/>
            <w:shd w:val="clear" w:color="auto" w:fill="auto"/>
            <w:tcMar>
              <w:top w:w="0" w:type="dxa"/>
              <w:left w:w="43" w:type="dxa"/>
              <w:bottom w:w="0" w:type="dxa"/>
              <w:right w:w="43" w:type="dxa"/>
            </w:tcMar>
          </w:tcPr>
          <w:p w14:paraId="13DA4DEB" w14:textId="38F92D1F" w:rsidR="00CE6D54" w:rsidRPr="0041479A" w:rsidRDefault="00CE6D54" w:rsidP="00AE4B6B">
            <w:pPr>
              <w:pBdr>
                <w:top w:val="nil"/>
                <w:left w:val="nil"/>
                <w:bottom w:val="nil"/>
                <w:right w:val="nil"/>
                <w:between w:val="nil"/>
              </w:pBdr>
              <w:rPr>
                <w:sz w:val="20"/>
                <w:szCs w:val="20"/>
              </w:rPr>
            </w:pPr>
            <w:r w:rsidRPr="0041479A">
              <w:rPr>
                <w:sz w:val="20"/>
                <w:szCs w:val="20"/>
              </w:rPr>
              <w:t xml:space="preserve">Č: </w:t>
            </w:r>
            <w:r w:rsidR="00390E86">
              <w:rPr>
                <w:sz w:val="20"/>
                <w:szCs w:val="20"/>
              </w:rPr>
              <w:t>I</w:t>
            </w:r>
          </w:p>
          <w:p w14:paraId="38EBF1B6" w14:textId="5E9EFEB5" w:rsidR="00CE6D54" w:rsidRPr="0041479A" w:rsidRDefault="00CE6D54" w:rsidP="00AE4B6B">
            <w:pPr>
              <w:pBdr>
                <w:top w:val="nil"/>
                <w:left w:val="nil"/>
                <w:bottom w:val="nil"/>
                <w:right w:val="nil"/>
                <w:between w:val="nil"/>
              </w:pBdr>
              <w:rPr>
                <w:sz w:val="20"/>
                <w:szCs w:val="20"/>
              </w:rPr>
            </w:pPr>
            <w:r>
              <w:rPr>
                <w:sz w:val="20"/>
                <w:szCs w:val="20"/>
              </w:rPr>
              <w:t>§: 17</w:t>
            </w:r>
          </w:p>
          <w:p w14:paraId="4B2EEC40" w14:textId="642F2EB4" w:rsidR="00CE6D54" w:rsidRDefault="00CE6D54" w:rsidP="00AE4B6B">
            <w:pPr>
              <w:pBdr>
                <w:top w:val="nil"/>
                <w:left w:val="nil"/>
                <w:bottom w:val="nil"/>
                <w:right w:val="nil"/>
                <w:between w:val="nil"/>
              </w:pBdr>
              <w:rPr>
                <w:sz w:val="20"/>
                <w:szCs w:val="20"/>
              </w:rPr>
            </w:pPr>
            <w:r>
              <w:rPr>
                <w:sz w:val="20"/>
                <w:szCs w:val="20"/>
              </w:rPr>
              <w:t xml:space="preserve">O: </w:t>
            </w:r>
            <w:r w:rsidR="005F5F7E">
              <w:rPr>
                <w:sz w:val="20"/>
                <w:szCs w:val="20"/>
              </w:rPr>
              <w:t>10</w:t>
            </w:r>
            <w:r>
              <w:rPr>
                <w:sz w:val="20"/>
                <w:szCs w:val="20"/>
              </w:rPr>
              <w:t xml:space="preserve">, </w:t>
            </w:r>
            <w:r w:rsidR="005F5F7E">
              <w:rPr>
                <w:sz w:val="20"/>
                <w:szCs w:val="20"/>
              </w:rPr>
              <w:t>11</w:t>
            </w:r>
          </w:p>
          <w:p w14:paraId="084CCECE" w14:textId="77777777" w:rsidR="00390E86" w:rsidRDefault="00390E86" w:rsidP="00AE4B6B">
            <w:pPr>
              <w:pBdr>
                <w:top w:val="nil"/>
                <w:left w:val="nil"/>
                <w:bottom w:val="nil"/>
                <w:right w:val="nil"/>
                <w:between w:val="nil"/>
              </w:pBdr>
              <w:rPr>
                <w:sz w:val="20"/>
                <w:szCs w:val="20"/>
              </w:rPr>
            </w:pPr>
          </w:p>
          <w:p w14:paraId="5CF98B5A" w14:textId="77777777" w:rsidR="00390E86" w:rsidRDefault="00390E86" w:rsidP="00AE4B6B">
            <w:pPr>
              <w:pBdr>
                <w:top w:val="nil"/>
                <w:left w:val="nil"/>
                <w:bottom w:val="nil"/>
                <w:right w:val="nil"/>
                <w:between w:val="nil"/>
              </w:pBdr>
              <w:rPr>
                <w:sz w:val="20"/>
                <w:szCs w:val="20"/>
              </w:rPr>
            </w:pPr>
          </w:p>
          <w:p w14:paraId="50175701" w14:textId="77777777" w:rsidR="00390E86" w:rsidRDefault="00390E86" w:rsidP="00AE4B6B">
            <w:pPr>
              <w:pBdr>
                <w:top w:val="nil"/>
                <w:left w:val="nil"/>
                <w:bottom w:val="nil"/>
                <w:right w:val="nil"/>
                <w:between w:val="nil"/>
              </w:pBdr>
              <w:rPr>
                <w:sz w:val="20"/>
                <w:szCs w:val="20"/>
              </w:rPr>
            </w:pPr>
          </w:p>
          <w:p w14:paraId="668C46D5" w14:textId="77777777" w:rsidR="00390E86" w:rsidRDefault="00390E86" w:rsidP="00AE4B6B">
            <w:pPr>
              <w:pBdr>
                <w:top w:val="nil"/>
                <w:left w:val="nil"/>
                <w:bottom w:val="nil"/>
                <w:right w:val="nil"/>
                <w:between w:val="nil"/>
              </w:pBdr>
              <w:rPr>
                <w:sz w:val="20"/>
                <w:szCs w:val="20"/>
              </w:rPr>
            </w:pPr>
          </w:p>
          <w:p w14:paraId="702ADD33" w14:textId="77777777" w:rsidR="00390E86" w:rsidRDefault="00390E86" w:rsidP="00AE4B6B">
            <w:pPr>
              <w:pBdr>
                <w:top w:val="nil"/>
                <w:left w:val="nil"/>
                <w:bottom w:val="nil"/>
                <w:right w:val="nil"/>
                <w:between w:val="nil"/>
              </w:pBdr>
              <w:rPr>
                <w:sz w:val="20"/>
                <w:szCs w:val="20"/>
              </w:rPr>
            </w:pPr>
          </w:p>
          <w:p w14:paraId="194D0DA7" w14:textId="77777777" w:rsidR="00390E86" w:rsidRDefault="00390E86" w:rsidP="00AE4B6B">
            <w:pPr>
              <w:pBdr>
                <w:top w:val="nil"/>
                <w:left w:val="nil"/>
                <w:bottom w:val="nil"/>
                <w:right w:val="nil"/>
                <w:between w:val="nil"/>
              </w:pBdr>
              <w:rPr>
                <w:sz w:val="20"/>
                <w:szCs w:val="20"/>
              </w:rPr>
            </w:pPr>
          </w:p>
          <w:p w14:paraId="05D134BA" w14:textId="77777777" w:rsidR="00390E86" w:rsidRDefault="00390E86" w:rsidP="00AE4B6B">
            <w:pPr>
              <w:pBdr>
                <w:top w:val="nil"/>
                <w:left w:val="nil"/>
                <w:bottom w:val="nil"/>
                <w:right w:val="nil"/>
                <w:between w:val="nil"/>
              </w:pBdr>
              <w:rPr>
                <w:sz w:val="20"/>
                <w:szCs w:val="20"/>
              </w:rPr>
            </w:pPr>
          </w:p>
          <w:p w14:paraId="5071AB74" w14:textId="77777777" w:rsidR="00390E86" w:rsidRDefault="00390E86" w:rsidP="00AE4B6B">
            <w:pPr>
              <w:pBdr>
                <w:top w:val="nil"/>
                <w:left w:val="nil"/>
                <w:bottom w:val="nil"/>
                <w:right w:val="nil"/>
                <w:between w:val="nil"/>
              </w:pBdr>
              <w:rPr>
                <w:sz w:val="20"/>
                <w:szCs w:val="20"/>
              </w:rPr>
            </w:pPr>
          </w:p>
          <w:p w14:paraId="19C1D421" w14:textId="77777777" w:rsidR="00390E86" w:rsidRDefault="00390E86" w:rsidP="00AE4B6B">
            <w:pPr>
              <w:pBdr>
                <w:top w:val="nil"/>
                <w:left w:val="nil"/>
                <w:bottom w:val="nil"/>
                <w:right w:val="nil"/>
                <w:between w:val="nil"/>
              </w:pBdr>
              <w:rPr>
                <w:sz w:val="20"/>
                <w:szCs w:val="20"/>
              </w:rPr>
            </w:pPr>
          </w:p>
          <w:p w14:paraId="0DB06C4B" w14:textId="77777777" w:rsidR="00390E86" w:rsidRDefault="00390E86" w:rsidP="00AE4B6B">
            <w:pPr>
              <w:pBdr>
                <w:top w:val="nil"/>
                <w:left w:val="nil"/>
                <w:bottom w:val="nil"/>
                <w:right w:val="nil"/>
                <w:between w:val="nil"/>
              </w:pBdr>
              <w:rPr>
                <w:sz w:val="20"/>
                <w:szCs w:val="20"/>
              </w:rPr>
            </w:pPr>
          </w:p>
          <w:p w14:paraId="15849252" w14:textId="77777777" w:rsidR="00390E86" w:rsidRDefault="00390E86" w:rsidP="00AE4B6B">
            <w:pPr>
              <w:pBdr>
                <w:top w:val="nil"/>
                <w:left w:val="nil"/>
                <w:bottom w:val="nil"/>
                <w:right w:val="nil"/>
                <w:between w:val="nil"/>
              </w:pBdr>
              <w:rPr>
                <w:sz w:val="20"/>
                <w:szCs w:val="20"/>
              </w:rPr>
            </w:pPr>
          </w:p>
          <w:p w14:paraId="5B127374" w14:textId="77777777" w:rsidR="00390E86" w:rsidRDefault="00390E86" w:rsidP="00AE4B6B">
            <w:pPr>
              <w:pBdr>
                <w:top w:val="nil"/>
                <w:left w:val="nil"/>
                <w:bottom w:val="nil"/>
                <w:right w:val="nil"/>
                <w:between w:val="nil"/>
              </w:pBdr>
              <w:rPr>
                <w:sz w:val="20"/>
                <w:szCs w:val="20"/>
              </w:rPr>
            </w:pPr>
          </w:p>
          <w:p w14:paraId="5F89C666" w14:textId="77777777" w:rsidR="00390E86" w:rsidRDefault="00390E86" w:rsidP="00AE4B6B">
            <w:pPr>
              <w:pBdr>
                <w:top w:val="nil"/>
                <w:left w:val="nil"/>
                <w:bottom w:val="nil"/>
                <w:right w:val="nil"/>
                <w:between w:val="nil"/>
              </w:pBdr>
              <w:rPr>
                <w:sz w:val="20"/>
                <w:szCs w:val="20"/>
              </w:rPr>
            </w:pPr>
          </w:p>
          <w:p w14:paraId="1583363B" w14:textId="77777777" w:rsidR="00390E86" w:rsidRDefault="00390E86" w:rsidP="00AE4B6B">
            <w:pPr>
              <w:pBdr>
                <w:top w:val="nil"/>
                <w:left w:val="nil"/>
                <w:bottom w:val="nil"/>
                <w:right w:val="nil"/>
                <w:between w:val="nil"/>
              </w:pBdr>
              <w:rPr>
                <w:sz w:val="20"/>
                <w:szCs w:val="20"/>
              </w:rPr>
            </w:pPr>
          </w:p>
          <w:p w14:paraId="302052CD" w14:textId="77777777" w:rsidR="00390E86" w:rsidRDefault="00390E86" w:rsidP="00AE4B6B">
            <w:pPr>
              <w:pBdr>
                <w:top w:val="nil"/>
                <w:left w:val="nil"/>
                <w:bottom w:val="nil"/>
                <w:right w:val="nil"/>
                <w:between w:val="nil"/>
              </w:pBdr>
              <w:rPr>
                <w:sz w:val="20"/>
                <w:szCs w:val="20"/>
              </w:rPr>
            </w:pPr>
          </w:p>
          <w:p w14:paraId="459FF971" w14:textId="77777777" w:rsidR="00390E86" w:rsidRDefault="00390E86" w:rsidP="00AE4B6B">
            <w:pPr>
              <w:pBdr>
                <w:top w:val="nil"/>
                <w:left w:val="nil"/>
                <w:bottom w:val="nil"/>
                <w:right w:val="nil"/>
                <w:between w:val="nil"/>
              </w:pBdr>
              <w:rPr>
                <w:sz w:val="20"/>
                <w:szCs w:val="20"/>
              </w:rPr>
            </w:pPr>
          </w:p>
          <w:p w14:paraId="6CA1AB30" w14:textId="77777777" w:rsidR="00390E86" w:rsidRDefault="00390E86" w:rsidP="00AE4B6B">
            <w:pPr>
              <w:pBdr>
                <w:top w:val="nil"/>
                <w:left w:val="nil"/>
                <w:bottom w:val="nil"/>
                <w:right w:val="nil"/>
                <w:between w:val="nil"/>
              </w:pBdr>
              <w:rPr>
                <w:sz w:val="20"/>
                <w:szCs w:val="20"/>
              </w:rPr>
            </w:pPr>
          </w:p>
          <w:p w14:paraId="2A4BC835" w14:textId="77777777" w:rsidR="00390E86" w:rsidRDefault="00390E86" w:rsidP="00AE4B6B">
            <w:pPr>
              <w:pBdr>
                <w:top w:val="nil"/>
                <w:left w:val="nil"/>
                <w:bottom w:val="nil"/>
                <w:right w:val="nil"/>
                <w:between w:val="nil"/>
              </w:pBdr>
              <w:rPr>
                <w:sz w:val="20"/>
                <w:szCs w:val="20"/>
              </w:rPr>
            </w:pPr>
          </w:p>
          <w:p w14:paraId="67109B17" w14:textId="77777777" w:rsidR="00390E86" w:rsidRDefault="00390E86" w:rsidP="00AE4B6B">
            <w:pPr>
              <w:pBdr>
                <w:top w:val="nil"/>
                <w:left w:val="nil"/>
                <w:bottom w:val="nil"/>
                <w:right w:val="nil"/>
                <w:between w:val="nil"/>
              </w:pBdr>
              <w:rPr>
                <w:sz w:val="20"/>
                <w:szCs w:val="20"/>
              </w:rPr>
            </w:pPr>
          </w:p>
          <w:p w14:paraId="2F02BBDD" w14:textId="77777777" w:rsidR="00390E86" w:rsidRDefault="00390E86" w:rsidP="00AE4B6B">
            <w:pPr>
              <w:pBdr>
                <w:top w:val="nil"/>
                <w:left w:val="nil"/>
                <w:bottom w:val="nil"/>
                <w:right w:val="nil"/>
                <w:between w:val="nil"/>
              </w:pBdr>
              <w:rPr>
                <w:sz w:val="20"/>
                <w:szCs w:val="20"/>
              </w:rPr>
            </w:pPr>
          </w:p>
          <w:p w14:paraId="3D029F3E" w14:textId="77777777" w:rsidR="00390E86" w:rsidRDefault="00390E86" w:rsidP="00AE4B6B">
            <w:pPr>
              <w:pBdr>
                <w:top w:val="nil"/>
                <w:left w:val="nil"/>
                <w:bottom w:val="nil"/>
                <w:right w:val="nil"/>
                <w:between w:val="nil"/>
              </w:pBdr>
              <w:rPr>
                <w:sz w:val="20"/>
                <w:szCs w:val="20"/>
              </w:rPr>
            </w:pPr>
          </w:p>
          <w:p w14:paraId="34935994" w14:textId="77777777" w:rsidR="00390E86" w:rsidRDefault="00390E86" w:rsidP="00AE4B6B">
            <w:pPr>
              <w:pBdr>
                <w:top w:val="nil"/>
                <w:left w:val="nil"/>
                <w:bottom w:val="nil"/>
                <w:right w:val="nil"/>
                <w:between w:val="nil"/>
              </w:pBdr>
              <w:rPr>
                <w:sz w:val="20"/>
                <w:szCs w:val="20"/>
              </w:rPr>
            </w:pPr>
          </w:p>
          <w:p w14:paraId="1D4E2606" w14:textId="77777777" w:rsidR="00390E86" w:rsidRDefault="00390E86" w:rsidP="00AE4B6B">
            <w:pPr>
              <w:pBdr>
                <w:top w:val="nil"/>
                <w:left w:val="nil"/>
                <w:bottom w:val="nil"/>
                <w:right w:val="nil"/>
                <w:between w:val="nil"/>
              </w:pBdr>
              <w:rPr>
                <w:sz w:val="20"/>
                <w:szCs w:val="20"/>
              </w:rPr>
            </w:pPr>
          </w:p>
          <w:p w14:paraId="03899A72" w14:textId="77777777" w:rsidR="00390E86" w:rsidRDefault="00390E86" w:rsidP="00AE4B6B">
            <w:pPr>
              <w:pBdr>
                <w:top w:val="nil"/>
                <w:left w:val="nil"/>
                <w:bottom w:val="nil"/>
                <w:right w:val="nil"/>
                <w:between w:val="nil"/>
              </w:pBdr>
              <w:rPr>
                <w:sz w:val="20"/>
                <w:szCs w:val="20"/>
              </w:rPr>
            </w:pPr>
          </w:p>
          <w:p w14:paraId="263879CF" w14:textId="77777777" w:rsidR="00390E86" w:rsidRDefault="00390E86" w:rsidP="00AE4B6B">
            <w:pPr>
              <w:pBdr>
                <w:top w:val="nil"/>
                <w:left w:val="nil"/>
                <w:bottom w:val="nil"/>
                <w:right w:val="nil"/>
                <w:between w:val="nil"/>
              </w:pBdr>
              <w:rPr>
                <w:sz w:val="20"/>
                <w:szCs w:val="20"/>
              </w:rPr>
            </w:pPr>
          </w:p>
          <w:p w14:paraId="51FB39E1" w14:textId="77777777" w:rsidR="00390E86" w:rsidRPr="00324B51" w:rsidRDefault="00390E86" w:rsidP="00AE4B6B">
            <w:pPr>
              <w:rPr>
                <w:b/>
                <w:sz w:val="20"/>
                <w:szCs w:val="20"/>
              </w:rPr>
            </w:pPr>
            <w:r w:rsidRPr="00324B51">
              <w:rPr>
                <w:b/>
                <w:sz w:val="20"/>
                <w:szCs w:val="20"/>
              </w:rPr>
              <w:t>Č: XIX</w:t>
            </w:r>
          </w:p>
          <w:p w14:paraId="2DE83B31" w14:textId="77777777" w:rsidR="00390E86" w:rsidRPr="00980CD5" w:rsidRDefault="00390E86" w:rsidP="00AE4B6B">
            <w:pPr>
              <w:rPr>
                <w:sz w:val="20"/>
                <w:szCs w:val="20"/>
              </w:rPr>
            </w:pPr>
            <w:r w:rsidRPr="00980CD5">
              <w:rPr>
                <w:sz w:val="20"/>
                <w:szCs w:val="20"/>
              </w:rPr>
              <w:t>§: 1</w:t>
            </w:r>
            <w:r>
              <w:rPr>
                <w:sz w:val="20"/>
                <w:szCs w:val="20"/>
              </w:rPr>
              <w:t>7</w:t>
            </w:r>
          </w:p>
          <w:p w14:paraId="41338118" w14:textId="77777777" w:rsidR="00390E86" w:rsidRDefault="00390E86" w:rsidP="00AE4B6B">
            <w:pPr>
              <w:rPr>
                <w:sz w:val="20"/>
                <w:szCs w:val="20"/>
              </w:rPr>
            </w:pPr>
            <w:r w:rsidRPr="00980CD5">
              <w:rPr>
                <w:sz w:val="20"/>
                <w:szCs w:val="20"/>
              </w:rPr>
              <w:t>O: 1</w:t>
            </w:r>
            <w:r>
              <w:rPr>
                <w:sz w:val="20"/>
                <w:szCs w:val="20"/>
              </w:rPr>
              <w:t>5</w:t>
            </w:r>
          </w:p>
          <w:p w14:paraId="4EA49594" w14:textId="5FA5CC65" w:rsidR="00390E86" w:rsidRPr="0041479A" w:rsidRDefault="00390E86" w:rsidP="00AE4B6B">
            <w:pPr>
              <w:pBdr>
                <w:top w:val="nil"/>
                <w:left w:val="nil"/>
                <w:bottom w:val="nil"/>
                <w:right w:val="nil"/>
                <w:between w:val="nil"/>
              </w:pBdr>
              <w:rPr>
                <w:sz w:val="20"/>
                <w:szCs w:val="20"/>
              </w:rPr>
            </w:pPr>
          </w:p>
        </w:tc>
        <w:tc>
          <w:tcPr>
            <w:tcW w:w="5812" w:type="dxa"/>
            <w:shd w:val="clear" w:color="auto" w:fill="auto"/>
            <w:tcMar>
              <w:top w:w="0" w:type="dxa"/>
              <w:left w:w="43" w:type="dxa"/>
              <w:bottom w:w="0" w:type="dxa"/>
              <w:right w:w="43" w:type="dxa"/>
            </w:tcMar>
          </w:tcPr>
          <w:p w14:paraId="54CB1CD9" w14:textId="099C5E5C" w:rsidR="005F5F7E" w:rsidRPr="005F5F7E" w:rsidRDefault="005F5F7E" w:rsidP="00AE4B6B">
            <w:pPr>
              <w:pStyle w:val="Odsekzoznamu"/>
              <w:numPr>
                <w:ilvl w:val="0"/>
                <w:numId w:val="34"/>
              </w:numPr>
              <w:pBdr>
                <w:top w:val="nil"/>
                <w:left w:val="nil"/>
                <w:bottom w:val="nil"/>
                <w:right w:val="nil"/>
                <w:between w:val="nil"/>
              </w:pBdr>
              <w:ind w:left="383"/>
              <w:rPr>
                <w:sz w:val="20"/>
                <w:szCs w:val="20"/>
              </w:rPr>
            </w:pPr>
            <w:r w:rsidRPr="005F5F7E">
              <w:rPr>
                <w:sz w:val="20"/>
                <w:szCs w:val="20"/>
              </w:rPr>
              <w:t xml:space="preserve">Pred začatím poskytovania služby, dodávania vody, ktorá nie je na predaj v obmedzenom objeme alebo v určenom množstve, dodávania tepla alebo pred začatím dodávania digitálneho obsahu, ktorý obchodník dodáva inak ako na hmotnom nosiči, na základe zmluvy uzavretej na diaľku alebo zmluvy uzavretej mimo prevádzkových priestorov obchodníka, ktorou sa spotrebiteľ zaväzuje zaplatiť cenu, pred uplynutím lehoty na odstúpenie od zmluvy podľa § 20 ods. 1 je obchodník povinný </w:t>
            </w:r>
          </w:p>
          <w:p w14:paraId="0F1E9683" w14:textId="2A23D370" w:rsidR="005F5F7E" w:rsidRPr="005F5F7E" w:rsidRDefault="005F5F7E" w:rsidP="00AE4B6B">
            <w:pPr>
              <w:pStyle w:val="Odsekzoznamu"/>
              <w:numPr>
                <w:ilvl w:val="0"/>
                <w:numId w:val="13"/>
              </w:numPr>
              <w:pBdr>
                <w:top w:val="nil"/>
                <w:left w:val="nil"/>
                <w:bottom w:val="nil"/>
                <w:right w:val="nil"/>
                <w:between w:val="nil"/>
              </w:pBdr>
              <w:ind w:left="808"/>
              <w:rPr>
                <w:sz w:val="20"/>
                <w:szCs w:val="20"/>
              </w:rPr>
            </w:pPr>
            <w:r w:rsidRPr="005F5F7E">
              <w:rPr>
                <w:sz w:val="20"/>
                <w:szCs w:val="20"/>
              </w:rPr>
              <w:t>osobitne poučiť spotrebiteľa o tom, že udelením súhlasu so začatím</w:t>
            </w:r>
          </w:p>
          <w:p w14:paraId="42B8D1CE" w14:textId="77777777" w:rsidR="005F5F7E" w:rsidRDefault="005F5F7E" w:rsidP="00AE4B6B">
            <w:pPr>
              <w:pStyle w:val="Odsekzoznamu"/>
              <w:numPr>
                <w:ilvl w:val="3"/>
                <w:numId w:val="13"/>
              </w:numPr>
              <w:pBdr>
                <w:top w:val="nil"/>
                <w:left w:val="nil"/>
                <w:bottom w:val="nil"/>
                <w:right w:val="nil"/>
                <w:between w:val="nil"/>
              </w:pBdr>
              <w:ind w:left="1234"/>
              <w:rPr>
                <w:sz w:val="20"/>
                <w:szCs w:val="20"/>
              </w:rPr>
            </w:pPr>
            <w:r w:rsidRPr="005F5F7E">
              <w:rPr>
                <w:sz w:val="20"/>
                <w:szCs w:val="20"/>
              </w:rPr>
              <w:t>poskytovania služby pred uplynutím lehoty na odstúpenie od zmluvy stráca po úplnom poskytnutí služby právo na odstúpenie od zmluvy, alebo</w:t>
            </w:r>
          </w:p>
          <w:p w14:paraId="22F9C4A6" w14:textId="26130523" w:rsidR="005F5F7E" w:rsidRPr="005F5F7E" w:rsidRDefault="005F5F7E" w:rsidP="00AE4B6B">
            <w:pPr>
              <w:pStyle w:val="Odsekzoznamu"/>
              <w:numPr>
                <w:ilvl w:val="3"/>
                <w:numId w:val="13"/>
              </w:numPr>
              <w:pBdr>
                <w:top w:val="nil"/>
                <w:left w:val="nil"/>
                <w:bottom w:val="nil"/>
                <w:right w:val="nil"/>
                <w:between w:val="nil"/>
              </w:pBdr>
              <w:ind w:left="1234"/>
              <w:rPr>
                <w:sz w:val="20"/>
                <w:szCs w:val="20"/>
              </w:rPr>
            </w:pPr>
            <w:r w:rsidRPr="005F5F7E">
              <w:rPr>
                <w:sz w:val="20"/>
                <w:szCs w:val="20"/>
              </w:rPr>
              <w:t xml:space="preserve">dodávania digitálneho obsahu, ktorý obchodník dodáva inak ako na hmotnom nosiči, pred uplynutím lehoty na odstúpenie od zmluvy stráca právo na odstúpenie od zmluvy, </w:t>
            </w:r>
          </w:p>
          <w:p w14:paraId="62F9D0FF" w14:textId="77777777" w:rsidR="005F5F7E" w:rsidRPr="005F5F7E" w:rsidRDefault="005F5F7E" w:rsidP="00AE4B6B">
            <w:pPr>
              <w:numPr>
                <w:ilvl w:val="0"/>
                <w:numId w:val="13"/>
              </w:numPr>
              <w:pBdr>
                <w:top w:val="nil"/>
                <w:left w:val="nil"/>
                <w:bottom w:val="nil"/>
                <w:right w:val="nil"/>
                <w:between w:val="nil"/>
              </w:pBdr>
              <w:ind w:left="808"/>
              <w:rPr>
                <w:sz w:val="20"/>
                <w:szCs w:val="20"/>
              </w:rPr>
            </w:pPr>
            <w:r w:rsidRPr="005F5F7E">
              <w:rPr>
                <w:sz w:val="20"/>
                <w:szCs w:val="20"/>
              </w:rPr>
              <w:t>vyžiadať vyhlásenie spotrebiteľa, že bol poučený podľa písmena a), a</w:t>
            </w:r>
          </w:p>
          <w:p w14:paraId="24D3A56C" w14:textId="77777777" w:rsidR="005F5F7E" w:rsidRPr="005F5F7E" w:rsidRDefault="005F5F7E" w:rsidP="00AE4B6B">
            <w:pPr>
              <w:numPr>
                <w:ilvl w:val="0"/>
                <w:numId w:val="13"/>
              </w:numPr>
              <w:pBdr>
                <w:top w:val="nil"/>
                <w:left w:val="nil"/>
                <w:bottom w:val="nil"/>
                <w:right w:val="nil"/>
                <w:between w:val="nil"/>
              </w:pBdr>
              <w:ind w:left="808"/>
              <w:rPr>
                <w:sz w:val="20"/>
                <w:szCs w:val="20"/>
              </w:rPr>
            </w:pPr>
            <w:r w:rsidRPr="005F5F7E">
              <w:rPr>
                <w:sz w:val="20"/>
                <w:szCs w:val="20"/>
              </w:rPr>
              <w:t>vyžiadať od spotrebiteľa výslovný súhlas so začatím poskytovania služby alebo so začatím dodávania vody, tepla alebo digitálneho obsahu pred uplynutím lehoty na odstúpenie od zmluvy.</w:t>
            </w:r>
          </w:p>
          <w:p w14:paraId="667DF174" w14:textId="5D5E9FAA" w:rsidR="005F5F7E" w:rsidRPr="008B787D" w:rsidRDefault="005F5F7E" w:rsidP="00AE4B6B">
            <w:pPr>
              <w:pStyle w:val="Odsekzoznamu"/>
              <w:numPr>
                <w:ilvl w:val="0"/>
                <w:numId w:val="29"/>
              </w:numPr>
              <w:pBdr>
                <w:top w:val="nil"/>
                <w:left w:val="nil"/>
                <w:bottom w:val="nil"/>
                <w:right w:val="nil"/>
                <w:between w:val="nil"/>
              </w:pBdr>
              <w:rPr>
                <w:sz w:val="20"/>
                <w:szCs w:val="20"/>
              </w:rPr>
            </w:pPr>
            <w:r w:rsidRPr="008B787D">
              <w:rPr>
                <w:sz w:val="20"/>
                <w:szCs w:val="20"/>
              </w:rPr>
              <w:t xml:space="preserve">Pri zmluve uzavretej mimo prevádzkových priestorov obchodníka musia byť vyhlásenie spotrebiteľa podľa odseku 10 písm. b) a súhlas spotrebiteľa podľa odseku 10 písm. c) zaznamenané na trvanlivom médiu. </w:t>
            </w:r>
          </w:p>
          <w:p w14:paraId="7DA55683" w14:textId="52CF4A75" w:rsidR="00CE6D54" w:rsidRDefault="00CE6D54" w:rsidP="00AE4B6B">
            <w:pPr>
              <w:pBdr>
                <w:top w:val="nil"/>
                <w:left w:val="nil"/>
                <w:bottom w:val="nil"/>
                <w:right w:val="nil"/>
                <w:between w:val="nil"/>
              </w:pBdr>
              <w:rPr>
                <w:sz w:val="20"/>
                <w:szCs w:val="20"/>
              </w:rPr>
            </w:pPr>
            <w:r w:rsidRPr="0041479A">
              <w:rPr>
                <w:sz w:val="20"/>
                <w:szCs w:val="20"/>
              </w:rPr>
              <w:t xml:space="preserve"> </w:t>
            </w:r>
          </w:p>
          <w:p w14:paraId="4AF4D467" w14:textId="2336A845" w:rsidR="00CE6D54" w:rsidRPr="0041479A" w:rsidRDefault="00390E86" w:rsidP="00AE4B6B">
            <w:pPr>
              <w:pBdr>
                <w:top w:val="nil"/>
                <w:left w:val="nil"/>
                <w:bottom w:val="nil"/>
                <w:right w:val="nil"/>
                <w:between w:val="nil"/>
              </w:pBdr>
              <w:rPr>
                <w:sz w:val="20"/>
                <w:szCs w:val="20"/>
              </w:rPr>
            </w:pPr>
            <w:r w:rsidRPr="009066A6">
              <w:rPr>
                <w:bCs/>
                <w:sz w:val="20"/>
                <w:szCs w:val="20"/>
              </w:rPr>
              <w:t>(15) Ak sa má dodávka elektriny alebo dodávka plynu na základe zmluvy o združenej dodávke elektriny alebo zmluvy o združenej dodávke plynu začať pred uplynutím lehoty na odstúpenie od zmluvy podľa odseku 1 písm. e) prvého bodu alebo ak odberateľ elektriny v domácnosti alebo odberateľ plynu v domácnosti požiada o začatie dodávky elektriny alebo o začatie dodávky plynu pred uplynutím lehoty na odstúpenie od zmluvy podľa odseku 1 písm. e) prvého bodu, dodávateľ elektriny alebo dodávateľ plynu je povinný vyžiadať od odberateľa elektriny v domácnosti alebo od odberateľa plynu v domácnosti výslovný súhlas so začatím dodávky elektriny alebo dodávky plynu pred uplynutím lehoty na odstúpenie od zmluvy. Ak je zmluva o združenej dodávke elektriny alebo zmluva o združenej dodávke plynu zmluvou uzavretou mimo prevádzkových priestorov dodávateľa elektriny alebo dodávateľa plynu, musí byť tento súhlas z</w:t>
            </w:r>
            <w:r>
              <w:rPr>
                <w:bCs/>
                <w:sz w:val="20"/>
                <w:szCs w:val="20"/>
              </w:rPr>
              <w:t xml:space="preserve">aznamenaný na trvanlivom </w:t>
            </w:r>
            <w:r w:rsidRPr="009066A6">
              <w:rPr>
                <w:b/>
                <w:bCs/>
                <w:sz w:val="20"/>
                <w:szCs w:val="20"/>
              </w:rPr>
              <w:t>médiu</w:t>
            </w:r>
            <w:r w:rsidRPr="009066A6">
              <w:rPr>
                <w:bCs/>
                <w:sz w:val="20"/>
                <w:szCs w:val="20"/>
              </w:rPr>
              <w:t>.</w:t>
            </w:r>
            <w:r>
              <w:rPr>
                <w:bCs/>
                <w:sz w:val="20"/>
                <w:szCs w:val="20"/>
              </w:rPr>
              <w:t xml:space="preserve"> </w:t>
            </w:r>
          </w:p>
        </w:tc>
        <w:tc>
          <w:tcPr>
            <w:tcW w:w="660" w:type="dxa"/>
            <w:shd w:val="clear" w:color="auto" w:fill="auto"/>
            <w:tcMar>
              <w:top w:w="0" w:type="dxa"/>
              <w:left w:w="43" w:type="dxa"/>
              <w:bottom w:w="0" w:type="dxa"/>
              <w:right w:w="43" w:type="dxa"/>
            </w:tcMar>
          </w:tcPr>
          <w:p w14:paraId="2D855427" w14:textId="77777777" w:rsidR="00CE6D54" w:rsidRPr="0041479A" w:rsidRDefault="00CE6D54" w:rsidP="00AE4B6B">
            <w:pPr>
              <w:pBdr>
                <w:top w:val="nil"/>
                <w:left w:val="nil"/>
                <w:bottom w:val="nil"/>
                <w:right w:val="nil"/>
                <w:between w:val="nil"/>
              </w:pBdr>
              <w:rPr>
                <w:sz w:val="20"/>
                <w:szCs w:val="20"/>
              </w:rPr>
            </w:pPr>
            <w:r w:rsidRPr="0041479A">
              <w:rPr>
                <w:sz w:val="20"/>
                <w:szCs w:val="20"/>
              </w:rPr>
              <w:t>Ú</w:t>
            </w:r>
          </w:p>
        </w:tc>
        <w:tc>
          <w:tcPr>
            <w:tcW w:w="1162" w:type="dxa"/>
            <w:shd w:val="clear" w:color="auto" w:fill="auto"/>
            <w:tcMar>
              <w:top w:w="0" w:type="dxa"/>
              <w:left w:w="43" w:type="dxa"/>
              <w:bottom w:w="0" w:type="dxa"/>
              <w:right w:w="43" w:type="dxa"/>
            </w:tcMar>
          </w:tcPr>
          <w:p w14:paraId="6EFA22BF" w14:textId="77777777" w:rsidR="00CE6D54" w:rsidRPr="0041479A" w:rsidRDefault="00CE6D54" w:rsidP="00AE4B6B">
            <w:pPr>
              <w:pBdr>
                <w:top w:val="nil"/>
                <w:left w:val="nil"/>
                <w:bottom w:val="nil"/>
                <w:right w:val="nil"/>
                <w:between w:val="nil"/>
              </w:pBdr>
              <w:rPr>
                <w:sz w:val="20"/>
                <w:szCs w:val="20"/>
              </w:rPr>
            </w:pPr>
          </w:p>
        </w:tc>
      </w:tr>
      <w:tr w:rsidR="00CE6D54" w:rsidRPr="0041479A" w14:paraId="125B3D75" w14:textId="77777777" w:rsidTr="00AE4B6B">
        <w:tc>
          <w:tcPr>
            <w:tcW w:w="786" w:type="dxa"/>
            <w:shd w:val="clear" w:color="auto" w:fill="auto"/>
            <w:tcMar>
              <w:top w:w="0" w:type="dxa"/>
              <w:left w:w="43" w:type="dxa"/>
              <w:bottom w:w="0" w:type="dxa"/>
              <w:right w:w="43" w:type="dxa"/>
            </w:tcMar>
          </w:tcPr>
          <w:p w14:paraId="52F6209E" w14:textId="77777777" w:rsidR="00CE6D54" w:rsidRPr="0041479A" w:rsidRDefault="00CE6D54" w:rsidP="00AE4B6B">
            <w:pPr>
              <w:pBdr>
                <w:top w:val="nil"/>
                <w:left w:val="nil"/>
                <w:bottom w:val="nil"/>
                <w:right w:val="nil"/>
                <w:between w:val="nil"/>
              </w:pBdr>
              <w:rPr>
                <w:sz w:val="20"/>
                <w:szCs w:val="20"/>
              </w:rPr>
            </w:pPr>
            <w:r w:rsidRPr="0041479A">
              <w:rPr>
                <w:sz w:val="20"/>
                <w:szCs w:val="20"/>
              </w:rPr>
              <w:t>Č:4</w:t>
            </w:r>
          </w:p>
          <w:p w14:paraId="474E3566" w14:textId="77777777" w:rsidR="00CE6D54" w:rsidRPr="0041479A" w:rsidRDefault="00CE6D54" w:rsidP="00AE4B6B">
            <w:pPr>
              <w:pBdr>
                <w:top w:val="nil"/>
                <w:left w:val="nil"/>
                <w:bottom w:val="nil"/>
                <w:right w:val="nil"/>
                <w:between w:val="nil"/>
              </w:pBdr>
              <w:rPr>
                <w:sz w:val="20"/>
                <w:szCs w:val="20"/>
              </w:rPr>
            </w:pPr>
            <w:r w:rsidRPr="0041479A">
              <w:rPr>
                <w:sz w:val="20"/>
                <w:szCs w:val="20"/>
              </w:rPr>
              <w:t>O:7</w:t>
            </w:r>
          </w:p>
        </w:tc>
        <w:tc>
          <w:tcPr>
            <w:tcW w:w="4962" w:type="dxa"/>
            <w:shd w:val="clear" w:color="auto" w:fill="auto"/>
            <w:tcMar>
              <w:top w:w="0" w:type="dxa"/>
              <w:left w:w="43" w:type="dxa"/>
              <w:bottom w:w="0" w:type="dxa"/>
              <w:right w:w="43" w:type="dxa"/>
            </w:tcMar>
          </w:tcPr>
          <w:p w14:paraId="1E636864" w14:textId="77777777" w:rsidR="00CE6D54" w:rsidRPr="0041479A" w:rsidRDefault="00CE6D54" w:rsidP="00AE4B6B">
            <w:pPr>
              <w:pBdr>
                <w:top w:val="nil"/>
                <w:left w:val="nil"/>
                <w:bottom w:val="nil"/>
                <w:right w:val="nil"/>
                <w:between w:val="nil"/>
              </w:pBdr>
              <w:rPr>
                <w:sz w:val="20"/>
                <w:szCs w:val="20"/>
              </w:rPr>
            </w:pPr>
            <w:r w:rsidRPr="0041479A">
              <w:rPr>
                <w:sz w:val="20"/>
                <w:szCs w:val="20"/>
              </w:rPr>
              <w:t>7. Článok 8 sa mení takto:</w:t>
            </w:r>
          </w:p>
          <w:p w14:paraId="66A8921A" w14:textId="77777777" w:rsidR="00CE6D54" w:rsidRPr="0041479A" w:rsidRDefault="00CE6D54" w:rsidP="00AE4B6B">
            <w:pPr>
              <w:pBdr>
                <w:top w:val="nil"/>
                <w:left w:val="nil"/>
                <w:bottom w:val="nil"/>
                <w:right w:val="nil"/>
                <w:between w:val="nil"/>
              </w:pBdr>
              <w:rPr>
                <w:sz w:val="20"/>
                <w:szCs w:val="20"/>
              </w:rPr>
            </w:pPr>
          </w:p>
          <w:p w14:paraId="6BF9DE1D"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a) odsek 4 sa nahrádza takto:</w:t>
            </w:r>
          </w:p>
          <w:p w14:paraId="6BCAE33D" w14:textId="77777777" w:rsidR="00CE6D54" w:rsidRPr="0041479A" w:rsidRDefault="00CE6D54" w:rsidP="00AE4B6B">
            <w:pPr>
              <w:pBdr>
                <w:top w:val="nil"/>
                <w:left w:val="nil"/>
                <w:bottom w:val="nil"/>
                <w:right w:val="nil"/>
                <w:between w:val="nil"/>
              </w:pBdr>
              <w:rPr>
                <w:sz w:val="20"/>
                <w:szCs w:val="20"/>
              </w:rPr>
            </w:pPr>
          </w:p>
          <w:p w14:paraId="617C79CB" w14:textId="77777777" w:rsidR="00CE6D54" w:rsidRPr="0041479A" w:rsidRDefault="00CE6D54" w:rsidP="00AE4B6B">
            <w:pPr>
              <w:pBdr>
                <w:top w:val="nil"/>
                <w:left w:val="nil"/>
                <w:bottom w:val="nil"/>
                <w:right w:val="nil"/>
                <w:between w:val="nil"/>
              </w:pBdr>
              <w:rPr>
                <w:sz w:val="20"/>
                <w:szCs w:val="20"/>
              </w:rPr>
            </w:pPr>
            <w:r w:rsidRPr="0041479A">
              <w:rPr>
                <w:sz w:val="20"/>
                <w:szCs w:val="20"/>
              </w:rPr>
              <w:t>„4.   Ak je zmluva uzatvorená pomocou prostriedku komunikácie na diaľku, ktorý poskytuje obmedzený čas alebo priestor na zobrazenie informácií, obchodník poskytne na tomto osobitnom prostriedku alebo prostredníctvom neho pred uzatvorením takejto zmluvy aspoň predzmluvné informácie o hlavných vlastnostiach tovaru alebo služby, totožnosti obchodníka, celkovej cene, práve na odstúpenie od zmluvy, dĺžke trvania zmluvy a v prípade zmluvy na dobu neurčitú o podmienkach vypovedania zmluvy, uvedené v článku 6 ods. 1 písm. a), b), e), h) a o), s výnimkou vzorového formulára na odstúpenie od zmluvy stanoveného v prílohe I časti B uvedeného v písmene h). Ostatné informácie uvedené v článku 6 ods. 1 vrátane vzorového formulára na odstúpenie od zmluvy obchodník poskytne spotrebiteľovi primeraným spôsobom v súlade s odsekom 1 tohto článku.“;</w:t>
            </w:r>
          </w:p>
          <w:p w14:paraId="7F594A77" w14:textId="77777777" w:rsidR="00CE6D54" w:rsidRPr="0041479A" w:rsidRDefault="00CE6D54" w:rsidP="00AE4B6B">
            <w:pPr>
              <w:pBdr>
                <w:top w:val="nil"/>
                <w:left w:val="nil"/>
                <w:bottom w:val="nil"/>
                <w:right w:val="nil"/>
                <w:between w:val="nil"/>
              </w:pBdr>
              <w:rPr>
                <w:sz w:val="20"/>
                <w:szCs w:val="20"/>
              </w:rPr>
            </w:pPr>
          </w:p>
          <w:p w14:paraId="1F8AC2C0" w14:textId="77777777" w:rsidR="00CE6D54" w:rsidRPr="0041479A" w:rsidRDefault="00CE6D54" w:rsidP="00AE4B6B">
            <w:pPr>
              <w:pBdr>
                <w:top w:val="nil"/>
                <w:left w:val="nil"/>
                <w:bottom w:val="nil"/>
                <w:right w:val="nil"/>
                <w:between w:val="nil"/>
              </w:pBdr>
              <w:rPr>
                <w:sz w:val="20"/>
                <w:szCs w:val="20"/>
              </w:rPr>
            </w:pPr>
            <w:r w:rsidRPr="0041479A">
              <w:rPr>
                <w:sz w:val="20"/>
                <w:szCs w:val="20"/>
              </w:rPr>
              <w:t>b) odsek 8 sa nahrádza takto:</w:t>
            </w:r>
          </w:p>
          <w:p w14:paraId="295DFB9F" w14:textId="77777777" w:rsidR="00CE6D54" w:rsidRPr="0041479A" w:rsidRDefault="00CE6D54" w:rsidP="00AE4B6B">
            <w:pPr>
              <w:pBdr>
                <w:top w:val="nil"/>
                <w:left w:val="nil"/>
                <w:bottom w:val="nil"/>
                <w:right w:val="nil"/>
                <w:between w:val="nil"/>
              </w:pBdr>
              <w:rPr>
                <w:sz w:val="20"/>
                <w:szCs w:val="20"/>
              </w:rPr>
            </w:pPr>
          </w:p>
          <w:p w14:paraId="158ABB43" w14:textId="77777777" w:rsidR="00CE6D54" w:rsidRPr="0041479A" w:rsidRDefault="00CE6D54" w:rsidP="00AE4B6B">
            <w:pPr>
              <w:pBdr>
                <w:top w:val="nil"/>
                <w:left w:val="nil"/>
                <w:bottom w:val="nil"/>
                <w:right w:val="nil"/>
                <w:between w:val="nil"/>
              </w:pBdr>
              <w:rPr>
                <w:sz w:val="20"/>
                <w:szCs w:val="20"/>
              </w:rPr>
            </w:pPr>
            <w:r w:rsidRPr="0041479A">
              <w:rPr>
                <w:sz w:val="20"/>
                <w:szCs w:val="20"/>
              </w:rPr>
              <w:t>„8.   Ak spotrebiteľ chce, aby sa poskytovanie služieb alebo dodávok vody, plynu alebo elektriny, ktorých predaj nie je obmedzený objemom ani stanoveným množstvom, alebo ústredného kúrenia začalo počas lehoty na odstúpenie od zmluvy stanovenej v článku 9 ods. 2, a ak je podľa zmluvy spotrebiteľ povinný zaplatiť, obchodník spotrebiteľa požiada, aby o to výslovne požiadal, a požiada tiež spotrebiteľa, aby potvrdil, že po úplnom splnení zmluvy zo strany obchodníka spotrebiteľ už nebude mať právo na odstúpenie od zmluvy.“</w:t>
            </w:r>
          </w:p>
          <w:p w14:paraId="063EAB2C"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2D396272"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N</w:t>
            </w:r>
          </w:p>
        </w:tc>
        <w:tc>
          <w:tcPr>
            <w:tcW w:w="1047" w:type="dxa"/>
            <w:shd w:val="clear" w:color="auto" w:fill="auto"/>
            <w:tcMar>
              <w:top w:w="0" w:type="dxa"/>
              <w:left w:w="43" w:type="dxa"/>
              <w:bottom w:w="0" w:type="dxa"/>
              <w:right w:w="43" w:type="dxa"/>
            </w:tcMar>
          </w:tcPr>
          <w:p w14:paraId="4F663476" w14:textId="77777777" w:rsidR="00CE6D54" w:rsidRDefault="00CE6D54"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15D5A4A2" w14:textId="77777777" w:rsidR="00804C86" w:rsidRDefault="00804C86" w:rsidP="00AE4B6B">
            <w:pPr>
              <w:pBdr>
                <w:top w:val="nil"/>
                <w:left w:val="nil"/>
                <w:bottom w:val="nil"/>
                <w:right w:val="nil"/>
                <w:between w:val="nil"/>
              </w:pBdr>
              <w:rPr>
                <w:sz w:val="20"/>
                <w:szCs w:val="20"/>
              </w:rPr>
            </w:pPr>
          </w:p>
          <w:p w14:paraId="336410ED" w14:textId="77777777" w:rsidR="00804C86" w:rsidRDefault="00804C86" w:rsidP="00AE4B6B">
            <w:pPr>
              <w:pBdr>
                <w:top w:val="nil"/>
                <w:left w:val="nil"/>
                <w:bottom w:val="nil"/>
                <w:right w:val="nil"/>
                <w:between w:val="nil"/>
              </w:pBdr>
              <w:rPr>
                <w:sz w:val="20"/>
                <w:szCs w:val="20"/>
              </w:rPr>
            </w:pPr>
          </w:p>
          <w:p w14:paraId="4F704A35" w14:textId="77777777" w:rsidR="00804C86" w:rsidRDefault="00804C86" w:rsidP="00AE4B6B">
            <w:pPr>
              <w:pBdr>
                <w:top w:val="nil"/>
                <w:left w:val="nil"/>
                <w:bottom w:val="nil"/>
                <w:right w:val="nil"/>
                <w:between w:val="nil"/>
              </w:pBdr>
              <w:rPr>
                <w:sz w:val="20"/>
                <w:szCs w:val="20"/>
              </w:rPr>
            </w:pPr>
          </w:p>
          <w:p w14:paraId="0671E207" w14:textId="77777777" w:rsidR="00804C86" w:rsidRDefault="00804C86" w:rsidP="00AE4B6B">
            <w:pPr>
              <w:pBdr>
                <w:top w:val="nil"/>
                <w:left w:val="nil"/>
                <w:bottom w:val="nil"/>
                <w:right w:val="nil"/>
                <w:between w:val="nil"/>
              </w:pBdr>
              <w:rPr>
                <w:sz w:val="20"/>
                <w:szCs w:val="20"/>
              </w:rPr>
            </w:pPr>
          </w:p>
          <w:p w14:paraId="3C633162" w14:textId="77777777" w:rsidR="00804C86" w:rsidRDefault="00804C86" w:rsidP="00AE4B6B">
            <w:pPr>
              <w:pBdr>
                <w:top w:val="nil"/>
                <w:left w:val="nil"/>
                <w:bottom w:val="nil"/>
                <w:right w:val="nil"/>
                <w:between w:val="nil"/>
              </w:pBdr>
              <w:rPr>
                <w:sz w:val="20"/>
                <w:szCs w:val="20"/>
              </w:rPr>
            </w:pPr>
          </w:p>
          <w:p w14:paraId="3E384216" w14:textId="77777777" w:rsidR="00804C86" w:rsidRDefault="00804C86" w:rsidP="00AE4B6B">
            <w:pPr>
              <w:pBdr>
                <w:top w:val="nil"/>
                <w:left w:val="nil"/>
                <w:bottom w:val="nil"/>
                <w:right w:val="nil"/>
                <w:between w:val="nil"/>
              </w:pBdr>
              <w:rPr>
                <w:sz w:val="20"/>
                <w:szCs w:val="20"/>
              </w:rPr>
            </w:pPr>
          </w:p>
          <w:p w14:paraId="752C0E88" w14:textId="77777777" w:rsidR="00804C86" w:rsidRDefault="00804C86" w:rsidP="00AE4B6B">
            <w:pPr>
              <w:pBdr>
                <w:top w:val="nil"/>
                <w:left w:val="nil"/>
                <w:bottom w:val="nil"/>
                <w:right w:val="nil"/>
                <w:between w:val="nil"/>
              </w:pBdr>
              <w:rPr>
                <w:sz w:val="20"/>
                <w:szCs w:val="20"/>
              </w:rPr>
            </w:pPr>
          </w:p>
          <w:p w14:paraId="62B42C20" w14:textId="77777777" w:rsidR="00804C86" w:rsidRDefault="00804C86" w:rsidP="00AE4B6B">
            <w:pPr>
              <w:pBdr>
                <w:top w:val="nil"/>
                <w:left w:val="nil"/>
                <w:bottom w:val="nil"/>
                <w:right w:val="nil"/>
                <w:between w:val="nil"/>
              </w:pBdr>
              <w:rPr>
                <w:sz w:val="20"/>
                <w:szCs w:val="20"/>
              </w:rPr>
            </w:pPr>
          </w:p>
          <w:p w14:paraId="6784FD90" w14:textId="77777777" w:rsidR="00804C86" w:rsidRDefault="00804C86" w:rsidP="00AE4B6B">
            <w:pPr>
              <w:pBdr>
                <w:top w:val="nil"/>
                <w:left w:val="nil"/>
                <w:bottom w:val="nil"/>
                <w:right w:val="nil"/>
                <w:between w:val="nil"/>
              </w:pBdr>
              <w:rPr>
                <w:sz w:val="20"/>
                <w:szCs w:val="20"/>
              </w:rPr>
            </w:pPr>
          </w:p>
          <w:p w14:paraId="5046B4DC" w14:textId="77777777" w:rsidR="00804C86" w:rsidRDefault="00804C86" w:rsidP="00AE4B6B">
            <w:pPr>
              <w:pBdr>
                <w:top w:val="nil"/>
                <w:left w:val="nil"/>
                <w:bottom w:val="nil"/>
                <w:right w:val="nil"/>
                <w:between w:val="nil"/>
              </w:pBdr>
              <w:rPr>
                <w:sz w:val="20"/>
                <w:szCs w:val="20"/>
              </w:rPr>
            </w:pPr>
          </w:p>
          <w:p w14:paraId="4F058275" w14:textId="77777777" w:rsidR="00804C86" w:rsidRDefault="00804C86" w:rsidP="00AE4B6B">
            <w:pPr>
              <w:pBdr>
                <w:top w:val="nil"/>
                <w:left w:val="nil"/>
                <w:bottom w:val="nil"/>
                <w:right w:val="nil"/>
                <w:between w:val="nil"/>
              </w:pBdr>
              <w:rPr>
                <w:sz w:val="20"/>
                <w:szCs w:val="20"/>
              </w:rPr>
            </w:pPr>
          </w:p>
          <w:p w14:paraId="14AE8E9B" w14:textId="77777777" w:rsidR="00804C86" w:rsidRDefault="00804C86" w:rsidP="00AE4B6B">
            <w:pPr>
              <w:pBdr>
                <w:top w:val="nil"/>
                <w:left w:val="nil"/>
                <w:bottom w:val="nil"/>
                <w:right w:val="nil"/>
                <w:between w:val="nil"/>
              </w:pBdr>
              <w:rPr>
                <w:sz w:val="20"/>
                <w:szCs w:val="20"/>
              </w:rPr>
            </w:pPr>
          </w:p>
          <w:p w14:paraId="5B7A39FB" w14:textId="77777777" w:rsidR="00804C86" w:rsidRDefault="00804C86" w:rsidP="00AE4B6B">
            <w:pPr>
              <w:pBdr>
                <w:top w:val="nil"/>
                <w:left w:val="nil"/>
                <w:bottom w:val="nil"/>
                <w:right w:val="nil"/>
                <w:between w:val="nil"/>
              </w:pBdr>
              <w:rPr>
                <w:sz w:val="20"/>
                <w:szCs w:val="20"/>
              </w:rPr>
            </w:pPr>
          </w:p>
          <w:p w14:paraId="138E0C06" w14:textId="77777777" w:rsidR="00804C86" w:rsidRDefault="00804C86" w:rsidP="00AE4B6B">
            <w:pPr>
              <w:pBdr>
                <w:top w:val="nil"/>
                <w:left w:val="nil"/>
                <w:bottom w:val="nil"/>
                <w:right w:val="nil"/>
                <w:between w:val="nil"/>
              </w:pBdr>
              <w:rPr>
                <w:sz w:val="20"/>
                <w:szCs w:val="20"/>
              </w:rPr>
            </w:pPr>
          </w:p>
          <w:p w14:paraId="20A605EA" w14:textId="77777777" w:rsidR="00804C86" w:rsidRDefault="00804C86" w:rsidP="00AE4B6B">
            <w:pPr>
              <w:pBdr>
                <w:top w:val="nil"/>
                <w:left w:val="nil"/>
                <w:bottom w:val="nil"/>
                <w:right w:val="nil"/>
                <w:between w:val="nil"/>
              </w:pBdr>
              <w:rPr>
                <w:sz w:val="20"/>
                <w:szCs w:val="20"/>
              </w:rPr>
            </w:pPr>
          </w:p>
          <w:p w14:paraId="02713E27" w14:textId="77777777" w:rsidR="00804C86" w:rsidRDefault="00804C86" w:rsidP="00AE4B6B">
            <w:pPr>
              <w:pBdr>
                <w:top w:val="nil"/>
                <w:left w:val="nil"/>
                <w:bottom w:val="nil"/>
                <w:right w:val="nil"/>
                <w:between w:val="nil"/>
              </w:pBdr>
              <w:rPr>
                <w:sz w:val="20"/>
                <w:szCs w:val="20"/>
              </w:rPr>
            </w:pPr>
          </w:p>
          <w:p w14:paraId="796D3607" w14:textId="77777777" w:rsidR="00804C86" w:rsidRDefault="00804C86" w:rsidP="00AE4B6B">
            <w:pPr>
              <w:pBdr>
                <w:top w:val="nil"/>
                <w:left w:val="nil"/>
                <w:bottom w:val="nil"/>
                <w:right w:val="nil"/>
                <w:between w:val="nil"/>
              </w:pBdr>
              <w:rPr>
                <w:sz w:val="20"/>
                <w:szCs w:val="20"/>
              </w:rPr>
            </w:pPr>
          </w:p>
          <w:p w14:paraId="4370382D" w14:textId="77777777" w:rsidR="00804C86" w:rsidRDefault="00804C86" w:rsidP="00AE4B6B">
            <w:pPr>
              <w:pBdr>
                <w:top w:val="nil"/>
                <w:left w:val="nil"/>
                <w:bottom w:val="nil"/>
                <w:right w:val="nil"/>
                <w:between w:val="nil"/>
              </w:pBdr>
              <w:rPr>
                <w:sz w:val="20"/>
                <w:szCs w:val="20"/>
              </w:rPr>
            </w:pPr>
          </w:p>
          <w:p w14:paraId="6D2DBF01" w14:textId="77777777" w:rsidR="00804C86" w:rsidRDefault="00804C86" w:rsidP="00AE4B6B">
            <w:pPr>
              <w:pBdr>
                <w:top w:val="nil"/>
                <w:left w:val="nil"/>
                <w:bottom w:val="nil"/>
                <w:right w:val="nil"/>
                <w:between w:val="nil"/>
              </w:pBdr>
              <w:rPr>
                <w:sz w:val="20"/>
                <w:szCs w:val="20"/>
              </w:rPr>
            </w:pPr>
          </w:p>
          <w:p w14:paraId="74A23B29" w14:textId="77777777" w:rsidR="00804C86" w:rsidRDefault="00804C86" w:rsidP="00AE4B6B">
            <w:pPr>
              <w:pBdr>
                <w:top w:val="nil"/>
                <w:left w:val="nil"/>
                <w:bottom w:val="nil"/>
                <w:right w:val="nil"/>
                <w:between w:val="nil"/>
              </w:pBdr>
              <w:rPr>
                <w:sz w:val="20"/>
                <w:szCs w:val="20"/>
              </w:rPr>
            </w:pPr>
            <w:r>
              <w:rPr>
                <w:sz w:val="20"/>
                <w:szCs w:val="20"/>
              </w:rPr>
              <w:t>NZ (čl. I)</w:t>
            </w:r>
          </w:p>
          <w:p w14:paraId="261658F8" w14:textId="77777777" w:rsidR="00804C86" w:rsidRDefault="00804C86" w:rsidP="00AE4B6B">
            <w:pPr>
              <w:pBdr>
                <w:top w:val="nil"/>
                <w:left w:val="nil"/>
                <w:bottom w:val="nil"/>
                <w:right w:val="nil"/>
                <w:between w:val="nil"/>
              </w:pBdr>
              <w:rPr>
                <w:sz w:val="20"/>
                <w:szCs w:val="20"/>
              </w:rPr>
            </w:pPr>
          </w:p>
          <w:p w14:paraId="750F0B7D" w14:textId="77777777" w:rsidR="00804C86" w:rsidRDefault="00804C86" w:rsidP="00AE4B6B">
            <w:pPr>
              <w:pBdr>
                <w:top w:val="nil"/>
                <w:left w:val="nil"/>
                <w:bottom w:val="nil"/>
                <w:right w:val="nil"/>
                <w:between w:val="nil"/>
              </w:pBdr>
              <w:rPr>
                <w:sz w:val="20"/>
                <w:szCs w:val="20"/>
              </w:rPr>
            </w:pPr>
          </w:p>
          <w:p w14:paraId="61F1E683" w14:textId="77777777" w:rsidR="00804C86" w:rsidRDefault="00804C86" w:rsidP="00AE4B6B">
            <w:pPr>
              <w:pBdr>
                <w:top w:val="nil"/>
                <w:left w:val="nil"/>
                <w:bottom w:val="nil"/>
                <w:right w:val="nil"/>
                <w:between w:val="nil"/>
              </w:pBdr>
              <w:rPr>
                <w:sz w:val="20"/>
                <w:szCs w:val="20"/>
              </w:rPr>
            </w:pPr>
          </w:p>
          <w:p w14:paraId="60632D12" w14:textId="77777777" w:rsidR="00804C86" w:rsidRDefault="00804C86" w:rsidP="00AE4B6B">
            <w:pPr>
              <w:pBdr>
                <w:top w:val="nil"/>
                <w:left w:val="nil"/>
                <w:bottom w:val="nil"/>
                <w:right w:val="nil"/>
                <w:between w:val="nil"/>
              </w:pBdr>
              <w:rPr>
                <w:sz w:val="20"/>
                <w:szCs w:val="20"/>
              </w:rPr>
            </w:pPr>
          </w:p>
          <w:p w14:paraId="39BFD378" w14:textId="77777777" w:rsidR="00804C86" w:rsidRDefault="00804C86" w:rsidP="00AE4B6B">
            <w:pPr>
              <w:pBdr>
                <w:top w:val="nil"/>
                <w:left w:val="nil"/>
                <w:bottom w:val="nil"/>
                <w:right w:val="nil"/>
                <w:between w:val="nil"/>
              </w:pBdr>
              <w:rPr>
                <w:sz w:val="20"/>
                <w:szCs w:val="20"/>
              </w:rPr>
            </w:pPr>
          </w:p>
          <w:p w14:paraId="6A83B4D1" w14:textId="77777777" w:rsidR="00804C86" w:rsidRDefault="00804C86" w:rsidP="00AE4B6B">
            <w:pPr>
              <w:pBdr>
                <w:top w:val="nil"/>
                <w:left w:val="nil"/>
                <w:bottom w:val="nil"/>
                <w:right w:val="nil"/>
                <w:between w:val="nil"/>
              </w:pBdr>
              <w:rPr>
                <w:sz w:val="20"/>
                <w:szCs w:val="20"/>
              </w:rPr>
            </w:pPr>
          </w:p>
          <w:p w14:paraId="3384F120" w14:textId="77777777" w:rsidR="00804C86" w:rsidRDefault="00804C86" w:rsidP="00AE4B6B">
            <w:pPr>
              <w:pBdr>
                <w:top w:val="nil"/>
                <w:left w:val="nil"/>
                <w:bottom w:val="nil"/>
                <w:right w:val="nil"/>
                <w:between w:val="nil"/>
              </w:pBdr>
              <w:rPr>
                <w:sz w:val="20"/>
                <w:szCs w:val="20"/>
              </w:rPr>
            </w:pPr>
          </w:p>
          <w:p w14:paraId="73F297D4" w14:textId="77777777" w:rsidR="00804C86" w:rsidRDefault="00804C86" w:rsidP="00AE4B6B">
            <w:pPr>
              <w:pBdr>
                <w:top w:val="nil"/>
                <w:left w:val="nil"/>
                <w:bottom w:val="nil"/>
                <w:right w:val="nil"/>
                <w:between w:val="nil"/>
              </w:pBdr>
              <w:rPr>
                <w:sz w:val="20"/>
                <w:szCs w:val="20"/>
              </w:rPr>
            </w:pPr>
          </w:p>
          <w:p w14:paraId="67A4E2E4" w14:textId="77777777" w:rsidR="00804C86" w:rsidRDefault="00804C86" w:rsidP="00AE4B6B">
            <w:pPr>
              <w:pBdr>
                <w:top w:val="nil"/>
                <w:left w:val="nil"/>
                <w:bottom w:val="nil"/>
                <w:right w:val="nil"/>
                <w:between w:val="nil"/>
              </w:pBdr>
              <w:rPr>
                <w:sz w:val="20"/>
                <w:szCs w:val="20"/>
              </w:rPr>
            </w:pPr>
          </w:p>
          <w:p w14:paraId="30A66656" w14:textId="77777777" w:rsidR="00804C86" w:rsidRDefault="00804C86" w:rsidP="00AE4B6B">
            <w:pPr>
              <w:pBdr>
                <w:top w:val="nil"/>
                <w:left w:val="nil"/>
                <w:bottom w:val="nil"/>
                <w:right w:val="nil"/>
                <w:between w:val="nil"/>
              </w:pBdr>
              <w:rPr>
                <w:sz w:val="20"/>
                <w:szCs w:val="20"/>
              </w:rPr>
            </w:pPr>
          </w:p>
          <w:p w14:paraId="6877B850" w14:textId="77777777" w:rsidR="00804C86" w:rsidRDefault="00804C86" w:rsidP="00AE4B6B">
            <w:pPr>
              <w:pBdr>
                <w:top w:val="nil"/>
                <w:left w:val="nil"/>
                <w:bottom w:val="nil"/>
                <w:right w:val="nil"/>
                <w:between w:val="nil"/>
              </w:pBdr>
              <w:rPr>
                <w:sz w:val="20"/>
                <w:szCs w:val="20"/>
              </w:rPr>
            </w:pPr>
          </w:p>
          <w:p w14:paraId="5535158D" w14:textId="77777777" w:rsidR="00804C86" w:rsidRDefault="00804C86" w:rsidP="00AE4B6B">
            <w:pPr>
              <w:pBdr>
                <w:top w:val="nil"/>
                <w:left w:val="nil"/>
                <w:bottom w:val="nil"/>
                <w:right w:val="nil"/>
                <w:between w:val="nil"/>
              </w:pBdr>
              <w:rPr>
                <w:sz w:val="20"/>
                <w:szCs w:val="20"/>
              </w:rPr>
            </w:pPr>
          </w:p>
          <w:p w14:paraId="47AEF741" w14:textId="77777777" w:rsidR="00804C86" w:rsidRDefault="00804C86" w:rsidP="00AE4B6B">
            <w:pPr>
              <w:pBdr>
                <w:top w:val="nil"/>
                <w:left w:val="nil"/>
                <w:bottom w:val="nil"/>
                <w:right w:val="nil"/>
                <w:between w:val="nil"/>
              </w:pBdr>
              <w:rPr>
                <w:sz w:val="20"/>
                <w:szCs w:val="20"/>
              </w:rPr>
            </w:pPr>
          </w:p>
          <w:p w14:paraId="0BE7ED43" w14:textId="77777777" w:rsidR="00804C86" w:rsidRDefault="00804C86" w:rsidP="00AE4B6B">
            <w:pPr>
              <w:pBdr>
                <w:top w:val="nil"/>
                <w:left w:val="nil"/>
                <w:bottom w:val="nil"/>
                <w:right w:val="nil"/>
                <w:between w:val="nil"/>
              </w:pBdr>
              <w:rPr>
                <w:sz w:val="20"/>
                <w:szCs w:val="20"/>
              </w:rPr>
            </w:pPr>
          </w:p>
          <w:p w14:paraId="39ED91D2" w14:textId="77777777" w:rsidR="00804C86" w:rsidRDefault="00804C86" w:rsidP="00AE4B6B">
            <w:pPr>
              <w:pBdr>
                <w:top w:val="nil"/>
                <w:left w:val="nil"/>
                <w:bottom w:val="nil"/>
                <w:right w:val="nil"/>
                <w:between w:val="nil"/>
              </w:pBdr>
              <w:rPr>
                <w:sz w:val="20"/>
                <w:szCs w:val="20"/>
              </w:rPr>
            </w:pPr>
          </w:p>
          <w:p w14:paraId="1C3EEE6C" w14:textId="77777777" w:rsidR="00804C86" w:rsidRDefault="00804C86" w:rsidP="00AE4B6B">
            <w:pPr>
              <w:pBdr>
                <w:top w:val="nil"/>
                <w:left w:val="nil"/>
                <w:bottom w:val="nil"/>
                <w:right w:val="nil"/>
                <w:between w:val="nil"/>
              </w:pBdr>
              <w:rPr>
                <w:sz w:val="20"/>
                <w:szCs w:val="20"/>
              </w:rPr>
            </w:pPr>
          </w:p>
          <w:p w14:paraId="75CF3313" w14:textId="77777777" w:rsidR="00804C86" w:rsidRDefault="00804C86" w:rsidP="00AE4B6B">
            <w:pPr>
              <w:pBdr>
                <w:top w:val="nil"/>
                <w:left w:val="nil"/>
                <w:bottom w:val="nil"/>
                <w:right w:val="nil"/>
                <w:between w:val="nil"/>
              </w:pBdr>
              <w:rPr>
                <w:sz w:val="20"/>
                <w:szCs w:val="20"/>
              </w:rPr>
            </w:pPr>
          </w:p>
          <w:p w14:paraId="502DB43E" w14:textId="77777777" w:rsidR="00804C86" w:rsidRDefault="00804C86" w:rsidP="00AE4B6B">
            <w:pPr>
              <w:pBdr>
                <w:top w:val="nil"/>
                <w:left w:val="nil"/>
                <w:bottom w:val="nil"/>
                <w:right w:val="nil"/>
                <w:between w:val="nil"/>
              </w:pBdr>
              <w:rPr>
                <w:sz w:val="20"/>
                <w:szCs w:val="20"/>
              </w:rPr>
            </w:pPr>
          </w:p>
          <w:p w14:paraId="3BC52C9E" w14:textId="77777777" w:rsidR="00804C86" w:rsidRDefault="00804C86" w:rsidP="00AE4B6B">
            <w:pPr>
              <w:pBdr>
                <w:top w:val="nil"/>
                <w:left w:val="nil"/>
                <w:bottom w:val="nil"/>
                <w:right w:val="nil"/>
                <w:between w:val="nil"/>
              </w:pBdr>
              <w:rPr>
                <w:sz w:val="20"/>
                <w:szCs w:val="20"/>
              </w:rPr>
            </w:pPr>
          </w:p>
          <w:p w14:paraId="36E16AA2" w14:textId="77777777" w:rsidR="00804C86" w:rsidRDefault="00804C86" w:rsidP="00AE4B6B">
            <w:pPr>
              <w:pBdr>
                <w:top w:val="nil"/>
                <w:left w:val="nil"/>
                <w:bottom w:val="nil"/>
                <w:right w:val="nil"/>
                <w:between w:val="nil"/>
              </w:pBdr>
              <w:rPr>
                <w:sz w:val="20"/>
                <w:szCs w:val="20"/>
              </w:rPr>
            </w:pPr>
          </w:p>
          <w:p w14:paraId="1390C73E" w14:textId="77777777" w:rsidR="00804C86" w:rsidRDefault="00804C86" w:rsidP="00AE4B6B">
            <w:pPr>
              <w:pBdr>
                <w:top w:val="nil"/>
                <w:left w:val="nil"/>
                <w:bottom w:val="nil"/>
                <w:right w:val="nil"/>
                <w:between w:val="nil"/>
              </w:pBdr>
              <w:rPr>
                <w:sz w:val="20"/>
                <w:szCs w:val="20"/>
              </w:rPr>
            </w:pPr>
          </w:p>
          <w:p w14:paraId="6EBFBD63" w14:textId="46BBB6BC" w:rsidR="00804C86" w:rsidRDefault="00804C86" w:rsidP="00AE4B6B">
            <w:pPr>
              <w:pBdr>
                <w:top w:val="nil"/>
                <w:left w:val="nil"/>
                <w:bottom w:val="nil"/>
                <w:right w:val="nil"/>
                <w:between w:val="nil"/>
              </w:pBdr>
              <w:rPr>
                <w:sz w:val="20"/>
                <w:szCs w:val="20"/>
              </w:rPr>
            </w:pPr>
          </w:p>
          <w:p w14:paraId="2A5E20D7" w14:textId="781EAA13" w:rsidR="008B787D" w:rsidRDefault="008B787D" w:rsidP="00AE4B6B">
            <w:pPr>
              <w:pBdr>
                <w:top w:val="nil"/>
                <w:left w:val="nil"/>
                <w:bottom w:val="nil"/>
                <w:right w:val="nil"/>
                <w:between w:val="nil"/>
              </w:pBdr>
              <w:rPr>
                <w:sz w:val="20"/>
                <w:szCs w:val="20"/>
              </w:rPr>
            </w:pPr>
          </w:p>
          <w:p w14:paraId="0D827061" w14:textId="5D430A80" w:rsidR="00804C86" w:rsidRPr="0041479A" w:rsidRDefault="00804C86" w:rsidP="00AE4B6B">
            <w:pPr>
              <w:rPr>
                <w:sz w:val="20"/>
                <w:szCs w:val="20"/>
              </w:rPr>
            </w:pPr>
            <w:r>
              <w:rPr>
                <w:sz w:val="20"/>
                <w:szCs w:val="20"/>
              </w:rPr>
              <w:t xml:space="preserve">Zákon č. </w:t>
            </w:r>
            <w:r w:rsidRPr="000A3667">
              <w:rPr>
                <w:sz w:val="20"/>
                <w:szCs w:val="20"/>
              </w:rPr>
              <w:t>251/2012 Z. z.</w:t>
            </w:r>
            <w:r>
              <w:t xml:space="preserve"> + </w:t>
            </w:r>
            <w:r w:rsidRPr="00324B51">
              <w:rPr>
                <w:b/>
                <w:sz w:val="20"/>
                <w:szCs w:val="20"/>
              </w:rPr>
              <w:t>Návrh zákona (čl. XIX)</w:t>
            </w:r>
          </w:p>
        </w:tc>
        <w:tc>
          <w:tcPr>
            <w:tcW w:w="851" w:type="dxa"/>
            <w:shd w:val="clear" w:color="auto" w:fill="auto"/>
            <w:tcMar>
              <w:top w:w="0" w:type="dxa"/>
              <w:left w:w="43" w:type="dxa"/>
              <w:bottom w:w="0" w:type="dxa"/>
              <w:right w:w="43" w:type="dxa"/>
            </w:tcMar>
          </w:tcPr>
          <w:p w14:paraId="601DFF38" w14:textId="041E2259"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 xml:space="preserve">Č: </w:t>
            </w:r>
            <w:r w:rsidR="00804C86">
              <w:rPr>
                <w:sz w:val="20"/>
                <w:szCs w:val="20"/>
              </w:rPr>
              <w:t>I</w:t>
            </w:r>
          </w:p>
          <w:p w14:paraId="79D4FA35" w14:textId="3777862A" w:rsidR="00CE6D54" w:rsidRPr="0041479A" w:rsidRDefault="00CE6D54" w:rsidP="00AE4B6B">
            <w:pPr>
              <w:pBdr>
                <w:top w:val="nil"/>
                <w:left w:val="nil"/>
                <w:bottom w:val="nil"/>
                <w:right w:val="nil"/>
                <w:between w:val="nil"/>
              </w:pBdr>
              <w:rPr>
                <w:sz w:val="20"/>
                <w:szCs w:val="20"/>
              </w:rPr>
            </w:pPr>
            <w:r>
              <w:rPr>
                <w:sz w:val="20"/>
                <w:szCs w:val="20"/>
              </w:rPr>
              <w:lastRenderedPageBreak/>
              <w:t>§: 15</w:t>
            </w:r>
            <w:r w:rsidRPr="0041479A">
              <w:rPr>
                <w:sz w:val="20"/>
                <w:szCs w:val="20"/>
              </w:rPr>
              <w:br/>
              <w:t>O: 5</w:t>
            </w:r>
          </w:p>
          <w:p w14:paraId="7A8FAE8C" w14:textId="77777777" w:rsidR="00CE6D54" w:rsidRPr="0041479A" w:rsidRDefault="00CE6D54" w:rsidP="00AE4B6B">
            <w:pPr>
              <w:pBdr>
                <w:top w:val="nil"/>
                <w:left w:val="nil"/>
                <w:bottom w:val="nil"/>
                <w:right w:val="nil"/>
                <w:between w:val="nil"/>
              </w:pBdr>
              <w:rPr>
                <w:sz w:val="20"/>
                <w:szCs w:val="20"/>
              </w:rPr>
            </w:pPr>
          </w:p>
          <w:p w14:paraId="75283541" w14:textId="77777777" w:rsidR="00CE6D54" w:rsidRPr="0041479A" w:rsidRDefault="00CE6D54" w:rsidP="00AE4B6B">
            <w:pPr>
              <w:pBdr>
                <w:top w:val="nil"/>
                <w:left w:val="nil"/>
                <w:bottom w:val="nil"/>
                <w:right w:val="nil"/>
                <w:between w:val="nil"/>
              </w:pBdr>
              <w:rPr>
                <w:sz w:val="20"/>
                <w:szCs w:val="20"/>
              </w:rPr>
            </w:pPr>
          </w:p>
          <w:p w14:paraId="228FFD52" w14:textId="77777777" w:rsidR="00CE6D54" w:rsidRPr="0041479A" w:rsidRDefault="00CE6D54" w:rsidP="00AE4B6B">
            <w:pPr>
              <w:pBdr>
                <w:top w:val="nil"/>
                <w:left w:val="nil"/>
                <w:bottom w:val="nil"/>
                <w:right w:val="nil"/>
                <w:between w:val="nil"/>
              </w:pBdr>
              <w:rPr>
                <w:sz w:val="20"/>
                <w:szCs w:val="20"/>
              </w:rPr>
            </w:pPr>
          </w:p>
          <w:p w14:paraId="08F5EC43" w14:textId="77777777" w:rsidR="00CE6D54" w:rsidRPr="0041479A" w:rsidRDefault="00CE6D54" w:rsidP="00AE4B6B">
            <w:pPr>
              <w:pBdr>
                <w:top w:val="nil"/>
                <w:left w:val="nil"/>
                <w:bottom w:val="nil"/>
                <w:right w:val="nil"/>
                <w:between w:val="nil"/>
              </w:pBdr>
              <w:rPr>
                <w:sz w:val="20"/>
                <w:szCs w:val="20"/>
              </w:rPr>
            </w:pPr>
          </w:p>
          <w:p w14:paraId="5D758607" w14:textId="77777777" w:rsidR="00CE6D54" w:rsidRPr="0041479A" w:rsidRDefault="00CE6D54" w:rsidP="00AE4B6B">
            <w:pPr>
              <w:pBdr>
                <w:top w:val="nil"/>
                <w:left w:val="nil"/>
                <w:bottom w:val="nil"/>
                <w:right w:val="nil"/>
                <w:between w:val="nil"/>
              </w:pBdr>
              <w:rPr>
                <w:sz w:val="20"/>
                <w:szCs w:val="20"/>
              </w:rPr>
            </w:pPr>
          </w:p>
          <w:p w14:paraId="00A3A386" w14:textId="77777777" w:rsidR="00CE6D54" w:rsidRPr="0041479A" w:rsidRDefault="00CE6D54" w:rsidP="00AE4B6B">
            <w:pPr>
              <w:pBdr>
                <w:top w:val="nil"/>
                <w:left w:val="nil"/>
                <w:bottom w:val="nil"/>
                <w:right w:val="nil"/>
                <w:between w:val="nil"/>
              </w:pBdr>
              <w:rPr>
                <w:sz w:val="20"/>
                <w:szCs w:val="20"/>
              </w:rPr>
            </w:pPr>
          </w:p>
          <w:p w14:paraId="20C4EB27" w14:textId="77777777" w:rsidR="00CE6D54" w:rsidRPr="0041479A" w:rsidRDefault="00CE6D54" w:rsidP="00AE4B6B">
            <w:pPr>
              <w:pBdr>
                <w:top w:val="nil"/>
                <w:left w:val="nil"/>
                <w:bottom w:val="nil"/>
                <w:right w:val="nil"/>
                <w:between w:val="nil"/>
              </w:pBdr>
              <w:rPr>
                <w:sz w:val="20"/>
                <w:szCs w:val="20"/>
              </w:rPr>
            </w:pPr>
          </w:p>
          <w:p w14:paraId="3D7DF5BC" w14:textId="77777777" w:rsidR="00CE6D54" w:rsidRPr="0041479A" w:rsidRDefault="00CE6D54" w:rsidP="00AE4B6B">
            <w:pPr>
              <w:pBdr>
                <w:top w:val="nil"/>
                <w:left w:val="nil"/>
                <w:bottom w:val="nil"/>
                <w:right w:val="nil"/>
                <w:between w:val="nil"/>
              </w:pBdr>
              <w:rPr>
                <w:sz w:val="20"/>
                <w:szCs w:val="20"/>
              </w:rPr>
            </w:pPr>
          </w:p>
          <w:p w14:paraId="244905FA" w14:textId="77777777" w:rsidR="00CE6D54" w:rsidRPr="0041479A" w:rsidRDefault="00CE6D54" w:rsidP="00AE4B6B">
            <w:pPr>
              <w:pBdr>
                <w:top w:val="nil"/>
                <w:left w:val="nil"/>
                <w:bottom w:val="nil"/>
                <w:right w:val="nil"/>
                <w:between w:val="nil"/>
              </w:pBdr>
              <w:rPr>
                <w:sz w:val="20"/>
                <w:szCs w:val="20"/>
              </w:rPr>
            </w:pPr>
          </w:p>
          <w:p w14:paraId="20770D5B" w14:textId="77777777" w:rsidR="00CE6D54" w:rsidRPr="0041479A" w:rsidRDefault="00CE6D54" w:rsidP="00AE4B6B">
            <w:pPr>
              <w:pBdr>
                <w:top w:val="nil"/>
                <w:left w:val="nil"/>
                <w:bottom w:val="nil"/>
                <w:right w:val="nil"/>
                <w:between w:val="nil"/>
              </w:pBdr>
              <w:rPr>
                <w:sz w:val="20"/>
                <w:szCs w:val="20"/>
              </w:rPr>
            </w:pPr>
          </w:p>
          <w:p w14:paraId="1248251E" w14:textId="77777777" w:rsidR="00CE6D54" w:rsidRPr="0041479A" w:rsidRDefault="00CE6D54" w:rsidP="00AE4B6B">
            <w:pPr>
              <w:pBdr>
                <w:top w:val="nil"/>
                <w:left w:val="nil"/>
                <w:bottom w:val="nil"/>
                <w:right w:val="nil"/>
                <w:between w:val="nil"/>
              </w:pBdr>
              <w:rPr>
                <w:sz w:val="20"/>
                <w:szCs w:val="20"/>
              </w:rPr>
            </w:pPr>
          </w:p>
          <w:p w14:paraId="74C4A731" w14:textId="77777777" w:rsidR="00CE6D54" w:rsidRPr="0041479A" w:rsidRDefault="00CE6D54" w:rsidP="00AE4B6B">
            <w:pPr>
              <w:pBdr>
                <w:top w:val="nil"/>
                <w:left w:val="nil"/>
                <w:bottom w:val="nil"/>
                <w:right w:val="nil"/>
                <w:between w:val="nil"/>
              </w:pBdr>
              <w:rPr>
                <w:sz w:val="20"/>
                <w:szCs w:val="20"/>
              </w:rPr>
            </w:pPr>
          </w:p>
          <w:p w14:paraId="374F04F4" w14:textId="77777777" w:rsidR="00CE6D54" w:rsidRPr="0041479A" w:rsidRDefault="00CE6D54" w:rsidP="00AE4B6B">
            <w:pPr>
              <w:pBdr>
                <w:top w:val="nil"/>
                <w:left w:val="nil"/>
                <w:bottom w:val="nil"/>
                <w:right w:val="nil"/>
                <w:between w:val="nil"/>
              </w:pBdr>
              <w:rPr>
                <w:sz w:val="20"/>
                <w:szCs w:val="20"/>
              </w:rPr>
            </w:pPr>
          </w:p>
          <w:p w14:paraId="6D7DCBBF" w14:textId="77777777" w:rsidR="00CE6D54" w:rsidRPr="0041479A" w:rsidRDefault="00CE6D54" w:rsidP="00AE4B6B">
            <w:pPr>
              <w:pBdr>
                <w:top w:val="nil"/>
                <w:left w:val="nil"/>
                <w:bottom w:val="nil"/>
                <w:right w:val="nil"/>
                <w:between w:val="nil"/>
              </w:pBdr>
              <w:rPr>
                <w:sz w:val="20"/>
                <w:szCs w:val="20"/>
              </w:rPr>
            </w:pPr>
          </w:p>
          <w:p w14:paraId="0DFE46B1" w14:textId="77777777" w:rsidR="00CE6D54" w:rsidRPr="0041479A" w:rsidRDefault="00CE6D54" w:rsidP="00AE4B6B">
            <w:pPr>
              <w:pBdr>
                <w:top w:val="nil"/>
                <w:left w:val="nil"/>
                <w:bottom w:val="nil"/>
                <w:right w:val="nil"/>
                <w:between w:val="nil"/>
              </w:pBdr>
              <w:rPr>
                <w:sz w:val="20"/>
                <w:szCs w:val="20"/>
              </w:rPr>
            </w:pPr>
          </w:p>
          <w:p w14:paraId="6EEAA1C8" w14:textId="77777777" w:rsidR="00CE6D54" w:rsidRPr="0041479A" w:rsidRDefault="00CE6D54" w:rsidP="00AE4B6B">
            <w:pPr>
              <w:pBdr>
                <w:top w:val="nil"/>
                <w:left w:val="nil"/>
                <w:bottom w:val="nil"/>
                <w:right w:val="nil"/>
                <w:between w:val="nil"/>
              </w:pBdr>
              <w:rPr>
                <w:sz w:val="20"/>
                <w:szCs w:val="20"/>
              </w:rPr>
            </w:pPr>
          </w:p>
          <w:p w14:paraId="56B52420" w14:textId="5B68D0F1" w:rsidR="00CE6D54" w:rsidRPr="0041479A" w:rsidRDefault="00CE6D54" w:rsidP="00AE4B6B">
            <w:pPr>
              <w:pBdr>
                <w:top w:val="nil"/>
                <w:left w:val="nil"/>
                <w:bottom w:val="nil"/>
                <w:right w:val="nil"/>
                <w:between w:val="nil"/>
              </w:pBdr>
              <w:rPr>
                <w:sz w:val="20"/>
                <w:szCs w:val="20"/>
              </w:rPr>
            </w:pPr>
            <w:r w:rsidRPr="0041479A">
              <w:rPr>
                <w:sz w:val="20"/>
                <w:szCs w:val="20"/>
              </w:rPr>
              <w:t xml:space="preserve">Č: </w:t>
            </w:r>
            <w:r w:rsidR="00804C86">
              <w:rPr>
                <w:sz w:val="20"/>
                <w:szCs w:val="20"/>
              </w:rPr>
              <w:t>I</w:t>
            </w:r>
          </w:p>
          <w:p w14:paraId="7E37BD0F" w14:textId="0F8088C9" w:rsidR="00CE6D54" w:rsidRPr="0041479A" w:rsidRDefault="00CE6D54" w:rsidP="00AE4B6B">
            <w:pPr>
              <w:pBdr>
                <w:top w:val="nil"/>
                <w:left w:val="nil"/>
                <w:bottom w:val="nil"/>
                <w:right w:val="nil"/>
                <w:between w:val="nil"/>
              </w:pBdr>
              <w:rPr>
                <w:sz w:val="20"/>
                <w:szCs w:val="20"/>
              </w:rPr>
            </w:pPr>
            <w:r>
              <w:rPr>
                <w:sz w:val="20"/>
                <w:szCs w:val="20"/>
              </w:rPr>
              <w:t>§: 17</w:t>
            </w:r>
          </w:p>
          <w:p w14:paraId="7979D4B2" w14:textId="77777777" w:rsidR="00CE6D54" w:rsidRDefault="00CE6D54" w:rsidP="00AE4B6B">
            <w:pPr>
              <w:pBdr>
                <w:top w:val="nil"/>
                <w:left w:val="nil"/>
                <w:bottom w:val="nil"/>
                <w:right w:val="nil"/>
                <w:between w:val="nil"/>
              </w:pBdr>
              <w:rPr>
                <w:sz w:val="20"/>
                <w:szCs w:val="20"/>
              </w:rPr>
            </w:pPr>
            <w:r w:rsidRPr="0041479A">
              <w:rPr>
                <w:sz w:val="20"/>
                <w:szCs w:val="20"/>
              </w:rPr>
              <w:t>O: 10</w:t>
            </w:r>
          </w:p>
          <w:p w14:paraId="5A762487" w14:textId="77777777" w:rsidR="00804C86" w:rsidRDefault="00804C86" w:rsidP="00AE4B6B">
            <w:pPr>
              <w:pBdr>
                <w:top w:val="nil"/>
                <w:left w:val="nil"/>
                <w:bottom w:val="nil"/>
                <w:right w:val="nil"/>
                <w:between w:val="nil"/>
              </w:pBdr>
              <w:rPr>
                <w:sz w:val="20"/>
                <w:szCs w:val="20"/>
              </w:rPr>
            </w:pPr>
          </w:p>
          <w:p w14:paraId="7EC2A6C1" w14:textId="77777777" w:rsidR="00804C86" w:rsidRDefault="00804C86" w:rsidP="00AE4B6B">
            <w:pPr>
              <w:pBdr>
                <w:top w:val="nil"/>
                <w:left w:val="nil"/>
                <w:bottom w:val="nil"/>
                <w:right w:val="nil"/>
                <w:between w:val="nil"/>
              </w:pBdr>
              <w:rPr>
                <w:sz w:val="20"/>
                <w:szCs w:val="20"/>
              </w:rPr>
            </w:pPr>
          </w:p>
          <w:p w14:paraId="49536067" w14:textId="77777777" w:rsidR="00804C86" w:rsidRDefault="00804C86" w:rsidP="00AE4B6B">
            <w:pPr>
              <w:pBdr>
                <w:top w:val="nil"/>
                <w:left w:val="nil"/>
                <w:bottom w:val="nil"/>
                <w:right w:val="nil"/>
                <w:between w:val="nil"/>
              </w:pBdr>
              <w:rPr>
                <w:sz w:val="20"/>
                <w:szCs w:val="20"/>
              </w:rPr>
            </w:pPr>
          </w:p>
          <w:p w14:paraId="667886EF" w14:textId="77777777" w:rsidR="00804C86" w:rsidRDefault="00804C86" w:rsidP="00AE4B6B">
            <w:pPr>
              <w:pBdr>
                <w:top w:val="nil"/>
                <w:left w:val="nil"/>
                <w:bottom w:val="nil"/>
                <w:right w:val="nil"/>
                <w:between w:val="nil"/>
              </w:pBdr>
              <w:rPr>
                <w:sz w:val="20"/>
                <w:szCs w:val="20"/>
              </w:rPr>
            </w:pPr>
          </w:p>
          <w:p w14:paraId="1FBBD6A1" w14:textId="77777777" w:rsidR="00804C86" w:rsidRDefault="00804C86" w:rsidP="00AE4B6B">
            <w:pPr>
              <w:pBdr>
                <w:top w:val="nil"/>
                <w:left w:val="nil"/>
                <w:bottom w:val="nil"/>
                <w:right w:val="nil"/>
                <w:between w:val="nil"/>
              </w:pBdr>
              <w:rPr>
                <w:sz w:val="20"/>
                <w:szCs w:val="20"/>
              </w:rPr>
            </w:pPr>
          </w:p>
          <w:p w14:paraId="3265CAFF" w14:textId="77777777" w:rsidR="00804C86" w:rsidRDefault="00804C86" w:rsidP="00AE4B6B">
            <w:pPr>
              <w:pBdr>
                <w:top w:val="nil"/>
                <w:left w:val="nil"/>
                <w:bottom w:val="nil"/>
                <w:right w:val="nil"/>
                <w:between w:val="nil"/>
              </w:pBdr>
              <w:rPr>
                <w:sz w:val="20"/>
                <w:szCs w:val="20"/>
              </w:rPr>
            </w:pPr>
          </w:p>
          <w:p w14:paraId="7C7BC21F" w14:textId="77777777" w:rsidR="00804C86" w:rsidRDefault="00804C86" w:rsidP="00AE4B6B">
            <w:pPr>
              <w:pBdr>
                <w:top w:val="nil"/>
                <w:left w:val="nil"/>
                <w:bottom w:val="nil"/>
                <w:right w:val="nil"/>
                <w:between w:val="nil"/>
              </w:pBdr>
              <w:rPr>
                <w:sz w:val="20"/>
                <w:szCs w:val="20"/>
              </w:rPr>
            </w:pPr>
          </w:p>
          <w:p w14:paraId="6884C8BC" w14:textId="77777777" w:rsidR="00804C86" w:rsidRDefault="00804C86" w:rsidP="00AE4B6B">
            <w:pPr>
              <w:pBdr>
                <w:top w:val="nil"/>
                <w:left w:val="nil"/>
                <w:bottom w:val="nil"/>
                <w:right w:val="nil"/>
                <w:between w:val="nil"/>
              </w:pBdr>
              <w:rPr>
                <w:sz w:val="20"/>
                <w:szCs w:val="20"/>
              </w:rPr>
            </w:pPr>
          </w:p>
          <w:p w14:paraId="65A5A2BF" w14:textId="77777777" w:rsidR="00804C86" w:rsidRDefault="00804C86" w:rsidP="00AE4B6B">
            <w:pPr>
              <w:pBdr>
                <w:top w:val="nil"/>
                <w:left w:val="nil"/>
                <w:bottom w:val="nil"/>
                <w:right w:val="nil"/>
                <w:between w:val="nil"/>
              </w:pBdr>
              <w:rPr>
                <w:sz w:val="20"/>
                <w:szCs w:val="20"/>
              </w:rPr>
            </w:pPr>
          </w:p>
          <w:p w14:paraId="1B65D455" w14:textId="77777777" w:rsidR="00804C86" w:rsidRDefault="00804C86" w:rsidP="00AE4B6B">
            <w:pPr>
              <w:pBdr>
                <w:top w:val="nil"/>
                <w:left w:val="nil"/>
                <w:bottom w:val="nil"/>
                <w:right w:val="nil"/>
                <w:between w:val="nil"/>
              </w:pBdr>
              <w:rPr>
                <w:sz w:val="20"/>
                <w:szCs w:val="20"/>
              </w:rPr>
            </w:pPr>
          </w:p>
          <w:p w14:paraId="1A048F7A" w14:textId="77777777" w:rsidR="00804C86" w:rsidRDefault="00804C86" w:rsidP="00AE4B6B">
            <w:pPr>
              <w:pBdr>
                <w:top w:val="nil"/>
                <w:left w:val="nil"/>
                <w:bottom w:val="nil"/>
                <w:right w:val="nil"/>
                <w:between w:val="nil"/>
              </w:pBdr>
              <w:rPr>
                <w:sz w:val="20"/>
                <w:szCs w:val="20"/>
              </w:rPr>
            </w:pPr>
          </w:p>
          <w:p w14:paraId="0EFA8A10" w14:textId="77777777" w:rsidR="00804C86" w:rsidRDefault="00804C86" w:rsidP="00AE4B6B">
            <w:pPr>
              <w:pBdr>
                <w:top w:val="nil"/>
                <w:left w:val="nil"/>
                <w:bottom w:val="nil"/>
                <w:right w:val="nil"/>
                <w:between w:val="nil"/>
              </w:pBdr>
              <w:rPr>
                <w:sz w:val="20"/>
                <w:szCs w:val="20"/>
              </w:rPr>
            </w:pPr>
          </w:p>
          <w:p w14:paraId="5FE4E067" w14:textId="77777777" w:rsidR="00804C86" w:rsidRDefault="00804C86" w:rsidP="00AE4B6B">
            <w:pPr>
              <w:pBdr>
                <w:top w:val="nil"/>
                <w:left w:val="nil"/>
                <w:bottom w:val="nil"/>
                <w:right w:val="nil"/>
                <w:between w:val="nil"/>
              </w:pBdr>
              <w:rPr>
                <w:sz w:val="20"/>
                <w:szCs w:val="20"/>
              </w:rPr>
            </w:pPr>
          </w:p>
          <w:p w14:paraId="0FA54858" w14:textId="77777777" w:rsidR="00804C86" w:rsidRDefault="00804C86" w:rsidP="00AE4B6B">
            <w:pPr>
              <w:pBdr>
                <w:top w:val="nil"/>
                <w:left w:val="nil"/>
                <w:bottom w:val="nil"/>
                <w:right w:val="nil"/>
                <w:between w:val="nil"/>
              </w:pBdr>
              <w:rPr>
                <w:sz w:val="20"/>
                <w:szCs w:val="20"/>
              </w:rPr>
            </w:pPr>
          </w:p>
          <w:p w14:paraId="534CF8C4" w14:textId="77777777" w:rsidR="00804C86" w:rsidRDefault="00804C86" w:rsidP="00AE4B6B">
            <w:pPr>
              <w:pBdr>
                <w:top w:val="nil"/>
                <w:left w:val="nil"/>
                <w:bottom w:val="nil"/>
                <w:right w:val="nil"/>
                <w:between w:val="nil"/>
              </w:pBdr>
              <w:rPr>
                <w:sz w:val="20"/>
                <w:szCs w:val="20"/>
              </w:rPr>
            </w:pPr>
          </w:p>
          <w:p w14:paraId="7FF1C9B5" w14:textId="77777777" w:rsidR="00804C86" w:rsidRDefault="00804C86" w:rsidP="00AE4B6B">
            <w:pPr>
              <w:pBdr>
                <w:top w:val="nil"/>
                <w:left w:val="nil"/>
                <w:bottom w:val="nil"/>
                <w:right w:val="nil"/>
                <w:between w:val="nil"/>
              </w:pBdr>
              <w:rPr>
                <w:sz w:val="20"/>
                <w:szCs w:val="20"/>
              </w:rPr>
            </w:pPr>
          </w:p>
          <w:p w14:paraId="5BA0310E" w14:textId="77777777" w:rsidR="00804C86" w:rsidRDefault="00804C86" w:rsidP="00AE4B6B">
            <w:pPr>
              <w:pBdr>
                <w:top w:val="nil"/>
                <w:left w:val="nil"/>
                <w:bottom w:val="nil"/>
                <w:right w:val="nil"/>
                <w:between w:val="nil"/>
              </w:pBdr>
              <w:rPr>
                <w:sz w:val="20"/>
                <w:szCs w:val="20"/>
              </w:rPr>
            </w:pPr>
          </w:p>
          <w:p w14:paraId="6ED0927D" w14:textId="77777777" w:rsidR="00804C86" w:rsidRDefault="00804C86" w:rsidP="00AE4B6B">
            <w:pPr>
              <w:pBdr>
                <w:top w:val="nil"/>
                <w:left w:val="nil"/>
                <w:bottom w:val="nil"/>
                <w:right w:val="nil"/>
                <w:between w:val="nil"/>
              </w:pBdr>
              <w:rPr>
                <w:sz w:val="20"/>
                <w:szCs w:val="20"/>
              </w:rPr>
            </w:pPr>
          </w:p>
          <w:p w14:paraId="1253DF53" w14:textId="77777777" w:rsidR="00804C86" w:rsidRDefault="00804C86" w:rsidP="00AE4B6B">
            <w:pPr>
              <w:pBdr>
                <w:top w:val="nil"/>
                <w:left w:val="nil"/>
                <w:bottom w:val="nil"/>
                <w:right w:val="nil"/>
                <w:between w:val="nil"/>
              </w:pBdr>
              <w:rPr>
                <w:sz w:val="20"/>
                <w:szCs w:val="20"/>
              </w:rPr>
            </w:pPr>
          </w:p>
          <w:p w14:paraId="62A7759C" w14:textId="2D3B6928" w:rsidR="00804C86" w:rsidRDefault="00804C86" w:rsidP="00AE4B6B">
            <w:pPr>
              <w:pBdr>
                <w:top w:val="nil"/>
                <w:left w:val="nil"/>
                <w:bottom w:val="nil"/>
                <w:right w:val="nil"/>
                <w:between w:val="nil"/>
              </w:pBdr>
              <w:rPr>
                <w:sz w:val="20"/>
                <w:szCs w:val="20"/>
              </w:rPr>
            </w:pPr>
          </w:p>
          <w:p w14:paraId="5B3DE5C4" w14:textId="70A47FEB" w:rsidR="008B787D" w:rsidRDefault="008B787D" w:rsidP="00AE4B6B">
            <w:pPr>
              <w:pBdr>
                <w:top w:val="nil"/>
                <w:left w:val="nil"/>
                <w:bottom w:val="nil"/>
                <w:right w:val="nil"/>
                <w:between w:val="nil"/>
              </w:pBdr>
              <w:rPr>
                <w:sz w:val="20"/>
                <w:szCs w:val="20"/>
              </w:rPr>
            </w:pPr>
          </w:p>
          <w:p w14:paraId="4D57D450" w14:textId="77777777" w:rsidR="00804C86" w:rsidRPr="00324B51" w:rsidRDefault="00804C86" w:rsidP="00AE4B6B">
            <w:pPr>
              <w:rPr>
                <w:b/>
                <w:sz w:val="20"/>
                <w:szCs w:val="20"/>
              </w:rPr>
            </w:pPr>
            <w:r w:rsidRPr="00324B51">
              <w:rPr>
                <w:b/>
                <w:sz w:val="20"/>
                <w:szCs w:val="20"/>
              </w:rPr>
              <w:t>Č: XIX</w:t>
            </w:r>
          </w:p>
          <w:p w14:paraId="3D78D775" w14:textId="77777777" w:rsidR="00804C86" w:rsidRPr="00980CD5" w:rsidRDefault="00804C86" w:rsidP="00AE4B6B">
            <w:pPr>
              <w:rPr>
                <w:sz w:val="20"/>
                <w:szCs w:val="20"/>
              </w:rPr>
            </w:pPr>
            <w:r w:rsidRPr="00980CD5">
              <w:rPr>
                <w:sz w:val="20"/>
                <w:szCs w:val="20"/>
              </w:rPr>
              <w:t>§: 1</w:t>
            </w:r>
            <w:r>
              <w:rPr>
                <w:sz w:val="20"/>
                <w:szCs w:val="20"/>
              </w:rPr>
              <w:t>7</w:t>
            </w:r>
          </w:p>
          <w:p w14:paraId="3B5CD5B2" w14:textId="5FEE678A" w:rsidR="00804C86" w:rsidRPr="0041479A" w:rsidRDefault="00804C86" w:rsidP="00AE4B6B">
            <w:pPr>
              <w:pBdr>
                <w:top w:val="nil"/>
                <w:left w:val="nil"/>
                <w:bottom w:val="nil"/>
                <w:right w:val="nil"/>
                <w:between w:val="nil"/>
              </w:pBdr>
              <w:rPr>
                <w:sz w:val="20"/>
                <w:szCs w:val="20"/>
              </w:rPr>
            </w:pPr>
            <w:r w:rsidRPr="00980CD5">
              <w:rPr>
                <w:sz w:val="20"/>
                <w:szCs w:val="20"/>
              </w:rPr>
              <w:t>O: 1</w:t>
            </w:r>
            <w:r>
              <w:rPr>
                <w:sz w:val="20"/>
                <w:szCs w:val="20"/>
              </w:rPr>
              <w:t>5</w:t>
            </w:r>
          </w:p>
        </w:tc>
        <w:tc>
          <w:tcPr>
            <w:tcW w:w="5812" w:type="dxa"/>
            <w:shd w:val="clear" w:color="auto" w:fill="auto"/>
            <w:tcMar>
              <w:top w:w="0" w:type="dxa"/>
              <w:left w:w="43" w:type="dxa"/>
              <w:bottom w:w="0" w:type="dxa"/>
              <w:right w:w="43" w:type="dxa"/>
            </w:tcMar>
          </w:tcPr>
          <w:p w14:paraId="4486CF7E" w14:textId="0DC7CCAF" w:rsidR="00CE6D54" w:rsidRPr="008B787D" w:rsidRDefault="008B787D" w:rsidP="00AE4B6B">
            <w:pPr>
              <w:pBdr>
                <w:top w:val="nil"/>
                <w:left w:val="nil"/>
                <w:bottom w:val="nil"/>
                <w:right w:val="nil"/>
                <w:between w:val="nil"/>
              </w:pBdr>
              <w:rPr>
                <w:sz w:val="20"/>
                <w:szCs w:val="20"/>
              </w:rPr>
            </w:pPr>
            <w:r w:rsidRPr="008B787D">
              <w:rPr>
                <w:sz w:val="20"/>
                <w:szCs w:val="20"/>
              </w:rPr>
              <w:lastRenderedPageBreak/>
              <w:t>(5</w:t>
            </w:r>
            <w:r>
              <w:rPr>
                <w:sz w:val="20"/>
                <w:szCs w:val="20"/>
              </w:rPr>
              <w:t xml:space="preserve">) </w:t>
            </w:r>
            <w:r w:rsidRPr="008B787D">
              <w:rPr>
                <w:sz w:val="20"/>
                <w:szCs w:val="20"/>
              </w:rPr>
              <w:t xml:space="preserve">Obchodník poskytne spotrebiteľovi pred uzavretím zmluvy najmä informácie podľa odseku 1 písm. f) alebo podľa osobitného </w:t>
            </w:r>
            <w:r w:rsidRPr="008B787D">
              <w:rPr>
                <w:sz w:val="20"/>
                <w:szCs w:val="20"/>
              </w:rPr>
              <w:lastRenderedPageBreak/>
              <w:t>predpisu,</w:t>
            </w:r>
            <w:r w:rsidRPr="008B787D">
              <w:rPr>
                <w:sz w:val="20"/>
                <w:szCs w:val="20"/>
                <w:vertAlign w:val="superscript"/>
              </w:rPr>
              <w:t>63</w:t>
            </w:r>
            <w:r w:rsidRPr="008B787D">
              <w:rPr>
                <w:sz w:val="20"/>
                <w:szCs w:val="20"/>
              </w:rPr>
              <w:t>) okrem vzorového formulára na odstúpenie od zmluvy podľa prílohy č. 2 alebo podľa osobitného predpisu,</w:t>
            </w:r>
            <w:r w:rsidRPr="008B787D">
              <w:rPr>
                <w:sz w:val="20"/>
                <w:szCs w:val="20"/>
                <w:vertAlign w:val="superscript"/>
              </w:rPr>
              <w:t>64</w:t>
            </w:r>
            <w:r w:rsidRPr="008B787D">
              <w:rPr>
                <w:sz w:val="20"/>
                <w:szCs w:val="20"/>
              </w:rPr>
              <w:t>) a informácie podľa § 5 ods. 1 písm. a), b), d) a i), ak obchodník so spotrebiteľom uzatvárajú zmluvu prostredníctvom prostriedku diaľkovej komunikácie s obmedzeným časom alebo priestorom na poskytnutie všetkých informácií podľa odseku 1 a podľa § 5 ods. 1, najmä telefonicky alebo textovou správou. Obchodník poskytne informácie podľa prvej vety prostredníctvom použitého prostriedku diaľkovej komunikácie. Ďalšie informácie podľa odseku 1, podľa § 5 ods. 1 a podľa osobitného predpisu,</w:t>
            </w:r>
            <w:r w:rsidRPr="008B787D">
              <w:rPr>
                <w:sz w:val="20"/>
                <w:szCs w:val="20"/>
                <w:vertAlign w:val="superscript"/>
              </w:rPr>
              <w:t>65</w:t>
            </w:r>
            <w:r w:rsidRPr="008B787D">
              <w:rPr>
                <w:sz w:val="20"/>
                <w:szCs w:val="20"/>
              </w:rPr>
              <w:t>) vrátane vzorového formulára na odstúpenie od zmluvy podľa prílohy č. 2 alebo podľa osobitného predpisu,</w:t>
            </w:r>
            <w:r w:rsidRPr="008B787D">
              <w:rPr>
                <w:sz w:val="20"/>
                <w:szCs w:val="20"/>
                <w:vertAlign w:val="superscript"/>
              </w:rPr>
              <w:t>64</w:t>
            </w:r>
            <w:r w:rsidRPr="008B787D">
              <w:rPr>
                <w:sz w:val="20"/>
                <w:szCs w:val="20"/>
              </w:rPr>
              <w:t xml:space="preserve">) poskytne obchodník podľa odseku 4 písm. a). </w:t>
            </w:r>
          </w:p>
          <w:p w14:paraId="049B1082" w14:textId="77777777" w:rsidR="00CE6D54" w:rsidRDefault="00CE6D54" w:rsidP="00AE4B6B">
            <w:pPr>
              <w:pBdr>
                <w:top w:val="nil"/>
                <w:left w:val="nil"/>
                <w:bottom w:val="nil"/>
                <w:right w:val="nil"/>
                <w:between w:val="nil"/>
              </w:pBdr>
              <w:rPr>
                <w:sz w:val="20"/>
                <w:szCs w:val="20"/>
              </w:rPr>
            </w:pPr>
            <w:r>
              <w:rPr>
                <w:sz w:val="20"/>
                <w:szCs w:val="20"/>
              </w:rPr>
              <w:t>_______________</w:t>
            </w:r>
          </w:p>
          <w:p w14:paraId="60AF17F1" w14:textId="61FA83E5" w:rsidR="00CE6D54" w:rsidRPr="002D300B" w:rsidRDefault="008B787D" w:rsidP="00AE4B6B">
            <w:pPr>
              <w:pBdr>
                <w:top w:val="nil"/>
                <w:left w:val="nil"/>
                <w:bottom w:val="nil"/>
                <w:right w:val="nil"/>
                <w:between w:val="nil"/>
              </w:pBdr>
              <w:rPr>
                <w:sz w:val="20"/>
                <w:szCs w:val="20"/>
              </w:rPr>
            </w:pPr>
            <w:r>
              <w:rPr>
                <w:sz w:val="20"/>
                <w:szCs w:val="20"/>
                <w:vertAlign w:val="superscript"/>
              </w:rPr>
              <w:t>63</w:t>
            </w:r>
            <w:r w:rsidR="00CE6D54">
              <w:rPr>
                <w:sz w:val="20"/>
                <w:szCs w:val="20"/>
              </w:rPr>
              <w:t xml:space="preserve">) </w:t>
            </w:r>
            <w:r w:rsidR="00CE6D54" w:rsidRPr="002D300B">
              <w:rPr>
                <w:sz w:val="20"/>
                <w:szCs w:val="20"/>
              </w:rPr>
              <w:t>§ 17 ods. 1 písm. e) prvý bod zákona č. 251/2012 Z. z.</w:t>
            </w:r>
          </w:p>
          <w:p w14:paraId="5B93AFB2" w14:textId="507BC6D8" w:rsidR="00CE6D54" w:rsidRPr="0041479A" w:rsidRDefault="008B787D" w:rsidP="00AE4B6B">
            <w:pPr>
              <w:pBdr>
                <w:top w:val="nil"/>
                <w:left w:val="nil"/>
                <w:bottom w:val="nil"/>
                <w:right w:val="nil"/>
                <w:between w:val="nil"/>
              </w:pBdr>
              <w:rPr>
                <w:sz w:val="20"/>
                <w:szCs w:val="20"/>
              </w:rPr>
            </w:pPr>
            <w:r>
              <w:rPr>
                <w:sz w:val="20"/>
                <w:szCs w:val="20"/>
                <w:vertAlign w:val="superscript"/>
              </w:rPr>
              <w:t>64</w:t>
            </w:r>
            <w:r w:rsidR="00CE6D54" w:rsidRPr="002D300B">
              <w:rPr>
                <w:sz w:val="20"/>
                <w:szCs w:val="20"/>
              </w:rPr>
              <w:t>)  Príloha č. 1 k zákonu č. 251/2012 Z. z.</w:t>
            </w:r>
          </w:p>
          <w:p w14:paraId="4BC82CAF" w14:textId="7EB684E9" w:rsidR="00CE6D54" w:rsidRPr="0041479A" w:rsidRDefault="00CE6D54" w:rsidP="00AE4B6B">
            <w:pPr>
              <w:pBdr>
                <w:top w:val="nil"/>
                <w:left w:val="nil"/>
                <w:bottom w:val="nil"/>
                <w:right w:val="nil"/>
                <w:between w:val="nil"/>
              </w:pBdr>
              <w:rPr>
                <w:sz w:val="20"/>
                <w:szCs w:val="20"/>
              </w:rPr>
            </w:pPr>
            <w:r w:rsidRPr="002D300B">
              <w:rPr>
                <w:sz w:val="20"/>
                <w:szCs w:val="20"/>
                <w:vertAlign w:val="superscript"/>
              </w:rPr>
              <w:t>6</w:t>
            </w:r>
            <w:r w:rsidR="008B787D">
              <w:rPr>
                <w:sz w:val="20"/>
                <w:szCs w:val="20"/>
                <w:vertAlign w:val="superscript"/>
              </w:rPr>
              <w:t>5</w:t>
            </w:r>
            <w:r>
              <w:rPr>
                <w:sz w:val="20"/>
                <w:szCs w:val="20"/>
              </w:rPr>
              <w:t xml:space="preserve">) </w:t>
            </w:r>
            <w:r w:rsidRPr="002D300B">
              <w:rPr>
                <w:sz w:val="20"/>
                <w:szCs w:val="20"/>
              </w:rPr>
              <w:t>§ 17 ods. 1 písm. e) druhý bod zákona č. 251/2012 Z. z.</w:t>
            </w:r>
          </w:p>
          <w:p w14:paraId="59671A6D" w14:textId="77777777" w:rsidR="00CE6D54" w:rsidRPr="0041479A" w:rsidRDefault="00CE6D54" w:rsidP="00AE4B6B">
            <w:pPr>
              <w:pBdr>
                <w:top w:val="nil"/>
                <w:left w:val="nil"/>
                <w:bottom w:val="nil"/>
                <w:right w:val="nil"/>
                <w:between w:val="nil"/>
              </w:pBdr>
              <w:rPr>
                <w:sz w:val="20"/>
                <w:szCs w:val="20"/>
              </w:rPr>
            </w:pPr>
          </w:p>
          <w:p w14:paraId="636DB42B" w14:textId="77777777" w:rsidR="00CE6D54" w:rsidRPr="0041479A" w:rsidRDefault="00CE6D54" w:rsidP="00AE4B6B">
            <w:pPr>
              <w:pBdr>
                <w:top w:val="nil"/>
                <w:left w:val="nil"/>
                <w:bottom w:val="nil"/>
                <w:right w:val="nil"/>
                <w:between w:val="nil"/>
              </w:pBdr>
              <w:rPr>
                <w:sz w:val="20"/>
                <w:szCs w:val="20"/>
              </w:rPr>
            </w:pPr>
          </w:p>
          <w:p w14:paraId="5990D1D6" w14:textId="77777777" w:rsidR="008B787D" w:rsidRPr="005F5F7E" w:rsidRDefault="008B787D" w:rsidP="00AE4B6B">
            <w:pPr>
              <w:pStyle w:val="Odsekzoznamu"/>
              <w:numPr>
                <w:ilvl w:val="0"/>
                <w:numId w:val="35"/>
              </w:numPr>
              <w:pBdr>
                <w:top w:val="nil"/>
                <w:left w:val="nil"/>
                <w:bottom w:val="nil"/>
                <w:right w:val="nil"/>
                <w:between w:val="nil"/>
              </w:pBdr>
              <w:ind w:left="383"/>
              <w:rPr>
                <w:sz w:val="20"/>
                <w:szCs w:val="20"/>
              </w:rPr>
            </w:pPr>
            <w:r w:rsidRPr="005F5F7E">
              <w:rPr>
                <w:sz w:val="20"/>
                <w:szCs w:val="20"/>
              </w:rPr>
              <w:t xml:space="preserve">Pred začatím poskytovania služby, dodávania vody, ktorá nie je na predaj v obmedzenom objeme alebo v určenom množstve, dodávania tepla alebo pred začatím dodávania digitálneho obsahu, ktorý obchodník dodáva inak ako na hmotnom nosiči, na základe zmluvy uzavretej na diaľku alebo zmluvy uzavretej mimo prevádzkových priestorov obchodníka, ktorou sa spotrebiteľ zaväzuje zaplatiť cenu, pred uplynutím lehoty na odstúpenie od zmluvy podľa § 20 ods. 1 je obchodník povinný </w:t>
            </w:r>
          </w:p>
          <w:p w14:paraId="23CEEDDD" w14:textId="77777777" w:rsidR="008B787D" w:rsidRPr="005F5F7E" w:rsidRDefault="008B787D" w:rsidP="00AE4B6B">
            <w:pPr>
              <w:pStyle w:val="Odsekzoznamu"/>
              <w:numPr>
                <w:ilvl w:val="0"/>
                <w:numId w:val="13"/>
              </w:numPr>
              <w:pBdr>
                <w:top w:val="nil"/>
                <w:left w:val="nil"/>
                <w:bottom w:val="nil"/>
                <w:right w:val="nil"/>
                <w:between w:val="nil"/>
              </w:pBdr>
              <w:ind w:left="808"/>
              <w:rPr>
                <w:sz w:val="20"/>
                <w:szCs w:val="20"/>
              </w:rPr>
            </w:pPr>
            <w:r w:rsidRPr="005F5F7E">
              <w:rPr>
                <w:sz w:val="20"/>
                <w:szCs w:val="20"/>
              </w:rPr>
              <w:t>osobitne poučiť spotrebiteľa o tom, že udelením súhlasu so začatím</w:t>
            </w:r>
          </w:p>
          <w:p w14:paraId="5487F912" w14:textId="77777777" w:rsidR="008B787D" w:rsidRDefault="008B787D" w:rsidP="00AE4B6B">
            <w:pPr>
              <w:pStyle w:val="Odsekzoznamu"/>
              <w:numPr>
                <w:ilvl w:val="3"/>
                <w:numId w:val="13"/>
              </w:numPr>
              <w:pBdr>
                <w:top w:val="nil"/>
                <w:left w:val="nil"/>
                <w:bottom w:val="nil"/>
                <w:right w:val="nil"/>
                <w:between w:val="nil"/>
              </w:pBdr>
              <w:ind w:left="1234"/>
              <w:rPr>
                <w:sz w:val="20"/>
                <w:szCs w:val="20"/>
              </w:rPr>
            </w:pPr>
            <w:r w:rsidRPr="005F5F7E">
              <w:rPr>
                <w:sz w:val="20"/>
                <w:szCs w:val="20"/>
              </w:rPr>
              <w:t>poskytovania služby pred uplynutím lehoty na odstúpenie od zmluvy stráca po úplnom poskytnutí služby právo na odstúpenie od zmluvy, alebo</w:t>
            </w:r>
          </w:p>
          <w:p w14:paraId="7F6B13CF" w14:textId="77777777" w:rsidR="008B787D" w:rsidRPr="005F5F7E" w:rsidRDefault="008B787D" w:rsidP="00AE4B6B">
            <w:pPr>
              <w:pStyle w:val="Odsekzoznamu"/>
              <w:numPr>
                <w:ilvl w:val="3"/>
                <w:numId w:val="13"/>
              </w:numPr>
              <w:pBdr>
                <w:top w:val="nil"/>
                <w:left w:val="nil"/>
                <w:bottom w:val="nil"/>
                <w:right w:val="nil"/>
                <w:between w:val="nil"/>
              </w:pBdr>
              <w:ind w:left="1234"/>
              <w:rPr>
                <w:sz w:val="20"/>
                <w:szCs w:val="20"/>
              </w:rPr>
            </w:pPr>
            <w:r w:rsidRPr="005F5F7E">
              <w:rPr>
                <w:sz w:val="20"/>
                <w:szCs w:val="20"/>
              </w:rPr>
              <w:t xml:space="preserve">dodávania digitálneho obsahu, ktorý obchodník dodáva inak ako na hmotnom nosiči, pred uplynutím lehoty na odstúpenie od zmluvy stráca právo na odstúpenie od zmluvy, </w:t>
            </w:r>
          </w:p>
          <w:p w14:paraId="49E3D818" w14:textId="77777777" w:rsidR="008B787D" w:rsidRPr="005F5F7E" w:rsidRDefault="008B787D" w:rsidP="00AE4B6B">
            <w:pPr>
              <w:numPr>
                <w:ilvl w:val="0"/>
                <w:numId w:val="13"/>
              </w:numPr>
              <w:pBdr>
                <w:top w:val="nil"/>
                <w:left w:val="nil"/>
                <w:bottom w:val="nil"/>
                <w:right w:val="nil"/>
                <w:between w:val="nil"/>
              </w:pBdr>
              <w:ind w:left="808"/>
              <w:rPr>
                <w:sz w:val="20"/>
                <w:szCs w:val="20"/>
              </w:rPr>
            </w:pPr>
            <w:r w:rsidRPr="005F5F7E">
              <w:rPr>
                <w:sz w:val="20"/>
                <w:szCs w:val="20"/>
              </w:rPr>
              <w:t>vyžiadať vyhlásenie spotrebiteľa, že bol poučený podľa písmena a), a</w:t>
            </w:r>
          </w:p>
          <w:p w14:paraId="44E60023" w14:textId="77777777" w:rsidR="008B787D" w:rsidRPr="005F5F7E" w:rsidRDefault="008B787D" w:rsidP="00AE4B6B">
            <w:pPr>
              <w:numPr>
                <w:ilvl w:val="0"/>
                <w:numId w:val="13"/>
              </w:numPr>
              <w:pBdr>
                <w:top w:val="nil"/>
                <w:left w:val="nil"/>
                <w:bottom w:val="nil"/>
                <w:right w:val="nil"/>
                <w:between w:val="nil"/>
              </w:pBdr>
              <w:ind w:left="808"/>
              <w:rPr>
                <w:sz w:val="20"/>
                <w:szCs w:val="20"/>
              </w:rPr>
            </w:pPr>
            <w:r w:rsidRPr="005F5F7E">
              <w:rPr>
                <w:sz w:val="20"/>
                <w:szCs w:val="20"/>
              </w:rPr>
              <w:t>vyžiadať od spotrebiteľa výslovný súhlas so začatím poskytovania služby alebo so začatím dodávania vody, tepla alebo digitálneho obsahu pred uplynutím lehoty na odstúpenie od zmluvy.</w:t>
            </w:r>
          </w:p>
          <w:p w14:paraId="6B48F98F" w14:textId="77777777" w:rsidR="00804C86" w:rsidRDefault="00804C86" w:rsidP="00AE4B6B">
            <w:pPr>
              <w:widowControl w:val="0"/>
              <w:pBdr>
                <w:top w:val="nil"/>
                <w:left w:val="nil"/>
                <w:bottom w:val="nil"/>
                <w:right w:val="nil"/>
                <w:between w:val="nil"/>
              </w:pBdr>
              <w:rPr>
                <w:sz w:val="20"/>
                <w:szCs w:val="20"/>
              </w:rPr>
            </w:pPr>
          </w:p>
          <w:p w14:paraId="50B8E781" w14:textId="699AD9EF" w:rsidR="00804C86" w:rsidRPr="0041479A" w:rsidRDefault="00804C86" w:rsidP="00AE4B6B">
            <w:pPr>
              <w:widowControl w:val="0"/>
              <w:pBdr>
                <w:top w:val="nil"/>
                <w:left w:val="nil"/>
                <w:bottom w:val="nil"/>
                <w:right w:val="nil"/>
                <w:between w:val="nil"/>
              </w:pBdr>
              <w:rPr>
                <w:sz w:val="20"/>
                <w:szCs w:val="20"/>
              </w:rPr>
            </w:pPr>
            <w:r w:rsidRPr="00565E32">
              <w:rPr>
                <w:bCs/>
                <w:sz w:val="20"/>
                <w:szCs w:val="20"/>
              </w:rPr>
              <w:t xml:space="preserve">(15) Ak sa má dodávka elektriny alebo dodávka plynu na základe zmluvy o združenej dodávke elektriny alebo zmluvy o združenej dodávke plynu začať pred uplynutím lehoty na odstúpenie od zmluvy podľa odseku 1 písm. e) prvého bodu alebo ak odberateľ elektriny v domácnosti alebo odberateľ plynu v domácnosti požiada o začatie dodávky elektriny alebo o začatie dodávky plynu pred uplynutím </w:t>
            </w:r>
            <w:r w:rsidRPr="00565E32">
              <w:rPr>
                <w:bCs/>
                <w:sz w:val="20"/>
                <w:szCs w:val="20"/>
              </w:rPr>
              <w:lastRenderedPageBreak/>
              <w:t>lehoty na odstúpenie od zmluvy podľa odseku 1 písm. e) prvého bodu, dodávateľ elektriny alebo dodávateľ plynu je povinný vyžiadať od odberateľa elektriny v domácnosti alebo od odberateľa plynu v domácnosti výslovný súhlas so začatím dodávky elektriny alebo dodávky plynu pred uplynutím lehoty na odstúpenie od zmluvy. Ak je zmluva o združenej dodávke elektriny alebo zmluva o združenej dodávke plynu zmluvou uzavretou mimo prevádzkových priestorov dodávateľa elektriny alebo dodávateľa plynu, musí byť tento súhlas z</w:t>
            </w:r>
            <w:r>
              <w:rPr>
                <w:bCs/>
                <w:sz w:val="20"/>
                <w:szCs w:val="20"/>
              </w:rPr>
              <w:t xml:space="preserve">aznamenaný na trvanlivom </w:t>
            </w:r>
            <w:r w:rsidRPr="00565E32">
              <w:rPr>
                <w:b/>
                <w:bCs/>
                <w:sz w:val="20"/>
                <w:szCs w:val="20"/>
              </w:rPr>
              <w:t>médiu</w:t>
            </w:r>
            <w:r w:rsidRPr="00565E32">
              <w:rPr>
                <w:bCs/>
                <w:sz w:val="20"/>
                <w:szCs w:val="20"/>
              </w:rPr>
              <w:t>.</w:t>
            </w:r>
          </w:p>
        </w:tc>
        <w:tc>
          <w:tcPr>
            <w:tcW w:w="660" w:type="dxa"/>
            <w:shd w:val="clear" w:color="auto" w:fill="auto"/>
            <w:tcMar>
              <w:top w:w="0" w:type="dxa"/>
              <w:left w:w="43" w:type="dxa"/>
              <w:bottom w:w="0" w:type="dxa"/>
              <w:right w:w="43" w:type="dxa"/>
            </w:tcMar>
          </w:tcPr>
          <w:p w14:paraId="60961AE6"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Ú</w:t>
            </w:r>
          </w:p>
        </w:tc>
        <w:tc>
          <w:tcPr>
            <w:tcW w:w="1162" w:type="dxa"/>
            <w:shd w:val="clear" w:color="auto" w:fill="auto"/>
            <w:tcMar>
              <w:top w:w="0" w:type="dxa"/>
              <w:left w:w="43" w:type="dxa"/>
              <w:bottom w:w="0" w:type="dxa"/>
              <w:right w:w="43" w:type="dxa"/>
            </w:tcMar>
          </w:tcPr>
          <w:p w14:paraId="7992DDFD" w14:textId="77777777" w:rsidR="00CE6D54" w:rsidRPr="0041479A" w:rsidRDefault="00CE6D54" w:rsidP="00AE4B6B">
            <w:pPr>
              <w:pBdr>
                <w:top w:val="nil"/>
                <w:left w:val="nil"/>
                <w:bottom w:val="nil"/>
                <w:right w:val="nil"/>
                <w:between w:val="nil"/>
              </w:pBdr>
              <w:rPr>
                <w:sz w:val="20"/>
                <w:szCs w:val="20"/>
              </w:rPr>
            </w:pPr>
          </w:p>
        </w:tc>
      </w:tr>
      <w:tr w:rsidR="00CE6D54" w:rsidRPr="0041479A" w14:paraId="03BAB0F3" w14:textId="77777777" w:rsidTr="00AE4B6B">
        <w:tc>
          <w:tcPr>
            <w:tcW w:w="786" w:type="dxa"/>
            <w:shd w:val="clear" w:color="auto" w:fill="auto"/>
            <w:tcMar>
              <w:top w:w="0" w:type="dxa"/>
              <w:left w:w="43" w:type="dxa"/>
              <w:bottom w:w="0" w:type="dxa"/>
              <w:right w:w="43" w:type="dxa"/>
            </w:tcMar>
          </w:tcPr>
          <w:p w14:paraId="51515F6F"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Č:4</w:t>
            </w:r>
          </w:p>
          <w:p w14:paraId="39C70C6D" w14:textId="77777777" w:rsidR="00CE6D54" w:rsidRPr="0041479A" w:rsidRDefault="00CE6D54" w:rsidP="00AE4B6B">
            <w:pPr>
              <w:pBdr>
                <w:top w:val="nil"/>
                <w:left w:val="nil"/>
                <w:bottom w:val="nil"/>
                <w:right w:val="nil"/>
                <w:between w:val="nil"/>
              </w:pBdr>
              <w:rPr>
                <w:sz w:val="20"/>
                <w:szCs w:val="20"/>
              </w:rPr>
            </w:pPr>
            <w:r w:rsidRPr="0041479A">
              <w:rPr>
                <w:sz w:val="20"/>
                <w:szCs w:val="20"/>
              </w:rPr>
              <w:t>O:8</w:t>
            </w:r>
          </w:p>
        </w:tc>
        <w:tc>
          <w:tcPr>
            <w:tcW w:w="4962" w:type="dxa"/>
            <w:shd w:val="clear" w:color="auto" w:fill="auto"/>
            <w:tcMar>
              <w:top w:w="0" w:type="dxa"/>
              <w:left w:w="43" w:type="dxa"/>
              <w:bottom w:w="0" w:type="dxa"/>
              <w:right w:w="43" w:type="dxa"/>
            </w:tcMar>
          </w:tcPr>
          <w:p w14:paraId="2434890A" w14:textId="77777777" w:rsidR="00CE6D54" w:rsidRPr="0041479A" w:rsidRDefault="00CE6D54" w:rsidP="00AE4B6B">
            <w:pPr>
              <w:pBdr>
                <w:top w:val="nil"/>
                <w:left w:val="nil"/>
                <w:bottom w:val="nil"/>
                <w:right w:val="nil"/>
                <w:between w:val="nil"/>
              </w:pBdr>
              <w:rPr>
                <w:sz w:val="20"/>
                <w:szCs w:val="20"/>
              </w:rPr>
            </w:pPr>
            <w:r w:rsidRPr="0041479A">
              <w:rPr>
                <w:sz w:val="20"/>
                <w:szCs w:val="20"/>
              </w:rPr>
              <w:t>8. Článok 9 sa mení takto:</w:t>
            </w:r>
          </w:p>
          <w:p w14:paraId="0E7A1D80" w14:textId="77777777" w:rsidR="00CE6D54" w:rsidRPr="0041479A" w:rsidRDefault="00CE6D54" w:rsidP="00AE4B6B">
            <w:pPr>
              <w:pBdr>
                <w:top w:val="nil"/>
                <w:left w:val="nil"/>
                <w:bottom w:val="nil"/>
                <w:right w:val="nil"/>
                <w:between w:val="nil"/>
              </w:pBdr>
              <w:rPr>
                <w:sz w:val="20"/>
                <w:szCs w:val="20"/>
              </w:rPr>
            </w:pPr>
          </w:p>
          <w:p w14:paraId="7DCA7B4F" w14:textId="77777777" w:rsidR="00CE6D54" w:rsidRPr="0041479A" w:rsidRDefault="00CE6D54" w:rsidP="00AE4B6B">
            <w:pPr>
              <w:pBdr>
                <w:top w:val="nil"/>
                <w:left w:val="nil"/>
                <w:bottom w:val="nil"/>
                <w:right w:val="nil"/>
                <w:between w:val="nil"/>
              </w:pBdr>
              <w:rPr>
                <w:sz w:val="20"/>
                <w:szCs w:val="20"/>
              </w:rPr>
            </w:pPr>
            <w:r w:rsidRPr="0041479A">
              <w:rPr>
                <w:sz w:val="20"/>
                <w:szCs w:val="20"/>
              </w:rPr>
              <w:t>a) vkladá sa tento odsek:</w:t>
            </w:r>
          </w:p>
          <w:p w14:paraId="5BE96E4C" w14:textId="77777777" w:rsidR="00CE6D54" w:rsidRPr="0041479A" w:rsidRDefault="00CE6D54" w:rsidP="00AE4B6B">
            <w:pPr>
              <w:pBdr>
                <w:top w:val="nil"/>
                <w:left w:val="nil"/>
                <w:bottom w:val="nil"/>
                <w:right w:val="nil"/>
                <w:between w:val="nil"/>
              </w:pBdr>
              <w:rPr>
                <w:sz w:val="20"/>
                <w:szCs w:val="20"/>
              </w:rPr>
            </w:pPr>
          </w:p>
          <w:p w14:paraId="25394954" w14:textId="77777777" w:rsidR="00CE6D54" w:rsidRPr="0041479A" w:rsidRDefault="00CE6D54" w:rsidP="00AE4B6B">
            <w:pPr>
              <w:pBdr>
                <w:top w:val="nil"/>
                <w:left w:val="nil"/>
                <w:bottom w:val="nil"/>
                <w:right w:val="nil"/>
                <w:between w:val="nil"/>
              </w:pBdr>
              <w:rPr>
                <w:sz w:val="20"/>
                <w:szCs w:val="20"/>
              </w:rPr>
            </w:pPr>
            <w:r w:rsidRPr="0041479A">
              <w:rPr>
                <w:sz w:val="20"/>
                <w:szCs w:val="20"/>
              </w:rPr>
              <w:t>„1a.   Členské štáty môžu prijať pravidlá, v súlade s ktorými sa 14-dňová lehota na odstúpenie od zmluvy uvedená v odseku 1 predĺži na 30 dní v prípade zmlúv uzatvorených v súvislosti s nevyžiadanými návštevami obchodníka v domácnosti spotrebiteľa alebo so zájazdmi organizovanými obchodníkom s cieľom alebo výsledkom propagácie alebo predaja výrobkov spotrebiteľom, na účely ochrany legitímnych záujmov spotrebiteľov s ohľadom na agresívne alebo klamlivé marketingové či predajné praktiky. Takéto pravidlá musia byť primerané, nediskriminačné a opodstatnené ochranou spotrebiteľa.“;</w:t>
            </w:r>
          </w:p>
          <w:p w14:paraId="21BEEEB0" w14:textId="13F623F4" w:rsidR="00CE6D54" w:rsidRDefault="00CE6D54" w:rsidP="00AE4B6B">
            <w:pPr>
              <w:pBdr>
                <w:top w:val="nil"/>
                <w:left w:val="nil"/>
                <w:bottom w:val="nil"/>
                <w:right w:val="nil"/>
                <w:between w:val="nil"/>
              </w:pBdr>
              <w:rPr>
                <w:sz w:val="20"/>
                <w:szCs w:val="20"/>
              </w:rPr>
            </w:pPr>
          </w:p>
          <w:p w14:paraId="64CE0348" w14:textId="4E60D179" w:rsidR="00804C86" w:rsidRDefault="00804C86" w:rsidP="00AE4B6B">
            <w:pPr>
              <w:pBdr>
                <w:top w:val="nil"/>
                <w:left w:val="nil"/>
                <w:bottom w:val="nil"/>
                <w:right w:val="nil"/>
                <w:between w:val="nil"/>
              </w:pBdr>
              <w:rPr>
                <w:sz w:val="20"/>
                <w:szCs w:val="20"/>
              </w:rPr>
            </w:pPr>
          </w:p>
          <w:p w14:paraId="7350F382" w14:textId="039AB94B" w:rsidR="00804C86" w:rsidRDefault="00804C86" w:rsidP="00AE4B6B">
            <w:pPr>
              <w:pBdr>
                <w:top w:val="nil"/>
                <w:left w:val="nil"/>
                <w:bottom w:val="nil"/>
                <w:right w:val="nil"/>
                <w:between w:val="nil"/>
              </w:pBdr>
              <w:rPr>
                <w:sz w:val="20"/>
                <w:szCs w:val="20"/>
              </w:rPr>
            </w:pPr>
          </w:p>
          <w:p w14:paraId="61C3177C" w14:textId="1468D474" w:rsidR="00804C86" w:rsidRDefault="00804C86" w:rsidP="00AE4B6B">
            <w:pPr>
              <w:pBdr>
                <w:top w:val="nil"/>
                <w:left w:val="nil"/>
                <w:bottom w:val="nil"/>
                <w:right w:val="nil"/>
                <w:between w:val="nil"/>
              </w:pBdr>
              <w:rPr>
                <w:sz w:val="20"/>
                <w:szCs w:val="20"/>
              </w:rPr>
            </w:pPr>
          </w:p>
          <w:p w14:paraId="14AB28E8" w14:textId="054CF9B1" w:rsidR="00804C86" w:rsidRDefault="00804C86" w:rsidP="00AE4B6B">
            <w:pPr>
              <w:pBdr>
                <w:top w:val="nil"/>
                <w:left w:val="nil"/>
                <w:bottom w:val="nil"/>
                <w:right w:val="nil"/>
                <w:between w:val="nil"/>
              </w:pBdr>
              <w:rPr>
                <w:sz w:val="20"/>
                <w:szCs w:val="20"/>
              </w:rPr>
            </w:pPr>
          </w:p>
          <w:p w14:paraId="7513B19F" w14:textId="0F92150E" w:rsidR="00804C86" w:rsidRDefault="00804C86" w:rsidP="00AE4B6B">
            <w:pPr>
              <w:pBdr>
                <w:top w:val="nil"/>
                <w:left w:val="nil"/>
                <w:bottom w:val="nil"/>
                <w:right w:val="nil"/>
                <w:between w:val="nil"/>
              </w:pBdr>
              <w:rPr>
                <w:sz w:val="20"/>
                <w:szCs w:val="20"/>
              </w:rPr>
            </w:pPr>
          </w:p>
          <w:p w14:paraId="723E69F6" w14:textId="5F740531" w:rsidR="00804C86" w:rsidRDefault="00804C86" w:rsidP="00AE4B6B">
            <w:pPr>
              <w:pBdr>
                <w:top w:val="nil"/>
                <w:left w:val="nil"/>
                <w:bottom w:val="nil"/>
                <w:right w:val="nil"/>
                <w:between w:val="nil"/>
              </w:pBdr>
              <w:rPr>
                <w:sz w:val="20"/>
                <w:szCs w:val="20"/>
              </w:rPr>
            </w:pPr>
          </w:p>
          <w:p w14:paraId="00F80857" w14:textId="4664956C" w:rsidR="00804C86" w:rsidRDefault="00804C86" w:rsidP="00AE4B6B">
            <w:pPr>
              <w:pBdr>
                <w:top w:val="nil"/>
                <w:left w:val="nil"/>
                <w:bottom w:val="nil"/>
                <w:right w:val="nil"/>
                <w:between w:val="nil"/>
              </w:pBdr>
              <w:rPr>
                <w:sz w:val="20"/>
                <w:szCs w:val="20"/>
              </w:rPr>
            </w:pPr>
          </w:p>
          <w:p w14:paraId="1BC52355" w14:textId="74E943AD" w:rsidR="00804C86" w:rsidRDefault="00804C86" w:rsidP="00AE4B6B">
            <w:pPr>
              <w:pBdr>
                <w:top w:val="nil"/>
                <w:left w:val="nil"/>
                <w:bottom w:val="nil"/>
                <w:right w:val="nil"/>
                <w:between w:val="nil"/>
              </w:pBdr>
              <w:rPr>
                <w:sz w:val="20"/>
                <w:szCs w:val="20"/>
              </w:rPr>
            </w:pPr>
          </w:p>
          <w:p w14:paraId="33D62ED9" w14:textId="3ACFFCFF" w:rsidR="00804C86" w:rsidRDefault="00804C86" w:rsidP="00AE4B6B">
            <w:pPr>
              <w:pBdr>
                <w:top w:val="nil"/>
                <w:left w:val="nil"/>
                <w:bottom w:val="nil"/>
                <w:right w:val="nil"/>
                <w:between w:val="nil"/>
              </w:pBdr>
              <w:rPr>
                <w:sz w:val="20"/>
                <w:szCs w:val="20"/>
              </w:rPr>
            </w:pPr>
          </w:p>
          <w:p w14:paraId="58298506" w14:textId="4BE10E79" w:rsidR="00804C86" w:rsidRDefault="00804C86" w:rsidP="00AE4B6B">
            <w:pPr>
              <w:pBdr>
                <w:top w:val="nil"/>
                <w:left w:val="nil"/>
                <w:bottom w:val="nil"/>
                <w:right w:val="nil"/>
                <w:between w:val="nil"/>
              </w:pBdr>
              <w:rPr>
                <w:sz w:val="20"/>
                <w:szCs w:val="20"/>
              </w:rPr>
            </w:pPr>
          </w:p>
          <w:p w14:paraId="13F502E3" w14:textId="397C8A85" w:rsidR="00804C86" w:rsidRDefault="00804C86" w:rsidP="00AE4B6B">
            <w:pPr>
              <w:pBdr>
                <w:top w:val="nil"/>
                <w:left w:val="nil"/>
                <w:bottom w:val="nil"/>
                <w:right w:val="nil"/>
                <w:between w:val="nil"/>
              </w:pBdr>
              <w:rPr>
                <w:sz w:val="20"/>
                <w:szCs w:val="20"/>
              </w:rPr>
            </w:pPr>
          </w:p>
          <w:p w14:paraId="79DAD1CD" w14:textId="5AAF9C3C" w:rsidR="00804C86" w:rsidRDefault="00804C86" w:rsidP="00AE4B6B">
            <w:pPr>
              <w:pBdr>
                <w:top w:val="nil"/>
                <w:left w:val="nil"/>
                <w:bottom w:val="nil"/>
                <w:right w:val="nil"/>
                <w:between w:val="nil"/>
              </w:pBdr>
              <w:rPr>
                <w:sz w:val="20"/>
                <w:szCs w:val="20"/>
              </w:rPr>
            </w:pPr>
          </w:p>
          <w:p w14:paraId="1E097FE4" w14:textId="6D7C1C5A" w:rsidR="00804C86" w:rsidRDefault="00804C86" w:rsidP="00AE4B6B">
            <w:pPr>
              <w:pBdr>
                <w:top w:val="nil"/>
                <w:left w:val="nil"/>
                <w:bottom w:val="nil"/>
                <w:right w:val="nil"/>
                <w:between w:val="nil"/>
              </w:pBdr>
              <w:rPr>
                <w:sz w:val="20"/>
                <w:szCs w:val="20"/>
              </w:rPr>
            </w:pPr>
          </w:p>
          <w:p w14:paraId="4D589052" w14:textId="59A57BB8" w:rsidR="00804C86" w:rsidRDefault="00804C86" w:rsidP="00AE4B6B">
            <w:pPr>
              <w:pBdr>
                <w:top w:val="nil"/>
                <w:left w:val="nil"/>
                <w:bottom w:val="nil"/>
                <w:right w:val="nil"/>
                <w:between w:val="nil"/>
              </w:pBdr>
              <w:rPr>
                <w:sz w:val="20"/>
                <w:szCs w:val="20"/>
              </w:rPr>
            </w:pPr>
          </w:p>
          <w:p w14:paraId="3C882B32" w14:textId="4EEDDF7A" w:rsidR="00804C86" w:rsidRDefault="00804C86" w:rsidP="00AE4B6B">
            <w:pPr>
              <w:pBdr>
                <w:top w:val="nil"/>
                <w:left w:val="nil"/>
                <w:bottom w:val="nil"/>
                <w:right w:val="nil"/>
                <w:between w:val="nil"/>
              </w:pBdr>
              <w:rPr>
                <w:sz w:val="20"/>
                <w:szCs w:val="20"/>
              </w:rPr>
            </w:pPr>
          </w:p>
          <w:p w14:paraId="16A31BA5" w14:textId="0A6857FF" w:rsidR="00804C86" w:rsidRDefault="00804C86" w:rsidP="00AE4B6B">
            <w:pPr>
              <w:pBdr>
                <w:top w:val="nil"/>
                <w:left w:val="nil"/>
                <w:bottom w:val="nil"/>
                <w:right w:val="nil"/>
                <w:between w:val="nil"/>
              </w:pBdr>
              <w:rPr>
                <w:sz w:val="20"/>
                <w:szCs w:val="20"/>
              </w:rPr>
            </w:pPr>
          </w:p>
          <w:p w14:paraId="600476F3" w14:textId="265433A7" w:rsidR="00804C86" w:rsidRDefault="00804C86" w:rsidP="00AE4B6B">
            <w:pPr>
              <w:pBdr>
                <w:top w:val="nil"/>
                <w:left w:val="nil"/>
                <w:bottom w:val="nil"/>
                <w:right w:val="nil"/>
                <w:between w:val="nil"/>
              </w:pBdr>
              <w:rPr>
                <w:sz w:val="20"/>
                <w:szCs w:val="20"/>
              </w:rPr>
            </w:pPr>
          </w:p>
          <w:p w14:paraId="074E4C50" w14:textId="61D246D8" w:rsidR="00804C86" w:rsidRDefault="00804C86" w:rsidP="00AE4B6B">
            <w:pPr>
              <w:pBdr>
                <w:top w:val="nil"/>
                <w:left w:val="nil"/>
                <w:bottom w:val="nil"/>
                <w:right w:val="nil"/>
                <w:between w:val="nil"/>
              </w:pBdr>
              <w:rPr>
                <w:sz w:val="20"/>
                <w:szCs w:val="20"/>
              </w:rPr>
            </w:pPr>
          </w:p>
          <w:p w14:paraId="5AF4A5A2" w14:textId="76831788" w:rsidR="00804C86" w:rsidRDefault="00804C86" w:rsidP="00AE4B6B">
            <w:pPr>
              <w:pBdr>
                <w:top w:val="nil"/>
                <w:left w:val="nil"/>
                <w:bottom w:val="nil"/>
                <w:right w:val="nil"/>
                <w:between w:val="nil"/>
              </w:pBdr>
              <w:rPr>
                <w:sz w:val="20"/>
                <w:szCs w:val="20"/>
              </w:rPr>
            </w:pPr>
          </w:p>
          <w:p w14:paraId="1E2ABAE3" w14:textId="68506151" w:rsidR="00804C86" w:rsidRDefault="00804C86" w:rsidP="00AE4B6B">
            <w:pPr>
              <w:pBdr>
                <w:top w:val="nil"/>
                <w:left w:val="nil"/>
                <w:bottom w:val="nil"/>
                <w:right w:val="nil"/>
                <w:between w:val="nil"/>
              </w:pBdr>
              <w:rPr>
                <w:sz w:val="20"/>
                <w:szCs w:val="20"/>
              </w:rPr>
            </w:pPr>
          </w:p>
          <w:p w14:paraId="6EB24BDF" w14:textId="491595FC" w:rsidR="00804C86" w:rsidRDefault="00804C86" w:rsidP="00AE4B6B">
            <w:pPr>
              <w:pBdr>
                <w:top w:val="nil"/>
                <w:left w:val="nil"/>
                <w:bottom w:val="nil"/>
                <w:right w:val="nil"/>
                <w:between w:val="nil"/>
              </w:pBdr>
              <w:rPr>
                <w:sz w:val="20"/>
                <w:szCs w:val="20"/>
              </w:rPr>
            </w:pPr>
          </w:p>
          <w:p w14:paraId="5C27B4A5" w14:textId="7A49FE72" w:rsidR="00804C86" w:rsidRDefault="00804C86" w:rsidP="00AE4B6B">
            <w:pPr>
              <w:pBdr>
                <w:top w:val="nil"/>
                <w:left w:val="nil"/>
                <w:bottom w:val="nil"/>
                <w:right w:val="nil"/>
                <w:between w:val="nil"/>
              </w:pBdr>
              <w:rPr>
                <w:sz w:val="20"/>
                <w:szCs w:val="20"/>
              </w:rPr>
            </w:pPr>
          </w:p>
          <w:p w14:paraId="03B359D2" w14:textId="12899141" w:rsidR="00804C86" w:rsidRDefault="00804C86" w:rsidP="00AE4B6B">
            <w:pPr>
              <w:pBdr>
                <w:top w:val="nil"/>
                <w:left w:val="nil"/>
                <w:bottom w:val="nil"/>
                <w:right w:val="nil"/>
                <w:between w:val="nil"/>
              </w:pBdr>
              <w:rPr>
                <w:sz w:val="20"/>
                <w:szCs w:val="20"/>
              </w:rPr>
            </w:pPr>
          </w:p>
          <w:p w14:paraId="4296146C" w14:textId="129A5AB7" w:rsidR="00804C86" w:rsidRDefault="00804C86" w:rsidP="00AE4B6B">
            <w:pPr>
              <w:pBdr>
                <w:top w:val="nil"/>
                <w:left w:val="nil"/>
                <w:bottom w:val="nil"/>
                <w:right w:val="nil"/>
                <w:between w:val="nil"/>
              </w:pBdr>
              <w:rPr>
                <w:sz w:val="20"/>
                <w:szCs w:val="20"/>
              </w:rPr>
            </w:pPr>
          </w:p>
          <w:p w14:paraId="4696CC09" w14:textId="221E5FE5" w:rsidR="00804C86" w:rsidRDefault="00804C86" w:rsidP="00AE4B6B">
            <w:pPr>
              <w:pBdr>
                <w:top w:val="nil"/>
                <w:left w:val="nil"/>
                <w:bottom w:val="nil"/>
                <w:right w:val="nil"/>
                <w:between w:val="nil"/>
              </w:pBdr>
              <w:rPr>
                <w:sz w:val="20"/>
                <w:szCs w:val="20"/>
              </w:rPr>
            </w:pPr>
          </w:p>
          <w:p w14:paraId="025199E1" w14:textId="0F88FD5F" w:rsidR="00804C86" w:rsidRDefault="00804C86" w:rsidP="00AE4B6B">
            <w:pPr>
              <w:pBdr>
                <w:top w:val="nil"/>
                <w:left w:val="nil"/>
                <w:bottom w:val="nil"/>
                <w:right w:val="nil"/>
                <w:between w:val="nil"/>
              </w:pBdr>
              <w:rPr>
                <w:sz w:val="20"/>
                <w:szCs w:val="20"/>
              </w:rPr>
            </w:pPr>
          </w:p>
          <w:p w14:paraId="156CD492" w14:textId="0B23B238" w:rsidR="00804C86" w:rsidRDefault="00804C86" w:rsidP="00AE4B6B">
            <w:pPr>
              <w:pBdr>
                <w:top w:val="nil"/>
                <w:left w:val="nil"/>
                <w:bottom w:val="nil"/>
                <w:right w:val="nil"/>
                <w:between w:val="nil"/>
              </w:pBdr>
              <w:rPr>
                <w:sz w:val="20"/>
                <w:szCs w:val="20"/>
              </w:rPr>
            </w:pPr>
          </w:p>
          <w:p w14:paraId="7378C543" w14:textId="7B34A102" w:rsidR="00804C86" w:rsidRDefault="00804C86" w:rsidP="00AE4B6B">
            <w:pPr>
              <w:pBdr>
                <w:top w:val="nil"/>
                <w:left w:val="nil"/>
                <w:bottom w:val="nil"/>
                <w:right w:val="nil"/>
                <w:between w:val="nil"/>
              </w:pBdr>
              <w:rPr>
                <w:sz w:val="20"/>
                <w:szCs w:val="20"/>
              </w:rPr>
            </w:pPr>
          </w:p>
          <w:p w14:paraId="2D11CBBB" w14:textId="1EC17E1B" w:rsidR="00804C86" w:rsidRDefault="00804C86" w:rsidP="00AE4B6B">
            <w:pPr>
              <w:pBdr>
                <w:top w:val="nil"/>
                <w:left w:val="nil"/>
                <w:bottom w:val="nil"/>
                <w:right w:val="nil"/>
                <w:between w:val="nil"/>
              </w:pBdr>
              <w:rPr>
                <w:sz w:val="20"/>
                <w:szCs w:val="20"/>
              </w:rPr>
            </w:pPr>
          </w:p>
          <w:p w14:paraId="000F9BFE" w14:textId="71E00C01" w:rsidR="00804C86" w:rsidRDefault="00804C86" w:rsidP="00AE4B6B">
            <w:pPr>
              <w:pBdr>
                <w:top w:val="nil"/>
                <w:left w:val="nil"/>
                <w:bottom w:val="nil"/>
                <w:right w:val="nil"/>
                <w:between w:val="nil"/>
              </w:pBdr>
              <w:rPr>
                <w:sz w:val="20"/>
                <w:szCs w:val="20"/>
              </w:rPr>
            </w:pPr>
          </w:p>
          <w:p w14:paraId="3B396D10" w14:textId="2519D941" w:rsidR="00804C86" w:rsidRDefault="00804C86" w:rsidP="00AE4B6B">
            <w:pPr>
              <w:pBdr>
                <w:top w:val="nil"/>
                <w:left w:val="nil"/>
                <w:bottom w:val="nil"/>
                <w:right w:val="nil"/>
                <w:between w:val="nil"/>
              </w:pBdr>
              <w:rPr>
                <w:sz w:val="20"/>
                <w:szCs w:val="20"/>
              </w:rPr>
            </w:pPr>
          </w:p>
          <w:p w14:paraId="6BB04F4E" w14:textId="65DF421E" w:rsidR="00804C86" w:rsidRDefault="00804C86" w:rsidP="00AE4B6B">
            <w:pPr>
              <w:pBdr>
                <w:top w:val="nil"/>
                <w:left w:val="nil"/>
                <w:bottom w:val="nil"/>
                <w:right w:val="nil"/>
                <w:between w:val="nil"/>
              </w:pBdr>
              <w:rPr>
                <w:sz w:val="20"/>
                <w:szCs w:val="20"/>
              </w:rPr>
            </w:pPr>
          </w:p>
          <w:p w14:paraId="40F8708F" w14:textId="1602FADD" w:rsidR="00804C86" w:rsidRDefault="00804C86" w:rsidP="00AE4B6B">
            <w:pPr>
              <w:pBdr>
                <w:top w:val="nil"/>
                <w:left w:val="nil"/>
                <w:bottom w:val="nil"/>
                <w:right w:val="nil"/>
                <w:between w:val="nil"/>
              </w:pBdr>
              <w:rPr>
                <w:sz w:val="20"/>
                <w:szCs w:val="20"/>
              </w:rPr>
            </w:pPr>
          </w:p>
          <w:p w14:paraId="0B5EACC1" w14:textId="4A1631FE" w:rsidR="00804C86" w:rsidRDefault="00804C86" w:rsidP="00AE4B6B">
            <w:pPr>
              <w:pBdr>
                <w:top w:val="nil"/>
                <w:left w:val="nil"/>
                <w:bottom w:val="nil"/>
                <w:right w:val="nil"/>
                <w:between w:val="nil"/>
              </w:pBdr>
              <w:rPr>
                <w:sz w:val="20"/>
                <w:szCs w:val="20"/>
              </w:rPr>
            </w:pPr>
          </w:p>
          <w:p w14:paraId="5088BADC" w14:textId="28755EBE" w:rsidR="00804C86" w:rsidRDefault="00804C86" w:rsidP="00AE4B6B">
            <w:pPr>
              <w:pBdr>
                <w:top w:val="nil"/>
                <w:left w:val="nil"/>
                <w:bottom w:val="nil"/>
                <w:right w:val="nil"/>
                <w:between w:val="nil"/>
              </w:pBdr>
              <w:rPr>
                <w:sz w:val="20"/>
                <w:szCs w:val="20"/>
              </w:rPr>
            </w:pPr>
          </w:p>
          <w:p w14:paraId="39C06A2D" w14:textId="75148B80" w:rsidR="00804C86" w:rsidRDefault="00804C86" w:rsidP="00AE4B6B">
            <w:pPr>
              <w:pBdr>
                <w:top w:val="nil"/>
                <w:left w:val="nil"/>
                <w:bottom w:val="nil"/>
                <w:right w:val="nil"/>
                <w:between w:val="nil"/>
              </w:pBdr>
              <w:rPr>
                <w:sz w:val="20"/>
                <w:szCs w:val="20"/>
              </w:rPr>
            </w:pPr>
          </w:p>
          <w:p w14:paraId="30389919" w14:textId="407F5036" w:rsidR="00804C86" w:rsidRDefault="00804C86" w:rsidP="00AE4B6B">
            <w:pPr>
              <w:pBdr>
                <w:top w:val="nil"/>
                <w:left w:val="nil"/>
                <w:bottom w:val="nil"/>
                <w:right w:val="nil"/>
                <w:between w:val="nil"/>
              </w:pBdr>
              <w:rPr>
                <w:sz w:val="20"/>
                <w:szCs w:val="20"/>
              </w:rPr>
            </w:pPr>
          </w:p>
          <w:p w14:paraId="6F34FA69" w14:textId="77777777" w:rsidR="005A5C36" w:rsidRPr="0041479A" w:rsidRDefault="005A5C36" w:rsidP="00AE4B6B">
            <w:pPr>
              <w:pBdr>
                <w:top w:val="nil"/>
                <w:left w:val="nil"/>
                <w:bottom w:val="nil"/>
                <w:right w:val="nil"/>
                <w:between w:val="nil"/>
              </w:pBdr>
              <w:rPr>
                <w:sz w:val="20"/>
                <w:szCs w:val="20"/>
              </w:rPr>
            </w:pPr>
          </w:p>
          <w:p w14:paraId="34D7A13E" w14:textId="77777777" w:rsidR="00CE6D54" w:rsidRPr="0041479A" w:rsidRDefault="00CE6D54" w:rsidP="00AE4B6B">
            <w:pPr>
              <w:pBdr>
                <w:top w:val="nil"/>
                <w:left w:val="nil"/>
                <w:bottom w:val="nil"/>
                <w:right w:val="nil"/>
                <w:between w:val="nil"/>
              </w:pBdr>
              <w:rPr>
                <w:sz w:val="20"/>
                <w:szCs w:val="20"/>
              </w:rPr>
            </w:pPr>
            <w:r w:rsidRPr="0041479A">
              <w:rPr>
                <w:sz w:val="20"/>
                <w:szCs w:val="20"/>
              </w:rPr>
              <w:t>b) v odseku 2 sa úvodná časť nahrádza takto:</w:t>
            </w:r>
          </w:p>
          <w:p w14:paraId="4F51900E" w14:textId="77777777" w:rsidR="00CE6D54" w:rsidRPr="0041479A" w:rsidRDefault="00CE6D54" w:rsidP="00AE4B6B">
            <w:pPr>
              <w:pBdr>
                <w:top w:val="nil"/>
                <w:left w:val="nil"/>
                <w:bottom w:val="nil"/>
                <w:right w:val="nil"/>
                <w:between w:val="nil"/>
              </w:pBdr>
              <w:rPr>
                <w:sz w:val="20"/>
                <w:szCs w:val="20"/>
              </w:rPr>
            </w:pPr>
          </w:p>
          <w:p w14:paraId="07103C56" w14:textId="77777777" w:rsidR="00CE6D54" w:rsidRPr="0041479A" w:rsidRDefault="00CE6D54" w:rsidP="00AE4B6B">
            <w:pPr>
              <w:pBdr>
                <w:top w:val="nil"/>
                <w:left w:val="nil"/>
                <w:bottom w:val="nil"/>
                <w:right w:val="nil"/>
                <w:between w:val="nil"/>
              </w:pBdr>
              <w:rPr>
                <w:sz w:val="20"/>
                <w:szCs w:val="20"/>
              </w:rPr>
            </w:pPr>
            <w:r w:rsidRPr="0041479A">
              <w:rPr>
                <w:sz w:val="20"/>
                <w:szCs w:val="20"/>
              </w:rPr>
              <w:t>„2.   Bez toho, aby bol dotknutý článok 10, lehota na odstúpenie od zmluvy uvedená v odseku 1 tohto článku uplynie po 14 dňoch, alebo v prípadoch, keď členské štáty prijali pravidlá v súlade s odsekom 1a tohto článku, po 30 dňoch, a to:“</w:t>
            </w:r>
          </w:p>
          <w:p w14:paraId="14E75B27"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0AA0AB95"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D</w:t>
            </w:r>
          </w:p>
          <w:p w14:paraId="50E32063" w14:textId="77777777" w:rsidR="00CE6D54" w:rsidRPr="0041479A" w:rsidRDefault="00CE6D54" w:rsidP="00AE4B6B">
            <w:pPr>
              <w:pBdr>
                <w:top w:val="nil"/>
                <w:left w:val="nil"/>
                <w:bottom w:val="nil"/>
                <w:right w:val="nil"/>
                <w:between w:val="nil"/>
              </w:pBdr>
              <w:rPr>
                <w:sz w:val="20"/>
                <w:szCs w:val="20"/>
              </w:rPr>
            </w:pPr>
          </w:p>
          <w:p w14:paraId="345E44B7" w14:textId="77777777" w:rsidR="00CE6D54" w:rsidRPr="0041479A" w:rsidRDefault="00CE6D54" w:rsidP="00AE4B6B">
            <w:pPr>
              <w:pBdr>
                <w:top w:val="nil"/>
                <w:left w:val="nil"/>
                <w:bottom w:val="nil"/>
                <w:right w:val="nil"/>
                <w:between w:val="nil"/>
              </w:pBdr>
              <w:rPr>
                <w:sz w:val="20"/>
                <w:szCs w:val="20"/>
              </w:rPr>
            </w:pPr>
          </w:p>
          <w:p w14:paraId="1F7EF6A6" w14:textId="77777777" w:rsidR="00CE6D54" w:rsidRPr="0041479A" w:rsidRDefault="00CE6D54" w:rsidP="00AE4B6B">
            <w:pPr>
              <w:pBdr>
                <w:top w:val="nil"/>
                <w:left w:val="nil"/>
                <w:bottom w:val="nil"/>
                <w:right w:val="nil"/>
                <w:between w:val="nil"/>
              </w:pBdr>
              <w:rPr>
                <w:sz w:val="20"/>
                <w:szCs w:val="20"/>
              </w:rPr>
            </w:pPr>
          </w:p>
          <w:p w14:paraId="64C913CC" w14:textId="77777777" w:rsidR="00CE6D54" w:rsidRPr="0041479A" w:rsidRDefault="00CE6D54" w:rsidP="00AE4B6B">
            <w:pPr>
              <w:pBdr>
                <w:top w:val="nil"/>
                <w:left w:val="nil"/>
                <w:bottom w:val="nil"/>
                <w:right w:val="nil"/>
                <w:between w:val="nil"/>
              </w:pBdr>
              <w:rPr>
                <w:sz w:val="20"/>
                <w:szCs w:val="20"/>
              </w:rPr>
            </w:pPr>
          </w:p>
          <w:p w14:paraId="11095C9E" w14:textId="77777777" w:rsidR="00CE6D54" w:rsidRPr="0041479A" w:rsidRDefault="00CE6D54" w:rsidP="00AE4B6B">
            <w:pPr>
              <w:pBdr>
                <w:top w:val="nil"/>
                <w:left w:val="nil"/>
                <w:bottom w:val="nil"/>
                <w:right w:val="nil"/>
                <w:between w:val="nil"/>
              </w:pBdr>
              <w:rPr>
                <w:sz w:val="20"/>
                <w:szCs w:val="20"/>
              </w:rPr>
            </w:pPr>
          </w:p>
          <w:p w14:paraId="2F32D544" w14:textId="77777777" w:rsidR="00CE6D54" w:rsidRPr="0041479A" w:rsidRDefault="00CE6D54" w:rsidP="00AE4B6B">
            <w:pPr>
              <w:pBdr>
                <w:top w:val="nil"/>
                <w:left w:val="nil"/>
                <w:bottom w:val="nil"/>
                <w:right w:val="nil"/>
                <w:between w:val="nil"/>
              </w:pBdr>
              <w:rPr>
                <w:sz w:val="20"/>
                <w:szCs w:val="20"/>
              </w:rPr>
            </w:pPr>
          </w:p>
          <w:p w14:paraId="4C2C7090" w14:textId="77777777" w:rsidR="00CE6D54" w:rsidRPr="0041479A" w:rsidRDefault="00CE6D54" w:rsidP="00AE4B6B">
            <w:pPr>
              <w:pBdr>
                <w:top w:val="nil"/>
                <w:left w:val="nil"/>
                <w:bottom w:val="nil"/>
                <w:right w:val="nil"/>
                <w:between w:val="nil"/>
              </w:pBdr>
              <w:rPr>
                <w:sz w:val="20"/>
                <w:szCs w:val="20"/>
              </w:rPr>
            </w:pPr>
          </w:p>
          <w:p w14:paraId="5FE71C80" w14:textId="77777777" w:rsidR="00CE6D54" w:rsidRPr="0041479A" w:rsidRDefault="00CE6D54" w:rsidP="00AE4B6B">
            <w:pPr>
              <w:pBdr>
                <w:top w:val="nil"/>
                <w:left w:val="nil"/>
                <w:bottom w:val="nil"/>
                <w:right w:val="nil"/>
                <w:between w:val="nil"/>
              </w:pBdr>
              <w:rPr>
                <w:sz w:val="20"/>
                <w:szCs w:val="20"/>
              </w:rPr>
            </w:pPr>
          </w:p>
          <w:p w14:paraId="403D52AF" w14:textId="77777777" w:rsidR="00CE6D54" w:rsidRPr="0041479A" w:rsidRDefault="00CE6D54" w:rsidP="00AE4B6B">
            <w:pPr>
              <w:pBdr>
                <w:top w:val="nil"/>
                <w:left w:val="nil"/>
                <w:bottom w:val="nil"/>
                <w:right w:val="nil"/>
                <w:between w:val="nil"/>
              </w:pBdr>
              <w:rPr>
                <w:sz w:val="20"/>
                <w:szCs w:val="20"/>
              </w:rPr>
            </w:pPr>
          </w:p>
          <w:p w14:paraId="0B99EAE7" w14:textId="77777777" w:rsidR="00CE6D54" w:rsidRPr="0041479A" w:rsidRDefault="00CE6D54" w:rsidP="00AE4B6B">
            <w:pPr>
              <w:pBdr>
                <w:top w:val="nil"/>
                <w:left w:val="nil"/>
                <w:bottom w:val="nil"/>
                <w:right w:val="nil"/>
                <w:between w:val="nil"/>
              </w:pBdr>
              <w:rPr>
                <w:sz w:val="20"/>
                <w:szCs w:val="20"/>
              </w:rPr>
            </w:pPr>
          </w:p>
          <w:p w14:paraId="2AD565E7" w14:textId="77777777" w:rsidR="00CE6D54" w:rsidRPr="0041479A" w:rsidRDefault="00CE6D54" w:rsidP="00AE4B6B">
            <w:pPr>
              <w:pBdr>
                <w:top w:val="nil"/>
                <w:left w:val="nil"/>
                <w:bottom w:val="nil"/>
                <w:right w:val="nil"/>
                <w:between w:val="nil"/>
              </w:pBdr>
              <w:rPr>
                <w:sz w:val="20"/>
                <w:szCs w:val="20"/>
              </w:rPr>
            </w:pPr>
          </w:p>
          <w:p w14:paraId="57B31B6B" w14:textId="77777777" w:rsidR="00CE6D54" w:rsidRPr="0041479A" w:rsidRDefault="00CE6D54" w:rsidP="00AE4B6B">
            <w:pPr>
              <w:pBdr>
                <w:top w:val="nil"/>
                <w:left w:val="nil"/>
                <w:bottom w:val="nil"/>
                <w:right w:val="nil"/>
                <w:between w:val="nil"/>
              </w:pBdr>
              <w:rPr>
                <w:sz w:val="20"/>
                <w:szCs w:val="20"/>
              </w:rPr>
            </w:pPr>
          </w:p>
          <w:p w14:paraId="0D2FC32C" w14:textId="77777777" w:rsidR="00CE6D54" w:rsidRPr="0041479A" w:rsidRDefault="00CE6D54" w:rsidP="00AE4B6B">
            <w:pPr>
              <w:pBdr>
                <w:top w:val="nil"/>
                <w:left w:val="nil"/>
                <w:bottom w:val="nil"/>
                <w:right w:val="nil"/>
                <w:between w:val="nil"/>
              </w:pBdr>
              <w:rPr>
                <w:sz w:val="20"/>
                <w:szCs w:val="20"/>
              </w:rPr>
            </w:pPr>
          </w:p>
          <w:p w14:paraId="7C5F26A7" w14:textId="77777777" w:rsidR="00CE6D54" w:rsidRPr="0041479A" w:rsidRDefault="00CE6D54" w:rsidP="00AE4B6B">
            <w:pPr>
              <w:pBdr>
                <w:top w:val="nil"/>
                <w:left w:val="nil"/>
                <w:bottom w:val="nil"/>
                <w:right w:val="nil"/>
                <w:between w:val="nil"/>
              </w:pBdr>
              <w:rPr>
                <w:sz w:val="20"/>
                <w:szCs w:val="20"/>
              </w:rPr>
            </w:pPr>
          </w:p>
          <w:p w14:paraId="695AD34B" w14:textId="77777777" w:rsidR="00CE6D54" w:rsidRPr="0041479A" w:rsidRDefault="00CE6D54" w:rsidP="00AE4B6B">
            <w:pPr>
              <w:pBdr>
                <w:top w:val="nil"/>
                <w:left w:val="nil"/>
                <w:bottom w:val="nil"/>
                <w:right w:val="nil"/>
                <w:between w:val="nil"/>
              </w:pBdr>
              <w:rPr>
                <w:sz w:val="20"/>
                <w:szCs w:val="20"/>
              </w:rPr>
            </w:pPr>
          </w:p>
          <w:p w14:paraId="5C68E38C" w14:textId="77777777" w:rsidR="00CE6D54" w:rsidRPr="0041479A" w:rsidRDefault="00CE6D54" w:rsidP="00AE4B6B">
            <w:pPr>
              <w:pBdr>
                <w:top w:val="nil"/>
                <w:left w:val="nil"/>
                <w:bottom w:val="nil"/>
                <w:right w:val="nil"/>
                <w:between w:val="nil"/>
              </w:pBdr>
              <w:rPr>
                <w:sz w:val="20"/>
                <w:szCs w:val="20"/>
              </w:rPr>
            </w:pPr>
          </w:p>
          <w:p w14:paraId="3EEE6300" w14:textId="065627A2" w:rsidR="00CE6D54" w:rsidRDefault="00CE6D54" w:rsidP="00AE4B6B">
            <w:pPr>
              <w:pBdr>
                <w:top w:val="nil"/>
                <w:left w:val="nil"/>
                <w:bottom w:val="nil"/>
                <w:right w:val="nil"/>
                <w:between w:val="nil"/>
              </w:pBdr>
              <w:rPr>
                <w:sz w:val="20"/>
                <w:szCs w:val="20"/>
              </w:rPr>
            </w:pPr>
          </w:p>
          <w:p w14:paraId="323B1345" w14:textId="1F5F185B" w:rsidR="00804C86" w:rsidRDefault="00804C86" w:rsidP="00AE4B6B">
            <w:pPr>
              <w:pBdr>
                <w:top w:val="nil"/>
                <w:left w:val="nil"/>
                <w:bottom w:val="nil"/>
                <w:right w:val="nil"/>
                <w:between w:val="nil"/>
              </w:pBdr>
              <w:rPr>
                <w:sz w:val="20"/>
                <w:szCs w:val="20"/>
              </w:rPr>
            </w:pPr>
          </w:p>
          <w:p w14:paraId="1E36302E" w14:textId="1FE31560" w:rsidR="00804C86" w:rsidRDefault="00804C86" w:rsidP="00AE4B6B">
            <w:pPr>
              <w:pBdr>
                <w:top w:val="nil"/>
                <w:left w:val="nil"/>
                <w:bottom w:val="nil"/>
                <w:right w:val="nil"/>
                <w:between w:val="nil"/>
              </w:pBdr>
              <w:rPr>
                <w:sz w:val="20"/>
                <w:szCs w:val="20"/>
              </w:rPr>
            </w:pPr>
          </w:p>
          <w:p w14:paraId="65B7D459" w14:textId="585A3751" w:rsidR="00804C86" w:rsidRDefault="00804C86" w:rsidP="00AE4B6B">
            <w:pPr>
              <w:pBdr>
                <w:top w:val="nil"/>
                <w:left w:val="nil"/>
                <w:bottom w:val="nil"/>
                <w:right w:val="nil"/>
                <w:between w:val="nil"/>
              </w:pBdr>
              <w:rPr>
                <w:sz w:val="20"/>
                <w:szCs w:val="20"/>
              </w:rPr>
            </w:pPr>
          </w:p>
          <w:p w14:paraId="1809083A" w14:textId="2D8D5ED4" w:rsidR="00804C86" w:rsidRDefault="00804C86" w:rsidP="00AE4B6B">
            <w:pPr>
              <w:pBdr>
                <w:top w:val="nil"/>
                <w:left w:val="nil"/>
                <w:bottom w:val="nil"/>
                <w:right w:val="nil"/>
                <w:between w:val="nil"/>
              </w:pBdr>
              <w:rPr>
                <w:sz w:val="20"/>
                <w:szCs w:val="20"/>
              </w:rPr>
            </w:pPr>
          </w:p>
          <w:p w14:paraId="237BC8FA" w14:textId="5ED9F01E" w:rsidR="00804C86" w:rsidRDefault="00804C86" w:rsidP="00AE4B6B">
            <w:pPr>
              <w:pBdr>
                <w:top w:val="nil"/>
                <w:left w:val="nil"/>
                <w:bottom w:val="nil"/>
                <w:right w:val="nil"/>
                <w:between w:val="nil"/>
              </w:pBdr>
              <w:rPr>
                <w:sz w:val="20"/>
                <w:szCs w:val="20"/>
              </w:rPr>
            </w:pPr>
          </w:p>
          <w:p w14:paraId="69DD8BCF" w14:textId="73496707" w:rsidR="00804C86" w:rsidRDefault="00804C86" w:rsidP="00AE4B6B">
            <w:pPr>
              <w:pBdr>
                <w:top w:val="nil"/>
                <w:left w:val="nil"/>
                <w:bottom w:val="nil"/>
                <w:right w:val="nil"/>
                <w:between w:val="nil"/>
              </w:pBdr>
              <w:rPr>
                <w:sz w:val="20"/>
                <w:szCs w:val="20"/>
              </w:rPr>
            </w:pPr>
          </w:p>
          <w:p w14:paraId="620267C9" w14:textId="115467C2" w:rsidR="00804C86" w:rsidRDefault="00804C86" w:rsidP="00AE4B6B">
            <w:pPr>
              <w:pBdr>
                <w:top w:val="nil"/>
                <w:left w:val="nil"/>
                <w:bottom w:val="nil"/>
                <w:right w:val="nil"/>
                <w:between w:val="nil"/>
              </w:pBdr>
              <w:rPr>
                <w:sz w:val="20"/>
                <w:szCs w:val="20"/>
              </w:rPr>
            </w:pPr>
          </w:p>
          <w:p w14:paraId="6E1D39DE" w14:textId="7241E2EC" w:rsidR="00804C86" w:rsidRDefault="00804C86" w:rsidP="00AE4B6B">
            <w:pPr>
              <w:pBdr>
                <w:top w:val="nil"/>
                <w:left w:val="nil"/>
                <w:bottom w:val="nil"/>
                <w:right w:val="nil"/>
                <w:between w:val="nil"/>
              </w:pBdr>
              <w:rPr>
                <w:sz w:val="20"/>
                <w:szCs w:val="20"/>
              </w:rPr>
            </w:pPr>
          </w:p>
          <w:p w14:paraId="64AB5984" w14:textId="1C95F871" w:rsidR="00804C86" w:rsidRDefault="00804C86" w:rsidP="00AE4B6B">
            <w:pPr>
              <w:pBdr>
                <w:top w:val="nil"/>
                <w:left w:val="nil"/>
                <w:bottom w:val="nil"/>
                <w:right w:val="nil"/>
                <w:between w:val="nil"/>
              </w:pBdr>
              <w:rPr>
                <w:sz w:val="20"/>
                <w:szCs w:val="20"/>
              </w:rPr>
            </w:pPr>
          </w:p>
          <w:p w14:paraId="4068D893" w14:textId="11494ADC" w:rsidR="00804C86" w:rsidRDefault="00804C86" w:rsidP="00AE4B6B">
            <w:pPr>
              <w:pBdr>
                <w:top w:val="nil"/>
                <w:left w:val="nil"/>
                <w:bottom w:val="nil"/>
                <w:right w:val="nil"/>
                <w:between w:val="nil"/>
              </w:pBdr>
              <w:rPr>
                <w:sz w:val="20"/>
                <w:szCs w:val="20"/>
              </w:rPr>
            </w:pPr>
          </w:p>
          <w:p w14:paraId="43C98A07" w14:textId="25C0F98C" w:rsidR="00804C86" w:rsidRDefault="00804C86" w:rsidP="00AE4B6B">
            <w:pPr>
              <w:pBdr>
                <w:top w:val="nil"/>
                <w:left w:val="nil"/>
                <w:bottom w:val="nil"/>
                <w:right w:val="nil"/>
                <w:between w:val="nil"/>
              </w:pBdr>
              <w:rPr>
                <w:sz w:val="20"/>
                <w:szCs w:val="20"/>
              </w:rPr>
            </w:pPr>
          </w:p>
          <w:p w14:paraId="773242E0" w14:textId="5E3C9577" w:rsidR="00804C86" w:rsidRDefault="00804C86" w:rsidP="00AE4B6B">
            <w:pPr>
              <w:pBdr>
                <w:top w:val="nil"/>
                <w:left w:val="nil"/>
                <w:bottom w:val="nil"/>
                <w:right w:val="nil"/>
                <w:between w:val="nil"/>
              </w:pBdr>
              <w:rPr>
                <w:sz w:val="20"/>
                <w:szCs w:val="20"/>
              </w:rPr>
            </w:pPr>
          </w:p>
          <w:p w14:paraId="553EED71" w14:textId="6A27E183" w:rsidR="00804C86" w:rsidRDefault="00804C86" w:rsidP="00AE4B6B">
            <w:pPr>
              <w:pBdr>
                <w:top w:val="nil"/>
                <w:left w:val="nil"/>
                <w:bottom w:val="nil"/>
                <w:right w:val="nil"/>
                <w:between w:val="nil"/>
              </w:pBdr>
              <w:rPr>
                <w:sz w:val="20"/>
                <w:szCs w:val="20"/>
              </w:rPr>
            </w:pPr>
          </w:p>
          <w:p w14:paraId="17035A26" w14:textId="76A62B6F" w:rsidR="00804C86" w:rsidRDefault="00804C86" w:rsidP="00AE4B6B">
            <w:pPr>
              <w:pBdr>
                <w:top w:val="nil"/>
                <w:left w:val="nil"/>
                <w:bottom w:val="nil"/>
                <w:right w:val="nil"/>
                <w:between w:val="nil"/>
              </w:pBdr>
              <w:rPr>
                <w:sz w:val="20"/>
                <w:szCs w:val="20"/>
              </w:rPr>
            </w:pPr>
          </w:p>
          <w:p w14:paraId="5FDD340A" w14:textId="44224112" w:rsidR="00804C86" w:rsidRDefault="00804C86" w:rsidP="00AE4B6B">
            <w:pPr>
              <w:pBdr>
                <w:top w:val="nil"/>
                <w:left w:val="nil"/>
                <w:bottom w:val="nil"/>
                <w:right w:val="nil"/>
                <w:between w:val="nil"/>
              </w:pBdr>
              <w:rPr>
                <w:sz w:val="20"/>
                <w:szCs w:val="20"/>
              </w:rPr>
            </w:pPr>
          </w:p>
          <w:p w14:paraId="7127166B" w14:textId="039400A2" w:rsidR="00804C86" w:rsidRDefault="00804C86" w:rsidP="00AE4B6B">
            <w:pPr>
              <w:pBdr>
                <w:top w:val="nil"/>
                <w:left w:val="nil"/>
                <w:bottom w:val="nil"/>
                <w:right w:val="nil"/>
                <w:between w:val="nil"/>
              </w:pBdr>
              <w:rPr>
                <w:sz w:val="20"/>
                <w:szCs w:val="20"/>
              </w:rPr>
            </w:pPr>
          </w:p>
          <w:p w14:paraId="5FE900C5" w14:textId="08CF6F12" w:rsidR="00804C86" w:rsidRDefault="00804C86" w:rsidP="00AE4B6B">
            <w:pPr>
              <w:pBdr>
                <w:top w:val="nil"/>
                <w:left w:val="nil"/>
                <w:bottom w:val="nil"/>
                <w:right w:val="nil"/>
                <w:between w:val="nil"/>
              </w:pBdr>
              <w:rPr>
                <w:sz w:val="20"/>
                <w:szCs w:val="20"/>
              </w:rPr>
            </w:pPr>
          </w:p>
          <w:p w14:paraId="18E4AF6D" w14:textId="182AB0AE" w:rsidR="00804C86" w:rsidRDefault="00804C86" w:rsidP="00AE4B6B">
            <w:pPr>
              <w:pBdr>
                <w:top w:val="nil"/>
                <w:left w:val="nil"/>
                <w:bottom w:val="nil"/>
                <w:right w:val="nil"/>
                <w:between w:val="nil"/>
              </w:pBdr>
              <w:rPr>
                <w:sz w:val="20"/>
                <w:szCs w:val="20"/>
              </w:rPr>
            </w:pPr>
          </w:p>
          <w:p w14:paraId="38C8D303" w14:textId="0B53DEBA" w:rsidR="00804C86" w:rsidRDefault="00804C86" w:rsidP="00AE4B6B">
            <w:pPr>
              <w:pBdr>
                <w:top w:val="nil"/>
                <w:left w:val="nil"/>
                <w:bottom w:val="nil"/>
                <w:right w:val="nil"/>
                <w:between w:val="nil"/>
              </w:pBdr>
              <w:rPr>
                <w:sz w:val="20"/>
                <w:szCs w:val="20"/>
              </w:rPr>
            </w:pPr>
          </w:p>
          <w:p w14:paraId="2B9447BC" w14:textId="7290B9AE" w:rsidR="00804C86" w:rsidRDefault="00804C86" w:rsidP="00AE4B6B">
            <w:pPr>
              <w:pBdr>
                <w:top w:val="nil"/>
                <w:left w:val="nil"/>
                <w:bottom w:val="nil"/>
                <w:right w:val="nil"/>
                <w:between w:val="nil"/>
              </w:pBdr>
              <w:rPr>
                <w:sz w:val="20"/>
                <w:szCs w:val="20"/>
              </w:rPr>
            </w:pPr>
          </w:p>
          <w:p w14:paraId="353045DE" w14:textId="17F520A8" w:rsidR="00804C86" w:rsidRDefault="00804C86" w:rsidP="00AE4B6B">
            <w:pPr>
              <w:pBdr>
                <w:top w:val="nil"/>
                <w:left w:val="nil"/>
                <w:bottom w:val="nil"/>
                <w:right w:val="nil"/>
                <w:between w:val="nil"/>
              </w:pBdr>
              <w:rPr>
                <w:sz w:val="20"/>
                <w:szCs w:val="20"/>
              </w:rPr>
            </w:pPr>
          </w:p>
          <w:p w14:paraId="31F279B1" w14:textId="3E3338AB" w:rsidR="00804C86" w:rsidRDefault="00804C86" w:rsidP="00AE4B6B">
            <w:pPr>
              <w:pBdr>
                <w:top w:val="nil"/>
                <w:left w:val="nil"/>
                <w:bottom w:val="nil"/>
                <w:right w:val="nil"/>
                <w:between w:val="nil"/>
              </w:pBdr>
              <w:rPr>
                <w:sz w:val="20"/>
                <w:szCs w:val="20"/>
              </w:rPr>
            </w:pPr>
          </w:p>
          <w:p w14:paraId="4E11C8E5" w14:textId="1B54CBB1" w:rsidR="00804C86" w:rsidRDefault="00804C86" w:rsidP="00AE4B6B">
            <w:pPr>
              <w:pBdr>
                <w:top w:val="nil"/>
                <w:left w:val="nil"/>
                <w:bottom w:val="nil"/>
                <w:right w:val="nil"/>
                <w:between w:val="nil"/>
              </w:pBdr>
              <w:rPr>
                <w:sz w:val="20"/>
                <w:szCs w:val="20"/>
              </w:rPr>
            </w:pPr>
          </w:p>
          <w:p w14:paraId="1F16F841" w14:textId="4F3E9CDF" w:rsidR="00804C86" w:rsidRDefault="00804C86" w:rsidP="00AE4B6B">
            <w:pPr>
              <w:pBdr>
                <w:top w:val="nil"/>
                <w:left w:val="nil"/>
                <w:bottom w:val="nil"/>
                <w:right w:val="nil"/>
                <w:between w:val="nil"/>
              </w:pBdr>
              <w:rPr>
                <w:sz w:val="20"/>
                <w:szCs w:val="20"/>
              </w:rPr>
            </w:pPr>
          </w:p>
          <w:p w14:paraId="3014E6E3" w14:textId="2CEA5E12" w:rsidR="00804C86" w:rsidRDefault="00804C86" w:rsidP="00AE4B6B">
            <w:pPr>
              <w:pBdr>
                <w:top w:val="nil"/>
                <w:left w:val="nil"/>
                <w:bottom w:val="nil"/>
                <w:right w:val="nil"/>
                <w:between w:val="nil"/>
              </w:pBdr>
              <w:rPr>
                <w:sz w:val="20"/>
                <w:szCs w:val="20"/>
              </w:rPr>
            </w:pPr>
          </w:p>
          <w:p w14:paraId="36279695" w14:textId="27C894E4" w:rsidR="00804C86" w:rsidRDefault="00804C86" w:rsidP="00AE4B6B">
            <w:pPr>
              <w:pBdr>
                <w:top w:val="nil"/>
                <w:left w:val="nil"/>
                <w:bottom w:val="nil"/>
                <w:right w:val="nil"/>
                <w:between w:val="nil"/>
              </w:pBdr>
              <w:rPr>
                <w:sz w:val="20"/>
                <w:szCs w:val="20"/>
              </w:rPr>
            </w:pPr>
          </w:p>
          <w:p w14:paraId="5504C299" w14:textId="32AA4445" w:rsidR="00804C86" w:rsidRDefault="00804C86" w:rsidP="00AE4B6B">
            <w:pPr>
              <w:pBdr>
                <w:top w:val="nil"/>
                <w:left w:val="nil"/>
                <w:bottom w:val="nil"/>
                <w:right w:val="nil"/>
                <w:between w:val="nil"/>
              </w:pBdr>
              <w:rPr>
                <w:sz w:val="20"/>
                <w:szCs w:val="20"/>
              </w:rPr>
            </w:pPr>
          </w:p>
          <w:p w14:paraId="4909D8FE" w14:textId="19D65E85" w:rsidR="00804C86" w:rsidRDefault="00804C86" w:rsidP="00AE4B6B">
            <w:pPr>
              <w:pBdr>
                <w:top w:val="nil"/>
                <w:left w:val="nil"/>
                <w:bottom w:val="nil"/>
                <w:right w:val="nil"/>
                <w:between w:val="nil"/>
              </w:pBdr>
              <w:rPr>
                <w:sz w:val="20"/>
                <w:szCs w:val="20"/>
              </w:rPr>
            </w:pPr>
          </w:p>
          <w:p w14:paraId="4FF4CA6A" w14:textId="7D0623E3" w:rsidR="00804C86" w:rsidRDefault="00804C86" w:rsidP="00AE4B6B">
            <w:pPr>
              <w:pBdr>
                <w:top w:val="nil"/>
                <w:left w:val="nil"/>
                <w:bottom w:val="nil"/>
                <w:right w:val="nil"/>
                <w:between w:val="nil"/>
              </w:pBdr>
              <w:rPr>
                <w:sz w:val="20"/>
                <w:szCs w:val="20"/>
              </w:rPr>
            </w:pPr>
          </w:p>
          <w:p w14:paraId="6F9BC46E" w14:textId="45CBB1A9" w:rsidR="00804C86" w:rsidRDefault="00804C86" w:rsidP="00AE4B6B">
            <w:pPr>
              <w:pBdr>
                <w:top w:val="nil"/>
                <w:left w:val="nil"/>
                <w:bottom w:val="nil"/>
                <w:right w:val="nil"/>
                <w:between w:val="nil"/>
              </w:pBdr>
              <w:rPr>
                <w:sz w:val="20"/>
                <w:szCs w:val="20"/>
              </w:rPr>
            </w:pPr>
          </w:p>
          <w:p w14:paraId="326B8A6B" w14:textId="62AA0588" w:rsidR="00804C86" w:rsidRDefault="00804C86" w:rsidP="00AE4B6B">
            <w:pPr>
              <w:pBdr>
                <w:top w:val="nil"/>
                <w:left w:val="nil"/>
                <w:bottom w:val="nil"/>
                <w:right w:val="nil"/>
                <w:between w:val="nil"/>
              </w:pBdr>
              <w:rPr>
                <w:sz w:val="20"/>
                <w:szCs w:val="20"/>
              </w:rPr>
            </w:pPr>
          </w:p>
          <w:p w14:paraId="2FA32A5E" w14:textId="219D2A92" w:rsidR="00804C86" w:rsidRDefault="00804C86" w:rsidP="00AE4B6B">
            <w:pPr>
              <w:pBdr>
                <w:top w:val="nil"/>
                <w:left w:val="nil"/>
                <w:bottom w:val="nil"/>
                <w:right w:val="nil"/>
                <w:between w:val="nil"/>
              </w:pBdr>
              <w:rPr>
                <w:sz w:val="20"/>
                <w:szCs w:val="20"/>
              </w:rPr>
            </w:pPr>
          </w:p>
          <w:p w14:paraId="2576F563" w14:textId="5FB0A257" w:rsidR="00804C86" w:rsidRDefault="00804C86" w:rsidP="00AE4B6B">
            <w:pPr>
              <w:pBdr>
                <w:top w:val="nil"/>
                <w:left w:val="nil"/>
                <w:bottom w:val="nil"/>
                <w:right w:val="nil"/>
                <w:between w:val="nil"/>
              </w:pBdr>
              <w:rPr>
                <w:sz w:val="20"/>
                <w:szCs w:val="20"/>
              </w:rPr>
            </w:pPr>
          </w:p>
          <w:p w14:paraId="1650D978" w14:textId="36B39FB8" w:rsidR="00804C86" w:rsidRDefault="00804C86" w:rsidP="00AE4B6B">
            <w:pPr>
              <w:pBdr>
                <w:top w:val="nil"/>
                <w:left w:val="nil"/>
                <w:bottom w:val="nil"/>
                <w:right w:val="nil"/>
                <w:between w:val="nil"/>
              </w:pBdr>
              <w:rPr>
                <w:sz w:val="20"/>
                <w:szCs w:val="20"/>
              </w:rPr>
            </w:pPr>
          </w:p>
          <w:p w14:paraId="5903D182" w14:textId="5E778355" w:rsidR="00804C86" w:rsidRDefault="00804C86" w:rsidP="00AE4B6B">
            <w:pPr>
              <w:pBdr>
                <w:top w:val="nil"/>
                <w:left w:val="nil"/>
                <w:bottom w:val="nil"/>
                <w:right w:val="nil"/>
                <w:between w:val="nil"/>
              </w:pBdr>
              <w:rPr>
                <w:sz w:val="20"/>
                <w:szCs w:val="20"/>
              </w:rPr>
            </w:pPr>
          </w:p>
          <w:p w14:paraId="29F63104" w14:textId="77777777" w:rsidR="005A5C36" w:rsidRPr="0041479A" w:rsidRDefault="005A5C36" w:rsidP="00AE4B6B">
            <w:pPr>
              <w:pBdr>
                <w:top w:val="nil"/>
                <w:left w:val="nil"/>
                <w:bottom w:val="nil"/>
                <w:right w:val="nil"/>
                <w:between w:val="nil"/>
              </w:pBdr>
              <w:rPr>
                <w:sz w:val="20"/>
                <w:szCs w:val="20"/>
              </w:rPr>
            </w:pPr>
          </w:p>
          <w:p w14:paraId="5A58DB7A" w14:textId="77777777" w:rsidR="00CE6D54" w:rsidRPr="0041479A" w:rsidRDefault="00CE6D54" w:rsidP="00AE4B6B">
            <w:pPr>
              <w:pBdr>
                <w:top w:val="nil"/>
                <w:left w:val="nil"/>
                <w:bottom w:val="nil"/>
                <w:right w:val="nil"/>
                <w:between w:val="nil"/>
              </w:pBdr>
              <w:rPr>
                <w:sz w:val="20"/>
                <w:szCs w:val="20"/>
              </w:rPr>
            </w:pPr>
            <w:r w:rsidRPr="0041479A">
              <w:rPr>
                <w:sz w:val="20"/>
                <w:szCs w:val="20"/>
              </w:rPr>
              <w:t>N</w:t>
            </w:r>
          </w:p>
          <w:p w14:paraId="1DE8C76A" w14:textId="77777777" w:rsidR="00CE6D54" w:rsidRPr="0041479A" w:rsidRDefault="00CE6D54" w:rsidP="00AE4B6B">
            <w:pPr>
              <w:pBdr>
                <w:top w:val="nil"/>
                <w:left w:val="nil"/>
                <w:bottom w:val="nil"/>
                <w:right w:val="nil"/>
                <w:between w:val="nil"/>
              </w:pBdr>
              <w:rPr>
                <w:sz w:val="20"/>
                <w:szCs w:val="20"/>
              </w:rPr>
            </w:pPr>
          </w:p>
          <w:p w14:paraId="0636FD29" w14:textId="77777777" w:rsidR="00CE6D54" w:rsidRPr="0041479A" w:rsidRDefault="00CE6D54" w:rsidP="00AE4B6B">
            <w:pPr>
              <w:pBdr>
                <w:top w:val="nil"/>
                <w:left w:val="nil"/>
                <w:bottom w:val="nil"/>
                <w:right w:val="nil"/>
                <w:between w:val="nil"/>
              </w:pBdr>
              <w:rPr>
                <w:sz w:val="20"/>
                <w:szCs w:val="20"/>
              </w:rPr>
            </w:pPr>
          </w:p>
          <w:p w14:paraId="069AC499" w14:textId="77777777" w:rsidR="00CE6D54" w:rsidRPr="0041479A" w:rsidRDefault="00CE6D54" w:rsidP="00AE4B6B">
            <w:pPr>
              <w:pBdr>
                <w:top w:val="nil"/>
                <w:left w:val="nil"/>
                <w:bottom w:val="nil"/>
                <w:right w:val="nil"/>
                <w:between w:val="nil"/>
              </w:pBdr>
              <w:rPr>
                <w:sz w:val="20"/>
                <w:szCs w:val="20"/>
              </w:rPr>
            </w:pPr>
          </w:p>
          <w:p w14:paraId="7A74C59F" w14:textId="77777777" w:rsidR="00CE6D54" w:rsidRPr="0041479A" w:rsidRDefault="00CE6D54" w:rsidP="00AE4B6B">
            <w:pPr>
              <w:pBdr>
                <w:top w:val="nil"/>
                <w:left w:val="nil"/>
                <w:bottom w:val="nil"/>
                <w:right w:val="nil"/>
                <w:between w:val="nil"/>
              </w:pBdr>
              <w:rPr>
                <w:sz w:val="20"/>
                <w:szCs w:val="20"/>
              </w:rPr>
            </w:pPr>
          </w:p>
          <w:p w14:paraId="6CCE4CC3" w14:textId="77777777" w:rsidR="00CE6D54" w:rsidRPr="0041479A" w:rsidRDefault="00CE6D54" w:rsidP="00AE4B6B">
            <w:pPr>
              <w:pBdr>
                <w:top w:val="nil"/>
                <w:left w:val="nil"/>
                <w:bottom w:val="nil"/>
                <w:right w:val="nil"/>
                <w:between w:val="nil"/>
              </w:pBdr>
              <w:rPr>
                <w:sz w:val="20"/>
                <w:szCs w:val="20"/>
              </w:rPr>
            </w:pPr>
          </w:p>
          <w:p w14:paraId="4163B32D" w14:textId="77777777" w:rsidR="00CE6D54" w:rsidRPr="0041479A" w:rsidRDefault="00CE6D54" w:rsidP="00AE4B6B">
            <w:pPr>
              <w:pBdr>
                <w:top w:val="nil"/>
                <w:left w:val="nil"/>
                <w:bottom w:val="nil"/>
                <w:right w:val="nil"/>
                <w:between w:val="nil"/>
              </w:pBdr>
              <w:rPr>
                <w:sz w:val="20"/>
                <w:szCs w:val="20"/>
              </w:rPr>
            </w:pPr>
          </w:p>
        </w:tc>
        <w:tc>
          <w:tcPr>
            <w:tcW w:w="1047" w:type="dxa"/>
            <w:shd w:val="clear" w:color="auto" w:fill="auto"/>
            <w:tcMar>
              <w:top w:w="0" w:type="dxa"/>
              <w:left w:w="43" w:type="dxa"/>
              <w:bottom w:w="0" w:type="dxa"/>
              <w:right w:w="43" w:type="dxa"/>
            </w:tcMar>
          </w:tcPr>
          <w:p w14:paraId="0353AD13" w14:textId="77777777" w:rsidR="00CE6D54" w:rsidRDefault="00CE6D54" w:rsidP="00AE4B6B">
            <w:pPr>
              <w:pBdr>
                <w:top w:val="nil"/>
                <w:left w:val="nil"/>
                <w:bottom w:val="nil"/>
                <w:right w:val="nil"/>
                <w:between w:val="nil"/>
              </w:pBdr>
              <w:rPr>
                <w:sz w:val="20"/>
                <w:szCs w:val="20"/>
              </w:rPr>
            </w:pPr>
            <w:r>
              <w:rPr>
                <w:sz w:val="20"/>
                <w:szCs w:val="20"/>
              </w:rPr>
              <w:lastRenderedPageBreak/>
              <w:t>NZ</w:t>
            </w:r>
            <w:r w:rsidR="006E208A">
              <w:rPr>
                <w:sz w:val="20"/>
                <w:szCs w:val="20"/>
              </w:rPr>
              <w:t xml:space="preserve"> (čl. I)</w:t>
            </w:r>
          </w:p>
          <w:p w14:paraId="33150183" w14:textId="77777777" w:rsidR="00804C86" w:rsidRDefault="00804C86" w:rsidP="00AE4B6B">
            <w:pPr>
              <w:pBdr>
                <w:top w:val="nil"/>
                <w:left w:val="nil"/>
                <w:bottom w:val="nil"/>
                <w:right w:val="nil"/>
                <w:between w:val="nil"/>
              </w:pBdr>
              <w:rPr>
                <w:sz w:val="20"/>
                <w:szCs w:val="20"/>
              </w:rPr>
            </w:pPr>
          </w:p>
          <w:p w14:paraId="21AF24EF" w14:textId="77777777" w:rsidR="00804C86" w:rsidRDefault="00804C86" w:rsidP="00AE4B6B">
            <w:pPr>
              <w:pBdr>
                <w:top w:val="nil"/>
                <w:left w:val="nil"/>
                <w:bottom w:val="nil"/>
                <w:right w:val="nil"/>
                <w:between w:val="nil"/>
              </w:pBdr>
              <w:rPr>
                <w:sz w:val="20"/>
                <w:szCs w:val="20"/>
              </w:rPr>
            </w:pPr>
          </w:p>
          <w:p w14:paraId="4B5094AE" w14:textId="77777777" w:rsidR="00804C86" w:rsidRDefault="00804C86" w:rsidP="00AE4B6B">
            <w:pPr>
              <w:pBdr>
                <w:top w:val="nil"/>
                <w:left w:val="nil"/>
                <w:bottom w:val="nil"/>
                <w:right w:val="nil"/>
                <w:between w:val="nil"/>
              </w:pBdr>
              <w:rPr>
                <w:sz w:val="20"/>
                <w:szCs w:val="20"/>
              </w:rPr>
            </w:pPr>
          </w:p>
          <w:p w14:paraId="4A08DB7B" w14:textId="77777777" w:rsidR="00804C86" w:rsidRDefault="00804C86" w:rsidP="00AE4B6B">
            <w:pPr>
              <w:pBdr>
                <w:top w:val="nil"/>
                <w:left w:val="nil"/>
                <w:bottom w:val="nil"/>
                <w:right w:val="nil"/>
                <w:between w:val="nil"/>
              </w:pBdr>
              <w:rPr>
                <w:sz w:val="20"/>
                <w:szCs w:val="20"/>
              </w:rPr>
            </w:pPr>
          </w:p>
          <w:p w14:paraId="2BED690A" w14:textId="77777777" w:rsidR="00804C86" w:rsidRDefault="00804C86" w:rsidP="00AE4B6B">
            <w:pPr>
              <w:pBdr>
                <w:top w:val="nil"/>
                <w:left w:val="nil"/>
                <w:bottom w:val="nil"/>
                <w:right w:val="nil"/>
                <w:between w:val="nil"/>
              </w:pBdr>
              <w:rPr>
                <w:sz w:val="20"/>
                <w:szCs w:val="20"/>
              </w:rPr>
            </w:pPr>
          </w:p>
          <w:p w14:paraId="4DE37687" w14:textId="77777777" w:rsidR="00804C86" w:rsidRDefault="00804C86" w:rsidP="00AE4B6B">
            <w:pPr>
              <w:rPr>
                <w:b/>
                <w:sz w:val="20"/>
                <w:szCs w:val="20"/>
              </w:rPr>
            </w:pPr>
            <w:r>
              <w:rPr>
                <w:sz w:val="20"/>
                <w:szCs w:val="20"/>
              </w:rPr>
              <w:t xml:space="preserve">Zákon č. </w:t>
            </w:r>
            <w:r w:rsidRPr="000A3667">
              <w:rPr>
                <w:sz w:val="20"/>
                <w:szCs w:val="20"/>
              </w:rPr>
              <w:t>251/2012 Z. z.</w:t>
            </w:r>
            <w:r>
              <w:rPr>
                <w:sz w:val="20"/>
                <w:szCs w:val="20"/>
              </w:rPr>
              <w:t xml:space="preserve"> + </w:t>
            </w:r>
            <w:r w:rsidRPr="001205F8">
              <w:rPr>
                <w:b/>
                <w:sz w:val="20"/>
                <w:szCs w:val="20"/>
              </w:rPr>
              <w:t>Návrh zákona</w:t>
            </w:r>
            <w:r w:rsidRPr="000A3667">
              <w:rPr>
                <w:b/>
                <w:sz w:val="20"/>
                <w:szCs w:val="20"/>
              </w:rPr>
              <w:t xml:space="preserve"> (čl. XIX)</w:t>
            </w:r>
          </w:p>
          <w:p w14:paraId="01F15679" w14:textId="77777777" w:rsidR="00804C86" w:rsidRDefault="00804C86" w:rsidP="00AE4B6B">
            <w:pPr>
              <w:pBdr>
                <w:top w:val="nil"/>
                <w:left w:val="nil"/>
                <w:bottom w:val="nil"/>
                <w:right w:val="nil"/>
                <w:between w:val="nil"/>
              </w:pBdr>
              <w:rPr>
                <w:sz w:val="20"/>
                <w:szCs w:val="20"/>
              </w:rPr>
            </w:pPr>
          </w:p>
          <w:p w14:paraId="63F8115F" w14:textId="77777777" w:rsidR="00804C86" w:rsidRDefault="00804C86" w:rsidP="00AE4B6B">
            <w:pPr>
              <w:pBdr>
                <w:top w:val="nil"/>
                <w:left w:val="nil"/>
                <w:bottom w:val="nil"/>
                <w:right w:val="nil"/>
                <w:between w:val="nil"/>
              </w:pBdr>
              <w:rPr>
                <w:sz w:val="20"/>
                <w:szCs w:val="20"/>
              </w:rPr>
            </w:pPr>
          </w:p>
          <w:p w14:paraId="4B8499FC" w14:textId="77777777" w:rsidR="00804C86" w:rsidRDefault="00804C86" w:rsidP="00AE4B6B">
            <w:pPr>
              <w:pBdr>
                <w:top w:val="nil"/>
                <w:left w:val="nil"/>
                <w:bottom w:val="nil"/>
                <w:right w:val="nil"/>
                <w:between w:val="nil"/>
              </w:pBdr>
              <w:rPr>
                <w:sz w:val="20"/>
                <w:szCs w:val="20"/>
              </w:rPr>
            </w:pPr>
          </w:p>
          <w:p w14:paraId="59F16E33" w14:textId="77777777" w:rsidR="00804C86" w:rsidRDefault="00804C86" w:rsidP="00AE4B6B">
            <w:pPr>
              <w:pBdr>
                <w:top w:val="nil"/>
                <w:left w:val="nil"/>
                <w:bottom w:val="nil"/>
                <w:right w:val="nil"/>
                <w:between w:val="nil"/>
              </w:pBdr>
              <w:rPr>
                <w:sz w:val="20"/>
                <w:szCs w:val="20"/>
              </w:rPr>
            </w:pPr>
          </w:p>
          <w:p w14:paraId="6E366717" w14:textId="77777777" w:rsidR="00804C86" w:rsidRDefault="00804C86" w:rsidP="00AE4B6B">
            <w:pPr>
              <w:pBdr>
                <w:top w:val="nil"/>
                <w:left w:val="nil"/>
                <w:bottom w:val="nil"/>
                <w:right w:val="nil"/>
                <w:between w:val="nil"/>
              </w:pBdr>
              <w:rPr>
                <w:sz w:val="20"/>
                <w:szCs w:val="20"/>
              </w:rPr>
            </w:pPr>
          </w:p>
          <w:p w14:paraId="69CCEB18" w14:textId="77777777" w:rsidR="00804C86" w:rsidRDefault="00804C86" w:rsidP="00AE4B6B">
            <w:pPr>
              <w:pBdr>
                <w:top w:val="nil"/>
                <w:left w:val="nil"/>
                <w:bottom w:val="nil"/>
                <w:right w:val="nil"/>
                <w:between w:val="nil"/>
              </w:pBdr>
              <w:rPr>
                <w:sz w:val="20"/>
                <w:szCs w:val="20"/>
              </w:rPr>
            </w:pPr>
          </w:p>
          <w:p w14:paraId="15B25B5A" w14:textId="77777777" w:rsidR="00804C86" w:rsidRDefault="00804C86" w:rsidP="00AE4B6B">
            <w:pPr>
              <w:pBdr>
                <w:top w:val="nil"/>
                <w:left w:val="nil"/>
                <w:bottom w:val="nil"/>
                <w:right w:val="nil"/>
                <w:between w:val="nil"/>
              </w:pBdr>
              <w:rPr>
                <w:sz w:val="20"/>
                <w:szCs w:val="20"/>
              </w:rPr>
            </w:pPr>
          </w:p>
          <w:p w14:paraId="724B4884" w14:textId="77777777" w:rsidR="00804C86" w:rsidRDefault="00804C86" w:rsidP="00AE4B6B">
            <w:pPr>
              <w:pBdr>
                <w:top w:val="nil"/>
                <w:left w:val="nil"/>
                <w:bottom w:val="nil"/>
                <w:right w:val="nil"/>
                <w:between w:val="nil"/>
              </w:pBdr>
              <w:rPr>
                <w:sz w:val="20"/>
                <w:szCs w:val="20"/>
              </w:rPr>
            </w:pPr>
          </w:p>
          <w:p w14:paraId="5A5F9DC3" w14:textId="77777777" w:rsidR="00804C86" w:rsidRDefault="00804C86" w:rsidP="00AE4B6B">
            <w:pPr>
              <w:pBdr>
                <w:top w:val="nil"/>
                <w:left w:val="nil"/>
                <w:bottom w:val="nil"/>
                <w:right w:val="nil"/>
                <w:between w:val="nil"/>
              </w:pBdr>
              <w:rPr>
                <w:sz w:val="20"/>
                <w:szCs w:val="20"/>
              </w:rPr>
            </w:pPr>
          </w:p>
          <w:p w14:paraId="6AE5280A" w14:textId="77777777" w:rsidR="00804C86" w:rsidRDefault="00804C86" w:rsidP="00AE4B6B">
            <w:pPr>
              <w:pBdr>
                <w:top w:val="nil"/>
                <w:left w:val="nil"/>
                <w:bottom w:val="nil"/>
                <w:right w:val="nil"/>
                <w:between w:val="nil"/>
              </w:pBdr>
              <w:rPr>
                <w:sz w:val="20"/>
                <w:szCs w:val="20"/>
              </w:rPr>
            </w:pPr>
          </w:p>
          <w:p w14:paraId="0849EABD" w14:textId="77777777" w:rsidR="00804C86" w:rsidRDefault="00804C86" w:rsidP="00AE4B6B">
            <w:pPr>
              <w:pBdr>
                <w:top w:val="nil"/>
                <w:left w:val="nil"/>
                <w:bottom w:val="nil"/>
                <w:right w:val="nil"/>
                <w:between w:val="nil"/>
              </w:pBdr>
              <w:rPr>
                <w:sz w:val="20"/>
                <w:szCs w:val="20"/>
              </w:rPr>
            </w:pPr>
          </w:p>
          <w:p w14:paraId="3C9ED63F" w14:textId="77777777" w:rsidR="00804C86" w:rsidRDefault="00804C86" w:rsidP="00AE4B6B">
            <w:pPr>
              <w:pBdr>
                <w:top w:val="nil"/>
                <w:left w:val="nil"/>
                <w:bottom w:val="nil"/>
                <w:right w:val="nil"/>
                <w:between w:val="nil"/>
              </w:pBdr>
              <w:rPr>
                <w:sz w:val="20"/>
                <w:szCs w:val="20"/>
              </w:rPr>
            </w:pPr>
          </w:p>
          <w:p w14:paraId="45CF71D0" w14:textId="77777777" w:rsidR="00804C86" w:rsidRDefault="00804C86" w:rsidP="00AE4B6B">
            <w:pPr>
              <w:pBdr>
                <w:top w:val="nil"/>
                <w:left w:val="nil"/>
                <w:bottom w:val="nil"/>
                <w:right w:val="nil"/>
                <w:between w:val="nil"/>
              </w:pBdr>
              <w:rPr>
                <w:sz w:val="20"/>
                <w:szCs w:val="20"/>
              </w:rPr>
            </w:pPr>
          </w:p>
          <w:p w14:paraId="4A6F30B5" w14:textId="77777777" w:rsidR="00804C86" w:rsidRDefault="00804C86" w:rsidP="00AE4B6B">
            <w:pPr>
              <w:pBdr>
                <w:top w:val="nil"/>
                <w:left w:val="nil"/>
                <w:bottom w:val="nil"/>
                <w:right w:val="nil"/>
                <w:between w:val="nil"/>
              </w:pBdr>
              <w:rPr>
                <w:sz w:val="20"/>
                <w:szCs w:val="20"/>
              </w:rPr>
            </w:pPr>
          </w:p>
          <w:p w14:paraId="3FC8F8FA" w14:textId="77777777" w:rsidR="00804C86" w:rsidRDefault="00804C86" w:rsidP="00AE4B6B">
            <w:pPr>
              <w:pBdr>
                <w:top w:val="nil"/>
                <w:left w:val="nil"/>
                <w:bottom w:val="nil"/>
                <w:right w:val="nil"/>
                <w:between w:val="nil"/>
              </w:pBdr>
              <w:rPr>
                <w:sz w:val="20"/>
                <w:szCs w:val="20"/>
              </w:rPr>
            </w:pPr>
          </w:p>
          <w:p w14:paraId="6FA5F345" w14:textId="77777777" w:rsidR="00804C86" w:rsidRDefault="00804C86" w:rsidP="00AE4B6B">
            <w:pPr>
              <w:pBdr>
                <w:top w:val="nil"/>
                <w:left w:val="nil"/>
                <w:bottom w:val="nil"/>
                <w:right w:val="nil"/>
                <w:between w:val="nil"/>
              </w:pBdr>
              <w:rPr>
                <w:sz w:val="20"/>
                <w:szCs w:val="20"/>
              </w:rPr>
            </w:pPr>
          </w:p>
          <w:p w14:paraId="6503453E" w14:textId="77777777" w:rsidR="00804C86" w:rsidRDefault="00804C86" w:rsidP="00AE4B6B">
            <w:pPr>
              <w:pBdr>
                <w:top w:val="nil"/>
                <w:left w:val="nil"/>
                <w:bottom w:val="nil"/>
                <w:right w:val="nil"/>
                <w:between w:val="nil"/>
              </w:pBdr>
              <w:rPr>
                <w:sz w:val="20"/>
                <w:szCs w:val="20"/>
              </w:rPr>
            </w:pPr>
          </w:p>
          <w:p w14:paraId="7144D3D7" w14:textId="77777777" w:rsidR="00804C86" w:rsidRDefault="00804C86" w:rsidP="00AE4B6B">
            <w:pPr>
              <w:pBdr>
                <w:top w:val="nil"/>
                <w:left w:val="nil"/>
                <w:bottom w:val="nil"/>
                <w:right w:val="nil"/>
                <w:between w:val="nil"/>
              </w:pBdr>
              <w:rPr>
                <w:sz w:val="20"/>
                <w:szCs w:val="20"/>
              </w:rPr>
            </w:pPr>
          </w:p>
          <w:p w14:paraId="5BC9557A" w14:textId="77777777" w:rsidR="00804C86" w:rsidRDefault="00804C86" w:rsidP="00AE4B6B">
            <w:pPr>
              <w:pBdr>
                <w:top w:val="nil"/>
                <w:left w:val="nil"/>
                <w:bottom w:val="nil"/>
                <w:right w:val="nil"/>
                <w:between w:val="nil"/>
              </w:pBdr>
              <w:rPr>
                <w:sz w:val="20"/>
                <w:szCs w:val="20"/>
              </w:rPr>
            </w:pPr>
          </w:p>
          <w:p w14:paraId="37DAE42F" w14:textId="77777777" w:rsidR="00804C86" w:rsidRDefault="00804C86" w:rsidP="00AE4B6B">
            <w:pPr>
              <w:pBdr>
                <w:top w:val="nil"/>
                <w:left w:val="nil"/>
                <w:bottom w:val="nil"/>
                <w:right w:val="nil"/>
                <w:between w:val="nil"/>
              </w:pBdr>
              <w:rPr>
                <w:sz w:val="20"/>
                <w:szCs w:val="20"/>
              </w:rPr>
            </w:pPr>
          </w:p>
          <w:p w14:paraId="74399449" w14:textId="77777777" w:rsidR="00804C86" w:rsidRDefault="00804C86" w:rsidP="00AE4B6B">
            <w:pPr>
              <w:pBdr>
                <w:top w:val="nil"/>
                <w:left w:val="nil"/>
                <w:bottom w:val="nil"/>
                <w:right w:val="nil"/>
                <w:between w:val="nil"/>
              </w:pBdr>
              <w:rPr>
                <w:sz w:val="20"/>
                <w:szCs w:val="20"/>
              </w:rPr>
            </w:pPr>
          </w:p>
          <w:p w14:paraId="2BAFA019" w14:textId="77777777" w:rsidR="00804C86" w:rsidRDefault="00804C86" w:rsidP="00AE4B6B">
            <w:pPr>
              <w:pBdr>
                <w:top w:val="nil"/>
                <w:left w:val="nil"/>
                <w:bottom w:val="nil"/>
                <w:right w:val="nil"/>
                <w:between w:val="nil"/>
              </w:pBdr>
              <w:rPr>
                <w:sz w:val="20"/>
                <w:szCs w:val="20"/>
              </w:rPr>
            </w:pPr>
          </w:p>
          <w:p w14:paraId="3CBDA80E" w14:textId="77777777" w:rsidR="00804C86" w:rsidRDefault="00804C86" w:rsidP="00AE4B6B">
            <w:pPr>
              <w:pBdr>
                <w:top w:val="nil"/>
                <w:left w:val="nil"/>
                <w:bottom w:val="nil"/>
                <w:right w:val="nil"/>
                <w:between w:val="nil"/>
              </w:pBdr>
              <w:rPr>
                <w:sz w:val="20"/>
                <w:szCs w:val="20"/>
              </w:rPr>
            </w:pPr>
          </w:p>
          <w:p w14:paraId="32C0A732" w14:textId="288A076A" w:rsidR="00804C86" w:rsidRDefault="00804C86" w:rsidP="00AE4B6B">
            <w:pPr>
              <w:pBdr>
                <w:top w:val="nil"/>
                <w:left w:val="nil"/>
                <w:bottom w:val="nil"/>
                <w:right w:val="nil"/>
                <w:between w:val="nil"/>
              </w:pBdr>
              <w:rPr>
                <w:sz w:val="20"/>
                <w:szCs w:val="20"/>
              </w:rPr>
            </w:pPr>
          </w:p>
          <w:p w14:paraId="2FAE1685" w14:textId="77777777" w:rsidR="00804C86" w:rsidRDefault="00804C86" w:rsidP="00AE4B6B">
            <w:pPr>
              <w:rPr>
                <w:b/>
                <w:sz w:val="20"/>
                <w:szCs w:val="20"/>
              </w:rPr>
            </w:pPr>
            <w:r>
              <w:rPr>
                <w:sz w:val="20"/>
                <w:szCs w:val="20"/>
              </w:rPr>
              <w:t xml:space="preserve">Zákon č. </w:t>
            </w:r>
            <w:r w:rsidRPr="000A3667">
              <w:rPr>
                <w:sz w:val="20"/>
                <w:szCs w:val="20"/>
              </w:rPr>
              <w:t>251/2012 Z. z.</w:t>
            </w:r>
            <w:r>
              <w:rPr>
                <w:sz w:val="20"/>
                <w:szCs w:val="20"/>
              </w:rPr>
              <w:t xml:space="preserve"> + </w:t>
            </w:r>
            <w:r w:rsidRPr="001205F8">
              <w:rPr>
                <w:b/>
                <w:sz w:val="20"/>
                <w:szCs w:val="20"/>
              </w:rPr>
              <w:lastRenderedPageBreak/>
              <w:t>Návrh zákona</w:t>
            </w:r>
            <w:r w:rsidRPr="000A3667">
              <w:rPr>
                <w:b/>
                <w:sz w:val="20"/>
                <w:szCs w:val="20"/>
              </w:rPr>
              <w:t xml:space="preserve"> (čl. XIX)</w:t>
            </w:r>
          </w:p>
          <w:p w14:paraId="28A10CB4" w14:textId="77777777" w:rsidR="00804C86" w:rsidRDefault="00804C86" w:rsidP="00AE4B6B">
            <w:pPr>
              <w:pBdr>
                <w:top w:val="nil"/>
                <w:left w:val="nil"/>
                <w:bottom w:val="nil"/>
                <w:right w:val="nil"/>
                <w:between w:val="nil"/>
              </w:pBdr>
              <w:rPr>
                <w:sz w:val="20"/>
                <w:szCs w:val="20"/>
              </w:rPr>
            </w:pPr>
          </w:p>
          <w:p w14:paraId="2092AE9A" w14:textId="77777777" w:rsidR="00804C86" w:rsidRDefault="00804C86" w:rsidP="00AE4B6B">
            <w:pPr>
              <w:pBdr>
                <w:top w:val="nil"/>
                <w:left w:val="nil"/>
                <w:bottom w:val="nil"/>
                <w:right w:val="nil"/>
                <w:between w:val="nil"/>
              </w:pBdr>
              <w:rPr>
                <w:sz w:val="20"/>
                <w:szCs w:val="20"/>
              </w:rPr>
            </w:pPr>
          </w:p>
          <w:p w14:paraId="784972C1" w14:textId="77777777" w:rsidR="00804C86" w:rsidRDefault="00804C86" w:rsidP="00AE4B6B">
            <w:pPr>
              <w:pBdr>
                <w:top w:val="nil"/>
                <w:left w:val="nil"/>
                <w:bottom w:val="nil"/>
                <w:right w:val="nil"/>
                <w:between w:val="nil"/>
              </w:pBdr>
              <w:rPr>
                <w:sz w:val="20"/>
                <w:szCs w:val="20"/>
              </w:rPr>
            </w:pPr>
          </w:p>
          <w:p w14:paraId="69CEA301" w14:textId="77777777" w:rsidR="00804C86" w:rsidRDefault="00804C86" w:rsidP="00AE4B6B">
            <w:pPr>
              <w:pBdr>
                <w:top w:val="nil"/>
                <w:left w:val="nil"/>
                <w:bottom w:val="nil"/>
                <w:right w:val="nil"/>
                <w:between w:val="nil"/>
              </w:pBdr>
              <w:rPr>
                <w:sz w:val="20"/>
                <w:szCs w:val="20"/>
              </w:rPr>
            </w:pPr>
          </w:p>
          <w:p w14:paraId="1C8AAA3F" w14:textId="77777777" w:rsidR="00804C86" w:rsidRDefault="00804C86" w:rsidP="00AE4B6B">
            <w:pPr>
              <w:pBdr>
                <w:top w:val="nil"/>
                <w:left w:val="nil"/>
                <w:bottom w:val="nil"/>
                <w:right w:val="nil"/>
                <w:between w:val="nil"/>
              </w:pBdr>
              <w:rPr>
                <w:sz w:val="20"/>
                <w:szCs w:val="20"/>
              </w:rPr>
            </w:pPr>
          </w:p>
          <w:p w14:paraId="596F3480" w14:textId="77777777" w:rsidR="00804C86" w:rsidRDefault="00804C86" w:rsidP="00AE4B6B">
            <w:pPr>
              <w:pBdr>
                <w:top w:val="nil"/>
                <w:left w:val="nil"/>
                <w:bottom w:val="nil"/>
                <w:right w:val="nil"/>
                <w:between w:val="nil"/>
              </w:pBdr>
              <w:rPr>
                <w:sz w:val="20"/>
                <w:szCs w:val="20"/>
              </w:rPr>
            </w:pPr>
          </w:p>
          <w:p w14:paraId="55A62B82" w14:textId="77777777" w:rsidR="00804C86" w:rsidRDefault="00804C86" w:rsidP="00AE4B6B">
            <w:pPr>
              <w:pBdr>
                <w:top w:val="nil"/>
                <w:left w:val="nil"/>
                <w:bottom w:val="nil"/>
                <w:right w:val="nil"/>
                <w:between w:val="nil"/>
              </w:pBdr>
              <w:rPr>
                <w:sz w:val="20"/>
                <w:szCs w:val="20"/>
              </w:rPr>
            </w:pPr>
          </w:p>
          <w:p w14:paraId="45DC53C0" w14:textId="77777777" w:rsidR="00804C86" w:rsidRDefault="00804C86" w:rsidP="00AE4B6B">
            <w:pPr>
              <w:pBdr>
                <w:top w:val="nil"/>
                <w:left w:val="nil"/>
                <w:bottom w:val="nil"/>
                <w:right w:val="nil"/>
                <w:between w:val="nil"/>
              </w:pBdr>
              <w:rPr>
                <w:sz w:val="20"/>
                <w:szCs w:val="20"/>
              </w:rPr>
            </w:pPr>
          </w:p>
          <w:p w14:paraId="18BB6E09" w14:textId="77777777" w:rsidR="00804C86" w:rsidRDefault="00804C86" w:rsidP="00AE4B6B">
            <w:pPr>
              <w:pBdr>
                <w:top w:val="nil"/>
                <w:left w:val="nil"/>
                <w:bottom w:val="nil"/>
                <w:right w:val="nil"/>
                <w:between w:val="nil"/>
              </w:pBdr>
              <w:rPr>
                <w:sz w:val="20"/>
                <w:szCs w:val="20"/>
              </w:rPr>
            </w:pPr>
          </w:p>
          <w:p w14:paraId="6605E18B" w14:textId="64C337D3" w:rsidR="00804C86" w:rsidRDefault="00804C86" w:rsidP="00AE4B6B">
            <w:pPr>
              <w:pBdr>
                <w:top w:val="nil"/>
                <w:left w:val="nil"/>
                <w:bottom w:val="nil"/>
                <w:right w:val="nil"/>
                <w:between w:val="nil"/>
              </w:pBdr>
              <w:rPr>
                <w:sz w:val="20"/>
                <w:szCs w:val="20"/>
              </w:rPr>
            </w:pPr>
          </w:p>
          <w:p w14:paraId="30417D88" w14:textId="77777777" w:rsidR="005A5C36" w:rsidRDefault="005A5C36" w:rsidP="00AE4B6B">
            <w:pPr>
              <w:pBdr>
                <w:top w:val="nil"/>
                <w:left w:val="nil"/>
                <w:bottom w:val="nil"/>
                <w:right w:val="nil"/>
                <w:between w:val="nil"/>
              </w:pBdr>
              <w:rPr>
                <w:sz w:val="20"/>
                <w:szCs w:val="20"/>
              </w:rPr>
            </w:pPr>
          </w:p>
          <w:p w14:paraId="411F6E7B" w14:textId="78172ADB" w:rsidR="00804C86" w:rsidRDefault="00804C86" w:rsidP="00AE4B6B">
            <w:pPr>
              <w:pBdr>
                <w:top w:val="nil"/>
                <w:left w:val="nil"/>
                <w:bottom w:val="nil"/>
                <w:right w:val="nil"/>
                <w:between w:val="nil"/>
              </w:pBdr>
              <w:rPr>
                <w:sz w:val="20"/>
                <w:szCs w:val="20"/>
              </w:rPr>
            </w:pPr>
            <w:r>
              <w:rPr>
                <w:sz w:val="20"/>
                <w:szCs w:val="20"/>
              </w:rPr>
              <w:t>NZ (čl. I)</w:t>
            </w:r>
          </w:p>
          <w:p w14:paraId="2BD4132A" w14:textId="01EFF2A0" w:rsidR="00804C86" w:rsidRDefault="00804C86" w:rsidP="00AE4B6B">
            <w:pPr>
              <w:pBdr>
                <w:top w:val="nil"/>
                <w:left w:val="nil"/>
                <w:bottom w:val="nil"/>
                <w:right w:val="nil"/>
                <w:between w:val="nil"/>
              </w:pBdr>
              <w:rPr>
                <w:sz w:val="20"/>
                <w:szCs w:val="20"/>
              </w:rPr>
            </w:pPr>
          </w:p>
          <w:p w14:paraId="6D3B98B9" w14:textId="225EDEAF" w:rsidR="00804C86" w:rsidRDefault="00804C86" w:rsidP="00AE4B6B">
            <w:pPr>
              <w:pBdr>
                <w:top w:val="nil"/>
                <w:left w:val="nil"/>
                <w:bottom w:val="nil"/>
                <w:right w:val="nil"/>
                <w:between w:val="nil"/>
              </w:pBdr>
              <w:rPr>
                <w:sz w:val="20"/>
                <w:szCs w:val="20"/>
              </w:rPr>
            </w:pPr>
          </w:p>
          <w:p w14:paraId="2C919227" w14:textId="67A0ACF2" w:rsidR="00804C86" w:rsidRDefault="00804C86" w:rsidP="00AE4B6B">
            <w:pPr>
              <w:pBdr>
                <w:top w:val="nil"/>
                <w:left w:val="nil"/>
                <w:bottom w:val="nil"/>
                <w:right w:val="nil"/>
                <w:between w:val="nil"/>
              </w:pBdr>
              <w:rPr>
                <w:sz w:val="20"/>
                <w:szCs w:val="20"/>
              </w:rPr>
            </w:pPr>
          </w:p>
          <w:p w14:paraId="1A17A465" w14:textId="180A806C" w:rsidR="00804C86" w:rsidRDefault="00804C86" w:rsidP="00AE4B6B">
            <w:pPr>
              <w:pBdr>
                <w:top w:val="nil"/>
                <w:left w:val="nil"/>
                <w:bottom w:val="nil"/>
                <w:right w:val="nil"/>
                <w:between w:val="nil"/>
              </w:pBdr>
              <w:rPr>
                <w:sz w:val="20"/>
                <w:szCs w:val="20"/>
              </w:rPr>
            </w:pPr>
          </w:p>
          <w:p w14:paraId="65ED7EE2" w14:textId="63298129" w:rsidR="00804C86" w:rsidRDefault="00804C86" w:rsidP="00AE4B6B">
            <w:pPr>
              <w:pBdr>
                <w:top w:val="nil"/>
                <w:left w:val="nil"/>
                <w:bottom w:val="nil"/>
                <w:right w:val="nil"/>
                <w:between w:val="nil"/>
              </w:pBdr>
              <w:rPr>
                <w:sz w:val="20"/>
                <w:szCs w:val="20"/>
              </w:rPr>
            </w:pPr>
          </w:p>
          <w:p w14:paraId="4A4CF2A9" w14:textId="05062566" w:rsidR="00804C86" w:rsidRDefault="00804C86" w:rsidP="00AE4B6B">
            <w:pPr>
              <w:pBdr>
                <w:top w:val="nil"/>
                <w:left w:val="nil"/>
                <w:bottom w:val="nil"/>
                <w:right w:val="nil"/>
                <w:between w:val="nil"/>
              </w:pBdr>
              <w:rPr>
                <w:sz w:val="20"/>
                <w:szCs w:val="20"/>
              </w:rPr>
            </w:pPr>
          </w:p>
          <w:p w14:paraId="57D57206" w14:textId="32844452" w:rsidR="00804C86" w:rsidRDefault="00804C86" w:rsidP="00AE4B6B">
            <w:pPr>
              <w:pBdr>
                <w:top w:val="nil"/>
                <w:left w:val="nil"/>
                <w:bottom w:val="nil"/>
                <w:right w:val="nil"/>
                <w:between w:val="nil"/>
              </w:pBdr>
              <w:rPr>
                <w:sz w:val="20"/>
                <w:szCs w:val="20"/>
              </w:rPr>
            </w:pPr>
          </w:p>
          <w:p w14:paraId="173DC619" w14:textId="37E56B6C" w:rsidR="00804C86" w:rsidRDefault="00804C86" w:rsidP="00AE4B6B">
            <w:pPr>
              <w:pBdr>
                <w:top w:val="nil"/>
                <w:left w:val="nil"/>
                <w:bottom w:val="nil"/>
                <w:right w:val="nil"/>
                <w:between w:val="nil"/>
              </w:pBdr>
              <w:rPr>
                <w:sz w:val="20"/>
                <w:szCs w:val="20"/>
              </w:rPr>
            </w:pPr>
          </w:p>
          <w:p w14:paraId="7756ECDE" w14:textId="5CC9EA4C" w:rsidR="00804C86" w:rsidRDefault="00804C86" w:rsidP="00AE4B6B">
            <w:pPr>
              <w:pBdr>
                <w:top w:val="nil"/>
                <w:left w:val="nil"/>
                <w:bottom w:val="nil"/>
                <w:right w:val="nil"/>
                <w:between w:val="nil"/>
              </w:pBdr>
              <w:rPr>
                <w:sz w:val="20"/>
                <w:szCs w:val="20"/>
              </w:rPr>
            </w:pPr>
          </w:p>
          <w:p w14:paraId="492E43F2" w14:textId="0EF168B1" w:rsidR="00804C86" w:rsidRDefault="00804C86" w:rsidP="00AE4B6B">
            <w:pPr>
              <w:pBdr>
                <w:top w:val="nil"/>
                <w:left w:val="nil"/>
                <w:bottom w:val="nil"/>
                <w:right w:val="nil"/>
                <w:between w:val="nil"/>
              </w:pBdr>
              <w:rPr>
                <w:sz w:val="20"/>
                <w:szCs w:val="20"/>
              </w:rPr>
            </w:pPr>
          </w:p>
          <w:p w14:paraId="5E4A169B" w14:textId="5B521D03" w:rsidR="00804C86" w:rsidRDefault="00804C86" w:rsidP="00AE4B6B">
            <w:pPr>
              <w:pBdr>
                <w:top w:val="nil"/>
                <w:left w:val="nil"/>
                <w:bottom w:val="nil"/>
                <w:right w:val="nil"/>
                <w:between w:val="nil"/>
              </w:pBdr>
              <w:rPr>
                <w:sz w:val="20"/>
                <w:szCs w:val="20"/>
              </w:rPr>
            </w:pPr>
          </w:p>
          <w:p w14:paraId="782FDAB9" w14:textId="5EE6D4DB" w:rsidR="00804C86" w:rsidRDefault="00804C86" w:rsidP="00AE4B6B">
            <w:pPr>
              <w:pBdr>
                <w:top w:val="nil"/>
                <w:left w:val="nil"/>
                <w:bottom w:val="nil"/>
                <w:right w:val="nil"/>
                <w:between w:val="nil"/>
              </w:pBdr>
              <w:rPr>
                <w:sz w:val="20"/>
                <w:szCs w:val="20"/>
              </w:rPr>
            </w:pPr>
          </w:p>
          <w:p w14:paraId="5880B3E4" w14:textId="5C8225F7" w:rsidR="00804C86" w:rsidRDefault="00804C86" w:rsidP="00AE4B6B">
            <w:pPr>
              <w:pBdr>
                <w:top w:val="nil"/>
                <w:left w:val="nil"/>
                <w:bottom w:val="nil"/>
                <w:right w:val="nil"/>
                <w:between w:val="nil"/>
              </w:pBdr>
              <w:rPr>
                <w:sz w:val="20"/>
                <w:szCs w:val="20"/>
              </w:rPr>
            </w:pPr>
          </w:p>
          <w:p w14:paraId="38AD24C2" w14:textId="77777777" w:rsidR="00804C86" w:rsidRDefault="00804C86" w:rsidP="00AE4B6B">
            <w:pPr>
              <w:rPr>
                <w:b/>
                <w:sz w:val="20"/>
                <w:szCs w:val="20"/>
              </w:rPr>
            </w:pPr>
            <w:r>
              <w:rPr>
                <w:sz w:val="20"/>
                <w:szCs w:val="20"/>
              </w:rPr>
              <w:t xml:space="preserve">Zákon č. </w:t>
            </w:r>
            <w:r w:rsidRPr="000A3667">
              <w:rPr>
                <w:sz w:val="20"/>
                <w:szCs w:val="20"/>
              </w:rPr>
              <w:t>251/2012 Z. z.</w:t>
            </w:r>
            <w:r>
              <w:rPr>
                <w:sz w:val="20"/>
                <w:szCs w:val="20"/>
              </w:rPr>
              <w:t xml:space="preserve"> + </w:t>
            </w:r>
            <w:r w:rsidRPr="001205F8">
              <w:rPr>
                <w:b/>
                <w:sz w:val="20"/>
                <w:szCs w:val="20"/>
              </w:rPr>
              <w:t>Návrh zákona</w:t>
            </w:r>
            <w:r w:rsidRPr="000A3667">
              <w:rPr>
                <w:b/>
                <w:sz w:val="20"/>
                <w:szCs w:val="20"/>
              </w:rPr>
              <w:t xml:space="preserve"> (čl. XIX)</w:t>
            </w:r>
          </w:p>
          <w:p w14:paraId="07F76367" w14:textId="6568051C" w:rsidR="00804C86" w:rsidRDefault="00804C86" w:rsidP="00AE4B6B">
            <w:pPr>
              <w:pBdr>
                <w:top w:val="nil"/>
                <w:left w:val="nil"/>
                <w:bottom w:val="nil"/>
                <w:right w:val="nil"/>
                <w:between w:val="nil"/>
              </w:pBdr>
              <w:rPr>
                <w:sz w:val="20"/>
                <w:szCs w:val="20"/>
              </w:rPr>
            </w:pPr>
          </w:p>
          <w:p w14:paraId="6298ECD2" w14:textId="1FC2127A" w:rsidR="00804C86" w:rsidRDefault="00804C86" w:rsidP="00AE4B6B">
            <w:pPr>
              <w:pBdr>
                <w:top w:val="nil"/>
                <w:left w:val="nil"/>
                <w:bottom w:val="nil"/>
                <w:right w:val="nil"/>
                <w:between w:val="nil"/>
              </w:pBdr>
              <w:rPr>
                <w:sz w:val="20"/>
                <w:szCs w:val="20"/>
              </w:rPr>
            </w:pPr>
          </w:p>
          <w:p w14:paraId="734B9228" w14:textId="3532FF72" w:rsidR="00804C86" w:rsidRDefault="00804C86" w:rsidP="00AE4B6B">
            <w:pPr>
              <w:pBdr>
                <w:top w:val="nil"/>
                <w:left w:val="nil"/>
                <w:bottom w:val="nil"/>
                <w:right w:val="nil"/>
                <w:between w:val="nil"/>
              </w:pBdr>
              <w:rPr>
                <w:sz w:val="20"/>
                <w:szCs w:val="20"/>
              </w:rPr>
            </w:pPr>
          </w:p>
          <w:p w14:paraId="007E7616" w14:textId="0E84C9EA" w:rsidR="00804C86" w:rsidRDefault="00804C86" w:rsidP="00AE4B6B">
            <w:pPr>
              <w:pBdr>
                <w:top w:val="nil"/>
                <w:left w:val="nil"/>
                <w:bottom w:val="nil"/>
                <w:right w:val="nil"/>
                <w:between w:val="nil"/>
              </w:pBdr>
              <w:rPr>
                <w:sz w:val="20"/>
                <w:szCs w:val="20"/>
              </w:rPr>
            </w:pPr>
          </w:p>
          <w:p w14:paraId="1742D806" w14:textId="7A661E21" w:rsidR="00804C86" w:rsidRDefault="00804C86" w:rsidP="00AE4B6B">
            <w:pPr>
              <w:pBdr>
                <w:top w:val="nil"/>
                <w:left w:val="nil"/>
                <w:bottom w:val="nil"/>
                <w:right w:val="nil"/>
                <w:between w:val="nil"/>
              </w:pBdr>
              <w:rPr>
                <w:sz w:val="20"/>
                <w:szCs w:val="20"/>
              </w:rPr>
            </w:pPr>
          </w:p>
          <w:p w14:paraId="3A9EC62C" w14:textId="782550AF" w:rsidR="00804C86" w:rsidRDefault="00804C86" w:rsidP="00AE4B6B">
            <w:pPr>
              <w:pBdr>
                <w:top w:val="nil"/>
                <w:left w:val="nil"/>
                <w:bottom w:val="nil"/>
                <w:right w:val="nil"/>
                <w:between w:val="nil"/>
              </w:pBdr>
              <w:rPr>
                <w:sz w:val="20"/>
                <w:szCs w:val="20"/>
              </w:rPr>
            </w:pPr>
          </w:p>
          <w:p w14:paraId="4A954D73" w14:textId="5CC902A0" w:rsidR="00804C86" w:rsidRDefault="00804C86" w:rsidP="00AE4B6B">
            <w:pPr>
              <w:pBdr>
                <w:top w:val="nil"/>
                <w:left w:val="nil"/>
                <w:bottom w:val="nil"/>
                <w:right w:val="nil"/>
                <w:between w:val="nil"/>
              </w:pBdr>
              <w:rPr>
                <w:sz w:val="20"/>
                <w:szCs w:val="20"/>
              </w:rPr>
            </w:pPr>
          </w:p>
          <w:p w14:paraId="2676A9C4" w14:textId="315B7E6C" w:rsidR="00804C86" w:rsidRDefault="00804C86" w:rsidP="00AE4B6B">
            <w:pPr>
              <w:pBdr>
                <w:top w:val="nil"/>
                <w:left w:val="nil"/>
                <w:bottom w:val="nil"/>
                <w:right w:val="nil"/>
                <w:between w:val="nil"/>
              </w:pBdr>
              <w:rPr>
                <w:sz w:val="20"/>
                <w:szCs w:val="20"/>
              </w:rPr>
            </w:pPr>
          </w:p>
          <w:p w14:paraId="1E0DD43F" w14:textId="139434A7" w:rsidR="00804C86" w:rsidRDefault="00804C86" w:rsidP="00AE4B6B">
            <w:pPr>
              <w:pBdr>
                <w:top w:val="nil"/>
                <w:left w:val="nil"/>
                <w:bottom w:val="nil"/>
                <w:right w:val="nil"/>
                <w:between w:val="nil"/>
              </w:pBdr>
              <w:rPr>
                <w:sz w:val="20"/>
                <w:szCs w:val="20"/>
              </w:rPr>
            </w:pPr>
          </w:p>
          <w:p w14:paraId="37B4B440" w14:textId="2A73BCF7" w:rsidR="00804C86" w:rsidRDefault="00804C86" w:rsidP="00AE4B6B">
            <w:pPr>
              <w:pBdr>
                <w:top w:val="nil"/>
                <w:left w:val="nil"/>
                <w:bottom w:val="nil"/>
                <w:right w:val="nil"/>
                <w:between w:val="nil"/>
              </w:pBdr>
              <w:rPr>
                <w:sz w:val="20"/>
                <w:szCs w:val="20"/>
              </w:rPr>
            </w:pPr>
          </w:p>
          <w:p w14:paraId="35250EAC" w14:textId="69B0A623" w:rsidR="00804C86" w:rsidRDefault="00804C86" w:rsidP="00AE4B6B">
            <w:pPr>
              <w:pBdr>
                <w:top w:val="nil"/>
                <w:left w:val="nil"/>
                <w:bottom w:val="nil"/>
                <w:right w:val="nil"/>
                <w:between w:val="nil"/>
              </w:pBdr>
              <w:rPr>
                <w:sz w:val="20"/>
                <w:szCs w:val="20"/>
              </w:rPr>
            </w:pPr>
          </w:p>
          <w:p w14:paraId="38E27BC2" w14:textId="63B2A2A8" w:rsidR="00804C86" w:rsidRDefault="00804C86" w:rsidP="00AE4B6B">
            <w:pPr>
              <w:pBdr>
                <w:top w:val="nil"/>
                <w:left w:val="nil"/>
                <w:bottom w:val="nil"/>
                <w:right w:val="nil"/>
                <w:between w:val="nil"/>
              </w:pBdr>
              <w:rPr>
                <w:sz w:val="20"/>
                <w:szCs w:val="20"/>
              </w:rPr>
            </w:pPr>
          </w:p>
          <w:p w14:paraId="5716F76C" w14:textId="271ED5C2" w:rsidR="00804C86" w:rsidRDefault="00804C86" w:rsidP="00AE4B6B">
            <w:pPr>
              <w:pBdr>
                <w:top w:val="nil"/>
                <w:left w:val="nil"/>
                <w:bottom w:val="nil"/>
                <w:right w:val="nil"/>
                <w:between w:val="nil"/>
              </w:pBdr>
              <w:rPr>
                <w:sz w:val="20"/>
                <w:szCs w:val="20"/>
              </w:rPr>
            </w:pPr>
          </w:p>
          <w:p w14:paraId="64FB400D" w14:textId="15D524FE" w:rsidR="00804C86" w:rsidRDefault="00804C86" w:rsidP="00AE4B6B">
            <w:pPr>
              <w:pBdr>
                <w:top w:val="nil"/>
                <w:left w:val="nil"/>
                <w:bottom w:val="nil"/>
                <w:right w:val="nil"/>
                <w:between w:val="nil"/>
              </w:pBdr>
              <w:rPr>
                <w:sz w:val="20"/>
                <w:szCs w:val="20"/>
              </w:rPr>
            </w:pPr>
          </w:p>
          <w:p w14:paraId="2CF8D7D3" w14:textId="617C924A" w:rsidR="00804C86" w:rsidRDefault="00804C86" w:rsidP="00AE4B6B">
            <w:pPr>
              <w:pBdr>
                <w:top w:val="nil"/>
                <w:left w:val="nil"/>
                <w:bottom w:val="nil"/>
                <w:right w:val="nil"/>
                <w:between w:val="nil"/>
              </w:pBdr>
              <w:rPr>
                <w:sz w:val="20"/>
                <w:szCs w:val="20"/>
              </w:rPr>
            </w:pPr>
          </w:p>
          <w:p w14:paraId="03051C85" w14:textId="7623C28D" w:rsidR="00804C86" w:rsidRDefault="00804C86" w:rsidP="00AE4B6B">
            <w:pPr>
              <w:pBdr>
                <w:top w:val="nil"/>
                <w:left w:val="nil"/>
                <w:bottom w:val="nil"/>
                <w:right w:val="nil"/>
                <w:between w:val="nil"/>
              </w:pBdr>
              <w:rPr>
                <w:sz w:val="20"/>
                <w:szCs w:val="20"/>
              </w:rPr>
            </w:pPr>
          </w:p>
          <w:p w14:paraId="54EB89D1" w14:textId="6B130BBD" w:rsidR="00804C86" w:rsidRDefault="00804C86" w:rsidP="00AE4B6B">
            <w:pPr>
              <w:pBdr>
                <w:top w:val="nil"/>
                <w:left w:val="nil"/>
                <w:bottom w:val="nil"/>
                <w:right w:val="nil"/>
                <w:between w:val="nil"/>
              </w:pBdr>
              <w:rPr>
                <w:sz w:val="20"/>
                <w:szCs w:val="20"/>
              </w:rPr>
            </w:pPr>
          </w:p>
          <w:p w14:paraId="54B63251" w14:textId="6CB5338D" w:rsidR="00804C86" w:rsidRDefault="00804C86" w:rsidP="00AE4B6B">
            <w:pPr>
              <w:pBdr>
                <w:top w:val="nil"/>
                <w:left w:val="nil"/>
                <w:bottom w:val="nil"/>
                <w:right w:val="nil"/>
                <w:between w:val="nil"/>
              </w:pBdr>
              <w:rPr>
                <w:sz w:val="20"/>
                <w:szCs w:val="20"/>
              </w:rPr>
            </w:pPr>
          </w:p>
          <w:p w14:paraId="7E879829" w14:textId="32E56B7C" w:rsidR="00804C86" w:rsidRDefault="00804C86" w:rsidP="00AE4B6B">
            <w:pPr>
              <w:pBdr>
                <w:top w:val="nil"/>
                <w:left w:val="nil"/>
                <w:bottom w:val="nil"/>
                <w:right w:val="nil"/>
                <w:between w:val="nil"/>
              </w:pBdr>
              <w:rPr>
                <w:sz w:val="20"/>
                <w:szCs w:val="20"/>
              </w:rPr>
            </w:pPr>
          </w:p>
          <w:p w14:paraId="26594100" w14:textId="491F6561" w:rsidR="00804C86" w:rsidRDefault="00804C86" w:rsidP="00AE4B6B">
            <w:pPr>
              <w:pBdr>
                <w:top w:val="nil"/>
                <w:left w:val="nil"/>
                <w:bottom w:val="nil"/>
                <w:right w:val="nil"/>
                <w:between w:val="nil"/>
              </w:pBdr>
              <w:rPr>
                <w:sz w:val="20"/>
                <w:szCs w:val="20"/>
              </w:rPr>
            </w:pPr>
          </w:p>
          <w:p w14:paraId="548125E9" w14:textId="79983628" w:rsidR="00804C86" w:rsidRDefault="00804C86" w:rsidP="00AE4B6B">
            <w:pPr>
              <w:pBdr>
                <w:top w:val="nil"/>
                <w:left w:val="nil"/>
                <w:bottom w:val="nil"/>
                <w:right w:val="nil"/>
                <w:between w:val="nil"/>
              </w:pBdr>
              <w:rPr>
                <w:sz w:val="20"/>
                <w:szCs w:val="20"/>
              </w:rPr>
            </w:pPr>
          </w:p>
          <w:p w14:paraId="5F62868E" w14:textId="61D0D053" w:rsidR="00804C86" w:rsidRDefault="00804C86" w:rsidP="00AE4B6B">
            <w:pPr>
              <w:pBdr>
                <w:top w:val="nil"/>
                <w:left w:val="nil"/>
                <w:bottom w:val="nil"/>
                <w:right w:val="nil"/>
                <w:between w:val="nil"/>
              </w:pBdr>
              <w:rPr>
                <w:sz w:val="20"/>
                <w:szCs w:val="20"/>
              </w:rPr>
            </w:pPr>
          </w:p>
          <w:p w14:paraId="22D4D8B8" w14:textId="5A8AD924" w:rsidR="00804C86" w:rsidRDefault="00804C86" w:rsidP="00AE4B6B">
            <w:pPr>
              <w:pBdr>
                <w:top w:val="nil"/>
                <w:left w:val="nil"/>
                <w:bottom w:val="nil"/>
                <w:right w:val="nil"/>
                <w:between w:val="nil"/>
              </w:pBdr>
              <w:rPr>
                <w:sz w:val="20"/>
                <w:szCs w:val="20"/>
              </w:rPr>
            </w:pPr>
          </w:p>
          <w:p w14:paraId="4659DBBE" w14:textId="77777777" w:rsidR="00804C86" w:rsidRDefault="00804C86" w:rsidP="00AE4B6B">
            <w:pPr>
              <w:rPr>
                <w:b/>
                <w:sz w:val="20"/>
                <w:szCs w:val="20"/>
              </w:rPr>
            </w:pPr>
            <w:r>
              <w:rPr>
                <w:sz w:val="20"/>
                <w:szCs w:val="20"/>
              </w:rPr>
              <w:t xml:space="preserve">Zákon č. </w:t>
            </w:r>
            <w:r w:rsidRPr="000A3667">
              <w:rPr>
                <w:sz w:val="20"/>
                <w:szCs w:val="20"/>
              </w:rPr>
              <w:t>251/2012 Z. z.</w:t>
            </w:r>
            <w:r>
              <w:rPr>
                <w:sz w:val="20"/>
                <w:szCs w:val="20"/>
              </w:rPr>
              <w:t xml:space="preserve"> + </w:t>
            </w:r>
            <w:r w:rsidRPr="001205F8">
              <w:rPr>
                <w:b/>
                <w:sz w:val="20"/>
                <w:szCs w:val="20"/>
              </w:rPr>
              <w:t>Návrh zákona</w:t>
            </w:r>
            <w:r w:rsidRPr="000A3667">
              <w:rPr>
                <w:b/>
                <w:sz w:val="20"/>
                <w:szCs w:val="20"/>
              </w:rPr>
              <w:t xml:space="preserve"> (čl. XIX)</w:t>
            </w:r>
          </w:p>
          <w:p w14:paraId="51E12BCB" w14:textId="77777777" w:rsidR="00804C86" w:rsidRDefault="00804C86" w:rsidP="00AE4B6B">
            <w:pPr>
              <w:pBdr>
                <w:top w:val="nil"/>
                <w:left w:val="nil"/>
                <w:bottom w:val="nil"/>
                <w:right w:val="nil"/>
                <w:between w:val="nil"/>
              </w:pBdr>
              <w:rPr>
                <w:sz w:val="20"/>
                <w:szCs w:val="20"/>
              </w:rPr>
            </w:pPr>
          </w:p>
          <w:p w14:paraId="28DD9333" w14:textId="5B487314" w:rsidR="00804C86" w:rsidRPr="0041479A" w:rsidRDefault="00804C86" w:rsidP="00AE4B6B">
            <w:pPr>
              <w:pBdr>
                <w:top w:val="nil"/>
                <w:left w:val="nil"/>
                <w:bottom w:val="nil"/>
                <w:right w:val="nil"/>
                <w:between w:val="nil"/>
              </w:pBdr>
              <w:rPr>
                <w:sz w:val="20"/>
                <w:szCs w:val="20"/>
              </w:rPr>
            </w:pPr>
          </w:p>
        </w:tc>
        <w:tc>
          <w:tcPr>
            <w:tcW w:w="851" w:type="dxa"/>
            <w:shd w:val="clear" w:color="auto" w:fill="auto"/>
            <w:tcMar>
              <w:top w:w="0" w:type="dxa"/>
              <w:left w:w="43" w:type="dxa"/>
              <w:bottom w:w="0" w:type="dxa"/>
              <w:right w:w="43" w:type="dxa"/>
            </w:tcMar>
          </w:tcPr>
          <w:p w14:paraId="5764DACD" w14:textId="2F7BA2E5"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 xml:space="preserve">Č: </w:t>
            </w:r>
            <w:r w:rsidR="00804C86">
              <w:rPr>
                <w:sz w:val="20"/>
                <w:szCs w:val="20"/>
              </w:rPr>
              <w:t>I</w:t>
            </w:r>
          </w:p>
          <w:p w14:paraId="532ACB0E" w14:textId="6FE64442" w:rsidR="00CE6D54" w:rsidRPr="0041479A" w:rsidRDefault="00CE6D54" w:rsidP="00AE4B6B">
            <w:pPr>
              <w:pBdr>
                <w:top w:val="nil"/>
                <w:left w:val="nil"/>
                <w:bottom w:val="nil"/>
                <w:right w:val="nil"/>
                <w:between w:val="nil"/>
              </w:pBdr>
              <w:rPr>
                <w:sz w:val="20"/>
                <w:szCs w:val="20"/>
              </w:rPr>
            </w:pPr>
            <w:r w:rsidRPr="0041479A">
              <w:rPr>
                <w:sz w:val="20"/>
                <w:szCs w:val="20"/>
              </w:rPr>
              <w:t xml:space="preserve">§: </w:t>
            </w:r>
            <w:r w:rsidR="00804C86">
              <w:rPr>
                <w:sz w:val="20"/>
                <w:szCs w:val="20"/>
              </w:rPr>
              <w:t>20</w:t>
            </w:r>
            <w:r w:rsidRPr="0041479A">
              <w:rPr>
                <w:sz w:val="20"/>
                <w:szCs w:val="20"/>
              </w:rPr>
              <w:br/>
              <w:t>O: 1</w:t>
            </w:r>
            <w:r w:rsidRPr="0041479A">
              <w:rPr>
                <w:sz w:val="20"/>
                <w:szCs w:val="20"/>
              </w:rPr>
              <w:br/>
              <w:t>P: b)</w:t>
            </w:r>
          </w:p>
          <w:p w14:paraId="2BBCB719" w14:textId="77777777" w:rsidR="00CE6D54" w:rsidRPr="0041479A" w:rsidRDefault="00CE6D54" w:rsidP="00AE4B6B">
            <w:pPr>
              <w:pBdr>
                <w:top w:val="nil"/>
                <w:left w:val="nil"/>
                <w:bottom w:val="nil"/>
                <w:right w:val="nil"/>
                <w:between w:val="nil"/>
              </w:pBdr>
              <w:rPr>
                <w:sz w:val="20"/>
                <w:szCs w:val="20"/>
              </w:rPr>
            </w:pPr>
          </w:p>
          <w:p w14:paraId="01C8F9DA" w14:textId="77777777" w:rsidR="00CE6D54" w:rsidRPr="0041479A" w:rsidRDefault="00CE6D54" w:rsidP="00AE4B6B">
            <w:pPr>
              <w:pBdr>
                <w:top w:val="nil"/>
                <w:left w:val="nil"/>
                <w:bottom w:val="nil"/>
                <w:right w:val="nil"/>
                <w:between w:val="nil"/>
              </w:pBdr>
              <w:rPr>
                <w:sz w:val="20"/>
                <w:szCs w:val="20"/>
              </w:rPr>
            </w:pPr>
          </w:p>
          <w:p w14:paraId="5AE33D09" w14:textId="77777777" w:rsidR="00804C86" w:rsidRDefault="00804C86" w:rsidP="00AE4B6B">
            <w:pPr>
              <w:rPr>
                <w:sz w:val="20"/>
                <w:szCs w:val="20"/>
              </w:rPr>
            </w:pPr>
            <w:r w:rsidRPr="00224611">
              <w:rPr>
                <w:b/>
                <w:sz w:val="20"/>
                <w:szCs w:val="20"/>
              </w:rPr>
              <w:t>Č: XIX</w:t>
            </w:r>
            <w:r w:rsidRPr="00980CD5">
              <w:rPr>
                <w:sz w:val="20"/>
                <w:szCs w:val="20"/>
              </w:rPr>
              <w:br/>
              <w:t xml:space="preserve">§: </w:t>
            </w:r>
            <w:r>
              <w:rPr>
                <w:sz w:val="20"/>
                <w:szCs w:val="20"/>
              </w:rPr>
              <w:t>17</w:t>
            </w:r>
            <w:r w:rsidRPr="00980CD5">
              <w:rPr>
                <w:sz w:val="20"/>
                <w:szCs w:val="20"/>
              </w:rPr>
              <w:br/>
              <w:t xml:space="preserve">O: </w:t>
            </w:r>
            <w:r>
              <w:rPr>
                <w:sz w:val="20"/>
                <w:szCs w:val="20"/>
              </w:rPr>
              <w:t xml:space="preserve">1 </w:t>
            </w:r>
          </w:p>
          <w:p w14:paraId="5AA96FAA" w14:textId="7BC6C188" w:rsidR="00804C86" w:rsidRDefault="00804C86" w:rsidP="00AE4B6B">
            <w:pPr>
              <w:rPr>
                <w:sz w:val="20"/>
                <w:szCs w:val="20"/>
              </w:rPr>
            </w:pPr>
            <w:r>
              <w:rPr>
                <w:sz w:val="20"/>
                <w:szCs w:val="20"/>
              </w:rPr>
              <w:t>P: e)</w:t>
            </w:r>
          </w:p>
          <w:p w14:paraId="12FB6A9B" w14:textId="52357ADF" w:rsidR="00804C86" w:rsidRDefault="00804C86" w:rsidP="00AE4B6B">
            <w:pPr>
              <w:rPr>
                <w:sz w:val="20"/>
                <w:szCs w:val="20"/>
              </w:rPr>
            </w:pPr>
          </w:p>
          <w:p w14:paraId="68B7B08D" w14:textId="69FCEE82" w:rsidR="00804C86" w:rsidRDefault="00804C86" w:rsidP="00AE4B6B">
            <w:pPr>
              <w:rPr>
                <w:sz w:val="20"/>
                <w:szCs w:val="20"/>
              </w:rPr>
            </w:pPr>
          </w:p>
          <w:p w14:paraId="2756D08A" w14:textId="488AF368" w:rsidR="00804C86" w:rsidRDefault="00804C86" w:rsidP="00AE4B6B">
            <w:pPr>
              <w:rPr>
                <w:sz w:val="20"/>
                <w:szCs w:val="20"/>
              </w:rPr>
            </w:pPr>
          </w:p>
          <w:p w14:paraId="15A8BC3E" w14:textId="054A59BD" w:rsidR="00804C86" w:rsidRDefault="00804C86" w:rsidP="00AE4B6B">
            <w:pPr>
              <w:rPr>
                <w:sz w:val="20"/>
                <w:szCs w:val="20"/>
              </w:rPr>
            </w:pPr>
          </w:p>
          <w:p w14:paraId="10615884" w14:textId="018D83EB" w:rsidR="00804C86" w:rsidRDefault="00804C86" w:rsidP="00AE4B6B">
            <w:pPr>
              <w:rPr>
                <w:sz w:val="20"/>
                <w:szCs w:val="20"/>
              </w:rPr>
            </w:pPr>
          </w:p>
          <w:p w14:paraId="2D0A782F" w14:textId="05B16431" w:rsidR="00804C86" w:rsidRDefault="00804C86" w:rsidP="00AE4B6B">
            <w:pPr>
              <w:rPr>
                <w:sz w:val="20"/>
                <w:szCs w:val="20"/>
              </w:rPr>
            </w:pPr>
          </w:p>
          <w:p w14:paraId="015D64DD" w14:textId="76F31ED4" w:rsidR="00804C86" w:rsidRDefault="00804C86" w:rsidP="00AE4B6B">
            <w:pPr>
              <w:rPr>
                <w:sz w:val="20"/>
                <w:szCs w:val="20"/>
              </w:rPr>
            </w:pPr>
          </w:p>
          <w:p w14:paraId="67F29779" w14:textId="60A9F2AB" w:rsidR="00804C86" w:rsidRDefault="00804C86" w:rsidP="00AE4B6B">
            <w:pPr>
              <w:rPr>
                <w:sz w:val="20"/>
                <w:szCs w:val="20"/>
              </w:rPr>
            </w:pPr>
          </w:p>
          <w:p w14:paraId="72CF71AB" w14:textId="1B48AE60" w:rsidR="00804C86" w:rsidRDefault="00804C86" w:rsidP="00AE4B6B">
            <w:pPr>
              <w:rPr>
                <w:sz w:val="20"/>
                <w:szCs w:val="20"/>
              </w:rPr>
            </w:pPr>
          </w:p>
          <w:p w14:paraId="4E565917" w14:textId="61A49461" w:rsidR="00804C86" w:rsidRDefault="00804C86" w:rsidP="00AE4B6B">
            <w:pPr>
              <w:rPr>
                <w:sz w:val="20"/>
                <w:szCs w:val="20"/>
              </w:rPr>
            </w:pPr>
          </w:p>
          <w:p w14:paraId="01DD42F4" w14:textId="205E4BD5" w:rsidR="00804C86" w:rsidRDefault="00804C86" w:rsidP="00AE4B6B">
            <w:pPr>
              <w:rPr>
                <w:sz w:val="20"/>
                <w:szCs w:val="20"/>
              </w:rPr>
            </w:pPr>
          </w:p>
          <w:p w14:paraId="5C8FDEE8" w14:textId="1667416D" w:rsidR="00804C86" w:rsidRDefault="00804C86" w:rsidP="00AE4B6B">
            <w:pPr>
              <w:rPr>
                <w:sz w:val="20"/>
                <w:szCs w:val="20"/>
              </w:rPr>
            </w:pPr>
          </w:p>
          <w:p w14:paraId="1245AF98" w14:textId="166E0827" w:rsidR="00804C86" w:rsidRDefault="00804C86" w:rsidP="00AE4B6B">
            <w:pPr>
              <w:rPr>
                <w:sz w:val="20"/>
                <w:szCs w:val="20"/>
              </w:rPr>
            </w:pPr>
          </w:p>
          <w:p w14:paraId="163B80E9" w14:textId="03CD1BBA" w:rsidR="00804C86" w:rsidRDefault="00804C86" w:rsidP="00AE4B6B">
            <w:pPr>
              <w:rPr>
                <w:sz w:val="20"/>
                <w:szCs w:val="20"/>
              </w:rPr>
            </w:pPr>
          </w:p>
          <w:p w14:paraId="6EAD6112" w14:textId="0C71D9B7" w:rsidR="00804C86" w:rsidRDefault="00804C86" w:rsidP="00AE4B6B">
            <w:pPr>
              <w:rPr>
                <w:sz w:val="20"/>
                <w:szCs w:val="20"/>
              </w:rPr>
            </w:pPr>
          </w:p>
          <w:p w14:paraId="06BA03CC" w14:textId="29305312" w:rsidR="00804C86" w:rsidRDefault="00804C86" w:rsidP="00AE4B6B">
            <w:pPr>
              <w:rPr>
                <w:sz w:val="20"/>
                <w:szCs w:val="20"/>
              </w:rPr>
            </w:pPr>
          </w:p>
          <w:p w14:paraId="3DEFA897" w14:textId="2E237489" w:rsidR="00804C86" w:rsidRDefault="00804C86" w:rsidP="00AE4B6B">
            <w:pPr>
              <w:rPr>
                <w:sz w:val="20"/>
                <w:szCs w:val="20"/>
              </w:rPr>
            </w:pPr>
          </w:p>
          <w:p w14:paraId="213A70C8" w14:textId="5A05674C" w:rsidR="00804C86" w:rsidRDefault="00804C86" w:rsidP="00AE4B6B">
            <w:pPr>
              <w:rPr>
                <w:sz w:val="20"/>
                <w:szCs w:val="20"/>
              </w:rPr>
            </w:pPr>
          </w:p>
          <w:p w14:paraId="1C58A2C2" w14:textId="0F689F48" w:rsidR="00804C86" w:rsidRDefault="00804C86" w:rsidP="00AE4B6B">
            <w:pPr>
              <w:rPr>
                <w:sz w:val="20"/>
                <w:szCs w:val="20"/>
              </w:rPr>
            </w:pPr>
          </w:p>
          <w:p w14:paraId="3BB3467A" w14:textId="67A38E6F" w:rsidR="00804C86" w:rsidRDefault="00804C86" w:rsidP="00AE4B6B">
            <w:pPr>
              <w:rPr>
                <w:sz w:val="20"/>
                <w:szCs w:val="20"/>
              </w:rPr>
            </w:pPr>
          </w:p>
          <w:p w14:paraId="089C298B" w14:textId="69F27E94" w:rsidR="00804C86" w:rsidRDefault="00804C86" w:rsidP="00AE4B6B">
            <w:pPr>
              <w:rPr>
                <w:sz w:val="20"/>
                <w:szCs w:val="20"/>
              </w:rPr>
            </w:pPr>
          </w:p>
          <w:p w14:paraId="16EEDFBD" w14:textId="650A25AE" w:rsidR="00804C86" w:rsidRDefault="00804C86" w:rsidP="00AE4B6B">
            <w:pPr>
              <w:rPr>
                <w:sz w:val="20"/>
                <w:szCs w:val="20"/>
              </w:rPr>
            </w:pPr>
          </w:p>
          <w:p w14:paraId="5154841D" w14:textId="325D28B3" w:rsidR="00804C86" w:rsidRDefault="00804C86" w:rsidP="00AE4B6B">
            <w:pPr>
              <w:rPr>
                <w:sz w:val="20"/>
                <w:szCs w:val="20"/>
              </w:rPr>
            </w:pPr>
          </w:p>
          <w:p w14:paraId="3AEF1E8A" w14:textId="027360DD" w:rsidR="00804C86" w:rsidRDefault="00804C86" w:rsidP="00AE4B6B">
            <w:pPr>
              <w:rPr>
                <w:sz w:val="20"/>
                <w:szCs w:val="20"/>
              </w:rPr>
            </w:pPr>
          </w:p>
          <w:p w14:paraId="1F57B1C3" w14:textId="024B5785" w:rsidR="00804C86" w:rsidRDefault="00804C86" w:rsidP="00AE4B6B">
            <w:pPr>
              <w:rPr>
                <w:sz w:val="20"/>
                <w:szCs w:val="20"/>
              </w:rPr>
            </w:pPr>
          </w:p>
          <w:p w14:paraId="1F692CFC" w14:textId="11FA7F71" w:rsidR="00804C86" w:rsidRDefault="00804C86" w:rsidP="00AE4B6B">
            <w:pPr>
              <w:rPr>
                <w:sz w:val="20"/>
                <w:szCs w:val="20"/>
              </w:rPr>
            </w:pPr>
          </w:p>
          <w:p w14:paraId="4491444D" w14:textId="44F48EBC" w:rsidR="00804C86" w:rsidRDefault="00804C86" w:rsidP="00AE4B6B">
            <w:pPr>
              <w:rPr>
                <w:sz w:val="20"/>
                <w:szCs w:val="20"/>
              </w:rPr>
            </w:pPr>
            <w:r w:rsidRPr="00224611">
              <w:rPr>
                <w:b/>
                <w:sz w:val="20"/>
                <w:szCs w:val="20"/>
              </w:rPr>
              <w:t>Č: XIX</w:t>
            </w:r>
            <w:r w:rsidRPr="00980CD5">
              <w:rPr>
                <w:sz w:val="20"/>
                <w:szCs w:val="20"/>
              </w:rPr>
              <w:br/>
              <w:t xml:space="preserve">§: </w:t>
            </w:r>
            <w:r>
              <w:rPr>
                <w:sz w:val="20"/>
                <w:szCs w:val="20"/>
              </w:rPr>
              <w:t>17</w:t>
            </w:r>
            <w:r w:rsidRPr="00980CD5">
              <w:rPr>
                <w:sz w:val="20"/>
                <w:szCs w:val="20"/>
              </w:rPr>
              <w:br/>
              <w:t xml:space="preserve">O: </w:t>
            </w:r>
            <w:r>
              <w:rPr>
                <w:sz w:val="20"/>
                <w:szCs w:val="20"/>
              </w:rPr>
              <w:t>4</w:t>
            </w:r>
          </w:p>
          <w:p w14:paraId="6B741700" w14:textId="5FA359ED" w:rsidR="00804C86" w:rsidRDefault="00804C86" w:rsidP="00AE4B6B">
            <w:pPr>
              <w:rPr>
                <w:sz w:val="20"/>
                <w:szCs w:val="20"/>
              </w:rPr>
            </w:pPr>
          </w:p>
          <w:p w14:paraId="1625C36A" w14:textId="77777777" w:rsidR="00CE6D54" w:rsidRPr="0041479A" w:rsidRDefault="00CE6D54" w:rsidP="00AE4B6B">
            <w:pPr>
              <w:pBdr>
                <w:top w:val="nil"/>
                <w:left w:val="nil"/>
                <w:bottom w:val="nil"/>
                <w:right w:val="nil"/>
                <w:between w:val="nil"/>
              </w:pBdr>
              <w:rPr>
                <w:sz w:val="20"/>
                <w:szCs w:val="20"/>
              </w:rPr>
            </w:pPr>
          </w:p>
          <w:p w14:paraId="41C67B39" w14:textId="77777777" w:rsidR="00CE6D54" w:rsidRPr="0041479A" w:rsidRDefault="00CE6D54" w:rsidP="00AE4B6B">
            <w:pPr>
              <w:pBdr>
                <w:top w:val="nil"/>
                <w:left w:val="nil"/>
                <w:bottom w:val="nil"/>
                <w:right w:val="nil"/>
                <w:between w:val="nil"/>
              </w:pBdr>
              <w:rPr>
                <w:sz w:val="20"/>
                <w:szCs w:val="20"/>
              </w:rPr>
            </w:pPr>
          </w:p>
          <w:p w14:paraId="76720FA6" w14:textId="77777777" w:rsidR="00CE6D54" w:rsidRPr="0041479A" w:rsidRDefault="00CE6D54" w:rsidP="00AE4B6B">
            <w:pPr>
              <w:pBdr>
                <w:top w:val="nil"/>
                <w:left w:val="nil"/>
                <w:bottom w:val="nil"/>
                <w:right w:val="nil"/>
                <w:between w:val="nil"/>
              </w:pBdr>
              <w:rPr>
                <w:sz w:val="20"/>
                <w:szCs w:val="20"/>
              </w:rPr>
            </w:pPr>
          </w:p>
          <w:p w14:paraId="10CF3A42" w14:textId="77777777" w:rsidR="00CE6D54" w:rsidRPr="0041479A" w:rsidRDefault="00CE6D54" w:rsidP="00AE4B6B">
            <w:pPr>
              <w:pBdr>
                <w:top w:val="nil"/>
                <w:left w:val="nil"/>
                <w:bottom w:val="nil"/>
                <w:right w:val="nil"/>
                <w:between w:val="nil"/>
              </w:pBdr>
              <w:rPr>
                <w:sz w:val="20"/>
                <w:szCs w:val="20"/>
              </w:rPr>
            </w:pPr>
          </w:p>
          <w:p w14:paraId="78FABFA1" w14:textId="77777777" w:rsidR="00CE6D54" w:rsidRPr="0041479A" w:rsidRDefault="00CE6D54" w:rsidP="00AE4B6B">
            <w:pPr>
              <w:pBdr>
                <w:top w:val="nil"/>
                <w:left w:val="nil"/>
                <w:bottom w:val="nil"/>
                <w:right w:val="nil"/>
                <w:between w:val="nil"/>
              </w:pBdr>
              <w:rPr>
                <w:sz w:val="20"/>
                <w:szCs w:val="20"/>
              </w:rPr>
            </w:pPr>
          </w:p>
          <w:p w14:paraId="46967288" w14:textId="77777777" w:rsidR="00CE6D54" w:rsidRPr="0041479A" w:rsidRDefault="00CE6D54" w:rsidP="00AE4B6B">
            <w:pPr>
              <w:pBdr>
                <w:top w:val="nil"/>
                <w:left w:val="nil"/>
                <w:bottom w:val="nil"/>
                <w:right w:val="nil"/>
                <w:between w:val="nil"/>
              </w:pBdr>
              <w:rPr>
                <w:sz w:val="20"/>
                <w:szCs w:val="20"/>
              </w:rPr>
            </w:pPr>
          </w:p>
          <w:p w14:paraId="14B4ACBE" w14:textId="77777777" w:rsidR="00CE6D54" w:rsidRPr="0041479A" w:rsidRDefault="00CE6D54" w:rsidP="00AE4B6B">
            <w:pPr>
              <w:pBdr>
                <w:top w:val="nil"/>
                <w:left w:val="nil"/>
                <w:bottom w:val="nil"/>
                <w:right w:val="nil"/>
                <w:between w:val="nil"/>
              </w:pBdr>
              <w:rPr>
                <w:sz w:val="20"/>
                <w:szCs w:val="20"/>
              </w:rPr>
            </w:pPr>
          </w:p>
          <w:p w14:paraId="7253A6A0" w14:textId="77777777" w:rsidR="00CE6D54" w:rsidRPr="0041479A" w:rsidRDefault="00CE6D54" w:rsidP="00AE4B6B">
            <w:pPr>
              <w:pBdr>
                <w:top w:val="nil"/>
                <w:left w:val="nil"/>
                <w:bottom w:val="nil"/>
                <w:right w:val="nil"/>
                <w:between w:val="nil"/>
              </w:pBdr>
              <w:rPr>
                <w:sz w:val="20"/>
                <w:szCs w:val="20"/>
              </w:rPr>
            </w:pPr>
          </w:p>
          <w:p w14:paraId="0E2C2B69" w14:textId="77777777" w:rsidR="00CE6D54" w:rsidRPr="0041479A" w:rsidRDefault="00CE6D54" w:rsidP="00AE4B6B">
            <w:pPr>
              <w:pBdr>
                <w:top w:val="nil"/>
                <w:left w:val="nil"/>
                <w:bottom w:val="nil"/>
                <w:right w:val="nil"/>
                <w:between w:val="nil"/>
              </w:pBdr>
              <w:rPr>
                <w:sz w:val="20"/>
                <w:szCs w:val="20"/>
              </w:rPr>
            </w:pPr>
          </w:p>
          <w:p w14:paraId="4F8A022E" w14:textId="77777777" w:rsidR="00CE6D54" w:rsidRPr="0041479A" w:rsidRDefault="00CE6D54" w:rsidP="00AE4B6B">
            <w:pPr>
              <w:pBdr>
                <w:top w:val="nil"/>
                <w:left w:val="nil"/>
                <w:bottom w:val="nil"/>
                <w:right w:val="nil"/>
                <w:between w:val="nil"/>
              </w:pBdr>
              <w:rPr>
                <w:sz w:val="20"/>
                <w:szCs w:val="20"/>
              </w:rPr>
            </w:pPr>
          </w:p>
          <w:p w14:paraId="7C8290E6" w14:textId="591672E7" w:rsidR="00CE6D54" w:rsidRDefault="00CE6D54" w:rsidP="00AE4B6B">
            <w:pPr>
              <w:pBdr>
                <w:top w:val="nil"/>
                <w:left w:val="nil"/>
                <w:bottom w:val="nil"/>
                <w:right w:val="nil"/>
                <w:between w:val="nil"/>
              </w:pBdr>
              <w:rPr>
                <w:sz w:val="20"/>
                <w:szCs w:val="20"/>
              </w:rPr>
            </w:pPr>
          </w:p>
          <w:p w14:paraId="55A814AF" w14:textId="77777777" w:rsidR="00CE6D54" w:rsidRDefault="00CE6D54" w:rsidP="00AE4B6B">
            <w:pPr>
              <w:pBdr>
                <w:top w:val="nil"/>
                <w:left w:val="nil"/>
                <w:bottom w:val="nil"/>
                <w:right w:val="nil"/>
                <w:between w:val="nil"/>
              </w:pBdr>
              <w:rPr>
                <w:sz w:val="20"/>
                <w:szCs w:val="20"/>
              </w:rPr>
            </w:pPr>
          </w:p>
          <w:p w14:paraId="0AD3588D" w14:textId="573E50D2" w:rsidR="00804C86" w:rsidRDefault="00804C86" w:rsidP="00AE4B6B">
            <w:pPr>
              <w:pBdr>
                <w:top w:val="nil"/>
                <w:left w:val="nil"/>
                <w:bottom w:val="nil"/>
                <w:right w:val="nil"/>
                <w:between w:val="nil"/>
              </w:pBdr>
              <w:rPr>
                <w:sz w:val="20"/>
                <w:szCs w:val="20"/>
              </w:rPr>
            </w:pPr>
          </w:p>
          <w:p w14:paraId="701B22CA" w14:textId="77777777" w:rsidR="00804C86" w:rsidRDefault="00804C86" w:rsidP="00AE4B6B">
            <w:pPr>
              <w:pBdr>
                <w:top w:val="nil"/>
                <w:left w:val="nil"/>
                <w:bottom w:val="nil"/>
                <w:right w:val="nil"/>
                <w:between w:val="nil"/>
              </w:pBdr>
              <w:rPr>
                <w:sz w:val="20"/>
                <w:szCs w:val="20"/>
              </w:rPr>
            </w:pPr>
            <w:r w:rsidRPr="00980CD5">
              <w:rPr>
                <w:sz w:val="20"/>
                <w:szCs w:val="20"/>
              </w:rPr>
              <w:t xml:space="preserve">Č: </w:t>
            </w:r>
            <w:r>
              <w:rPr>
                <w:sz w:val="20"/>
                <w:szCs w:val="20"/>
              </w:rPr>
              <w:t>I</w:t>
            </w:r>
            <w:r w:rsidRPr="00980CD5">
              <w:rPr>
                <w:sz w:val="20"/>
                <w:szCs w:val="20"/>
              </w:rPr>
              <w:br/>
              <w:t xml:space="preserve">§: </w:t>
            </w:r>
            <w:r>
              <w:rPr>
                <w:sz w:val="20"/>
                <w:szCs w:val="20"/>
              </w:rPr>
              <w:t>20</w:t>
            </w:r>
            <w:r w:rsidRPr="00980CD5">
              <w:rPr>
                <w:sz w:val="20"/>
                <w:szCs w:val="20"/>
              </w:rPr>
              <w:br/>
              <w:t xml:space="preserve">O: </w:t>
            </w:r>
            <w:r>
              <w:rPr>
                <w:sz w:val="20"/>
                <w:szCs w:val="20"/>
              </w:rPr>
              <w:t>1</w:t>
            </w:r>
          </w:p>
          <w:p w14:paraId="50A3B945" w14:textId="77777777" w:rsidR="00804C86" w:rsidRDefault="00804C86" w:rsidP="00AE4B6B">
            <w:pPr>
              <w:pBdr>
                <w:top w:val="nil"/>
                <w:left w:val="nil"/>
                <w:bottom w:val="nil"/>
                <w:right w:val="nil"/>
                <w:between w:val="nil"/>
              </w:pBdr>
              <w:rPr>
                <w:sz w:val="20"/>
                <w:szCs w:val="20"/>
              </w:rPr>
            </w:pPr>
          </w:p>
          <w:p w14:paraId="1E723DB3" w14:textId="77777777" w:rsidR="00804C86" w:rsidRDefault="00804C86" w:rsidP="00AE4B6B">
            <w:pPr>
              <w:pBdr>
                <w:top w:val="nil"/>
                <w:left w:val="nil"/>
                <w:bottom w:val="nil"/>
                <w:right w:val="nil"/>
                <w:between w:val="nil"/>
              </w:pBdr>
              <w:rPr>
                <w:sz w:val="20"/>
                <w:szCs w:val="20"/>
              </w:rPr>
            </w:pPr>
          </w:p>
          <w:p w14:paraId="1C3F69D1" w14:textId="77777777" w:rsidR="00804C86" w:rsidRDefault="00804C86" w:rsidP="00AE4B6B">
            <w:pPr>
              <w:pBdr>
                <w:top w:val="nil"/>
                <w:left w:val="nil"/>
                <w:bottom w:val="nil"/>
                <w:right w:val="nil"/>
                <w:between w:val="nil"/>
              </w:pBdr>
              <w:rPr>
                <w:sz w:val="20"/>
                <w:szCs w:val="20"/>
              </w:rPr>
            </w:pPr>
          </w:p>
          <w:p w14:paraId="5A290BF0" w14:textId="77777777" w:rsidR="00804C86" w:rsidRDefault="00804C86" w:rsidP="00AE4B6B">
            <w:pPr>
              <w:pBdr>
                <w:top w:val="nil"/>
                <w:left w:val="nil"/>
                <w:bottom w:val="nil"/>
                <w:right w:val="nil"/>
                <w:between w:val="nil"/>
              </w:pBdr>
              <w:rPr>
                <w:sz w:val="20"/>
                <w:szCs w:val="20"/>
              </w:rPr>
            </w:pPr>
          </w:p>
          <w:p w14:paraId="0B869BE9" w14:textId="77777777" w:rsidR="00804C86" w:rsidRDefault="00804C86" w:rsidP="00AE4B6B">
            <w:pPr>
              <w:pBdr>
                <w:top w:val="nil"/>
                <w:left w:val="nil"/>
                <w:bottom w:val="nil"/>
                <w:right w:val="nil"/>
                <w:between w:val="nil"/>
              </w:pBdr>
              <w:rPr>
                <w:sz w:val="20"/>
                <w:szCs w:val="20"/>
              </w:rPr>
            </w:pPr>
          </w:p>
          <w:p w14:paraId="201B827C" w14:textId="77777777" w:rsidR="00804C86" w:rsidRDefault="00804C86" w:rsidP="00AE4B6B">
            <w:pPr>
              <w:pBdr>
                <w:top w:val="nil"/>
                <w:left w:val="nil"/>
                <w:bottom w:val="nil"/>
                <w:right w:val="nil"/>
                <w:between w:val="nil"/>
              </w:pBdr>
              <w:rPr>
                <w:sz w:val="20"/>
                <w:szCs w:val="20"/>
              </w:rPr>
            </w:pPr>
          </w:p>
          <w:p w14:paraId="2172AA4C" w14:textId="77777777" w:rsidR="00804C86" w:rsidRDefault="00804C86" w:rsidP="00AE4B6B">
            <w:pPr>
              <w:pBdr>
                <w:top w:val="nil"/>
                <w:left w:val="nil"/>
                <w:bottom w:val="nil"/>
                <w:right w:val="nil"/>
                <w:between w:val="nil"/>
              </w:pBdr>
              <w:rPr>
                <w:sz w:val="20"/>
                <w:szCs w:val="20"/>
              </w:rPr>
            </w:pPr>
          </w:p>
          <w:p w14:paraId="47426CF9" w14:textId="77777777" w:rsidR="00804C86" w:rsidRDefault="00804C86" w:rsidP="00AE4B6B">
            <w:pPr>
              <w:pBdr>
                <w:top w:val="nil"/>
                <w:left w:val="nil"/>
                <w:bottom w:val="nil"/>
                <w:right w:val="nil"/>
                <w:between w:val="nil"/>
              </w:pBdr>
              <w:rPr>
                <w:sz w:val="20"/>
                <w:szCs w:val="20"/>
              </w:rPr>
            </w:pPr>
          </w:p>
          <w:p w14:paraId="00F171F5" w14:textId="77777777" w:rsidR="00804C86" w:rsidRDefault="00804C86" w:rsidP="00AE4B6B">
            <w:pPr>
              <w:pBdr>
                <w:top w:val="nil"/>
                <w:left w:val="nil"/>
                <w:bottom w:val="nil"/>
                <w:right w:val="nil"/>
                <w:between w:val="nil"/>
              </w:pBdr>
              <w:rPr>
                <w:sz w:val="20"/>
                <w:szCs w:val="20"/>
              </w:rPr>
            </w:pPr>
          </w:p>
          <w:p w14:paraId="1C779642" w14:textId="46B43F0A" w:rsidR="00804C86" w:rsidRDefault="00804C86" w:rsidP="00AE4B6B">
            <w:pPr>
              <w:pBdr>
                <w:top w:val="nil"/>
                <w:left w:val="nil"/>
                <w:bottom w:val="nil"/>
                <w:right w:val="nil"/>
                <w:between w:val="nil"/>
              </w:pBdr>
              <w:rPr>
                <w:sz w:val="20"/>
                <w:szCs w:val="20"/>
              </w:rPr>
            </w:pPr>
          </w:p>
          <w:p w14:paraId="0BE33701" w14:textId="77777777" w:rsidR="00804C86" w:rsidRDefault="00804C86" w:rsidP="00AE4B6B">
            <w:pPr>
              <w:pBdr>
                <w:top w:val="nil"/>
                <w:left w:val="nil"/>
                <w:bottom w:val="nil"/>
                <w:right w:val="nil"/>
                <w:between w:val="nil"/>
              </w:pBdr>
              <w:rPr>
                <w:sz w:val="20"/>
                <w:szCs w:val="20"/>
              </w:rPr>
            </w:pPr>
          </w:p>
          <w:p w14:paraId="0CD1785D" w14:textId="77777777" w:rsidR="00804C86" w:rsidRDefault="00804C86" w:rsidP="00AE4B6B">
            <w:pPr>
              <w:rPr>
                <w:sz w:val="20"/>
                <w:szCs w:val="20"/>
              </w:rPr>
            </w:pPr>
            <w:r w:rsidRPr="00224611">
              <w:rPr>
                <w:b/>
                <w:sz w:val="20"/>
                <w:szCs w:val="20"/>
              </w:rPr>
              <w:t>Č: XIX</w:t>
            </w:r>
            <w:r w:rsidRPr="00980CD5">
              <w:rPr>
                <w:sz w:val="20"/>
                <w:szCs w:val="20"/>
              </w:rPr>
              <w:br/>
              <w:t xml:space="preserve">§: </w:t>
            </w:r>
            <w:r>
              <w:rPr>
                <w:sz w:val="20"/>
                <w:szCs w:val="20"/>
              </w:rPr>
              <w:t>17</w:t>
            </w:r>
            <w:r w:rsidRPr="00980CD5">
              <w:rPr>
                <w:sz w:val="20"/>
                <w:szCs w:val="20"/>
              </w:rPr>
              <w:br/>
              <w:t xml:space="preserve">O: </w:t>
            </w:r>
            <w:r>
              <w:rPr>
                <w:sz w:val="20"/>
                <w:szCs w:val="20"/>
              </w:rPr>
              <w:t xml:space="preserve">1 </w:t>
            </w:r>
          </w:p>
          <w:p w14:paraId="5B033A96" w14:textId="77777777" w:rsidR="00804C86" w:rsidRDefault="00804C86" w:rsidP="00AE4B6B">
            <w:pPr>
              <w:rPr>
                <w:sz w:val="20"/>
                <w:szCs w:val="20"/>
              </w:rPr>
            </w:pPr>
            <w:r>
              <w:rPr>
                <w:sz w:val="20"/>
                <w:szCs w:val="20"/>
              </w:rPr>
              <w:t>P: e)</w:t>
            </w:r>
          </w:p>
          <w:p w14:paraId="25EB6C2D" w14:textId="77777777" w:rsidR="00804C86" w:rsidRDefault="00804C86" w:rsidP="00AE4B6B">
            <w:pPr>
              <w:rPr>
                <w:sz w:val="20"/>
                <w:szCs w:val="20"/>
              </w:rPr>
            </w:pPr>
          </w:p>
          <w:p w14:paraId="53A1D276" w14:textId="77777777" w:rsidR="00804C86" w:rsidRDefault="00804C86" w:rsidP="00AE4B6B">
            <w:pPr>
              <w:rPr>
                <w:sz w:val="20"/>
                <w:szCs w:val="20"/>
              </w:rPr>
            </w:pPr>
          </w:p>
          <w:p w14:paraId="0213EA17" w14:textId="77777777" w:rsidR="00804C86" w:rsidRDefault="00804C86" w:rsidP="00AE4B6B">
            <w:pPr>
              <w:rPr>
                <w:sz w:val="20"/>
                <w:szCs w:val="20"/>
              </w:rPr>
            </w:pPr>
          </w:p>
          <w:p w14:paraId="51081313" w14:textId="77777777" w:rsidR="00804C86" w:rsidRDefault="00804C86" w:rsidP="00AE4B6B">
            <w:pPr>
              <w:rPr>
                <w:sz w:val="20"/>
                <w:szCs w:val="20"/>
              </w:rPr>
            </w:pPr>
          </w:p>
          <w:p w14:paraId="3DD0ABE0" w14:textId="77777777" w:rsidR="00804C86" w:rsidRDefault="00804C86" w:rsidP="00AE4B6B">
            <w:pPr>
              <w:rPr>
                <w:sz w:val="20"/>
                <w:szCs w:val="20"/>
              </w:rPr>
            </w:pPr>
          </w:p>
          <w:p w14:paraId="095E9768" w14:textId="77777777" w:rsidR="00804C86" w:rsidRDefault="00804C86" w:rsidP="00AE4B6B">
            <w:pPr>
              <w:rPr>
                <w:sz w:val="20"/>
                <w:szCs w:val="20"/>
              </w:rPr>
            </w:pPr>
          </w:p>
          <w:p w14:paraId="0CE31AE5" w14:textId="77777777" w:rsidR="00804C86" w:rsidRDefault="00804C86" w:rsidP="00AE4B6B">
            <w:pPr>
              <w:rPr>
                <w:sz w:val="20"/>
                <w:szCs w:val="20"/>
              </w:rPr>
            </w:pPr>
          </w:p>
          <w:p w14:paraId="7F8B79D0" w14:textId="77777777" w:rsidR="00804C86" w:rsidRDefault="00804C86" w:rsidP="00AE4B6B">
            <w:pPr>
              <w:rPr>
                <w:sz w:val="20"/>
                <w:szCs w:val="20"/>
              </w:rPr>
            </w:pPr>
          </w:p>
          <w:p w14:paraId="24CD0A5D" w14:textId="77777777" w:rsidR="00804C86" w:rsidRDefault="00804C86" w:rsidP="00AE4B6B">
            <w:pPr>
              <w:rPr>
                <w:sz w:val="20"/>
                <w:szCs w:val="20"/>
              </w:rPr>
            </w:pPr>
          </w:p>
          <w:p w14:paraId="6913578B" w14:textId="77777777" w:rsidR="00804C86" w:rsidRDefault="00804C86" w:rsidP="00AE4B6B">
            <w:pPr>
              <w:rPr>
                <w:sz w:val="20"/>
                <w:szCs w:val="20"/>
              </w:rPr>
            </w:pPr>
          </w:p>
          <w:p w14:paraId="26124D75" w14:textId="77777777" w:rsidR="00804C86" w:rsidRDefault="00804C86" w:rsidP="00AE4B6B">
            <w:pPr>
              <w:rPr>
                <w:sz w:val="20"/>
                <w:szCs w:val="20"/>
              </w:rPr>
            </w:pPr>
          </w:p>
          <w:p w14:paraId="273252CE" w14:textId="77777777" w:rsidR="00804C86" w:rsidRDefault="00804C86" w:rsidP="00AE4B6B">
            <w:pPr>
              <w:rPr>
                <w:sz w:val="20"/>
                <w:szCs w:val="20"/>
              </w:rPr>
            </w:pPr>
          </w:p>
          <w:p w14:paraId="509F5F62" w14:textId="77777777" w:rsidR="00804C86" w:rsidRDefault="00804C86" w:rsidP="00AE4B6B">
            <w:pPr>
              <w:rPr>
                <w:sz w:val="20"/>
                <w:szCs w:val="20"/>
              </w:rPr>
            </w:pPr>
          </w:p>
          <w:p w14:paraId="0D1B156F" w14:textId="77777777" w:rsidR="00804C86" w:rsidRDefault="00804C86" w:rsidP="00AE4B6B">
            <w:pPr>
              <w:rPr>
                <w:sz w:val="20"/>
                <w:szCs w:val="20"/>
              </w:rPr>
            </w:pPr>
          </w:p>
          <w:p w14:paraId="63120D34" w14:textId="77777777" w:rsidR="00804C86" w:rsidRDefault="00804C86" w:rsidP="00AE4B6B">
            <w:pPr>
              <w:rPr>
                <w:sz w:val="20"/>
                <w:szCs w:val="20"/>
              </w:rPr>
            </w:pPr>
          </w:p>
          <w:p w14:paraId="4691617A" w14:textId="77777777" w:rsidR="00804C86" w:rsidRDefault="00804C86" w:rsidP="00AE4B6B">
            <w:pPr>
              <w:rPr>
                <w:sz w:val="20"/>
                <w:szCs w:val="20"/>
              </w:rPr>
            </w:pPr>
          </w:p>
          <w:p w14:paraId="52555A23" w14:textId="77777777" w:rsidR="00804C86" w:rsidRDefault="00804C86" w:rsidP="00AE4B6B">
            <w:pPr>
              <w:rPr>
                <w:sz w:val="20"/>
                <w:szCs w:val="20"/>
              </w:rPr>
            </w:pPr>
          </w:p>
          <w:p w14:paraId="2F6FE23C" w14:textId="77777777" w:rsidR="00804C86" w:rsidRDefault="00804C86" w:rsidP="00AE4B6B">
            <w:pPr>
              <w:rPr>
                <w:sz w:val="20"/>
                <w:szCs w:val="20"/>
              </w:rPr>
            </w:pPr>
          </w:p>
          <w:p w14:paraId="7246D263" w14:textId="77777777" w:rsidR="00804C86" w:rsidRDefault="00804C86" w:rsidP="00AE4B6B">
            <w:pPr>
              <w:rPr>
                <w:sz w:val="20"/>
                <w:szCs w:val="20"/>
              </w:rPr>
            </w:pPr>
          </w:p>
          <w:p w14:paraId="220221D1" w14:textId="77777777" w:rsidR="00804C86" w:rsidRDefault="00804C86" w:rsidP="00AE4B6B">
            <w:pPr>
              <w:rPr>
                <w:sz w:val="20"/>
                <w:szCs w:val="20"/>
              </w:rPr>
            </w:pPr>
          </w:p>
          <w:p w14:paraId="46D82086" w14:textId="77777777" w:rsidR="00804C86" w:rsidRDefault="00804C86" w:rsidP="00AE4B6B">
            <w:pPr>
              <w:rPr>
                <w:sz w:val="20"/>
                <w:szCs w:val="20"/>
              </w:rPr>
            </w:pPr>
          </w:p>
          <w:p w14:paraId="6C648719" w14:textId="77777777" w:rsidR="00804C86" w:rsidRDefault="00804C86" w:rsidP="00AE4B6B">
            <w:pPr>
              <w:rPr>
                <w:sz w:val="20"/>
                <w:szCs w:val="20"/>
              </w:rPr>
            </w:pPr>
          </w:p>
          <w:p w14:paraId="679FC2CA" w14:textId="77777777" w:rsidR="00804C86" w:rsidRDefault="00804C86" w:rsidP="00AE4B6B">
            <w:pPr>
              <w:rPr>
                <w:sz w:val="20"/>
                <w:szCs w:val="20"/>
              </w:rPr>
            </w:pPr>
          </w:p>
          <w:p w14:paraId="7700B132" w14:textId="77777777" w:rsidR="00804C86" w:rsidRDefault="00804C86" w:rsidP="00AE4B6B">
            <w:pPr>
              <w:rPr>
                <w:sz w:val="20"/>
                <w:szCs w:val="20"/>
              </w:rPr>
            </w:pPr>
          </w:p>
          <w:p w14:paraId="709AC7FE" w14:textId="77777777" w:rsidR="00804C86" w:rsidRDefault="00804C86" w:rsidP="00AE4B6B">
            <w:pPr>
              <w:rPr>
                <w:sz w:val="20"/>
                <w:szCs w:val="20"/>
              </w:rPr>
            </w:pPr>
          </w:p>
          <w:p w14:paraId="3649C26A" w14:textId="77777777" w:rsidR="00804C86" w:rsidRDefault="00804C86" w:rsidP="00AE4B6B">
            <w:pPr>
              <w:rPr>
                <w:sz w:val="20"/>
                <w:szCs w:val="20"/>
              </w:rPr>
            </w:pPr>
            <w:r w:rsidRPr="00224611">
              <w:rPr>
                <w:b/>
                <w:sz w:val="20"/>
                <w:szCs w:val="20"/>
              </w:rPr>
              <w:t>Č: XIX</w:t>
            </w:r>
            <w:r w:rsidRPr="00980CD5">
              <w:rPr>
                <w:sz w:val="20"/>
                <w:szCs w:val="20"/>
              </w:rPr>
              <w:br/>
              <w:t xml:space="preserve">§: </w:t>
            </w:r>
            <w:r>
              <w:rPr>
                <w:sz w:val="20"/>
                <w:szCs w:val="20"/>
              </w:rPr>
              <w:t>17</w:t>
            </w:r>
            <w:r w:rsidRPr="00980CD5">
              <w:rPr>
                <w:sz w:val="20"/>
                <w:szCs w:val="20"/>
              </w:rPr>
              <w:br/>
              <w:t xml:space="preserve">O: </w:t>
            </w:r>
            <w:r>
              <w:rPr>
                <w:sz w:val="20"/>
                <w:szCs w:val="20"/>
              </w:rPr>
              <w:t>4</w:t>
            </w:r>
          </w:p>
          <w:p w14:paraId="5B03701F" w14:textId="4C4BA3A3" w:rsidR="00804C86" w:rsidRPr="0041479A" w:rsidRDefault="00804C86" w:rsidP="00AE4B6B">
            <w:pPr>
              <w:pBdr>
                <w:top w:val="nil"/>
                <w:left w:val="nil"/>
                <w:bottom w:val="nil"/>
                <w:right w:val="nil"/>
                <w:between w:val="nil"/>
              </w:pBdr>
              <w:rPr>
                <w:sz w:val="20"/>
                <w:szCs w:val="20"/>
              </w:rPr>
            </w:pPr>
          </w:p>
        </w:tc>
        <w:tc>
          <w:tcPr>
            <w:tcW w:w="5812" w:type="dxa"/>
            <w:shd w:val="clear" w:color="auto" w:fill="auto"/>
            <w:tcMar>
              <w:top w:w="0" w:type="dxa"/>
              <w:left w:w="43" w:type="dxa"/>
              <w:bottom w:w="0" w:type="dxa"/>
              <w:right w:w="43" w:type="dxa"/>
            </w:tcMar>
          </w:tcPr>
          <w:p w14:paraId="1CA25C57" w14:textId="6980D4E8" w:rsidR="00CE6D54" w:rsidRPr="00804C86" w:rsidRDefault="00804C86" w:rsidP="00AE4B6B">
            <w:pPr>
              <w:pBdr>
                <w:top w:val="nil"/>
                <w:left w:val="nil"/>
                <w:bottom w:val="nil"/>
                <w:right w:val="nil"/>
                <w:between w:val="nil"/>
              </w:pBdr>
              <w:rPr>
                <w:sz w:val="20"/>
                <w:szCs w:val="20"/>
              </w:rPr>
            </w:pPr>
            <w:r w:rsidRPr="00804C86">
              <w:rPr>
                <w:sz w:val="20"/>
                <w:szCs w:val="20"/>
              </w:rPr>
              <w:lastRenderedPageBreak/>
              <w:t>(1</w:t>
            </w:r>
            <w:r>
              <w:rPr>
                <w:sz w:val="20"/>
                <w:szCs w:val="20"/>
              </w:rPr>
              <w:t xml:space="preserve">) </w:t>
            </w:r>
            <w:r w:rsidR="00CE6D54" w:rsidRPr="00804C86">
              <w:rPr>
                <w:sz w:val="20"/>
                <w:szCs w:val="20"/>
              </w:rPr>
              <w:t>Spotrebiteľ môže odstúpiť od zmluvy uzavretej na diaľku alebo od zmluvy uzavretej mimo prevádzkových priestorov obchodníka do</w:t>
            </w:r>
          </w:p>
          <w:p w14:paraId="0CA605ED" w14:textId="77777777" w:rsidR="00CE6D54" w:rsidRPr="0041479A" w:rsidRDefault="00CE6D54" w:rsidP="00AE4B6B">
            <w:pPr>
              <w:pBdr>
                <w:top w:val="nil"/>
                <w:left w:val="nil"/>
                <w:bottom w:val="nil"/>
                <w:right w:val="nil"/>
                <w:between w:val="nil"/>
              </w:pBdr>
              <w:rPr>
                <w:sz w:val="20"/>
                <w:szCs w:val="20"/>
              </w:rPr>
            </w:pPr>
          </w:p>
          <w:p w14:paraId="1BBD2796" w14:textId="0A22A43E" w:rsidR="00CE6D54" w:rsidRPr="0041479A" w:rsidRDefault="00CE6D54" w:rsidP="00AE4B6B">
            <w:pPr>
              <w:widowControl w:val="0"/>
              <w:pBdr>
                <w:top w:val="nil"/>
                <w:left w:val="nil"/>
                <w:bottom w:val="nil"/>
                <w:right w:val="nil"/>
                <w:between w:val="nil"/>
              </w:pBdr>
              <w:rPr>
                <w:sz w:val="20"/>
                <w:szCs w:val="20"/>
              </w:rPr>
            </w:pPr>
            <w:r>
              <w:rPr>
                <w:sz w:val="20"/>
                <w:szCs w:val="20"/>
              </w:rPr>
              <w:t>b)</w:t>
            </w:r>
            <w:r>
              <w:t xml:space="preserve"> </w:t>
            </w:r>
            <w:r w:rsidRPr="00F77F85">
              <w:rPr>
                <w:sz w:val="20"/>
                <w:szCs w:val="20"/>
              </w:rPr>
              <w:t>30 dní odo dňa uzavretia zmluvy pri nevyžiadanej návšteve alebo v súvislosti s ňou alebo na predajnej akcii alebo v súvislosti s ňou.</w:t>
            </w:r>
          </w:p>
          <w:p w14:paraId="42A45EE3" w14:textId="77777777" w:rsidR="00CE6D54" w:rsidRPr="0041479A" w:rsidRDefault="00CE6D54" w:rsidP="00AE4B6B">
            <w:pPr>
              <w:pBdr>
                <w:top w:val="nil"/>
                <w:left w:val="nil"/>
                <w:bottom w:val="nil"/>
                <w:right w:val="nil"/>
                <w:between w:val="nil"/>
              </w:pBdr>
              <w:rPr>
                <w:sz w:val="20"/>
                <w:szCs w:val="20"/>
              </w:rPr>
            </w:pPr>
          </w:p>
          <w:p w14:paraId="1012DB8D" w14:textId="77777777" w:rsidR="00804C86" w:rsidRDefault="00804C86" w:rsidP="00AE4B6B">
            <w:pPr>
              <w:rPr>
                <w:bCs/>
                <w:sz w:val="20"/>
                <w:szCs w:val="20"/>
              </w:rPr>
            </w:pPr>
            <w:r>
              <w:rPr>
                <w:bCs/>
                <w:sz w:val="20"/>
                <w:szCs w:val="20"/>
              </w:rPr>
              <w:t xml:space="preserve">(1) </w:t>
            </w:r>
            <w:r w:rsidRPr="000A3667">
              <w:rPr>
                <w:bCs/>
                <w:sz w:val="20"/>
                <w:szCs w:val="20"/>
              </w:rPr>
              <w:t>Odberateľ elektriny v domácnosti a odberateľ plynu v domácnosti okrem práv na ochranu spotrebiteľa podľa osobitných predpisov</w:t>
            </w:r>
            <w:r w:rsidRPr="000A3667">
              <w:rPr>
                <w:bCs/>
                <w:sz w:val="20"/>
                <w:szCs w:val="20"/>
                <w:vertAlign w:val="superscript"/>
              </w:rPr>
              <w:t>34</w:t>
            </w:r>
            <w:r w:rsidRPr="000A3667">
              <w:rPr>
                <w:bCs/>
                <w:sz w:val="20"/>
                <w:szCs w:val="20"/>
              </w:rPr>
              <w:t>)  a ostatní koncoví odberatelia elektriny a koncoví odberatelia plynu majú právo pri dodávke elektriny a dodávke plynu</w:t>
            </w:r>
          </w:p>
          <w:p w14:paraId="3E7D7455" w14:textId="77777777" w:rsidR="00804C86" w:rsidRPr="000A3667" w:rsidRDefault="00804C86" w:rsidP="00AE4B6B">
            <w:pPr>
              <w:rPr>
                <w:bCs/>
                <w:sz w:val="20"/>
                <w:szCs w:val="20"/>
              </w:rPr>
            </w:pPr>
            <w:r w:rsidRPr="000A3667">
              <w:rPr>
                <w:bCs/>
                <w:sz w:val="20"/>
                <w:szCs w:val="20"/>
              </w:rPr>
              <w:t>e) na poskytnutie informácie o</w:t>
            </w:r>
          </w:p>
          <w:p w14:paraId="6DE4BEFD" w14:textId="77777777" w:rsidR="00804C86" w:rsidRDefault="00804C86" w:rsidP="00AE4B6B">
            <w:pPr>
              <w:rPr>
                <w:bCs/>
                <w:sz w:val="20"/>
                <w:szCs w:val="20"/>
              </w:rPr>
            </w:pPr>
            <w:r w:rsidRPr="000A3667">
              <w:rPr>
                <w:bCs/>
                <w:sz w:val="20"/>
                <w:szCs w:val="20"/>
              </w:rPr>
              <w:t xml:space="preserve">1. práve odberateľa elektriny v domácnosti alebo odberateľa plynu v domácnosti písomne odstúpiť od zmluvy o združenej dodávke elektriny alebo zmluvy o združenej dodávke plynu do 14 dní odo dňa uzavretia takej zmluvy a </w:t>
            </w:r>
            <w:r w:rsidRPr="00224611">
              <w:rPr>
                <w:b/>
                <w:bCs/>
                <w:sz w:val="20"/>
                <w:szCs w:val="20"/>
              </w:rPr>
              <w:t>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224611">
              <w:rPr>
                <w:b/>
                <w:bCs/>
                <w:sz w:val="20"/>
                <w:szCs w:val="20"/>
                <w:vertAlign w:val="superscript"/>
              </w:rPr>
              <w:t>34a</w:t>
            </w:r>
            <w:r w:rsidRPr="00224611">
              <w:rPr>
                <w:b/>
                <w:bCs/>
                <w:sz w:val="20"/>
                <w:szCs w:val="20"/>
              </w:rPr>
              <w:t>) alebo v súvislosti s ňou alebo na predajnej akcii</w:t>
            </w:r>
            <w:r w:rsidRPr="00224611">
              <w:rPr>
                <w:b/>
                <w:bCs/>
                <w:sz w:val="20"/>
                <w:szCs w:val="20"/>
                <w:vertAlign w:val="superscript"/>
              </w:rPr>
              <w:t>34b</w:t>
            </w:r>
            <w:r w:rsidRPr="00224611">
              <w:rPr>
                <w:b/>
                <w:bCs/>
                <w:sz w:val="20"/>
                <w:szCs w:val="20"/>
              </w:rPr>
              <w:t>) alebo v súvislosti s ňou do 30 dní odo dňa uzavretia zmluvy</w:t>
            </w:r>
            <w:r w:rsidRPr="000A3667">
              <w:rPr>
                <w:bCs/>
                <w:sz w:val="20"/>
                <w:szCs w:val="20"/>
              </w:rPr>
              <w:t>;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p>
          <w:p w14:paraId="7B7FCF24" w14:textId="77777777" w:rsidR="00804C86" w:rsidRDefault="00804C86" w:rsidP="00AE4B6B">
            <w:r>
              <w:rPr>
                <w:sz w:val="20"/>
                <w:szCs w:val="20"/>
              </w:rPr>
              <w:t>_______________</w:t>
            </w:r>
          </w:p>
          <w:p w14:paraId="713A932F" w14:textId="77777777" w:rsidR="00804C86" w:rsidRPr="00224611" w:rsidRDefault="00804C86" w:rsidP="00AE4B6B">
            <w:pPr>
              <w:rPr>
                <w:b/>
                <w:bCs/>
                <w:sz w:val="20"/>
                <w:szCs w:val="20"/>
              </w:rPr>
            </w:pPr>
            <w:r w:rsidRPr="00224611">
              <w:rPr>
                <w:b/>
                <w:bCs/>
                <w:sz w:val="20"/>
                <w:szCs w:val="20"/>
                <w:vertAlign w:val="superscript"/>
              </w:rPr>
              <w:t>34</w:t>
            </w:r>
            <w:r w:rsidRPr="00224611">
              <w:rPr>
                <w:b/>
                <w:bCs/>
                <w:sz w:val="20"/>
                <w:szCs w:val="20"/>
              </w:rPr>
              <w:t>) Zákon č. .../2023 Z. z. o ochrane spotrebiteľa a o zmene a doplnení niektorých zákonov.</w:t>
            </w:r>
          </w:p>
          <w:p w14:paraId="6F2D5CB2" w14:textId="77777777" w:rsidR="00804C86" w:rsidRPr="00224611" w:rsidRDefault="00804C86" w:rsidP="00AE4B6B">
            <w:pPr>
              <w:rPr>
                <w:b/>
                <w:bCs/>
                <w:sz w:val="20"/>
                <w:szCs w:val="20"/>
              </w:rPr>
            </w:pPr>
            <w:r w:rsidRPr="00224611">
              <w:rPr>
                <w:b/>
                <w:bCs/>
                <w:sz w:val="20"/>
                <w:szCs w:val="20"/>
              </w:rPr>
              <w:t>§ 52 až 54 Občianskeho zákonníka.</w:t>
            </w:r>
          </w:p>
          <w:p w14:paraId="3A4A04C9" w14:textId="77777777" w:rsidR="00804C86" w:rsidRPr="00224611" w:rsidRDefault="00804C86" w:rsidP="00AE4B6B">
            <w:pPr>
              <w:rPr>
                <w:bCs/>
                <w:sz w:val="20"/>
                <w:szCs w:val="20"/>
              </w:rPr>
            </w:pPr>
            <w:r w:rsidRPr="00224611">
              <w:rPr>
                <w:bCs/>
                <w:sz w:val="20"/>
                <w:szCs w:val="20"/>
                <w:vertAlign w:val="superscript"/>
              </w:rPr>
              <w:t>34a</w:t>
            </w:r>
            <w:r>
              <w:rPr>
                <w:bCs/>
                <w:sz w:val="20"/>
                <w:szCs w:val="20"/>
              </w:rPr>
              <w:t xml:space="preserve">) </w:t>
            </w:r>
            <w:r w:rsidRPr="00224611">
              <w:rPr>
                <w:bCs/>
                <w:sz w:val="20"/>
                <w:szCs w:val="20"/>
              </w:rPr>
              <w:t xml:space="preserve">§ 17 ods. 8 zákona č. .../2023 Z. z. </w:t>
            </w:r>
          </w:p>
          <w:p w14:paraId="44A6710E" w14:textId="77777777" w:rsidR="00804C86" w:rsidRDefault="00804C86" w:rsidP="00AE4B6B">
            <w:pPr>
              <w:rPr>
                <w:bCs/>
                <w:sz w:val="20"/>
                <w:szCs w:val="20"/>
              </w:rPr>
            </w:pPr>
            <w:r w:rsidRPr="00224611">
              <w:rPr>
                <w:bCs/>
                <w:sz w:val="20"/>
                <w:szCs w:val="20"/>
                <w:vertAlign w:val="superscript"/>
              </w:rPr>
              <w:t>34b</w:t>
            </w:r>
            <w:r w:rsidRPr="00224611">
              <w:rPr>
                <w:bCs/>
                <w:sz w:val="20"/>
                <w:szCs w:val="20"/>
              </w:rPr>
              <w:t>) § 14 ods. 4 zákona č. .../2023 Z. z.</w:t>
            </w:r>
          </w:p>
          <w:p w14:paraId="404BFE5A" w14:textId="77777777" w:rsidR="00804C86" w:rsidRDefault="00804C86" w:rsidP="00AE4B6B">
            <w:pPr>
              <w:rPr>
                <w:bCs/>
                <w:sz w:val="20"/>
                <w:szCs w:val="20"/>
              </w:rPr>
            </w:pPr>
          </w:p>
          <w:p w14:paraId="3E699B7C" w14:textId="089EC655" w:rsidR="00804C86" w:rsidRPr="00804C86" w:rsidRDefault="00804C86" w:rsidP="00AE4B6B">
            <w:pPr>
              <w:rPr>
                <w:bCs/>
                <w:sz w:val="20"/>
                <w:szCs w:val="20"/>
              </w:rPr>
            </w:pPr>
            <w:r w:rsidRPr="00804C86">
              <w:rPr>
                <w:bCs/>
                <w:sz w:val="20"/>
                <w:szCs w:val="20"/>
              </w:rPr>
              <w:t>(4</w:t>
            </w:r>
            <w:r>
              <w:rPr>
                <w:bCs/>
                <w:sz w:val="20"/>
                <w:szCs w:val="20"/>
              </w:rPr>
              <w:t xml:space="preserve">) </w:t>
            </w:r>
            <w:r w:rsidRPr="00804C86">
              <w:rPr>
                <w:bCs/>
                <w:sz w:val="20"/>
                <w:szCs w:val="20"/>
              </w:rPr>
              <w:t xml:space="preserve">Odberateľ elektriny v domácnosti alebo odberateľ plynu v domácnosti je oprávnený bez uvedenia dôvodu odstúpiť od zmluvy o združenej dodávke elektriny alebo zmluvy o združenej dodávke plynu </w:t>
            </w:r>
            <w:r w:rsidRPr="00804C86">
              <w:rPr>
                <w:bCs/>
                <w:sz w:val="20"/>
                <w:szCs w:val="20"/>
              </w:rPr>
              <w:lastRenderedPageBreak/>
              <w:t xml:space="preserve">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zápisu na inom trvanlivom </w:t>
            </w:r>
            <w:r w:rsidRPr="00804C86">
              <w:rPr>
                <w:b/>
                <w:bCs/>
                <w:sz w:val="20"/>
                <w:szCs w:val="20"/>
              </w:rPr>
              <w:t>médiu</w:t>
            </w:r>
            <w:r w:rsidRPr="00804C86">
              <w:rPr>
                <w:bCs/>
                <w:sz w:val="20"/>
                <w:szCs w:val="20"/>
              </w:rPr>
              <w:t xml:space="preserve"> alebo použitím formulára na odstúpenie od zmluvy podľa prílohy č. 1.</w:t>
            </w:r>
          </w:p>
          <w:p w14:paraId="572888D3" w14:textId="4E2B4DDF" w:rsidR="00804C86" w:rsidRDefault="00804C86" w:rsidP="00AE4B6B"/>
          <w:p w14:paraId="6E57372E" w14:textId="77777777" w:rsidR="00804C86" w:rsidRPr="00804C86" w:rsidRDefault="00804C86" w:rsidP="00AE4B6B"/>
          <w:p w14:paraId="13BA80E9" w14:textId="5E918AD8" w:rsidR="00804C86" w:rsidRPr="00804C86" w:rsidRDefault="00804C86" w:rsidP="00AE4B6B">
            <w:pPr>
              <w:pBdr>
                <w:top w:val="nil"/>
                <w:left w:val="nil"/>
                <w:bottom w:val="nil"/>
                <w:right w:val="nil"/>
                <w:between w:val="nil"/>
              </w:pBdr>
              <w:rPr>
                <w:sz w:val="20"/>
                <w:szCs w:val="20"/>
              </w:rPr>
            </w:pPr>
            <w:r>
              <w:rPr>
                <w:sz w:val="20"/>
                <w:szCs w:val="20"/>
              </w:rPr>
              <w:t xml:space="preserve">(1) </w:t>
            </w:r>
            <w:r w:rsidRPr="00804C86">
              <w:rPr>
                <w:sz w:val="20"/>
                <w:szCs w:val="20"/>
              </w:rPr>
              <w:t>Spotrebiteľ môže odstúpiť od zmluvy uzavretej na diaľku alebo od zmluvy uzavretej mimo prevádzkových priestorov obchodníka do</w:t>
            </w:r>
          </w:p>
          <w:p w14:paraId="74F0338D" w14:textId="063507DA" w:rsidR="00804C86" w:rsidRPr="00804C86" w:rsidRDefault="00804C86" w:rsidP="00AE4B6B">
            <w:pPr>
              <w:pBdr>
                <w:top w:val="nil"/>
                <w:left w:val="nil"/>
                <w:bottom w:val="nil"/>
                <w:right w:val="nil"/>
                <w:between w:val="nil"/>
              </w:pBdr>
              <w:rPr>
                <w:sz w:val="20"/>
                <w:szCs w:val="20"/>
              </w:rPr>
            </w:pPr>
            <w:r>
              <w:rPr>
                <w:sz w:val="20"/>
                <w:szCs w:val="20"/>
              </w:rPr>
              <w:t xml:space="preserve">a) </w:t>
            </w:r>
            <w:r w:rsidRPr="00804C86">
              <w:rPr>
                <w:sz w:val="20"/>
                <w:szCs w:val="20"/>
              </w:rPr>
              <w:t>14 dní odo dňa</w:t>
            </w:r>
          </w:p>
          <w:p w14:paraId="3DF68EF3" w14:textId="77D5E0F6" w:rsidR="00804C86" w:rsidRPr="00804C86" w:rsidRDefault="00804C86" w:rsidP="00AE4B6B">
            <w:pPr>
              <w:pBdr>
                <w:top w:val="nil"/>
                <w:left w:val="nil"/>
                <w:bottom w:val="nil"/>
                <w:right w:val="nil"/>
                <w:between w:val="nil"/>
              </w:pBdr>
              <w:rPr>
                <w:sz w:val="20"/>
                <w:szCs w:val="20"/>
              </w:rPr>
            </w:pPr>
            <w:r w:rsidRPr="00804C86">
              <w:rPr>
                <w:sz w:val="20"/>
                <w:szCs w:val="20"/>
              </w:rPr>
              <w:t>1.</w:t>
            </w:r>
            <w:r>
              <w:rPr>
                <w:sz w:val="20"/>
                <w:szCs w:val="20"/>
              </w:rPr>
              <w:t xml:space="preserve"> </w:t>
            </w:r>
            <w:r w:rsidRPr="00804C86">
              <w:rPr>
                <w:sz w:val="20"/>
                <w:szCs w:val="20"/>
              </w:rPr>
              <w:t>prevzatia tovaru spotrebiteľom podľa odseku 4,</w:t>
            </w:r>
          </w:p>
          <w:p w14:paraId="36D6DB51" w14:textId="7DE2783C" w:rsidR="00804C86" w:rsidRPr="00804C86" w:rsidRDefault="00804C86" w:rsidP="00AE4B6B">
            <w:pPr>
              <w:pBdr>
                <w:top w:val="nil"/>
                <w:left w:val="nil"/>
                <w:bottom w:val="nil"/>
                <w:right w:val="nil"/>
                <w:between w:val="nil"/>
              </w:pBdr>
              <w:rPr>
                <w:sz w:val="20"/>
                <w:szCs w:val="20"/>
              </w:rPr>
            </w:pPr>
            <w:r w:rsidRPr="00804C86">
              <w:rPr>
                <w:sz w:val="20"/>
                <w:szCs w:val="20"/>
              </w:rPr>
              <w:t>2.</w:t>
            </w:r>
            <w:r>
              <w:rPr>
                <w:sz w:val="20"/>
                <w:szCs w:val="20"/>
              </w:rPr>
              <w:t xml:space="preserve"> </w:t>
            </w:r>
            <w:r w:rsidRPr="00804C86">
              <w:rPr>
                <w:sz w:val="20"/>
                <w:szCs w:val="20"/>
              </w:rPr>
              <w:t xml:space="preserve">uzavretia zmluvy, ktorej predmetom je poskytnutie služby, </w:t>
            </w:r>
          </w:p>
          <w:p w14:paraId="6BA88080" w14:textId="4603FCE2" w:rsidR="00804C86" w:rsidRPr="00804C86" w:rsidRDefault="00804C86" w:rsidP="00AE4B6B">
            <w:pPr>
              <w:pBdr>
                <w:top w:val="nil"/>
                <w:left w:val="nil"/>
                <w:bottom w:val="nil"/>
                <w:right w:val="nil"/>
                <w:between w:val="nil"/>
              </w:pBdr>
              <w:rPr>
                <w:sz w:val="20"/>
                <w:szCs w:val="20"/>
              </w:rPr>
            </w:pPr>
            <w:r w:rsidRPr="00804C86">
              <w:rPr>
                <w:sz w:val="20"/>
                <w:szCs w:val="20"/>
              </w:rPr>
              <w:t>3.</w:t>
            </w:r>
            <w:r>
              <w:rPr>
                <w:sz w:val="20"/>
                <w:szCs w:val="20"/>
              </w:rPr>
              <w:t xml:space="preserve"> </w:t>
            </w:r>
            <w:r w:rsidRPr="00804C86">
              <w:rPr>
                <w:sz w:val="20"/>
                <w:szCs w:val="20"/>
              </w:rPr>
              <w:t>uzavretia zmluvy o dodávaní vody, ktorá nie je na predaj v obmedzenom objeme alebo v určenom množstve, a zmluvy o dodávke a odbere tepla,</w:t>
            </w:r>
          </w:p>
          <w:p w14:paraId="3A5692AE" w14:textId="59AB38C6" w:rsidR="00804C86" w:rsidRPr="00804C86" w:rsidRDefault="00804C86" w:rsidP="00AE4B6B">
            <w:pPr>
              <w:pBdr>
                <w:top w:val="nil"/>
                <w:left w:val="nil"/>
                <w:bottom w:val="nil"/>
                <w:right w:val="nil"/>
                <w:between w:val="nil"/>
              </w:pBdr>
              <w:rPr>
                <w:sz w:val="20"/>
                <w:szCs w:val="20"/>
              </w:rPr>
            </w:pPr>
            <w:r w:rsidRPr="00804C86">
              <w:rPr>
                <w:sz w:val="20"/>
                <w:szCs w:val="20"/>
              </w:rPr>
              <w:t>4.</w:t>
            </w:r>
            <w:r>
              <w:rPr>
                <w:sz w:val="20"/>
                <w:szCs w:val="20"/>
              </w:rPr>
              <w:t xml:space="preserve"> </w:t>
            </w:r>
            <w:r w:rsidRPr="00804C86">
              <w:rPr>
                <w:sz w:val="20"/>
                <w:szCs w:val="20"/>
              </w:rPr>
              <w:t>uzavretia zmluvy o dodaní digitálneho obsahu, ktorý obchodník dodáva inak ako na hmotnom nosiči,</w:t>
            </w:r>
          </w:p>
          <w:p w14:paraId="36D9098D" w14:textId="6DDE2C63" w:rsidR="00CE6D54" w:rsidRDefault="00804C86" w:rsidP="00AE4B6B">
            <w:pPr>
              <w:pBdr>
                <w:top w:val="nil"/>
                <w:left w:val="nil"/>
                <w:bottom w:val="nil"/>
                <w:right w:val="nil"/>
                <w:between w:val="nil"/>
              </w:pBdr>
              <w:rPr>
                <w:sz w:val="20"/>
                <w:szCs w:val="20"/>
              </w:rPr>
            </w:pPr>
            <w:r w:rsidRPr="00804C86">
              <w:rPr>
                <w:sz w:val="20"/>
                <w:szCs w:val="20"/>
              </w:rPr>
              <w:t>b)</w:t>
            </w:r>
            <w:r>
              <w:rPr>
                <w:sz w:val="20"/>
                <w:szCs w:val="20"/>
              </w:rPr>
              <w:t xml:space="preserve"> </w:t>
            </w:r>
            <w:r w:rsidRPr="00804C86">
              <w:rPr>
                <w:sz w:val="20"/>
                <w:szCs w:val="20"/>
              </w:rPr>
              <w:t>30 dní odo dňa uzavretia zmluvy pri nevyžiadanej návšteve alebo v súvislosti s ňou alebo na predajnej akcii alebo v súvislosti s ňou.</w:t>
            </w:r>
          </w:p>
          <w:p w14:paraId="7F59CBA5" w14:textId="32E6788C" w:rsidR="00804C86" w:rsidRDefault="00804C86" w:rsidP="00AE4B6B">
            <w:pPr>
              <w:pBdr>
                <w:top w:val="nil"/>
                <w:left w:val="nil"/>
                <w:bottom w:val="nil"/>
                <w:right w:val="nil"/>
                <w:between w:val="nil"/>
              </w:pBdr>
              <w:rPr>
                <w:sz w:val="20"/>
                <w:szCs w:val="20"/>
              </w:rPr>
            </w:pPr>
          </w:p>
          <w:p w14:paraId="70B8A259" w14:textId="77777777" w:rsidR="00804C86" w:rsidRDefault="00804C86" w:rsidP="00AE4B6B">
            <w:pPr>
              <w:rPr>
                <w:bCs/>
                <w:sz w:val="20"/>
                <w:szCs w:val="20"/>
              </w:rPr>
            </w:pPr>
            <w:r>
              <w:rPr>
                <w:bCs/>
                <w:sz w:val="20"/>
                <w:szCs w:val="20"/>
              </w:rPr>
              <w:t xml:space="preserve">(1) </w:t>
            </w:r>
            <w:r w:rsidRPr="000A3667">
              <w:rPr>
                <w:bCs/>
                <w:sz w:val="20"/>
                <w:szCs w:val="20"/>
              </w:rPr>
              <w:t>Odberateľ elektriny v domácnosti a odberateľ plynu v domácnosti okrem práv na ochranu spotrebiteľa podľa osobitných predpisov</w:t>
            </w:r>
            <w:r w:rsidRPr="000A3667">
              <w:rPr>
                <w:bCs/>
                <w:sz w:val="20"/>
                <w:szCs w:val="20"/>
                <w:vertAlign w:val="superscript"/>
              </w:rPr>
              <w:t>34</w:t>
            </w:r>
            <w:r w:rsidRPr="000A3667">
              <w:rPr>
                <w:bCs/>
                <w:sz w:val="20"/>
                <w:szCs w:val="20"/>
              </w:rPr>
              <w:t>)  a ostatní koncoví odberatelia elektriny a koncoví odberatelia plynu majú právo pri dodávke elektriny a dodávke plynu</w:t>
            </w:r>
          </w:p>
          <w:p w14:paraId="76392657" w14:textId="77777777" w:rsidR="00804C86" w:rsidRPr="000A3667" w:rsidRDefault="00804C86" w:rsidP="00AE4B6B">
            <w:pPr>
              <w:rPr>
                <w:bCs/>
                <w:sz w:val="20"/>
                <w:szCs w:val="20"/>
              </w:rPr>
            </w:pPr>
            <w:r w:rsidRPr="000A3667">
              <w:rPr>
                <w:bCs/>
                <w:sz w:val="20"/>
                <w:szCs w:val="20"/>
              </w:rPr>
              <w:t>e) na poskytnutie informácie o</w:t>
            </w:r>
          </w:p>
          <w:p w14:paraId="0980DB1C" w14:textId="77777777" w:rsidR="00804C86" w:rsidRDefault="00804C86" w:rsidP="00AE4B6B">
            <w:pPr>
              <w:rPr>
                <w:bCs/>
                <w:sz w:val="20"/>
                <w:szCs w:val="20"/>
              </w:rPr>
            </w:pPr>
            <w:r w:rsidRPr="000A3667">
              <w:rPr>
                <w:bCs/>
                <w:sz w:val="20"/>
                <w:szCs w:val="20"/>
              </w:rPr>
              <w:t xml:space="preserve">1. práve odberateľa elektriny v domácnosti alebo odberateľa plynu v domácnosti písomne odstúpiť od zmluvy o združenej dodávke elektriny alebo zmluvy o združenej dodávke plynu do 14 dní odo dňa uzavretia takej zmluvy a </w:t>
            </w:r>
            <w:r w:rsidRPr="00224611">
              <w:rPr>
                <w:b/>
                <w:bCs/>
                <w:sz w:val="20"/>
                <w:szCs w:val="20"/>
              </w:rPr>
              <w:t>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224611">
              <w:rPr>
                <w:b/>
                <w:bCs/>
                <w:sz w:val="20"/>
                <w:szCs w:val="20"/>
                <w:vertAlign w:val="superscript"/>
              </w:rPr>
              <w:t>34a</w:t>
            </w:r>
            <w:r w:rsidRPr="00224611">
              <w:rPr>
                <w:b/>
                <w:bCs/>
                <w:sz w:val="20"/>
                <w:szCs w:val="20"/>
              </w:rPr>
              <w:t>) alebo v súvislosti s ňou alebo na predajnej akcii</w:t>
            </w:r>
            <w:r w:rsidRPr="00224611">
              <w:rPr>
                <w:b/>
                <w:bCs/>
                <w:sz w:val="20"/>
                <w:szCs w:val="20"/>
                <w:vertAlign w:val="superscript"/>
              </w:rPr>
              <w:t>34b</w:t>
            </w:r>
            <w:r w:rsidRPr="00224611">
              <w:rPr>
                <w:b/>
                <w:bCs/>
                <w:sz w:val="20"/>
                <w:szCs w:val="20"/>
              </w:rPr>
              <w:t>) alebo v súvislosti s ňou do 30 dní odo dňa uzavretia zmluvy</w:t>
            </w:r>
            <w:r w:rsidRPr="000A3667">
              <w:rPr>
                <w:bCs/>
                <w:sz w:val="20"/>
                <w:szCs w:val="20"/>
              </w:rPr>
              <w:t xml:space="preserve">; takú informáciu je dodávateľ elektriny alebo dodávateľ plynu povinný poskytnúť odberateľovi elektriny v domácnosti alebo odberateľovi plynu v domácnosti formou samostatného písomného poučenia spolu s formulárom na odstúpenie </w:t>
            </w:r>
            <w:r w:rsidRPr="000A3667">
              <w:rPr>
                <w:bCs/>
                <w:sz w:val="20"/>
                <w:szCs w:val="20"/>
              </w:rPr>
              <w:lastRenderedPageBreak/>
              <w:t>od zmluvy podľa prílohy č. 1 najneskôr pri uzavretí zmluvy o združenej dodávke elektriny alebo zmluvy o združenej dodávke plynu,</w:t>
            </w:r>
          </w:p>
          <w:p w14:paraId="2F626C42" w14:textId="77777777" w:rsidR="00804C86" w:rsidRDefault="00804C86" w:rsidP="00AE4B6B">
            <w:r>
              <w:rPr>
                <w:sz w:val="20"/>
                <w:szCs w:val="20"/>
              </w:rPr>
              <w:t>_______________</w:t>
            </w:r>
          </w:p>
          <w:p w14:paraId="6DDFE475" w14:textId="77777777" w:rsidR="00804C86" w:rsidRPr="00224611" w:rsidRDefault="00804C86" w:rsidP="00AE4B6B">
            <w:pPr>
              <w:rPr>
                <w:b/>
                <w:bCs/>
                <w:sz w:val="20"/>
                <w:szCs w:val="20"/>
              </w:rPr>
            </w:pPr>
            <w:r w:rsidRPr="00224611">
              <w:rPr>
                <w:b/>
                <w:bCs/>
                <w:sz w:val="20"/>
                <w:szCs w:val="20"/>
                <w:vertAlign w:val="superscript"/>
              </w:rPr>
              <w:t>34</w:t>
            </w:r>
            <w:r w:rsidRPr="00224611">
              <w:rPr>
                <w:b/>
                <w:bCs/>
                <w:sz w:val="20"/>
                <w:szCs w:val="20"/>
              </w:rPr>
              <w:t>) Zákon č. .../2023 Z. z. o ochrane spotrebiteľa a o zmene a doplnení niektorých zákonov.</w:t>
            </w:r>
          </w:p>
          <w:p w14:paraId="414C5D75" w14:textId="77777777" w:rsidR="00804C86" w:rsidRPr="00224611" w:rsidRDefault="00804C86" w:rsidP="00AE4B6B">
            <w:pPr>
              <w:rPr>
                <w:b/>
                <w:bCs/>
                <w:sz w:val="20"/>
                <w:szCs w:val="20"/>
              </w:rPr>
            </w:pPr>
            <w:r w:rsidRPr="00224611">
              <w:rPr>
                <w:b/>
                <w:bCs/>
                <w:sz w:val="20"/>
                <w:szCs w:val="20"/>
              </w:rPr>
              <w:t>§ 52 až 54 Občianskeho zákonníka.</w:t>
            </w:r>
          </w:p>
          <w:p w14:paraId="29AA1C36" w14:textId="77777777" w:rsidR="00804C86" w:rsidRPr="00224611" w:rsidRDefault="00804C86" w:rsidP="00AE4B6B">
            <w:pPr>
              <w:rPr>
                <w:bCs/>
                <w:sz w:val="20"/>
                <w:szCs w:val="20"/>
              </w:rPr>
            </w:pPr>
            <w:r w:rsidRPr="00224611">
              <w:rPr>
                <w:bCs/>
                <w:sz w:val="20"/>
                <w:szCs w:val="20"/>
                <w:vertAlign w:val="superscript"/>
              </w:rPr>
              <w:t>34a</w:t>
            </w:r>
            <w:r>
              <w:rPr>
                <w:bCs/>
                <w:sz w:val="20"/>
                <w:szCs w:val="20"/>
              </w:rPr>
              <w:t xml:space="preserve">) </w:t>
            </w:r>
            <w:r w:rsidRPr="00224611">
              <w:rPr>
                <w:bCs/>
                <w:sz w:val="20"/>
                <w:szCs w:val="20"/>
              </w:rPr>
              <w:t xml:space="preserve">§ 17 ods. 8 zákona č. .../2023 Z. z. </w:t>
            </w:r>
          </w:p>
          <w:p w14:paraId="7E08FAC3" w14:textId="77777777" w:rsidR="00804C86" w:rsidRDefault="00804C86" w:rsidP="00AE4B6B">
            <w:pPr>
              <w:rPr>
                <w:bCs/>
                <w:sz w:val="20"/>
                <w:szCs w:val="20"/>
              </w:rPr>
            </w:pPr>
            <w:r w:rsidRPr="00224611">
              <w:rPr>
                <w:bCs/>
                <w:sz w:val="20"/>
                <w:szCs w:val="20"/>
                <w:vertAlign w:val="superscript"/>
              </w:rPr>
              <w:t>34b</w:t>
            </w:r>
            <w:r w:rsidRPr="00224611">
              <w:rPr>
                <w:bCs/>
                <w:sz w:val="20"/>
                <w:szCs w:val="20"/>
              </w:rPr>
              <w:t>) § 14 ods. 4 zákona č. .../2023 Z. z.</w:t>
            </w:r>
          </w:p>
          <w:p w14:paraId="3988FF0E" w14:textId="77777777" w:rsidR="00804C86" w:rsidRDefault="00804C86" w:rsidP="00AE4B6B">
            <w:pPr>
              <w:rPr>
                <w:bCs/>
                <w:sz w:val="20"/>
                <w:szCs w:val="20"/>
              </w:rPr>
            </w:pPr>
          </w:p>
          <w:p w14:paraId="4EAB5339" w14:textId="03205444" w:rsidR="00804C86" w:rsidRPr="00804C86" w:rsidRDefault="00804C86" w:rsidP="00AE4B6B">
            <w:pPr>
              <w:rPr>
                <w:bCs/>
                <w:sz w:val="20"/>
                <w:szCs w:val="20"/>
              </w:rPr>
            </w:pPr>
            <w:r>
              <w:rPr>
                <w:bCs/>
                <w:sz w:val="20"/>
                <w:szCs w:val="20"/>
              </w:rPr>
              <w:t>(</w:t>
            </w:r>
            <w:r w:rsidRPr="000A3667">
              <w:rPr>
                <w:bCs/>
                <w:sz w:val="20"/>
                <w:szCs w:val="20"/>
              </w:rPr>
              <w:t xml:space="preserve">4) 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w:t>
            </w:r>
            <w:r>
              <w:rPr>
                <w:bCs/>
                <w:sz w:val="20"/>
                <w:szCs w:val="20"/>
              </w:rPr>
              <w:t xml:space="preserve">zápisu na inom trvanlivom </w:t>
            </w:r>
            <w:r w:rsidRPr="000A3667">
              <w:rPr>
                <w:b/>
                <w:bCs/>
                <w:sz w:val="20"/>
                <w:szCs w:val="20"/>
              </w:rPr>
              <w:t>médiu</w:t>
            </w:r>
            <w:r w:rsidRPr="000A3667">
              <w:rPr>
                <w:bCs/>
                <w:sz w:val="20"/>
                <w:szCs w:val="20"/>
              </w:rPr>
              <w:t xml:space="preserve"> alebo použitím formulára na odstúpenie od zmluvy podľa prílohy č. 1.</w:t>
            </w:r>
          </w:p>
          <w:p w14:paraId="1F76C470" w14:textId="3EAECEF9" w:rsidR="00CE6D54" w:rsidRPr="0041479A" w:rsidRDefault="00CE6D54" w:rsidP="00AE4B6B">
            <w:pPr>
              <w:widowControl w:val="0"/>
              <w:pBdr>
                <w:top w:val="nil"/>
                <w:left w:val="nil"/>
                <w:bottom w:val="nil"/>
                <w:right w:val="nil"/>
                <w:between w:val="nil"/>
              </w:pBdr>
              <w:rPr>
                <w:sz w:val="20"/>
                <w:szCs w:val="20"/>
              </w:rPr>
            </w:pPr>
          </w:p>
        </w:tc>
        <w:tc>
          <w:tcPr>
            <w:tcW w:w="660" w:type="dxa"/>
            <w:shd w:val="clear" w:color="auto" w:fill="auto"/>
            <w:tcMar>
              <w:top w:w="0" w:type="dxa"/>
              <w:left w:w="43" w:type="dxa"/>
              <w:bottom w:w="0" w:type="dxa"/>
              <w:right w:w="43" w:type="dxa"/>
            </w:tcMar>
          </w:tcPr>
          <w:p w14:paraId="65D677B3"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Ú</w:t>
            </w:r>
          </w:p>
          <w:p w14:paraId="6FBB04B6" w14:textId="5DDBAD07" w:rsidR="00CE6D54" w:rsidRDefault="00CE6D54" w:rsidP="00AE4B6B">
            <w:pPr>
              <w:pBdr>
                <w:top w:val="nil"/>
                <w:left w:val="nil"/>
                <w:bottom w:val="nil"/>
                <w:right w:val="nil"/>
                <w:between w:val="nil"/>
              </w:pBdr>
              <w:rPr>
                <w:sz w:val="20"/>
                <w:szCs w:val="20"/>
              </w:rPr>
            </w:pPr>
          </w:p>
          <w:p w14:paraId="4F89BE7B" w14:textId="725D65D3" w:rsidR="00804C86" w:rsidRDefault="00804C86" w:rsidP="00AE4B6B">
            <w:pPr>
              <w:pBdr>
                <w:top w:val="nil"/>
                <w:left w:val="nil"/>
                <w:bottom w:val="nil"/>
                <w:right w:val="nil"/>
                <w:between w:val="nil"/>
              </w:pBdr>
              <w:rPr>
                <w:sz w:val="20"/>
                <w:szCs w:val="20"/>
              </w:rPr>
            </w:pPr>
          </w:p>
          <w:p w14:paraId="04183423" w14:textId="2F94C628" w:rsidR="00804C86" w:rsidRDefault="00804C86" w:rsidP="00AE4B6B">
            <w:pPr>
              <w:pBdr>
                <w:top w:val="nil"/>
                <w:left w:val="nil"/>
                <w:bottom w:val="nil"/>
                <w:right w:val="nil"/>
                <w:between w:val="nil"/>
              </w:pBdr>
              <w:rPr>
                <w:sz w:val="20"/>
                <w:szCs w:val="20"/>
              </w:rPr>
            </w:pPr>
          </w:p>
          <w:p w14:paraId="7982C325" w14:textId="288561BF" w:rsidR="00804C86" w:rsidRDefault="00804C86" w:rsidP="00AE4B6B">
            <w:pPr>
              <w:pBdr>
                <w:top w:val="nil"/>
                <w:left w:val="nil"/>
                <w:bottom w:val="nil"/>
                <w:right w:val="nil"/>
                <w:between w:val="nil"/>
              </w:pBdr>
              <w:rPr>
                <w:sz w:val="20"/>
                <w:szCs w:val="20"/>
              </w:rPr>
            </w:pPr>
          </w:p>
          <w:p w14:paraId="2003A73E" w14:textId="4733BA9B" w:rsidR="00804C86" w:rsidRDefault="00804C86" w:rsidP="00AE4B6B">
            <w:pPr>
              <w:pBdr>
                <w:top w:val="nil"/>
                <w:left w:val="nil"/>
                <w:bottom w:val="nil"/>
                <w:right w:val="nil"/>
                <w:between w:val="nil"/>
              </w:pBdr>
              <w:rPr>
                <w:sz w:val="20"/>
                <w:szCs w:val="20"/>
              </w:rPr>
            </w:pPr>
          </w:p>
          <w:p w14:paraId="268AB848" w14:textId="32CC722E" w:rsidR="00804C86" w:rsidRDefault="00804C86" w:rsidP="00AE4B6B">
            <w:pPr>
              <w:pBdr>
                <w:top w:val="nil"/>
                <w:left w:val="nil"/>
                <w:bottom w:val="nil"/>
                <w:right w:val="nil"/>
                <w:between w:val="nil"/>
              </w:pBdr>
              <w:rPr>
                <w:sz w:val="20"/>
                <w:szCs w:val="20"/>
              </w:rPr>
            </w:pPr>
          </w:p>
          <w:p w14:paraId="68452840" w14:textId="4025FB6A" w:rsidR="00804C86" w:rsidRDefault="00804C86" w:rsidP="00AE4B6B">
            <w:pPr>
              <w:pBdr>
                <w:top w:val="nil"/>
                <w:left w:val="nil"/>
                <w:bottom w:val="nil"/>
                <w:right w:val="nil"/>
                <w:between w:val="nil"/>
              </w:pBdr>
              <w:rPr>
                <w:sz w:val="20"/>
                <w:szCs w:val="20"/>
              </w:rPr>
            </w:pPr>
          </w:p>
          <w:p w14:paraId="0C2AD506" w14:textId="623AED8B" w:rsidR="00804C86" w:rsidRDefault="00804C86" w:rsidP="00AE4B6B">
            <w:pPr>
              <w:pBdr>
                <w:top w:val="nil"/>
                <w:left w:val="nil"/>
                <w:bottom w:val="nil"/>
                <w:right w:val="nil"/>
                <w:between w:val="nil"/>
              </w:pBdr>
              <w:rPr>
                <w:sz w:val="20"/>
                <w:szCs w:val="20"/>
              </w:rPr>
            </w:pPr>
          </w:p>
          <w:p w14:paraId="09B7C757" w14:textId="6A66FFE9" w:rsidR="00804C86" w:rsidRDefault="00804C86" w:rsidP="00AE4B6B">
            <w:pPr>
              <w:pBdr>
                <w:top w:val="nil"/>
                <w:left w:val="nil"/>
                <w:bottom w:val="nil"/>
                <w:right w:val="nil"/>
                <w:between w:val="nil"/>
              </w:pBdr>
              <w:rPr>
                <w:sz w:val="20"/>
                <w:szCs w:val="20"/>
              </w:rPr>
            </w:pPr>
          </w:p>
          <w:p w14:paraId="0C748D67" w14:textId="6E615047" w:rsidR="00804C86" w:rsidRDefault="00804C86" w:rsidP="00AE4B6B">
            <w:pPr>
              <w:pBdr>
                <w:top w:val="nil"/>
                <w:left w:val="nil"/>
                <w:bottom w:val="nil"/>
                <w:right w:val="nil"/>
                <w:between w:val="nil"/>
              </w:pBdr>
              <w:rPr>
                <w:sz w:val="20"/>
                <w:szCs w:val="20"/>
              </w:rPr>
            </w:pPr>
          </w:p>
          <w:p w14:paraId="2651A5E9" w14:textId="2556A7B3" w:rsidR="00804C86" w:rsidRDefault="00804C86" w:rsidP="00AE4B6B">
            <w:pPr>
              <w:pBdr>
                <w:top w:val="nil"/>
                <w:left w:val="nil"/>
                <w:bottom w:val="nil"/>
                <w:right w:val="nil"/>
                <w:between w:val="nil"/>
              </w:pBdr>
              <w:rPr>
                <w:sz w:val="20"/>
                <w:szCs w:val="20"/>
              </w:rPr>
            </w:pPr>
          </w:p>
          <w:p w14:paraId="086C3F85" w14:textId="3BCD7B5A" w:rsidR="00804C86" w:rsidRDefault="00804C86" w:rsidP="00AE4B6B">
            <w:pPr>
              <w:pBdr>
                <w:top w:val="nil"/>
                <w:left w:val="nil"/>
                <w:bottom w:val="nil"/>
                <w:right w:val="nil"/>
                <w:between w:val="nil"/>
              </w:pBdr>
              <w:rPr>
                <w:sz w:val="20"/>
                <w:szCs w:val="20"/>
              </w:rPr>
            </w:pPr>
          </w:p>
          <w:p w14:paraId="550201B6" w14:textId="49089109" w:rsidR="00804C86" w:rsidRDefault="00804C86" w:rsidP="00AE4B6B">
            <w:pPr>
              <w:pBdr>
                <w:top w:val="nil"/>
                <w:left w:val="nil"/>
                <w:bottom w:val="nil"/>
                <w:right w:val="nil"/>
                <w:between w:val="nil"/>
              </w:pBdr>
              <w:rPr>
                <w:sz w:val="20"/>
                <w:szCs w:val="20"/>
              </w:rPr>
            </w:pPr>
          </w:p>
          <w:p w14:paraId="68B0F204" w14:textId="674164EF" w:rsidR="00804C86" w:rsidRDefault="00804C86" w:rsidP="00AE4B6B">
            <w:pPr>
              <w:pBdr>
                <w:top w:val="nil"/>
                <w:left w:val="nil"/>
                <w:bottom w:val="nil"/>
                <w:right w:val="nil"/>
                <w:between w:val="nil"/>
              </w:pBdr>
              <w:rPr>
                <w:sz w:val="20"/>
                <w:szCs w:val="20"/>
              </w:rPr>
            </w:pPr>
          </w:p>
          <w:p w14:paraId="52CA0ABA" w14:textId="2C0A5C9C" w:rsidR="00804C86" w:rsidRDefault="00804C86" w:rsidP="00AE4B6B">
            <w:pPr>
              <w:pBdr>
                <w:top w:val="nil"/>
                <w:left w:val="nil"/>
                <w:bottom w:val="nil"/>
                <w:right w:val="nil"/>
                <w:between w:val="nil"/>
              </w:pBdr>
              <w:rPr>
                <w:sz w:val="20"/>
                <w:szCs w:val="20"/>
              </w:rPr>
            </w:pPr>
          </w:p>
          <w:p w14:paraId="248F9AC0" w14:textId="34307591" w:rsidR="00804C86" w:rsidRDefault="00804C86" w:rsidP="00AE4B6B">
            <w:pPr>
              <w:pBdr>
                <w:top w:val="nil"/>
                <w:left w:val="nil"/>
                <w:bottom w:val="nil"/>
                <w:right w:val="nil"/>
                <w:between w:val="nil"/>
              </w:pBdr>
              <w:rPr>
                <w:sz w:val="20"/>
                <w:szCs w:val="20"/>
              </w:rPr>
            </w:pPr>
          </w:p>
          <w:p w14:paraId="421B0FE5" w14:textId="233DA454" w:rsidR="00804C86" w:rsidRDefault="00804C86" w:rsidP="00AE4B6B">
            <w:pPr>
              <w:pBdr>
                <w:top w:val="nil"/>
                <w:left w:val="nil"/>
                <w:bottom w:val="nil"/>
                <w:right w:val="nil"/>
                <w:between w:val="nil"/>
              </w:pBdr>
              <w:rPr>
                <w:sz w:val="20"/>
                <w:szCs w:val="20"/>
              </w:rPr>
            </w:pPr>
          </w:p>
          <w:p w14:paraId="0ED5DFB8" w14:textId="3DF447F9" w:rsidR="00804C86" w:rsidRDefault="00804C86" w:rsidP="00AE4B6B">
            <w:pPr>
              <w:pBdr>
                <w:top w:val="nil"/>
                <w:left w:val="nil"/>
                <w:bottom w:val="nil"/>
                <w:right w:val="nil"/>
                <w:between w:val="nil"/>
              </w:pBdr>
              <w:rPr>
                <w:sz w:val="20"/>
                <w:szCs w:val="20"/>
              </w:rPr>
            </w:pPr>
          </w:p>
          <w:p w14:paraId="5F79E2CA" w14:textId="61FE3639" w:rsidR="00804C86" w:rsidRDefault="00804C86" w:rsidP="00AE4B6B">
            <w:pPr>
              <w:pBdr>
                <w:top w:val="nil"/>
                <w:left w:val="nil"/>
                <w:bottom w:val="nil"/>
                <w:right w:val="nil"/>
                <w:between w:val="nil"/>
              </w:pBdr>
              <w:rPr>
                <w:sz w:val="20"/>
                <w:szCs w:val="20"/>
              </w:rPr>
            </w:pPr>
          </w:p>
          <w:p w14:paraId="7073168D" w14:textId="0A350401" w:rsidR="00804C86" w:rsidRDefault="00804C86" w:rsidP="00AE4B6B">
            <w:pPr>
              <w:pBdr>
                <w:top w:val="nil"/>
                <w:left w:val="nil"/>
                <w:bottom w:val="nil"/>
                <w:right w:val="nil"/>
                <w:between w:val="nil"/>
              </w:pBdr>
              <w:rPr>
                <w:sz w:val="20"/>
                <w:szCs w:val="20"/>
              </w:rPr>
            </w:pPr>
          </w:p>
          <w:p w14:paraId="2EE759AE" w14:textId="7C682E57" w:rsidR="00804C86" w:rsidRDefault="00804C86" w:rsidP="00AE4B6B">
            <w:pPr>
              <w:pBdr>
                <w:top w:val="nil"/>
                <w:left w:val="nil"/>
                <w:bottom w:val="nil"/>
                <w:right w:val="nil"/>
                <w:between w:val="nil"/>
              </w:pBdr>
              <w:rPr>
                <w:sz w:val="20"/>
                <w:szCs w:val="20"/>
              </w:rPr>
            </w:pPr>
          </w:p>
          <w:p w14:paraId="43C6C068" w14:textId="3AD038E9" w:rsidR="00804C86" w:rsidRDefault="00804C86" w:rsidP="00AE4B6B">
            <w:pPr>
              <w:pBdr>
                <w:top w:val="nil"/>
                <w:left w:val="nil"/>
                <w:bottom w:val="nil"/>
                <w:right w:val="nil"/>
                <w:between w:val="nil"/>
              </w:pBdr>
              <w:rPr>
                <w:sz w:val="20"/>
                <w:szCs w:val="20"/>
              </w:rPr>
            </w:pPr>
          </w:p>
          <w:p w14:paraId="61242865" w14:textId="432E9E28" w:rsidR="00804C86" w:rsidRDefault="00804C86" w:rsidP="00AE4B6B">
            <w:pPr>
              <w:pBdr>
                <w:top w:val="nil"/>
                <w:left w:val="nil"/>
                <w:bottom w:val="nil"/>
                <w:right w:val="nil"/>
                <w:between w:val="nil"/>
              </w:pBdr>
              <w:rPr>
                <w:sz w:val="20"/>
                <w:szCs w:val="20"/>
              </w:rPr>
            </w:pPr>
          </w:p>
          <w:p w14:paraId="6E763AD9" w14:textId="48BC7A43" w:rsidR="00804C86" w:rsidRDefault="00804C86" w:rsidP="00AE4B6B">
            <w:pPr>
              <w:pBdr>
                <w:top w:val="nil"/>
                <w:left w:val="nil"/>
                <w:bottom w:val="nil"/>
                <w:right w:val="nil"/>
                <w:between w:val="nil"/>
              </w:pBdr>
              <w:rPr>
                <w:sz w:val="20"/>
                <w:szCs w:val="20"/>
              </w:rPr>
            </w:pPr>
          </w:p>
          <w:p w14:paraId="01AB37AE" w14:textId="2083D1CC" w:rsidR="00804C86" w:rsidRDefault="00804C86" w:rsidP="00AE4B6B">
            <w:pPr>
              <w:pBdr>
                <w:top w:val="nil"/>
                <w:left w:val="nil"/>
                <w:bottom w:val="nil"/>
                <w:right w:val="nil"/>
                <w:between w:val="nil"/>
              </w:pBdr>
              <w:rPr>
                <w:sz w:val="20"/>
                <w:szCs w:val="20"/>
              </w:rPr>
            </w:pPr>
          </w:p>
          <w:p w14:paraId="7C1452CE" w14:textId="32B9958F" w:rsidR="00804C86" w:rsidRDefault="00804C86" w:rsidP="00AE4B6B">
            <w:pPr>
              <w:pBdr>
                <w:top w:val="nil"/>
                <w:left w:val="nil"/>
                <w:bottom w:val="nil"/>
                <w:right w:val="nil"/>
                <w:between w:val="nil"/>
              </w:pBdr>
              <w:rPr>
                <w:sz w:val="20"/>
                <w:szCs w:val="20"/>
              </w:rPr>
            </w:pPr>
          </w:p>
          <w:p w14:paraId="14AB5802" w14:textId="0C5BFC07" w:rsidR="00804C86" w:rsidRDefault="00804C86" w:rsidP="00AE4B6B">
            <w:pPr>
              <w:pBdr>
                <w:top w:val="nil"/>
                <w:left w:val="nil"/>
                <w:bottom w:val="nil"/>
                <w:right w:val="nil"/>
                <w:between w:val="nil"/>
              </w:pBdr>
              <w:rPr>
                <w:sz w:val="20"/>
                <w:szCs w:val="20"/>
              </w:rPr>
            </w:pPr>
          </w:p>
          <w:p w14:paraId="3FE04DF8" w14:textId="1B1BEA21" w:rsidR="00804C86" w:rsidRDefault="00804C86" w:rsidP="00AE4B6B">
            <w:pPr>
              <w:pBdr>
                <w:top w:val="nil"/>
                <w:left w:val="nil"/>
                <w:bottom w:val="nil"/>
                <w:right w:val="nil"/>
                <w:between w:val="nil"/>
              </w:pBdr>
              <w:rPr>
                <w:sz w:val="20"/>
                <w:szCs w:val="20"/>
              </w:rPr>
            </w:pPr>
          </w:p>
          <w:p w14:paraId="18F1AEF6" w14:textId="0AD1C4F9" w:rsidR="00804C86" w:rsidRDefault="00804C86" w:rsidP="00AE4B6B">
            <w:pPr>
              <w:pBdr>
                <w:top w:val="nil"/>
                <w:left w:val="nil"/>
                <w:bottom w:val="nil"/>
                <w:right w:val="nil"/>
                <w:between w:val="nil"/>
              </w:pBdr>
              <w:rPr>
                <w:sz w:val="20"/>
                <w:szCs w:val="20"/>
              </w:rPr>
            </w:pPr>
          </w:p>
          <w:p w14:paraId="2C7E4160" w14:textId="029ECD34" w:rsidR="00804C86" w:rsidRDefault="00804C86" w:rsidP="00AE4B6B">
            <w:pPr>
              <w:pBdr>
                <w:top w:val="nil"/>
                <w:left w:val="nil"/>
                <w:bottom w:val="nil"/>
                <w:right w:val="nil"/>
                <w:between w:val="nil"/>
              </w:pBdr>
              <w:rPr>
                <w:sz w:val="20"/>
                <w:szCs w:val="20"/>
              </w:rPr>
            </w:pPr>
          </w:p>
          <w:p w14:paraId="213308C0" w14:textId="3DE384D2" w:rsidR="00804C86" w:rsidRDefault="00804C86" w:rsidP="00AE4B6B">
            <w:pPr>
              <w:pBdr>
                <w:top w:val="nil"/>
                <w:left w:val="nil"/>
                <w:bottom w:val="nil"/>
                <w:right w:val="nil"/>
                <w:between w:val="nil"/>
              </w:pBdr>
              <w:rPr>
                <w:sz w:val="20"/>
                <w:szCs w:val="20"/>
              </w:rPr>
            </w:pPr>
          </w:p>
          <w:p w14:paraId="5C6B3950" w14:textId="1882A7C7" w:rsidR="00804C86" w:rsidRDefault="00804C86" w:rsidP="00AE4B6B">
            <w:pPr>
              <w:pBdr>
                <w:top w:val="nil"/>
                <w:left w:val="nil"/>
                <w:bottom w:val="nil"/>
                <w:right w:val="nil"/>
                <w:between w:val="nil"/>
              </w:pBdr>
              <w:rPr>
                <w:sz w:val="20"/>
                <w:szCs w:val="20"/>
              </w:rPr>
            </w:pPr>
          </w:p>
          <w:p w14:paraId="676B3E7A" w14:textId="1848CF93" w:rsidR="00804C86" w:rsidRDefault="00804C86" w:rsidP="00AE4B6B">
            <w:pPr>
              <w:pBdr>
                <w:top w:val="nil"/>
                <w:left w:val="nil"/>
                <w:bottom w:val="nil"/>
                <w:right w:val="nil"/>
                <w:between w:val="nil"/>
              </w:pBdr>
              <w:rPr>
                <w:sz w:val="20"/>
                <w:szCs w:val="20"/>
              </w:rPr>
            </w:pPr>
          </w:p>
          <w:p w14:paraId="3C4FFA8B" w14:textId="634B6C8D" w:rsidR="00804C86" w:rsidRDefault="00804C86" w:rsidP="00AE4B6B">
            <w:pPr>
              <w:pBdr>
                <w:top w:val="nil"/>
                <w:left w:val="nil"/>
                <w:bottom w:val="nil"/>
                <w:right w:val="nil"/>
                <w:between w:val="nil"/>
              </w:pBdr>
              <w:rPr>
                <w:sz w:val="20"/>
                <w:szCs w:val="20"/>
              </w:rPr>
            </w:pPr>
          </w:p>
          <w:p w14:paraId="5F90570E" w14:textId="3F689B43" w:rsidR="00804C86" w:rsidRDefault="00804C86" w:rsidP="00AE4B6B">
            <w:pPr>
              <w:pBdr>
                <w:top w:val="nil"/>
                <w:left w:val="nil"/>
                <w:bottom w:val="nil"/>
                <w:right w:val="nil"/>
                <w:between w:val="nil"/>
              </w:pBdr>
              <w:rPr>
                <w:sz w:val="20"/>
                <w:szCs w:val="20"/>
              </w:rPr>
            </w:pPr>
          </w:p>
          <w:p w14:paraId="2B1937C0" w14:textId="017C957F" w:rsidR="00804C86" w:rsidRDefault="00804C86" w:rsidP="00AE4B6B">
            <w:pPr>
              <w:pBdr>
                <w:top w:val="nil"/>
                <w:left w:val="nil"/>
                <w:bottom w:val="nil"/>
                <w:right w:val="nil"/>
                <w:between w:val="nil"/>
              </w:pBdr>
              <w:rPr>
                <w:sz w:val="20"/>
                <w:szCs w:val="20"/>
              </w:rPr>
            </w:pPr>
          </w:p>
          <w:p w14:paraId="237FED53" w14:textId="7DC047DD" w:rsidR="00804C86" w:rsidRDefault="00804C86" w:rsidP="00AE4B6B">
            <w:pPr>
              <w:pBdr>
                <w:top w:val="nil"/>
                <w:left w:val="nil"/>
                <w:bottom w:val="nil"/>
                <w:right w:val="nil"/>
                <w:between w:val="nil"/>
              </w:pBdr>
              <w:rPr>
                <w:sz w:val="20"/>
                <w:szCs w:val="20"/>
              </w:rPr>
            </w:pPr>
          </w:p>
          <w:p w14:paraId="5491F643" w14:textId="7EA14C11" w:rsidR="00804C86" w:rsidRDefault="00804C86" w:rsidP="00AE4B6B">
            <w:pPr>
              <w:pBdr>
                <w:top w:val="nil"/>
                <w:left w:val="nil"/>
                <w:bottom w:val="nil"/>
                <w:right w:val="nil"/>
                <w:between w:val="nil"/>
              </w:pBdr>
              <w:rPr>
                <w:sz w:val="20"/>
                <w:szCs w:val="20"/>
              </w:rPr>
            </w:pPr>
          </w:p>
          <w:p w14:paraId="0CF01F51" w14:textId="72EE12B5" w:rsidR="00804C86" w:rsidRDefault="00804C86" w:rsidP="00AE4B6B">
            <w:pPr>
              <w:pBdr>
                <w:top w:val="nil"/>
                <w:left w:val="nil"/>
                <w:bottom w:val="nil"/>
                <w:right w:val="nil"/>
                <w:between w:val="nil"/>
              </w:pBdr>
              <w:rPr>
                <w:sz w:val="20"/>
                <w:szCs w:val="20"/>
              </w:rPr>
            </w:pPr>
          </w:p>
          <w:p w14:paraId="32509102" w14:textId="57D7B8E4" w:rsidR="00804C86" w:rsidRDefault="00804C86" w:rsidP="00AE4B6B">
            <w:pPr>
              <w:pBdr>
                <w:top w:val="nil"/>
                <w:left w:val="nil"/>
                <w:bottom w:val="nil"/>
                <w:right w:val="nil"/>
                <w:between w:val="nil"/>
              </w:pBdr>
              <w:rPr>
                <w:sz w:val="20"/>
                <w:szCs w:val="20"/>
              </w:rPr>
            </w:pPr>
          </w:p>
          <w:p w14:paraId="09DCE164" w14:textId="79BF75A4" w:rsidR="00804C86" w:rsidRDefault="00804C86" w:rsidP="00AE4B6B">
            <w:pPr>
              <w:pBdr>
                <w:top w:val="nil"/>
                <w:left w:val="nil"/>
                <w:bottom w:val="nil"/>
                <w:right w:val="nil"/>
                <w:between w:val="nil"/>
              </w:pBdr>
              <w:rPr>
                <w:sz w:val="20"/>
                <w:szCs w:val="20"/>
              </w:rPr>
            </w:pPr>
          </w:p>
          <w:p w14:paraId="41111D3F" w14:textId="489BDFB7" w:rsidR="00804C86" w:rsidRDefault="00804C86" w:rsidP="00AE4B6B">
            <w:pPr>
              <w:pBdr>
                <w:top w:val="nil"/>
                <w:left w:val="nil"/>
                <w:bottom w:val="nil"/>
                <w:right w:val="nil"/>
                <w:between w:val="nil"/>
              </w:pBdr>
              <w:rPr>
                <w:sz w:val="20"/>
                <w:szCs w:val="20"/>
              </w:rPr>
            </w:pPr>
          </w:p>
          <w:p w14:paraId="1EE2438D" w14:textId="69464A6B" w:rsidR="00804C86" w:rsidRDefault="00804C86" w:rsidP="00AE4B6B">
            <w:pPr>
              <w:pBdr>
                <w:top w:val="nil"/>
                <w:left w:val="nil"/>
                <w:bottom w:val="nil"/>
                <w:right w:val="nil"/>
                <w:between w:val="nil"/>
              </w:pBdr>
              <w:rPr>
                <w:sz w:val="20"/>
                <w:szCs w:val="20"/>
              </w:rPr>
            </w:pPr>
          </w:p>
          <w:p w14:paraId="48A1CEAD" w14:textId="02829A98" w:rsidR="00804C86" w:rsidRDefault="00804C86" w:rsidP="00AE4B6B">
            <w:pPr>
              <w:pBdr>
                <w:top w:val="nil"/>
                <w:left w:val="nil"/>
                <w:bottom w:val="nil"/>
                <w:right w:val="nil"/>
                <w:between w:val="nil"/>
              </w:pBdr>
              <w:rPr>
                <w:sz w:val="20"/>
                <w:szCs w:val="20"/>
              </w:rPr>
            </w:pPr>
          </w:p>
          <w:p w14:paraId="6771613A" w14:textId="03ABEE21" w:rsidR="00804C86" w:rsidRDefault="00804C86" w:rsidP="00AE4B6B">
            <w:pPr>
              <w:pBdr>
                <w:top w:val="nil"/>
                <w:left w:val="nil"/>
                <w:bottom w:val="nil"/>
                <w:right w:val="nil"/>
                <w:between w:val="nil"/>
              </w:pBdr>
              <w:rPr>
                <w:sz w:val="20"/>
                <w:szCs w:val="20"/>
              </w:rPr>
            </w:pPr>
          </w:p>
          <w:p w14:paraId="75DB1C5C" w14:textId="71DBF459" w:rsidR="00804C86" w:rsidRDefault="00804C86" w:rsidP="00AE4B6B">
            <w:pPr>
              <w:pBdr>
                <w:top w:val="nil"/>
                <w:left w:val="nil"/>
                <w:bottom w:val="nil"/>
                <w:right w:val="nil"/>
                <w:between w:val="nil"/>
              </w:pBdr>
              <w:rPr>
                <w:sz w:val="20"/>
                <w:szCs w:val="20"/>
              </w:rPr>
            </w:pPr>
          </w:p>
          <w:p w14:paraId="1E39EF26" w14:textId="2F983F2D" w:rsidR="00804C86" w:rsidRDefault="00804C86" w:rsidP="00AE4B6B">
            <w:pPr>
              <w:pBdr>
                <w:top w:val="nil"/>
                <w:left w:val="nil"/>
                <w:bottom w:val="nil"/>
                <w:right w:val="nil"/>
                <w:between w:val="nil"/>
              </w:pBdr>
              <w:rPr>
                <w:sz w:val="20"/>
                <w:szCs w:val="20"/>
              </w:rPr>
            </w:pPr>
          </w:p>
          <w:p w14:paraId="7EBC67ED" w14:textId="1CEBF359" w:rsidR="00804C86" w:rsidRDefault="00804C86" w:rsidP="00AE4B6B">
            <w:pPr>
              <w:pBdr>
                <w:top w:val="nil"/>
                <w:left w:val="nil"/>
                <w:bottom w:val="nil"/>
                <w:right w:val="nil"/>
                <w:between w:val="nil"/>
              </w:pBdr>
              <w:rPr>
                <w:sz w:val="20"/>
                <w:szCs w:val="20"/>
              </w:rPr>
            </w:pPr>
          </w:p>
          <w:p w14:paraId="22E367BD" w14:textId="090F7F4D" w:rsidR="00804C86" w:rsidRDefault="00804C86" w:rsidP="00AE4B6B">
            <w:pPr>
              <w:pBdr>
                <w:top w:val="nil"/>
                <w:left w:val="nil"/>
                <w:bottom w:val="nil"/>
                <w:right w:val="nil"/>
                <w:between w:val="nil"/>
              </w:pBdr>
              <w:rPr>
                <w:sz w:val="20"/>
                <w:szCs w:val="20"/>
              </w:rPr>
            </w:pPr>
          </w:p>
          <w:p w14:paraId="329364F2" w14:textId="5B9465B0" w:rsidR="00804C86" w:rsidRDefault="00804C86" w:rsidP="00AE4B6B">
            <w:pPr>
              <w:pBdr>
                <w:top w:val="nil"/>
                <w:left w:val="nil"/>
                <w:bottom w:val="nil"/>
                <w:right w:val="nil"/>
                <w:between w:val="nil"/>
              </w:pBdr>
              <w:rPr>
                <w:sz w:val="20"/>
                <w:szCs w:val="20"/>
              </w:rPr>
            </w:pPr>
          </w:p>
          <w:p w14:paraId="670DFF9B" w14:textId="1F13C204" w:rsidR="00804C86" w:rsidRDefault="00804C86" w:rsidP="00AE4B6B">
            <w:pPr>
              <w:pBdr>
                <w:top w:val="nil"/>
                <w:left w:val="nil"/>
                <w:bottom w:val="nil"/>
                <w:right w:val="nil"/>
                <w:between w:val="nil"/>
              </w:pBdr>
              <w:rPr>
                <w:sz w:val="20"/>
                <w:szCs w:val="20"/>
              </w:rPr>
            </w:pPr>
          </w:p>
          <w:p w14:paraId="5406CBB9" w14:textId="23C261DC" w:rsidR="00804C86" w:rsidRDefault="00804C86" w:rsidP="00AE4B6B">
            <w:pPr>
              <w:pBdr>
                <w:top w:val="nil"/>
                <w:left w:val="nil"/>
                <w:bottom w:val="nil"/>
                <w:right w:val="nil"/>
                <w:between w:val="nil"/>
              </w:pBdr>
              <w:rPr>
                <w:sz w:val="20"/>
                <w:szCs w:val="20"/>
              </w:rPr>
            </w:pPr>
          </w:p>
          <w:p w14:paraId="101E232B" w14:textId="6BAAF262" w:rsidR="00804C86" w:rsidRPr="0041479A" w:rsidRDefault="00804C86" w:rsidP="00AE4B6B">
            <w:pPr>
              <w:pBdr>
                <w:top w:val="nil"/>
                <w:left w:val="nil"/>
                <w:bottom w:val="nil"/>
                <w:right w:val="nil"/>
                <w:between w:val="nil"/>
              </w:pBdr>
              <w:rPr>
                <w:sz w:val="20"/>
                <w:szCs w:val="20"/>
              </w:rPr>
            </w:pPr>
            <w:r>
              <w:rPr>
                <w:sz w:val="20"/>
                <w:szCs w:val="20"/>
              </w:rPr>
              <w:t xml:space="preserve">Ú </w:t>
            </w:r>
          </w:p>
          <w:p w14:paraId="74B0AF87" w14:textId="77777777" w:rsidR="00CE6D54" w:rsidRPr="0041479A" w:rsidRDefault="00CE6D54" w:rsidP="00AE4B6B">
            <w:pPr>
              <w:pBdr>
                <w:top w:val="nil"/>
                <w:left w:val="nil"/>
                <w:bottom w:val="nil"/>
                <w:right w:val="nil"/>
                <w:between w:val="nil"/>
              </w:pBdr>
              <w:rPr>
                <w:sz w:val="20"/>
                <w:szCs w:val="20"/>
              </w:rPr>
            </w:pPr>
          </w:p>
        </w:tc>
        <w:tc>
          <w:tcPr>
            <w:tcW w:w="1162" w:type="dxa"/>
            <w:shd w:val="clear" w:color="auto" w:fill="auto"/>
            <w:tcMar>
              <w:top w:w="0" w:type="dxa"/>
              <w:left w:w="43" w:type="dxa"/>
              <w:bottom w:w="0" w:type="dxa"/>
              <w:right w:w="43" w:type="dxa"/>
            </w:tcMar>
          </w:tcPr>
          <w:p w14:paraId="394AC029" w14:textId="77777777" w:rsidR="00CE6D54" w:rsidRPr="0041479A" w:rsidRDefault="00CE6D54" w:rsidP="00AE4B6B">
            <w:pPr>
              <w:pBdr>
                <w:top w:val="nil"/>
                <w:left w:val="nil"/>
                <w:bottom w:val="nil"/>
                <w:right w:val="nil"/>
                <w:between w:val="nil"/>
              </w:pBdr>
              <w:rPr>
                <w:sz w:val="20"/>
                <w:szCs w:val="20"/>
              </w:rPr>
            </w:pPr>
          </w:p>
        </w:tc>
      </w:tr>
      <w:tr w:rsidR="00CE6D54" w:rsidRPr="0041479A" w14:paraId="0BE57127" w14:textId="77777777" w:rsidTr="00AE4B6B">
        <w:tc>
          <w:tcPr>
            <w:tcW w:w="786" w:type="dxa"/>
            <w:shd w:val="clear" w:color="auto" w:fill="auto"/>
            <w:tcMar>
              <w:top w:w="0" w:type="dxa"/>
              <w:left w:w="43" w:type="dxa"/>
              <w:bottom w:w="0" w:type="dxa"/>
              <w:right w:w="43" w:type="dxa"/>
            </w:tcMar>
          </w:tcPr>
          <w:p w14:paraId="2C231BC4"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Č:4</w:t>
            </w:r>
          </w:p>
          <w:p w14:paraId="59ECFE9A" w14:textId="77777777" w:rsidR="00CE6D54" w:rsidRPr="0041479A" w:rsidRDefault="00CE6D54" w:rsidP="00AE4B6B">
            <w:pPr>
              <w:pBdr>
                <w:top w:val="nil"/>
                <w:left w:val="nil"/>
                <w:bottom w:val="nil"/>
                <w:right w:val="nil"/>
                <w:between w:val="nil"/>
              </w:pBdr>
              <w:rPr>
                <w:sz w:val="20"/>
                <w:szCs w:val="20"/>
              </w:rPr>
            </w:pPr>
            <w:r w:rsidRPr="0041479A">
              <w:rPr>
                <w:sz w:val="20"/>
                <w:szCs w:val="20"/>
              </w:rPr>
              <w:t>O:9</w:t>
            </w:r>
          </w:p>
        </w:tc>
        <w:tc>
          <w:tcPr>
            <w:tcW w:w="4962" w:type="dxa"/>
            <w:shd w:val="clear" w:color="auto" w:fill="auto"/>
            <w:tcMar>
              <w:top w:w="0" w:type="dxa"/>
              <w:left w:w="43" w:type="dxa"/>
              <w:bottom w:w="0" w:type="dxa"/>
              <w:right w:w="43" w:type="dxa"/>
            </w:tcMar>
          </w:tcPr>
          <w:p w14:paraId="73F02FF6" w14:textId="77777777" w:rsidR="00CE6D54" w:rsidRPr="0041479A" w:rsidRDefault="00CE6D54" w:rsidP="00AE4B6B">
            <w:pPr>
              <w:pBdr>
                <w:top w:val="nil"/>
                <w:left w:val="nil"/>
                <w:bottom w:val="nil"/>
                <w:right w:val="nil"/>
                <w:between w:val="nil"/>
              </w:pBdr>
              <w:rPr>
                <w:sz w:val="20"/>
                <w:szCs w:val="20"/>
              </w:rPr>
            </w:pPr>
            <w:r w:rsidRPr="0041479A">
              <w:rPr>
                <w:sz w:val="20"/>
                <w:szCs w:val="20"/>
              </w:rPr>
              <w:t>9. V článku 10 sa odsek 2 nahrádza takto:</w:t>
            </w:r>
          </w:p>
          <w:p w14:paraId="606CDE49" w14:textId="77777777" w:rsidR="00CE6D54" w:rsidRPr="0041479A" w:rsidRDefault="00CE6D54" w:rsidP="00AE4B6B">
            <w:pPr>
              <w:pBdr>
                <w:top w:val="nil"/>
                <w:left w:val="nil"/>
                <w:bottom w:val="nil"/>
                <w:right w:val="nil"/>
                <w:between w:val="nil"/>
              </w:pBdr>
              <w:rPr>
                <w:sz w:val="20"/>
                <w:szCs w:val="20"/>
              </w:rPr>
            </w:pPr>
          </w:p>
          <w:p w14:paraId="4B988257" w14:textId="77777777" w:rsidR="00CE6D54" w:rsidRPr="0041479A" w:rsidRDefault="00CE6D54" w:rsidP="00AE4B6B">
            <w:pPr>
              <w:pBdr>
                <w:top w:val="nil"/>
                <w:left w:val="nil"/>
                <w:bottom w:val="nil"/>
                <w:right w:val="nil"/>
                <w:between w:val="nil"/>
              </w:pBdr>
              <w:rPr>
                <w:sz w:val="20"/>
                <w:szCs w:val="20"/>
              </w:rPr>
            </w:pPr>
            <w:r w:rsidRPr="0041479A">
              <w:rPr>
                <w:sz w:val="20"/>
                <w:szCs w:val="20"/>
              </w:rPr>
              <w:t>„2.   Ak obchodník poskytne spotrebiteľovi informácie stanovené v odseku 1 tohto článku do 12 mesiacov odo dňa uvedeného v článku 9 ods. 2, lehota na odstúpenie od zmluvy uplynie po 14 dňoch odo dňa, keď spotrebiteľ dostane uvedené informácie, alebo v prípadoch, keď členské štáty prijali pravidlá v súlade s článkom 9 ods. 1a, po 30 dňoch odo dňa, keď spotrebiteľ dostane uvedené informácie.“</w:t>
            </w:r>
          </w:p>
          <w:p w14:paraId="34CD2C0E"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3E1FF6DE" w14:textId="77777777" w:rsidR="00CE6D54" w:rsidRPr="0041479A" w:rsidRDefault="00CE6D54" w:rsidP="00AE4B6B">
            <w:pPr>
              <w:pBdr>
                <w:top w:val="nil"/>
                <w:left w:val="nil"/>
                <w:bottom w:val="nil"/>
                <w:right w:val="nil"/>
                <w:between w:val="nil"/>
              </w:pBdr>
              <w:rPr>
                <w:sz w:val="20"/>
                <w:szCs w:val="20"/>
              </w:rPr>
            </w:pPr>
            <w:r w:rsidRPr="0041479A">
              <w:rPr>
                <w:sz w:val="20"/>
                <w:szCs w:val="20"/>
              </w:rPr>
              <w:t>N</w:t>
            </w:r>
          </w:p>
        </w:tc>
        <w:tc>
          <w:tcPr>
            <w:tcW w:w="1047" w:type="dxa"/>
            <w:shd w:val="clear" w:color="auto" w:fill="auto"/>
            <w:tcMar>
              <w:top w:w="0" w:type="dxa"/>
              <w:left w:w="43" w:type="dxa"/>
              <w:bottom w:w="0" w:type="dxa"/>
              <w:right w:w="43" w:type="dxa"/>
            </w:tcMar>
          </w:tcPr>
          <w:p w14:paraId="28507615" w14:textId="77777777" w:rsidR="00CE6D54" w:rsidRDefault="00CE6D54"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p w14:paraId="684C93AD" w14:textId="77777777" w:rsidR="00F81A4C" w:rsidRDefault="00F81A4C" w:rsidP="00AE4B6B">
            <w:pPr>
              <w:pBdr>
                <w:top w:val="nil"/>
                <w:left w:val="nil"/>
                <w:bottom w:val="nil"/>
                <w:right w:val="nil"/>
                <w:between w:val="nil"/>
              </w:pBdr>
              <w:rPr>
                <w:sz w:val="20"/>
                <w:szCs w:val="20"/>
              </w:rPr>
            </w:pPr>
          </w:p>
          <w:p w14:paraId="581B9300" w14:textId="77777777" w:rsidR="00F81A4C" w:rsidRDefault="00F81A4C" w:rsidP="00AE4B6B">
            <w:pPr>
              <w:pBdr>
                <w:top w:val="nil"/>
                <w:left w:val="nil"/>
                <w:bottom w:val="nil"/>
                <w:right w:val="nil"/>
                <w:between w:val="nil"/>
              </w:pBdr>
              <w:rPr>
                <w:sz w:val="20"/>
                <w:szCs w:val="20"/>
              </w:rPr>
            </w:pPr>
          </w:p>
          <w:p w14:paraId="0C10573B" w14:textId="77777777" w:rsidR="00F81A4C" w:rsidRDefault="00F81A4C" w:rsidP="00AE4B6B">
            <w:pPr>
              <w:pBdr>
                <w:top w:val="nil"/>
                <w:left w:val="nil"/>
                <w:bottom w:val="nil"/>
                <w:right w:val="nil"/>
                <w:between w:val="nil"/>
              </w:pBdr>
              <w:rPr>
                <w:sz w:val="20"/>
                <w:szCs w:val="20"/>
              </w:rPr>
            </w:pPr>
          </w:p>
          <w:p w14:paraId="1779E2B7" w14:textId="77777777" w:rsidR="00F81A4C" w:rsidRDefault="00F81A4C" w:rsidP="00AE4B6B">
            <w:pPr>
              <w:pBdr>
                <w:top w:val="nil"/>
                <w:left w:val="nil"/>
                <w:bottom w:val="nil"/>
                <w:right w:val="nil"/>
                <w:between w:val="nil"/>
              </w:pBdr>
              <w:rPr>
                <w:sz w:val="20"/>
                <w:szCs w:val="20"/>
              </w:rPr>
            </w:pPr>
          </w:p>
          <w:p w14:paraId="76F3B1C6" w14:textId="77777777" w:rsidR="00F81A4C" w:rsidRDefault="00F81A4C" w:rsidP="00AE4B6B">
            <w:pPr>
              <w:pBdr>
                <w:top w:val="nil"/>
                <w:left w:val="nil"/>
                <w:bottom w:val="nil"/>
                <w:right w:val="nil"/>
                <w:between w:val="nil"/>
              </w:pBdr>
              <w:rPr>
                <w:sz w:val="20"/>
                <w:szCs w:val="20"/>
              </w:rPr>
            </w:pPr>
          </w:p>
          <w:p w14:paraId="2DB8981E" w14:textId="77777777" w:rsidR="00F81A4C" w:rsidRDefault="00F81A4C" w:rsidP="00AE4B6B">
            <w:pPr>
              <w:pBdr>
                <w:top w:val="nil"/>
                <w:left w:val="nil"/>
                <w:bottom w:val="nil"/>
                <w:right w:val="nil"/>
                <w:between w:val="nil"/>
              </w:pBdr>
              <w:rPr>
                <w:sz w:val="20"/>
                <w:szCs w:val="20"/>
              </w:rPr>
            </w:pPr>
          </w:p>
          <w:p w14:paraId="160FDDFA" w14:textId="77777777" w:rsidR="00F81A4C" w:rsidRDefault="00F81A4C" w:rsidP="00AE4B6B">
            <w:pPr>
              <w:pBdr>
                <w:top w:val="nil"/>
                <w:left w:val="nil"/>
                <w:bottom w:val="nil"/>
                <w:right w:val="nil"/>
                <w:between w:val="nil"/>
              </w:pBdr>
              <w:rPr>
                <w:sz w:val="20"/>
                <w:szCs w:val="20"/>
              </w:rPr>
            </w:pPr>
          </w:p>
          <w:p w14:paraId="5D7DD600" w14:textId="77777777" w:rsidR="00F81A4C" w:rsidRDefault="00F81A4C" w:rsidP="00AE4B6B">
            <w:pPr>
              <w:pBdr>
                <w:top w:val="nil"/>
                <w:left w:val="nil"/>
                <w:bottom w:val="nil"/>
                <w:right w:val="nil"/>
                <w:between w:val="nil"/>
              </w:pBdr>
              <w:rPr>
                <w:sz w:val="20"/>
                <w:szCs w:val="20"/>
              </w:rPr>
            </w:pPr>
          </w:p>
          <w:p w14:paraId="50F857D8" w14:textId="77777777" w:rsidR="00F81A4C" w:rsidRDefault="00F81A4C" w:rsidP="00AE4B6B">
            <w:pPr>
              <w:pBdr>
                <w:top w:val="nil"/>
                <w:left w:val="nil"/>
                <w:bottom w:val="nil"/>
                <w:right w:val="nil"/>
                <w:between w:val="nil"/>
              </w:pBdr>
              <w:rPr>
                <w:sz w:val="20"/>
                <w:szCs w:val="20"/>
              </w:rPr>
            </w:pPr>
          </w:p>
          <w:p w14:paraId="54798DB1" w14:textId="77777777" w:rsidR="00F81A4C" w:rsidRDefault="00F81A4C" w:rsidP="00AE4B6B">
            <w:pPr>
              <w:rPr>
                <w:b/>
                <w:sz w:val="20"/>
                <w:szCs w:val="20"/>
              </w:rPr>
            </w:pPr>
            <w:r>
              <w:rPr>
                <w:sz w:val="20"/>
                <w:szCs w:val="20"/>
              </w:rPr>
              <w:t xml:space="preserve">Zákon č. </w:t>
            </w:r>
            <w:r w:rsidRPr="000A3667">
              <w:rPr>
                <w:sz w:val="20"/>
                <w:szCs w:val="20"/>
              </w:rPr>
              <w:t>251/2012 Z. z.</w:t>
            </w:r>
            <w:r>
              <w:rPr>
                <w:sz w:val="20"/>
                <w:szCs w:val="20"/>
              </w:rPr>
              <w:t xml:space="preserve"> + </w:t>
            </w:r>
            <w:r w:rsidRPr="001205F8">
              <w:rPr>
                <w:b/>
                <w:sz w:val="20"/>
                <w:szCs w:val="20"/>
              </w:rPr>
              <w:t>Návrh zákona</w:t>
            </w:r>
            <w:r w:rsidRPr="000A3667">
              <w:rPr>
                <w:b/>
                <w:sz w:val="20"/>
                <w:szCs w:val="20"/>
              </w:rPr>
              <w:t xml:space="preserve"> (čl. XIX)</w:t>
            </w:r>
          </w:p>
          <w:p w14:paraId="6B4E7E0F" w14:textId="3152E720" w:rsidR="00F81A4C" w:rsidRPr="0041479A" w:rsidRDefault="00F81A4C" w:rsidP="00AE4B6B">
            <w:pPr>
              <w:pBdr>
                <w:top w:val="nil"/>
                <w:left w:val="nil"/>
                <w:bottom w:val="nil"/>
                <w:right w:val="nil"/>
                <w:between w:val="nil"/>
              </w:pBdr>
              <w:rPr>
                <w:sz w:val="20"/>
                <w:szCs w:val="20"/>
              </w:rPr>
            </w:pPr>
          </w:p>
        </w:tc>
        <w:tc>
          <w:tcPr>
            <w:tcW w:w="851" w:type="dxa"/>
            <w:shd w:val="clear" w:color="auto" w:fill="auto"/>
            <w:tcMar>
              <w:top w:w="0" w:type="dxa"/>
              <w:left w:w="43" w:type="dxa"/>
              <w:bottom w:w="0" w:type="dxa"/>
              <w:right w:w="43" w:type="dxa"/>
            </w:tcMar>
          </w:tcPr>
          <w:p w14:paraId="3D46F65E" w14:textId="77777777" w:rsidR="00CE6D54" w:rsidRPr="0041479A" w:rsidRDefault="00CE6D54" w:rsidP="00AE4B6B">
            <w:pPr>
              <w:pBdr>
                <w:top w:val="nil"/>
                <w:left w:val="nil"/>
                <w:bottom w:val="nil"/>
                <w:right w:val="nil"/>
                <w:between w:val="nil"/>
              </w:pBdr>
              <w:rPr>
                <w:sz w:val="20"/>
                <w:szCs w:val="20"/>
              </w:rPr>
            </w:pPr>
            <w:r w:rsidRPr="0041479A">
              <w:rPr>
                <w:sz w:val="20"/>
                <w:szCs w:val="20"/>
              </w:rPr>
              <w:t>Č: 1</w:t>
            </w:r>
          </w:p>
          <w:p w14:paraId="49186BA2" w14:textId="77777777" w:rsidR="00CE6D54" w:rsidRDefault="00CE6D54" w:rsidP="00AE4B6B">
            <w:pPr>
              <w:pBdr>
                <w:top w:val="nil"/>
                <w:left w:val="nil"/>
                <w:bottom w:val="nil"/>
                <w:right w:val="nil"/>
                <w:between w:val="nil"/>
              </w:pBdr>
              <w:rPr>
                <w:sz w:val="20"/>
                <w:szCs w:val="20"/>
              </w:rPr>
            </w:pPr>
            <w:r w:rsidRPr="0041479A">
              <w:rPr>
                <w:sz w:val="20"/>
                <w:szCs w:val="20"/>
              </w:rPr>
              <w:t xml:space="preserve">§: </w:t>
            </w:r>
            <w:r w:rsidR="00A7297A">
              <w:rPr>
                <w:sz w:val="20"/>
                <w:szCs w:val="20"/>
              </w:rPr>
              <w:t>20</w:t>
            </w:r>
            <w:r w:rsidRPr="0041479A">
              <w:rPr>
                <w:sz w:val="20"/>
                <w:szCs w:val="20"/>
              </w:rPr>
              <w:br/>
              <w:t xml:space="preserve">O: </w:t>
            </w:r>
            <w:r w:rsidR="00A7297A">
              <w:rPr>
                <w:sz w:val="20"/>
                <w:szCs w:val="20"/>
              </w:rPr>
              <w:t>2</w:t>
            </w:r>
          </w:p>
          <w:p w14:paraId="3CBCA1E2" w14:textId="77777777" w:rsidR="00F81A4C" w:rsidRDefault="00F81A4C" w:rsidP="00AE4B6B">
            <w:pPr>
              <w:pBdr>
                <w:top w:val="nil"/>
                <w:left w:val="nil"/>
                <w:bottom w:val="nil"/>
                <w:right w:val="nil"/>
                <w:between w:val="nil"/>
              </w:pBdr>
              <w:rPr>
                <w:sz w:val="20"/>
                <w:szCs w:val="20"/>
              </w:rPr>
            </w:pPr>
          </w:p>
          <w:p w14:paraId="7D254964" w14:textId="77777777" w:rsidR="00F81A4C" w:rsidRDefault="00F81A4C" w:rsidP="00AE4B6B">
            <w:pPr>
              <w:pBdr>
                <w:top w:val="nil"/>
                <w:left w:val="nil"/>
                <w:bottom w:val="nil"/>
                <w:right w:val="nil"/>
                <w:between w:val="nil"/>
              </w:pBdr>
              <w:rPr>
                <w:sz w:val="20"/>
                <w:szCs w:val="20"/>
              </w:rPr>
            </w:pPr>
          </w:p>
          <w:p w14:paraId="5ADC5BCB" w14:textId="77777777" w:rsidR="00F81A4C" w:rsidRDefault="00F81A4C" w:rsidP="00AE4B6B">
            <w:pPr>
              <w:pBdr>
                <w:top w:val="nil"/>
                <w:left w:val="nil"/>
                <w:bottom w:val="nil"/>
                <w:right w:val="nil"/>
                <w:between w:val="nil"/>
              </w:pBdr>
              <w:rPr>
                <w:sz w:val="20"/>
                <w:szCs w:val="20"/>
              </w:rPr>
            </w:pPr>
          </w:p>
          <w:p w14:paraId="505D3AE6" w14:textId="77777777" w:rsidR="00F81A4C" w:rsidRDefault="00F81A4C" w:rsidP="00AE4B6B">
            <w:pPr>
              <w:pBdr>
                <w:top w:val="nil"/>
                <w:left w:val="nil"/>
                <w:bottom w:val="nil"/>
                <w:right w:val="nil"/>
                <w:between w:val="nil"/>
              </w:pBdr>
              <w:rPr>
                <w:sz w:val="20"/>
                <w:szCs w:val="20"/>
              </w:rPr>
            </w:pPr>
          </w:p>
          <w:p w14:paraId="33CA11B4" w14:textId="77777777" w:rsidR="00F81A4C" w:rsidRDefault="00F81A4C" w:rsidP="00AE4B6B">
            <w:pPr>
              <w:pBdr>
                <w:top w:val="nil"/>
                <w:left w:val="nil"/>
                <w:bottom w:val="nil"/>
                <w:right w:val="nil"/>
                <w:between w:val="nil"/>
              </w:pBdr>
              <w:rPr>
                <w:sz w:val="20"/>
                <w:szCs w:val="20"/>
              </w:rPr>
            </w:pPr>
          </w:p>
          <w:p w14:paraId="64C6BAA3" w14:textId="77777777" w:rsidR="00F81A4C" w:rsidRDefault="00F81A4C" w:rsidP="00AE4B6B">
            <w:pPr>
              <w:pBdr>
                <w:top w:val="nil"/>
                <w:left w:val="nil"/>
                <w:bottom w:val="nil"/>
                <w:right w:val="nil"/>
                <w:between w:val="nil"/>
              </w:pBdr>
              <w:rPr>
                <w:sz w:val="20"/>
                <w:szCs w:val="20"/>
              </w:rPr>
            </w:pPr>
          </w:p>
          <w:p w14:paraId="1E3E5718" w14:textId="77777777" w:rsidR="00F81A4C" w:rsidRDefault="00F81A4C" w:rsidP="00AE4B6B">
            <w:pPr>
              <w:pBdr>
                <w:top w:val="nil"/>
                <w:left w:val="nil"/>
                <w:bottom w:val="nil"/>
                <w:right w:val="nil"/>
                <w:between w:val="nil"/>
              </w:pBdr>
              <w:rPr>
                <w:sz w:val="20"/>
                <w:szCs w:val="20"/>
              </w:rPr>
            </w:pPr>
          </w:p>
          <w:p w14:paraId="149C5C21" w14:textId="77777777" w:rsidR="00F81A4C" w:rsidRPr="00F81A4C" w:rsidRDefault="00F81A4C" w:rsidP="00AE4B6B">
            <w:pPr>
              <w:pBdr>
                <w:top w:val="nil"/>
                <w:left w:val="nil"/>
                <w:bottom w:val="nil"/>
                <w:right w:val="nil"/>
                <w:between w:val="nil"/>
              </w:pBdr>
              <w:rPr>
                <w:sz w:val="20"/>
                <w:szCs w:val="20"/>
              </w:rPr>
            </w:pPr>
            <w:r w:rsidRPr="00F81A4C">
              <w:rPr>
                <w:sz w:val="20"/>
                <w:szCs w:val="20"/>
              </w:rPr>
              <w:t>Č: XIX</w:t>
            </w:r>
          </w:p>
          <w:p w14:paraId="4D870A1F" w14:textId="77777777" w:rsidR="00F81A4C" w:rsidRPr="00F81A4C" w:rsidRDefault="00F81A4C" w:rsidP="00AE4B6B">
            <w:pPr>
              <w:pBdr>
                <w:top w:val="nil"/>
                <w:left w:val="nil"/>
                <w:bottom w:val="nil"/>
                <w:right w:val="nil"/>
                <w:between w:val="nil"/>
              </w:pBdr>
              <w:rPr>
                <w:sz w:val="20"/>
                <w:szCs w:val="20"/>
              </w:rPr>
            </w:pPr>
            <w:r w:rsidRPr="00F81A4C">
              <w:rPr>
                <w:sz w:val="20"/>
                <w:szCs w:val="20"/>
              </w:rPr>
              <w:t>§: 17</w:t>
            </w:r>
          </w:p>
          <w:p w14:paraId="509C2093" w14:textId="77777777" w:rsidR="00F81A4C" w:rsidRPr="00F81A4C" w:rsidRDefault="00F81A4C" w:rsidP="00AE4B6B">
            <w:pPr>
              <w:pBdr>
                <w:top w:val="nil"/>
                <w:left w:val="nil"/>
                <w:bottom w:val="nil"/>
                <w:right w:val="nil"/>
                <w:between w:val="nil"/>
              </w:pBdr>
              <w:rPr>
                <w:sz w:val="20"/>
                <w:szCs w:val="20"/>
              </w:rPr>
            </w:pPr>
            <w:r w:rsidRPr="00F81A4C">
              <w:rPr>
                <w:sz w:val="20"/>
                <w:szCs w:val="20"/>
              </w:rPr>
              <w:t>O: 16</w:t>
            </w:r>
          </w:p>
          <w:p w14:paraId="666643CC" w14:textId="1553D70E" w:rsidR="00F81A4C" w:rsidRPr="0041479A" w:rsidRDefault="00F81A4C" w:rsidP="00AE4B6B">
            <w:pPr>
              <w:pBdr>
                <w:top w:val="nil"/>
                <w:left w:val="nil"/>
                <w:bottom w:val="nil"/>
                <w:right w:val="nil"/>
                <w:between w:val="nil"/>
              </w:pBdr>
              <w:rPr>
                <w:sz w:val="20"/>
                <w:szCs w:val="20"/>
              </w:rPr>
            </w:pPr>
            <w:r w:rsidRPr="00F81A4C">
              <w:rPr>
                <w:sz w:val="20"/>
                <w:szCs w:val="20"/>
              </w:rPr>
              <w:t>P: a)</w:t>
            </w:r>
            <w:r>
              <w:rPr>
                <w:sz w:val="20"/>
                <w:szCs w:val="20"/>
              </w:rPr>
              <w:t xml:space="preserve"> </w:t>
            </w:r>
          </w:p>
        </w:tc>
        <w:tc>
          <w:tcPr>
            <w:tcW w:w="5812" w:type="dxa"/>
            <w:shd w:val="clear" w:color="auto" w:fill="auto"/>
            <w:tcMar>
              <w:top w:w="0" w:type="dxa"/>
              <w:left w:w="43" w:type="dxa"/>
              <w:bottom w:w="0" w:type="dxa"/>
              <w:right w:w="43" w:type="dxa"/>
            </w:tcMar>
          </w:tcPr>
          <w:p w14:paraId="4974AF2B" w14:textId="1CD5638A" w:rsidR="00A7297A" w:rsidRPr="00A7297A" w:rsidRDefault="00A7297A" w:rsidP="00AE4B6B">
            <w:pPr>
              <w:pBdr>
                <w:top w:val="nil"/>
                <w:left w:val="nil"/>
                <w:bottom w:val="nil"/>
                <w:right w:val="nil"/>
                <w:between w:val="nil"/>
              </w:pBdr>
              <w:rPr>
                <w:sz w:val="20"/>
                <w:szCs w:val="20"/>
              </w:rPr>
            </w:pPr>
            <w:r>
              <w:rPr>
                <w:sz w:val="20"/>
                <w:szCs w:val="20"/>
              </w:rPr>
              <w:t xml:space="preserve">(2) </w:t>
            </w:r>
            <w:r w:rsidRPr="00A7297A">
              <w:rPr>
                <w:sz w:val="20"/>
                <w:szCs w:val="20"/>
              </w:rPr>
              <w:t xml:space="preserve">Ak obchodník poskytol spotrebiteľovi informácie podľa § 15 ods. 1 písm. f) až dodatočne, najneskôr však do 12 mesiacov od začatia plynutia lehoty na odstúpenie od zmluvy podľa odseku 1, môže spotrebiteľ odstúpiť od zmluvy uzavretej na diaľku alebo od zmluvy uzavretej mimo prevádzkových priestorov obchodníka do </w:t>
            </w:r>
          </w:p>
          <w:p w14:paraId="1C70E954" w14:textId="28B9C8F0" w:rsidR="00A7297A" w:rsidRPr="00A7297A" w:rsidRDefault="00A7297A" w:rsidP="00AE4B6B">
            <w:pPr>
              <w:pBdr>
                <w:top w:val="nil"/>
                <w:left w:val="nil"/>
                <w:bottom w:val="nil"/>
                <w:right w:val="nil"/>
                <w:between w:val="nil"/>
              </w:pBdr>
              <w:rPr>
                <w:sz w:val="20"/>
                <w:szCs w:val="20"/>
              </w:rPr>
            </w:pPr>
            <w:r>
              <w:rPr>
                <w:sz w:val="20"/>
                <w:szCs w:val="20"/>
              </w:rPr>
              <w:t xml:space="preserve">a) </w:t>
            </w:r>
            <w:r w:rsidRPr="00A7297A">
              <w:rPr>
                <w:sz w:val="20"/>
                <w:szCs w:val="20"/>
              </w:rPr>
              <w:t xml:space="preserve">14 dní odo dňa, keď obchodník dodatočne splnil informačnú povinnosť, ak ide o plynutie lehoty podľa odseku 1 písm. a), alebo </w:t>
            </w:r>
          </w:p>
          <w:p w14:paraId="6FC5E5FA" w14:textId="77777777" w:rsidR="00CE6D54" w:rsidRDefault="00A7297A" w:rsidP="00AE4B6B">
            <w:pPr>
              <w:pBdr>
                <w:top w:val="nil"/>
                <w:left w:val="nil"/>
                <w:bottom w:val="nil"/>
                <w:right w:val="nil"/>
                <w:between w:val="nil"/>
              </w:pBdr>
              <w:rPr>
                <w:sz w:val="20"/>
                <w:szCs w:val="20"/>
              </w:rPr>
            </w:pPr>
            <w:r>
              <w:rPr>
                <w:sz w:val="20"/>
                <w:szCs w:val="20"/>
              </w:rPr>
              <w:t xml:space="preserve">b) </w:t>
            </w:r>
            <w:r w:rsidRPr="00A7297A">
              <w:rPr>
                <w:sz w:val="20"/>
                <w:szCs w:val="20"/>
              </w:rPr>
              <w:t>30 dní odo dňa, keď obchodník dodatočne splnil informačnú povinnosť, ak ide o plynutie lehoty podľa odseku 1 písm. b).</w:t>
            </w:r>
          </w:p>
          <w:p w14:paraId="2F56D8C2" w14:textId="77777777" w:rsidR="00F81A4C" w:rsidRDefault="00F81A4C" w:rsidP="00AE4B6B">
            <w:pPr>
              <w:pBdr>
                <w:top w:val="nil"/>
                <w:left w:val="nil"/>
                <w:bottom w:val="nil"/>
                <w:right w:val="nil"/>
                <w:between w:val="nil"/>
              </w:pBdr>
              <w:rPr>
                <w:sz w:val="20"/>
                <w:szCs w:val="20"/>
              </w:rPr>
            </w:pPr>
          </w:p>
          <w:p w14:paraId="31C65C73" w14:textId="77777777" w:rsidR="00F81A4C" w:rsidRPr="004204AE" w:rsidRDefault="00F81A4C" w:rsidP="00AE4B6B">
            <w:pPr>
              <w:rPr>
                <w:bCs/>
                <w:sz w:val="20"/>
                <w:szCs w:val="20"/>
              </w:rPr>
            </w:pPr>
            <w:r w:rsidRPr="004204AE">
              <w:rPr>
                <w:bCs/>
                <w:sz w:val="20"/>
                <w:szCs w:val="20"/>
              </w:rPr>
              <w:t>(16) Ak dodávateľ elektriny alebo dodávateľ plynu neinformoval odberateľa elektriny v domácnosti alebo odberateľa plynu v domácnosti o práve na odstúpenie od zmluvy o združenej dodávke elektriny alebo zmluvy o združenej dodávke plynu podľa odseku 1 písm. e) prvého bodu, odberateľ elektriny v domácnosti alebo odberateľ plynu v domácnosti môže odstúpiť od zmluvy o združenej dodávke elektriny alebo zmluvy o združenej dodávke plynu do</w:t>
            </w:r>
          </w:p>
          <w:p w14:paraId="21D576AE" w14:textId="77777777" w:rsidR="00F81A4C" w:rsidRPr="00175F2F" w:rsidRDefault="00F81A4C" w:rsidP="00AE4B6B">
            <w:pPr>
              <w:rPr>
                <w:bCs/>
                <w:sz w:val="20"/>
                <w:szCs w:val="20"/>
              </w:rPr>
            </w:pPr>
            <w:r w:rsidRPr="004204AE">
              <w:rPr>
                <w:bCs/>
                <w:sz w:val="20"/>
                <w:szCs w:val="20"/>
              </w:rPr>
              <w:t xml:space="preserve">a) 14 dní odo dňa dodatočného splnenia informačnej povinnosti o práve odstúpiť od zmluvy o združenej dodávke elektriny alebo zmluvy o združenej dodávke plynu </w:t>
            </w:r>
            <w:r w:rsidRPr="004204AE">
              <w:rPr>
                <w:b/>
                <w:bCs/>
                <w:sz w:val="20"/>
                <w:szCs w:val="20"/>
              </w:rPr>
              <w:t xml:space="preserve">a ak ide o zmluvu o združenej dodávke elektriny alebo zmluvu o združenej dodávke plynu uzavretú pri nevyžiadanej návšteve alebo v súvislosti s ňou alebo na predajnej akcii alebo v súvislosti s ňou do 30 dní odo dňa dodatočného </w:t>
            </w:r>
            <w:r w:rsidRPr="004204AE">
              <w:rPr>
                <w:b/>
                <w:bCs/>
                <w:sz w:val="20"/>
                <w:szCs w:val="20"/>
              </w:rPr>
              <w:lastRenderedPageBreak/>
              <w:t>splnenia informačnej povinnosti o práve odstúpiť od zmluvy</w:t>
            </w:r>
            <w:r w:rsidRPr="004204AE">
              <w:rPr>
                <w:bCs/>
                <w:sz w:val="20"/>
                <w:szCs w:val="20"/>
              </w:rPr>
              <w:t>, ak dodávateľ elektriny alebo dodávateľ plynu dodatočne splnil svoju informačnú povinnosť, najneskôr však do 12 mesiacov odo dňa uzavretia zmluvy o združenej dodávke elektriny alebo zmluvy o združenej dodávke plynu,</w:t>
            </w:r>
          </w:p>
          <w:p w14:paraId="2616CE0B" w14:textId="161499A4" w:rsidR="00F81A4C" w:rsidRPr="0041479A" w:rsidRDefault="00F81A4C" w:rsidP="00AE4B6B">
            <w:pPr>
              <w:pBdr>
                <w:top w:val="nil"/>
                <w:left w:val="nil"/>
                <w:bottom w:val="nil"/>
                <w:right w:val="nil"/>
                <w:between w:val="nil"/>
              </w:pBdr>
              <w:rPr>
                <w:sz w:val="20"/>
                <w:szCs w:val="20"/>
              </w:rPr>
            </w:pPr>
          </w:p>
        </w:tc>
        <w:tc>
          <w:tcPr>
            <w:tcW w:w="660" w:type="dxa"/>
            <w:shd w:val="clear" w:color="auto" w:fill="auto"/>
            <w:tcMar>
              <w:top w:w="0" w:type="dxa"/>
              <w:left w:w="43" w:type="dxa"/>
              <w:bottom w:w="0" w:type="dxa"/>
              <w:right w:w="43" w:type="dxa"/>
            </w:tcMar>
          </w:tcPr>
          <w:p w14:paraId="53EB3AEF"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Ú</w:t>
            </w:r>
          </w:p>
        </w:tc>
        <w:tc>
          <w:tcPr>
            <w:tcW w:w="1162" w:type="dxa"/>
            <w:shd w:val="clear" w:color="auto" w:fill="auto"/>
            <w:tcMar>
              <w:top w:w="0" w:type="dxa"/>
              <w:left w:w="43" w:type="dxa"/>
              <w:bottom w:w="0" w:type="dxa"/>
              <w:right w:w="43" w:type="dxa"/>
            </w:tcMar>
          </w:tcPr>
          <w:p w14:paraId="0240D2D9" w14:textId="77777777" w:rsidR="00CE6D54" w:rsidRPr="0041479A" w:rsidRDefault="00CE6D54" w:rsidP="00AE4B6B">
            <w:pPr>
              <w:pBdr>
                <w:top w:val="nil"/>
                <w:left w:val="nil"/>
                <w:bottom w:val="nil"/>
                <w:right w:val="nil"/>
                <w:between w:val="nil"/>
              </w:pBdr>
              <w:rPr>
                <w:sz w:val="20"/>
                <w:szCs w:val="20"/>
              </w:rPr>
            </w:pPr>
          </w:p>
        </w:tc>
      </w:tr>
      <w:tr w:rsidR="00CE6D54" w:rsidRPr="0041479A" w14:paraId="1BD91FCA" w14:textId="77777777" w:rsidTr="00AE4B6B">
        <w:tc>
          <w:tcPr>
            <w:tcW w:w="786" w:type="dxa"/>
            <w:shd w:val="clear" w:color="auto" w:fill="auto"/>
            <w:tcMar>
              <w:top w:w="0" w:type="dxa"/>
              <w:left w:w="43" w:type="dxa"/>
              <w:bottom w:w="0" w:type="dxa"/>
              <w:right w:w="43" w:type="dxa"/>
            </w:tcMar>
          </w:tcPr>
          <w:p w14:paraId="7C329FFC" w14:textId="77777777" w:rsidR="00CE6D54" w:rsidRPr="0041479A" w:rsidRDefault="00CE6D54" w:rsidP="00AE4B6B">
            <w:pPr>
              <w:pBdr>
                <w:top w:val="nil"/>
                <w:left w:val="nil"/>
                <w:bottom w:val="nil"/>
                <w:right w:val="nil"/>
                <w:between w:val="nil"/>
              </w:pBdr>
              <w:rPr>
                <w:sz w:val="20"/>
                <w:szCs w:val="20"/>
              </w:rPr>
            </w:pPr>
            <w:r w:rsidRPr="0041479A">
              <w:rPr>
                <w:sz w:val="20"/>
                <w:szCs w:val="20"/>
              </w:rPr>
              <w:t>Č:4</w:t>
            </w:r>
          </w:p>
          <w:p w14:paraId="3D308DEF" w14:textId="77777777" w:rsidR="00CE6D54" w:rsidRPr="0041479A" w:rsidRDefault="00CE6D54" w:rsidP="00AE4B6B">
            <w:pPr>
              <w:pBdr>
                <w:top w:val="nil"/>
                <w:left w:val="nil"/>
                <w:bottom w:val="nil"/>
                <w:right w:val="nil"/>
                <w:between w:val="nil"/>
              </w:pBdr>
              <w:rPr>
                <w:sz w:val="20"/>
                <w:szCs w:val="20"/>
              </w:rPr>
            </w:pPr>
            <w:r w:rsidRPr="0041479A">
              <w:rPr>
                <w:sz w:val="20"/>
                <w:szCs w:val="20"/>
              </w:rPr>
              <w:t>O:10</w:t>
            </w:r>
          </w:p>
        </w:tc>
        <w:tc>
          <w:tcPr>
            <w:tcW w:w="4962" w:type="dxa"/>
            <w:shd w:val="clear" w:color="auto" w:fill="auto"/>
            <w:tcMar>
              <w:top w:w="0" w:type="dxa"/>
              <w:left w:w="43" w:type="dxa"/>
              <w:bottom w:w="0" w:type="dxa"/>
              <w:right w:w="43" w:type="dxa"/>
            </w:tcMar>
          </w:tcPr>
          <w:p w14:paraId="0AC1DD13" w14:textId="77777777" w:rsidR="00CE6D54" w:rsidRPr="0041479A" w:rsidRDefault="00CE6D54" w:rsidP="00AE4B6B">
            <w:pPr>
              <w:pBdr>
                <w:top w:val="nil"/>
                <w:left w:val="nil"/>
                <w:bottom w:val="nil"/>
                <w:right w:val="nil"/>
                <w:between w:val="nil"/>
              </w:pBdr>
              <w:rPr>
                <w:sz w:val="20"/>
                <w:szCs w:val="20"/>
              </w:rPr>
            </w:pPr>
            <w:r w:rsidRPr="0041479A">
              <w:rPr>
                <w:sz w:val="20"/>
                <w:szCs w:val="20"/>
              </w:rPr>
              <w:t>10. V článku 13 sa dopĺňajú tieto odseky:</w:t>
            </w:r>
          </w:p>
          <w:p w14:paraId="4A4ACDCF" w14:textId="77777777" w:rsidR="00CE6D54" w:rsidRPr="0041479A" w:rsidRDefault="00CE6D54" w:rsidP="00AE4B6B">
            <w:pPr>
              <w:pBdr>
                <w:top w:val="nil"/>
                <w:left w:val="nil"/>
                <w:bottom w:val="nil"/>
                <w:right w:val="nil"/>
                <w:between w:val="nil"/>
              </w:pBdr>
              <w:rPr>
                <w:sz w:val="20"/>
                <w:szCs w:val="20"/>
              </w:rPr>
            </w:pPr>
          </w:p>
          <w:p w14:paraId="32C668F9" w14:textId="77777777" w:rsidR="00CE6D54" w:rsidRPr="0041479A" w:rsidRDefault="00CE6D54" w:rsidP="00AE4B6B">
            <w:pPr>
              <w:pBdr>
                <w:top w:val="nil"/>
                <w:left w:val="nil"/>
                <w:bottom w:val="nil"/>
                <w:right w:val="nil"/>
                <w:between w:val="nil"/>
              </w:pBdr>
              <w:rPr>
                <w:sz w:val="20"/>
                <w:szCs w:val="20"/>
              </w:rPr>
            </w:pPr>
            <w:r w:rsidRPr="0041479A">
              <w:rPr>
                <w:sz w:val="20"/>
                <w:szCs w:val="20"/>
              </w:rPr>
              <w:t>„4.   Pokiaľ ide o osobné údaje spotrebiteľa, obchodník dodržiava povinnosti uplatniteľné podľa nariadenia (EÚ) 2016/679.</w:t>
            </w:r>
          </w:p>
          <w:p w14:paraId="00B5EC15" w14:textId="77777777" w:rsidR="00CE6D54" w:rsidRPr="0041479A" w:rsidRDefault="00CE6D54" w:rsidP="00AE4B6B">
            <w:pPr>
              <w:pBdr>
                <w:top w:val="nil"/>
                <w:left w:val="nil"/>
                <w:bottom w:val="nil"/>
                <w:right w:val="nil"/>
                <w:between w:val="nil"/>
              </w:pBdr>
              <w:rPr>
                <w:sz w:val="20"/>
                <w:szCs w:val="20"/>
              </w:rPr>
            </w:pPr>
          </w:p>
          <w:p w14:paraId="5E2E8A04" w14:textId="77777777" w:rsidR="00CE6D54" w:rsidRPr="0041479A" w:rsidRDefault="00CE6D54" w:rsidP="00AE4B6B">
            <w:pPr>
              <w:pBdr>
                <w:top w:val="nil"/>
                <w:left w:val="nil"/>
                <w:bottom w:val="nil"/>
                <w:right w:val="nil"/>
                <w:between w:val="nil"/>
              </w:pBdr>
              <w:rPr>
                <w:sz w:val="20"/>
                <w:szCs w:val="20"/>
              </w:rPr>
            </w:pPr>
          </w:p>
          <w:p w14:paraId="3A71919F" w14:textId="77777777" w:rsidR="00CE6D54" w:rsidRPr="0041479A" w:rsidRDefault="00CE6D54" w:rsidP="00AE4B6B">
            <w:pPr>
              <w:pBdr>
                <w:top w:val="nil"/>
                <w:left w:val="nil"/>
                <w:bottom w:val="nil"/>
                <w:right w:val="nil"/>
                <w:between w:val="nil"/>
              </w:pBdr>
              <w:rPr>
                <w:sz w:val="20"/>
                <w:szCs w:val="20"/>
              </w:rPr>
            </w:pPr>
          </w:p>
          <w:p w14:paraId="31EC61B8" w14:textId="77777777" w:rsidR="00CE6D54" w:rsidRPr="0041479A" w:rsidRDefault="00CE6D54" w:rsidP="00AE4B6B">
            <w:pPr>
              <w:pBdr>
                <w:top w:val="nil"/>
                <w:left w:val="nil"/>
                <w:bottom w:val="nil"/>
                <w:right w:val="nil"/>
                <w:between w:val="nil"/>
              </w:pBdr>
              <w:rPr>
                <w:sz w:val="20"/>
                <w:szCs w:val="20"/>
              </w:rPr>
            </w:pPr>
          </w:p>
          <w:p w14:paraId="546DAB55" w14:textId="77777777" w:rsidR="00CE6D54" w:rsidRPr="0041479A" w:rsidRDefault="00CE6D54" w:rsidP="00AE4B6B">
            <w:pPr>
              <w:pBdr>
                <w:top w:val="nil"/>
                <w:left w:val="nil"/>
                <w:bottom w:val="nil"/>
                <w:right w:val="nil"/>
                <w:between w:val="nil"/>
              </w:pBdr>
              <w:rPr>
                <w:sz w:val="20"/>
                <w:szCs w:val="20"/>
              </w:rPr>
            </w:pPr>
          </w:p>
          <w:p w14:paraId="0E52AD67" w14:textId="77777777" w:rsidR="00CE6D54" w:rsidRPr="0041479A" w:rsidRDefault="00CE6D54" w:rsidP="00AE4B6B">
            <w:pPr>
              <w:pBdr>
                <w:top w:val="nil"/>
                <w:left w:val="nil"/>
                <w:bottom w:val="nil"/>
                <w:right w:val="nil"/>
                <w:between w:val="nil"/>
              </w:pBdr>
              <w:rPr>
                <w:sz w:val="20"/>
                <w:szCs w:val="20"/>
              </w:rPr>
            </w:pPr>
          </w:p>
          <w:p w14:paraId="14D313E0" w14:textId="77777777" w:rsidR="00CE6D54" w:rsidRPr="0041479A" w:rsidRDefault="00CE6D54" w:rsidP="00AE4B6B">
            <w:pPr>
              <w:pBdr>
                <w:top w:val="nil"/>
                <w:left w:val="nil"/>
                <w:bottom w:val="nil"/>
                <w:right w:val="nil"/>
                <w:between w:val="nil"/>
              </w:pBdr>
              <w:rPr>
                <w:sz w:val="20"/>
                <w:szCs w:val="20"/>
              </w:rPr>
            </w:pPr>
          </w:p>
          <w:p w14:paraId="00AE287C" w14:textId="77777777" w:rsidR="00CE6D54" w:rsidRPr="0041479A" w:rsidRDefault="00CE6D54" w:rsidP="00AE4B6B">
            <w:pPr>
              <w:pBdr>
                <w:top w:val="nil"/>
                <w:left w:val="nil"/>
                <w:bottom w:val="nil"/>
                <w:right w:val="nil"/>
                <w:between w:val="nil"/>
              </w:pBdr>
              <w:rPr>
                <w:sz w:val="20"/>
                <w:szCs w:val="20"/>
              </w:rPr>
            </w:pPr>
          </w:p>
          <w:p w14:paraId="3453C1B0" w14:textId="77777777" w:rsidR="00CE6D54" w:rsidRPr="0041479A" w:rsidRDefault="00CE6D54" w:rsidP="00AE4B6B">
            <w:pPr>
              <w:pBdr>
                <w:top w:val="nil"/>
                <w:left w:val="nil"/>
                <w:bottom w:val="nil"/>
                <w:right w:val="nil"/>
                <w:between w:val="nil"/>
              </w:pBdr>
              <w:rPr>
                <w:sz w:val="20"/>
                <w:szCs w:val="20"/>
              </w:rPr>
            </w:pPr>
          </w:p>
          <w:p w14:paraId="0C3A4FF6" w14:textId="77777777" w:rsidR="00CE6D54" w:rsidRPr="0041479A" w:rsidRDefault="00CE6D54" w:rsidP="00AE4B6B">
            <w:pPr>
              <w:pBdr>
                <w:top w:val="nil"/>
                <w:left w:val="nil"/>
                <w:bottom w:val="nil"/>
                <w:right w:val="nil"/>
                <w:between w:val="nil"/>
              </w:pBdr>
              <w:rPr>
                <w:sz w:val="20"/>
                <w:szCs w:val="20"/>
              </w:rPr>
            </w:pPr>
          </w:p>
          <w:p w14:paraId="341A593C" w14:textId="77777777" w:rsidR="00CE6D54" w:rsidRPr="0041479A" w:rsidRDefault="00CE6D54" w:rsidP="00AE4B6B">
            <w:pPr>
              <w:pBdr>
                <w:top w:val="nil"/>
                <w:left w:val="nil"/>
                <w:bottom w:val="nil"/>
                <w:right w:val="nil"/>
                <w:between w:val="nil"/>
              </w:pBdr>
              <w:rPr>
                <w:sz w:val="20"/>
                <w:szCs w:val="20"/>
              </w:rPr>
            </w:pPr>
          </w:p>
          <w:p w14:paraId="71DE3237" w14:textId="77777777" w:rsidR="00CE6D54" w:rsidRPr="0041479A" w:rsidRDefault="00CE6D54" w:rsidP="00AE4B6B">
            <w:pPr>
              <w:pBdr>
                <w:top w:val="nil"/>
                <w:left w:val="nil"/>
                <w:bottom w:val="nil"/>
                <w:right w:val="nil"/>
                <w:between w:val="nil"/>
              </w:pBdr>
              <w:rPr>
                <w:sz w:val="20"/>
                <w:szCs w:val="20"/>
              </w:rPr>
            </w:pPr>
          </w:p>
          <w:p w14:paraId="74396140" w14:textId="77777777" w:rsidR="00CE6D54" w:rsidRPr="0041479A" w:rsidRDefault="00CE6D54" w:rsidP="00AE4B6B">
            <w:pPr>
              <w:pBdr>
                <w:top w:val="nil"/>
                <w:left w:val="nil"/>
                <w:bottom w:val="nil"/>
                <w:right w:val="nil"/>
                <w:between w:val="nil"/>
              </w:pBdr>
              <w:rPr>
                <w:sz w:val="20"/>
                <w:szCs w:val="20"/>
              </w:rPr>
            </w:pPr>
          </w:p>
          <w:p w14:paraId="5854C0D2" w14:textId="77777777" w:rsidR="00CE6D54" w:rsidRPr="0041479A" w:rsidRDefault="00CE6D54" w:rsidP="00AE4B6B">
            <w:pPr>
              <w:pBdr>
                <w:top w:val="nil"/>
                <w:left w:val="nil"/>
                <w:bottom w:val="nil"/>
                <w:right w:val="nil"/>
                <w:between w:val="nil"/>
              </w:pBdr>
              <w:rPr>
                <w:sz w:val="20"/>
                <w:szCs w:val="20"/>
              </w:rPr>
            </w:pPr>
          </w:p>
          <w:p w14:paraId="467619C5" w14:textId="77777777" w:rsidR="00CE6D54" w:rsidRPr="0041479A" w:rsidRDefault="00CE6D54" w:rsidP="00AE4B6B">
            <w:pPr>
              <w:pBdr>
                <w:top w:val="nil"/>
                <w:left w:val="nil"/>
                <w:bottom w:val="nil"/>
                <w:right w:val="nil"/>
                <w:between w:val="nil"/>
              </w:pBdr>
              <w:rPr>
                <w:sz w:val="20"/>
                <w:szCs w:val="20"/>
              </w:rPr>
            </w:pPr>
          </w:p>
          <w:p w14:paraId="3BC78078" w14:textId="77777777" w:rsidR="00CE6D54" w:rsidRPr="0041479A" w:rsidRDefault="00CE6D54" w:rsidP="00AE4B6B">
            <w:pPr>
              <w:pBdr>
                <w:top w:val="nil"/>
                <w:left w:val="nil"/>
                <w:bottom w:val="nil"/>
                <w:right w:val="nil"/>
                <w:between w:val="nil"/>
              </w:pBdr>
              <w:rPr>
                <w:sz w:val="20"/>
                <w:szCs w:val="20"/>
              </w:rPr>
            </w:pPr>
          </w:p>
          <w:p w14:paraId="6F9856A1" w14:textId="77777777" w:rsidR="00CE6D54" w:rsidRPr="0041479A" w:rsidRDefault="00CE6D54" w:rsidP="00AE4B6B">
            <w:pPr>
              <w:pBdr>
                <w:top w:val="nil"/>
                <w:left w:val="nil"/>
                <w:bottom w:val="nil"/>
                <w:right w:val="nil"/>
                <w:between w:val="nil"/>
              </w:pBdr>
              <w:rPr>
                <w:sz w:val="20"/>
                <w:szCs w:val="20"/>
              </w:rPr>
            </w:pPr>
          </w:p>
          <w:p w14:paraId="424052ED" w14:textId="77777777" w:rsidR="00CE6D54" w:rsidRPr="0041479A" w:rsidRDefault="00CE6D54" w:rsidP="00AE4B6B">
            <w:pPr>
              <w:pBdr>
                <w:top w:val="nil"/>
                <w:left w:val="nil"/>
                <w:bottom w:val="nil"/>
                <w:right w:val="nil"/>
                <w:between w:val="nil"/>
              </w:pBdr>
              <w:rPr>
                <w:sz w:val="20"/>
                <w:szCs w:val="20"/>
              </w:rPr>
            </w:pPr>
          </w:p>
          <w:p w14:paraId="38BA326D" w14:textId="77777777" w:rsidR="00CE6D54" w:rsidRPr="0041479A" w:rsidRDefault="00CE6D54" w:rsidP="00AE4B6B">
            <w:pPr>
              <w:pBdr>
                <w:top w:val="nil"/>
                <w:left w:val="nil"/>
                <w:bottom w:val="nil"/>
                <w:right w:val="nil"/>
                <w:between w:val="nil"/>
              </w:pBdr>
              <w:rPr>
                <w:sz w:val="20"/>
                <w:szCs w:val="20"/>
              </w:rPr>
            </w:pPr>
          </w:p>
          <w:p w14:paraId="5A2D61C1" w14:textId="77777777" w:rsidR="00CE6D54" w:rsidRPr="0041479A" w:rsidRDefault="00CE6D54" w:rsidP="00AE4B6B">
            <w:pPr>
              <w:pBdr>
                <w:top w:val="nil"/>
                <w:left w:val="nil"/>
                <w:bottom w:val="nil"/>
                <w:right w:val="nil"/>
                <w:between w:val="nil"/>
              </w:pBdr>
              <w:rPr>
                <w:sz w:val="20"/>
                <w:szCs w:val="20"/>
              </w:rPr>
            </w:pPr>
          </w:p>
          <w:p w14:paraId="1A0C0102" w14:textId="77777777" w:rsidR="00CE6D54" w:rsidRPr="0041479A" w:rsidRDefault="00CE6D54" w:rsidP="00AE4B6B">
            <w:pPr>
              <w:pBdr>
                <w:top w:val="nil"/>
                <w:left w:val="nil"/>
                <w:bottom w:val="nil"/>
                <w:right w:val="nil"/>
                <w:between w:val="nil"/>
              </w:pBdr>
              <w:rPr>
                <w:sz w:val="20"/>
                <w:szCs w:val="20"/>
              </w:rPr>
            </w:pPr>
          </w:p>
          <w:p w14:paraId="598F5FAC" w14:textId="77777777" w:rsidR="00CE6D54" w:rsidRPr="0041479A" w:rsidRDefault="00CE6D54" w:rsidP="00AE4B6B">
            <w:pPr>
              <w:pBdr>
                <w:top w:val="nil"/>
                <w:left w:val="nil"/>
                <w:bottom w:val="nil"/>
                <w:right w:val="nil"/>
                <w:between w:val="nil"/>
              </w:pBdr>
              <w:rPr>
                <w:sz w:val="20"/>
                <w:szCs w:val="20"/>
              </w:rPr>
            </w:pPr>
          </w:p>
          <w:p w14:paraId="6C56414B" w14:textId="77777777" w:rsidR="00CE6D54" w:rsidRPr="0041479A" w:rsidRDefault="00CE6D54" w:rsidP="00AE4B6B">
            <w:pPr>
              <w:pBdr>
                <w:top w:val="nil"/>
                <w:left w:val="nil"/>
                <w:bottom w:val="nil"/>
                <w:right w:val="nil"/>
                <w:between w:val="nil"/>
              </w:pBdr>
              <w:rPr>
                <w:sz w:val="20"/>
                <w:szCs w:val="20"/>
              </w:rPr>
            </w:pPr>
          </w:p>
          <w:p w14:paraId="4413C518" w14:textId="77777777" w:rsidR="00CE6D54" w:rsidRPr="0041479A" w:rsidRDefault="00CE6D54" w:rsidP="00AE4B6B">
            <w:pPr>
              <w:pBdr>
                <w:top w:val="nil"/>
                <w:left w:val="nil"/>
                <w:bottom w:val="nil"/>
                <w:right w:val="nil"/>
                <w:between w:val="nil"/>
              </w:pBdr>
              <w:rPr>
                <w:sz w:val="20"/>
                <w:szCs w:val="20"/>
              </w:rPr>
            </w:pPr>
          </w:p>
          <w:p w14:paraId="457D0475" w14:textId="77777777" w:rsidR="00CE6D54" w:rsidRPr="0041479A" w:rsidRDefault="00CE6D54" w:rsidP="00AE4B6B">
            <w:pPr>
              <w:pBdr>
                <w:top w:val="nil"/>
                <w:left w:val="nil"/>
                <w:bottom w:val="nil"/>
                <w:right w:val="nil"/>
                <w:between w:val="nil"/>
              </w:pBdr>
              <w:rPr>
                <w:sz w:val="20"/>
                <w:szCs w:val="20"/>
              </w:rPr>
            </w:pPr>
          </w:p>
          <w:p w14:paraId="6820D511" w14:textId="77777777" w:rsidR="00CE6D54" w:rsidRPr="0041479A" w:rsidRDefault="00CE6D54" w:rsidP="00AE4B6B">
            <w:pPr>
              <w:pBdr>
                <w:top w:val="nil"/>
                <w:left w:val="nil"/>
                <w:bottom w:val="nil"/>
                <w:right w:val="nil"/>
                <w:between w:val="nil"/>
              </w:pBdr>
              <w:rPr>
                <w:sz w:val="20"/>
                <w:szCs w:val="20"/>
              </w:rPr>
            </w:pPr>
          </w:p>
          <w:p w14:paraId="4E9AE1D7" w14:textId="77777777" w:rsidR="00CE6D54" w:rsidRPr="0041479A" w:rsidRDefault="00CE6D54" w:rsidP="00AE4B6B">
            <w:pPr>
              <w:pBdr>
                <w:top w:val="nil"/>
                <w:left w:val="nil"/>
                <w:bottom w:val="nil"/>
                <w:right w:val="nil"/>
                <w:between w:val="nil"/>
              </w:pBdr>
              <w:rPr>
                <w:sz w:val="20"/>
                <w:szCs w:val="20"/>
              </w:rPr>
            </w:pPr>
          </w:p>
          <w:p w14:paraId="26D6C7D4" w14:textId="77777777" w:rsidR="00CE6D54" w:rsidRPr="0041479A" w:rsidRDefault="00CE6D54" w:rsidP="00AE4B6B">
            <w:pPr>
              <w:pBdr>
                <w:top w:val="nil"/>
                <w:left w:val="nil"/>
                <w:bottom w:val="nil"/>
                <w:right w:val="nil"/>
                <w:between w:val="nil"/>
              </w:pBdr>
              <w:rPr>
                <w:sz w:val="20"/>
                <w:szCs w:val="20"/>
              </w:rPr>
            </w:pPr>
          </w:p>
          <w:p w14:paraId="18BCD7E0" w14:textId="77777777" w:rsidR="00CE6D54" w:rsidRPr="0041479A" w:rsidRDefault="00CE6D54" w:rsidP="00AE4B6B">
            <w:pPr>
              <w:pBdr>
                <w:top w:val="nil"/>
                <w:left w:val="nil"/>
                <w:bottom w:val="nil"/>
                <w:right w:val="nil"/>
                <w:between w:val="nil"/>
              </w:pBdr>
              <w:rPr>
                <w:sz w:val="20"/>
                <w:szCs w:val="20"/>
              </w:rPr>
            </w:pPr>
          </w:p>
          <w:p w14:paraId="1FB26745" w14:textId="77777777" w:rsidR="00CE6D54" w:rsidRPr="0041479A" w:rsidRDefault="00CE6D54" w:rsidP="00AE4B6B">
            <w:pPr>
              <w:pBdr>
                <w:top w:val="nil"/>
                <w:left w:val="nil"/>
                <w:bottom w:val="nil"/>
                <w:right w:val="nil"/>
                <w:between w:val="nil"/>
              </w:pBdr>
              <w:rPr>
                <w:sz w:val="20"/>
                <w:szCs w:val="20"/>
              </w:rPr>
            </w:pPr>
          </w:p>
          <w:p w14:paraId="1A309311" w14:textId="77777777" w:rsidR="00CE6D54" w:rsidRPr="0041479A" w:rsidRDefault="00CE6D54" w:rsidP="00AE4B6B">
            <w:pPr>
              <w:pBdr>
                <w:top w:val="nil"/>
                <w:left w:val="nil"/>
                <w:bottom w:val="nil"/>
                <w:right w:val="nil"/>
                <w:between w:val="nil"/>
              </w:pBdr>
              <w:rPr>
                <w:sz w:val="20"/>
                <w:szCs w:val="20"/>
              </w:rPr>
            </w:pPr>
          </w:p>
          <w:p w14:paraId="5486B436" w14:textId="77777777" w:rsidR="00CE6D54" w:rsidRPr="0041479A" w:rsidRDefault="00CE6D54" w:rsidP="00AE4B6B">
            <w:pPr>
              <w:pBdr>
                <w:top w:val="nil"/>
                <w:left w:val="nil"/>
                <w:bottom w:val="nil"/>
                <w:right w:val="nil"/>
                <w:between w:val="nil"/>
              </w:pBdr>
              <w:rPr>
                <w:sz w:val="20"/>
                <w:szCs w:val="20"/>
              </w:rPr>
            </w:pPr>
          </w:p>
          <w:p w14:paraId="4EBC6EEE" w14:textId="77777777" w:rsidR="00CE6D54" w:rsidRPr="0041479A" w:rsidRDefault="00CE6D54" w:rsidP="00AE4B6B">
            <w:pPr>
              <w:pBdr>
                <w:top w:val="nil"/>
                <w:left w:val="nil"/>
                <w:bottom w:val="nil"/>
                <w:right w:val="nil"/>
                <w:between w:val="nil"/>
              </w:pBdr>
              <w:rPr>
                <w:sz w:val="20"/>
                <w:szCs w:val="20"/>
              </w:rPr>
            </w:pPr>
          </w:p>
          <w:p w14:paraId="2DF88F35" w14:textId="77777777" w:rsidR="00CE6D54" w:rsidRPr="0041479A" w:rsidRDefault="00CE6D54" w:rsidP="00AE4B6B">
            <w:pPr>
              <w:pBdr>
                <w:top w:val="nil"/>
                <w:left w:val="nil"/>
                <w:bottom w:val="nil"/>
                <w:right w:val="nil"/>
                <w:between w:val="nil"/>
              </w:pBdr>
              <w:rPr>
                <w:sz w:val="20"/>
                <w:szCs w:val="20"/>
              </w:rPr>
            </w:pPr>
          </w:p>
          <w:p w14:paraId="339AA990" w14:textId="77777777" w:rsidR="00CE6D54" w:rsidRPr="0041479A" w:rsidRDefault="00CE6D54" w:rsidP="00AE4B6B">
            <w:pPr>
              <w:pBdr>
                <w:top w:val="nil"/>
                <w:left w:val="nil"/>
                <w:bottom w:val="nil"/>
                <w:right w:val="nil"/>
                <w:between w:val="nil"/>
              </w:pBdr>
              <w:rPr>
                <w:sz w:val="20"/>
                <w:szCs w:val="20"/>
              </w:rPr>
            </w:pPr>
          </w:p>
          <w:p w14:paraId="4F67D3D3" w14:textId="77777777" w:rsidR="00CE6D54" w:rsidRPr="0041479A" w:rsidRDefault="00CE6D54" w:rsidP="00AE4B6B">
            <w:pPr>
              <w:pBdr>
                <w:top w:val="nil"/>
                <w:left w:val="nil"/>
                <w:bottom w:val="nil"/>
                <w:right w:val="nil"/>
                <w:between w:val="nil"/>
              </w:pBdr>
              <w:rPr>
                <w:sz w:val="20"/>
                <w:szCs w:val="20"/>
              </w:rPr>
            </w:pPr>
          </w:p>
          <w:p w14:paraId="5D362FAD" w14:textId="77777777" w:rsidR="00CE6D54" w:rsidRPr="0041479A" w:rsidRDefault="00CE6D54" w:rsidP="00AE4B6B">
            <w:pPr>
              <w:pBdr>
                <w:top w:val="nil"/>
                <w:left w:val="nil"/>
                <w:bottom w:val="nil"/>
                <w:right w:val="nil"/>
                <w:between w:val="nil"/>
              </w:pBdr>
              <w:rPr>
                <w:sz w:val="20"/>
                <w:szCs w:val="20"/>
              </w:rPr>
            </w:pPr>
          </w:p>
          <w:p w14:paraId="02CFDA84" w14:textId="77777777" w:rsidR="00CE6D54" w:rsidRPr="0041479A" w:rsidRDefault="00CE6D54" w:rsidP="00AE4B6B">
            <w:pPr>
              <w:pBdr>
                <w:top w:val="nil"/>
                <w:left w:val="nil"/>
                <w:bottom w:val="nil"/>
                <w:right w:val="nil"/>
                <w:between w:val="nil"/>
              </w:pBdr>
              <w:rPr>
                <w:sz w:val="20"/>
                <w:szCs w:val="20"/>
              </w:rPr>
            </w:pPr>
          </w:p>
          <w:p w14:paraId="7AFEA52F" w14:textId="77777777" w:rsidR="00CE6D54" w:rsidRPr="0041479A" w:rsidRDefault="00CE6D54" w:rsidP="00AE4B6B">
            <w:pPr>
              <w:pBdr>
                <w:top w:val="nil"/>
                <w:left w:val="nil"/>
                <w:bottom w:val="nil"/>
                <w:right w:val="nil"/>
                <w:between w:val="nil"/>
              </w:pBdr>
              <w:rPr>
                <w:sz w:val="20"/>
                <w:szCs w:val="20"/>
              </w:rPr>
            </w:pPr>
          </w:p>
          <w:p w14:paraId="1613F4DD" w14:textId="77777777" w:rsidR="00CE6D54" w:rsidRPr="0041479A" w:rsidRDefault="00CE6D54" w:rsidP="00AE4B6B">
            <w:pPr>
              <w:pBdr>
                <w:top w:val="nil"/>
                <w:left w:val="nil"/>
                <w:bottom w:val="nil"/>
                <w:right w:val="nil"/>
                <w:between w:val="nil"/>
              </w:pBdr>
              <w:rPr>
                <w:sz w:val="20"/>
                <w:szCs w:val="20"/>
              </w:rPr>
            </w:pPr>
          </w:p>
          <w:p w14:paraId="16A58559" w14:textId="77777777" w:rsidR="00CE6D54" w:rsidRPr="0041479A" w:rsidRDefault="00CE6D54" w:rsidP="00AE4B6B">
            <w:pPr>
              <w:pBdr>
                <w:top w:val="nil"/>
                <w:left w:val="nil"/>
                <w:bottom w:val="nil"/>
                <w:right w:val="nil"/>
                <w:between w:val="nil"/>
              </w:pBdr>
              <w:rPr>
                <w:sz w:val="20"/>
                <w:szCs w:val="20"/>
              </w:rPr>
            </w:pPr>
          </w:p>
          <w:p w14:paraId="66F9709C" w14:textId="77777777" w:rsidR="00CE6D54" w:rsidRPr="0041479A" w:rsidRDefault="00CE6D54" w:rsidP="00AE4B6B">
            <w:pPr>
              <w:pBdr>
                <w:top w:val="nil"/>
                <w:left w:val="nil"/>
                <w:bottom w:val="nil"/>
                <w:right w:val="nil"/>
                <w:between w:val="nil"/>
              </w:pBdr>
              <w:rPr>
                <w:sz w:val="20"/>
                <w:szCs w:val="20"/>
              </w:rPr>
            </w:pPr>
          </w:p>
          <w:p w14:paraId="0A62033E" w14:textId="77777777" w:rsidR="00CE6D54" w:rsidRPr="0041479A" w:rsidRDefault="00CE6D54" w:rsidP="00AE4B6B">
            <w:pPr>
              <w:pBdr>
                <w:top w:val="nil"/>
                <w:left w:val="nil"/>
                <w:bottom w:val="nil"/>
                <w:right w:val="nil"/>
                <w:between w:val="nil"/>
              </w:pBdr>
              <w:rPr>
                <w:sz w:val="20"/>
                <w:szCs w:val="20"/>
              </w:rPr>
            </w:pPr>
          </w:p>
          <w:p w14:paraId="6D230A95" w14:textId="77777777" w:rsidR="00CE6D54" w:rsidRPr="0041479A" w:rsidRDefault="00CE6D54" w:rsidP="00AE4B6B">
            <w:pPr>
              <w:pBdr>
                <w:top w:val="nil"/>
                <w:left w:val="nil"/>
                <w:bottom w:val="nil"/>
                <w:right w:val="nil"/>
                <w:between w:val="nil"/>
              </w:pBdr>
              <w:rPr>
                <w:sz w:val="20"/>
                <w:szCs w:val="20"/>
              </w:rPr>
            </w:pPr>
          </w:p>
          <w:p w14:paraId="7459E4A5" w14:textId="77777777" w:rsidR="00CE6D54" w:rsidRPr="0041479A" w:rsidRDefault="00CE6D54" w:rsidP="00AE4B6B">
            <w:pPr>
              <w:pBdr>
                <w:top w:val="nil"/>
                <w:left w:val="nil"/>
                <w:bottom w:val="nil"/>
                <w:right w:val="nil"/>
                <w:between w:val="nil"/>
              </w:pBdr>
              <w:rPr>
                <w:sz w:val="20"/>
                <w:szCs w:val="20"/>
              </w:rPr>
            </w:pPr>
          </w:p>
          <w:p w14:paraId="37A58B26" w14:textId="77777777" w:rsidR="00CE6D54" w:rsidRPr="0041479A" w:rsidRDefault="00CE6D54" w:rsidP="00AE4B6B">
            <w:pPr>
              <w:pBdr>
                <w:top w:val="nil"/>
                <w:left w:val="nil"/>
                <w:bottom w:val="nil"/>
                <w:right w:val="nil"/>
                <w:between w:val="nil"/>
              </w:pBdr>
              <w:rPr>
                <w:sz w:val="20"/>
                <w:szCs w:val="20"/>
              </w:rPr>
            </w:pPr>
          </w:p>
          <w:p w14:paraId="64D7F85C" w14:textId="77777777" w:rsidR="00CE6D54" w:rsidRPr="0041479A" w:rsidRDefault="00CE6D54" w:rsidP="00AE4B6B">
            <w:pPr>
              <w:pBdr>
                <w:top w:val="nil"/>
                <w:left w:val="nil"/>
                <w:bottom w:val="nil"/>
                <w:right w:val="nil"/>
                <w:between w:val="nil"/>
              </w:pBdr>
              <w:rPr>
                <w:sz w:val="20"/>
                <w:szCs w:val="20"/>
              </w:rPr>
            </w:pPr>
          </w:p>
          <w:p w14:paraId="4C5FCD2B" w14:textId="77777777" w:rsidR="00CE6D54" w:rsidRPr="0041479A" w:rsidRDefault="00CE6D54" w:rsidP="00AE4B6B">
            <w:pPr>
              <w:pBdr>
                <w:top w:val="nil"/>
                <w:left w:val="nil"/>
                <w:bottom w:val="nil"/>
                <w:right w:val="nil"/>
                <w:between w:val="nil"/>
              </w:pBdr>
              <w:rPr>
                <w:sz w:val="20"/>
                <w:szCs w:val="20"/>
              </w:rPr>
            </w:pPr>
          </w:p>
          <w:p w14:paraId="124ECC1B" w14:textId="77777777" w:rsidR="00CE6D54" w:rsidRPr="0041479A" w:rsidRDefault="00CE6D54" w:rsidP="00AE4B6B">
            <w:pPr>
              <w:pBdr>
                <w:top w:val="nil"/>
                <w:left w:val="nil"/>
                <w:bottom w:val="nil"/>
                <w:right w:val="nil"/>
                <w:between w:val="nil"/>
              </w:pBdr>
              <w:rPr>
                <w:sz w:val="20"/>
                <w:szCs w:val="20"/>
              </w:rPr>
            </w:pPr>
          </w:p>
          <w:p w14:paraId="73F8E758" w14:textId="77777777" w:rsidR="00CE6D54" w:rsidRPr="0041479A" w:rsidRDefault="00CE6D54" w:rsidP="00AE4B6B">
            <w:pPr>
              <w:pBdr>
                <w:top w:val="nil"/>
                <w:left w:val="nil"/>
                <w:bottom w:val="nil"/>
                <w:right w:val="nil"/>
                <w:between w:val="nil"/>
              </w:pBdr>
              <w:rPr>
                <w:sz w:val="20"/>
                <w:szCs w:val="20"/>
              </w:rPr>
            </w:pPr>
          </w:p>
          <w:p w14:paraId="2ED01C5F" w14:textId="77777777" w:rsidR="00CE6D54" w:rsidRPr="0041479A" w:rsidRDefault="00CE6D54" w:rsidP="00AE4B6B">
            <w:pPr>
              <w:pBdr>
                <w:top w:val="nil"/>
                <w:left w:val="nil"/>
                <w:bottom w:val="nil"/>
                <w:right w:val="nil"/>
                <w:between w:val="nil"/>
              </w:pBdr>
              <w:rPr>
                <w:sz w:val="20"/>
                <w:szCs w:val="20"/>
              </w:rPr>
            </w:pPr>
          </w:p>
          <w:p w14:paraId="00DD36AB" w14:textId="77777777" w:rsidR="00CE6D54" w:rsidRPr="0041479A" w:rsidRDefault="00CE6D54" w:rsidP="00AE4B6B">
            <w:pPr>
              <w:pBdr>
                <w:top w:val="nil"/>
                <w:left w:val="nil"/>
                <w:bottom w:val="nil"/>
                <w:right w:val="nil"/>
                <w:between w:val="nil"/>
              </w:pBdr>
              <w:rPr>
                <w:sz w:val="20"/>
                <w:szCs w:val="20"/>
              </w:rPr>
            </w:pPr>
          </w:p>
          <w:p w14:paraId="4186DC8B" w14:textId="77777777" w:rsidR="00CE6D54" w:rsidRPr="0041479A" w:rsidRDefault="00CE6D54" w:rsidP="00AE4B6B">
            <w:pPr>
              <w:pBdr>
                <w:top w:val="nil"/>
                <w:left w:val="nil"/>
                <w:bottom w:val="nil"/>
                <w:right w:val="nil"/>
                <w:between w:val="nil"/>
              </w:pBdr>
              <w:rPr>
                <w:sz w:val="20"/>
                <w:szCs w:val="20"/>
              </w:rPr>
            </w:pPr>
          </w:p>
          <w:p w14:paraId="6DC79098" w14:textId="77777777" w:rsidR="00CE6D54" w:rsidRPr="0041479A" w:rsidRDefault="00CE6D54" w:rsidP="00AE4B6B">
            <w:pPr>
              <w:pBdr>
                <w:top w:val="nil"/>
                <w:left w:val="nil"/>
                <w:bottom w:val="nil"/>
                <w:right w:val="nil"/>
                <w:between w:val="nil"/>
              </w:pBdr>
              <w:rPr>
                <w:sz w:val="20"/>
                <w:szCs w:val="20"/>
              </w:rPr>
            </w:pPr>
          </w:p>
          <w:p w14:paraId="1C030331" w14:textId="77777777" w:rsidR="00CE6D54" w:rsidRPr="0041479A" w:rsidRDefault="00CE6D54" w:rsidP="00AE4B6B">
            <w:pPr>
              <w:pBdr>
                <w:top w:val="nil"/>
                <w:left w:val="nil"/>
                <w:bottom w:val="nil"/>
                <w:right w:val="nil"/>
                <w:between w:val="nil"/>
              </w:pBdr>
              <w:rPr>
                <w:sz w:val="20"/>
                <w:szCs w:val="20"/>
              </w:rPr>
            </w:pPr>
          </w:p>
          <w:p w14:paraId="3A9E3EE6" w14:textId="77777777" w:rsidR="00CE6D54" w:rsidRPr="0041479A" w:rsidRDefault="00CE6D54" w:rsidP="00AE4B6B">
            <w:pPr>
              <w:pBdr>
                <w:top w:val="nil"/>
                <w:left w:val="nil"/>
                <w:bottom w:val="nil"/>
                <w:right w:val="nil"/>
                <w:between w:val="nil"/>
              </w:pBdr>
              <w:rPr>
                <w:sz w:val="20"/>
                <w:szCs w:val="20"/>
              </w:rPr>
            </w:pPr>
          </w:p>
          <w:p w14:paraId="63DFDE0F" w14:textId="77777777" w:rsidR="00CE6D54" w:rsidRPr="0041479A" w:rsidRDefault="00CE6D54" w:rsidP="00AE4B6B">
            <w:pPr>
              <w:pBdr>
                <w:top w:val="nil"/>
                <w:left w:val="nil"/>
                <w:bottom w:val="nil"/>
                <w:right w:val="nil"/>
                <w:between w:val="nil"/>
              </w:pBdr>
              <w:rPr>
                <w:sz w:val="20"/>
                <w:szCs w:val="20"/>
              </w:rPr>
            </w:pPr>
          </w:p>
          <w:p w14:paraId="1E56E3DB" w14:textId="77777777" w:rsidR="00CE6D54" w:rsidRPr="0041479A" w:rsidRDefault="00CE6D54" w:rsidP="00AE4B6B">
            <w:pPr>
              <w:pBdr>
                <w:top w:val="nil"/>
                <w:left w:val="nil"/>
                <w:bottom w:val="nil"/>
                <w:right w:val="nil"/>
                <w:between w:val="nil"/>
              </w:pBdr>
              <w:rPr>
                <w:sz w:val="20"/>
                <w:szCs w:val="20"/>
              </w:rPr>
            </w:pPr>
          </w:p>
          <w:p w14:paraId="06700C73" w14:textId="77777777" w:rsidR="00CE6D54" w:rsidRPr="0041479A" w:rsidRDefault="00CE6D54" w:rsidP="00AE4B6B">
            <w:pPr>
              <w:pBdr>
                <w:top w:val="nil"/>
                <w:left w:val="nil"/>
                <w:bottom w:val="nil"/>
                <w:right w:val="nil"/>
                <w:between w:val="nil"/>
              </w:pBdr>
              <w:rPr>
                <w:sz w:val="20"/>
                <w:szCs w:val="20"/>
              </w:rPr>
            </w:pPr>
          </w:p>
          <w:p w14:paraId="139A3A9F" w14:textId="77777777" w:rsidR="00CE6D54" w:rsidRPr="0041479A" w:rsidRDefault="00CE6D54" w:rsidP="00AE4B6B">
            <w:pPr>
              <w:pBdr>
                <w:top w:val="nil"/>
                <w:left w:val="nil"/>
                <w:bottom w:val="nil"/>
                <w:right w:val="nil"/>
                <w:between w:val="nil"/>
              </w:pBdr>
              <w:rPr>
                <w:sz w:val="20"/>
                <w:szCs w:val="20"/>
              </w:rPr>
            </w:pPr>
          </w:p>
          <w:p w14:paraId="1EC7AAFF" w14:textId="77777777" w:rsidR="00CE6D54" w:rsidRPr="0041479A" w:rsidRDefault="00CE6D54" w:rsidP="00AE4B6B">
            <w:pPr>
              <w:pBdr>
                <w:top w:val="nil"/>
                <w:left w:val="nil"/>
                <w:bottom w:val="nil"/>
                <w:right w:val="nil"/>
                <w:between w:val="nil"/>
              </w:pBdr>
              <w:rPr>
                <w:sz w:val="20"/>
                <w:szCs w:val="20"/>
              </w:rPr>
            </w:pPr>
          </w:p>
          <w:p w14:paraId="6CF7CC2E" w14:textId="77777777" w:rsidR="00CE6D54" w:rsidRPr="0041479A" w:rsidRDefault="00CE6D54" w:rsidP="00AE4B6B">
            <w:pPr>
              <w:pBdr>
                <w:top w:val="nil"/>
                <w:left w:val="nil"/>
                <w:bottom w:val="nil"/>
                <w:right w:val="nil"/>
                <w:between w:val="nil"/>
              </w:pBdr>
              <w:rPr>
                <w:sz w:val="20"/>
                <w:szCs w:val="20"/>
              </w:rPr>
            </w:pPr>
          </w:p>
          <w:p w14:paraId="7960EEDA" w14:textId="77777777" w:rsidR="00CE6D54" w:rsidRPr="0041479A" w:rsidRDefault="00CE6D54" w:rsidP="00AE4B6B">
            <w:pPr>
              <w:pBdr>
                <w:top w:val="nil"/>
                <w:left w:val="nil"/>
                <w:bottom w:val="nil"/>
                <w:right w:val="nil"/>
                <w:between w:val="nil"/>
              </w:pBdr>
              <w:rPr>
                <w:sz w:val="20"/>
                <w:szCs w:val="20"/>
              </w:rPr>
            </w:pPr>
          </w:p>
          <w:p w14:paraId="16B82200" w14:textId="77777777" w:rsidR="00CE6D54" w:rsidRPr="0041479A" w:rsidRDefault="00CE6D54" w:rsidP="00AE4B6B">
            <w:pPr>
              <w:pBdr>
                <w:top w:val="nil"/>
                <w:left w:val="nil"/>
                <w:bottom w:val="nil"/>
                <w:right w:val="nil"/>
                <w:between w:val="nil"/>
              </w:pBdr>
              <w:rPr>
                <w:sz w:val="20"/>
                <w:szCs w:val="20"/>
              </w:rPr>
            </w:pPr>
          </w:p>
          <w:p w14:paraId="30FD16C5" w14:textId="77777777" w:rsidR="00CE6D54" w:rsidRPr="0041479A" w:rsidRDefault="00CE6D54" w:rsidP="00AE4B6B">
            <w:pPr>
              <w:pBdr>
                <w:top w:val="nil"/>
                <w:left w:val="nil"/>
                <w:bottom w:val="nil"/>
                <w:right w:val="nil"/>
                <w:between w:val="nil"/>
              </w:pBdr>
              <w:rPr>
                <w:sz w:val="20"/>
                <w:szCs w:val="20"/>
              </w:rPr>
            </w:pPr>
          </w:p>
          <w:p w14:paraId="785F42F4" w14:textId="77777777" w:rsidR="00CE6D54" w:rsidRPr="0041479A" w:rsidRDefault="00CE6D54" w:rsidP="00AE4B6B">
            <w:pPr>
              <w:pBdr>
                <w:top w:val="nil"/>
                <w:left w:val="nil"/>
                <w:bottom w:val="nil"/>
                <w:right w:val="nil"/>
                <w:between w:val="nil"/>
              </w:pBdr>
              <w:rPr>
                <w:sz w:val="20"/>
                <w:szCs w:val="20"/>
              </w:rPr>
            </w:pPr>
          </w:p>
          <w:p w14:paraId="79987E1A" w14:textId="77777777" w:rsidR="00CE6D54" w:rsidRPr="0041479A" w:rsidRDefault="00CE6D54" w:rsidP="00AE4B6B">
            <w:pPr>
              <w:pBdr>
                <w:top w:val="nil"/>
                <w:left w:val="nil"/>
                <w:bottom w:val="nil"/>
                <w:right w:val="nil"/>
                <w:between w:val="nil"/>
              </w:pBdr>
              <w:rPr>
                <w:sz w:val="20"/>
                <w:szCs w:val="20"/>
              </w:rPr>
            </w:pPr>
          </w:p>
          <w:p w14:paraId="6A2AA833" w14:textId="77777777" w:rsidR="00CE6D54" w:rsidRPr="0041479A" w:rsidRDefault="00CE6D54" w:rsidP="00AE4B6B">
            <w:pPr>
              <w:pBdr>
                <w:top w:val="nil"/>
                <w:left w:val="nil"/>
                <w:bottom w:val="nil"/>
                <w:right w:val="nil"/>
                <w:between w:val="nil"/>
              </w:pBdr>
              <w:rPr>
                <w:sz w:val="20"/>
                <w:szCs w:val="20"/>
              </w:rPr>
            </w:pPr>
          </w:p>
          <w:p w14:paraId="01839701" w14:textId="77777777" w:rsidR="00CE6D54" w:rsidRPr="0041479A" w:rsidRDefault="00CE6D54" w:rsidP="00AE4B6B">
            <w:pPr>
              <w:pBdr>
                <w:top w:val="nil"/>
                <w:left w:val="nil"/>
                <w:bottom w:val="nil"/>
                <w:right w:val="nil"/>
                <w:between w:val="nil"/>
              </w:pBdr>
              <w:rPr>
                <w:sz w:val="20"/>
                <w:szCs w:val="20"/>
              </w:rPr>
            </w:pPr>
          </w:p>
          <w:p w14:paraId="3044B91C" w14:textId="07995D01" w:rsidR="00CE6D54" w:rsidRDefault="00CE6D54" w:rsidP="00AE4B6B">
            <w:pPr>
              <w:pBdr>
                <w:top w:val="nil"/>
                <w:left w:val="nil"/>
                <w:bottom w:val="nil"/>
                <w:right w:val="nil"/>
                <w:between w:val="nil"/>
              </w:pBdr>
              <w:rPr>
                <w:sz w:val="20"/>
                <w:szCs w:val="20"/>
              </w:rPr>
            </w:pPr>
          </w:p>
          <w:p w14:paraId="2191B6D9" w14:textId="77777777" w:rsidR="008B787D" w:rsidRPr="0041479A" w:rsidRDefault="008B787D" w:rsidP="00AE4B6B">
            <w:pPr>
              <w:pBdr>
                <w:top w:val="nil"/>
                <w:left w:val="nil"/>
                <w:bottom w:val="nil"/>
                <w:right w:val="nil"/>
                <w:between w:val="nil"/>
              </w:pBdr>
              <w:rPr>
                <w:sz w:val="20"/>
                <w:szCs w:val="20"/>
              </w:rPr>
            </w:pPr>
          </w:p>
          <w:p w14:paraId="53B8D378" w14:textId="77777777" w:rsidR="00CE6D54" w:rsidRPr="0041479A" w:rsidRDefault="00CE6D54" w:rsidP="00AE4B6B">
            <w:pPr>
              <w:pBdr>
                <w:top w:val="nil"/>
                <w:left w:val="nil"/>
                <w:bottom w:val="nil"/>
                <w:right w:val="nil"/>
                <w:between w:val="nil"/>
              </w:pBdr>
              <w:rPr>
                <w:sz w:val="20"/>
                <w:szCs w:val="20"/>
              </w:rPr>
            </w:pPr>
            <w:r w:rsidRPr="0041479A">
              <w:rPr>
                <w:sz w:val="20"/>
                <w:szCs w:val="20"/>
              </w:rPr>
              <w:t>5.   Obchodník sa zdrží použitia akéhokoľvek obsahu, okrem osobných údajov, ktorý spotrebiteľ poskytol alebo vytvoril pri používaní digitálneho obsahu alebo digitálnej služby dodaných obchodníkom, s výnimkou prípadov, keď takýto obsah:</w:t>
            </w:r>
          </w:p>
          <w:p w14:paraId="74957589" w14:textId="77777777" w:rsidR="00CE6D54" w:rsidRPr="0041479A" w:rsidRDefault="00CE6D54" w:rsidP="00AE4B6B">
            <w:pPr>
              <w:pBdr>
                <w:top w:val="nil"/>
                <w:left w:val="nil"/>
                <w:bottom w:val="nil"/>
                <w:right w:val="nil"/>
                <w:between w:val="nil"/>
              </w:pBdr>
              <w:rPr>
                <w:sz w:val="20"/>
                <w:szCs w:val="20"/>
              </w:rPr>
            </w:pPr>
          </w:p>
          <w:p w14:paraId="24CB0BE5" w14:textId="77777777" w:rsidR="00CE6D54" w:rsidRPr="0041479A" w:rsidRDefault="00CE6D54" w:rsidP="00AE4B6B">
            <w:pPr>
              <w:pBdr>
                <w:top w:val="nil"/>
                <w:left w:val="nil"/>
                <w:bottom w:val="nil"/>
                <w:right w:val="nil"/>
                <w:between w:val="nil"/>
              </w:pBdr>
              <w:rPr>
                <w:sz w:val="20"/>
                <w:szCs w:val="20"/>
              </w:rPr>
            </w:pPr>
            <w:r w:rsidRPr="0041479A">
              <w:rPr>
                <w:sz w:val="20"/>
                <w:szCs w:val="20"/>
              </w:rPr>
              <w:t>a) nemá využitie mimo kontextu digitálneho obsahu alebo digitálnej služby, ktoré dodáva obchodník;</w:t>
            </w:r>
          </w:p>
          <w:p w14:paraId="1C94253D" w14:textId="77777777" w:rsidR="00CE6D54" w:rsidRPr="0041479A" w:rsidRDefault="00CE6D54" w:rsidP="00AE4B6B">
            <w:pPr>
              <w:pBdr>
                <w:top w:val="nil"/>
                <w:left w:val="nil"/>
                <w:bottom w:val="nil"/>
                <w:right w:val="nil"/>
                <w:between w:val="nil"/>
              </w:pBdr>
              <w:rPr>
                <w:sz w:val="20"/>
                <w:szCs w:val="20"/>
              </w:rPr>
            </w:pPr>
          </w:p>
          <w:p w14:paraId="7A654EDA" w14:textId="77777777" w:rsidR="00CE6D54" w:rsidRPr="0041479A" w:rsidRDefault="00CE6D54" w:rsidP="00AE4B6B">
            <w:pPr>
              <w:pBdr>
                <w:top w:val="nil"/>
                <w:left w:val="nil"/>
                <w:bottom w:val="nil"/>
                <w:right w:val="nil"/>
                <w:between w:val="nil"/>
              </w:pBdr>
              <w:rPr>
                <w:sz w:val="20"/>
                <w:szCs w:val="20"/>
              </w:rPr>
            </w:pPr>
            <w:r w:rsidRPr="0041479A">
              <w:rPr>
                <w:sz w:val="20"/>
                <w:szCs w:val="20"/>
              </w:rPr>
              <w:t>b) sa týka len aktivity spotrebiteľa pri používaní digitálneho obsahu alebo digitálnej služby, ktoré dodáva obchodník;</w:t>
            </w:r>
          </w:p>
          <w:p w14:paraId="1B8EFC28" w14:textId="77777777" w:rsidR="00CE6D54" w:rsidRPr="0041479A" w:rsidRDefault="00CE6D54" w:rsidP="00AE4B6B">
            <w:pPr>
              <w:pBdr>
                <w:top w:val="nil"/>
                <w:left w:val="nil"/>
                <w:bottom w:val="nil"/>
                <w:right w:val="nil"/>
                <w:between w:val="nil"/>
              </w:pBdr>
              <w:rPr>
                <w:sz w:val="20"/>
                <w:szCs w:val="20"/>
              </w:rPr>
            </w:pPr>
          </w:p>
          <w:p w14:paraId="576C40DA"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c) agreguje obchodník s inými dátami a nemožno ho od nich odčleniť alebo ho možno odčleniť len pri vynaložení neprimeraného úsilia, alebo</w:t>
            </w:r>
          </w:p>
          <w:p w14:paraId="6F00DF7B" w14:textId="77777777" w:rsidR="00CE6D54" w:rsidRPr="0041479A" w:rsidRDefault="00CE6D54" w:rsidP="00AE4B6B">
            <w:pPr>
              <w:pBdr>
                <w:top w:val="nil"/>
                <w:left w:val="nil"/>
                <w:bottom w:val="nil"/>
                <w:right w:val="nil"/>
                <w:between w:val="nil"/>
              </w:pBdr>
              <w:rPr>
                <w:sz w:val="20"/>
                <w:szCs w:val="20"/>
              </w:rPr>
            </w:pPr>
          </w:p>
          <w:p w14:paraId="0F8A6E4B" w14:textId="77777777" w:rsidR="00CE6D54" w:rsidRPr="0041479A" w:rsidRDefault="00CE6D54" w:rsidP="00AE4B6B">
            <w:pPr>
              <w:pBdr>
                <w:top w:val="nil"/>
                <w:left w:val="nil"/>
                <w:bottom w:val="nil"/>
                <w:right w:val="nil"/>
                <w:between w:val="nil"/>
              </w:pBdr>
              <w:rPr>
                <w:sz w:val="20"/>
                <w:szCs w:val="20"/>
              </w:rPr>
            </w:pPr>
            <w:r w:rsidRPr="0041479A">
              <w:rPr>
                <w:sz w:val="20"/>
                <w:szCs w:val="20"/>
              </w:rPr>
              <w:t>d) bol vytvorený spoločne spotrebiteľom a inými osobami a iní spotrebitelia môžu tento obsah naďalej používať.</w:t>
            </w:r>
          </w:p>
          <w:p w14:paraId="4CB5E96B" w14:textId="77777777" w:rsidR="00CE6D54" w:rsidRPr="0041479A" w:rsidRDefault="00CE6D54" w:rsidP="00AE4B6B">
            <w:pPr>
              <w:pBdr>
                <w:top w:val="nil"/>
                <w:left w:val="nil"/>
                <w:bottom w:val="nil"/>
                <w:right w:val="nil"/>
                <w:between w:val="nil"/>
              </w:pBdr>
              <w:rPr>
                <w:sz w:val="20"/>
                <w:szCs w:val="20"/>
              </w:rPr>
            </w:pPr>
          </w:p>
          <w:p w14:paraId="79C89438" w14:textId="77777777" w:rsidR="00CE6D54" w:rsidRPr="0041479A" w:rsidRDefault="00CE6D54" w:rsidP="00AE4B6B">
            <w:pPr>
              <w:pBdr>
                <w:top w:val="nil"/>
                <w:left w:val="nil"/>
                <w:bottom w:val="nil"/>
                <w:right w:val="nil"/>
                <w:between w:val="nil"/>
              </w:pBdr>
              <w:rPr>
                <w:sz w:val="20"/>
                <w:szCs w:val="20"/>
              </w:rPr>
            </w:pPr>
          </w:p>
          <w:p w14:paraId="1EEB2D32" w14:textId="77777777" w:rsidR="00CE6D54" w:rsidRPr="0041479A" w:rsidRDefault="00CE6D54" w:rsidP="00AE4B6B">
            <w:pPr>
              <w:pBdr>
                <w:top w:val="nil"/>
                <w:left w:val="nil"/>
                <w:bottom w:val="nil"/>
                <w:right w:val="nil"/>
                <w:between w:val="nil"/>
              </w:pBdr>
              <w:rPr>
                <w:sz w:val="20"/>
                <w:szCs w:val="20"/>
              </w:rPr>
            </w:pPr>
            <w:r w:rsidRPr="0041479A">
              <w:rPr>
                <w:sz w:val="20"/>
                <w:szCs w:val="20"/>
              </w:rPr>
              <w:t>6.   S výnimkou situácií uvedených v odseku 5 písm. a), b) alebo c) obchodník sprístupní spotrebiteľovi na jeho žiadosť všetok obsah, okrem osobných údajov, ktorý poskytol alebo vytvoril spotrebiteľ pri používaní digitálneho obsahu alebo digitálnej služby dodaných obchodníkom.</w:t>
            </w:r>
          </w:p>
          <w:p w14:paraId="3F318C97" w14:textId="77777777" w:rsidR="00CE6D54" w:rsidRPr="0041479A" w:rsidRDefault="00CE6D54" w:rsidP="00AE4B6B">
            <w:pPr>
              <w:pBdr>
                <w:top w:val="nil"/>
                <w:left w:val="nil"/>
                <w:bottom w:val="nil"/>
                <w:right w:val="nil"/>
                <w:between w:val="nil"/>
              </w:pBdr>
              <w:rPr>
                <w:sz w:val="20"/>
                <w:szCs w:val="20"/>
              </w:rPr>
            </w:pPr>
          </w:p>
          <w:p w14:paraId="6AEB43E3" w14:textId="77777777" w:rsidR="00CE6D54" w:rsidRPr="0041479A" w:rsidRDefault="00CE6D54" w:rsidP="00AE4B6B">
            <w:pPr>
              <w:pBdr>
                <w:top w:val="nil"/>
                <w:left w:val="nil"/>
                <w:bottom w:val="nil"/>
                <w:right w:val="nil"/>
                <w:between w:val="nil"/>
              </w:pBdr>
              <w:rPr>
                <w:sz w:val="20"/>
                <w:szCs w:val="20"/>
              </w:rPr>
            </w:pPr>
            <w:r w:rsidRPr="0041479A">
              <w:rPr>
                <w:sz w:val="20"/>
                <w:szCs w:val="20"/>
              </w:rPr>
              <w:t>7.   Spotrebiteľ má nárok na spätné získanie digitálneho obsahu bezplatne a bez závažných prekážok zo strany obchodníka, a to v primeranej lehote a v bežne používanom a strojovo čitateľnom formáte.</w:t>
            </w:r>
          </w:p>
          <w:p w14:paraId="5E983CCC" w14:textId="77777777" w:rsidR="00CE6D54" w:rsidRPr="0041479A" w:rsidRDefault="00CE6D54" w:rsidP="00AE4B6B">
            <w:pPr>
              <w:pBdr>
                <w:top w:val="nil"/>
                <w:left w:val="nil"/>
                <w:bottom w:val="nil"/>
                <w:right w:val="nil"/>
                <w:between w:val="nil"/>
              </w:pBdr>
              <w:rPr>
                <w:sz w:val="20"/>
                <w:szCs w:val="20"/>
              </w:rPr>
            </w:pPr>
          </w:p>
          <w:p w14:paraId="11613627" w14:textId="77777777" w:rsidR="00CE6D54" w:rsidRPr="0041479A" w:rsidRDefault="00CE6D54" w:rsidP="00AE4B6B">
            <w:pPr>
              <w:pBdr>
                <w:top w:val="nil"/>
                <w:left w:val="nil"/>
                <w:bottom w:val="nil"/>
                <w:right w:val="nil"/>
                <w:between w:val="nil"/>
              </w:pBdr>
              <w:rPr>
                <w:sz w:val="20"/>
                <w:szCs w:val="20"/>
              </w:rPr>
            </w:pPr>
            <w:r w:rsidRPr="0041479A">
              <w:rPr>
                <w:sz w:val="20"/>
                <w:szCs w:val="20"/>
              </w:rPr>
              <w:t>8.   V prípade odstúpenia od zmluvy obchodník môže zabrániť akémukoľvek ďalšiemu používaniu digitálneho obsahu alebo digitálnej služby spotrebiteľom, a to najmä tým, že zamedzí prístup spotrebiteľa k digitálnemu obsahu alebo digitálnej službe alebo deaktivuje užívateľský účet spotrebiteľa, a to bez toho, aby bol dotknutý odsek 6“</w:t>
            </w:r>
          </w:p>
          <w:p w14:paraId="59673A0D"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33571539" w14:textId="77777777" w:rsidR="00CE6D54" w:rsidRDefault="00CE6D54" w:rsidP="00AE4B6B">
            <w:pPr>
              <w:pBdr>
                <w:top w:val="nil"/>
                <w:left w:val="nil"/>
                <w:bottom w:val="nil"/>
                <w:right w:val="nil"/>
                <w:between w:val="nil"/>
              </w:pBdr>
              <w:rPr>
                <w:sz w:val="20"/>
                <w:szCs w:val="20"/>
              </w:rPr>
            </w:pPr>
            <w:r w:rsidRPr="0041479A">
              <w:rPr>
                <w:sz w:val="20"/>
                <w:szCs w:val="20"/>
              </w:rPr>
              <w:lastRenderedPageBreak/>
              <w:t>N</w:t>
            </w:r>
          </w:p>
          <w:p w14:paraId="63FE7943" w14:textId="77777777" w:rsidR="00F81A4C" w:rsidRDefault="00F81A4C" w:rsidP="00AE4B6B">
            <w:pPr>
              <w:pBdr>
                <w:top w:val="nil"/>
                <w:left w:val="nil"/>
                <w:bottom w:val="nil"/>
                <w:right w:val="nil"/>
                <w:between w:val="nil"/>
              </w:pBdr>
              <w:rPr>
                <w:sz w:val="20"/>
                <w:szCs w:val="20"/>
              </w:rPr>
            </w:pPr>
          </w:p>
          <w:p w14:paraId="03EB0E08" w14:textId="77777777" w:rsidR="00F81A4C" w:rsidRDefault="00F81A4C" w:rsidP="00AE4B6B">
            <w:pPr>
              <w:pBdr>
                <w:top w:val="nil"/>
                <w:left w:val="nil"/>
                <w:bottom w:val="nil"/>
                <w:right w:val="nil"/>
                <w:between w:val="nil"/>
              </w:pBdr>
              <w:rPr>
                <w:sz w:val="20"/>
                <w:szCs w:val="20"/>
              </w:rPr>
            </w:pPr>
          </w:p>
          <w:p w14:paraId="0BE88788" w14:textId="77777777" w:rsidR="00F81A4C" w:rsidRDefault="00F81A4C" w:rsidP="00AE4B6B">
            <w:pPr>
              <w:pBdr>
                <w:top w:val="nil"/>
                <w:left w:val="nil"/>
                <w:bottom w:val="nil"/>
                <w:right w:val="nil"/>
                <w:between w:val="nil"/>
              </w:pBdr>
              <w:rPr>
                <w:sz w:val="20"/>
                <w:szCs w:val="20"/>
              </w:rPr>
            </w:pPr>
          </w:p>
          <w:p w14:paraId="1C3D003A" w14:textId="77777777" w:rsidR="00F81A4C" w:rsidRDefault="00F81A4C" w:rsidP="00AE4B6B">
            <w:pPr>
              <w:pBdr>
                <w:top w:val="nil"/>
                <w:left w:val="nil"/>
                <w:bottom w:val="nil"/>
                <w:right w:val="nil"/>
                <w:between w:val="nil"/>
              </w:pBdr>
              <w:rPr>
                <w:sz w:val="20"/>
                <w:szCs w:val="20"/>
              </w:rPr>
            </w:pPr>
          </w:p>
          <w:p w14:paraId="549595AB" w14:textId="77777777" w:rsidR="00F81A4C" w:rsidRDefault="00F81A4C" w:rsidP="00AE4B6B">
            <w:pPr>
              <w:pBdr>
                <w:top w:val="nil"/>
                <w:left w:val="nil"/>
                <w:bottom w:val="nil"/>
                <w:right w:val="nil"/>
                <w:between w:val="nil"/>
              </w:pBdr>
              <w:rPr>
                <w:sz w:val="20"/>
                <w:szCs w:val="20"/>
              </w:rPr>
            </w:pPr>
          </w:p>
          <w:p w14:paraId="3166A31C" w14:textId="77777777" w:rsidR="00F81A4C" w:rsidRDefault="00F81A4C" w:rsidP="00AE4B6B">
            <w:pPr>
              <w:pBdr>
                <w:top w:val="nil"/>
                <w:left w:val="nil"/>
                <w:bottom w:val="nil"/>
                <w:right w:val="nil"/>
                <w:between w:val="nil"/>
              </w:pBdr>
              <w:rPr>
                <w:sz w:val="20"/>
                <w:szCs w:val="20"/>
              </w:rPr>
            </w:pPr>
          </w:p>
          <w:p w14:paraId="23446F2A" w14:textId="77777777" w:rsidR="00F81A4C" w:rsidRDefault="00F81A4C" w:rsidP="00AE4B6B">
            <w:pPr>
              <w:pBdr>
                <w:top w:val="nil"/>
                <w:left w:val="nil"/>
                <w:bottom w:val="nil"/>
                <w:right w:val="nil"/>
                <w:between w:val="nil"/>
              </w:pBdr>
              <w:rPr>
                <w:sz w:val="20"/>
                <w:szCs w:val="20"/>
              </w:rPr>
            </w:pPr>
          </w:p>
          <w:p w14:paraId="4B06E43E" w14:textId="77777777" w:rsidR="00F81A4C" w:rsidRDefault="00F81A4C" w:rsidP="00AE4B6B">
            <w:pPr>
              <w:pBdr>
                <w:top w:val="nil"/>
                <w:left w:val="nil"/>
                <w:bottom w:val="nil"/>
                <w:right w:val="nil"/>
                <w:between w:val="nil"/>
              </w:pBdr>
              <w:rPr>
                <w:sz w:val="20"/>
                <w:szCs w:val="20"/>
              </w:rPr>
            </w:pPr>
          </w:p>
          <w:p w14:paraId="588AFED1" w14:textId="77777777" w:rsidR="00F81A4C" w:rsidRDefault="00F81A4C" w:rsidP="00AE4B6B">
            <w:pPr>
              <w:pBdr>
                <w:top w:val="nil"/>
                <w:left w:val="nil"/>
                <w:bottom w:val="nil"/>
                <w:right w:val="nil"/>
                <w:between w:val="nil"/>
              </w:pBdr>
              <w:rPr>
                <w:sz w:val="20"/>
                <w:szCs w:val="20"/>
              </w:rPr>
            </w:pPr>
          </w:p>
          <w:p w14:paraId="2C704730" w14:textId="77777777" w:rsidR="00F81A4C" w:rsidRDefault="00F81A4C" w:rsidP="00AE4B6B">
            <w:pPr>
              <w:pBdr>
                <w:top w:val="nil"/>
                <w:left w:val="nil"/>
                <w:bottom w:val="nil"/>
                <w:right w:val="nil"/>
                <w:between w:val="nil"/>
              </w:pBdr>
              <w:rPr>
                <w:sz w:val="20"/>
                <w:szCs w:val="20"/>
              </w:rPr>
            </w:pPr>
          </w:p>
          <w:p w14:paraId="2AFC05D5" w14:textId="77777777" w:rsidR="00F81A4C" w:rsidRDefault="00F81A4C" w:rsidP="00AE4B6B">
            <w:pPr>
              <w:pBdr>
                <w:top w:val="nil"/>
                <w:left w:val="nil"/>
                <w:bottom w:val="nil"/>
                <w:right w:val="nil"/>
                <w:between w:val="nil"/>
              </w:pBdr>
              <w:rPr>
                <w:sz w:val="20"/>
                <w:szCs w:val="20"/>
              </w:rPr>
            </w:pPr>
          </w:p>
          <w:p w14:paraId="25CC6632" w14:textId="77777777" w:rsidR="00F81A4C" w:rsidRDefault="00F81A4C" w:rsidP="00AE4B6B">
            <w:pPr>
              <w:pBdr>
                <w:top w:val="nil"/>
                <w:left w:val="nil"/>
                <w:bottom w:val="nil"/>
                <w:right w:val="nil"/>
                <w:between w:val="nil"/>
              </w:pBdr>
              <w:rPr>
                <w:sz w:val="20"/>
                <w:szCs w:val="20"/>
              </w:rPr>
            </w:pPr>
          </w:p>
          <w:p w14:paraId="23625C06" w14:textId="77777777" w:rsidR="00F81A4C" w:rsidRDefault="00F81A4C" w:rsidP="00AE4B6B">
            <w:pPr>
              <w:pBdr>
                <w:top w:val="nil"/>
                <w:left w:val="nil"/>
                <w:bottom w:val="nil"/>
                <w:right w:val="nil"/>
                <w:between w:val="nil"/>
              </w:pBdr>
              <w:rPr>
                <w:sz w:val="20"/>
                <w:szCs w:val="20"/>
              </w:rPr>
            </w:pPr>
          </w:p>
          <w:p w14:paraId="7F62BF25" w14:textId="77777777" w:rsidR="00F81A4C" w:rsidRDefault="00F81A4C" w:rsidP="00AE4B6B">
            <w:pPr>
              <w:pBdr>
                <w:top w:val="nil"/>
                <w:left w:val="nil"/>
                <w:bottom w:val="nil"/>
                <w:right w:val="nil"/>
                <w:between w:val="nil"/>
              </w:pBdr>
              <w:rPr>
                <w:sz w:val="20"/>
                <w:szCs w:val="20"/>
              </w:rPr>
            </w:pPr>
          </w:p>
          <w:p w14:paraId="1F6DB1EA" w14:textId="77777777" w:rsidR="00F81A4C" w:rsidRDefault="00F81A4C" w:rsidP="00AE4B6B">
            <w:pPr>
              <w:pBdr>
                <w:top w:val="nil"/>
                <w:left w:val="nil"/>
                <w:bottom w:val="nil"/>
                <w:right w:val="nil"/>
                <w:between w:val="nil"/>
              </w:pBdr>
              <w:rPr>
                <w:sz w:val="20"/>
                <w:szCs w:val="20"/>
              </w:rPr>
            </w:pPr>
          </w:p>
          <w:p w14:paraId="4ABD6F73" w14:textId="77777777" w:rsidR="00F81A4C" w:rsidRDefault="00F81A4C" w:rsidP="00AE4B6B">
            <w:pPr>
              <w:pBdr>
                <w:top w:val="nil"/>
                <w:left w:val="nil"/>
                <w:bottom w:val="nil"/>
                <w:right w:val="nil"/>
                <w:between w:val="nil"/>
              </w:pBdr>
              <w:rPr>
                <w:sz w:val="20"/>
                <w:szCs w:val="20"/>
              </w:rPr>
            </w:pPr>
          </w:p>
          <w:p w14:paraId="496BC9B7" w14:textId="77777777" w:rsidR="00F81A4C" w:rsidRDefault="00F81A4C" w:rsidP="00AE4B6B">
            <w:pPr>
              <w:pBdr>
                <w:top w:val="nil"/>
                <w:left w:val="nil"/>
                <w:bottom w:val="nil"/>
                <w:right w:val="nil"/>
                <w:between w:val="nil"/>
              </w:pBdr>
              <w:rPr>
                <w:sz w:val="20"/>
                <w:szCs w:val="20"/>
              </w:rPr>
            </w:pPr>
          </w:p>
          <w:p w14:paraId="20DCD4B7" w14:textId="77777777" w:rsidR="00F81A4C" w:rsidRDefault="00F81A4C" w:rsidP="00AE4B6B">
            <w:pPr>
              <w:pBdr>
                <w:top w:val="nil"/>
                <w:left w:val="nil"/>
                <w:bottom w:val="nil"/>
                <w:right w:val="nil"/>
                <w:between w:val="nil"/>
              </w:pBdr>
              <w:rPr>
                <w:sz w:val="20"/>
                <w:szCs w:val="20"/>
              </w:rPr>
            </w:pPr>
          </w:p>
          <w:p w14:paraId="73D72B0A" w14:textId="77777777" w:rsidR="00F81A4C" w:rsidRDefault="00F81A4C" w:rsidP="00AE4B6B">
            <w:pPr>
              <w:pBdr>
                <w:top w:val="nil"/>
                <w:left w:val="nil"/>
                <w:bottom w:val="nil"/>
                <w:right w:val="nil"/>
                <w:between w:val="nil"/>
              </w:pBdr>
              <w:rPr>
                <w:sz w:val="20"/>
                <w:szCs w:val="20"/>
              </w:rPr>
            </w:pPr>
          </w:p>
          <w:p w14:paraId="75C4D9E9" w14:textId="77777777" w:rsidR="00F81A4C" w:rsidRDefault="00F81A4C" w:rsidP="00AE4B6B">
            <w:pPr>
              <w:pBdr>
                <w:top w:val="nil"/>
                <w:left w:val="nil"/>
                <w:bottom w:val="nil"/>
                <w:right w:val="nil"/>
                <w:between w:val="nil"/>
              </w:pBdr>
              <w:rPr>
                <w:sz w:val="20"/>
                <w:szCs w:val="20"/>
              </w:rPr>
            </w:pPr>
          </w:p>
          <w:p w14:paraId="46E489E4" w14:textId="77777777" w:rsidR="00F81A4C" w:rsidRDefault="00F81A4C" w:rsidP="00AE4B6B">
            <w:pPr>
              <w:pBdr>
                <w:top w:val="nil"/>
                <w:left w:val="nil"/>
                <w:bottom w:val="nil"/>
                <w:right w:val="nil"/>
                <w:between w:val="nil"/>
              </w:pBdr>
              <w:rPr>
                <w:sz w:val="20"/>
                <w:szCs w:val="20"/>
              </w:rPr>
            </w:pPr>
          </w:p>
          <w:p w14:paraId="11D17AFE" w14:textId="77777777" w:rsidR="00F81A4C" w:rsidRDefault="00F81A4C" w:rsidP="00AE4B6B">
            <w:pPr>
              <w:pBdr>
                <w:top w:val="nil"/>
                <w:left w:val="nil"/>
                <w:bottom w:val="nil"/>
                <w:right w:val="nil"/>
                <w:between w:val="nil"/>
              </w:pBdr>
              <w:rPr>
                <w:sz w:val="20"/>
                <w:szCs w:val="20"/>
              </w:rPr>
            </w:pPr>
          </w:p>
          <w:p w14:paraId="2F791F89" w14:textId="77777777" w:rsidR="00F81A4C" w:rsidRDefault="00F81A4C" w:rsidP="00AE4B6B">
            <w:pPr>
              <w:pBdr>
                <w:top w:val="nil"/>
                <w:left w:val="nil"/>
                <w:bottom w:val="nil"/>
                <w:right w:val="nil"/>
                <w:between w:val="nil"/>
              </w:pBdr>
              <w:rPr>
                <w:sz w:val="20"/>
                <w:szCs w:val="20"/>
              </w:rPr>
            </w:pPr>
          </w:p>
          <w:p w14:paraId="3D0E6D33" w14:textId="77777777" w:rsidR="00F81A4C" w:rsidRDefault="00F81A4C" w:rsidP="00AE4B6B">
            <w:pPr>
              <w:pBdr>
                <w:top w:val="nil"/>
                <w:left w:val="nil"/>
                <w:bottom w:val="nil"/>
                <w:right w:val="nil"/>
                <w:between w:val="nil"/>
              </w:pBdr>
              <w:rPr>
                <w:sz w:val="20"/>
                <w:szCs w:val="20"/>
              </w:rPr>
            </w:pPr>
          </w:p>
          <w:p w14:paraId="6438B7E6" w14:textId="77777777" w:rsidR="00F81A4C" w:rsidRDefault="00F81A4C" w:rsidP="00AE4B6B">
            <w:pPr>
              <w:pBdr>
                <w:top w:val="nil"/>
                <w:left w:val="nil"/>
                <w:bottom w:val="nil"/>
                <w:right w:val="nil"/>
                <w:between w:val="nil"/>
              </w:pBdr>
              <w:rPr>
                <w:sz w:val="20"/>
                <w:szCs w:val="20"/>
              </w:rPr>
            </w:pPr>
          </w:p>
          <w:p w14:paraId="1CD4EF42" w14:textId="77777777" w:rsidR="00F81A4C" w:rsidRDefault="00F81A4C" w:rsidP="00AE4B6B">
            <w:pPr>
              <w:pBdr>
                <w:top w:val="nil"/>
                <w:left w:val="nil"/>
                <w:bottom w:val="nil"/>
                <w:right w:val="nil"/>
                <w:between w:val="nil"/>
              </w:pBdr>
              <w:rPr>
                <w:sz w:val="20"/>
                <w:szCs w:val="20"/>
              </w:rPr>
            </w:pPr>
          </w:p>
          <w:p w14:paraId="78341538" w14:textId="77777777" w:rsidR="00F81A4C" w:rsidRDefault="00F81A4C" w:rsidP="00AE4B6B">
            <w:pPr>
              <w:pBdr>
                <w:top w:val="nil"/>
                <w:left w:val="nil"/>
                <w:bottom w:val="nil"/>
                <w:right w:val="nil"/>
                <w:between w:val="nil"/>
              </w:pBdr>
              <w:rPr>
                <w:sz w:val="20"/>
                <w:szCs w:val="20"/>
              </w:rPr>
            </w:pPr>
          </w:p>
          <w:p w14:paraId="1DABE30A" w14:textId="77777777" w:rsidR="00F81A4C" w:rsidRDefault="00F81A4C" w:rsidP="00AE4B6B">
            <w:pPr>
              <w:pBdr>
                <w:top w:val="nil"/>
                <w:left w:val="nil"/>
                <w:bottom w:val="nil"/>
                <w:right w:val="nil"/>
                <w:between w:val="nil"/>
              </w:pBdr>
              <w:rPr>
                <w:sz w:val="20"/>
                <w:szCs w:val="20"/>
              </w:rPr>
            </w:pPr>
          </w:p>
          <w:p w14:paraId="1E430436" w14:textId="77777777" w:rsidR="00F81A4C" w:rsidRDefault="00F81A4C" w:rsidP="00AE4B6B">
            <w:pPr>
              <w:pBdr>
                <w:top w:val="nil"/>
                <w:left w:val="nil"/>
                <w:bottom w:val="nil"/>
                <w:right w:val="nil"/>
                <w:between w:val="nil"/>
              </w:pBdr>
              <w:rPr>
                <w:sz w:val="20"/>
                <w:szCs w:val="20"/>
              </w:rPr>
            </w:pPr>
          </w:p>
          <w:p w14:paraId="4562B311" w14:textId="77777777" w:rsidR="00F81A4C" w:rsidRDefault="00F81A4C" w:rsidP="00AE4B6B">
            <w:pPr>
              <w:pBdr>
                <w:top w:val="nil"/>
                <w:left w:val="nil"/>
                <w:bottom w:val="nil"/>
                <w:right w:val="nil"/>
                <w:between w:val="nil"/>
              </w:pBdr>
              <w:rPr>
                <w:sz w:val="20"/>
                <w:szCs w:val="20"/>
              </w:rPr>
            </w:pPr>
          </w:p>
          <w:p w14:paraId="1BCB8285" w14:textId="77777777" w:rsidR="00F81A4C" w:rsidRDefault="00F81A4C" w:rsidP="00AE4B6B">
            <w:pPr>
              <w:pBdr>
                <w:top w:val="nil"/>
                <w:left w:val="nil"/>
                <w:bottom w:val="nil"/>
                <w:right w:val="nil"/>
                <w:between w:val="nil"/>
              </w:pBdr>
              <w:rPr>
                <w:sz w:val="20"/>
                <w:szCs w:val="20"/>
              </w:rPr>
            </w:pPr>
          </w:p>
          <w:p w14:paraId="5F07BCE6" w14:textId="77777777" w:rsidR="00F81A4C" w:rsidRDefault="00F81A4C" w:rsidP="00AE4B6B">
            <w:pPr>
              <w:pBdr>
                <w:top w:val="nil"/>
                <w:left w:val="nil"/>
                <w:bottom w:val="nil"/>
                <w:right w:val="nil"/>
                <w:between w:val="nil"/>
              </w:pBdr>
              <w:rPr>
                <w:sz w:val="20"/>
                <w:szCs w:val="20"/>
              </w:rPr>
            </w:pPr>
          </w:p>
          <w:p w14:paraId="18C0B6E6" w14:textId="77777777" w:rsidR="00F81A4C" w:rsidRDefault="00F81A4C" w:rsidP="00AE4B6B">
            <w:pPr>
              <w:pBdr>
                <w:top w:val="nil"/>
                <w:left w:val="nil"/>
                <w:bottom w:val="nil"/>
                <w:right w:val="nil"/>
                <w:between w:val="nil"/>
              </w:pBdr>
              <w:rPr>
                <w:sz w:val="20"/>
                <w:szCs w:val="20"/>
              </w:rPr>
            </w:pPr>
          </w:p>
          <w:p w14:paraId="7ECBE0B5" w14:textId="77777777" w:rsidR="00F81A4C" w:rsidRDefault="00F81A4C" w:rsidP="00AE4B6B">
            <w:pPr>
              <w:pBdr>
                <w:top w:val="nil"/>
                <w:left w:val="nil"/>
                <w:bottom w:val="nil"/>
                <w:right w:val="nil"/>
                <w:between w:val="nil"/>
              </w:pBdr>
              <w:rPr>
                <w:sz w:val="20"/>
                <w:szCs w:val="20"/>
              </w:rPr>
            </w:pPr>
          </w:p>
          <w:p w14:paraId="2010E8E8" w14:textId="77777777" w:rsidR="00F81A4C" w:rsidRDefault="00F81A4C" w:rsidP="00AE4B6B">
            <w:pPr>
              <w:pBdr>
                <w:top w:val="nil"/>
                <w:left w:val="nil"/>
                <w:bottom w:val="nil"/>
                <w:right w:val="nil"/>
                <w:between w:val="nil"/>
              </w:pBdr>
              <w:rPr>
                <w:sz w:val="20"/>
                <w:szCs w:val="20"/>
              </w:rPr>
            </w:pPr>
          </w:p>
          <w:p w14:paraId="4C46519B" w14:textId="77777777" w:rsidR="00F81A4C" w:rsidRDefault="00F81A4C" w:rsidP="00AE4B6B">
            <w:pPr>
              <w:pBdr>
                <w:top w:val="nil"/>
                <w:left w:val="nil"/>
                <w:bottom w:val="nil"/>
                <w:right w:val="nil"/>
                <w:between w:val="nil"/>
              </w:pBdr>
              <w:rPr>
                <w:sz w:val="20"/>
                <w:szCs w:val="20"/>
              </w:rPr>
            </w:pPr>
          </w:p>
          <w:p w14:paraId="111F3E56" w14:textId="77777777" w:rsidR="00F81A4C" w:rsidRDefault="00F81A4C" w:rsidP="00AE4B6B">
            <w:pPr>
              <w:pBdr>
                <w:top w:val="nil"/>
                <w:left w:val="nil"/>
                <w:bottom w:val="nil"/>
                <w:right w:val="nil"/>
                <w:between w:val="nil"/>
              </w:pBdr>
              <w:rPr>
                <w:sz w:val="20"/>
                <w:szCs w:val="20"/>
              </w:rPr>
            </w:pPr>
          </w:p>
          <w:p w14:paraId="07A326E0" w14:textId="77777777" w:rsidR="00F81A4C" w:rsidRDefault="00F81A4C" w:rsidP="00AE4B6B">
            <w:pPr>
              <w:pBdr>
                <w:top w:val="nil"/>
                <w:left w:val="nil"/>
                <w:bottom w:val="nil"/>
                <w:right w:val="nil"/>
                <w:between w:val="nil"/>
              </w:pBdr>
              <w:rPr>
                <w:sz w:val="20"/>
                <w:szCs w:val="20"/>
              </w:rPr>
            </w:pPr>
          </w:p>
          <w:p w14:paraId="27856C7D" w14:textId="77777777" w:rsidR="00F81A4C" w:rsidRDefault="00F81A4C" w:rsidP="00AE4B6B">
            <w:pPr>
              <w:pBdr>
                <w:top w:val="nil"/>
                <w:left w:val="nil"/>
                <w:bottom w:val="nil"/>
                <w:right w:val="nil"/>
                <w:between w:val="nil"/>
              </w:pBdr>
              <w:rPr>
                <w:sz w:val="20"/>
                <w:szCs w:val="20"/>
              </w:rPr>
            </w:pPr>
          </w:p>
          <w:p w14:paraId="3CD8D339" w14:textId="77777777" w:rsidR="00F81A4C" w:rsidRDefault="00F81A4C" w:rsidP="00AE4B6B">
            <w:pPr>
              <w:pBdr>
                <w:top w:val="nil"/>
                <w:left w:val="nil"/>
                <w:bottom w:val="nil"/>
                <w:right w:val="nil"/>
                <w:between w:val="nil"/>
              </w:pBdr>
              <w:rPr>
                <w:sz w:val="20"/>
                <w:szCs w:val="20"/>
              </w:rPr>
            </w:pPr>
          </w:p>
          <w:p w14:paraId="6539D1BD" w14:textId="77777777" w:rsidR="00F81A4C" w:rsidRDefault="00F81A4C" w:rsidP="00AE4B6B">
            <w:pPr>
              <w:pBdr>
                <w:top w:val="nil"/>
                <w:left w:val="nil"/>
                <w:bottom w:val="nil"/>
                <w:right w:val="nil"/>
                <w:between w:val="nil"/>
              </w:pBdr>
              <w:rPr>
                <w:sz w:val="20"/>
                <w:szCs w:val="20"/>
              </w:rPr>
            </w:pPr>
          </w:p>
          <w:p w14:paraId="2F23CB9A" w14:textId="77777777" w:rsidR="00F81A4C" w:rsidRDefault="00F81A4C" w:rsidP="00AE4B6B">
            <w:pPr>
              <w:pBdr>
                <w:top w:val="nil"/>
                <w:left w:val="nil"/>
                <w:bottom w:val="nil"/>
                <w:right w:val="nil"/>
                <w:between w:val="nil"/>
              </w:pBdr>
              <w:rPr>
                <w:sz w:val="20"/>
                <w:szCs w:val="20"/>
              </w:rPr>
            </w:pPr>
          </w:p>
          <w:p w14:paraId="3198EA1B" w14:textId="77777777" w:rsidR="00F81A4C" w:rsidRDefault="00F81A4C" w:rsidP="00AE4B6B">
            <w:pPr>
              <w:pBdr>
                <w:top w:val="nil"/>
                <w:left w:val="nil"/>
                <w:bottom w:val="nil"/>
                <w:right w:val="nil"/>
                <w:between w:val="nil"/>
              </w:pBdr>
              <w:rPr>
                <w:sz w:val="20"/>
                <w:szCs w:val="20"/>
              </w:rPr>
            </w:pPr>
          </w:p>
          <w:p w14:paraId="5D2CE794" w14:textId="77777777" w:rsidR="00F81A4C" w:rsidRDefault="00F81A4C" w:rsidP="00AE4B6B">
            <w:pPr>
              <w:pBdr>
                <w:top w:val="nil"/>
                <w:left w:val="nil"/>
                <w:bottom w:val="nil"/>
                <w:right w:val="nil"/>
                <w:between w:val="nil"/>
              </w:pBdr>
              <w:rPr>
                <w:sz w:val="20"/>
                <w:szCs w:val="20"/>
              </w:rPr>
            </w:pPr>
          </w:p>
          <w:p w14:paraId="5648C137" w14:textId="77777777" w:rsidR="00F81A4C" w:rsidRDefault="00F81A4C" w:rsidP="00AE4B6B">
            <w:pPr>
              <w:pBdr>
                <w:top w:val="nil"/>
                <w:left w:val="nil"/>
                <w:bottom w:val="nil"/>
                <w:right w:val="nil"/>
                <w:between w:val="nil"/>
              </w:pBdr>
              <w:rPr>
                <w:sz w:val="20"/>
                <w:szCs w:val="20"/>
              </w:rPr>
            </w:pPr>
          </w:p>
          <w:p w14:paraId="08C7E35C" w14:textId="77777777" w:rsidR="00F81A4C" w:rsidRDefault="00F81A4C" w:rsidP="00AE4B6B">
            <w:pPr>
              <w:pBdr>
                <w:top w:val="nil"/>
                <w:left w:val="nil"/>
                <w:bottom w:val="nil"/>
                <w:right w:val="nil"/>
                <w:between w:val="nil"/>
              </w:pBdr>
              <w:rPr>
                <w:sz w:val="20"/>
                <w:szCs w:val="20"/>
              </w:rPr>
            </w:pPr>
          </w:p>
          <w:p w14:paraId="37C70454" w14:textId="77777777" w:rsidR="00F81A4C" w:rsidRDefault="00F81A4C" w:rsidP="00AE4B6B">
            <w:pPr>
              <w:pBdr>
                <w:top w:val="nil"/>
                <w:left w:val="nil"/>
                <w:bottom w:val="nil"/>
                <w:right w:val="nil"/>
                <w:between w:val="nil"/>
              </w:pBdr>
              <w:rPr>
                <w:sz w:val="20"/>
                <w:szCs w:val="20"/>
              </w:rPr>
            </w:pPr>
          </w:p>
          <w:p w14:paraId="6FCF417C" w14:textId="77777777" w:rsidR="00F81A4C" w:rsidRDefault="00F81A4C" w:rsidP="00AE4B6B">
            <w:pPr>
              <w:pBdr>
                <w:top w:val="nil"/>
                <w:left w:val="nil"/>
                <w:bottom w:val="nil"/>
                <w:right w:val="nil"/>
                <w:between w:val="nil"/>
              </w:pBdr>
              <w:rPr>
                <w:sz w:val="20"/>
                <w:szCs w:val="20"/>
              </w:rPr>
            </w:pPr>
          </w:p>
          <w:p w14:paraId="713C54CE" w14:textId="77777777" w:rsidR="00F81A4C" w:rsidRDefault="00F81A4C" w:rsidP="00AE4B6B">
            <w:pPr>
              <w:pBdr>
                <w:top w:val="nil"/>
                <w:left w:val="nil"/>
                <w:bottom w:val="nil"/>
                <w:right w:val="nil"/>
                <w:between w:val="nil"/>
              </w:pBdr>
              <w:rPr>
                <w:sz w:val="20"/>
                <w:szCs w:val="20"/>
              </w:rPr>
            </w:pPr>
          </w:p>
          <w:p w14:paraId="199D1DDA" w14:textId="77777777" w:rsidR="00F81A4C" w:rsidRDefault="00F81A4C" w:rsidP="00AE4B6B">
            <w:pPr>
              <w:pBdr>
                <w:top w:val="nil"/>
                <w:left w:val="nil"/>
                <w:bottom w:val="nil"/>
                <w:right w:val="nil"/>
                <w:between w:val="nil"/>
              </w:pBdr>
              <w:rPr>
                <w:sz w:val="20"/>
                <w:szCs w:val="20"/>
              </w:rPr>
            </w:pPr>
          </w:p>
          <w:p w14:paraId="745D6306" w14:textId="77777777" w:rsidR="00F81A4C" w:rsidRDefault="00F81A4C" w:rsidP="00AE4B6B">
            <w:pPr>
              <w:pBdr>
                <w:top w:val="nil"/>
                <w:left w:val="nil"/>
                <w:bottom w:val="nil"/>
                <w:right w:val="nil"/>
                <w:between w:val="nil"/>
              </w:pBdr>
              <w:rPr>
                <w:sz w:val="20"/>
                <w:szCs w:val="20"/>
              </w:rPr>
            </w:pPr>
          </w:p>
          <w:p w14:paraId="2B067250" w14:textId="77777777" w:rsidR="00F81A4C" w:rsidRDefault="00F81A4C" w:rsidP="00AE4B6B">
            <w:pPr>
              <w:pBdr>
                <w:top w:val="nil"/>
                <w:left w:val="nil"/>
                <w:bottom w:val="nil"/>
                <w:right w:val="nil"/>
                <w:between w:val="nil"/>
              </w:pBdr>
              <w:rPr>
                <w:sz w:val="20"/>
                <w:szCs w:val="20"/>
              </w:rPr>
            </w:pPr>
          </w:p>
          <w:p w14:paraId="3AA5D5ED" w14:textId="77777777" w:rsidR="00F81A4C" w:rsidRDefault="00F81A4C" w:rsidP="00AE4B6B">
            <w:pPr>
              <w:pBdr>
                <w:top w:val="nil"/>
                <w:left w:val="nil"/>
                <w:bottom w:val="nil"/>
                <w:right w:val="nil"/>
                <w:between w:val="nil"/>
              </w:pBdr>
              <w:rPr>
                <w:sz w:val="20"/>
                <w:szCs w:val="20"/>
              </w:rPr>
            </w:pPr>
          </w:p>
          <w:p w14:paraId="10789E2E" w14:textId="77777777" w:rsidR="00F81A4C" w:rsidRDefault="00F81A4C" w:rsidP="00AE4B6B">
            <w:pPr>
              <w:pBdr>
                <w:top w:val="nil"/>
                <w:left w:val="nil"/>
                <w:bottom w:val="nil"/>
                <w:right w:val="nil"/>
                <w:between w:val="nil"/>
              </w:pBdr>
              <w:rPr>
                <w:sz w:val="20"/>
                <w:szCs w:val="20"/>
              </w:rPr>
            </w:pPr>
          </w:p>
          <w:p w14:paraId="37DCE072" w14:textId="77777777" w:rsidR="00F81A4C" w:rsidRDefault="00F81A4C" w:rsidP="00AE4B6B">
            <w:pPr>
              <w:pBdr>
                <w:top w:val="nil"/>
                <w:left w:val="nil"/>
                <w:bottom w:val="nil"/>
                <w:right w:val="nil"/>
                <w:between w:val="nil"/>
              </w:pBdr>
              <w:rPr>
                <w:sz w:val="20"/>
                <w:szCs w:val="20"/>
              </w:rPr>
            </w:pPr>
          </w:p>
          <w:p w14:paraId="730B8FFE" w14:textId="77777777" w:rsidR="00F81A4C" w:rsidRDefault="00F81A4C" w:rsidP="00AE4B6B">
            <w:pPr>
              <w:pBdr>
                <w:top w:val="nil"/>
                <w:left w:val="nil"/>
                <w:bottom w:val="nil"/>
                <w:right w:val="nil"/>
                <w:between w:val="nil"/>
              </w:pBdr>
              <w:rPr>
                <w:sz w:val="20"/>
                <w:szCs w:val="20"/>
              </w:rPr>
            </w:pPr>
          </w:p>
          <w:p w14:paraId="1B1A5A74" w14:textId="77777777" w:rsidR="00F81A4C" w:rsidRDefault="00F81A4C" w:rsidP="00AE4B6B">
            <w:pPr>
              <w:pBdr>
                <w:top w:val="nil"/>
                <w:left w:val="nil"/>
                <w:bottom w:val="nil"/>
                <w:right w:val="nil"/>
                <w:between w:val="nil"/>
              </w:pBdr>
              <w:rPr>
                <w:sz w:val="20"/>
                <w:szCs w:val="20"/>
              </w:rPr>
            </w:pPr>
          </w:p>
          <w:p w14:paraId="5174C5FD" w14:textId="77777777" w:rsidR="00F81A4C" w:rsidRDefault="00F81A4C" w:rsidP="00AE4B6B">
            <w:pPr>
              <w:pBdr>
                <w:top w:val="nil"/>
                <w:left w:val="nil"/>
                <w:bottom w:val="nil"/>
                <w:right w:val="nil"/>
                <w:between w:val="nil"/>
              </w:pBdr>
              <w:rPr>
                <w:sz w:val="20"/>
                <w:szCs w:val="20"/>
              </w:rPr>
            </w:pPr>
          </w:p>
          <w:p w14:paraId="2AC5FA42" w14:textId="77777777" w:rsidR="00F81A4C" w:rsidRDefault="00F81A4C" w:rsidP="00AE4B6B">
            <w:pPr>
              <w:pBdr>
                <w:top w:val="nil"/>
                <w:left w:val="nil"/>
                <w:bottom w:val="nil"/>
                <w:right w:val="nil"/>
                <w:between w:val="nil"/>
              </w:pBdr>
              <w:rPr>
                <w:sz w:val="20"/>
                <w:szCs w:val="20"/>
              </w:rPr>
            </w:pPr>
          </w:p>
          <w:p w14:paraId="179FB52E" w14:textId="77777777" w:rsidR="00F81A4C" w:rsidRDefault="00F81A4C" w:rsidP="00AE4B6B">
            <w:pPr>
              <w:pBdr>
                <w:top w:val="nil"/>
                <w:left w:val="nil"/>
                <w:bottom w:val="nil"/>
                <w:right w:val="nil"/>
                <w:between w:val="nil"/>
              </w:pBdr>
              <w:rPr>
                <w:sz w:val="20"/>
                <w:szCs w:val="20"/>
              </w:rPr>
            </w:pPr>
          </w:p>
          <w:p w14:paraId="58ABC4E9" w14:textId="77777777" w:rsidR="00F81A4C" w:rsidRDefault="00F81A4C" w:rsidP="00AE4B6B">
            <w:pPr>
              <w:pBdr>
                <w:top w:val="nil"/>
                <w:left w:val="nil"/>
                <w:bottom w:val="nil"/>
                <w:right w:val="nil"/>
                <w:between w:val="nil"/>
              </w:pBdr>
              <w:rPr>
                <w:sz w:val="20"/>
                <w:szCs w:val="20"/>
              </w:rPr>
            </w:pPr>
          </w:p>
          <w:p w14:paraId="40B77577" w14:textId="77777777" w:rsidR="00F81A4C" w:rsidRDefault="00F81A4C" w:rsidP="00AE4B6B">
            <w:pPr>
              <w:pBdr>
                <w:top w:val="nil"/>
                <w:left w:val="nil"/>
                <w:bottom w:val="nil"/>
                <w:right w:val="nil"/>
                <w:between w:val="nil"/>
              </w:pBdr>
              <w:rPr>
                <w:sz w:val="20"/>
                <w:szCs w:val="20"/>
              </w:rPr>
            </w:pPr>
          </w:p>
          <w:p w14:paraId="0DFFE6B5" w14:textId="77777777" w:rsidR="00F81A4C" w:rsidRDefault="00F81A4C" w:rsidP="00AE4B6B">
            <w:pPr>
              <w:pBdr>
                <w:top w:val="nil"/>
                <w:left w:val="nil"/>
                <w:bottom w:val="nil"/>
                <w:right w:val="nil"/>
                <w:between w:val="nil"/>
              </w:pBdr>
              <w:rPr>
                <w:sz w:val="20"/>
                <w:szCs w:val="20"/>
              </w:rPr>
            </w:pPr>
          </w:p>
          <w:p w14:paraId="689B6EF4" w14:textId="77777777" w:rsidR="00F81A4C" w:rsidRDefault="00F81A4C" w:rsidP="00AE4B6B">
            <w:pPr>
              <w:pBdr>
                <w:top w:val="nil"/>
                <w:left w:val="nil"/>
                <w:bottom w:val="nil"/>
                <w:right w:val="nil"/>
                <w:between w:val="nil"/>
              </w:pBdr>
              <w:rPr>
                <w:sz w:val="20"/>
                <w:szCs w:val="20"/>
              </w:rPr>
            </w:pPr>
          </w:p>
          <w:p w14:paraId="4A6C4E0C" w14:textId="77777777" w:rsidR="00F81A4C" w:rsidRDefault="00F81A4C" w:rsidP="00AE4B6B">
            <w:pPr>
              <w:pBdr>
                <w:top w:val="nil"/>
                <w:left w:val="nil"/>
                <w:bottom w:val="nil"/>
                <w:right w:val="nil"/>
                <w:between w:val="nil"/>
              </w:pBdr>
              <w:rPr>
                <w:sz w:val="20"/>
                <w:szCs w:val="20"/>
              </w:rPr>
            </w:pPr>
          </w:p>
          <w:p w14:paraId="33D214E1" w14:textId="77777777" w:rsidR="00F81A4C" w:rsidRDefault="00F81A4C" w:rsidP="00AE4B6B">
            <w:pPr>
              <w:pBdr>
                <w:top w:val="nil"/>
                <w:left w:val="nil"/>
                <w:bottom w:val="nil"/>
                <w:right w:val="nil"/>
                <w:between w:val="nil"/>
              </w:pBdr>
              <w:rPr>
                <w:sz w:val="20"/>
                <w:szCs w:val="20"/>
              </w:rPr>
            </w:pPr>
          </w:p>
          <w:p w14:paraId="18D9457C" w14:textId="77777777" w:rsidR="00F81A4C" w:rsidRDefault="00F81A4C" w:rsidP="00AE4B6B">
            <w:pPr>
              <w:pBdr>
                <w:top w:val="nil"/>
                <w:left w:val="nil"/>
                <w:bottom w:val="nil"/>
                <w:right w:val="nil"/>
                <w:between w:val="nil"/>
              </w:pBdr>
              <w:rPr>
                <w:sz w:val="20"/>
                <w:szCs w:val="20"/>
              </w:rPr>
            </w:pPr>
          </w:p>
          <w:p w14:paraId="00BBCF96" w14:textId="77777777" w:rsidR="00F81A4C" w:rsidRDefault="00F81A4C" w:rsidP="00AE4B6B">
            <w:pPr>
              <w:pBdr>
                <w:top w:val="nil"/>
                <w:left w:val="nil"/>
                <w:bottom w:val="nil"/>
                <w:right w:val="nil"/>
                <w:between w:val="nil"/>
              </w:pBdr>
              <w:rPr>
                <w:sz w:val="20"/>
                <w:szCs w:val="20"/>
              </w:rPr>
            </w:pPr>
          </w:p>
          <w:p w14:paraId="5D292DAB" w14:textId="77777777" w:rsidR="00F81A4C" w:rsidRDefault="00F81A4C" w:rsidP="00AE4B6B">
            <w:pPr>
              <w:pBdr>
                <w:top w:val="nil"/>
                <w:left w:val="nil"/>
                <w:bottom w:val="nil"/>
                <w:right w:val="nil"/>
                <w:between w:val="nil"/>
              </w:pBdr>
              <w:rPr>
                <w:sz w:val="20"/>
                <w:szCs w:val="20"/>
              </w:rPr>
            </w:pPr>
          </w:p>
          <w:p w14:paraId="5001D2C2" w14:textId="77777777" w:rsidR="00F81A4C" w:rsidRDefault="00F81A4C" w:rsidP="00AE4B6B">
            <w:pPr>
              <w:pBdr>
                <w:top w:val="nil"/>
                <w:left w:val="nil"/>
                <w:bottom w:val="nil"/>
                <w:right w:val="nil"/>
                <w:between w:val="nil"/>
              </w:pBdr>
              <w:rPr>
                <w:sz w:val="20"/>
                <w:szCs w:val="20"/>
              </w:rPr>
            </w:pPr>
          </w:p>
          <w:p w14:paraId="0AED466D" w14:textId="77777777" w:rsidR="00F81A4C" w:rsidRDefault="00F81A4C" w:rsidP="00AE4B6B">
            <w:pPr>
              <w:pBdr>
                <w:top w:val="nil"/>
                <w:left w:val="nil"/>
                <w:bottom w:val="nil"/>
                <w:right w:val="nil"/>
                <w:between w:val="nil"/>
              </w:pBdr>
              <w:rPr>
                <w:sz w:val="20"/>
                <w:szCs w:val="20"/>
              </w:rPr>
            </w:pPr>
          </w:p>
          <w:p w14:paraId="4192470E" w14:textId="77777777" w:rsidR="00F81A4C" w:rsidRDefault="00F81A4C" w:rsidP="00AE4B6B">
            <w:pPr>
              <w:pBdr>
                <w:top w:val="nil"/>
                <w:left w:val="nil"/>
                <w:bottom w:val="nil"/>
                <w:right w:val="nil"/>
                <w:between w:val="nil"/>
              </w:pBdr>
              <w:rPr>
                <w:sz w:val="20"/>
                <w:szCs w:val="20"/>
              </w:rPr>
            </w:pPr>
          </w:p>
          <w:p w14:paraId="18B856D4" w14:textId="77777777" w:rsidR="00F81A4C" w:rsidRDefault="00F81A4C" w:rsidP="00AE4B6B">
            <w:pPr>
              <w:pBdr>
                <w:top w:val="nil"/>
                <w:left w:val="nil"/>
                <w:bottom w:val="nil"/>
                <w:right w:val="nil"/>
                <w:between w:val="nil"/>
              </w:pBdr>
              <w:rPr>
                <w:sz w:val="20"/>
                <w:szCs w:val="20"/>
              </w:rPr>
            </w:pPr>
          </w:p>
          <w:p w14:paraId="3E22D384" w14:textId="6E20613F" w:rsidR="00F81A4C" w:rsidRDefault="00F81A4C" w:rsidP="00AE4B6B">
            <w:pPr>
              <w:pBdr>
                <w:top w:val="nil"/>
                <w:left w:val="nil"/>
                <w:bottom w:val="nil"/>
                <w:right w:val="nil"/>
                <w:between w:val="nil"/>
              </w:pBdr>
              <w:rPr>
                <w:sz w:val="20"/>
                <w:szCs w:val="20"/>
              </w:rPr>
            </w:pPr>
          </w:p>
          <w:p w14:paraId="6B3F937D" w14:textId="77777777" w:rsidR="008B787D" w:rsidRDefault="008B787D" w:rsidP="00AE4B6B">
            <w:pPr>
              <w:pBdr>
                <w:top w:val="nil"/>
                <w:left w:val="nil"/>
                <w:bottom w:val="nil"/>
                <w:right w:val="nil"/>
                <w:between w:val="nil"/>
              </w:pBdr>
              <w:rPr>
                <w:sz w:val="20"/>
                <w:szCs w:val="20"/>
              </w:rPr>
            </w:pPr>
          </w:p>
          <w:p w14:paraId="682AF44A" w14:textId="59193DB4" w:rsidR="00F81A4C" w:rsidRPr="0041479A" w:rsidRDefault="00F81A4C" w:rsidP="00AE4B6B">
            <w:pPr>
              <w:pBdr>
                <w:top w:val="nil"/>
                <w:left w:val="nil"/>
                <w:bottom w:val="nil"/>
                <w:right w:val="nil"/>
                <w:between w:val="nil"/>
              </w:pBdr>
              <w:rPr>
                <w:sz w:val="20"/>
                <w:szCs w:val="20"/>
              </w:rPr>
            </w:pPr>
            <w:r>
              <w:rPr>
                <w:sz w:val="20"/>
                <w:szCs w:val="20"/>
              </w:rPr>
              <w:t>N</w:t>
            </w:r>
          </w:p>
        </w:tc>
        <w:tc>
          <w:tcPr>
            <w:tcW w:w="1047" w:type="dxa"/>
            <w:shd w:val="clear" w:color="auto" w:fill="auto"/>
            <w:tcMar>
              <w:top w:w="0" w:type="dxa"/>
              <w:left w:w="43" w:type="dxa"/>
              <w:bottom w:w="0" w:type="dxa"/>
              <w:right w:w="43" w:type="dxa"/>
            </w:tcMar>
          </w:tcPr>
          <w:p w14:paraId="52EAA67B" w14:textId="29CC2DAE" w:rsidR="00CE6D54" w:rsidRPr="0041479A" w:rsidRDefault="00CE6D54" w:rsidP="00AE4B6B">
            <w:pPr>
              <w:pBdr>
                <w:top w:val="nil"/>
                <w:left w:val="nil"/>
                <w:bottom w:val="nil"/>
                <w:right w:val="nil"/>
                <w:between w:val="nil"/>
              </w:pBdr>
              <w:rPr>
                <w:sz w:val="20"/>
                <w:szCs w:val="20"/>
              </w:rPr>
            </w:pPr>
            <w:r w:rsidRPr="00BE4B14">
              <w:rPr>
                <w:sz w:val="20"/>
                <w:szCs w:val="20"/>
              </w:rPr>
              <w:lastRenderedPageBreak/>
              <w:t>Zákon č. 18/2018 Z. z.</w:t>
            </w:r>
          </w:p>
          <w:p w14:paraId="0F01903B" w14:textId="77777777" w:rsidR="00CE6D54" w:rsidRPr="0041479A" w:rsidRDefault="00CE6D54" w:rsidP="00AE4B6B">
            <w:pPr>
              <w:pBdr>
                <w:top w:val="nil"/>
                <w:left w:val="nil"/>
                <w:bottom w:val="nil"/>
                <w:right w:val="nil"/>
                <w:between w:val="nil"/>
              </w:pBdr>
              <w:rPr>
                <w:sz w:val="20"/>
                <w:szCs w:val="20"/>
              </w:rPr>
            </w:pPr>
          </w:p>
          <w:p w14:paraId="4A06EF37" w14:textId="77777777" w:rsidR="00CE6D54" w:rsidRPr="0041479A" w:rsidRDefault="00CE6D54" w:rsidP="00AE4B6B">
            <w:pPr>
              <w:pBdr>
                <w:top w:val="nil"/>
                <w:left w:val="nil"/>
                <w:bottom w:val="nil"/>
                <w:right w:val="nil"/>
                <w:between w:val="nil"/>
              </w:pBdr>
              <w:rPr>
                <w:sz w:val="20"/>
                <w:szCs w:val="20"/>
              </w:rPr>
            </w:pPr>
          </w:p>
          <w:p w14:paraId="0713EB46" w14:textId="77777777" w:rsidR="00CE6D54" w:rsidRPr="0041479A" w:rsidRDefault="00CE6D54" w:rsidP="00AE4B6B">
            <w:pPr>
              <w:pBdr>
                <w:top w:val="nil"/>
                <w:left w:val="nil"/>
                <w:bottom w:val="nil"/>
                <w:right w:val="nil"/>
                <w:between w:val="nil"/>
              </w:pBdr>
              <w:rPr>
                <w:sz w:val="20"/>
                <w:szCs w:val="20"/>
              </w:rPr>
            </w:pPr>
          </w:p>
          <w:p w14:paraId="22358B30" w14:textId="77777777" w:rsidR="00CE6D54" w:rsidRPr="0041479A" w:rsidRDefault="00CE6D54" w:rsidP="00AE4B6B">
            <w:pPr>
              <w:pBdr>
                <w:top w:val="nil"/>
                <w:left w:val="nil"/>
                <w:bottom w:val="nil"/>
                <w:right w:val="nil"/>
                <w:between w:val="nil"/>
              </w:pBdr>
              <w:rPr>
                <w:sz w:val="20"/>
                <w:szCs w:val="20"/>
              </w:rPr>
            </w:pPr>
          </w:p>
          <w:p w14:paraId="7B297119" w14:textId="77777777" w:rsidR="00CE6D54" w:rsidRPr="0041479A" w:rsidRDefault="00CE6D54" w:rsidP="00AE4B6B">
            <w:pPr>
              <w:pBdr>
                <w:top w:val="nil"/>
                <w:left w:val="nil"/>
                <w:bottom w:val="nil"/>
                <w:right w:val="nil"/>
                <w:between w:val="nil"/>
              </w:pBdr>
              <w:rPr>
                <w:sz w:val="20"/>
                <w:szCs w:val="20"/>
              </w:rPr>
            </w:pPr>
          </w:p>
          <w:p w14:paraId="7FE4C2EA" w14:textId="77777777" w:rsidR="00CE6D54" w:rsidRPr="0041479A" w:rsidRDefault="00CE6D54" w:rsidP="00AE4B6B">
            <w:pPr>
              <w:pBdr>
                <w:top w:val="nil"/>
                <w:left w:val="nil"/>
                <w:bottom w:val="nil"/>
                <w:right w:val="nil"/>
                <w:between w:val="nil"/>
              </w:pBdr>
              <w:rPr>
                <w:sz w:val="20"/>
                <w:szCs w:val="20"/>
              </w:rPr>
            </w:pPr>
          </w:p>
          <w:p w14:paraId="06168E83" w14:textId="77777777" w:rsidR="00CE6D54" w:rsidRPr="0041479A" w:rsidRDefault="00CE6D54" w:rsidP="00AE4B6B">
            <w:pPr>
              <w:pBdr>
                <w:top w:val="nil"/>
                <w:left w:val="nil"/>
                <w:bottom w:val="nil"/>
                <w:right w:val="nil"/>
                <w:between w:val="nil"/>
              </w:pBdr>
              <w:rPr>
                <w:sz w:val="20"/>
                <w:szCs w:val="20"/>
              </w:rPr>
            </w:pPr>
          </w:p>
          <w:p w14:paraId="2A65E2AD" w14:textId="77777777" w:rsidR="00CE6D54" w:rsidRPr="0041479A" w:rsidRDefault="00CE6D54" w:rsidP="00AE4B6B">
            <w:pPr>
              <w:pBdr>
                <w:top w:val="nil"/>
                <w:left w:val="nil"/>
                <w:bottom w:val="nil"/>
                <w:right w:val="nil"/>
                <w:between w:val="nil"/>
              </w:pBdr>
              <w:rPr>
                <w:sz w:val="20"/>
                <w:szCs w:val="20"/>
              </w:rPr>
            </w:pPr>
          </w:p>
          <w:p w14:paraId="21B5CB56" w14:textId="77777777" w:rsidR="00CE6D54" w:rsidRPr="0041479A" w:rsidRDefault="00CE6D54" w:rsidP="00AE4B6B">
            <w:pPr>
              <w:pBdr>
                <w:top w:val="nil"/>
                <w:left w:val="nil"/>
                <w:bottom w:val="nil"/>
                <w:right w:val="nil"/>
                <w:between w:val="nil"/>
              </w:pBdr>
              <w:rPr>
                <w:sz w:val="20"/>
                <w:szCs w:val="20"/>
              </w:rPr>
            </w:pPr>
          </w:p>
          <w:p w14:paraId="56465677" w14:textId="77777777" w:rsidR="00CE6D54" w:rsidRPr="0041479A" w:rsidRDefault="00CE6D54" w:rsidP="00AE4B6B">
            <w:pPr>
              <w:pBdr>
                <w:top w:val="nil"/>
                <w:left w:val="nil"/>
                <w:bottom w:val="nil"/>
                <w:right w:val="nil"/>
                <w:between w:val="nil"/>
              </w:pBdr>
              <w:rPr>
                <w:sz w:val="20"/>
                <w:szCs w:val="20"/>
              </w:rPr>
            </w:pPr>
          </w:p>
          <w:p w14:paraId="63700438" w14:textId="77777777" w:rsidR="00CE6D54" w:rsidRPr="0041479A" w:rsidRDefault="00CE6D54" w:rsidP="00AE4B6B">
            <w:pPr>
              <w:pBdr>
                <w:top w:val="nil"/>
                <w:left w:val="nil"/>
                <w:bottom w:val="nil"/>
                <w:right w:val="nil"/>
                <w:between w:val="nil"/>
              </w:pBdr>
              <w:rPr>
                <w:sz w:val="20"/>
                <w:szCs w:val="20"/>
              </w:rPr>
            </w:pPr>
          </w:p>
          <w:p w14:paraId="5B5ED53F" w14:textId="77777777" w:rsidR="00CE6D54" w:rsidRPr="0041479A" w:rsidRDefault="00CE6D54" w:rsidP="00AE4B6B">
            <w:pPr>
              <w:pBdr>
                <w:top w:val="nil"/>
                <w:left w:val="nil"/>
                <w:bottom w:val="nil"/>
                <w:right w:val="nil"/>
                <w:between w:val="nil"/>
              </w:pBdr>
              <w:rPr>
                <w:sz w:val="20"/>
                <w:szCs w:val="20"/>
              </w:rPr>
            </w:pPr>
          </w:p>
          <w:p w14:paraId="6027CA38" w14:textId="77777777" w:rsidR="00CE6D54" w:rsidRPr="0041479A" w:rsidRDefault="00CE6D54" w:rsidP="00AE4B6B">
            <w:pPr>
              <w:pBdr>
                <w:top w:val="nil"/>
                <w:left w:val="nil"/>
                <w:bottom w:val="nil"/>
                <w:right w:val="nil"/>
                <w:between w:val="nil"/>
              </w:pBdr>
              <w:rPr>
                <w:sz w:val="20"/>
                <w:szCs w:val="20"/>
              </w:rPr>
            </w:pPr>
          </w:p>
          <w:p w14:paraId="7185BB9B" w14:textId="77777777" w:rsidR="00CE6D54" w:rsidRPr="0041479A" w:rsidRDefault="00CE6D54" w:rsidP="00AE4B6B">
            <w:pPr>
              <w:pBdr>
                <w:top w:val="nil"/>
                <w:left w:val="nil"/>
                <w:bottom w:val="nil"/>
                <w:right w:val="nil"/>
                <w:between w:val="nil"/>
              </w:pBdr>
              <w:rPr>
                <w:sz w:val="20"/>
                <w:szCs w:val="20"/>
              </w:rPr>
            </w:pPr>
          </w:p>
          <w:p w14:paraId="327B0D6A" w14:textId="77777777" w:rsidR="00CE6D54" w:rsidRPr="0041479A" w:rsidRDefault="00CE6D54" w:rsidP="00AE4B6B">
            <w:pPr>
              <w:pBdr>
                <w:top w:val="nil"/>
                <w:left w:val="nil"/>
                <w:bottom w:val="nil"/>
                <w:right w:val="nil"/>
                <w:between w:val="nil"/>
              </w:pBdr>
              <w:rPr>
                <w:sz w:val="20"/>
                <w:szCs w:val="20"/>
              </w:rPr>
            </w:pPr>
          </w:p>
          <w:p w14:paraId="35BE68C3" w14:textId="77777777" w:rsidR="00CE6D54" w:rsidRPr="0041479A" w:rsidRDefault="00CE6D54" w:rsidP="00AE4B6B">
            <w:pPr>
              <w:pBdr>
                <w:top w:val="nil"/>
                <w:left w:val="nil"/>
                <w:bottom w:val="nil"/>
                <w:right w:val="nil"/>
                <w:between w:val="nil"/>
              </w:pBdr>
              <w:rPr>
                <w:sz w:val="20"/>
                <w:szCs w:val="20"/>
              </w:rPr>
            </w:pPr>
          </w:p>
          <w:p w14:paraId="64C5BEBB" w14:textId="77777777" w:rsidR="00CE6D54" w:rsidRPr="0041479A" w:rsidRDefault="00CE6D54" w:rsidP="00AE4B6B">
            <w:pPr>
              <w:pBdr>
                <w:top w:val="nil"/>
                <w:left w:val="nil"/>
                <w:bottom w:val="nil"/>
                <w:right w:val="nil"/>
                <w:between w:val="nil"/>
              </w:pBdr>
              <w:rPr>
                <w:sz w:val="20"/>
                <w:szCs w:val="20"/>
              </w:rPr>
            </w:pPr>
          </w:p>
          <w:p w14:paraId="1132E720" w14:textId="77777777" w:rsidR="00CE6D54" w:rsidRPr="0041479A" w:rsidRDefault="00CE6D54" w:rsidP="00AE4B6B">
            <w:pPr>
              <w:pBdr>
                <w:top w:val="nil"/>
                <w:left w:val="nil"/>
                <w:bottom w:val="nil"/>
                <w:right w:val="nil"/>
                <w:between w:val="nil"/>
              </w:pBdr>
              <w:rPr>
                <w:sz w:val="20"/>
                <w:szCs w:val="20"/>
              </w:rPr>
            </w:pPr>
          </w:p>
          <w:p w14:paraId="68D96C46" w14:textId="77777777" w:rsidR="00CE6D54" w:rsidRPr="0041479A" w:rsidRDefault="00CE6D54" w:rsidP="00AE4B6B">
            <w:pPr>
              <w:pBdr>
                <w:top w:val="nil"/>
                <w:left w:val="nil"/>
                <w:bottom w:val="nil"/>
                <w:right w:val="nil"/>
                <w:between w:val="nil"/>
              </w:pBdr>
              <w:rPr>
                <w:sz w:val="20"/>
                <w:szCs w:val="20"/>
              </w:rPr>
            </w:pPr>
          </w:p>
          <w:p w14:paraId="781B955D" w14:textId="77777777" w:rsidR="00CE6D54" w:rsidRPr="0041479A" w:rsidRDefault="00CE6D54" w:rsidP="00AE4B6B">
            <w:pPr>
              <w:pBdr>
                <w:top w:val="nil"/>
                <w:left w:val="nil"/>
                <w:bottom w:val="nil"/>
                <w:right w:val="nil"/>
                <w:between w:val="nil"/>
              </w:pBdr>
              <w:rPr>
                <w:sz w:val="20"/>
                <w:szCs w:val="20"/>
              </w:rPr>
            </w:pPr>
          </w:p>
          <w:p w14:paraId="553E0C1E" w14:textId="77777777" w:rsidR="00CE6D54" w:rsidRPr="0041479A" w:rsidRDefault="00CE6D54" w:rsidP="00AE4B6B">
            <w:pPr>
              <w:pBdr>
                <w:top w:val="nil"/>
                <w:left w:val="nil"/>
                <w:bottom w:val="nil"/>
                <w:right w:val="nil"/>
                <w:between w:val="nil"/>
              </w:pBdr>
              <w:rPr>
                <w:sz w:val="20"/>
                <w:szCs w:val="20"/>
              </w:rPr>
            </w:pPr>
          </w:p>
          <w:p w14:paraId="4863B423" w14:textId="77777777" w:rsidR="00CE6D54" w:rsidRPr="0041479A" w:rsidRDefault="00CE6D54" w:rsidP="00AE4B6B">
            <w:pPr>
              <w:pBdr>
                <w:top w:val="nil"/>
                <w:left w:val="nil"/>
                <w:bottom w:val="nil"/>
                <w:right w:val="nil"/>
                <w:between w:val="nil"/>
              </w:pBdr>
              <w:rPr>
                <w:sz w:val="20"/>
                <w:szCs w:val="20"/>
              </w:rPr>
            </w:pPr>
          </w:p>
          <w:p w14:paraId="3402895E" w14:textId="77777777" w:rsidR="00CE6D54" w:rsidRPr="0041479A" w:rsidRDefault="00CE6D54" w:rsidP="00AE4B6B">
            <w:pPr>
              <w:pBdr>
                <w:top w:val="nil"/>
                <w:left w:val="nil"/>
                <w:bottom w:val="nil"/>
                <w:right w:val="nil"/>
                <w:between w:val="nil"/>
              </w:pBdr>
              <w:rPr>
                <w:sz w:val="20"/>
                <w:szCs w:val="20"/>
              </w:rPr>
            </w:pPr>
          </w:p>
          <w:p w14:paraId="605CAF24" w14:textId="77777777" w:rsidR="00CE6D54" w:rsidRPr="0041479A" w:rsidRDefault="00CE6D54" w:rsidP="00AE4B6B">
            <w:pPr>
              <w:pBdr>
                <w:top w:val="nil"/>
                <w:left w:val="nil"/>
                <w:bottom w:val="nil"/>
                <w:right w:val="nil"/>
                <w:between w:val="nil"/>
              </w:pBdr>
              <w:rPr>
                <w:sz w:val="20"/>
                <w:szCs w:val="20"/>
              </w:rPr>
            </w:pPr>
          </w:p>
          <w:p w14:paraId="5EB7E9AB" w14:textId="77777777" w:rsidR="00CE6D54" w:rsidRPr="0041479A" w:rsidRDefault="00CE6D54" w:rsidP="00AE4B6B">
            <w:pPr>
              <w:pBdr>
                <w:top w:val="nil"/>
                <w:left w:val="nil"/>
                <w:bottom w:val="nil"/>
                <w:right w:val="nil"/>
                <w:between w:val="nil"/>
              </w:pBdr>
              <w:rPr>
                <w:sz w:val="20"/>
                <w:szCs w:val="20"/>
              </w:rPr>
            </w:pPr>
          </w:p>
          <w:p w14:paraId="508C2D0C" w14:textId="77777777" w:rsidR="00CE6D54" w:rsidRPr="0041479A" w:rsidRDefault="00CE6D54" w:rsidP="00AE4B6B">
            <w:pPr>
              <w:pBdr>
                <w:top w:val="nil"/>
                <w:left w:val="nil"/>
                <w:bottom w:val="nil"/>
                <w:right w:val="nil"/>
                <w:between w:val="nil"/>
              </w:pBdr>
              <w:rPr>
                <w:sz w:val="20"/>
                <w:szCs w:val="20"/>
              </w:rPr>
            </w:pPr>
          </w:p>
          <w:p w14:paraId="2CA8FCBA" w14:textId="77777777" w:rsidR="00CE6D54" w:rsidRPr="0041479A" w:rsidRDefault="00CE6D54" w:rsidP="00AE4B6B">
            <w:pPr>
              <w:pBdr>
                <w:top w:val="nil"/>
                <w:left w:val="nil"/>
                <w:bottom w:val="nil"/>
                <w:right w:val="nil"/>
                <w:between w:val="nil"/>
              </w:pBdr>
              <w:rPr>
                <w:sz w:val="20"/>
                <w:szCs w:val="20"/>
              </w:rPr>
            </w:pPr>
          </w:p>
          <w:p w14:paraId="69F43D77" w14:textId="77777777" w:rsidR="00CE6D54" w:rsidRPr="0041479A" w:rsidRDefault="00CE6D54" w:rsidP="00AE4B6B">
            <w:pPr>
              <w:pBdr>
                <w:top w:val="nil"/>
                <w:left w:val="nil"/>
                <w:bottom w:val="nil"/>
                <w:right w:val="nil"/>
                <w:between w:val="nil"/>
              </w:pBdr>
              <w:rPr>
                <w:sz w:val="20"/>
                <w:szCs w:val="20"/>
              </w:rPr>
            </w:pPr>
          </w:p>
          <w:p w14:paraId="59E6EC86" w14:textId="77777777" w:rsidR="00CE6D54" w:rsidRPr="0041479A" w:rsidRDefault="00CE6D54" w:rsidP="00AE4B6B">
            <w:pPr>
              <w:pBdr>
                <w:top w:val="nil"/>
                <w:left w:val="nil"/>
                <w:bottom w:val="nil"/>
                <w:right w:val="nil"/>
                <w:between w:val="nil"/>
              </w:pBdr>
              <w:rPr>
                <w:sz w:val="20"/>
                <w:szCs w:val="20"/>
              </w:rPr>
            </w:pPr>
          </w:p>
          <w:p w14:paraId="0B0CB8E9" w14:textId="77777777" w:rsidR="00CE6D54" w:rsidRPr="0041479A" w:rsidRDefault="00CE6D54" w:rsidP="00AE4B6B">
            <w:pPr>
              <w:pBdr>
                <w:top w:val="nil"/>
                <w:left w:val="nil"/>
                <w:bottom w:val="nil"/>
                <w:right w:val="nil"/>
                <w:between w:val="nil"/>
              </w:pBdr>
              <w:rPr>
                <w:sz w:val="20"/>
                <w:szCs w:val="20"/>
              </w:rPr>
            </w:pPr>
          </w:p>
          <w:p w14:paraId="021E6929" w14:textId="77777777" w:rsidR="00CE6D54" w:rsidRPr="0041479A" w:rsidRDefault="00CE6D54" w:rsidP="00AE4B6B">
            <w:pPr>
              <w:pBdr>
                <w:top w:val="nil"/>
                <w:left w:val="nil"/>
                <w:bottom w:val="nil"/>
                <w:right w:val="nil"/>
                <w:between w:val="nil"/>
              </w:pBdr>
              <w:rPr>
                <w:sz w:val="20"/>
                <w:szCs w:val="20"/>
              </w:rPr>
            </w:pPr>
          </w:p>
          <w:p w14:paraId="63B50B4E" w14:textId="77777777" w:rsidR="00CE6D54" w:rsidRPr="0041479A" w:rsidRDefault="00CE6D54" w:rsidP="00AE4B6B">
            <w:pPr>
              <w:pBdr>
                <w:top w:val="nil"/>
                <w:left w:val="nil"/>
                <w:bottom w:val="nil"/>
                <w:right w:val="nil"/>
                <w:between w:val="nil"/>
              </w:pBdr>
              <w:rPr>
                <w:sz w:val="20"/>
                <w:szCs w:val="20"/>
              </w:rPr>
            </w:pPr>
          </w:p>
          <w:p w14:paraId="337F9F22" w14:textId="77777777" w:rsidR="00CE6D54" w:rsidRPr="0041479A" w:rsidRDefault="00CE6D54" w:rsidP="00AE4B6B">
            <w:pPr>
              <w:pBdr>
                <w:top w:val="nil"/>
                <w:left w:val="nil"/>
                <w:bottom w:val="nil"/>
                <w:right w:val="nil"/>
                <w:between w:val="nil"/>
              </w:pBdr>
              <w:rPr>
                <w:sz w:val="20"/>
                <w:szCs w:val="20"/>
              </w:rPr>
            </w:pPr>
          </w:p>
          <w:p w14:paraId="4208A621" w14:textId="77777777" w:rsidR="00CE6D54" w:rsidRPr="0041479A" w:rsidRDefault="00CE6D54" w:rsidP="00AE4B6B">
            <w:pPr>
              <w:pBdr>
                <w:top w:val="nil"/>
                <w:left w:val="nil"/>
                <w:bottom w:val="nil"/>
                <w:right w:val="nil"/>
                <w:between w:val="nil"/>
              </w:pBdr>
              <w:rPr>
                <w:sz w:val="20"/>
                <w:szCs w:val="20"/>
              </w:rPr>
            </w:pPr>
          </w:p>
          <w:p w14:paraId="60DA2477" w14:textId="77777777" w:rsidR="00CE6D54" w:rsidRPr="0041479A" w:rsidRDefault="00CE6D54" w:rsidP="00AE4B6B">
            <w:pPr>
              <w:pBdr>
                <w:top w:val="nil"/>
                <w:left w:val="nil"/>
                <w:bottom w:val="nil"/>
                <w:right w:val="nil"/>
                <w:between w:val="nil"/>
              </w:pBdr>
              <w:rPr>
                <w:sz w:val="20"/>
                <w:szCs w:val="20"/>
              </w:rPr>
            </w:pPr>
          </w:p>
          <w:p w14:paraId="2BB5D953" w14:textId="77777777" w:rsidR="00CE6D54" w:rsidRPr="0041479A" w:rsidRDefault="00CE6D54" w:rsidP="00AE4B6B">
            <w:pPr>
              <w:pBdr>
                <w:top w:val="nil"/>
                <w:left w:val="nil"/>
                <w:bottom w:val="nil"/>
                <w:right w:val="nil"/>
                <w:between w:val="nil"/>
              </w:pBdr>
              <w:rPr>
                <w:sz w:val="20"/>
                <w:szCs w:val="20"/>
              </w:rPr>
            </w:pPr>
          </w:p>
          <w:p w14:paraId="7A5F14CC" w14:textId="77777777" w:rsidR="00CE6D54" w:rsidRPr="0041479A" w:rsidRDefault="00CE6D54" w:rsidP="00AE4B6B">
            <w:pPr>
              <w:pBdr>
                <w:top w:val="nil"/>
                <w:left w:val="nil"/>
                <w:bottom w:val="nil"/>
                <w:right w:val="nil"/>
                <w:between w:val="nil"/>
              </w:pBdr>
              <w:rPr>
                <w:sz w:val="20"/>
                <w:szCs w:val="20"/>
              </w:rPr>
            </w:pPr>
          </w:p>
          <w:p w14:paraId="2CADD989" w14:textId="77777777" w:rsidR="00CE6D54" w:rsidRPr="0041479A" w:rsidRDefault="00CE6D54" w:rsidP="00AE4B6B">
            <w:pPr>
              <w:pBdr>
                <w:top w:val="nil"/>
                <w:left w:val="nil"/>
                <w:bottom w:val="nil"/>
                <w:right w:val="nil"/>
                <w:between w:val="nil"/>
              </w:pBdr>
              <w:rPr>
                <w:sz w:val="20"/>
                <w:szCs w:val="20"/>
              </w:rPr>
            </w:pPr>
          </w:p>
          <w:p w14:paraId="247F2753" w14:textId="77777777" w:rsidR="00CE6D54" w:rsidRPr="0041479A" w:rsidRDefault="00CE6D54" w:rsidP="00AE4B6B">
            <w:pPr>
              <w:pBdr>
                <w:top w:val="nil"/>
                <w:left w:val="nil"/>
                <w:bottom w:val="nil"/>
                <w:right w:val="nil"/>
                <w:between w:val="nil"/>
              </w:pBdr>
              <w:rPr>
                <w:sz w:val="20"/>
                <w:szCs w:val="20"/>
              </w:rPr>
            </w:pPr>
          </w:p>
          <w:p w14:paraId="3D146ABA" w14:textId="77777777" w:rsidR="00CE6D54" w:rsidRPr="0041479A" w:rsidRDefault="00CE6D54" w:rsidP="00AE4B6B">
            <w:pPr>
              <w:pBdr>
                <w:top w:val="nil"/>
                <w:left w:val="nil"/>
                <w:bottom w:val="nil"/>
                <w:right w:val="nil"/>
                <w:between w:val="nil"/>
              </w:pBdr>
              <w:rPr>
                <w:sz w:val="20"/>
                <w:szCs w:val="20"/>
              </w:rPr>
            </w:pPr>
          </w:p>
          <w:p w14:paraId="534F37A9" w14:textId="77777777" w:rsidR="00CE6D54" w:rsidRPr="0041479A" w:rsidRDefault="00CE6D54" w:rsidP="00AE4B6B">
            <w:pPr>
              <w:pBdr>
                <w:top w:val="nil"/>
                <w:left w:val="nil"/>
                <w:bottom w:val="nil"/>
                <w:right w:val="nil"/>
                <w:between w:val="nil"/>
              </w:pBdr>
              <w:rPr>
                <w:sz w:val="20"/>
                <w:szCs w:val="20"/>
              </w:rPr>
            </w:pPr>
          </w:p>
          <w:p w14:paraId="21174349" w14:textId="77777777" w:rsidR="00CE6D54" w:rsidRPr="0041479A" w:rsidRDefault="00CE6D54" w:rsidP="00AE4B6B">
            <w:pPr>
              <w:pBdr>
                <w:top w:val="nil"/>
                <w:left w:val="nil"/>
                <w:bottom w:val="nil"/>
                <w:right w:val="nil"/>
                <w:between w:val="nil"/>
              </w:pBdr>
              <w:rPr>
                <w:sz w:val="20"/>
                <w:szCs w:val="20"/>
              </w:rPr>
            </w:pPr>
          </w:p>
          <w:p w14:paraId="147D08C9" w14:textId="77777777" w:rsidR="00CE6D54" w:rsidRPr="0041479A" w:rsidRDefault="00CE6D54" w:rsidP="00AE4B6B">
            <w:pPr>
              <w:pBdr>
                <w:top w:val="nil"/>
                <w:left w:val="nil"/>
                <w:bottom w:val="nil"/>
                <w:right w:val="nil"/>
                <w:between w:val="nil"/>
              </w:pBdr>
              <w:rPr>
                <w:sz w:val="20"/>
                <w:szCs w:val="20"/>
              </w:rPr>
            </w:pPr>
          </w:p>
          <w:p w14:paraId="1BC6C284" w14:textId="77777777" w:rsidR="00CE6D54" w:rsidRPr="0041479A" w:rsidRDefault="00CE6D54" w:rsidP="00AE4B6B">
            <w:pPr>
              <w:pBdr>
                <w:top w:val="nil"/>
                <w:left w:val="nil"/>
                <w:bottom w:val="nil"/>
                <w:right w:val="nil"/>
                <w:between w:val="nil"/>
              </w:pBdr>
              <w:rPr>
                <w:sz w:val="20"/>
                <w:szCs w:val="20"/>
              </w:rPr>
            </w:pPr>
          </w:p>
          <w:p w14:paraId="3320FDF9" w14:textId="77777777" w:rsidR="00CE6D54" w:rsidRPr="0041479A" w:rsidRDefault="00CE6D54" w:rsidP="00AE4B6B">
            <w:pPr>
              <w:pBdr>
                <w:top w:val="nil"/>
                <w:left w:val="nil"/>
                <w:bottom w:val="nil"/>
                <w:right w:val="nil"/>
                <w:between w:val="nil"/>
              </w:pBdr>
              <w:rPr>
                <w:sz w:val="20"/>
                <w:szCs w:val="20"/>
              </w:rPr>
            </w:pPr>
          </w:p>
          <w:p w14:paraId="13BBFFE5" w14:textId="77777777" w:rsidR="00CE6D54" w:rsidRPr="0041479A" w:rsidRDefault="00CE6D54" w:rsidP="00AE4B6B">
            <w:pPr>
              <w:pBdr>
                <w:top w:val="nil"/>
                <w:left w:val="nil"/>
                <w:bottom w:val="nil"/>
                <w:right w:val="nil"/>
                <w:between w:val="nil"/>
              </w:pBdr>
              <w:rPr>
                <w:sz w:val="20"/>
                <w:szCs w:val="20"/>
              </w:rPr>
            </w:pPr>
          </w:p>
          <w:p w14:paraId="2E549DC7" w14:textId="77777777" w:rsidR="00CE6D54" w:rsidRPr="0041479A" w:rsidRDefault="00CE6D54" w:rsidP="00AE4B6B">
            <w:pPr>
              <w:pBdr>
                <w:top w:val="nil"/>
                <w:left w:val="nil"/>
                <w:bottom w:val="nil"/>
                <w:right w:val="nil"/>
                <w:between w:val="nil"/>
              </w:pBdr>
              <w:rPr>
                <w:sz w:val="20"/>
                <w:szCs w:val="20"/>
              </w:rPr>
            </w:pPr>
          </w:p>
          <w:p w14:paraId="7F35ADDC" w14:textId="77777777" w:rsidR="00CE6D54" w:rsidRPr="0041479A" w:rsidRDefault="00CE6D54" w:rsidP="00AE4B6B">
            <w:pPr>
              <w:pBdr>
                <w:top w:val="nil"/>
                <w:left w:val="nil"/>
                <w:bottom w:val="nil"/>
                <w:right w:val="nil"/>
                <w:between w:val="nil"/>
              </w:pBdr>
              <w:rPr>
                <w:sz w:val="20"/>
                <w:szCs w:val="20"/>
              </w:rPr>
            </w:pPr>
          </w:p>
          <w:p w14:paraId="495BD791" w14:textId="77777777" w:rsidR="00CE6D54" w:rsidRPr="0041479A" w:rsidRDefault="00CE6D54" w:rsidP="00AE4B6B">
            <w:pPr>
              <w:pBdr>
                <w:top w:val="nil"/>
                <w:left w:val="nil"/>
                <w:bottom w:val="nil"/>
                <w:right w:val="nil"/>
                <w:between w:val="nil"/>
              </w:pBdr>
              <w:rPr>
                <w:sz w:val="20"/>
                <w:szCs w:val="20"/>
              </w:rPr>
            </w:pPr>
          </w:p>
          <w:p w14:paraId="6369BF3F" w14:textId="77777777" w:rsidR="00CE6D54" w:rsidRPr="0041479A" w:rsidRDefault="00CE6D54" w:rsidP="00AE4B6B">
            <w:pPr>
              <w:pBdr>
                <w:top w:val="nil"/>
                <w:left w:val="nil"/>
                <w:bottom w:val="nil"/>
                <w:right w:val="nil"/>
                <w:between w:val="nil"/>
              </w:pBdr>
              <w:rPr>
                <w:sz w:val="20"/>
                <w:szCs w:val="20"/>
              </w:rPr>
            </w:pPr>
          </w:p>
          <w:p w14:paraId="6ADAD177" w14:textId="77777777" w:rsidR="00CE6D54" w:rsidRPr="0041479A" w:rsidRDefault="00CE6D54" w:rsidP="00AE4B6B">
            <w:pPr>
              <w:pBdr>
                <w:top w:val="nil"/>
                <w:left w:val="nil"/>
                <w:bottom w:val="nil"/>
                <w:right w:val="nil"/>
                <w:between w:val="nil"/>
              </w:pBdr>
              <w:rPr>
                <w:sz w:val="20"/>
                <w:szCs w:val="20"/>
              </w:rPr>
            </w:pPr>
          </w:p>
          <w:p w14:paraId="67A2AC8D" w14:textId="77777777" w:rsidR="00CE6D54" w:rsidRPr="0041479A" w:rsidRDefault="00CE6D54" w:rsidP="00AE4B6B">
            <w:pPr>
              <w:pBdr>
                <w:top w:val="nil"/>
                <w:left w:val="nil"/>
                <w:bottom w:val="nil"/>
                <w:right w:val="nil"/>
                <w:between w:val="nil"/>
              </w:pBdr>
              <w:rPr>
                <w:sz w:val="20"/>
                <w:szCs w:val="20"/>
              </w:rPr>
            </w:pPr>
          </w:p>
          <w:p w14:paraId="66C293D5" w14:textId="77777777" w:rsidR="00CE6D54" w:rsidRPr="0041479A" w:rsidRDefault="00CE6D54" w:rsidP="00AE4B6B">
            <w:pPr>
              <w:pBdr>
                <w:top w:val="nil"/>
                <w:left w:val="nil"/>
                <w:bottom w:val="nil"/>
                <w:right w:val="nil"/>
                <w:between w:val="nil"/>
              </w:pBdr>
              <w:rPr>
                <w:sz w:val="20"/>
                <w:szCs w:val="20"/>
              </w:rPr>
            </w:pPr>
          </w:p>
          <w:p w14:paraId="51AE40D3" w14:textId="77777777" w:rsidR="00CE6D54" w:rsidRPr="0041479A" w:rsidRDefault="00CE6D54" w:rsidP="00AE4B6B">
            <w:pPr>
              <w:pBdr>
                <w:top w:val="nil"/>
                <w:left w:val="nil"/>
                <w:bottom w:val="nil"/>
                <w:right w:val="nil"/>
                <w:between w:val="nil"/>
              </w:pBdr>
              <w:rPr>
                <w:sz w:val="20"/>
                <w:szCs w:val="20"/>
              </w:rPr>
            </w:pPr>
          </w:p>
          <w:p w14:paraId="24F9AE74" w14:textId="77777777" w:rsidR="00CE6D54" w:rsidRPr="0041479A" w:rsidRDefault="00CE6D54" w:rsidP="00AE4B6B">
            <w:pPr>
              <w:pBdr>
                <w:top w:val="nil"/>
                <w:left w:val="nil"/>
                <w:bottom w:val="nil"/>
                <w:right w:val="nil"/>
                <w:between w:val="nil"/>
              </w:pBdr>
              <w:rPr>
                <w:sz w:val="20"/>
                <w:szCs w:val="20"/>
              </w:rPr>
            </w:pPr>
          </w:p>
          <w:p w14:paraId="19A65CC7" w14:textId="77777777" w:rsidR="00CE6D54" w:rsidRPr="0041479A" w:rsidRDefault="00CE6D54" w:rsidP="00AE4B6B">
            <w:pPr>
              <w:pBdr>
                <w:top w:val="nil"/>
                <w:left w:val="nil"/>
                <w:bottom w:val="nil"/>
                <w:right w:val="nil"/>
                <w:between w:val="nil"/>
              </w:pBdr>
              <w:rPr>
                <w:sz w:val="20"/>
                <w:szCs w:val="20"/>
              </w:rPr>
            </w:pPr>
          </w:p>
          <w:p w14:paraId="1E420075" w14:textId="77777777" w:rsidR="00CE6D54" w:rsidRPr="0041479A" w:rsidRDefault="00CE6D54" w:rsidP="00AE4B6B">
            <w:pPr>
              <w:pBdr>
                <w:top w:val="nil"/>
                <w:left w:val="nil"/>
                <w:bottom w:val="nil"/>
                <w:right w:val="nil"/>
                <w:between w:val="nil"/>
              </w:pBdr>
              <w:rPr>
                <w:sz w:val="20"/>
                <w:szCs w:val="20"/>
              </w:rPr>
            </w:pPr>
          </w:p>
          <w:p w14:paraId="65184AE3" w14:textId="77777777" w:rsidR="00CE6D54" w:rsidRPr="0041479A" w:rsidRDefault="00CE6D54" w:rsidP="00AE4B6B">
            <w:pPr>
              <w:pBdr>
                <w:top w:val="nil"/>
                <w:left w:val="nil"/>
                <w:bottom w:val="nil"/>
                <w:right w:val="nil"/>
                <w:between w:val="nil"/>
              </w:pBdr>
              <w:rPr>
                <w:sz w:val="20"/>
                <w:szCs w:val="20"/>
              </w:rPr>
            </w:pPr>
          </w:p>
          <w:p w14:paraId="6FFDE41E" w14:textId="77777777" w:rsidR="00CE6D54" w:rsidRPr="0041479A" w:rsidRDefault="00CE6D54" w:rsidP="00AE4B6B">
            <w:pPr>
              <w:pBdr>
                <w:top w:val="nil"/>
                <w:left w:val="nil"/>
                <w:bottom w:val="nil"/>
                <w:right w:val="nil"/>
                <w:between w:val="nil"/>
              </w:pBdr>
              <w:rPr>
                <w:sz w:val="20"/>
                <w:szCs w:val="20"/>
              </w:rPr>
            </w:pPr>
          </w:p>
          <w:p w14:paraId="7A254430" w14:textId="77777777" w:rsidR="00CE6D54" w:rsidRPr="0041479A" w:rsidRDefault="00CE6D54" w:rsidP="00AE4B6B">
            <w:pPr>
              <w:pBdr>
                <w:top w:val="nil"/>
                <w:left w:val="nil"/>
                <w:bottom w:val="nil"/>
                <w:right w:val="nil"/>
                <w:between w:val="nil"/>
              </w:pBdr>
              <w:rPr>
                <w:sz w:val="20"/>
                <w:szCs w:val="20"/>
              </w:rPr>
            </w:pPr>
          </w:p>
          <w:p w14:paraId="02B5D7DB" w14:textId="77777777" w:rsidR="00CE6D54" w:rsidRPr="0041479A" w:rsidRDefault="00CE6D54" w:rsidP="00AE4B6B">
            <w:pPr>
              <w:pBdr>
                <w:top w:val="nil"/>
                <w:left w:val="nil"/>
                <w:bottom w:val="nil"/>
                <w:right w:val="nil"/>
                <w:between w:val="nil"/>
              </w:pBdr>
              <w:rPr>
                <w:sz w:val="20"/>
                <w:szCs w:val="20"/>
              </w:rPr>
            </w:pPr>
          </w:p>
          <w:p w14:paraId="1526AE20" w14:textId="77777777" w:rsidR="00CE6D54" w:rsidRPr="0041479A" w:rsidRDefault="00CE6D54" w:rsidP="00AE4B6B">
            <w:pPr>
              <w:pBdr>
                <w:top w:val="nil"/>
                <w:left w:val="nil"/>
                <w:bottom w:val="nil"/>
                <w:right w:val="nil"/>
                <w:between w:val="nil"/>
              </w:pBdr>
              <w:rPr>
                <w:sz w:val="20"/>
                <w:szCs w:val="20"/>
              </w:rPr>
            </w:pPr>
          </w:p>
          <w:p w14:paraId="07F2B2A2" w14:textId="77777777" w:rsidR="00CE6D54" w:rsidRPr="0041479A" w:rsidRDefault="00CE6D54" w:rsidP="00AE4B6B">
            <w:pPr>
              <w:pBdr>
                <w:top w:val="nil"/>
                <w:left w:val="nil"/>
                <w:bottom w:val="nil"/>
                <w:right w:val="nil"/>
                <w:between w:val="nil"/>
              </w:pBdr>
              <w:rPr>
                <w:sz w:val="20"/>
                <w:szCs w:val="20"/>
              </w:rPr>
            </w:pPr>
          </w:p>
          <w:p w14:paraId="04BBB364" w14:textId="77777777" w:rsidR="00CE6D54" w:rsidRPr="0041479A" w:rsidRDefault="00CE6D54" w:rsidP="00AE4B6B">
            <w:pPr>
              <w:pBdr>
                <w:top w:val="nil"/>
                <w:left w:val="nil"/>
                <w:bottom w:val="nil"/>
                <w:right w:val="nil"/>
                <w:between w:val="nil"/>
              </w:pBdr>
              <w:rPr>
                <w:sz w:val="20"/>
                <w:szCs w:val="20"/>
              </w:rPr>
            </w:pPr>
          </w:p>
          <w:p w14:paraId="2FDDC232" w14:textId="77777777" w:rsidR="00CE6D54" w:rsidRPr="0041479A" w:rsidRDefault="00CE6D54" w:rsidP="00AE4B6B">
            <w:pPr>
              <w:pBdr>
                <w:top w:val="nil"/>
                <w:left w:val="nil"/>
                <w:bottom w:val="nil"/>
                <w:right w:val="nil"/>
                <w:between w:val="nil"/>
              </w:pBdr>
              <w:rPr>
                <w:sz w:val="20"/>
                <w:szCs w:val="20"/>
              </w:rPr>
            </w:pPr>
          </w:p>
          <w:p w14:paraId="696FBAD9" w14:textId="77777777" w:rsidR="00CE6D54" w:rsidRPr="0041479A" w:rsidRDefault="00CE6D54" w:rsidP="00AE4B6B">
            <w:pPr>
              <w:pBdr>
                <w:top w:val="nil"/>
                <w:left w:val="nil"/>
                <w:bottom w:val="nil"/>
                <w:right w:val="nil"/>
                <w:between w:val="nil"/>
              </w:pBdr>
              <w:rPr>
                <w:sz w:val="20"/>
                <w:szCs w:val="20"/>
              </w:rPr>
            </w:pPr>
          </w:p>
          <w:p w14:paraId="7E6009FE" w14:textId="77777777" w:rsidR="00CE6D54" w:rsidRPr="0041479A" w:rsidRDefault="00CE6D54" w:rsidP="00AE4B6B">
            <w:pPr>
              <w:pBdr>
                <w:top w:val="nil"/>
                <w:left w:val="nil"/>
                <w:bottom w:val="nil"/>
                <w:right w:val="nil"/>
                <w:between w:val="nil"/>
              </w:pBdr>
              <w:rPr>
                <w:sz w:val="20"/>
                <w:szCs w:val="20"/>
              </w:rPr>
            </w:pPr>
          </w:p>
          <w:p w14:paraId="456C5C72" w14:textId="77777777" w:rsidR="00CE6D54" w:rsidRPr="0041479A" w:rsidRDefault="00CE6D54" w:rsidP="00AE4B6B">
            <w:pPr>
              <w:pBdr>
                <w:top w:val="nil"/>
                <w:left w:val="nil"/>
                <w:bottom w:val="nil"/>
                <w:right w:val="nil"/>
                <w:between w:val="nil"/>
              </w:pBdr>
              <w:rPr>
                <w:sz w:val="20"/>
                <w:szCs w:val="20"/>
              </w:rPr>
            </w:pPr>
          </w:p>
          <w:p w14:paraId="69234EF6" w14:textId="77777777" w:rsidR="00CE6D54" w:rsidRPr="0041479A" w:rsidRDefault="00CE6D54" w:rsidP="00AE4B6B">
            <w:pPr>
              <w:pBdr>
                <w:top w:val="nil"/>
                <w:left w:val="nil"/>
                <w:bottom w:val="nil"/>
                <w:right w:val="nil"/>
                <w:between w:val="nil"/>
              </w:pBdr>
              <w:rPr>
                <w:sz w:val="20"/>
                <w:szCs w:val="20"/>
              </w:rPr>
            </w:pPr>
          </w:p>
          <w:p w14:paraId="0A993380" w14:textId="77777777" w:rsidR="00CE6D54" w:rsidRPr="0041479A" w:rsidRDefault="00CE6D54" w:rsidP="00AE4B6B">
            <w:pPr>
              <w:pBdr>
                <w:top w:val="nil"/>
                <w:left w:val="nil"/>
                <w:bottom w:val="nil"/>
                <w:right w:val="nil"/>
                <w:between w:val="nil"/>
              </w:pBdr>
              <w:rPr>
                <w:sz w:val="20"/>
                <w:szCs w:val="20"/>
              </w:rPr>
            </w:pPr>
          </w:p>
          <w:p w14:paraId="325959D7" w14:textId="77777777" w:rsidR="00CE6D54" w:rsidRPr="0041479A" w:rsidRDefault="00CE6D54" w:rsidP="00AE4B6B">
            <w:pPr>
              <w:pBdr>
                <w:top w:val="nil"/>
                <w:left w:val="nil"/>
                <w:bottom w:val="nil"/>
                <w:right w:val="nil"/>
                <w:between w:val="nil"/>
              </w:pBdr>
              <w:rPr>
                <w:sz w:val="20"/>
                <w:szCs w:val="20"/>
              </w:rPr>
            </w:pPr>
          </w:p>
          <w:p w14:paraId="117EFD41" w14:textId="6B23FF76" w:rsidR="00CE6D54" w:rsidRDefault="00F81A4C" w:rsidP="00AE4B6B">
            <w:pPr>
              <w:pBdr>
                <w:top w:val="nil"/>
                <w:left w:val="nil"/>
                <w:bottom w:val="nil"/>
                <w:right w:val="nil"/>
                <w:between w:val="nil"/>
              </w:pBdr>
              <w:rPr>
                <w:sz w:val="20"/>
                <w:szCs w:val="20"/>
              </w:rPr>
            </w:pPr>
            <w:r>
              <w:rPr>
                <w:sz w:val="20"/>
                <w:szCs w:val="20"/>
              </w:rPr>
              <w:t>NZ (čl. I)</w:t>
            </w:r>
          </w:p>
          <w:p w14:paraId="5F0C53B7" w14:textId="76F48B70" w:rsidR="00F81A4C" w:rsidRDefault="00F81A4C" w:rsidP="00AE4B6B">
            <w:pPr>
              <w:pBdr>
                <w:top w:val="nil"/>
                <w:left w:val="nil"/>
                <w:bottom w:val="nil"/>
                <w:right w:val="nil"/>
                <w:between w:val="nil"/>
              </w:pBdr>
              <w:rPr>
                <w:sz w:val="20"/>
                <w:szCs w:val="20"/>
              </w:rPr>
            </w:pPr>
          </w:p>
          <w:p w14:paraId="1E964079" w14:textId="0534344F" w:rsidR="00F81A4C" w:rsidRDefault="00F81A4C" w:rsidP="00AE4B6B">
            <w:pPr>
              <w:pBdr>
                <w:top w:val="nil"/>
                <w:left w:val="nil"/>
                <w:bottom w:val="nil"/>
                <w:right w:val="nil"/>
                <w:between w:val="nil"/>
              </w:pBdr>
              <w:rPr>
                <w:sz w:val="20"/>
                <w:szCs w:val="20"/>
              </w:rPr>
            </w:pPr>
          </w:p>
          <w:p w14:paraId="3EC75FB7" w14:textId="05886122" w:rsidR="00F81A4C" w:rsidRDefault="00F81A4C" w:rsidP="00AE4B6B">
            <w:pPr>
              <w:pBdr>
                <w:top w:val="nil"/>
                <w:left w:val="nil"/>
                <w:bottom w:val="nil"/>
                <w:right w:val="nil"/>
                <w:between w:val="nil"/>
              </w:pBdr>
              <w:rPr>
                <w:sz w:val="20"/>
                <w:szCs w:val="20"/>
              </w:rPr>
            </w:pPr>
          </w:p>
          <w:p w14:paraId="5C030A06" w14:textId="77777777" w:rsidR="00F81A4C" w:rsidRDefault="00F81A4C" w:rsidP="00AE4B6B">
            <w:pPr>
              <w:pBdr>
                <w:top w:val="nil"/>
                <w:left w:val="nil"/>
                <w:bottom w:val="nil"/>
                <w:right w:val="nil"/>
                <w:between w:val="nil"/>
              </w:pBdr>
              <w:rPr>
                <w:sz w:val="20"/>
                <w:szCs w:val="20"/>
              </w:rPr>
            </w:pPr>
          </w:p>
          <w:p w14:paraId="05D73F5A" w14:textId="77777777" w:rsidR="00F81A4C" w:rsidRPr="0041479A" w:rsidRDefault="00F81A4C" w:rsidP="00AE4B6B">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4FC64F86" w14:textId="77777777" w:rsidR="00CE6D54" w:rsidRPr="0041479A" w:rsidRDefault="00CE6D54" w:rsidP="00AE4B6B">
            <w:pPr>
              <w:pBdr>
                <w:top w:val="nil"/>
                <w:left w:val="nil"/>
                <w:bottom w:val="nil"/>
                <w:right w:val="nil"/>
                <w:between w:val="nil"/>
              </w:pBdr>
              <w:rPr>
                <w:sz w:val="20"/>
                <w:szCs w:val="20"/>
              </w:rPr>
            </w:pPr>
          </w:p>
          <w:p w14:paraId="05E5A844" w14:textId="77777777" w:rsidR="00CE6D54" w:rsidRPr="0041479A" w:rsidRDefault="00CE6D54" w:rsidP="00AE4B6B">
            <w:pPr>
              <w:pBdr>
                <w:top w:val="nil"/>
                <w:left w:val="nil"/>
                <w:bottom w:val="nil"/>
                <w:right w:val="nil"/>
                <w:between w:val="nil"/>
              </w:pBdr>
              <w:rPr>
                <w:sz w:val="20"/>
                <w:szCs w:val="20"/>
              </w:rPr>
            </w:pPr>
          </w:p>
          <w:p w14:paraId="5674F159" w14:textId="77777777" w:rsidR="00CE6D54" w:rsidRPr="0041479A" w:rsidRDefault="00CE6D54" w:rsidP="00AE4B6B">
            <w:pPr>
              <w:pBdr>
                <w:top w:val="nil"/>
                <w:left w:val="nil"/>
                <w:bottom w:val="nil"/>
                <w:right w:val="nil"/>
                <w:between w:val="nil"/>
              </w:pBdr>
              <w:rPr>
                <w:sz w:val="20"/>
                <w:szCs w:val="20"/>
              </w:rPr>
            </w:pPr>
          </w:p>
          <w:p w14:paraId="56FDF35F" w14:textId="77777777" w:rsidR="00CE6D54" w:rsidRDefault="00CE6D54" w:rsidP="00AE4B6B">
            <w:pPr>
              <w:pBdr>
                <w:top w:val="nil"/>
                <w:left w:val="nil"/>
                <w:bottom w:val="nil"/>
                <w:right w:val="nil"/>
                <w:between w:val="nil"/>
              </w:pBdr>
              <w:rPr>
                <w:sz w:val="20"/>
                <w:szCs w:val="20"/>
              </w:rPr>
            </w:pPr>
          </w:p>
          <w:p w14:paraId="11676734" w14:textId="77777777" w:rsidR="00F81A4C" w:rsidRDefault="00F81A4C" w:rsidP="00AE4B6B">
            <w:pPr>
              <w:pBdr>
                <w:top w:val="nil"/>
                <w:left w:val="nil"/>
                <w:bottom w:val="nil"/>
                <w:right w:val="nil"/>
                <w:between w:val="nil"/>
              </w:pBdr>
              <w:rPr>
                <w:sz w:val="20"/>
                <w:szCs w:val="20"/>
              </w:rPr>
            </w:pPr>
          </w:p>
          <w:p w14:paraId="59B487B4" w14:textId="77777777" w:rsidR="00F81A4C" w:rsidRDefault="00F81A4C" w:rsidP="00AE4B6B">
            <w:pPr>
              <w:pBdr>
                <w:top w:val="nil"/>
                <w:left w:val="nil"/>
                <w:bottom w:val="nil"/>
                <w:right w:val="nil"/>
                <w:between w:val="nil"/>
              </w:pBdr>
              <w:rPr>
                <w:sz w:val="20"/>
                <w:szCs w:val="20"/>
              </w:rPr>
            </w:pPr>
          </w:p>
          <w:p w14:paraId="523124A1" w14:textId="77777777" w:rsidR="00F81A4C" w:rsidRDefault="00F81A4C" w:rsidP="00AE4B6B">
            <w:pPr>
              <w:pBdr>
                <w:top w:val="nil"/>
                <w:left w:val="nil"/>
                <w:bottom w:val="nil"/>
                <w:right w:val="nil"/>
                <w:between w:val="nil"/>
              </w:pBdr>
              <w:rPr>
                <w:sz w:val="20"/>
                <w:szCs w:val="20"/>
              </w:rPr>
            </w:pPr>
          </w:p>
          <w:p w14:paraId="2276EB0D" w14:textId="77777777" w:rsidR="00F81A4C" w:rsidRDefault="00F81A4C" w:rsidP="00AE4B6B">
            <w:pPr>
              <w:pBdr>
                <w:top w:val="nil"/>
                <w:left w:val="nil"/>
                <w:bottom w:val="nil"/>
                <w:right w:val="nil"/>
                <w:between w:val="nil"/>
              </w:pBdr>
              <w:rPr>
                <w:sz w:val="20"/>
                <w:szCs w:val="20"/>
              </w:rPr>
            </w:pPr>
          </w:p>
          <w:p w14:paraId="4C6C8140" w14:textId="77777777" w:rsidR="00F81A4C" w:rsidRDefault="00F81A4C" w:rsidP="00AE4B6B">
            <w:pPr>
              <w:pBdr>
                <w:top w:val="nil"/>
                <w:left w:val="nil"/>
                <w:bottom w:val="nil"/>
                <w:right w:val="nil"/>
                <w:between w:val="nil"/>
              </w:pBdr>
              <w:rPr>
                <w:sz w:val="20"/>
                <w:szCs w:val="20"/>
              </w:rPr>
            </w:pPr>
          </w:p>
          <w:p w14:paraId="22B096ED" w14:textId="77777777" w:rsidR="00F81A4C" w:rsidRDefault="00F81A4C" w:rsidP="00AE4B6B">
            <w:pPr>
              <w:pBdr>
                <w:top w:val="nil"/>
                <w:left w:val="nil"/>
                <w:bottom w:val="nil"/>
                <w:right w:val="nil"/>
                <w:between w:val="nil"/>
              </w:pBdr>
              <w:rPr>
                <w:sz w:val="20"/>
                <w:szCs w:val="20"/>
              </w:rPr>
            </w:pPr>
          </w:p>
          <w:p w14:paraId="34575543" w14:textId="77777777" w:rsidR="00F81A4C" w:rsidRPr="0041479A" w:rsidRDefault="00F81A4C" w:rsidP="00AE4B6B">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564FDEB8" w14:textId="77777777" w:rsidR="00F81A4C" w:rsidRDefault="00F81A4C" w:rsidP="00AE4B6B">
            <w:pPr>
              <w:pBdr>
                <w:top w:val="nil"/>
                <w:left w:val="nil"/>
                <w:bottom w:val="nil"/>
                <w:right w:val="nil"/>
                <w:between w:val="nil"/>
              </w:pBdr>
              <w:rPr>
                <w:sz w:val="20"/>
                <w:szCs w:val="20"/>
              </w:rPr>
            </w:pPr>
          </w:p>
          <w:p w14:paraId="55460315" w14:textId="77777777" w:rsidR="00F81A4C" w:rsidRDefault="00F81A4C" w:rsidP="00AE4B6B">
            <w:pPr>
              <w:pBdr>
                <w:top w:val="nil"/>
                <w:left w:val="nil"/>
                <w:bottom w:val="nil"/>
                <w:right w:val="nil"/>
                <w:between w:val="nil"/>
              </w:pBdr>
              <w:rPr>
                <w:sz w:val="20"/>
                <w:szCs w:val="20"/>
              </w:rPr>
            </w:pPr>
          </w:p>
          <w:p w14:paraId="33BDCB53" w14:textId="77777777" w:rsidR="00F81A4C" w:rsidRDefault="00F81A4C" w:rsidP="00AE4B6B">
            <w:pPr>
              <w:pBdr>
                <w:top w:val="nil"/>
                <w:left w:val="nil"/>
                <w:bottom w:val="nil"/>
                <w:right w:val="nil"/>
                <w:between w:val="nil"/>
              </w:pBdr>
              <w:rPr>
                <w:sz w:val="20"/>
                <w:szCs w:val="20"/>
              </w:rPr>
            </w:pPr>
          </w:p>
          <w:p w14:paraId="64FCADE5" w14:textId="77777777" w:rsidR="00F81A4C" w:rsidRDefault="00F81A4C" w:rsidP="00AE4B6B">
            <w:pPr>
              <w:pBdr>
                <w:top w:val="nil"/>
                <w:left w:val="nil"/>
                <w:bottom w:val="nil"/>
                <w:right w:val="nil"/>
                <w:between w:val="nil"/>
              </w:pBdr>
              <w:rPr>
                <w:sz w:val="20"/>
                <w:szCs w:val="20"/>
              </w:rPr>
            </w:pPr>
          </w:p>
          <w:p w14:paraId="6994C031" w14:textId="77777777" w:rsidR="00F81A4C" w:rsidRDefault="00F81A4C" w:rsidP="00AE4B6B">
            <w:pPr>
              <w:pBdr>
                <w:top w:val="nil"/>
                <w:left w:val="nil"/>
                <w:bottom w:val="nil"/>
                <w:right w:val="nil"/>
                <w:between w:val="nil"/>
              </w:pBdr>
              <w:rPr>
                <w:sz w:val="20"/>
                <w:szCs w:val="20"/>
              </w:rPr>
            </w:pPr>
          </w:p>
          <w:p w14:paraId="692C2829" w14:textId="77777777" w:rsidR="00F81A4C" w:rsidRDefault="00F81A4C" w:rsidP="00AE4B6B">
            <w:pPr>
              <w:pBdr>
                <w:top w:val="nil"/>
                <w:left w:val="nil"/>
                <w:bottom w:val="nil"/>
                <w:right w:val="nil"/>
                <w:between w:val="nil"/>
              </w:pBdr>
              <w:rPr>
                <w:sz w:val="20"/>
                <w:szCs w:val="20"/>
              </w:rPr>
            </w:pPr>
          </w:p>
          <w:p w14:paraId="4B77839E" w14:textId="77777777" w:rsidR="00F81A4C" w:rsidRDefault="00F81A4C" w:rsidP="00AE4B6B">
            <w:pPr>
              <w:pBdr>
                <w:top w:val="nil"/>
                <w:left w:val="nil"/>
                <w:bottom w:val="nil"/>
                <w:right w:val="nil"/>
                <w:between w:val="nil"/>
              </w:pBdr>
              <w:rPr>
                <w:sz w:val="20"/>
                <w:szCs w:val="20"/>
              </w:rPr>
            </w:pPr>
          </w:p>
          <w:p w14:paraId="4301305F" w14:textId="77777777" w:rsidR="00F81A4C" w:rsidRPr="0041479A" w:rsidRDefault="00F81A4C" w:rsidP="00AE4B6B">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5F4C7D72" w14:textId="5E0D9E1C" w:rsidR="00F81A4C" w:rsidRPr="0041479A" w:rsidRDefault="00F81A4C" w:rsidP="00AE4B6B">
            <w:pPr>
              <w:pBdr>
                <w:top w:val="nil"/>
                <w:left w:val="nil"/>
                <w:bottom w:val="nil"/>
                <w:right w:val="nil"/>
                <w:between w:val="nil"/>
              </w:pBdr>
              <w:rPr>
                <w:sz w:val="20"/>
                <w:szCs w:val="20"/>
              </w:rPr>
            </w:pPr>
          </w:p>
        </w:tc>
        <w:tc>
          <w:tcPr>
            <w:tcW w:w="851" w:type="dxa"/>
            <w:shd w:val="clear" w:color="auto" w:fill="auto"/>
            <w:tcMar>
              <w:top w:w="0" w:type="dxa"/>
              <w:left w:w="43" w:type="dxa"/>
              <w:bottom w:w="0" w:type="dxa"/>
              <w:right w:w="43" w:type="dxa"/>
            </w:tcMar>
          </w:tcPr>
          <w:p w14:paraId="1475667E"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 3</w:t>
            </w:r>
          </w:p>
          <w:p w14:paraId="76E9AEB6" w14:textId="77777777" w:rsidR="00CE6D54" w:rsidRPr="0041479A" w:rsidRDefault="00CE6D54" w:rsidP="00AE4B6B">
            <w:pPr>
              <w:pBdr>
                <w:top w:val="nil"/>
                <w:left w:val="nil"/>
                <w:bottom w:val="nil"/>
                <w:right w:val="nil"/>
                <w:between w:val="nil"/>
              </w:pBdr>
              <w:rPr>
                <w:sz w:val="20"/>
                <w:szCs w:val="20"/>
              </w:rPr>
            </w:pPr>
          </w:p>
          <w:p w14:paraId="7DE06C22" w14:textId="77777777" w:rsidR="00CE6D54" w:rsidRPr="0041479A" w:rsidRDefault="00CE6D54" w:rsidP="00AE4B6B">
            <w:pPr>
              <w:pBdr>
                <w:top w:val="nil"/>
                <w:left w:val="nil"/>
                <w:bottom w:val="nil"/>
                <w:right w:val="nil"/>
                <w:between w:val="nil"/>
              </w:pBdr>
              <w:rPr>
                <w:sz w:val="20"/>
                <w:szCs w:val="20"/>
              </w:rPr>
            </w:pPr>
          </w:p>
          <w:p w14:paraId="25A14379" w14:textId="77777777" w:rsidR="00CE6D54" w:rsidRPr="0041479A" w:rsidRDefault="00CE6D54" w:rsidP="00AE4B6B">
            <w:pPr>
              <w:pBdr>
                <w:top w:val="nil"/>
                <w:left w:val="nil"/>
                <w:bottom w:val="nil"/>
                <w:right w:val="nil"/>
                <w:between w:val="nil"/>
              </w:pBdr>
              <w:rPr>
                <w:sz w:val="20"/>
                <w:szCs w:val="20"/>
              </w:rPr>
            </w:pPr>
          </w:p>
          <w:p w14:paraId="36A63AD2" w14:textId="77777777" w:rsidR="00CE6D54" w:rsidRPr="0041479A" w:rsidRDefault="00CE6D54" w:rsidP="00AE4B6B">
            <w:pPr>
              <w:pBdr>
                <w:top w:val="nil"/>
                <w:left w:val="nil"/>
                <w:bottom w:val="nil"/>
                <w:right w:val="nil"/>
                <w:between w:val="nil"/>
              </w:pBdr>
              <w:rPr>
                <w:sz w:val="20"/>
                <w:szCs w:val="20"/>
              </w:rPr>
            </w:pPr>
          </w:p>
          <w:p w14:paraId="222B572B" w14:textId="77777777" w:rsidR="00CE6D54" w:rsidRPr="0041479A" w:rsidRDefault="00CE6D54" w:rsidP="00AE4B6B">
            <w:pPr>
              <w:pBdr>
                <w:top w:val="nil"/>
                <w:left w:val="nil"/>
                <w:bottom w:val="nil"/>
                <w:right w:val="nil"/>
                <w:between w:val="nil"/>
              </w:pBdr>
              <w:rPr>
                <w:sz w:val="20"/>
                <w:szCs w:val="20"/>
              </w:rPr>
            </w:pPr>
          </w:p>
          <w:p w14:paraId="73BBCE08" w14:textId="77777777" w:rsidR="00CE6D54" w:rsidRPr="0041479A" w:rsidRDefault="00CE6D54" w:rsidP="00AE4B6B">
            <w:pPr>
              <w:pBdr>
                <w:top w:val="nil"/>
                <w:left w:val="nil"/>
                <w:bottom w:val="nil"/>
                <w:right w:val="nil"/>
                <w:between w:val="nil"/>
              </w:pBdr>
              <w:rPr>
                <w:sz w:val="20"/>
                <w:szCs w:val="20"/>
              </w:rPr>
            </w:pPr>
          </w:p>
          <w:p w14:paraId="06DBF8B4" w14:textId="77777777" w:rsidR="00CE6D54" w:rsidRPr="0041479A" w:rsidRDefault="00CE6D54" w:rsidP="00AE4B6B">
            <w:pPr>
              <w:pBdr>
                <w:top w:val="nil"/>
                <w:left w:val="nil"/>
                <w:bottom w:val="nil"/>
                <w:right w:val="nil"/>
                <w:between w:val="nil"/>
              </w:pBdr>
              <w:rPr>
                <w:sz w:val="20"/>
                <w:szCs w:val="20"/>
              </w:rPr>
            </w:pPr>
          </w:p>
          <w:p w14:paraId="3FE0C52B" w14:textId="77777777" w:rsidR="00CE6D54" w:rsidRPr="0041479A" w:rsidRDefault="00CE6D54" w:rsidP="00AE4B6B">
            <w:pPr>
              <w:pBdr>
                <w:top w:val="nil"/>
                <w:left w:val="nil"/>
                <w:bottom w:val="nil"/>
                <w:right w:val="nil"/>
                <w:between w:val="nil"/>
              </w:pBdr>
              <w:rPr>
                <w:sz w:val="20"/>
                <w:szCs w:val="20"/>
              </w:rPr>
            </w:pPr>
          </w:p>
          <w:p w14:paraId="2CF8C9CE" w14:textId="77777777" w:rsidR="00CE6D54" w:rsidRPr="0041479A" w:rsidRDefault="00CE6D54" w:rsidP="00AE4B6B">
            <w:pPr>
              <w:pBdr>
                <w:top w:val="nil"/>
                <w:left w:val="nil"/>
                <w:bottom w:val="nil"/>
                <w:right w:val="nil"/>
                <w:between w:val="nil"/>
              </w:pBdr>
              <w:rPr>
                <w:sz w:val="20"/>
                <w:szCs w:val="20"/>
              </w:rPr>
            </w:pPr>
          </w:p>
          <w:p w14:paraId="5F62ACBD" w14:textId="77777777" w:rsidR="00CE6D54" w:rsidRPr="0041479A" w:rsidRDefault="00CE6D54" w:rsidP="00AE4B6B">
            <w:pPr>
              <w:pBdr>
                <w:top w:val="nil"/>
                <w:left w:val="nil"/>
                <w:bottom w:val="nil"/>
                <w:right w:val="nil"/>
                <w:between w:val="nil"/>
              </w:pBdr>
              <w:rPr>
                <w:sz w:val="20"/>
                <w:szCs w:val="20"/>
              </w:rPr>
            </w:pPr>
          </w:p>
          <w:p w14:paraId="6789C4BF" w14:textId="77777777" w:rsidR="00CE6D54" w:rsidRPr="0041479A" w:rsidRDefault="00CE6D54" w:rsidP="00AE4B6B">
            <w:pPr>
              <w:pBdr>
                <w:top w:val="nil"/>
                <w:left w:val="nil"/>
                <w:bottom w:val="nil"/>
                <w:right w:val="nil"/>
                <w:between w:val="nil"/>
              </w:pBdr>
              <w:rPr>
                <w:sz w:val="20"/>
                <w:szCs w:val="20"/>
              </w:rPr>
            </w:pPr>
          </w:p>
          <w:p w14:paraId="2B4DB76B" w14:textId="77777777" w:rsidR="00CE6D54" w:rsidRPr="0041479A" w:rsidRDefault="00CE6D54" w:rsidP="00AE4B6B">
            <w:pPr>
              <w:pBdr>
                <w:top w:val="nil"/>
                <w:left w:val="nil"/>
                <w:bottom w:val="nil"/>
                <w:right w:val="nil"/>
                <w:between w:val="nil"/>
              </w:pBdr>
              <w:rPr>
                <w:sz w:val="20"/>
                <w:szCs w:val="20"/>
              </w:rPr>
            </w:pPr>
          </w:p>
          <w:p w14:paraId="5F824A27" w14:textId="77777777" w:rsidR="00CE6D54" w:rsidRPr="0041479A" w:rsidRDefault="00CE6D54" w:rsidP="00AE4B6B">
            <w:pPr>
              <w:pBdr>
                <w:top w:val="nil"/>
                <w:left w:val="nil"/>
                <w:bottom w:val="nil"/>
                <w:right w:val="nil"/>
                <w:between w:val="nil"/>
              </w:pBdr>
              <w:rPr>
                <w:sz w:val="20"/>
                <w:szCs w:val="20"/>
              </w:rPr>
            </w:pPr>
          </w:p>
          <w:p w14:paraId="2463A28C" w14:textId="77777777" w:rsidR="00CE6D54" w:rsidRPr="0041479A" w:rsidRDefault="00CE6D54" w:rsidP="00AE4B6B">
            <w:pPr>
              <w:pBdr>
                <w:top w:val="nil"/>
                <w:left w:val="nil"/>
                <w:bottom w:val="nil"/>
                <w:right w:val="nil"/>
                <w:between w:val="nil"/>
              </w:pBdr>
              <w:rPr>
                <w:sz w:val="20"/>
                <w:szCs w:val="20"/>
              </w:rPr>
            </w:pPr>
          </w:p>
          <w:p w14:paraId="1D5F8950" w14:textId="77777777" w:rsidR="00CE6D54" w:rsidRPr="0041479A" w:rsidRDefault="00CE6D54" w:rsidP="00AE4B6B">
            <w:pPr>
              <w:pBdr>
                <w:top w:val="nil"/>
                <w:left w:val="nil"/>
                <w:bottom w:val="nil"/>
                <w:right w:val="nil"/>
                <w:between w:val="nil"/>
              </w:pBdr>
              <w:rPr>
                <w:sz w:val="20"/>
                <w:szCs w:val="20"/>
              </w:rPr>
            </w:pPr>
          </w:p>
          <w:p w14:paraId="75237B3B" w14:textId="77777777" w:rsidR="00CE6D54" w:rsidRPr="0041479A" w:rsidRDefault="00CE6D54" w:rsidP="00AE4B6B">
            <w:pPr>
              <w:pBdr>
                <w:top w:val="nil"/>
                <w:left w:val="nil"/>
                <w:bottom w:val="nil"/>
                <w:right w:val="nil"/>
                <w:between w:val="nil"/>
              </w:pBdr>
              <w:rPr>
                <w:sz w:val="20"/>
                <w:szCs w:val="20"/>
              </w:rPr>
            </w:pPr>
          </w:p>
          <w:p w14:paraId="6D3B76F9" w14:textId="77777777" w:rsidR="00CE6D54" w:rsidRPr="0041479A" w:rsidRDefault="00CE6D54" w:rsidP="00AE4B6B">
            <w:pPr>
              <w:pBdr>
                <w:top w:val="nil"/>
                <w:left w:val="nil"/>
                <w:bottom w:val="nil"/>
                <w:right w:val="nil"/>
                <w:between w:val="nil"/>
              </w:pBdr>
              <w:rPr>
                <w:sz w:val="20"/>
                <w:szCs w:val="20"/>
              </w:rPr>
            </w:pPr>
          </w:p>
          <w:p w14:paraId="1D502811" w14:textId="77777777" w:rsidR="00CE6D54" w:rsidRPr="0041479A" w:rsidRDefault="00CE6D54" w:rsidP="00AE4B6B">
            <w:pPr>
              <w:pBdr>
                <w:top w:val="nil"/>
                <w:left w:val="nil"/>
                <w:bottom w:val="nil"/>
                <w:right w:val="nil"/>
                <w:between w:val="nil"/>
              </w:pBdr>
              <w:rPr>
                <w:sz w:val="20"/>
                <w:szCs w:val="20"/>
              </w:rPr>
            </w:pPr>
          </w:p>
          <w:p w14:paraId="271DE686" w14:textId="77777777" w:rsidR="00CE6D54" w:rsidRPr="0041479A" w:rsidRDefault="00CE6D54" w:rsidP="00AE4B6B">
            <w:pPr>
              <w:pBdr>
                <w:top w:val="nil"/>
                <w:left w:val="nil"/>
                <w:bottom w:val="nil"/>
                <w:right w:val="nil"/>
                <w:between w:val="nil"/>
              </w:pBdr>
              <w:rPr>
                <w:sz w:val="20"/>
                <w:szCs w:val="20"/>
              </w:rPr>
            </w:pPr>
          </w:p>
          <w:p w14:paraId="41216E0F" w14:textId="77777777" w:rsidR="00CE6D54" w:rsidRPr="0041479A" w:rsidRDefault="00CE6D54" w:rsidP="00AE4B6B">
            <w:pPr>
              <w:pBdr>
                <w:top w:val="nil"/>
                <w:left w:val="nil"/>
                <w:bottom w:val="nil"/>
                <w:right w:val="nil"/>
                <w:between w:val="nil"/>
              </w:pBdr>
              <w:rPr>
                <w:sz w:val="20"/>
                <w:szCs w:val="20"/>
              </w:rPr>
            </w:pPr>
          </w:p>
          <w:p w14:paraId="3A8804F3" w14:textId="77777777" w:rsidR="00CE6D54" w:rsidRPr="0041479A" w:rsidRDefault="00CE6D54" w:rsidP="00AE4B6B">
            <w:pPr>
              <w:pBdr>
                <w:top w:val="nil"/>
                <w:left w:val="nil"/>
                <w:bottom w:val="nil"/>
                <w:right w:val="nil"/>
                <w:between w:val="nil"/>
              </w:pBdr>
              <w:rPr>
                <w:sz w:val="20"/>
                <w:szCs w:val="20"/>
              </w:rPr>
            </w:pPr>
          </w:p>
          <w:p w14:paraId="0F32AD68" w14:textId="77777777" w:rsidR="00CE6D54" w:rsidRPr="0041479A" w:rsidRDefault="00CE6D54" w:rsidP="00AE4B6B">
            <w:pPr>
              <w:pBdr>
                <w:top w:val="nil"/>
                <w:left w:val="nil"/>
                <w:bottom w:val="nil"/>
                <w:right w:val="nil"/>
                <w:between w:val="nil"/>
              </w:pBdr>
              <w:rPr>
                <w:sz w:val="20"/>
                <w:szCs w:val="20"/>
              </w:rPr>
            </w:pPr>
          </w:p>
          <w:p w14:paraId="26331B11" w14:textId="77777777" w:rsidR="00CE6D54" w:rsidRPr="0041479A" w:rsidRDefault="00CE6D54" w:rsidP="00AE4B6B">
            <w:pPr>
              <w:pBdr>
                <w:top w:val="nil"/>
                <w:left w:val="nil"/>
                <w:bottom w:val="nil"/>
                <w:right w:val="nil"/>
                <w:between w:val="nil"/>
              </w:pBdr>
              <w:rPr>
                <w:sz w:val="20"/>
                <w:szCs w:val="20"/>
              </w:rPr>
            </w:pPr>
          </w:p>
          <w:p w14:paraId="11A21C11" w14:textId="77777777" w:rsidR="00CE6D54" w:rsidRPr="0041479A" w:rsidRDefault="00CE6D54" w:rsidP="00AE4B6B">
            <w:pPr>
              <w:pBdr>
                <w:top w:val="nil"/>
                <w:left w:val="nil"/>
                <w:bottom w:val="nil"/>
                <w:right w:val="nil"/>
                <w:between w:val="nil"/>
              </w:pBdr>
              <w:rPr>
                <w:sz w:val="20"/>
                <w:szCs w:val="20"/>
              </w:rPr>
            </w:pPr>
          </w:p>
          <w:p w14:paraId="131B7732" w14:textId="77777777" w:rsidR="00CE6D54" w:rsidRPr="0041479A" w:rsidRDefault="00CE6D54" w:rsidP="00AE4B6B">
            <w:pPr>
              <w:pBdr>
                <w:top w:val="nil"/>
                <w:left w:val="nil"/>
                <w:bottom w:val="nil"/>
                <w:right w:val="nil"/>
                <w:between w:val="nil"/>
              </w:pBdr>
              <w:rPr>
                <w:sz w:val="20"/>
                <w:szCs w:val="20"/>
              </w:rPr>
            </w:pPr>
          </w:p>
          <w:p w14:paraId="1FB8636D" w14:textId="77777777" w:rsidR="00CE6D54" w:rsidRPr="0041479A" w:rsidRDefault="00CE6D54" w:rsidP="00AE4B6B">
            <w:pPr>
              <w:pBdr>
                <w:top w:val="nil"/>
                <w:left w:val="nil"/>
                <w:bottom w:val="nil"/>
                <w:right w:val="nil"/>
                <w:between w:val="nil"/>
              </w:pBdr>
              <w:rPr>
                <w:sz w:val="20"/>
                <w:szCs w:val="20"/>
              </w:rPr>
            </w:pPr>
          </w:p>
          <w:p w14:paraId="7FCB1127" w14:textId="77777777" w:rsidR="00CE6D54" w:rsidRPr="0041479A" w:rsidRDefault="00CE6D54" w:rsidP="00AE4B6B">
            <w:pPr>
              <w:pBdr>
                <w:top w:val="nil"/>
                <w:left w:val="nil"/>
                <w:bottom w:val="nil"/>
                <w:right w:val="nil"/>
                <w:between w:val="nil"/>
              </w:pBdr>
              <w:rPr>
                <w:sz w:val="20"/>
                <w:szCs w:val="20"/>
              </w:rPr>
            </w:pPr>
          </w:p>
          <w:p w14:paraId="2C5E0D17" w14:textId="77777777" w:rsidR="00CE6D54" w:rsidRPr="0041479A" w:rsidRDefault="00CE6D54" w:rsidP="00AE4B6B">
            <w:pPr>
              <w:pBdr>
                <w:top w:val="nil"/>
                <w:left w:val="nil"/>
                <w:bottom w:val="nil"/>
                <w:right w:val="nil"/>
                <w:between w:val="nil"/>
              </w:pBdr>
              <w:rPr>
                <w:sz w:val="20"/>
                <w:szCs w:val="20"/>
              </w:rPr>
            </w:pPr>
          </w:p>
          <w:p w14:paraId="2F28F204" w14:textId="77777777" w:rsidR="00CE6D54" w:rsidRPr="0041479A" w:rsidRDefault="00CE6D54" w:rsidP="00AE4B6B">
            <w:pPr>
              <w:pBdr>
                <w:top w:val="nil"/>
                <w:left w:val="nil"/>
                <w:bottom w:val="nil"/>
                <w:right w:val="nil"/>
                <w:between w:val="nil"/>
              </w:pBdr>
              <w:rPr>
                <w:sz w:val="20"/>
                <w:szCs w:val="20"/>
              </w:rPr>
            </w:pPr>
          </w:p>
          <w:p w14:paraId="50D941F1" w14:textId="77777777" w:rsidR="00CE6D54" w:rsidRPr="0041479A" w:rsidRDefault="00CE6D54" w:rsidP="00AE4B6B">
            <w:pPr>
              <w:pBdr>
                <w:top w:val="nil"/>
                <w:left w:val="nil"/>
                <w:bottom w:val="nil"/>
                <w:right w:val="nil"/>
                <w:between w:val="nil"/>
              </w:pBdr>
              <w:rPr>
                <w:sz w:val="20"/>
                <w:szCs w:val="20"/>
              </w:rPr>
            </w:pPr>
          </w:p>
          <w:p w14:paraId="39C3A71F" w14:textId="77777777" w:rsidR="00CE6D54" w:rsidRPr="0041479A" w:rsidRDefault="00CE6D54" w:rsidP="00AE4B6B">
            <w:pPr>
              <w:pBdr>
                <w:top w:val="nil"/>
                <w:left w:val="nil"/>
                <w:bottom w:val="nil"/>
                <w:right w:val="nil"/>
                <w:between w:val="nil"/>
              </w:pBdr>
              <w:rPr>
                <w:sz w:val="20"/>
                <w:szCs w:val="20"/>
              </w:rPr>
            </w:pPr>
          </w:p>
          <w:p w14:paraId="21EF31AC" w14:textId="77777777" w:rsidR="00CE6D54" w:rsidRPr="0041479A" w:rsidRDefault="00CE6D54" w:rsidP="00AE4B6B">
            <w:pPr>
              <w:pBdr>
                <w:top w:val="nil"/>
                <w:left w:val="nil"/>
                <w:bottom w:val="nil"/>
                <w:right w:val="nil"/>
                <w:between w:val="nil"/>
              </w:pBdr>
              <w:rPr>
                <w:sz w:val="20"/>
                <w:szCs w:val="20"/>
              </w:rPr>
            </w:pPr>
          </w:p>
          <w:p w14:paraId="70514C0D" w14:textId="77777777" w:rsidR="00CE6D54" w:rsidRPr="0041479A" w:rsidRDefault="00CE6D54" w:rsidP="00AE4B6B">
            <w:pPr>
              <w:pBdr>
                <w:top w:val="nil"/>
                <w:left w:val="nil"/>
                <w:bottom w:val="nil"/>
                <w:right w:val="nil"/>
                <w:between w:val="nil"/>
              </w:pBdr>
              <w:rPr>
                <w:sz w:val="20"/>
                <w:szCs w:val="20"/>
              </w:rPr>
            </w:pPr>
          </w:p>
          <w:p w14:paraId="79DF943E" w14:textId="77777777" w:rsidR="00CE6D54" w:rsidRPr="0041479A" w:rsidRDefault="00CE6D54" w:rsidP="00AE4B6B">
            <w:pPr>
              <w:pBdr>
                <w:top w:val="nil"/>
                <w:left w:val="nil"/>
                <w:bottom w:val="nil"/>
                <w:right w:val="nil"/>
                <w:between w:val="nil"/>
              </w:pBdr>
              <w:rPr>
                <w:sz w:val="20"/>
                <w:szCs w:val="20"/>
              </w:rPr>
            </w:pPr>
          </w:p>
          <w:p w14:paraId="114702BE" w14:textId="77777777" w:rsidR="00CE6D54" w:rsidRPr="0041479A" w:rsidRDefault="00CE6D54" w:rsidP="00AE4B6B">
            <w:pPr>
              <w:pBdr>
                <w:top w:val="nil"/>
                <w:left w:val="nil"/>
                <w:bottom w:val="nil"/>
                <w:right w:val="nil"/>
                <w:between w:val="nil"/>
              </w:pBdr>
              <w:rPr>
                <w:sz w:val="20"/>
                <w:szCs w:val="20"/>
              </w:rPr>
            </w:pPr>
          </w:p>
          <w:p w14:paraId="6C40DC02" w14:textId="77777777" w:rsidR="00CE6D54" w:rsidRPr="0041479A" w:rsidRDefault="00CE6D54" w:rsidP="00AE4B6B">
            <w:pPr>
              <w:pBdr>
                <w:top w:val="nil"/>
                <w:left w:val="nil"/>
                <w:bottom w:val="nil"/>
                <w:right w:val="nil"/>
                <w:between w:val="nil"/>
              </w:pBdr>
              <w:rPr>
                <w:sz w:val="20"/>
                <w:szCs w:val="20"/>
              </w:rPr>
            </w:pPr>
          </w:p>
          <w:p w14:paraId="0F452048" w14:textId="77777777" w:rsidR="00CE6D54" w:rsidRPr="0041479A" w:rsidRDefault="00CE6D54" w:rsidP="00AE4B6B">
            <w:pPr>
              <w:pBdr>
                <w:top w:val="nil"/>
                <w:left w:val="nil"/>
                <w:bottom w:val="nil"/>
                <w:right w:val="nil"/>
                <w:between w:val="nil"/>
              </w:pBdr>
              <w:rPr>
                <w:sz w:val="20"/>
                <w:szCs w:val="20"/>
              </w:rPr>
            </w:pPr>
          </w:p>
          <w:p w14:paraId="69F41ED4" w14:textId="77777777" w:rsidR="00CE6D54" w:rsidRPr="0041479A" w:rsidRDefault="00CE6D54" w:rsidP="00AE4B6B">
            <w:pPr>
              <w:pBdr>
                <w:top w:val="nil"/>
                <w:left w:val="nil"/>
                <w:bottom w:val="nil"/>
                <w:right w:val="nil"/>
                <w:between w:val="nil"/>
              </w:pBdr>
              <w:rPr>
                <w:sz w:val="20"/>
                <w:szCs w:val="20"/>
              </w:rPr>
            </w:pPr>
          </w:p>
          <w:p w14:paraId="554F9F74" w14:textId="77777777" w:rsidR="00CE6D54" w:rsidRPr="0041479A" w:rsidRDefault="00CE6D54" w:rsidP="00AE4B6B">
            <w:pPr>
              <w:pBdr>
                <w:top w:val="nil"/>
                <w:left w:val="nil"/>
                <w:bottom w:val="nil"/>
                <w:right w:val="nil"/>
                <w:between w:val="nil"/>
              </w:pBdr>
              <w:rPr>
                <w:sz w:val="20"/>
                <w:szCs w:val="20"/>
              </w:rPr>
            </w:pPr>
          </w:p>
          <w:p w14:paraId="6AA50951" w14:textId="77777777" w:rsidR="00CE6D54" w:rsidRPr="0041479A" w:rsidRDefault="00CE6D54" w:rsidP="00AE4B6B">
            <w:pPr>
              <w:pBdr>
                <w:top w:val="nil"/>
                <w:left w:val="nil"/>
                <w:bottom w:val="nil"/>
                <w:right w:val="nil"/>
                <w:between w:val="nil"/>
              </w:pBdr>
              <w:rPr>
                <w:sz w:val="20"/>
                <w:szCs w:val="20"/>
              </w:rPr>
            </w:pPr>
          </w:p>
          <w:p w14:paraId="58636302" w14:textId="77777777" w:rsidR="00CE6D54" w:rsidRPr="0041479A" w:rsidRDefault="00CE6D54" w:rsidP="00AE4B6B">
            <w:pPr>
              <w:pBdr>
                <w:top w:val="nil"/>
                <w:left w:val="nil"/>
                <w:bottom w:val="nil"/>
                <w:right w:val="nil"/>
                <w:between w:val="nil"/>
              </w:pBdr>
              <w:rPr>
                <w:sz w:val="20"/>
                <w:szCs w:val="20"/>
              </w:rPr>
            </w:pPr>
          </w:p>
          <w:p w14:paraId="77DA23DB" w14:textId="77777777" w:rsidR="00CE6D54" w:rsidRPr="0041479A" w:rsidRDefault="00CE6D54" w:rsidP="00AE4B6B">
            <w:pPr>
              <w:pBdr>
                <w:top w:val="nil"/>
                <w:left w:val="nil"/>
                <w:bottom w:val="nil"/>
                <w:right w:val="nil"/>
                <w:between w:val="nil"/>
              </w:pBdr>
              <w:rPr>
                <w:sz w:val="20"/>
                <w:szCs w:val="20"/>
              </w:rPr>
            </w:pPr>
          </w:p>
          <w:p w14:paraId="069E8A7D" w14:textId="77777777" w:rsidR="00CE6D54" w:rsidRPr="0041479A" w:rsidRDefault="00CE6D54" w:rsidP="00AE4B6B">
            <w:pPr>
              <w:pBdr>
                <w:top w:val="nil"/>
                <w:left w:val="nil"/>
                <w:bottom w:val="nil"/>
                <w:right w:val="nil"/>
                <w:between w:val="nil"/>
              </w:pBdr>
              <w:rPr>
                <w:sz w:val="20"/>
                <w:szCs w:val="20"/>
              </w:rPr>
            </w:pPr>
          </w:p>
          <w:p w14:paraId="0B338FB1" w14:textId="77777777" w:rsidR="00CE6D54" w:rsidRPr="0041479A" w:rsidRDefault="00CE6D54" w:rsidP="00AE4B6B">
            <w:pPr>
              <w:pBdr>
                <w:top w:val="nil"/>
                <w:left w:val="nil"/>
                <w:bottom w:val="nil"/>
                <w:right w:val="nil"/>
                <w:between w:val="nil"/>
              </w:pBdr>
              <w:rPr>
                <w:sz w:val="20"/>
                <w:szCs w:val="20"/>
              </w:rPr>
            </w:pPr>
          </w:p>
          <w:p w14:paraId="541C2834" w14:textId="77777777" w:rsidR="00CE6D54" w:rsidRPr="0041479A" w:rsidRDefault="00CE6D54" w:rsidP="00AE4B6B">
            <w:pPr>
              <w:pBdr>
                <w:top w:val="nil"/>
                <w:left w:val="nil"/>
                <w:bottom w:val="nil"/>
                <w:right w:val="nil"/>
                <w:between w:val="nil"/>
              </w:pBdr>
              <w:rPr>
                <w:sz w:val="20"/>
                <w:szCs w:val="20"/>
              </w:rPr>
            </w:pPr>
          </w:p>
          <w:p w14:paraId="573F47DA" w14:textId="77777777" w:rsidR="00CE6D54" w:rsidRPr="0041479A" w:rsidRDefault="00CE6D54" w:rsidP="00AE4B6B">
            <w:pPr>
              <w:pBdr>
                <w:top w:val="nil"/>
                <w:left w:val="nil"/>
                <w:bottom w:val="nil"/>
                <w:right w:val="nil"/>
                <w:between w:val="nil"/>
              </w:pBdr>
              <w:rPr>
                <w:sz w:val="20"/>
                <w:szCs w:val="20"/>
              </w:rPr>
            </w:pPr>
          </w:p>
          <w:p w14:paraId="31B464CA" w14:textId="77777777" w:rsidR="00CE6D54" w:rsidRPr="0041479A" w:rsidRDefault="00CE6D54" w:rsidP="00AE4B6B">
            <w:pPr>
              <w:pBdr>
                <w:top w:val="nil"/>
                <w:left w:val="nil"/>
                <w:bottom w:val="nil"/>
                <w:right w:val="nil"/>
                <w:between w:val="nil"/>
              </w:pBdr>
              <w:rPr>
                <w:sz w:val="20"/>
                <w:szCs w:val="20"/>
              </w:rPr>
            </w:pPr>
          </w:p>
          <w:p w14:paraId="708B771E" w14:textId="77777777" w:rsidR="00CE6D54" w:rsidRPr="0041479A" w:rsidRDefault="00CE6D54" w:rsidP="00AE4B6B">
            <w:pPr>
              <w:pBdr>
                <w:top w:val="nil"/>
                <w:left w:val="nil"/>
                <w:bottom w:val="nil"/>
                <w:right w:val="nil"/>
                <w:between w:val="nil"/>
              </w:pBdr>
              <w:rPr>
                <w:sz w:val="20"/>
                <w:szCs w:val="20"/>
              </w:rPr>
            </w:pPr>
          </w:p>
          <w:p w14:paraId="31659CA8" w14:textId="77777777" w:rsidR="00CE6D54" w:rsidRPr="0041479A" w:rsidRDefault="00CE6D54" w:rsidP="00AE4B6B">
            <w:pPr>
              <w:pBdr>
                <w:top w:val="nil"/>
                <w:left w:val="nil"/>
                <w:bottom w:val="nil"/>
                <w:right w:val="nil"/>
                <w:between w:val="nil"/>
              </w:pBdr>
              <w:rPr>
                <w:sz w:val="20"/>
                <w:szCs w:val="20"/>
              </w:rPr>
            </w:pPr>
          </w:p>
          <w:p w14:paraId="22379C18" w14:textId="77777777" w:rsidR="00CE6D54" w:rsidRPr="0041479A" w:rsidRDefault="00CE6D54" w:rsidP="00AE4B6B">
            <w:pPr>
              <w:pBdr>
                <w:top w:val="nil"/>
                <w:left w:val="nil"/>
                <w:bottom w:val="nil"/>
                <w:right w:val="nil"/>
                <w:between w:val="nil"/>
              </w:pBdr>
              <w:rPr>
                <w:sz w:val="20"/>
                <w:szCs w:val="20"/>
              </w:rPr>
            </w:pPr>
          </w:p>
          <w:p w14:paraId="4A6C0E00" w14:textId="77777777" w:rsidR="00CE6D54" w:rsidRPr="0041479A" w:rsidRDefault="00CE6D54" w:rsidP="00AE4B6B">
            <w:pPr>
              <w:pBdr>
                <w:top w:val="nil"/>
                <w:left w:val="nil"/>
                <w:bottom w:val="nil"/>
                <w:right w:val="nil"/>
                <w:between w:val="nil"/>
              </w:pBdr>
              <w:rPr>
                <w:sz w:val="20"/>
                <w:szCs w:val="20"/>
              </w:rPr>
            </w:pPr>
          </w:p>
          <w:p w14:paraId="2E61E234" w14:textId="77777777" w:rsidR="00CE6D54" w:rsidRPr="0041479A" w:rsidRDefault="00CE6D54" w:rsidP="00AE4B6B">
            <w:pPr>
              <w:pBdr>
                <w:top w:val="nil"/>
                <w:left w:val="nil"/>
                <w:bottom w:val="nil"/>
                <w:right w:val="nil"/>
                <w:between w:val="nil"/>
              </w:pBdr>
              <w:rPr>
                <w:sz w:val="20"/>
                <w:szCs w:val="20"/>
              </w:rPr>
            </w:pPr>
          </w:p>
          <w:p w14:paraId="7C2FB450" w14:textId="77777777" w:rsidR="00CE6D54" w:rsidRPr="0041479A" w:rsidRDefault="00CE6D54" w:rsidP="00AE4B6B">
            <w:pPr>
              <w:pBdr>
                <w:top w:val="nil"/>
                <w:left w:val="nil"/>
                <w:bottom w:val="nil"/>
                <w:right w:val="nil"/>
                <w:between w:val="nil"/>
              </w:pBdr>
              <w:rPr>
                <w:sz w:val="20"/>
                <w:szCs w:val="20"/>
              </w:rPr>
            </w:pPr>
          </w:p>
          <w:p w14:paraId="4D254F95" w14:textId="77777777" w:rsidR="00CE6D54" w:rsidRPr="0041479A" w:rsidRDefault="00CE6D54" w:rsidP="00AE4B6B">
            <w:pPr>
              <w:pBdr>
                <w:top w:val="nil"/>
                <w:left w:val="nil"/>
                <w:bottom w:val="nil"/>
                <w:right w:val="nil"/>
                <w:between w:val="nil"/>
              </w:pBdr>
              <w:rPr>
                <w:sz w:val="20"/>
                <w:szCs w:val="20"/>
              </w:rPr>
            </w:pPr>
          </w:p>
          <w:p w14:paraId="2B6ADDF9" w14:textId="77777777" w:rsidR="00CE6D54" w:rsidRPr="0041479A" w:rsidRDefault="00CE6D54" w:rsidP="00AE4B6B">
            <w:pPr>
              <w:pBdr>
                <w:top w:val="nil"/>
                <w:left w:val="nil"/>
                <w:bottom w:val="nil"/>
                <w:right w:val="nil"/>
                <w:between w:val="nil"/>
              </w:pBdr>
              <w:rPr>
                <w:sz w:val="20"/>
                <w:szCs w:val="20"/>
              </w:rPr>
            </w:pPr>
          </w:p>
          <w:p w14:paraId="3DD260F0" w14:textId="77777777" w:rsidR="00CE6D54" w:rsidRPr="0041479A" w:rsidRDefault="00CE6D54" w:rsidP="00AE4B6B">
            <w:pPr>
              <w:pBdr>
                <w:top w:val="nil"/>
                <w:left w:val="nil"/>
                <w:bottom w:val="nil"/>
                <w:right w:val="nil"/>
                <w:between w:val="nil"/>
              </w:pBdr>
              <w:rPr>
                <w:sz w:val="20"/>
                <w:szCs w:val="20"/>
              </w:rPr>
            </w:pPr>
          </w:p>
          <w:p w14:paraId="4ADDBBF7" w14:textId="77777777" w:rsidR="00CE6D54" w:rsidRPr="0041479A" w:rsidRDefault="00CE6D54" w:rsidP="00AE4B6B">
            <w:pPr>
              <w:pBdr>
                <w:top w:val="nil"/>
                <w:left w:val="nil"/>
                <w:bottom w:val="nil"/>
                <w:right w:val="nil"/>
                <w:between w:val="nil"/>
              </w:pBdr>
              <w:rPr>
                <w:sz w:val="20"/>
                <w:szCs w:val="20"/>
              </w:rPr>
            </w:pPr>
          </w:p>
          <w:p w14:paraId="3780D856" w14:textId="77777777" w:rsidR="00CE6D54" w:rsidRPr="0041479A" w:rsidRDefault="00CE6D54" w:rsidP="00AE4B6B">
            <w:pPr>
              <w:pBdr>
                <w:top w:val="nil"/>
                <w:left w:val="nil"/>
                <w:bottom w:val="nil"/>
                <w:right w:val="nil"/>
                <w:between w:val="nil"/>
              </w:pBdr>
              <w:rPr>
                <w:sz w:val="20"/>
                <w:szCs w:val="20"/>
              </w:rPr>
            </w:pPr>
          </w:p>
          <w:p w14:paraId="64F81A68" w14:textId="77777777" w:rsidR="00CE6D54" w:rsidRPr="0041479A" w:rsidRDefault="00CE6D54" w:rsidP="00AE4B6B">
            <w:pPr>
              <w:pBdr>
                <w:top w:val="nil"/>
                <w:left w:val="nil"/>
                <w:bottom w:val="nil"/>
                <w:right w:val="nil"/>
                <w:between w:val="nil"/>
              </w:pBdr>
              <w:rPr>
                <w:sz w:val="20"/>
                <w:szCs w:val="20"/>
              </w:rPr>
            </w:pPr>
          </w:p>
          <w:p w14:paraId="1D19E658" w14:textId="77777777" w:rsidR="00CE6D54" w:rsidRPr="0041479A" w:rsidRDefault="00CE6D54" w:rsidP="00AE4B6B">
            <w:pPr>
              <w:pBdr>
                <w:top w:val="nil"/>
                <w:left w:val="nil"/>
                <w:bottom w:val="nil"/>
                <w:right w:val="nil"/>
                <w:between w:val="nil"/>
              </w:pBdr>
              <w:rPr>
                <w:sz w:val="20"/>
                <w:szCs w:val="20"/>
              </w:rPr>
            </w:pPr>
          </w:p>
          <w:p w14:paraId="05A67A4A" w14:textId="77777777" w:rsidR="00CE6D54" w:rsidRPr="0041479A" w:rsidRDefault="00CE6D54" w:rsidP="00AE4B6B">
            <w:pPr>
              <w:pBdr>
                <w:top w:val="nil"/>
                <w:left w:val="nil"/>
                <w:bottom w:val="nil"/>
                <w:right w:val="nil"/>
                <w:between w:val="nil"/>
              </w:pBdr>
              <w:rPr>
                <w:sz w:val="20"/>
                <w:szCs w:val="20"/>
              </w:rPr>
            </w:pPr>
          </w:p>
          <w:p w14:paraId="5EAE24D3" w14:textId="77777777" w:rsidR="00CE6D54" w:rsidRPr="0041479A" w:rsidRDefault="00CE6D54" w:rsidP="00AE4B6B">
            <w:pPr>
              <w:pBdr>
                <w:top w:val="nil"/>
                <w:left w:val="nil"/>
                <w:bottom w:val="nil"/>
                <w:right w:val="nil"/>
                <w:between w:val="nil"/>
              </w:pBdr>
              <w:rPr>
                <w:sz w:val="20"/>
                <w:szCs w:val="20"/>
              </w:rPr>
            </w:pPr>
          </w:p>
          <w:p w14:paraId="59C7987B" w14:textId="77777777" w:rsidR="00CE6D54" w:rsidRPr="0041479A" w:rsidRDefault="00CE6D54" w:rsidP="00AE4B6B">
            <w:pPr>
              <w:pBdr>
                <w:top w:val="nil"/>
                <w:left w:val="nil"/>
                <w:bottom w:val="nil"/>
                <w:right w:val="nil"/>
                <w:between w:val="nil"/>
              </w:pBdr>
              <w:rPr>
                <w:sz w:val="20"/>
                <w:szCs w:val="20"/>
              </w:rPr>
            </w:pPr>
          </w:p>
          <w:p w14:paraId="59317AC0" w14:textId="77777777" w:rsidR="00CE6D54" w:rsidRPr="0041479A" w:rsidRDefault="00CE6D54" w:rsidP="00AE4B6B">
            <w:pPr>
              <w:pBdr>
                <w:top w:val="nil"/>
                <w:left w:val="nil"/>
                <w:bottom w:val="nil"/>
                <w:right w:val="nil"/>
                <w:between w:val="nil"/>
              </w:pBdr>
              <w:rPr>
                <w:sz w:val="20"/>
                <w:szCs w:val="20"/>
              </w:rPr>
            </w:pPr>
          </w:p>
          <w:p w14:paraId="5A3F104F" w14:textId="77777777" w:rsidR="00CE6D54" w:rsidRPr="0041479A" w:rsidRDefault="00CE6D54" w:rsidP="00AE4B6B">
            <w:pPr>
              <w:pBdr>
                <w:top w:val="nil"/>
                <w:left w:val="nil"/>
                <w:bottom w:val="nil"/>
                <w:right w:val="nil"/>
                <w:between w:val="nil"/>
              </w:pBdr>
              <w:rPr>
                <w:sz w:val="20"/>
                <w:szCs w:val="20"/>
              </w:rPr>
            </w:pPr>
          </w:p>
          <w:p w14:paraId="40618A81" w14:textId="77777777" w:rsidR="00CE6D54" w:rsidRPr="0041479A" w:rsidRDefault="00CE6D54" w:rsidP="00AE4B6B">
            <w:pPr>
              <w:pBdr>
                <w:top w:val="nil"/>
                <w:left w:val="nil"/>
                <w:bottom w:val="nil"/>
                <w:right w:val="nil"/>
                <w:between w:val="nil"/>
              </w:pBdr>
              <w:rPr>
                <w:sz w:val="20"/>
                <w:szCs w:val="20"/>
              </w:rPr>
            </w:pPr>
          </w:p>
          <w:p w14:paraId="790B4E9A" w14:textId="77777777" w:rsidR="00CE6D54" w:rsidRPr="0041479A" w:rsidRDefault="00CE6D54" w:rsidP="00AE4B6B">
            <w:pPr>
              <w:pBdr>
                <w:top w:val="nil"/>
                <w:left w:val="nil"/>
                <w:bottom w:val="nil"/>
                <w:right w:val="nil"/>
                <w:between w:val="nil"/>
              </w:pBdr>
              <w:rPr>
                <w:sz w:val="20"/>
                <w:szCs w:val="20"/>
              </w:rPr>
            </w:pPr>
          </w:p>
          <w:p w14:paraId="41D35EAF" w14:textId="77777777" w:rsidR="00CE6D54" w:rsidRPr="0041479A" w:rsidRDefault="00CE6D54" w:rsidP="00AE4B6B">
            <w:pPr>
              <w:pBdr>
                <w:top w:val="nil"/>
                <w:left w:val="nil"/>
                <w:bottom w:val="nil"/>
                <w:right w:val="nil"/>
                <w:between w:val="nil"/>
              </w:pBdr>
              <w:rPr>
                <w:sz w:val="20"/>
                <w:szCs w:val="20"/>
              </w:rPr>
            </w:pPr>
          </w:p>
          <w:p w14:paraId="64E43969" w14:textId="77777777" w:rsidR="00CE6D54" w:rsidRPr="0041479A" w:rsidRDefault="00CE6D54" w:rsidP="00AE4B6B">
            <w:pPr>
              <w:pBdr>
                <w:top w:val="nil"/>
                <w:left w:val="nil"/>
                <w:bottom w:val="nil"/>
                <w:right w:val="nil"/>
                <w:between w:val="nil"/>
              </w:pBdr>
              <w:rPr>
                <w:sz w:val="20"/>
                <w:szCs w:val="20"/>
              </w:rPr>
            </w:pPr>
          </w:p>
          <w:p w14:paraId="227B692F" w14:textId="77777777" w:rsidR="00CE6D54" w:rsidRPr="0041479A" w:rsidRDefault="00CE6D54" w:rsidP="00AE4B6B">
            <w:pPr>
              <w:pBdr>
                <w:top w:val="nil"/>
                <w:left w:val="nil"/>
                <w:bottom w:val="nil"/>
                <w:right w:val="nil"/>
                <w:between w:val="nil"/>
              </w:pBdr>
              <w:rPr>
                <w:sz w:val="20"/>
                <w:szCs w:val="20"/>
              </w:rPr>
            </w:pPr>
          </w:p>
          <w:p w14:paraId="737EE319" w14:textId="77777777" w:rsidR="00CE6D54" w:rsidRPr="0041479A" w:rsidRDefault="00CE6D54" w:rsidP="00AE4B6B">
            <w:pPr>
              <w:pBdr>
                <w:top w:val="nil"/>
                <w:left w:val="nil"/>
                <w:bottom w:val="nil"/>
                <w:right w:val="nil"/>
                <w:between w:val="nil"/>
              </w:pBdr>
              <w:rPr>
                <w:sz w:val="20"/>
                <w:szCs w:val="20"/>
              </w:rPr>
            </w:pPr>
          </w:p>
          <w:p w14:paraId="65DB2AAB" w14:textId="77777777" w:rsidR="00CE6D54" w:rsidRPr="0041479A" w:rsidRDefault="00CE6D54" w:rsidP="00AE4B6B">
            <w:pPr>
              <w:pBdr>
                <w:top w:val="nil"/>
                <w:left w:val="nil"/>
                <w:bottom w:val="nil"/>
                <w:right w:val="nil"/>
                <w:between w:val="nil"/>
              </w:pBdr>
              <w:rPr>
                <w:sz w:val="20"/>
                <w:szCs w:val="20"/>
              </w:rPr>
            </w:pPr>
          </w:p>
          <w:p w14:paraId="2400D43D" w14:textId="77777777" w:rsidR="00CE6D54" w:rsidRPr="0041479A" w:rsidRDefault="00CE6D54" w:rsidP="00AE4B6B">
            <w:pPr>
              <w:pBdr>
                <w:top w:val="nil"/>
                <w:left w:val="nil"/>
                <w:bottom w:val="nil"/>
                <w:right w:val="nil"/>
                <w:between w:val="nil"/>
              </w:pBdr>
              <w:rPr>
                <w:sz w:val="20"/>
                <w:szCs w:val="20"/>
              </w:rPr>
            </w:pPr>
          </w:p>
          <w:p w14:paraId="32BAFEE9" w14:textId="77777777" w:rsidR="00F81A4C" w:rsidRDefault="00F81A4C" w:rsidP="00AE4B6B">
            <w:pPr>
              <w:rPr>
                <w:sz w:val="20"/>
                <w:szCs w:val="20"/>
              </w:rPr>
            </w:pPr>
            <w:r>
              <w:rPr>
                <w:sz w:val="20"/>
                <w:szCs w:val="20"/>
              </w:rPr>
              <w:t>Č: I</w:t>
            </w:r>
          </w:p>
          <w:p w14:paraId="4AD21174" w14:textId="77777777" w:rsidR="00F81A4C" w:rsidRDefault="00F81A4C" w:rsidP="00AE4B6B">
            <w:pPr>
              <w:rPr>
                <w:sz w:val="20"/>
                <w:szCs w:val="20"/>
              </w:rPr>
            </w:pPr>
            <w:r w:rsidRPr="00980CD5">
              <w:rPr>
                <w:sz w:val="20"/>
                <w:szCs w:val="20"/>
              </w:rPr>
              <w:t xml:space="preserve">§: </w:t>
            </w:r>
            <w:r>
              <w:rPr>
                <w:sz w:val="20"/>
                <w:szCs w:val="20"/>
              </w:rPr>
              <w:t>22</w:t>
            </w:r>
            <w:r w:rsidRPr="00980CD5">
              <w:rPr>
                <w:sz w:val="20"/>
                <w:szCs w:val="20"/>
              </w:rPr>
              <w:br/>
              <w:t xml:space="preserve">O: </w:t>
            </w:r>
            <w:r>
              <w:rPr>
                <w:sz w:val="20"/>
                <w:szCs w:val="20"/>
              </w:rPr>
              <w:t>9</w:t>
            </w:r>
          </w:p>
          <w:p w14:paraId="40D4C399" w14:textId="77F45CB0" w:rsidR="00CE6D54" w:rsidRDefault="00CE6D54" w:rsidP="00AE4B6B">
            <w:pPr>
              <w:pBdr>
                <w:top w:val="nil"/>
                <w:left w:val="nil"/>
                <w:bottom w:val="nil"/>
                <w:right w:val="nil"/>
                <w:between w:val="nil"/>
              </w:pBdr>
              <w:rPr>
                <w:sz w:val="20"/>
                <w:szCs w:val="20"/>
              </w:rPr>
            </w:pPr>
          </w:p>
          <w:p w14:paraId="7494CC10" w14:textId="0B657308" w:rsidR="00F81A4C" w:rsidRDefault="00F81A4C" w:rsidP="00AE4B6B">
            <w:pPr>
              <w:pBdr>
                <w:top w:val="nil"/>
                <w:left w:val="nil"/>
                <w:bottom w:val="nil"/>
                <w:right w:val="nil"/>
                <w:between w:val="nil"/>
              </w:pBdr>
              <w:rPr>
                <w:sz w:val="20"/>
                <w:szCs w:val="20"/>
              </w:rPr>
            </w:pPr>
          </w:p>
          <w:p w14:paraId="32F6E758" w14:textId="4CA036EA" w:rsidR="00F81A4C" w:rsidRPr="00F81A4C" w:rsidRDefault="00F81A4C" w:rsidP="00AE4B6B">
            <w:pPr>
              <w:pBdr>
                <w:top w:val="nil"/>
                <w:left w:val="nil"/>
                <w:bottom w:val="nil"/>
                <w:right w:val="nil"/>
                <w:between w:val="nil"/>
              </w:pBdr>
              <w:rPr>
                <w:b/>
                <w:sz w:val="20"/>
                <w:szCs w:val="20"/>
              </w:rPr>
            </w:pPr>
            <w:r w:rsidRPr="00F81A4C">
              <w:rPr>
                <w:b/>
                <w:sz w:val="20"/>
                <w:szCs w:val="20"/>
              </w:rPr>
              <w:t>Č: II</w:t>
            </w:r>
          </w:p>
          <w:p w14:paraId="3DDE5017" w14:textId="53C04117" w:rsidR="00CE6D54" w:rsidRPr="00F81A4C" w:rsidRDefault="00CE6D54" w:rsidP="00AE4B6B">
            <w:pPr>
              <w:pBdr>
                <w:top w:val="nil"/>
                <w:left w:val="nil"/>
                <w:bottom w:val="nil"/>
                <w:right w:val="nil"/>
                <w:between w:val="nil"/>
              </w:pBdr>
              <w:rPr>
                <w:b/>
                <w:sz w:val="20"/>
                <w:szCs w:val="20"/>
              </w:rPr>
            </w:pPr>
            <w:r w:rsidRPr="00F81A4C">
              <w:rPr>
                <w:b/>
                <w:sz w:val="20"/>
                <w:szCs w:val="20"/>
              </w:rPr>
              <w:t xml:space="preserve">§: </w:t>
            </w:r>
            <w:r w:rsidR="00F81A4C">
              <w:rPr>
                <w:b/>
                <w:sz w:val="20"/>
                <w:szCs w:val="20"/>
              </w:rPr>
              <w:t>8</w:t>
            </w:r>
            <w:r w:rsidRPr="00F81A4C">
              <w:rPr>
                <w:b/>
                <w:sz w:val="20"/>
                <w:szCs w:val="20"/>
              </w:rPr>
              <w:t>52m</w:t>
            </w:r>
            <w:r w:rsidRPr="00F81A4C">
              <w:rPr>
                <w:b/>
                <w:sz w:val="20"/>
                <w:szCs w:val="20"/>
              </w:rPr>
              <w:br/>
              <w:t>O:5</w:t>
            </w:r>
          </w:p>
          <w:p w14:paraId="14B34D70" w14:textId="77777777" w:rsidR="00CE6D54" w:rsidRPr="0041479A" w:rsidRDefault="00CE6D54" w:rsidP="00AE4B6B">
            <w:pPr>
              <w:pBdr>
                <w:top w:val="nil"/>
                <w:left w:val="nil"/>
                <w:bottom w:val="nil"/>
                <w:right w:val="nil"/>
                <w:between w:val="nil"/>
              </w:pBdr>
              <w:rPr>
                <w:sz w:val="20"/>
                <w:szCs w:val="20"/>
              </w:rPr>
            </w:pPr>
          </w:p>
          <w:p w14:paraId="3DAE7550" w14:textId="77777777" w:rsidR="00CE6D54" w:rsidRPr="0041479A" w:rsidRDefault="00CE6D54" w:rsidP="00AE4B6B">
            <w:pPr>
              <w:pBdr>
                <w:top w:val="nil"/>
                <w:left w:val="nil"/>
                <w:bottom w:val="nil"/>
                <w:right w:val="nil"/>
                <w:between w:val="nil"/>
              </w:pBdr>
              <w:rPr>
                <w:sz w:val="20"/>
                <w:szCs w:val="20"/>
              </w:rPr>
            </w:pPr>
          </w:p>
          <w:p w14:paraId="68D75DAB" w14:textId="77777777" w:rsidR="00CE6D54" w:rsidRPr="0041479A" w:rsidRDefault="00CE6D54" w:rsidP="00AE4B6B">
            <w:pPr>
              <w:pBdr>
                <w:top w:val="nil"/>
                <w:left w:val="nil"/>
                <w:bottom w:val="nil"/>
                <w:right w:val="nil"/>
                <w:between w:val="nil"/>
              </w:pBdr>
              <w:rPr>
                <w:sz w:val="20"/>
                <w:szCs w:val="20"/>
              </w:rPr>
            </w:pPr>
          </w:p>
          <w:p w14:paraId="293160A2" w14:textId="77777777" w:rsidR="00CE6D54" w:rsidRPr="0041479A" w:rsidRDefault="00CE6D54" w:rsidP="00AE4B6B">
            <w:pPr>
              <w:pBdr>
                <w:top w:val="nil"/>
                <w:left w:val="nil"/>
                <w:bottom w:val="nil"/>
                <w:right w:val="nil"/>
                <w:between w:val="nil"/>
              </w:pBdr>
              <w:rPr>
                <w:sz w:val="20"/>
                <w:szCs w:val="20"/>
              </w:rPr>
            </w:pPr>
          </w:p>
          <w:p w14:paraId="6654F5D3" w14:textId="77777777" w:rsidR="00CE6D54" w:rsidRPr="0041479A" w:rsidRDefault="00CE6D54" w:rsidP="00AE4B6B">
            <w:pPr>
              <w:pBdr>
                <w:top w:val="nil"/>
                <w:left w:val="nil"/>
                <w:bottom w:val="nil"/>
                <w:right w:val="nil"/>
                <w:between w:val="nil"/>
              </w:pBdr>
              <w:rPr>
                <w:sz w:val="20"/>
                <w:szCs w:val="20"/>
              </w:rPr>
            </w:pPr>
          </w:p>
          <w:p w14:paraId="64678AB9" w14:textId="77777777" w:rsidR="00CE6D54" w:rsidRPr="0041479A" w:rsidRDefault="00CE6D54" w:rsidP="00AE4B6B">
            <w:pPr>
              <w:pBdr>
                <w:top w:val="nil"/>
                <w:left w:val="nil"/>
                <w:bottom w:val="nil"/>
                <w:right w:val="nil"/>
                <w:between w:val="nil"/>
              </w:pBdr>
              <w:rPr>
                <w:sz w:val="20"/>
                <w:szCs w:val="20"/>
              </w:rPr>
            </w:pPr>
          </w:p>
          <w:p w14:paraId="7341CAB3" w14:textId="77777777" w:rsidR="00CE6D54" w:rsidRPr="0041479A" w:rsidRDefault="00CE6D54" w:rsidP="00AE4B6B">
            <w:pPr>
              <w:pBdr>
                <w:top w:val="nil"/>
                <w:left w:val="nil"/>
                <w:bottom w:val="nil"/>
                <w:right w:val="nil"/>
                <w:between w:val="nil"/>
              </w:pBdr>
              <w:rPr>
                <w:sz w:val="20"/>
                <w:szCs w:val="20"/>
              </w:rPr>
            </w:pPr>
          </w:p>
          <w:p w14:paraId="3E0A19A8" w14:textId="77777777" w:rsidR="00CE6D54" w:rsidRPr="0041479A" w:rsidRDefault="00CE6D54" w:rsidP="00AE4B6B">
            <w:pPr>
              <w:pBdr>
                <w:top w:val="nil"/>
                <w:left w:val="nil"/>
                <w:bottom w:val="nil"/>
                <w:right w:val="nil"/>
                <w:between w:val="nil"/>
              </w:pBdr>
              <w:rPr>
                <w:sz w:val="20"/>
                <w:szCs w:val="20"/>
              </w:rPr>
            </w:pPr>
          </w:p>
          <w:p w14:paraId="248719C6" w14:textId="7BA47C9D" w:rsidR="00CE6D54" w:rsidRDefault="00CE6D54" w:rsidP="00AE4B6B">
            <w:pPr>
              <w:pBdr>
                <w:top w:val="nil"/>
                <w:left w:val="nil"/>
                <w:bottom w:val="nil"/>
                <w:right w:val="nil"/>
                <w:between w:val="nil"/>
              </w:pBdr>
              <w:rPr>
                <w:sz w:val="20"/>
                <w:szCs w:val="20"/>
              </w:rPr>
            </w:pPr>
          </w:p>
          <w:p w14:paraId="00F9837B" w14:textId="77777777" w:rsidR="00F81A4C" w:rsidRPr="00F81A4C" w:rsidRDefault="00F81A4C" w:rsidP="00AE4B6B">
            <w:pPr>
              <w:pBdr>
                <w:top w:val="nil"/>
                <w:left w:val="nil"/>
                <w:bottom w:val="nil"/>
                <w:right w:val="nil"/>
                <w:between w:val="nil"/>
              </w:pBdr>
              <w:rPr>
                <w:b/>
                <w:sz w:val="20"/>
                <w:szCs w:val="20"/>
              </w:rPr>
            </w:pPr>
            <w:r w:rsidRPr="00F81A4C">
              <w:rPr>
                <w:b/>
                <w:sz w:val="20"/>
                <w:szCs w:val="20"/>
              </w:rPr>
              <w:t>Č: II</w:t>
            </w:r>
          </w:p>
          <w:p w14:paraId="7F35C7C4" w14:textId="57A6CC31" w:rsidR="00F81A4C" w:rsidRPr="00F81A4C" w:rsidRDefault="00F81A4C" w:rsidP="00AE4B6B">
            <w:pPr>
              <w:pBdr>
                <w:top w:val="nil"/>
                <w:left w:val="nil"/>
                <w:bottom w:val="nil"/>
                <w:right w:val="nil"/>
                <w:between w:val="nil"/>
              </w:pBdr>
              <w:rPr>
                <w:b/>
                <w:sz w:val="20"/>
                <w:szCs w:val="20"/>
              </w:rPr>
            </w:pPr>
            <w:r w:rsidRPr="00F81A4C">
              <w:rPr>
                <w:b/>
                <w:sz w:val="20"/>
                <w:szCs w:val="20"/>
              </w:rPr>
              <w:t xml:space="preserve">§: </w:t>
            </w:r>
            <w:r>
              <w:rPr>
                <w:b/>
                <w:sz w:val="20"/>
                <w:szCs w:val="20"/>
              </w:rPr>
              <w:t>8</w:t>
            </w:r>
            <w:r w:rsidRPr="00F81A4C">
              <w:rPr>
                <w:b/>
                <w:sz w:val="20"/>
                <w:szCs w:val="20"/>
              </w:rPr>
              <w:t>52m</w:t>
            </w:r>
            <w:r w:rsidRPr="00F81A4C">
              <w:rPr>
                <w:b/>
                <w:sz w:val="20"/>
                <w:szCs w:val="20"/>
              </w:rPr>
              <w:br/>
              <w:t>O:</w:t>
            </w:r>
            <w:r w:rsidR="008B787D">
              <w:rPr>
                <w:b/>
                <w:sz w:val="20"/>
                <w:szCs w:val="20"/>
              </w:rPr>
              <w:t xml:space="preserve"> 6</w:t>
            </w:r>
          </w:p>
          <w:p w14:paraId="6DF48F4D" w14:textId="77777777" w:rsidR="00CE6D54" w:rsidRPr="0041479A" w:rsidRDefault="00CE6D54" w:rsidP="00AE4B6B">
            <w:pPr>
              <w:pBdr>
                <w:top w:val="nil"/>
                <w:left w:val="nil"/>
                <w:bottom w:val="nil"/>
                <w:right w:val="nil"/>
                <w:between w:val="nil"/>
              </w:pBdr>
              <w:rPr>
                <w:sz w:val="20"/>
                <w:szCs w:val="20"/>
              </w:rPr>
            </w:pPr>
          </w:p>
          <w:p w14:paraId="5A2A7D06" w14:textId="77777777" w:rsidR="00CE6D54" w:rsidRPr="0041479A" w:rsidRDefault="00CE6D54" w:rsidP="00AE4B6B">
            <w:pPr>
              <w:pBdr>
                <w:top w:val="nil"/>
                <w:left w:val="nil"/>
                <w:bottom w:val="nil"/>
                <w:right w:val="nil"/>
                <w:between w:val="nil"/>
              </w:pBdr>
              <w:rPr>
                <w:sz w:val="20"/>
                <w:szCs w:val="20"/>
              </w:rPr>
            </w:pPr>
          </w:p>
          <w:p w14:paraId="2B0B395B" w14:textId="77777777" w:rsidR="00CE6D54" w:rsidRPr="0041479A" w:rsidRDefault="00CE6D54" w:rsidP="00AE4B6B">
            <w:pPr>
              <w:pBdr>
                <w:top w:val="nil"/>
                <w:left w:val="nil"/>
                <w:bottom w:val="nil"/>
                <w:right w:val="nil"/>
                <w:between w:val="nil"/>
              </w:pBdr>
              <w:rPr>
                <w:sz w:val="20"/>
                <w:szCs w:val="20"/>
              </w:rPr>
            </w:pPr>
          </w:p>
          <w:p w14:paraId="68A41A4B" w14:textId="77777777" w:rsidR="00CE6D54" w:rsidRPr="0041479A" w:rsidRDefault="00CE6D54" w:rsidP="00AE4B6B">
            <w:pPr>
              <w:pBdr>
                <w:top w:val="nil"/>
                <w:left w:val="nil"/>
                <w:bottom w:val="nil"/>
                <w:right w:val="nil"/>
                <w:between w:val="nil"/>
              </w:pBdr>
              <w:rPr>
                <w:sz w:val="20"/>
                <w:szCs w:val="20"/>
              </w:rPr>
            </w:pPr>
          </w:p>
          <w:p w14:paraId="7A919EF6" w14:textId="6CA30B0F" w:rsidR="00CE6D54" w:rsidRDefault="00CE6D54" w:rsidP="00AE4B6B">
            <w:pPr>
              <w:pBdr>
                <w:top w:val="nil"/>
                <w:left w:val="nil"/>
                <w:bottom w:val="nil"/>
                <w:right w:val="nil"/>
                <w:between w:val="nil"/>
              </w:pBdr>
              <w:rPr>
                <w:sz w:val="20"/>
                <w:szCs w:val="20"/>
              </w:rPr>
            </w:pPr>
          </w:p>
          <w:p w14:paraId="52EFE75C" w14:textId="77777777" w:rsidR="00F81A4C" w:rsidRPr="00F81A4C" w:rsidRDefault="00F81A4C" w:rsidP="00AE4B6B">
            <w:pPr>
              <w:pBdr>
                <w:top w:val="nil"/>
                <w:left w:val="nil"/>
                <w:bottom w:val="nil"/>
                <w:right w:val="nil"/>
                <w:between w:val="nil"/>
              </w:pBdr>
              <w:rPr>
                <w:b/>
                <w:sz w:val="20"/>
                <w:szCs w:val="20"/>
              </w:rPr>
            </w:pPr>
            <w:r w:rsidRPr="00F81A4C">
              <w:rPr>
                <w:b/>
                <w:sz w:val="20"/>
                <w:szCs w:val="20"/>
              </w:rPr>
              <w:t>Č: II</w:t>
            </w:r>
          </w:p>
          <w:p w14:paraId="588B84E5" w14:textId="7E0A0225" w:rsidR="00F81A4C" w:rsidRPr="00F81A4C" w:rsidRDefault="00F81A4C" w:rsidP="00AE4B6B">
            <w:pPr>
              <w:pBdr>
                <w:top w:val="nil"/>
                <w:left w:val="nil"/>
                <w:bottom w:val="nil"/>
                <w:right w:val="nil"/>
                <w:between w:val="nil"/>
              </w:pBdr>
              <w:rPr>
                <w:b/>
                <w:sz w:val="20"/>
                <w:szCs w:val="20"/>
              </w:rPr>
            </w:pPr>
            <w:r w:rsidRPr="00F81A4C">
              <w:rPr>
                <w:b/>
                <w:sz w:val="20"/>
                <w:szCs w:val="20"/>
              </w:rPr>
              <w:t xml:space="preserve">§: </w:t>
            </w:r>
            <w:r>
              <w:rPr>
                <w:b/>
                <w:sz w:val="20"/>
                <w:szCs w:val="20"/>
              </w:rPr>
              <w:t>8</w:t>
            </w:r>
            <w:r w:rsidRPr="00F81A4C">
              <w:rPr>
                <w:b/>
                <w:sz w:val="20"/>
                <w:szCs w:val="20"/>
              </w:rPr>
              <w:t>52m</w:t>
            </w:r>
            <w:r w:rsidRPr="00F81A4C">
              <w:rPr>
                <w:b/>
                <w:sz w:val="20"/>
                <w:szCs w:val="20"/>
              </w:rPr>
              <w:br/>
              <w:t>O:</w:t>
            </w:r>
            <w:r>
              <w:rPr>
                <w:b/>
                <w:sz w:val="20"/>
                <w:szCs w:val="20"/>
              </w:rPr>
              <w:t>8</w:t>
            </w:r>
          </w:p>
          <w:p w14:paraId="3F8C3CE7" w14:textId="77777777" w:rsidR="00CE6D54" w:rsidRPr="0041479A" w:rsidRDefault="00CE6D54" w:rsidP="00AE4B6B">
            <w:pPr>
              <w:pBdr>
                <w:top w:val="nil"/>
                <w:left w:val="nil"/>
                <w:bottom w:val="nil"/>
                <w:right w:val="nil"/>
                <w:between w:val="nil"/>
              </w:pBdr>
              <w:rPr>
                <w:sz w:val="20"/>
                <w:szCs w:val="20"/>
              </w:rPr>
            </w:pPr>
          </w:p>
          <w:p w14:paraId="18389F88" w14:textId="77777777" w:rsidR="00CE6D54" w:rsidRPr="0041479A" w:rsidRDefault="00CE6D54" w:rsidP="00AE4B6B">
            <w:pPr>
              <w:pBdr>
                <w:top w:val="nil"/>
                <w:left w:val="nil"/>
                <w:bottom w:val="nil"/>
                <w:right w:val="nil"/>
                <w:between w:val="nil"/>
              </w:pBdr>
              <w:rPr>
                <w:sz w:val="20"/>
                <w:szCs w:val="20"/>
              </w:rPr>
            </w:pPr>
          </w:p>
          <w:p w14:paraId="4F4CF601" w14:textId="77777777" w:rsidR="00CE6D54" w:rsidRPr="0041479A" w:rsidRDefault="00CE6D54" w:rsidP="00AE4B6B">
            <w:pPr>
              <w:pBdr>
                <w:top w:val="nil"/>
                <w:left w:val="nil"/>
                <w:bottom w:val="nil"/>
                <w:right w:val="nil"/>
                <w:between w:val="nil"/>
              </w:pBdr>
              <w:rPr>
                <w:sz w:val="20"/>
                <w:szCs w:val="20"/>
              </w:rPr>
            </w:pPr>
          </w:p>
          <w:p w14:paraId="568656C9" w14:textId="77777777" w:rsidR="00CE6D54" w:rsidRPr="0041479A" w:rsidRDefault="00CE6D54" w:rsidP="00AE4B6B">
            <w:pPr>
              <w:pBdr>
                <w:top w:val="nil"/>
                <w:left w:val="nil"/>
                <w:bottom w:val="nil"/>
                <w:right w:val="nil"/>
                <w:between w:val="nil"/>
              </w:pBdr>
              <w:rPr>
                <w:sz w:val="20"/>
                <w:szCs w:val="20"/>
              </w:rPr>
            </w:pPr>
          </w:p>
          <w:p w14:paraId="7ABC2F5D" w14:textId="77777777" w:rsidR="00CE6D54" w:rsidRPr="0041479A" w:rsidRDefault="00CE6D54" w:rsidP="00AE4B6B">
            <w:pPr>
              <w:pBdr>
                <w:top w:val="nil"/>
                <w:left w:val="nil"/>
                <w:bottom w:val="nil"/>
                <w:right w:val="nil"/>
                <w:between w:val="nil"/>
              </w:pBdr>
              <w:rPr>
                <w:sz w:val="20"/>
                <w:szCs w:val="20"/>
              </w:rPr>
            </w:pPr>
          </w:p>
          <w:p w14:paraId="2071F487" w14:textId="77777777" w:rsidR="00CE6D54" w:rsidRPr="0041479A" w:rsidRDefault="00CE6D54" w:rsidP="00AE4B6B">
            <w:pPr>
              <w:pBdr>
                <w:top w:val="nil"/>
                <w:left w:val="nil"/>
                <w:bottom w:val="nil"/>
                <w:right w:val="nil"/>
                <w:between w:val="nil"/>
              </w:pBdr>
              <w:rPr>
                <w:sz w:val="20"/>
                <w:szCs w:val="20"/>
              </w:rPr>
            </w:pPr>
          </w:p>
          <w:p w14:paraId="4EBEAEB1" w14:textId="77777777" w:rsidR="00CE6D54" w:rsidRPr="0041479A" w:rsidRDefault="00CE6D54" w:rsidP="00AE4B6B">
            <w:pPr>
              <w:pBdr>
                <w:top w:val="nil"/>
                <w:left w:val="nil"/>
                <w:bottom w:val="nil"/>
                <w:right w:val="nil"/>
                <w:between w:val="nil"/>
              </w:pBdr>
              <w:rPr>
                <w:sz w:val="20"/>
                <w:szCs w:val="20"/>
              </w:rPr>
            </w:pPr>
          </w:p>
          <w:p w14:paraId="0440995E" w14:textId="77777777" w:rsidR="00CE6D54" w:rsidRPr="0041479A" w:rsidRDefault="00CE6D54" w:rsidP="00AE4B6B">
            <w:pPr>
              <w:pBdr>
                <w:top w:val="nil"/>
                <w:left w:val="nil"/>
                <w:bottom w:val="nil"/>
                <w:right w:val="nil"/>
                <w:between w:val="nil"/>
              </w:pBdr>
              <w:rPr>
                <w:sz w:val="20"/>
                <w:szCs w:val="20"/>
              </w:rPr>
            </w:pPr>
          </w:p>
          <w:p w14:paraId="3D484F30" w14:textId="77777777" w:rsidR="00CE6D54" w:rsidRPr="0041479A" w:rsidRDefault="00CE6D54" w:rsidP="00AE4B6B">
            <w:pPr>
              <w:pBdr>
                <w:top w:val="nil"/>
                <w:left w:val="nil"/>
                <w:bottom w:val="nil"/>
                <w:right w:val="nil"/>
                <w:between w:val="nil"/>
              </w:pBdr>
              <w:rPr>
                <w:sz w:val="20"/>
                <w:szCs w:val="20"/>
              </w:rPr>
            </w:pPr>
          </w:p>
          <w:p w14:paraId="1A12CC71" w14:textId="77777777" w:rsidR="00CE6D54" w:rsidRPr="0041479A" w:rsidRDefault="00CE6D54" w:rsidP="00AE4B6B">
            <w:pPr>
              <w:pBdr>
                <w:top w:val="nil"/>
                <w:left w:val="nil"/>
                <w:bottom w:val="nil"/>
                <w:right w:val="nil"/>
                <w:between w:val="nil"/>
              </w:pBdr>
              <w:rPr>
                <w:sz w:val="20"/>
                <w:szCs w:val="20"/>
              </w:rPr>
            </w:pPr>
          </w:p>
          <w:p w14:paraId="5E39C305" w14:textId="2D39536F" w:rsidR="00CE6D54" w:rsidRPr="0041479A" w:rsidRDefault="00CE6D54" w:rsidP="00AE4B6B">
            <w:pPr>
              <w:pBdr>
                <w:top w:val="nil"/>
                <w:left w:val="nil"/>
                <w:bottom w:val="nil"/>
                <w:right w:val="nil"/>
                <w:between w:val="nil"/>
              </w:pBdr>
              <w:rPr>
                <w:sz w:val="20"/>
                <w:szCs w:val="20"/>
              </w:rPr>
            </w:pPr>
          </w:p>
        </w:tc>
        <w:tc>
          <w:tcPr>
            <w:tcW w:w="5812" w:type="dxa"/>
            <w:shd w:val="clear" w:color="auto" w:fill="auto"/>
            <w:tcMar>
              <w:top w:w="0" w:type="dxa"/>
              <w:left w:w="43" w:type="dxa"/>
              <w:bottom w:w="0" w:type="dxa"/>
              <w:right w:w="43" w:type="dxa"/>
            </w:tcMar>
          </w:tcPr>
          <w:p w14:paraId="68FB8AF4"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(1) Tento zákon sa vzťahuje na spracúvanie osobných údajov vykonávané úplne alebo čiastočne automatizovanými prostriedkami a na spracúvanie osobných údajov inými než automatizovanými prostriedkami, ak ide o osobné údaje, ktoré tvoria súčasť informačného systému alebo sú určené na to, aby tvorili súčasť informačného systému.</w:t>
            </w:r>
          </w:p>
          <w:p w14:paraId="150EA150" w14:textId="77777777" w:rsidR="00CE6D54" w:rsidRPr="0041479A" w:rsidRDefault="00CE6D54" w:rsidP="00AE4B6B">
            <w:pPr>
              <w:pBdr>
                <w:top w:val="nil"/>
                <w:left w:val="nil"/>
                <w:bottom w:val="nil"/>
                <w:right w:val="nil"/>
                <w:between w:val="nil"/>
              </w:pBdr>
              <w:rPr>
                <w:sz w:val="20"/>
                <w:szCs w:val="20"/>
              </w:rPr>
            </w:pPr>
          </w:p>
          <w:p w14:paraId="6D4F3867" w14:textId="77777777" w:rsidR="00CE6D54" w:rsidRPr="0041479A" w:rsidRDefault="00CE6D54" w:rsidP="00AE4B6B">
            <w:pPr>
              <w:pBdr>
                <w:top w:val="nil"/>
                <w:left w:val="nil"/>
                <w:bottom w:val="nil"/>
                <w:right w:val="nil"/>
                <w:between w:val="nil"/>
              </w:pBdr>
              <w:rPr>
                <w:sz w:val="20"/>
                <w:szCs w:val="20"/>
              </w:rPr>
            </w:pPr>
            <w:r w:rsidRPr="0041479A">
              <w:rPr>
                <w:sz w:val="20"/>
                <w:szCs w:val="20"/>
              </w:rPr>
              <w:t>(2) Tento zákon, okrem § 2, § 5, druhej a tretej časti zákona, sa vzťahuje na spracúvanie osobných údajov, na ktoré sa vzťahuje osobitný predpis o ochrane fyzických osôb pri spracúvaní osobných údajov a o voľnom pohybe takýchto údajov.</w:t>
            </w:r>
            <w:r w:rsidRPr="0041479A">
              <w:rPr>
                <w:sz w:val="20"/>
                <w:szCs w:val="20"/>
                <w:vertAlign w:val="superscript"/>
              </w:rPr>
              <w:t>2</w:t>
            </w:r>
            <w:r w:rsidRPr="0041479A">
              <w:rPr>
                <w:sz w:val="20"/>
                <w:szCs w:val="20"/>
              </w:rPr>
              <w:t>)</w:t>
            </w:r>
          </w:p>
          <w:p w14:paraId="1333A60E" w14:textId="77777777" w:rsidR="00CE6D54" w:rsidRPr="0041479A" w:rsidRDefault="00CE6D54" w:rsidP="00AE4B6B">
            <w:pPr>
              <w:pBdr>
                <w:top w:val="nil"/>
                <w:left w:val="nil"/>
                <w:bottom w:val="nil"/>
                <w:right w:val="nil"/>
                <w:between w:val="nil"/>
              </w:pBdr>
              <w:rPr>
                <w:sz w:val="20"/>
                <w:szCs w:val="20"/>
              </w:rPr>
            </w:pPr>
          </w:p>
          <w:p w14:paraId="3F762A72" w14:textId="77777777" w:rsidR="00CE6D54" w:rsidRPr="0041479A" w:rsidRDefault="00CE6D54" w:rsidP="00AE4B6B">
            <w:pPr>
              <w:pBdr>
                <w:top w:val="nil"/>
                <w:left w:val="nil"/>
                <w:bottom w:val="nil"/>
                <w:right w:val="nil"/>
                <w:between w:val="nil"/>
              </w:pBdr>
              <w:rPr>
                <w:sz w:val="20"/>
                <w:szCs w:val="20"/>
              </w:rPr>
            </w:pPr>
            <w:r w:rsidRPr="0041479A">
              <w:rPr>
                <w:sz w:val="20"/>
                <w:szCs w:val="20"/>
              </w:rPr>
              <w:t>(3) Tento zákon sa vzťahuje na spracúvanie osobných údajov Policajným zborom, Vojenskou políciou, Zborom väzenskej a justičnej stráže, Finančnou správou, prokuratúrou a súdmi (ďalej len „príslušný orgán“) na účely predchádzania a odhaľovania trestnej činnosti, zisťovania páchateľov trestných činov, stíhania trestných činov alebo na účely výkonu rozhodnutí v trestnom konaní vrátane ochrany pred ohrozením verejného poriadku a predchádzania takémuto ohrozeniu (ďalej len „plnenie úloh na účely trestného konania“); z druhej časti tohto zákona sa na spracúvanie osobných údajov podľa predchádzajúcej časti vety vzťahujú len ustanovenia uvedené v § 52, § 59, § 67 a § 73.</w:t>
            </w:r>
          </w:p>
          <w:p w14:paraId="33473C91" w14:textId="77777777" w:rsidR="00CE6D54" w:rsidRPr="0041479A" w:rsidRDefault="00CE6D54" w:rsidP="00AE4B6B">
            <w:pPr>
              <w:pBdr>
                <w:top w:val="nil"/>
                <w:left w:val="nil"/>
                <w:bottom w:val="nil"/>
                <w:right w:val="nil"/>
                <w:between w:val="nil"/>
              </w:pBdr>
              <w:rPr>
                <w:sz w:val="20"/>
                <w:szCs w:val="20"/>
              </w:rPr>
            </w:pPr>
          </w:p>
          <w:p w14:paraId="4EEB68C2" w14:textId="77777777" w:rsidR="00CE6D54" w:rsidRPr="0041479A" w:rsidRDefault="00CE6D54" w:rsidP="00AE4B6B">
            <w:pPr>
              <w:pBdr>
                <w:top w:val="nil"/>
                <w:left w:val="nil"/>
                <w:bottom w:val="nil"/>
                <w:right w:val="nil"/>
                <w:between w:val="nil"/>
              </w:pBdr>
              <w:rPr>
                <w:sz w:val="20"/>
                <w:szCs w:val="20"/>
              </w:rPr>
            </w:pPr>
            <w:r w:rsidRPr="0041479A">
              <w:rPr>
                <w:sz w:val="20"/>
                <w:szCs w:val="20"/>
              </w:rPr>
              <w:t>(4) Tento zákon sa vzťahuje na spracúvanie osobných údajov</w:t>
            </w:r>
          </w:p>
          <w:p w14:paraId="381EAB66" w14:textId="77777777" w:rsidR="00CE6D54" w:rsidRPr="0041479A" w:rsidRDefault="00CE6D54" w:rsidP="00AE4B6B">
            <w:pPr>
              <w:pBdr>
                <w:top w:val="nil"/>
                <w:left w:val="nil"/>
                <w:bottom w:val="nil"/>
                <w:right w:val="nil"/>
                <w:between w:val="nil"/>
              </w:pBdr>
              <w:rPr>
                <w:sz w:val="20"/>
                <w:szCs w:val="20"/>
              </w:rPr>
            </w:pPr>
          </w:p>
          <w:p w14:paraId="0BA2487E" w14:textId="77777777" w:rsidR="00CE6D54" w:rsidRPr="0041479A" w:rsidRDefault="00CE6D54" w:rsidP="00AE4B6B">
            <w:pPr>
              <w:widowControl w:val="0"/>
              <w:numPr>
                <w:ilvl w:val="0"/>
                <w:numId w:val="5"/>
              </w:numPr>
              <w:pBdr>
                <w:top w:val="nil"/>
                <w:left w:val="nil"/>
                <w:bottom w:val="nil"/>
                <w:right w:val="nil"/>
                <w:between w:val="nil"/>
              </w:pBdr>
              <w:spacing w:line="276" w:lineRule="auto"/>
              <w:ind w:left="383" w:hanging="360"/>
              <w:rPr>
                <w:sz w:val="20"/>
                <w:szCs w:val="20"/>
              </w:rPr>
            </w:pPr>
            <w:r w:rsidRPr="0041479A">
              <w:rPr>
                <w:color w:val="000000"/>
                <w:sz w:val="20"/>
                <w:szCs w:val="20"/>
              </w:rPr>
              <w:t>v rámci činnosti prevádzkovateľa alebo sprostredkovateľa, ktorého sídlo, miesto podnikania, organizačná zložka, prevádzkareň alebo trvalý pobyt je na území Slovenskej republiky, a to bez ohľadu na to, či sa spracúvanie osobných údajov vykonáva na území Slovenskej republiky alebo mimo územia Slovenskej republiky,</w:t>
            </w:r>
          </w:p>
          <w:p w14:paraId="6BC3B47B" w14:textId="77777777" w:rsidR="00CE6D54" w:rsidRPr="0041479A" w:rsidRDefault="00CE6D54" w:rsidP="00AE4B6B">
            <w:pPr>
              <w:pBdr>
                <w:top w:val="nil"/>
                <w:left w:val="nil"/>
                <w:bottom w:val="nil"/>
                <w:right w:val="nil"/>
                <w:between w:val="nil"/>
              </w:pBdr>
              <w:ind w:left="383"/>
              <w:rPr>
                <w:color w:val="000000"/>
                <w:sz w:val="20"/>
                <w:szCs w:val="20"/>
              </w:rPr>
            </w:pPr>
          </w:p>
          <w:p w14:paraId="4DEFC10D" w14:textId="77777777" w:rsidR="00CE6D54" w:rsidRPr="0041479A" w:rsidRDefault="00CE6D54" w:rsidP="00AE4B6B">
            <w:pPr>
              <w:widowControl w:val="0"/>
              <w:numPr>
                <w:ilvl w:val="0"/>
                <w:numId w:val="5"/>
              </w:numPr>
              <w:pBdr>
                <w:top w:val="nil"/>
                <w:left w:val="nil"/>
                <w:bottom w:val="nil"/>
                <w:right w:val="nil"/>
                <w:between w:val="nil"/>
              </w:pBdr>
              <w:spacing w:line="276" w:lineRule="auto"/>
              <w:ind w:left="383" w:hanging="360"/>
              <w:rPr>
                <w:sz w:val="20"/>
                <w:szCs w:val="20"/>
              </w:rPr>
            </w:pPr>
            <w:r w:rsidRPr="0041479A">
              <w:rPr>
                <w:color w:val="000000"/>
                <w:sz w:val="20"/>
                <w:szCs w:val="20"/>
              </w:rPr>
              <w:t>v rámci činnosti prevádzkovateľa alebo sprostredkovateľa, ktorého sídlo, miesto podnikania, organizačná zložka, prevádzkareň alebo trvalý pobyt nie je na území Slovenskej republiky, ale je v mieste, kde sa na základe medzinárodného práva verejného uplatňuje právny poriadok Slovenskej republiky,</w:t>
            </w:r>
          </w:p>
          <w:p w14:paraId="01CDFEFF" w14:textId="77777777" w:rsidR="00CE6D54" w:rsidRPr="0041479A" w:rsidRDefault="00CE6D54" w:rsidP="00AE4B6B">
            <w:pPr>
              <w:pBdr>
                <w:top w:val="nil"/>
                <w:left w:val="nil"/>
                <w:bottom w:val="nil"/>
                <w:right w:val="nil"/>
                <w:between w:val="nil"/>
              </w:pBdr>
              <w:ind w:left="383"/>
              <w:rPr>
                <w:color w:val="000000"/>
                <w:sz w:val="20"/>
                <w:szCs w:val="20"/>
              </w:rPr>
            </w:pPr>
          </w:p>
          <w:p w14:paraId="56BC25FF" w14:textId="77777777" w:rsidR="00CE6D54" w:rsidRPr="0041479A" w:rsidRDefault="00CE6D54" w:rsidP="00AE4B6B">
            <w:pPr>
              <w:widowControl w:val="0"/>
              <w:numPr>
                <w:ilvl w:val="0"/>
                <w:numId w:val="5"/>
              </w:numPr>
              <w:pBdr>
                <w:top w:val="nil"/>
                <w:left w:val="nil"/>
                <w:bottom w:val="nil"/>
                <w:right w:val="nil"/>
                <w:between w:val="nil"/>
              </w:pBdr>
              <w:spacing w:line="276" w:lineRule="auto"/>
              <w:ind w:left="383" w:hanging="360"/>
              <w:rPr>
                <w:sz w:val="20"/>
                <w:szCs w:val="20"/>
              </w:rPr>
            </w:pPr>
            <w:r w:rsidRPr="0041479A">
              <w:rPr>
                <w:color w:val="000000"/>
                <w:sz w:val="20"/>
                <w:szCs w:val="20"/>
              </w:rPr>
              <w:t xml:space="preserve">dotknutej osoby, ktorá sa nachádza na území Slovenskej </w:t>
            </w:r>
            <w:r w:rsidRPr="0041479A">
              <w:rPr>
                <w:color w:val="000000"/>
                <w:sz w:val="20"/>
                <w:szCs w:val="20"/>
              </w:rPr>
              <w:lastRenderedPageBreak/>
              <w:t>republiky, prevádzkovateľom alebo sprostredkovateľom, ktorého sídlo, miesto podnikania, organizačná zložka, prevádzkareň alebo trvalý pobyt nie je v členskom štáte, pričom spracúvanie osobných údajov súvisí</w:t>
            </w:r>
          </w:p>
          <w:p w14:paraId="0B0A8BAC" w14:textId="77777777" w:rsidR="00CE6D54" w:rsidRPr="0041479A" w:rsidRDefault="00CE6D54" w:rsidP="00AE4B6B">
            <w:pPr>
              <w:widowControl w:val="0"/>
              <w:numPr>
                <w:ilvl w:val="0"/>
                <w:numId w:val="6"/>
              </w:numPr>
              <w:pBdr>
                <w:top w:val="nil"/>
                <w:left w:val="nil"/>
                <w:bottom w:val="nil"/>
                <w:right w:val="nil"/>
                <w:between w:val="nil"/>
              </w:pBdr>
              <w:spacing w:line="276" w:lineRule="auto"/>
              <w:ind w:left="714" w:hanging="357"/>
              <w:rPr>
                <w:sz w:val="20"/>
                <w:szCs w:val="20"/>
              </w:rPr>
            </w:pPr>
            <w:r w:rsidRPr="0041479A">
              <w:rPr>
                <w:color w:val="000000"/>
                <w:sz w:val="20"/>
                <w:szCs w:val="20"/>
              </w:rPr>
              <w:t>s ponukou tovaru alebo služieb tejto dotknutej osobe na území Slovenskej republiky bez ohľadu na to, či sa od dotknutej osoby vyžaduje platba alebo nie, alebo</w:t>
            </w:r>
          </w:p>
          <w:p w14:paraId="2E9CFC69" w14:textId="77777777" w:rsidR="00CE6D54" w:rsidRPr="0041479A" w:rsidRDefault="00CE6D54" w:rsidP="00AE4B6B">
            <w:pPr>
              <w:widowControl w:val="0"/>
              <w:numPr>
                <w:ilvl w:val="0"/>
                <w:numId w:val="6"/>
              </w:numPr>
              <w:pBdr>
                <w:top w:val="nil"/>
                <w:left w:val="nil"/>
                <w:bottom w:val="nil"/>
                <w:right w:val="nil"/>
                <w:between w:val="nil"/>
              </w:pBdr>
              <w:spacing w:line="276" w:lineRule="auto"/>
              <w:ind w:left="714" w:hanging="357"/>
              <w:rPr>
                <w:sz w:val="20"/>
                <w:szCs w:val="20"/>
              </w:rPr>
            </w:pPr>
            <w:r w:rsidRPr="0041479A">
              <w:rPr>
                <w:color w:val="000000"/>
                <w:sz w:val="20"/>
                <w:szCs w:val="20"/>
              </w:rPr>
              <w:t>2.so sledovaním jej správania na území Slovenskej republiky.</w:t>
            </w:r>
          </w:p>
          <w:p w14:paraId="578C0117" w14:textId="77777777" w:rsidR="00CE6D54" w:rsidRPr="0041479A" w:rsidRDefault="00CE6D54" w:rsidP="00AE4B6B">
            <w:pPr>
              <w:pBdr>
                <w:top w:val="nil"/>
                <w:left w:val="nil"/>
                <w:bottom w:val="nil"/>
                <w:right w:val="nil"/>
                <w:between w:val="nil"/>
              </w:pBdr>
              <w:rPr>
                <w:color w:val="000000"/>
                <w:sz w:val="20"/>
                <w:szCs w:val="20"/>
              </w:rPr>
            </w:pPr>
          </w:p>
          <w:p w14:paraId="3112AAFE" w14:textId="77777777" w:rsidR="00CE6D54" w:rsidRPr="0041479A" w:rsidRDefault="00CE6D54" w:rsidP="00AE4B6B">
            <w:pPr>
              <w:pBdr>
                <w:top w:val="nil"/>
                <w:left w:val="nil"/>
                <w:bottom w:val="nil"/>
                <w:right w:val="nil"/>
                <w:between w:val="nil"/>
              </w:pBdr>
              <w:rPr>
                <w:sz w:val="20"/>
                <w:szCs w:val="20"/>
              </w:rPr>
            </w:pPr>
            <w:r w:rsidRPr="0041479A">
              <w:rPr>
                <w:sz w:val="20"/>
                <w:szCs w:val="20"/>
              </w:rPr>
              <w:t>(5) Tento zákon sa nevzťahuje na spracúvanie osobných údajov</w:t>
            </w:r>
          </w:p>
          <w:p w14:paraId="3436B1BC" w14:textId="77777777" w:rsidR="00CE6D54" w:rsidRPr="0041479A" w:rsidRDefault="00CE6D54" w:rsidP="00AE4B6B">
            <w:pPr>
              <w:pBdr>
                <w:top w:val="nil"/>
                <w:left w:val="nil"/>
                <w:bottom w:val="nil"/>
                <w:right w:val="nil"/>
                <w:between w:val="nil"/>
              </w:pBdr>
              <w:rPr>
                <w:sz w:val="20"/>
                <w:szCs w:val="20"/>
              </w:rPr>
            </w:pPr>
          </w:p>
          <w:p w14:paraId="314D3C82" w14:textId="77777777" w:rsidR="00CE6D54" w:rsidRPr="0041479A" w:rsidRDefault="00CE6D54" w:rsidP="00AE4B6B">
            <w:pPr>
              <w:widowControl w:val="0"/>
              <w:numPr>
                <w:ilvl w:val="0"/>
                <w:numId w:val="3"/>
              </w:numPr>
              <w:pBdr>
                <w:top w:val="nil"/>
                <w:left w:val="nil"/>
                <w:bottom w:val="nil"/>
                <w:right w:val="nil"/>
                <w:between w:val="nil"/>
              </w:pBdr>
              <w:spacing w:line="276" w:lineRule="auto"/>
              <w:ind w:hanging="360"/>
              <w:rPr>
                <w:sz w:val="20"/>
                <w:szCs w:val="20"/>
              </w:rPr>
            </w:pPr>
            <w:r w:rsidRPr="0041479A">
              <w:rPr>
                <w:color w:val="000000"/>
                <w:sz w:val="20"/>
                <w:szCs w:val="20"/>
              </w:rPr>
              <w:t>fyzickou osobou v rámci výlučne osobnej činnosti alebo domácej činnosti,</w:t>
            </w:r>
          </w:p>
          <w:p w14:paraId="7B171E71" w14:textId="77777777" w:rsidR="00CE6D54" w:rsidRPr="0041479A" w:rsidRDefault="00CE6D54" w:rsidP="00AE4B6B">
            <w:pPr>
              <w:pBdr>
                <w:top w:val="nil"/>
                <w:left w:val="nil"/>
                <w:bottom w:val="nil"/>
                <w:right w:val="nil"/>
                <w:between w:val="nil"/>
              </w:pBdr>
              <w:rPr>
                <w:color w:val="000000"/>
                <w:sz w:val="20"/>
                <w:szCs w:val="20"/>
              </w:rPr>
            </w:pPr>
          </w:p>
          <w:p w14:paraId="40F7BF60" w14:textId="77777777" w:rsidR="00CE6D54" w:rsidRPr="0041479A" w:rsidRDefault="00CE6D54" w:rsidP="00AE4B6B">
            <w:pPr>
              <w:widowControl w:val="0"/>
              <w:numPr>
                <w:ilvl w:val="0"/>
                <w:numId w:val="3"/>
              </w:numPr>
              <w:pBdr>
                <w:top w:val="nil"/>
                <w:left w:val="nil"/>
                <w:bottom w:val="nil"/>
                <w:right w:val="nil"/>
                <w:between w:val="nil"/>
              </w:pBdr>
              <w:spacing w:line="276" w:lineRule="auto"/>
              <w:ind w:hanging="360"/>
              <w:rPr>
                <w:sz w:val="20"/>
                <w:szCs w:val="20"/>
              </w:rPr>
            </w:pPr>
            <w:r w:rsidRPr="0041479A">
              <w:rPr>
                <w:color w:val="000000"/>
                <w:sz w:val="20"/>
                <w:szCs w:val="20"/>
              </w:rPr>
              <w:t>Slovenskou informačnou službou,</w:t>
            </w:r>
            <w:r w:rsidRPr="0041479A">
              <w:rPr>
                <w:color w:val="000000"/>
                <w:sz w:val="20"/>
                <w:szCs w:val="20"/>
                <w:vertAlign w:val="superscript"/>
              </w:rPr>
              <w:t>3</w:t>
            </w:r>
            <w:r w:rsidRPr="0041479A">
              <w:rPr>
                <w:color w:val="000000"/>
                <w:sz w:val="20"/>
                <w:szCs w:val="20"/>
              </w:rPr>
              <w:t>) Vojenským spravodajstvom,</w:t>
            </w:r>
            <w:r w:rsidRPr="0041479A">
              <w:rPr>
                <w:color w:val="000000"/>
                <w:sz w:val="20"/>
                <w:szCs w:val="20"/>
                <w:vertAlign w:val="superscript"/>
              </w:rPr>
              <w:t>4</w:t>
            </w:r>
            <w:r w:rsidRPr="0041479A">
              <w:rPr>
                <w:color w:val="000000"/>
                <w:sz w:val="20"/>
                <w:szCs w:val="20"/>
              </w:rPr>
              <w:t>)</w:t>
            </w:r>
          </w:p>
          <w:p w14:paraId="7B75961F" w14:textId="77777777" w:rsidR="00CE6D54" w:rsidRPr="0041479A" w:rsidRDefault="00CE6D54" w:rsidP="00AE4B6B">
            <w:pPr>
              <w:pBdr>
                <w:top w:val="nil"/>
                <w:left w:val="nil"/>
                <w:bottom w:val="nil"/>
                <w:right w:val="nil"/>
                <w:between w:val="nil"/>
              </w:pBdr>
              <w:rPr>
                <w:color w:val="000000"/>
                <w:sz w:val="20"/>
                <w:szCs w:val="20"/>
              </w:rPr>
            </w:pPr>
          </w:p>
          <w:p w14:paraId="690D11B4" w14:textId="77777777" w:rsidR="00CE6D54" w:rsidRPr="0041479A" w:rsidRDefault="00CE6D54" w:rsidP="00AE4B6B">
            <w:pPr>
              <w:widowControl w:val="0"/>
              <w:numPr>
                <w:ilvl w:val="0"/>
                <w:numId w:val="3"/>
              </w:numPr>
              <w:pBdr>
                <w:top w:val="nil"/>
                <w:left w:val="nil"/>
                <w:bottom w:val="nil"/>
                <w:right w:val="nil"/>
                <w:between w:val="nil"/>
              </w:pBdr>
              <w:spacing w:line="276" w:lineRule="auto"/>
              <w:ind w:hanging="360"/>
              <w:rPr>
                <w:sz w:val="20"/>
                <w:szCs w:val="20"/>
              </w:rPr>
            </w:pPr>
            <w:r w:rsidRPr="0041479A">
              <w:rPr>
                <w:color w:val="000000"/>
                <w:sz w:val="20"/>
                <w:szCs w:val="20"/>
              </w:rPr>
              <w:t>Národným bezpečnostným úradom na účely vykonávania bezpečnostných previerok a na účely zabezpečovania podkladov na rozhodovanie Súdnej rady Slovenskej republiky o splnení predpokladov sudcovskej spôsobilosti.</w:t>
            </w:r>
            <w:r w:rsidRPr="0041479A">
              <w:rPr>
                <w:color w:val="000000"/>
                <w:sz w:val="20"/>
                <w:szCs w:val="20"/>
                <w:vertAlign w:val="superscript"/>
              </w:rPr>
              <w:t>5</w:t>
            </w:r>
            <w:r w:rsidRPr="0041479A">
              <w:rPr>
                <w:color w:val="000000"/>
                <w:sz w:val="20"/>
                <w:szCs w:val="20"/>
              </w:rPr>
              <w:t>)</w:t>
            </w:r>
          </w:p>
          <w:p w14:paraId="356D1CB4" w14:textId="77777777" w:rsidR="00CE6D54" w:rsidRPr="0041479A" w:rsidRDefault="00CE6D54" w:rsidP="00AE4B6B">
            <w:pPr>
              <w:pBdr>
                <w:top w:val="nil"/>
                <w:left w:val="nil"/>
                <w:bottom w:val="nil"/>
                <w:right w:val="nil"/>
                <w:between w:val="nil"/>
              </w:pBdr>
              <w:rPr>
                <w:color w:val="000000"/>
                <w:sz w:val="20"/>
                <w:szCs w:val="20"/>
              </w:rPr>
            </w:pPr>
          </w:p>
          <w:p w14:paraId="35F2F7F6" w14:textId="77777777" w:rsidR="00CE6D54" w:rsidRPr="0041479A" w:rsidRDefault="00CE6D54" w:rsidP="00AE4B6B">
            <w:pPr>
              <w:pBdr>
                <w:top w:val="nil"/>
                <w:left w:val="nil"/>
                <w:bottom w:val="nil"/>
                <w:right w:val="nil"/>
                <w:between w:val="nil"/>
              </w:pBdr>
              <w:rPr>
                <w:sz w:val="20"/>
                <w:szCs w:val="20"/>
              </w:rPr>
            </w:pPr>
            <w:r w:rsidRPr="0041479A">
              <w:rPr>
                <w:sz w:val="20"/>
                <w:szCs w:val="20"/>
              </w:rPr>
              <w:t>(6) Tento zákon sa nevzťahuje na spracúvanie osobných údajov zosnulých osôb, ku spracovaniu ktorých dochádza na vedecký účel, na štatistický účel, na účel umeleckej činnosti, tlačového spravodajstva, rozhlasového a televízneho vysielania, archivácie, dokumentačnej činnosti, historického výskumu, činností pohrebísk, umiestnenia pamätníkov a pamätných tabúľ, konania spomienkových podujatí a piety v rozsahu nevyhnutnom pre jeho naplnenie.</w:t>
            </w:r>
          </w:p>
          <w:p w14:paraId="451F78A6" w14:textId="77777777" w:rsidR="00CE6D54" w:rsidRPr="0041479A" w:rsidRDefault="00CE6D54" w:rsidP="00AE4B6B">
            <w:pPr>
              <w:pBdr>
                <w:top w:val="nil"/>
                <w:left w:val="nil"/>
                <w:bottom w:val="nil"/>
                <w:right w:val="nil"/>
                <w:between w:val="nil"/>
              </w:pBdr>
              <w:rPr>
                <w:sz w:val="20"/>
                <w:szCs w:val="20"/>
              </w:rPr>
            </w:pPr>
          </w:p>
          <w:p w14:paraId="441B6D4F" w14:textId="77777777" w:rsidR="00F81A4C" w:rsidRDefault="00F81A4C" w:rsidP="00AE4B6B">
            <w:pPr>
              <w:spacing w:line="264" w:lineRule="auto"/>
              <w:rPr>
                <w:sz w:val="20"/>
                <w:szCs w:val="20"/>
              </w:rPr>
            </w:pPr>
            <w:r>
              <w:rPr>
                <w:sz w:val="20"/>
                <w:szCs w:val="20"/>
              </w:rPr>
              <w:t xml:space="preserve">(9) </w:t>
            </w:r>
            <w:r w:rsidRPr="00604EA1">
              <w:rPr>
                <w:sz w:val="20"/>
                <w:szCs w:val="20"/>
              </w:rPr>
              <w:t>Na odstúpenie od zmluvy uzavretej na diaľku alebo od zmluvy uzavretej mimo prevádzkových priestorov obchodníka, ktorej predmetom je digitálny obsah alebo digitálna služba, sa vzťahuje § 852m ods. 3, 5 až 8 Občianskeho zákonníka.</w:t>
            </w:r>
          </w:p>
          <w:p w14:paraId="1277046C" w14:textId="77777777" w:rsidR="00CE6D54" w:rsidRPr="0041479A" w:rsidRDefault="00CE6D54" w:rsidP="00AE4B6B">
            <w:pPr>
              <w:pBdr>
                <w:top w:val="nil"/>
                <w:left w:val="nil"/>
                <w:bottom w:val="nil"/>
                <w:right w:val="nil"/>
                <w:between w:val="nil"/>
              </w:pBdr>
              <w:rPr>
                <w:sz w:val="20"/>
                <w:szCs w:val="20"/>
              </w:rPr>
            </w:pPr>
          </w:p>
          <w:p w14:paraId="26B94922" w14:textId="77777777" w:rsidR="00CE6D54" w:rsidRPr="0011673C" w:rsidRDefault="00CE6D54" w:rsidP="00AE4B6B">
            <w:pPr>
              <w:pBdr>
                <w:top w:val="nil"/>
                <w:left w:val="nil"/>
                <w:bottom w:val="nil"/>
                <w:right w:val="nil"/>
                <w:between w:val="nil"/>
              </w:pBdr>
              <w:rPr>
                <w:b/>
                <w:sz w:val="20"/>
                <w:szCs w:val="20"/>
              </w:rPr>
            </w:pPr>
            <w:r w:rsidRPr="0011673C">
              <w:rPr>
                <w:b/>
                <w:sz w:val="20"/>
                <w:szCs w:val="20"/>
              </w:rPr>
              <w:t>(5) Po odstúpení od zmluvy sa obchodník zdrží používania obsahu, ktorý spotrebiteľ poskytol alebo vytvoril pri užívaní digitálneho plnenia. To neplatí, ak tento obsah</w:t>
            </w:r>
          </w:p>
          <w:p w14:paraId="2D375B52" w14:textId="45634293" w:rsidR="00CE6D54" w:rsidRPr="0011673C" w:rsidRDefault="00CE6D54" w:rsidP="00AE4B6B">
            <w:pPr>
              <w:pBdr>
                <w:top w:val="nil"/>
                <w:left w:val="nil"/>
                <w:bottom w:val="nil"/>
                <w:right w:val="nil"/>
                <w:between w:val="nil"/>
              </w:pBdr>
              <w:rPr>
                <w:b/>
                <w:sz w:val="20"/>
                <w:szCs w:val="20"/>
              </w:rPr>
            </w:pPr>
            <w:r w:rsidRPr="0011673C">
              <w:rPr>
                <w:b/>
                <w:sz w:val="20"/>
                <w:szCs w:val="20"/>
              </w:rPr>
              <w:t>a) nemožno využiť inak ako vo väzbe na digitálne plnenie obchodníka,</w:t>
            </w:r>
          </w:p>
          <w:p w14:paraId="3FB71495" w14:textId="026E7EC1" w:rsidR="00CE6D54" w:rsidRPr="0011673C" w:rsidRDefault="00CE6D54" w:rsidP="00AE4B6B">
            <w:pPr>
              <w:pBdr>
                <w:top w:val="nil"/>
                <w:left w:val="nil"/>
                <w:bottom w:val="nil"/>
                <w:right w:val="nil"/>
                <w:between w:val="nil"/>
              </w:pBdr>
              <w:rPr>
                <w:b/>
                <w:sz w:val="20"/>
                <w:szCs w:val="20"/>
              </w:rPr>
            </w:pPr>
            <w:r w:rsidRPr="0011673C">
              <w:rPr>
                <w:b/>
                <w:sz w:val="20"/>
                <w:szCs w:val="20"/>
              </w:rPr>
              <w:t>b) sa vzťahuje výlučne na aktivity spotrebiteľa pri užívaní digitálneho plnenia obchodníka,</w:t>
            </w:r>
          </w:p>
          <w:p w14:paraId="6D9D7004" w14:textId="3D6E7E66" w:rsidR="00CE6D54" w:rsidRPr="0011673C" w:rsidRDefault="00CE6D54" w:rsidP="00AE4B6B">
            <w:pPr>
              <w:pBdr>
                <w:top w:val="nil"/>
                <w:left w:val="nil"/>
                <w:bottom w:val="nil"/>
                <w:right w:val="nil"/>
                <w:between w:val="nil"/>
              </w:pBdr>
              <w:rPr>
                <w:b/>
                <w:sz w:val="20"/>
                <w:szCs w:val="20"/>
              </w:rPr>
            </w:pPr>
            <w:r w:rsidRPr="0011673C">
              <w:rPr>
                <w:b/>
                <w:sz w:val="20"/>
                <w:szCs w:val="20"/>
              </w:rPr>
              <w:t>c) obchodník zlúčil s iným obsahom, od ktorého ho nemožno oddeliť vôbec alebo bez vynaloženia neprimeraného úsilia,</w:t>
            </w:r>
          </w:p>
          <w:p w14:paraId="6C47593B" w14:textId="0715EBB6" w:rsidR="00CE6D54" w:rsidRPr="0011673C" w:rsidRDefault="00CE6D54" w:rsidP="00AE4B6B">
            <w:pPr>
              <w:pBdr>
                <w:top w:val="nil"/>
                <w:left w:val="nil"/>
                <w:bottom w:val="nil"/>
                <w:right w:val="nil"/>
                <w:between w:val="nil"/>
              </w:pBdr>
              <w:rPr>
                <w:b/>
                <w:sz w:val="20"/>
                <w:szCs w:val="20"/>
              </w:rPr>
            </w:pPr>
            <w:r w:rsidRPr="0011673C">
              <w:rPr>
                <w:b/>
                <w:sz w:val="20"/>
                <w:szCs w:val="20"/>
              </w:rPr>
              <w:lastRenderedPageBreak/>
              <w:t>d) spotrebiteľ vytvoril spolu s inými spotrebiteľmi, ktorí sú oprávnení ďalej obsah užívať.</w:t>
            </w:r>
          </w:p>
          <w:p w14:paraId="08371257" w14:textId="77777777" w:rsidR="00CE6D54" w:rsidRPr="0041479A" w:rsidRDefault="00CE6D54" w:rsidP="00AE4B6B">
            <w:pPr>
              <w:pBdr>
                <w:top w:val="nil"/>
                <w:left w:val="nil"/>
                <w:bottom w:val="nil"/>
                <w:right w:val="nil"/>
                <w:between w:val="nil"/>
              </w:pBdr>
              <w:rPr>
                <w:sz w:val="20"/>
                <w:szCs w:val="20"/>
              </w:rPr>
            </w:pPr>
          </w:p>
          <w:p w14:paraId="02D77B9E" w14:textId="3B7D274B" w:rsidR="00CE6D54" w:rsidRPr="00CE5B08" w:rsidRDefault="00CE6D54" w:rsidP="00AE4B6B">
            <w:pPr>
              <w:pBdr>
                <w:top w:val="nil"/>
                <w:left w:val="nil"/>
                <w:bottom w:val="nil"/>
                <w:right w:val="nil"/>
                <w:between w:val="nil"/>
              </w:pBdr>
              <w:rPr>
                <w:b/>
                <w:sz w:val="20"/>
                <w:szCs w:val="20"/>
              </w:rPr>
            </w:pPr>
            <w:r w:rsidRPr="00CE5B08">
              <w:rPr>
                <w:b/>
                <w:sz w:val="20"/>
                <w:szCs w:val="20"/>
              </w:rPr>
              <w:t xml:space="preserve">(6) Po odstúpení od zmluvy obchodník sprístupní spotrebiteľovi na jeho žiadosť všetok obsah, ktorý spotrebiteľ poskytol alebo vytvoril pri užívaní digitálneho plnenia, okrem obsahu podľa odseku 5 písm. a) až c). Obchodník sprístupní obsah spotrebiteľovi v primeranej lehote, bezplatne, v bežne používanom a strojovo čitateľnom formáte a bez závažných ťažkostí pre spotrebiteľa. </w:t>
            </w:r>
          </w:p>
          <w:p w14:paraId="1FAE0A42" w14:textId="77777777" w:rsidR="00CE6D54" w:rsidRPr="0041479A" w:rsidRDefault="00CE6D54" w:rsidP="00AE4B6B">
            <w:pPr>
              <w:pBdr>
                <w:top w:val="nil"/>
                <w:left w:val="nil"/>
                <w:bottom w:val="nil"/>
                <w:right w:val="nil"/>
                <w:between w:val="nil"/>
              </w:pBdr>
              <w:rPr>
                <w:sz w:val="20"/>
                <w:szCs w:val="20"/>
              </w:rPr>
            </w:pPr>
          </w:p>
          <w:p w14:paraId="20B674F4" w14:textId="1D6FC5F0" w:rsidR="00CE6D54" w:rsidRDefault="00CE6D54" w:rsidP="00AE4B6B">
            <w:pPr>
              <w:pBdr>
                <w:top w:val="nil"/>
                <w:left w:val="nil"/>
                <w:bottom w:val="nil"/>
                <w:right w:val="nil"/>
                <w:between w:val="nil"/>
              </w:pBdr>
              <w:rPr>
                <w:sz w:val="20"/>
                <w:szCs w:val="20"/>
              </w:rPr>
            </w:pPr>
          </w:p>
          <w:p w14:paraId="64095A15" w14:textId="77777777" w:rsidR="008B787D" w:rsidRPr="0041479A" w:rsidRDefault="008B787D" w:rsidP="00AE4B6B">
            <w:pPr>
              <w:pBdr>
                <w:top w:val="nil"/>
                <w:left w:val="nil"/>
                <w:bottom w:val="nil"/>
                <w:right w:val="nil"/>
                <w:between w:val="nil"/>
              </w:pBdr>
              <w:rPr>
                <w:sz w:val="20"/>
                <w:szCs w:val="20"/>
              </w:rPr>
            </w:pPr>
          </w:p>
          <w:p w14:paraId="5C3E2589" w14:textId="263B4194" w:rsidR="00CE6D54" w:rsidRPr="00CE5B08" w:rsidRDefault="00CE6D54" w:rsidP="00AE4B6B">
            <w:pPr>
              <w:pBdr>
                <w:top w:val="nil"/>
                <w:left w:val="nil"/>
                <w:bottom w:val="nil"/>
                <w:right w:val="nil"/>
                <w:between w:val="nil"/>
              </w:pBdr>
              <w:rPr>
                <w:b/>
                <w:sz w:val="20"/>
                <w:szCs w:val="20"/>
              </w:rPr>
            </w:pPr>
            <w:r w:rsidRPr="00CE5B08">
              <w:rPr>
                <w:b/>
                <w:sz w:val="20"/>
                <w:szCs w:val="20"/>
              </w:rPr>
              <w:t xml:space="preserve">(8) Po odstúpení od zmluvy môže obchodník </w:t>
            </w:r>
            <w:r w:rsidR="008B787D">
              <w:rPr>
                <w:b/>
                <w:sz w:val="20"/>
                <w:szCs w:val="20"/>
              </w:rPr>
              <w:t>zamedziť</w:t>
            </w:r>
            <w:r w:rsidRPr="00CE5B08">
              <w:rPr>
                <w:b/>
                <w:sz w:val="20"/>
                <w:szCs w:val="20"/>
              </w:rPr>
              <w:t xml:space="preserve"> spotrebiteľovi v ďalšom užívaní digitálneho plnenia, najmä zamedziť mu prístup k digitálnemu plneniu alebo zrušiť mu užívateľský účet. Odsek 6 tým nie je dotknutý.</w:t>
            </w:r>
          </w:p>
        </w:tc>
        <w:tc>
          <w:tcPr>
            <w:tcW w:w="660" w:type="dxa"/>
            <w:shd w:val="clear" w:color="auto" w:fill="auto"/>
            <w:tcMar>
              <w:top w:w="0" w:type="dxa"/>
              <w:left w:w="43" w:type="dxa"/>
              <w:bottom w:w="0" w:type="dxa"/>
              <w:right w:w="43" w:type="dxa"/>
            </w:tcMar>
          </w:tcPr>
          <w:p w14:paraId="7B2C5B70" w14:textId="77777777" w:rsidR="00CE6D54" w:rsidRDefault="00CE6D54" w:rsidP="00AE4B6B">
            <w:pPr>
              <w:pBdr>
                <w:top w:val="nil"/>
                <w:left w:val="nil"/>
                <w:bottom w:val="nil"/>
                <w:right w:val="nil"/>
                <w:between w:val="nil"/>
              </w:pBdr>
              <w:rPr>
                <w:sz w:val="20"/>
                <w:szCs w:val="20"/>
              </w:rPr>
            </w:pPr>
            <w:r w:rsidRPr="0041479A">
              <w:rPr>
                <w:sz w:val="20"/>
                <w:szCs w:val="20"/>
              </w:rPr>
              <w:lastRenderedPageBreak/>
              <w:t>Ú</w:t>
            </w:r>
          </w:p>
          <w:p w14:paraId="3C25E6D1" w14:textId="77777777" w:rsidR="00F81A4C" w:rsidRDefault="00F81A4C" w:rsidP="00AE4B6B">
            <w:pPr>
              <w:pBdr>
                <w:top w:val="nil"/>
                <w:left w:val="nil"/>
                <w:bottom w:val="nil"/>
                <w:right w:val="nil"/>
                <w:between w:val="nil"/>
              </w:pBdr>
              <w:rPr>
                <w:sz w:val="20"/>
                <w:szCs w:val="20"/>
              </w:rPr>
            </w:pPr>
          </w:p>
          <w:p w14:paraId="57EADD14" w14:textId="77777777" w:rsidR="00F81A4C" w:rsidRDefault="00F81A4C" w:rsidP="00AE4B6B">
            <w:pPr>
              <w:pBdr>
                <w:top w:val="nil"/>
                <w:left w:val="nil"/>
                <w:bottom w:val="nil"/>
                <w:right w:val="nil"/>
                <w:between w:val="nil"/>
              </w:pBdr>
              <w:rPr>
                <w:sz w:val="20"/>
                <w:szCs w:val="20"/>
              </w:rPr>
            </w:pPr>
          </w:p>
          <w:p w14:paraId="1D874A38" w14:textId="77777777" w:rsidR="00F81A4C" w:rsidRDefault="00F81A4C" w:rsidP="00AE4B6B">
            <w:pPr>
              <w:pBdr>
                <w:top w:val="nil"/>
                <w:left w:val="nil"/>
                <w:bottom w:val="nil"/>
                <w:right w:val="nil"/>
                <w:between w:val="nil"/>
              </w:pBdr>
              <w:rPr>
                <w:sz w:val="20"/>
                <w:szCs w:val="20"/>
              </w:rPr>
            </w:pPr>
          </w:p>
          <w:p w14:paraId="5C59A518" w14:textId="77777777" w:rsidR="00F81A4C" w:rsidRDefault="00F81A4C" w:rsidP="00AE4B6B">
            <w:pPr>
              <w:pBdr>
                <w:top w:val="nil"/>
                <w:left w:val="nil"/>
                <w:bottom w:val="nil"/>
                <w:right w:val="nil"/>
                <w:between w:val="nil"/>
              </w:pBdr>
              <w:rPr>
                <w:sz w:val="20"/>
                <w:szCs w:val="20"/>
              </w:rPr>
            </w:pPr>
          </w:p>
          <w:p w14:paraId="3020D542" w14:textId="77777777" w:rsidR="00F81A4C" w:rsidRDefault="00F81A4C" w:rsidP="00AE4B6B">
            <w:pPr>
              <w:pBdr>
                <w:top w:val="nil"/>
                <w:left w:val="nil"/>
                <w:bottom w:val="nil"/>
                <w:right w:val="nil"/>
                <w:between w:val="nil"/>
              </w:pBdr>
              <w:rPr>
                <w:sz w:val="20"/>
                <w:szCs w:val="20"/>
              </w:rPr>
            </w:pPr>
          </w:p>
          <w:p w14:paraId="4057B9B5" w14:textId="77777777" w:rsidR="00F81A4C" w:rsidRDefault="00F81A4C" w:rsidP="00AE4B6B">
            <w:pPr>
              <w:pBdr>
                <w:top w:val="nil"/>
                <w:left w:val="nil"/>
                <w:bottom w:val="nil"/>
                <w:right w:val="nil"/>
                <w:between w:val="nil"/>
              </w:pBdr>
              <w:rPr>
                <w:sz w:val="20"/>
                <w:szCs w:val="20"/>
              </w:rPr>
            </w:pPr>
          </w:p>
          <w:p w14:paraId="36CF51FF" w14:textId="77777777" w:rsidR="00F81A4C" w:rsidRDefault="00F81A4C" w:rsidP="00AE4B6B">
            <w:pPr>
              <w:pBdr>
                <w:top w:val="nil"/>
                <w:left w:val="nil"/>
                <w:bottom w:val="nil"/>
                <w:right w:val="nil"/>
                <w:between w:val="nil"/>
              </w:pBdr>
              <w:rPr>
                <w:sz w:val="20"/>
                <w:szCs w:val="20"/>
              </w:rPr>
            </w:pPr>
          </w:p>
          <w:p w14:paraId="15216B2B" w14:textId="77777777" w:rsidR="00F81A4C" w:rsidRDefault="00F81A4C" w:rsidP="00AE4B6B">
            <w:pPr>
              <w:pBdr>
                <w:top w:val="nil"/>
                <w:left w:val="nil"/>
                <w:bottom w:val="nil"/>
                <w:right w:val="nil"/>
                <w:between w:val="nil"/>
              </w:pBdr>
              <w:rPr>
                <w:sz w:val="20"/>
                <w:szCs w:val="20"/>
              </w:rPr>
            </w:pPr>
          </w:p>
          <w:p w14:paraId="6459BB3D" w14:textId="77777777" w:rsidR="00F81A4C" w:rsidRDefault="00F81A4C" w:rsidP="00AE4B6B">
            <w:pPr>
              <w:pBdr>
                <w:top w:val="nil"/>
                <w:left w:val="nil"/>
                <w:bottom w:val="nil"/>
                <w:right w:val="nil"/>
                <w:between w:val="nil"/>
              </w:pBdr>
              <w:rPr>
                <w:sz w:val="20"/>
                <w:szCs w:val="20"/>
              </w:rPr>
            </w:pPr>
          </w:p>
          <w:p w14:paraId="4729692D" w14:textId="77777777" w:rsidR="00F81A4C" w:rsidRDefault="00F81A4C" w:rsidP="00AE4B6B">
            <w:pPr>
              <w:pBdr>
                <w:top w:val="nil"/>
                <w:left w:val="nil"/>
                <w:bottom w:val="nil"/>
                <w:right w:val="nil"/>
                <w:between w:val="nil"/>
              </w:pBdr>
              <w:rPr>
                <w:sz w:val="20"/>
                <w:szCs w:val="20"/>
              </w:rPr>
            </w:pPr>
          </w:p>
          <w:p w14:paraId="23BF011E" w14:textId="77777777" w:rsidR="00F81A4C" w:rsidRDefault="00F81A4C" w:rsidP="00AE4B6B">
            <w:pPr>
              <w:pBdr>
                <w:top w:val="nil"/>
                <w:left w:val="nil"/>
                <w:bottom w:val="nil"/>
                <w:right w:val="nil"/>
                <w:between w:val="nil"/>
              </w:pBdr>
              <w:rPr>
                <w:sz w:val="20"/>
                <w:szCs w:val="20"/>
              </w:rPr>
            </w:pPr>
          </w:p>
          <w:p w14:paraId="56690EC6" w14:textId="77777777" w:rsidR="00F81A4C" w:rsidRDefault="00F81A4C" w:rsidP="00AE4B6B">
            <w:pPr>
              <w:pBdr>
                <w:top w:val="nil"/>
                <w:left w:val="nil"/>
                <w:bottom w:val="nil"/>
                <w:right w:val="nil"/>
                <w:between w:val="nil"/>
              </w:pBdr>
              <w:rPr>
                <w:sz w:val="20"/>
                <w:szCs w:val="20"/>
              </w:rPr>
            </w:pPr>
          </w:p>
          <w:p w14:paraId="2235715D" w14:textId="77777777" w:rsidR="00F81A4C" w:rsidRDefault="00F81A4C" w:rsidP="00AE4B6B">
            <w:pPr>
              <w:pBdr>
                <w:top w:val="nil"/>
                <w:left w:val="nil"/>
                <w:bottom w:val="nil"/>
                <w:right w:val="nil"/>
                <w:between w:val="nil"/>
              </w:pBdr>
              <w:rPr>
                <w:sz w:val="20"/>
                <w:szCs w:val="20"/>
              </w:rPr>
            </w:pPr>
          </w:p>
          <w:p w14:paraId="08A63D03" w14:textId="77777777" w:rsidR="00F81A4C" w:rsidRDefault="00F81A4C" w:rsidP="00AE4B6B">
            <w:pPr>
              <w:pBdr>
                <w:top w:val="nil"/>
                <w:left w:val="nil"/>
                <w:bottom w:val="nil"/>
                <w:right w:val="nil"/>
                <w:between w:val="nil"/>
              </w:pBdr>
              <w:rPr>
                <w:sz w:val="20"/>
                <w:szCs w:val="20"/>
              </w:rPr>
            </w:pPr>
          </w:p>
          <w:p w14:paraId="6E2A1C2B" w14:textId="77777777" w:rsidR="00F81A4C" w:rsidRDefault="00F81A4C" w:rsidP="00AE4B6B">
            <w:pPr>
              <w:pBdr>
                <w:top w:val="nil"/>
                <w:left w:val="nil"/>
                <w:bottom w:val="nil"/>
                <w:right w:val="nil"/>
                <w:between w:val="nil"/>
              </w:pBdr>
              <w:rPr>
                <w:sz w:val="20"/>
                <w:szCs w:val="20"/>
              </w:rPr>
            </w:pPr>
          </w:p>
          <w:p w14:paraId="4C710867" w14:textId="77777777" w:rsidR="00F81A4C" w:rsidRDefault="00F81A4C" w:rsidP="00AE4B6B">
            <w:pPr>
              <w:pBdr>
                <w:top w:val="nil"/>
                <w:left w:val="nil"/>
                <w:bottom w:val="nil"/>
                <w:right w:val="nil"/>
                <w:between w:val="nil"/>
              </w:pBdr>
              <w:rPr>
                <w:sz w:val="20"/>
                <w:szCs w:val="20"/>
              </w:rPr>
            </w:pPr>
          </w:p>
          <w:p w14:paraId="14BB3B18" w14:textId="77777777" w:rsidR="00F81A4C" w:rsidRDefault="00F81A4C" w:rsidP="00AE4B6B">
            <w:pPr>
              <w:pBdr>
                <w:top w:val="nil"/>
                <w:left w:val="nil"/>
                <w:bottom w:val="nil"/>
                <w:right w:val="nil"/>
                <w:between w:val="nil"/>
              </w:pBdr>
              <w:rPr>
                <w:sz w:val="20"/>
                <w:szCs w:val="20"/>
              </w:rPr>
            </w:pPr>
          </w:p>
          <w:p w14:paraId="63848B91" w14:textId="77777777" w:rsidR="00F81A4C" w:rsidRDefault="00F81A4C" w:rsidP="00AE4B6B">
            <w:pPr>
              <w:pBdr>
                <w:top w:val="nil"/>
                <w:left w:val="nil"/>
                <w:bottom w:val="nil"/>
                <w:right w:val="nil"/>
                <w:between w:val="nil"/>
              </w:pBdr>
              <w:rPr>
                <w:sz w:val="20"/>
                <w:szCs w:val="20"/>
              </w:rPr>
            </w:pPr>
          </w:p>
          <w:p w14:paraId="4B4181A9" w14:textId="77777777" w:rsidR="00F81A4C" w:rsidRDefault="00F81A4C" w:rsidP="00AE4B6B">
            <w:pPr>
              <w:pBdr>
                <w:top w:val="nil"/>
                <w:left w:val="nil"/>
                <w:bottom w:val="nil"/>
                <w:right w:val="nil"/>
                <w:between w:val="nil"/>
              </w:pBdr>
              <w:rPr>
                <w:sz w:val="20"/>
                <w:szCs w:val="20"/>
              </w:rPr>
            </w:pPr>
          </w:p>
          <w:p w14:paraId="5372FB4C" w14:textId="77777777" w:rsidR="00F81A4C" w:rsidRDefault="00F81A4C" w:rsidP="00AE4B6B">
            <w:pPr>
              <w:pBdr>
                <w:top w:val="nil"/>
                <w:left w:val="nil"/>
                <w:bottom w:val="nil"/>
                <w:right w:val="nil"/>
                <w:between w:val="nil"/>
              </w:pBdr>
              <w:rPr>
                <w:sz w:val="20"/>
                <w:szCs w:val="20"/>
              </w:rPr>
            </w:pPr>
          </w:p>
          <w:p w14:paraId="3A707F5D" w14:textId="77777777" w:rsidR="00F81A4C" w:rsidRDefault="00F81A4C" w:rsidP="00AE4B6B">
            <w:pPr>
              <w:pBdr>
                <w:top w:val="nil"/>
                <w:left w:val="nil"/>
                <w:bottom w:val="nil"/>
                <w:right w:val="nil"/>
                <w:between w:val="nil"/>
              </w:pBdr>
              <w:rPr>
                <w:sz w:val="20"/>
                <w:szCs w:val="20"/>
              </w:rPr>
            </w:pPr>
          </w:p>
          <w:p w14:paraId="1C8DA1AA" w14:textId="77777777" w:rsidR="00F81A4C" w:rsidRDefault="00F81A4C" w:rsidP="00AE4B6B">
            <w:pPr>
              <w:pBdr>
                <w:top w:val="nil"/>
                <w:left w:val="nil"/>
                <w:bottom w:val="nil"/>
                <w:right w:val="nil"/>
                <w:between w:val="nil"/>
              </w:pBdr>
              <w:rPr>
                <w:sz w:val="20"/>
                <w:szCs w:val="20"/>
              </w:rPr>
            </w:pPr>
          </w:p>
          <w:p w14:paraId="3F6A322C" w14:textId="77777777" w:rsidR="00F81A4C" w:rsidRDefault="00F81A4C" w:rsidP="00AE4B6B">
            <w:pPr>
              <w:pBdr>
                <w:top w:val="nil"/>
                <w:left w:val="nil"/>
                <w:bottom w:val="nil"/>
                <w:right w:val="nil"/>
                <w:between w:val="nil"/>
              </w:pBdr>
              <w:rPr>
                <w:sz w:val="20"/>
                <w:szCs w:val="20"/>
              </w:rPr>
            </w:pPr>
          </w:p>
          <w:p w14:paraId="53424B4E" w14:textId="77777777" w:rsidR="00F81A4C" w:rsidRDefault="00F81A4C" w:rsidP="00AE4B6B">
            <w:pPr>
              <w:pBdr>
                <w:top w:val="nil"/>
                <w:left w:val="nil"/>
                <w:bottom w:val="nil"/>
                <w:right w:val="nil"/>
                <w:between w:val="nil"/>
              </w:pBdr>
              <w:rPr>
                <w:sz w:val="20"/>
                <w:szCs w:val="20"/>
              </w:rPr>
            </w:pPr>
          </w:p>
          <w:p w14:paraId="5E19272E" w14:textId="77777777" w:rsidR="00F81A4C" w:rsidRDefault="00F81A4C" w:rsidP="00AE4B6B">
            <w:pPr>
              <w:pBdr>
                <w:top w:val="nil"/>
                <w:left w:val="nil"/>
                <w:bottom w:val="nil"/>
                <w:right w:val="nil"/>
                <w:between w:val="nil"/>
              </w:pBdr>
              <w:rPr>
                <w:sz w:val="20"/>
                <w:szCs w:val="20"/>
              </w:rPr>
            </w:pPr>
          </w:p>
          <w:p w14:paraId="6EE3D72C" w14:textId="77777777" w:rsidR="00F81A4C" w:rsidRDefault="00F81A4C" w:rsidP="00AE4B6B">
            <w:pPr>
              <w:pBdr>
                <w:top w:val="nil"/>
                <w:left w:val="nil"/>
                <w:bottom w:val="nil"/>
                <w:right w:val="nil"/>
                <w:between w:val="nil"/>
              </w:pBdr>
              <w:rPr>
                <w:sz w:val="20"/>
                <w:szCs w:val="20"/>
              </w:rPr>
            </w:pPr>
          </w:p>
          <w:p w14:paraId="084A36CF" w14:textId="77777777" w:rsidR="00F81A4C" w:rsidRDefault="00F81A4C" w:rsidP="00AE4B6B">
            <w:pPr>
              <w:pBdr>
                <w:top w:val="nil"/>
                <w:left w:val="nil"/>
                <w:bottom w:val="nil"/>
                <w:right w:val="nil"/>
                <w:between w:val="nil"/>
              </w:pBdr>
              <w:rPr>
                <w:sz w:val="20"/>
                <w:szCs w:val="20"/>
              </w:rPr>
            </w:pPr>
          </w:p>
          <w:p w14:paraId="0C2AABA7" w14:textId="77777777" w:rsidR="00F81A4C" w:rsidRDefault="00F81A4C" w:rsidP="00AE4B6B">
            <w:pPr>
              <w:pBdr>
                <w:top w:val="nil"/>
                <w:left w:val="nil"/>
                <w:bottom w:val="nil"/>
                <w:right w:val="nil"/>
                <w:between w:val="nil"/>
              </w:pBdr>
              <w:rPr>
                <w:sz w:val="20"/>
                <w:szCs w:val="20"/>
              </w:rPr>
            </w:pPr>
          </w:p>
          <w:p w14:paraId="37556D42" w14:textId="77777777" w:rsidR="00F81A4C" w:rsidRDefault="00F81A4C" w:rsidP="00AE4B6B">
            <w:pPr>
              <w:pBdr>
                <w:top w:val="nil"/>
                <w:left w:val="nil"/>
                <w:bottom w:val="nil"/>
                <w:right w:val="nil"/>
                <w:between w:val="nil"/>
              </w:pBdr>
              <w:rPr>
                <w:sz w:val="20"/>
                <w:szCs w:val="20"/>
              </w:rPr>
            </w:pPr>
          </w:p>
          <w:p w14:paraId="256DAB1D" w14:textId="77777777" w:rsidR="00F81A4C" w:rsidRDefault="00F81A4C" w:rsidP="00AE4B6B">
            <w:pPr>
              <w:pBdr>
                <w:top w:val="nil"/>
                <w:left w:val="nil"/>
                <w:bottom w:val="nil"/>
                <w:right w:val="nil"/>
                <w:between w:val="nil"/>
              </w:pBdr>
              <w:rPr>
                <w:sz w:val="20"/>
                <w:szCs w:val="20"/>
              </w:rPr>
            </w:pPr>
          </w:p>
          <w:p w14:paraId="6A15A498" w14:textId="77777777" w:rsidR="00F81A4C" w:rsidRDefault="00F81A4C" w:rsidP="00AE4B6B">
            <w:pPr>
              <w:pBdr>
                <w:top w:val="nil"/>
                <w:left w:val="nil"/>
                <w:bottom w:val="nil"/>
                <w:right w:val="nil"/>
                <w:between w:val="nil"/>
              </w:pBdr>
              <w:rPr>
                <w:sz w:val="20"/>
                <w:szCs w:val="20"/>
              </w:rPr>
            </w:pPr>
          </w:p>
          <w:p w14:paraId="628DCB65" w14:textId="77777777" w:rsidR="00F81A4C" w:rsidRDefault="00F81A4C" w:rsidP="00AE4B6B">
            <w:pPr>
              <w:pBdr>
                <w:top w:val="nil"/>
                <w:left w:val="nil"/>
                <w:bottom w:val="nil"/>
                <w:right w:val="nil"/>
                <w:between w:val="nil"/>
              </w:pBdr>
              <w:rPr>
                <w:sz w:val="20"/>
                <w:szCs w:val="20"/>
              </w:rPr>
            </w:pPr>
          </w:p>
          <w:p w14:paraId="23374770" w14:textId="77777777" w:rsidR="00F81A4C" w:rsidRDefault="00F81A4C" w:rsidP="00AE4B6B">
            <w:pPr>
              <w:pBdr>
                <w:top w:val="nil"/>
                <w:left w:val="nil"/>
                <w:bottom w:val="nil"/>
                <w:right w:val="nil"/>
                <w:between w:val="nil"/>
              </w:pBdr>
              <w:rPr>
                <w:sz w:val="20"/>
                <w:szCs w:val="20"/>
              </w:rPr>
            </w:pPr>
          </w:p>
          <w:p w14:paraId="48F3AF07" w14:textId="77777777" w:rsidR="00F81A4C" w:rsidRDefault="00F81A4C" w:rsidP="00AE4B6B">
            <w:pPr>
              <w:pBdr>
                <w:top w:val="nil"/>
                <w:left w:val="nil"/>
                <w:bottom w:val="nil"/>
                <w:right w:val="nil"/>
                <w:between w:val="nil"/>
              </w:pBdr>
              <w:rPr>
                <w:sz w:val="20"/>
                <w:szCs w:val="20"/>
              </w:rPr>
            </w:pPr>
          </w:p>
          <w:p w14:paraId="3E3B48A3" w14:textId="77777777" w:rsidR="00F81A4C" w:rsidRDefault="00F81A4C" w:rsidP="00AE4B6B">
            <w:pPr>
              <w:pBdr>
                <w:top w:val="nil"/>
                <w:left w:val="nil"/>
                <w:bottom w:val="nil"/>
                <w:right w:val="nil"/>
                <w:between w:val="nil"/>
              </w:pBdr>
              <w:rPr>
                <w:sz w:val="20"/>
                <w:szCs w:val="20"/>
              </w:rPr>
            </w:pPr>
          </w:p>
          <w:p w14:paraId="5A3BADB8" w14:textId="77777777" w:rsidR="00F81A4C" w:rsidRDefault="00F81A4C" w:rsidP="00AE4B6B">
            <w:pPr>
              <w:pBdr>
                <w:top w:val="nil"/>
                <w:left w:val="nil"/>
                <w:bottom w:val="nil"/>
                <w:right w:val="nil"/>
                <w:between w:val="nil"/>
              </w:pBdr>
              <w:rPr>
                <w:sz w:val="20"/>
                <w:szCs w:val="20"/>
              </w:rPr>
            </w:pPr>
          </w:p>
          <w:p w14:paraId="77493003" w14:textId="77777777" w:rsidR="00F81A4C" w:rsidRDefault="00F81A4C" w:rsidP="00AE4B6B">
            <w:pPr>
              <w:pBdr>
                <w:top w:val="nil"/>
                <w:left w:val="nil"/>
                <w:bottom w:val="nil"/>
                <w:right w:val="nil"/>
                <w:between w:val="nil"/>
              </w:pBdr>
              <w:rPr>
                <w:sz w:val="20"/>
                <w:szCs w:val="20"/>
              </w:rPr>
            </w:pPr>
          </w:p>
          <w:p w14:paraId="70637570" w14:textId="77777777" w:rsidR="00F81A4C" w:rsidRDefault="00F81A4C" w:rsidP="00AE4B6B">
            <w:pPr>
              <w:pBdr>
                <w:top w:val="nil"/>
                <w:left w:val="nil"/>
                <w:bottom w:val="nil"/>
                <w:right w:val="nil"/>
                <w:between w:val="nil"/>
              </w:pBdr>
              <w:rPr>
                <w:sz w:val="20"/>
                <w:szCs w:val="20"/>
              </w:rPr>
            </w:pPr>
          </w:p>
          <w:p w14:paraId="53D2C80F" w14:textId="77777777" w:rsidR="00F81A4C" w:rsidRDefault="00F81A4C" w:rsidP="00AE4B6B">
            <w:pPr>
              <w:pBdr>
                <w:top w:val="nil"/>
                <w:left w:val="nil"/>
                <w:bottom w:val="nil"/>
                <w:right w:val="nil"/>
                <w:between w:val="nil"/>
              </w:pBdr>
              <w:rPr>
                <w:sz w:val="20"/>
                <w:szCs w:val="20"/>
              </w:rPr>
            </w:pPr>
          </w:p>
          <w:p w14:paraId="54E9949D" w14:textId="77777777" w:rsidR="00F81A4C" w:rsidRDefault="00F81A4C" w:rsidP="00AE4B6B">
            <w:pPr>
              <w:pBdr>
                <w:top w:val="nil"/>
                <w:left w:val="nil"/>
                <w:bottom w:val="nil"/>
                <w:right w:val="nil"/>
                <w:between w:val="nil"/>
              </w:pBdr>
              <w:rPr>
                <w:sz w:val="20"/>
                <w:szCs w:val="20"/>
              </w:rPr>
            </w:pPr>
          </w:p>
          <w:p w14:paraId="66D2DC9B" w14:textId="77777777" w:rsidR="00F81A4C" w:rsidRDefault="00F81A4C" w:rsidP="00AE4B6B">
            <w:pPr>
              <w:pBdr>
                <w:top w:val="nil"/>
                <w:left w:val="nil"/>
                <w:bottom w:val="nil"/>
                <w:right w:val="nil"/>
                <w:between w:val="nil"/>
              </w:pBdr>
              <w:rPr>
                <w:sz w:val="20"/>
                <w:szCs w:val="20"/>
              </w:rPr>
            </w:pPr>
          </w:p>
          <w:p w14:paraId="619E7B41" w14:textId="77777777" w:rsidR="00F81A4C" w:rsidRDefault="00F81A4C" w:rsidP="00AE4B6B">
            <w:pPr>
              <w:pBdr>
                <w:top w:val="nil"/>
                <w:left w:val="nil"/>
                <w:bottom w:val="nil"/>
                <w:right w:val="nil"/>
                <w:between w:val="nil"/>
              </w:pBdr>
              <w:rPr>
                <w:sz w:val="20"/>
                <w:szCs w:val="20"/>
              </w:rPr>
            </w:pPr>
          </w:p>
          <w:p w14:paraId="3B505B67" w14:textId="77777777" w:rsidR="00F81A4C" w:rsidRDefault="00F81A4C" w:rsidP="00AE4B6B">
            <w:pPr>
              <w:pBdr>
                <w:top w:val="nil"/>
                <w:left w:val="nil"/>
                <w:bottom w:val="nil"/>
                <w:right w:val="nil"/>
                <w:between w:val="nil"/>
              </w:pBdr>
              <w:rPr>
                <w:sz w:val="20"/>
                <w:szCs w:val="20"/>
              </w:rPr>
            </w:pPr>
          </w:p>
          <w:p w14:paraId="71F54816" w14:textId="77777777" w:rsidR="00F81A4C" w:rsidRDefault="00F81A4C" w:rsidP="00AE4B6B">
            <w:pPr>
              <w:pBdr>
                <w:top w:val="nil"/>
                <w:left w:val="nil"/>
                <w:bottom w:val="nil"/>
                <w:right w:val="nil"/>
                <w:between w:val="nil"/>
              </w:pBdr>
              <w:rPr>
                <w:sz w:val="20"/>
                <w:szCs w:val="20"/>
              </w:rPr>
            </w:pPr>
          </w:p>
          <w:p w14:paraId="1F64FD9C" w14:textId="77777777" w:rsidR="00F81A4C" w:rsidRDefault="00F81A4C" w:rsidP="00AE4B6B">
            <w:pPr>
              <w:pBdr>
                <w:top w:val="nil"/>
                <w:left w:val="nil"/>
                <w:bottom w:val="nil"/>
                <w:right w:val="nil"/>
                <w:between w:val="nil"/>
              </w:pBdr>
              <w:rPr>
                <w:sz w:val="20"/>
                <w:szCs w:val="20"/>
              </w:rPr>
            </w:pPr>
          </w:p>
          <w:p w14:paraId="4E2A5F15" w14:textId="77777777" w:rsidR="00F81A4C" w:rsidRDefault="00F81A4C" w:rsidP="00AE4B6B">
            <w:pPr>
              <w:pBdr>
                <w:top w:val="nil"/>
                <w:left w:val="nil"/>
                <w:bottom w:val="nil"/>
                <w:right w:val="nil"/>
                <w:between w:val="nil"/>
              </w:pBdr>
              <w:rPr>
                <w:sz w:val="20"/>
                <w:szCs w:val="20"/>
              </w:rPr>
            </w:pPr>
          </w:p>
          <w:p w14:paraId="59D0E2E6" w14:textId="77777777" w:rsidR="00F81A4C" w:rsidRDefault="00F81A4C" w:rsidP="00AE4B6B">
            <w:pPr>
              <w:pBdr>
                <w:top w:val="nil"/>
                <w:left w:val="nil"/>
                <w:bottom w:val="nil"/>
                <w:right w:val="nil"/>
                <w:between w:val="nil"/>
              </w:pBdr>
              <w:rPr>
                <w:sz w:val="20"/>
                <w:szCs w:val="20"/>
              </w:rPr>
            </w:pPr>
          </w:p>
          <w:p w14:paraId="5CD4605A" w14:textId="77777777" w:rsidR="00F81A4C" w:rsidRDefault="00F81A4C" w:rsidP="00AE4B6B">
            <w:pPr>
              <w:pBdr>
                <w:top w:val="nil"/>
                <w:left w:val="nil"/>
                <w:bottom w:val="nil"/>
                <w:right w:val="nil"/>
                <w:between w:val="nil"/>
              </w:pBdr>
              <w:rPr>
                <w:sz w:val="20"/>
                <w:szCs w:val="20"/>
              </w:rPr>
            </w:pPr>
          </w:p>
          <w:p w14:paraId="2B384A62" w14:textId="77777777" w:rsidR="00F81A4C" w:rsidRDefault="00F81A4C" w:rsidP="00AE4B6B">
            <w:pPr>
              <w:pBdr>
                <w:top w:val="nil"/>
                <w:left w:val="nil"/>
                <w:bottom w:val="nil"/>
                <w:right w:val="nil"/>
                <w:between w:val="nil"/>
              </w:pBdr>
              <w:rPr>
                <w:sz w:val="20"/>
                <w:szCs w:val="20"/>
              </w:rPr>
            </w:pPr>
          </w:p>
          <w:p w14:paraId="3954F8C2" w14:textId="77777777" w:rsidR="00F81A4C" w:rsidRDefault="00F81A4C" w:rsidP="00AE4B6B">
            <w:pPr>
              <w:pBdr>
                <w:top w:val="nil"/>
                <w:left w:val="nil"/>
                <w:bottom w:val="nil"/>
                <w:right w:val="nil"/>
                <w:between w:val="nil"/>
              </w:pBdr>
              <w:rPr>
                <w:sz w:val="20"/>
                <w:szCs w:val="20"/>
              </w:rPr>
            </w:pPr>
          </w:p>
          <w:p w14:paraId="757E7362" w14:textId="77777777" w:rsidR="00F81A4C" w:rsidRDefault="00F81A4C" w:rsidP="00AE4B6B">
            <w:pPr>
              <w:pBdr>
                <w:top w:val="nil"/>
                <w:left w:val="nil"/>
                <w:bottom w:val="nil"/>
                <w:right w:val="nil"/>
                <w:between w:val="nil"/>
              </w:pBdr>
              <w:rPr>
                <w:sz w:val="20"/>
                <w:szCs w:val="20"/>
              </w:rPr>
            </w:pPr>
          </w:p>
          <w:p w14:paraId="790D2706" w14:textId="77777777" w:rsidR="00F81A4C" w:rsidRDefault="00F81A4C" w:rsidP="00AE4B6B">
            <w:pPr>
              <w:pBdr>
                <w:top w:val="nil"/>
                <w:left w:val="nil"/>
                <w:bottom w:val="nil"/>
                <w:right w:val="nil"/>
                <w:between w:val="nil"/>
              </w:pBdr>
              <w:rPr>
                <w:sz w:val="20"/>
                <w:szCs w:val="20"/>
              </w:rPr>
            </w:pPr>
          </w:p>
          <w:p w14:paraId="597ECD84" w14:textId="77777777" w:rsidR="00F81A4C" w:rsidRDefault="00F81A4C" w:rsidP="00AE4B6B">
            <w:pPr>
              <w:pBdr>
                <w:top w:val="nil"/>
                <w:left w:val="nil"/>
                <w:bottom w:val="nil"/>
                <w:right w:val="nil"/>
                <w:between w:val="nil"/>
              </w:pBdr>
              <w:rPr>
                <w:sz w:val="20"/>
                <w:szCs w:val="20"/>
              </w:rPr>
            </w:pPr>
          </w:p>
          <w:p w14:paraId="264627B7" w14:textId="77777777" w:rsidR="00F81A4C" w:rsidRDefault="00F81A4C" w:rsidP="00AE4B6B">
            <w:pPr>
              <w:pBdr>
                <w:top w:val="nil"/>
                <w:left w:val="nil"/>
                <w:bottom w:val="nil"/>
                <w:right w:val="nil"/>
                <w:between w:val="nil"/>
              </w:pBdr>
              <w:rPr>
                <w:sz w:val="20"/>
                <w:szCs w:val="20"/>
              </w:rPr>
            </w:pPr>
          </w:p>
          <w:p w14:paraId="640F67AF" w14:textId="77777777" w:rsidR="00F81A4C" w:rsidRDefault="00F81A4C" w:rsidP="00AE4B6B">
            <w:pPr>
              <w:pBdr>
                <w:top w:val="nil"/>
                <w:left w:val="nil"/>
                <w:bottom w:val="nil"/>
                <w:right w:val="nil"/>
                <w:between w:val="nil"/>
              </w:pBdr>
              <w:rPr>
                <w:sz w:val="20"/>
                <w:szCs w:val="20"/>
              </w:rPr>
            </w:pPr>
          </w:p>
          <w:p w14:paraId="0F3D636C" w14:textId="77777777" w:rsidR="00F81A4C" w:rsidRDefault="00F81A4C" w:rsidP="00AE4B6B">
            <w:pPr>
              <w:pBdr>
                <w:top w:val="nil"/>
                <w:left w:val="nil"/>
                <w:bottom w:val="nil"/>
                <w:right w:val="nil"/>
                <w:between w:val="nil"/>
              </w:pBdr>
              <w:rPr>
                <w:sz w:val="20"/>
                <w:szCs w:val="20"/>
              </w:rPr>
            </w:pPr>
          </w:p>
          <w:p w14:paraId="64F4A75B" w14:textId="77777777" w:rsidR="00F81A4C" w:rsidRDefault="00F81A4C" w:rsidP="00AE4B6B">
            <w:pPr>
              <w:pBdr>
                <w:top w:val="nil"/>
                <w:left w:val="nil"/>
                <w:bottom w:val="nil"/>
                <w:right w:val="nil"/>
                <w:between w:val="nil"/>
              </w:pBdr>
              <w:rPr>
                <w:sz w:val="20"/>
                <w:szCs w:val="20"/>
              </w:rPr>
            </w:pPr>
          </w:p>
          <w:p w14:paraId="6155D4AB" w14:textId="77777777" w:rsidR="00F81A4C" w:rsidRDefault="00F81A4C" w:rsidP="00AE4B6B">
            <w:pPr>
              <w:pBdr>
                <w:top w:val="nil"/>
                <w:left w:val="nil"/>
                <w:bottom w:val="nil"/>
                <w:right w:val="nil"/>
                <w:between w:val="nil"/>
              </w:pBdr>
              <w:rPr>
                <w:sz w:val="20"/>
                <w:szCs w:val="20"/>
              </w:rPr>
            </w:pPr>
          </w:p>
          <w:p w14:paraId="28812492" w14:textId="77777777" w:rsidR="00F81A4C" w:rsidRDefault="00F81A4C" w:rsidP="00AE4B6B">
            <w:pPr>
              <w:pBdr>
                <w:top w:val="nil"/>
                <w:left w:val="nil"/>
                <w:bottom w:val="nil"/>
                <w:right w:val="nil"/>
                <w:between w:val="nil"/>
              </w:pBdr>
              <w:rPr>
                <w:sz w:val="20"/>
                <w:szCs w:val="20"/>
              </w:rPr>
            </w:pPr>
          </w:p>
          <w:p w14:paraId="1AFA921C" w14:textId="77777777" w:rsidR="00F81A4C" w:rsidRDefault="00F81A4C" w:rsidP="00AE4B6B">
            <w:pPr>
              <w:pBdr>
                <w:top w:val="nil"/>
                <w:left w:val="nil"/>
                <w:bottom w:val="nil"/>
                <w:right w:val="nil"/>
                <w:between w:val="nil"/>
              </w:pBdr>
              <w:rPr>
                <w:sz w:val="20"/>
                <w:szCs w:val="20"/>
              </w:rPr>
            </w:pPr>
          </w:p>
          <w:p w14:paraId="0D62FE41" w14:textId="77777777" w:rsidR="00F81A4C" w:rsidRDefault="00F81A4C" w:rsidP="00AE4B6B">
            <w:pPr>
              <w:pBdr>
                <w:top w:val="nil"/>
                <w:left w:val="nil"/>
                <w:bottom w:val="nil"/>
                <w:right w:val="nil"/>
                <w:between w:val="nil"/>
              </w:pBdr>
              <w:rPr>
                <w:sz w:val="20"/>
                <w:szCs w:val="20"/>
              </w:rPr>
            </w:pPr>
          </w:p>
          <w:p w14:paraId="638CE462" w14:textId="77777777" w:rsidR="00F81A4C" w:rsidRDefault="00F81A4C" w:rsidP="00AE4B6B">
            <w:pPr>
              <w:pBdr>
                <w:top w:val="nil"/>
                <w:left w:val="nil"/>
                <w:bottom w:val="nil"/>
                <w:right w:val="nil"/>
                <w:between w:val="nil"/>
              </w:pBdr>
              <w:rPr>
                <w:sz w:val="20"/>
                <w:szCs w:val="20"/>
              </w:rPr>
            </w:pPr>
          </w:p>
          <w:p w14:paraId="595850D1" w14:textId="77777777" w:rsidR="00F81A4C" w:rsidRDefault="00F81A4C" w:rsidP="00AE4B6B">
            <w:pPr>
              <w:pBdr>
                <w:top w:val="nil"/>
                <w:left w:val="nil"/>
                <w:bottom w:val="nil"/>
                <w:right w:val="nil"/>
                <w:between w:val="nil"/>
              </w:pBdr>
              <w:rPr>
                <w:sz w:val="20"/>
                <w:szCs w:val="20"/>
              </w:rPr>
            </w:pPr>
          </w:p>
          <w:p w14:paraId="16263007" w14:textId="77777777" w:rsidR="00F81A4C" w:rsidRDefault="00F81A4C" w:rsidP="00AE4B6B">
            <w:pPr>
              <w:pBdr>
                <w:top w:val="nil"/>
                <w:left w:val="nil"/>
                <w:bottom w:val="nil"/>
                <w:right w:val="nil"/>
                <w:between w:val="nil"/>
              </w:pBdr>
              <w:rPr>
                <w:sz w:val="20"/>
                <w:szCs w:val="20"/>
              </w:rPr>
            </w:pPr>
          </w:p>
          <w:p w14:paraId="605C7173" w14:textId="77777777" w:rsidR="00F81A4C" w:rsidRDefault="00F81A4C" w:rsidP="00AE4B6B">
            <w:pPr>
              <w:pBdr>
                <w:top w:val="nil"/>
                <w:left w:val="nil"/>
                <w:bottom w:val="nil"/>
                <w:right w:val="nil"/>
                <w:between w:val="nil"/>
              </w:pBdr>
              <w:rPr>
                <w:sz w:val="20"/>
                <w:szCs w:val="20"/>
              </w:rPr>
            </w:pPr>
          </w:p>
          <w:p w14:paraId="2708ECD8" w14:textId="77777777" w:rsidR="00F81A4C" w:rsidRDefault="00F81A4C" w:rsidP="00AE4B6B">
            <w:pPr>
              <w:pBdr>
                <w:top w:val="nil"/>
                <w:left w:val="nil"/>
                <w:bottom w:val="nil"/>
                <w:right w:val="nil"/>
                <w:between w:val="nil"/>
              </w:pBdr>
              <w:rPr>
                <w:sz w:val="20"/>
                <w:szCs w:val="20"/>
              </w:rPr>
            </w:pPr>
          </w:p>
          <w:p w14:paraId="7CC37E07" w14:textId="77777777" w:rsidR="00F81A4C" w:rsidRDefault="00F81A4C" w:rsidP="00AE4B6B">
            <w:pPr>
              <w:pBdr>
                <w:top w:val="nil"/>
                <w:left w:val="nil"/>
                <w:bottom w:val="nil"/>
                <w:right w:val="nil"/>
                <w:between w:val="nil"/>
              </w:pBdr>
              <w:rPr>
                <w:sz w:val="20"/>
                <w:szCs w:val="20"/>
              </w:rPr>
            </w:pPr>
          </w:p>
          <w:p w14:paraId="51EE6B5B" w14:textId="77777777" w:rsidR="00F81A4C" w:rsidRDefault="00F81A4C" w:rsidP="00AE4B6B">
            <w:pPr>
              <w:pBdr>
                <w:top w:val="nil"/>
                <w:left w:val="nil"/>
                <w:bottom w:val="nil"/>
                <w:right w:val="nil"/>
                <w:between w:val="nil"/>
              </w:pBdr>
              <w:rPr>
                <w:sz w:val="20"/>
                <w:szCs w:val="20"/>
              </w:rPr>
            </w:pPr>
          </w:p>
          <w:p w14:paraId="10C913D5" w14:textId="77777777" w:rsidR="00F81A4C" w:rsidRDefault="00F81A4C" w:rsidP="00AE4B6B">
            <w:pPr>
              <w:pBdr>
                <w:top w:val="nil"/>
                <w:left w:val="nil"/>
                <w:bottom w:val="nil"/>
                <w:right w:val="nil"/>
                <w:between w:val="nil"/>
              </w:pBdr>
              <w:rPr>
                <w:sz w:val="20"/>
                <w:szCs w:val="20"/>
              </w:rPr>
            </w:pPr>
          </w:p>
          <w:p w14:paraId="69AC5DFC" w14:textId="77777777" w:rsidR="00F81A4C" w:rsidRDefault="00F81A4C" w:rsidP="00AE4B6B">
            <w:pPr>
              <w:pBdr>
                <w:top w:val="nil"/>
                <w:left w:val="nil"/>
                <w:bottom w:val="nil"/>
                <w:right w:val="nil"/>
                <w:between w:val="nil"/>
              </w:pBdr>
              <w:rPr>
                <w:sz w:val="20"/>
                <w:szCs w:val="20"/>
              </w:rPr>
            </w:pPr>
          </w:p>
          <w:p w14:paraId="1EBBD3C1" w14:textId="77777777" w:rsidR="00F81A4C" w:rsidRDefault="00F81A4C" w:rsidP="00AE4B6B">
            <w:pPr>
              <w:pBdr>
                <w:top w:val="nil"/>
                <w:left w:val="nil"/>
                <w:bottom w:val="nil"/>
                <w:right w:val="nil"/>
                <w:between w:val="nil"/>
              </w:pBdr>
              <w:rPr>
                <w:sz w:val="20"/>
                <w:szCs w:val="20"/>
              </w:rPr>
            </w:pPr>
          </w:p>
          <w:p w14:paraId="64F5A8A8" w14:textId="77777777" w:rsidR="00F81A4C" w:rsidRDefault="00F81A4C" w:rsidP="00AE4B6B">
            <w:pPr>
              <w:pBdr>
                <w:top w:val="nil"/>
                <w:left w:val="nil"/>
                <w:bottom w:val="nil"/>
                <w:right w:val="nil"/>
                <w:between w:val="nil"/>
              </w:pBdr>
              <w:rPr>
                <w:sz w:val="20"/>
                <w:szCs w:val="20"/>
              </w:rPr>
            </w:pPr>
          </w:p>
          <w:p w14:paraId="1A23EC26" w14:textId="77777777" w:rsidR="00F81A4C" w:rsidRDefault="00F81A4C" w:rsidP="00AE4B6B">
            <w:pPr>
              <w:pBdr>
                <w:top w:val="nil"/>
                <w:left w:val="nil"/>
                <w:bottom w:val="nil"/>
                <w:right w:val="nil"/>
                <w:between w:val="nil"/>
              </w:pBdr>
              <w:rPr>
                <w:sz w:val="20"/>
                <w:szCs w:val="20"/>
              </w:rPr>
            </w:pPr>
          </w:p>
          <w:p w14:paraId="4B121A61" w14:textId="77777777" w:rsidR="00F81A4C" w:rsidRDefault="00F81A4C" w:rsidP="00AE4B6B">
            <w:pPr>
              <w:pBdr>
                <w:top w:val="nil"/>
                <w:left w:val="nil"/>
                <w:bottom w:val="nil"/>
                <w:right w:val="nil"/>
                <w:between w:val="nil"/>
              </w:pBdr>
              <w:rPr>
                <w:sz w:val="20"/>
                <w:szCs w:val="20"/>
              </w:rPr>
            </w:pPr>
          </w:p>
          <w:p w14:paraId="5732E005" w14:textId="108ADFDF" w:rsidR="00F81A4C" w:rsidRPr="0041479A" w:rsidRDefault="00F81A4C" w:rsidP="00AE4B6B">
            <w:pPr>
              <w:pBdr>
                <w:top w:val="nil"/>
                <w:left w:val="nil"/>
                <w:bottom w:val="nil"/>
                <w:right w:val="nil"/>
                <w:between w:val="nil"/>
              </w:pBdr>
              <w:rPr>
                <w:sz w:val="20"/>
                <w:szCs w:val="20"/>
              </w:rPr>
            </w:pPr>
            <w:r>
              <w:rPr>
                <w:sz w:val="20"/>
                <w:szCs w:val="20"/>
              </w:rPr>
              <w:t>Ú</w:t>
            </w:r>
          </w:p>
        </w:tc>
        <w:tc>
          <w:tcPr>
            <w:tcW w:w="1162" w:type="dxa"/>
            <w:shd w:val="clear" w:color="auto" w:fill="auto"/>
            <w:tcMar>
              <w:top w:w="0" w:type="dxa"/>
              <w:left w:w="43" w:type="dxa"/>
              <w:bottom w:w="0" w:type="dxa"/>
              <w:right w:w="43" w:type="dxa"/>
            </w:tcMar>
          </w:tcPr>
          <w:p w14:paraId="55C90532"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 xml:space="preserve">Zákon č., 18/2018 Z. z. o ochrane osobných údajov, ktorý predstavuje implementáciu nariadenia GDPR nevylučuje vo svojej pôsobnosti obchodníkov a spotrebiteľské právne vzťahy. </w:t>
            </w:r>
          </w:p>
        </w:tc>
      </w:tr>
      <w:tr w:rsidR="00CE6D54" w:rsidRPr="0041479A" w14:paraId="734612EA" w14:textId="77777777" w:rsidTr="00AE4B6B">
        <w:tc>
          <w:tcPr>
            <w:tcW w:w="786" w:type="dxa"/>
            <w:shd w:val="clear" w:color="auto" w:fill="auto"/>
            <w:tcMar>
              <w:top w:w="0" w:type="dxa"/>
              <w:left w:w="43" w:type="dxa"/>
              <w:bottom w:w="0" w:type="dxa"/>
              <w:right w:w="43" w:type="dxa"/>
            </w:tcMar>
          </w:tcPr>
          <w:p w14:paraId="73A54CF0"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Č:4</w:t>
            </w:r>
          </w:p>
          <w:p w14:paraId="27859B1C" w14:textId="77777777" w:rsidR="00CE6D54" w:rsidRPr="0041479A" w:rsidRDefault="00CE6D54" w:rsidP="00AE4B6B">
            <w:pPr>
              <w:pBdr>
                <w:top w:val="nil"/>
                <w:left w:val="nil"/>
                <w:bottom w:val="nil"/>
                <w:right w:val="nil"/>
                <w:between w:val="nil"/>
              </w:pBdr>
              <w:rPr>
                <w:sz w:val="20"/>
                <w:szCs w:val="20"/>
              </w:rPr>
            </w:pPr>
            <w:r w:rsidRPr="0041479A">
              <w:rPr>
                <w:sz w:val="20"/>
                <w:szCs w:val="20"/>
              </w:rPr>
              <w:t>O:11</w:t>
            </w:r>
          </w:p>
        </w:tc>
        <w:tc>
          <w:tcPr>
            <w:tcW w:w="4962" w:type="dxa"/>
            <w:shd w:val="clear" w:color="auto" w:fill="auto"/>
            <w:tcMar>
              <w:top w:w="0" w:type="dxa"/>
              <w:left w:w="43" w:type="dxa"/>
              <w:bottom w:w="0" w:type="dxa"/>
              <w:right w:w="43" w:type="dxa"/>
            </w:tcMar>
          </w:tcPr>
          <w:p w14:paraId="4B9C47D4" w14:textId="77777777" w:rsidR="00CE6D54" w:rsidRPr="0041479A" w:rsidRDefault="00CE6D54" w:rsidP="00AE4B6B">
            <w:pPr>
              <w:pBdr>
                <w:top w:val="nil"/>
                <w:left w:val="nil"/>
                <w:bottom w:val="nil"/>
                <w:right w:val="nil"/>
                <w:between w:val="nil"/>
              </w:pBdr>
              <w:rPr>
                <w:sz w:val="20"/>
                <w:szCs w:val="20"/>
              </w:rPr>
            </w:pPr>
            <w:r w:rsidRPr="0041479A">
              <w:rPr>
                <w:sz w:val="20"/>
                <w:szCs w:val="20"/>
              </w:rPr>
              <w:t>11. Článok 14 sa mení takto:</w:t>
            </w:r>
          </w:p>
          <w:p w14:paraId="457C74DE" w14:textId="77777777" w:rsidR="00CE6D54" w:rsidRPr="0041479A" w:rsidRDefault="00CE6D54" w:rsidP="00AE4B6B">
            <w:pPr>
              <w:pBdr>
                <w:top w:val="nil"/>
                <w:left w:val="nil"/>
                <w:bottom w:val="nil"/>
                <w:right w:val="nil"/>
                <w:between w:val="nil"/>
              </w:pBdr>
              <w:rPr>
                <w:sz w:val="20"/>
                <w:szCs w:val="20"/>
              </w:rPr>
            </w:pPr>
          </w:p>
          <w:p w14:paraId="529C5538" w14:textId="77777777" w:rsidR="00CE6D54" w:rsidRPr="0041479A" w:rsidRDefault="00CE6D54" w:rsidP="00AE4B6B">
            <w:pPr>
              <w:pBdr>
                <w:top w:val="nil"/>
                <w:left w:val="nil"/>
                <w:bottom w:val="nil"/>
                <w:right w:val="nil"/>
                <w:between w:val="nil"/>
              </w:pBdr>
              <w:rPr>
                <w:sz w:val="20"/>
                <w:szCs w:val="20"/>
              </w:rPr>
            </w:pPr>
            <w:r w:rsidRPr="0041479A">
              <w:rPr>
                <w:sz w:val="20"/>
                <w:szCs w:val="20"/>
              </w:rPr>
              <w:t>a) vkladá sa tento odsek:</w:t>
            </w:r>
          </w:p>
          <w:p w14:paraId="527E26C0" w14:textId="77777777" w:rsidR="00CE6D54" w:rsidRPr="0041479A" w:rsidRDefault="00CE6D54" w:rsidP="00AE4B6B">
            <w:pPr>
              <w:pBdr>
                <w:top w:val="nil"/>
                <w:left w:val="nil"/>
                <w:bottom w:val="nil"/>
                <w:right w:val="nil"/>
                <w:between w:val="nil"/>
              </w:pBdr>
              <w:rPr>
                <w:sz w:val="20"/>
                <w:szCs w:val="20"/>
              </w:rPr>
            </w:pPr>
          </w:p>
          <w:p w14:paraId="4CA172AF" w14:textId="77777777" w:rsidR="00CE6D54" w:rsidRPr="0041479A" w:rsidRDefault="00CE6D54" w:rsidP="00AE4B6B">
            <w:pPr>
              <w:pBdr>
                <w:top w:val="nil"/>
                <w:left w:val="nil"/>
                <w:bottom w:val="nil"/>
                <w:right w:val="nil"/>
                <w:between w:val="nil"/>
              </w:pBdr>
              <w:rPr>
                <w:sz w:val="20"/>
                <w:szCs w:val="20"/>
              </w:rPr>
            </w:pPr>
            <w:r w:rsidRPr="0041479A">
              <w:rPr>
                <w:sz w:val="20"/>
                <w:szCs w:val="20"/>
              </w:rPr>
              <w:t>„2a.   V prípade odstúpenia od zmluvy sa spotrebiteľ zdrží používania digitálneho obsahu alebo digitálnej služby a ich poskytovania tretím stranám.“;</w:t>
            </w:r>
          </w:p>
          <w:p w14:paraId="68B982BB" w14:textId="77777777" w:rsidR="00CE6D54" w:rsidRPr="0041479A" w:rsidRDefault="00CE6D54" w:rsidP="00AE4B6B">
            <w:pPr>
              <w:pBdr>
                <w:top w:val="nil"/>
                <w:left w:val="nil"/>
                <w:bottom w:val="nil"/>
                <w:right w:val="nil"/>
                <w:between w:val="nil"/>
              </w:pBdr>
              <w:rPr>
                <w:sz w:val="20"/>
                <w:szCs w:val="20"/>
              </w:rPr>
            </w:pPr>
          </w:p>
          <w:p w14:paraId="2FD93400" w14:textId="77777777" w:rsidR="00CE6D54" w:rsidRPr="0041479A" w:rsidRDefault="00CE6D54" w:rsidP="00AE4B6B">
            <w:pPr>
              <w:pBdr>
                <w:top w:val="nil"/>
                <w:left w:val="nil"/>
                <w:bottom w:val="nil"/>
                <w:right w:val="nil"/>
                <w:between w:val="nil"/>
              </w:pBdr>
              <w:rPr>
                <w:sz w:val="20"/>
                <w:szCs w:val="20"/>
              </w:rPr>
            </w:pPr>
          </w:p>
          <w:p w14:paraId="3AACA557" w14:textId="77777777" w:rsidR="00CE6D54" w:rsidRPr="0041479A" w:rsidRDefault="00CE6D54" w:rsidP="00AE4B6B">
            <w:pPr>
              <w:pBdr>
                <w:top w:val="nil"/>
                <w:left w:val="nil"/>
                <w:bottom w:val="nil"/>
                <w:right w:val="nil"/>
                <w:between w:val="nil"/>
              </w:pBdr>
              <w:rPr>
                <w:sz w:val="20"/>
                <w:szCs w:val="20"/>
              </w:rPr>
            </w:pPr>
            <w:r w:rsidRPr="0041479A">
              <w:rPr>
                <w:sz w:val="20"/>
                <w:szCs w:val="20"/>
              </w:rPr>
              <w:t>b) v odseku 4 písm. b) sa bod i) nahrádza takto:</w:t>
            </w:r>
          </w:p>
          <w:p w14:paraId="0C4FBD12" w14:textId="77777777" w:rsidR="00CE6D54" w:rsidRPr="0041479A" w:rsidRDefault="00CE6D54" w:rsidP="00AE4B6B">
            <w:pPr>
              <w:pBdr>
                <w:top w:val="nil"/>
                <w:left w:val="nil"/>
                <w:bottom w:val="nil"/>
                <w:right w:val="nil"/>
                <w:between w:val="nil"/>
              </w:pBdr>
              <w:rPr>
                <w:sz w:val="20"/>
                <w:szCs w:val="20"/>
              </w:rPr>
            </w:pPr>
          </w:p>
          <w:p w14:paraId="6A15136F" w14:textId="77777777" w:rsidR="00CE6D54" w:rsidRPr="0041479A" w:rsidRDefault="00CE6D54" w:rsidP="00AE4B6B">
            <w:pPr>
              <w:pBdr>
                <w:top w:val="nil"/>
                <w:left w:val="nil"/>
                <w:bottom w:val="nil"/>
                <w:right w:val="nil"/>
                <w:between w:val="nil"/>
              </w:pBdr>
              <w:rPr>
                <w:sz w:val="20"/>
                <w:szCs w:val="20"/>
              </w:rPr>
            </w:pPr>
            <w:r w:rsidRPr="0041479A">
              <w:rPr>
                <w:sz w:val="20"/>
                <w:szCs w:val="20"/>
              </w:rPr>
              <w:t>„i) spotrebiteľ neudelil pred uplynutím 14-dňovej alebo 30-dňovej lehoty uvedenej v článku 9 predchádzajúci výslovný súhlas so začatím poskytovania;“</w:t>
            </w:r>
          </w:p>
          <w:p w14:paraId="4597767F"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1DA44522" w14:textId="77777777" w:rsidR="00CE6D54" w:rsidRDefault="00CE6D54" w:rsidP="00AE4B6B">
            <w:pPr>
              <w:pBdr>
                <w:top w:val="nil"/>
                <w:left w:val="nil"/>
                <w:bottom w:val="nil"/>
                <w:right w:val="nil"/>
                <w:between w:val="nil"/>
              </w:pBdr>
              <w:rPr>
                <w:sz w:val="20"/>
                <w:szCs w:val="20"/>
              </w:rPr>
            </w:pPr>
            <w:r w:rsidRPr="0041479A">
              <w:rPr>
                <w:sz w:val="20"/>
                <w:szCs w:val="20"/>
              </w:rPr>
              <w:t>N</w:t>
            </w:r>
          </w:p>
          <w:p w14:paraId="1F73A2E0" w14:textId="77777777" w:rsidR="00F81A4C" w:rsidRDefault="00F81A4C" w:rsidP="00AE4B6B">
            <w:pPr>
              <w:pBdr>
                <w:top w:val="nil"/>
                <w:left w:val="nil"/>
                <w:bottom w:val="nil"/>
                <w:right w:val="nil"/>
                <w:between w:val="nil"/>
              </w:pBdr>
              <w:rPr>
                <w:sz w:val="20"/>
                <w:szCs w:val="20"/>
              </w:rPr>
            </w:pPr>
          </w:p>
          <w:p w14:paraId="4AB43D9F" w14:textId="77777777" w:rsidR="00F81A4C" w:rsidRDefault="00F81A4C" w:rsidP="00AE4B6B">
            <w:pPr>
              <w:pBdr>
                <w:top w:val="nil"/>
                <w:left w:val="nil"/>
                <w:bottom w:val="nil"/>
                <w:right w:val="nil"/>
                <w:between w:val="nil"/>
              </w:pBdr>
              <w:rPr>
                <w:sz w:val="20"/>
                <w:szCs w:val="20"/>
              </w:rPr>
            </w:pPr>
          </w:p>
          <w:p w14:paraId="24FC6042" w14:textId="77777777" w:rsidR="00F81A4C" w:rsidRDefault="00F81A4C" w:rsidP="00AE4B6B">
            <w:pPr>
              <w:pBdr>
                <w:top w:val="nil"/>
                <w:left w:val="nil"/>
                <w:bottom w:val="nil"/>
                <w:right w:val="nil"/>
                <w:between w:val="nil"/>
              </w:pBdr>
              <w:rPr>
                <w:sz w:val="20"/>
                <w:szCs w:val="20"/>
              </w:rPr>
            </w:pPr>
          </w:p>
          <w:p w14:paraId="4AE3E1E1" w14:textId="77777777" w:rsidR="00F81A4C" w:rsidRDefault="00F81A4C" w:rsidP="00AE4B6B">
            <w:pPr>
              <w:pBdr>
                <w:top w:val="nil"/>
                <w:left w:val="nil"/>
                <w:bottom w:val="nil"/>
                <w:right w:val="nil"/>
                <w:between w:val="nil"/>
              </w:pBdr>
              <w:rPr>
                <w:sz w:val="20"/>
                <w:szCs w:val="20"/>
              </w:rPr>
            </w:pPr>
          </w:p>
          <w:p w14:paraId="4F06909B" w14:textId="77777777" w:rsidR="00F81A4C" w:rsidRDefault="00F81A4C" w:rsidP="00AE4B6B">
            <w:pPr>
              <w:pBdr>
                <w:top w:val="nil"/>
                <w:left w:val="nil"/>
                <w:bottom w:val="nil"/>
                <w:right w:val="nil"/>
                <w:between w:val="nil"/>
              </w:pBdr>
              <w:rPr>
                <w:sz w:val="20"/>
                <w:szCs w:val="20"/>
              </w:rPr>
            </w:pPr>
          </w:p>
          <w:p w14:paraId="28042750" w14:textId="77777777" w:rsidR="00F81A4C" w:rsidRDefault="00F81A4C" w:rsidP="00AE4B6B">
            <w:pPr>
              <w:pBdr>
                <w:top w:val="nil"/>
                <w:left w:val="nil"/>
                <w:bottom w:val="nil"/>
                <w:right w:val="nil"/>
                <w:between w:val="nil"/>
              </w:pBdr>
              <w:rPr>
                <w:sz w:val="20"/>
                <w:szCs w:val="20"/>
              </w:rPr>
            </w:pPr>
          </w:p>
          <w:p w14:paraId="358009B0" w14:textId="77777777" w:rsidR="00F81A4C" w:rsidRDefault="00F81A4C" w:rsidP="00AE4B6B">
            <w:pPr>
              <w:pBdr>
                <w:top w:val="nil"/>
                <w:left w:val="nil"/>
                <w:bottom w:val="nil"/>
                <w:right w:val="nil"/>
                <w:between w:val="nil"/>
              </w:pBdr>
              <w:rPr>
                <w:sz w:val="20"/>
                <w:szCs w:val="20"/>
              </w:rPr>
            </w:pPr>
          </w:p>
          <w:p w14:paraId="0AF53F7E" w14:textId="77777777" w:rsidR="00F81A4C" w:rsidRDefault="00F81A4C" w:rsidP="00AE4B6B">
            <w:pPr>
              <w:pBdr>
                <w:top w:val="nil"/>
                <w:left w:val="nil"/>
                <w:bottom w:val="nil"/>
                <w:right w:val="nil"/>
                <w:between w:val="nil"/>
              </w:pBdr>
              <w:rPr>
                <w:sz w:val="20"/>
                <w:szCs w:val="20"/>
              </w:rPr>
            </w:pPr>
          </w:p>
          <w:p w14:paraId="5EA9B290" w14:textId="4D89D471" w:rsidR="00F81A4C" w:rsidRPr="0041479A" w:rsidRDefault="00F81A4C" w:rsidP="00AE4B6B">
            <w:pPr>
              <w:pBdr>
                <w:top w:val="nil"/>
                <w:left w:val="nil"/>
                <w:bottom w:val="nil"/>
                <w:right w:val="nil"/>
                <w:between w:val="nil"/>
              </w:pBdr>
              <w:rPr>
                <w:sz w:val="20"/>
                <w:szCs w:val="20"/>
              </w:rPr>
            </w:pPr>
            <w:r>
              <w:rPr>
                <w:sz w:val="20"/>
                <w:szCs w:val="20"/>
              </w:rPr>
              <w:t>N</w:t>
            </w:r>
          </w:p>
        </w:tc>
        <w:tc>
          <w:tcPr>
            <w:tcW w:w="1047" w:type="dxa"/>
            <w:shd w:val="clear" w:color="auto" w:fill="auto"/>
            <w:tcMar>
              <w:top w:w="0" w:type="dxa"/>
              <w:left w:w="43" w:type="dxa"/>
              <w:bottom w:w="0" w:type="dxa"/>
              <w:right w:w="43" w:type="dxa"/>
            </w:tcMar>
          </w:tcPr>
          <w:p w14:paraId="437B8B0C" w14:textId="77777777" w:rsidR="00F81A4C" w:rsidRPr="0041479A" w:rsidRDefault="00F81A4C" w:rsidP="00AE4B6B">
            <w:pPr>
              <w:pBdr>
                <w:top w:val="nil"/>
                <w:left w:val="nil"/>
                <w:bottom w:val="nil"/>
                <w:right w:val="nil"/>
                <w:between w:val="nil"/>
              </w:pBdr>
              <w:rPr>
                <w:sz w:val="20"/>
                <w:szCs w:val="20"/>
              </w:rPr>
            </w:pPr>
            <w:r>
              <w:rPr>
                <w:sz w:val="20"/>
                <w:szCs w:val="20"/>
              </w:rPr>
              <w:t>OZ +</w:t>
            </w:r>
            <w:r w:rsidRPr="005C150E">
              <w:rPr>
                <w:b/>
                <w:sz w:val="20"/>
                <w:szCs w:val="20"/>
              </w:rPr>
              <w:t xml:space="preserve"> NZ (čl. II)</w:t>
            </w:r>
          </w:p>
          <w:p w14:paraId="7E21CFBB" w14:textId="77777777" w:rsidR="00CE6D54" w:rsidRPr="0041479A" w:rsidRDefault="00CE6D54" w:rsidP="00AE4B6B">
            <w:pPr>
              <w:pBdr>
                <w:top w:val="nil"/>
                <w:left w:val="nil"/>
                <w:bottom w:val="nil"/>
                <w:right w:val="nil"/>
                <w:between w:val="nil"/>
              </w:pBdr>
              <w:rPr>
                <w:sz w:val="20"/>
                <w:szCs w:val="20"/>
              </w:rPr>
            </w:pPr>
          </w:p>
          <w:p w14:paraId="722B372F" w14:textId="77777777" w:rsidR="00CE6D54" w:rsidRPr="0041479A" w:rsidRDefault="00CE6D54" w:rsidP="00AE4B6B">
            <w:pPr>
              <w:pBdr>
                <w:top w:val="nil"/>
                <w:left w:val="nil"/>
                <w:bottom w:val="nil"/>
                <w:right w:val="nil"/>
                <w:between w:val="nil"/>
              </w:pBdr>
              <w:rPr>
                <w:sz w:val="20"/>
                <w:szCs w:val="20"/>
              </w:rPr>
            </w:pPr>
          </w:p>
          <w:p w14:paraId="7EF108D2" w14:textId="77777777" w:rsidR="00CE6D54" w:rsidRPr="0041479A" w:rsidRDefault="00CE6D54" w:rsidP="00AE4B6B">
            <w:pPr>
              <w:pBdr>
                <w:top w:val="nil"/>
                <w:left w:val="nil"/>
                <w:bottom w:val="nil"/>
                <w:right w:val="nil"/>
                <w:between w:val="nil"/>
              </w:pBdr>
              <w:rPr>
                <w:sz w:val="20"/>
                <w:szCs w:val="20"/>
              </w:rPr>
            </w:pPr>
          </w:p>
          <w:p w14:paraId="7FEC5F24" w14:textId="77777777" w:rsidR="00CE6D54" w:rsidRPr="0041479A" w:rsidRDefault="00CE6D54" w:rsidP="00AE4B6B">
            <w:pPr>
              <w:pBdr>
                <w:top w:val="nil"/>
                <w:left w:val="nil"/>
                <w:bottom w:val="nil"/>
                <w:right w:val="nil"/>
                <w:between w:val="nil"/>
              </w:pBdr>
              <w:rPr>
                <w:sz w:val="20"/>
                <w:szCs w:val="20"/>
              </w:rPr>
            </w:pPr>
          </w:p>
          <w:p w14:paraId="2A0AD5DA" w14:textId="77777777" w:rsidR="00CE6D54" w:rsidRPr="0041479A" w:rsidRDefault="00CE6D54" w:rsidP="00AE4B6B">
            <w:pPr>
              <w:pBdr>
                <w:top w:val="nil"/>
                <w:left w:val="nil"/>
                <w:bottom w:val="nil"/>
                <w:right w:val="nil"/>
                <w:between w:val="nil"/>
              </w:pBdr>
              <w:rPr>
                <w:sz w:val="20"/>
                <w:szCs w:val="20"/>
              </w:rPr>
            </w:pPr>
          </w:p>
          <w:p w14:paraId="7CBAC3B7" w14:textId="77777777" w:rsidR="00CE6D54" w:rsidRPr="0041479A" w:rsidRDefault="00CE6D54" w:rsidP="00AE4B6B">
            <w:pPr>
              <w:pBdr>
                <w:top w:val="nil"/>
                <w:left w:val="nil"/>
                <w:bottom w:val="nil"/>
                <w:right w:val="nil"/>
                <w:between w:val="nil"/>
              </w:pBdr>
              <w:rPr>
                <w:sz w:val="20"/>
                <w:szCs w:val="20"/>
              </w:rPr>
            </w:pPr>
          </w:p>
          <w:p w14:paraId="23F3342D" w14:textId="77777777" w:rsidR="00CE6D54" w:rsidRPr="0041479A" w:rsidRDefault="00CE6D54" w:rsidP="00AE4B6B">
            <w:pPr>
              <w:pBdr>
                <w:top w:val="nil"/>
                <w:left w:val="nil"/>
                <w:bottom w:val="nil"/>
                <w:right w:val="nil"/>
                <w:between w:val="nil"/>
              </w:pBdr>
              <w:rPr>
                <w:sz w:val="20"/>
                <w:szCs w:val="20"/>
              </w:rPr>
            </w:pPr>
          </w:p>
          <w:p w14:paraId="337BD430" w14:textId="214F26B4" w:rsidR="00CE6D54" w:rsidRPr="0041479A" w:rsidRDefault="00CE6D54" w:rsidP="00AE4B6B">
            <w:pPr>
              <w:pBdr>
                <w:top w:val="nil"/>
                <w:left w:val="nil"/>
                <w:bottom w:val="nil"/>
                <w:right w:val="nil"/>
                <w:between w:val="nil"/>
              </w:pBdr>
              <w:rPr>
                <w:sz w:val="20"/>
                <w:szCs w:val="20"/>
              </w:rPr>
            </w:pPr>
            <w:r>
              <w:rPr>
                <w:sz w:val="20"/>
                <w:szCs w:val="20"/>
              </w:rPr>
              <w:t>NZ</w:t>
            </w:r>
            <w:r w:rsidR="006E208A">
              <w:rPr>
                <w:sz w:val="20"/>
                <w:szCs w:val="20"/>
              </w:rPr>
              <w:t xml:space="preserve"> (čl. I)</w:t>
            </w:r>
          </w:p>
        </w:tc>
        <w:tc>
          <w:tcPr>
            <w:tcW w:w="851" w:type="dxa"/>
            <w:shd w:val="clear" w:color="auto" w:fill="auto"/>
            <w:tcMar>
              <w:top w:w="0" w:type="dxa"/>
              <w:left w:w="43" w:type="dxa"/>
              <w:bottom w:w="0" w:type="dxa"/>
              <w:right w:w="43" w:type="dxa"/>
            </w:tcMar>
          </w:tcPr>
          <w:p w14:paraId="46EB43E7" w14:textId="77777777" w:rsidR="00F81A4C" w:rsidRPr="00F81A4C" w:rsidRDefault="00F81A4C" w:rsidP="00AE4B6B">
            <w:pPr>
              <w:pBdr>
                <w:top w:val="nil"/>
                <w:left w:val="nil"/>
                <w:bottom w:val="nil"/>
                <w:right w:val="nil"/>
                <w:between w:val="nil"/>
              </w:pBdr>
              <w:rPr>
                <w:b/>
                <w:sz w:val="20"/>
                <w:szCs w:val="20"/>
              </w:rPr>
            </w:pPr>
            <w:r w:rsidRPr="00F81A4C">
              <w:rPr>
                <w:b/>
                <w:sz w:val="20"/>
                <w:szCs w:val="20"/>
              </w:rPr>
              <w:t>Č: II</w:t>
            </w:r>
          </w:p>
          <w:p w14:paraId="30880862" w14:textId="75922D70" w:rsidR="00CE6D54" w:rsidRPr="00F81A4C" w:rsidRDefault="00CE6D54" w:rsidP="00AE4B6B">
            <w:pPr>
              <w:pBdr>
                <w:top w:val="nil"/>
                <w:left w:val="nil"/>
                <w:bottom w:val="nil"/>
                <w:right w:val="nil"/>
                <w:between w:val="nil"/>
              </w:pBdr>
              <w:rPr>
                <w:b/>
                <w:sz w:val="20"/>
                <w:szCs w:val="20"/>
              </w:rPr>
            </w:pPr>
            <w:r w:rsidRPr="00F81A4C">
              <w:rPr>
                <w:b/>
                <w:sz w:val="20"/>
                <w:szCs w:val="20"/>
              </w:rPr>
              <w:t>§: 852m</w:t>
            </w:r>
            <w:r w:rsidRPr="00F81A4C">
              <w:rPr>
                <w:b/>
                <w:sz w:val="20"/>
                <w:szCs w:val="20"/>
              </w:rPr>
              <w:br/>
              <w:t>O: 3</w:t>
            </w:r>
          </w:p>
          <w:p w14:paraId="6DB6745C" w14:textId="77777777" w:rsidR="00CE6D54" w:rsidRPr="0041479A" w:rsidRDefault="00CE6D54" w:rsidP="00AE4B6B">
            <w:pPr>
              <w:pBdr>
                <w:top w:val="nil"/>
                <w:left w:val="nil"/>
                <w:bottom w:val="nil"/>
                <w:right w:val="nil"/>
                <w:between w:val="nil"/>
              </w:pBdr>
              <w:rPr>
                <w:sz w:val="20"/>
                <w:szCs w:val="20"/>
              </w:rPr>
            </w:pPr>
          </w:p>
          <w:p w14:paraId="0B9AE8AF" w14:textId="77777777" w:rsidR="00CE6D54" w:rsidRPr="0041479A" w:rsidRDefault="00CE6D54" w:rsidP="00AE4B6B">
            <w:pPr>
              <w:pBdr>
                <w:top w:val="nil"/>
                <w:left w:val="nil"/>
                <w:bottom w:val="nil"/>
                <w:right w:val="nil"/>
                <w:between w:val="nil"/>
              </w:pBdr>
              <w:rPr>
                <w:sz w:val="20"/>
                <w:szCs w:val="20"/>
              </w:rPr>
            </w:pPr>
          </w:p>
          <w:p w14:paraId="50DD2D68" w14:textId="77777777" w:rsidR="00CE6D54" w:rsidRPr="0041479A" w:rsidRDefault="00CE6D54" w:rsidP="00AE4B6B">
            <w:pPr>
              <w:pBdr>
                <w:top w:val="nil"/>
                <w:left w:val="nil"/>
                <w:bottom w:val="nil"/>
                <w:right w:val="nil"/>
                <w:between w:val="nil"/>
              </w:pBdr>
              <w:rPr>
                <w:sz w:val="20"/>
                <w:szCs w:val="20"/>
              </w:rPr>
            </w:pPr>
          </w:p>
          <w:p w14:paraId="5023D296" w14:textId="77777777" w:rsidR="00CE6D54" w:rsidRPr="0041479A" w:rsidRDefault="00CE6D54" w:rsidP="00AE4B6B">
            <w:pPr>
              <w:pBdr>
                <w:top w:val="nil"/>
                <w:left w:val="nil"/>
                <w:bottom w:val="nil"/>
                <w:right w:val="nil"/>
                <w:between w:val="nil"/>
              </w:pBdr>
              <w:rPr>
                <w:sz w:val="20"/>
                <w:szCs w:val="20"/>
              </w:rPr>
            </w:pPr>
          </w:p>
          <w:p w14:paraId="09529C3D" w14:textId="77777777" w:rsidR="00CE6D54" w:rsidRPr="0041479A" w:rsidRDefault="00CE6D54" w:rsidP="00AE4B6B">
            <w:pPr>
              <w:pBdr>
                <w:top w:val="nil"/>
                <w:left w:val="nil"/>
                <w:bottom w:val="nil"/>
                <w:right w:val="nil"/>
                <w:between w:val="nil"/>
              </w:pBdr>
              <w:rPr>
                <w:sz w:val="20"/>
                <w:szCs w:val="20"/>
              </w:rPr>
            </w:pPr>
          </w:p>
          <w:p w14:paraId="4140782C" w14:textId="77777777" w:rsidR="00CE6D54" w:rsidRPr="0041479A" w:rsidRDefault="00CE6D54" w:rsidP="00AE4B6B">
            <w:pPr>
              <w:pBdr>
                <w:top w:val="nil"/>
                <w:left w:val="nil"/>
                <w:bottom w:val="nil"/>
                <w:right w:val="nil"/>
                <w:between w:val="nil"/>
              </w:pBdr>
              <w:rPr>
                <w:sz w:val="20"/>
                <w:szCs w:val="20"/>
              </w:rPr>
            </w:pPr>
          </w:p>
          <w:p w14:paraId="72B5A450" w14:textId="2DF68051" w:rsidR="00CE6D54" w:rsidRPr="0041479A" w:rsidRDefault="00CE6D54" w:rsidP="00AE4B6B">
            <w:pPr>
              <w:pBdr>
                <w:top w:val="nil"/>
                <w:left w:val="nil"/>
                <w:bottom w:val="nil"/>
                <w:right w:val="nil"/>
                <w:between w:val="nil"/>
              </w:pBdr>
              <w:rPr>
                <w:sz w:val="20"/>
                <w:szCs w:val="20"/>
              </w:rPr>
            </w:pPr>
            <w:r w:rsidRPr="0041479A">
              <w:rPr>
                <w:sz w:val="20"/>
                <w:szCs w:val="20"/>
              </w:rPr>
              <w:t xml:space="preserve">Č: </w:t>
            </w:r>
            <w:r w:rsidR="00F81A4C">
              <w:rPr>
                <w:sz w:val="20"/>
                <w:szCs w:val="20"/>
              </w:rPr>
              <w:t>I</w:t>
            </w:r>
          </w:p>
          <w:p w14:paraId="3D6D8A39" w14:textId="5D19211E" w:rsidR="00CE6D54" w:rsidRPr="0041479A" w:rsidRDefault="00CE6D54" w:rsidP="00AE4B6B">
            <w:pPr>
              <w:pBdr>
                <w:top w:val="nil"/>
                <w:left w:val="nil"/>
                <w:bottom w:val="nil"/>
                <w:right w:val="nil"/>
                <w:between w:val="nil"/>
              </w:pBdr>
              <w:rPr>
                <w:sz w:val="20"/>
                <w:szCs w:val="20"/>
              </w:rPr>
            </w:pPr>
            <w:r w:rsidRPr="0041479A">
              <w:rPr>
                <w:sz w:val="20"/>
                <w:szCs w:val="20"/>
              </w:rPr>
              <w:t>§: 2</w:t>
            </w:r>
            <w:r w:rsidR="00F81A4C">
              <w:rPr>
                <w:sz w:val="20"/>
                <w:szCs w:val="20"/>
              </w:rPr>
              <w:t>2</w:t>
            </w:r>
            <w:r w:rsidRPr="0041479A">
              <w:rPr>
                <w:sz w:val="20"/>
                <w:szCs w:val="20"/>
              </w:rPr>
              <w:br/>
              <w:t>O: 4</w:t>
            </w:r>
          </w:p>
          <w:p w14:paraId="2E5C7B9C" w14:textId="77777777" w:rsidR="00CE6D54" w:rsidRPr="0041479A" w:rsidRDefault="00CE6D54" w:rsidP="00AE4B6B">
            <w:pPr>
              <w:pBdr>
                <w:top w:val="nil"/>
                <w:left w:val="nil"/>
                <w:bottom w:val="nil"/>
                <w:right w:val="nil"/>
                <w:between w:val="nil"/>
              </w:pBdr>
              <w:rPr>
                <w:sz w:val="20"/>
                <w:szCs w:val="20"/>
              </w:rPr>
            </w:pPr>
            <w:r w:rsidRPr="0041479A">
              <w:rPr>
                <w:sz w:val="20"/>
                <w:szCs w:val="20"/>
              </w:rPr>
              <w:t>P: b)</w:t>
            </w:r>
          </w:p>
          <w:p w14:paraId="225691BB" w14:textId="77777777" w:rsidR="00CE6D54" w:rsidRDefault="00CE6D54" w:rsidP="00AE4B6B">
            <w:pPr>
              <w:pBdr>
                <w:top w:val="nil"/>
                <w:left w:val="nil"/>
                <w:bottom w:val="nil"/>
                <w:right w:val="nil"/>
                <w:between w:val="nil"/>
              </w:pBdr>
              <w:rPr>
                <w:sz w:val="20"/>
                <w:szCs w:val="20"/>
              </w:rPr>
            </w:pPr>
            <w:r w:rsidRPr="0041479A">
              <w:rPr>
                <w:sz w:val="20"/>
                <w:szCs w:val="20"/>
              </w:rPr>
              <w:t>B: 1.</w:t>
            </w:r>
          </w:p>
          <w:p w14:paraId="2CFECD6A" w14:textId="02A22AF4" w:rsidR="00CE6D54" w:rsidRPr="0041479A" w:rsidRDefault="00CE6D54" w:rsidP="00AE4B6B">
            <w:pPr>
              <w:pBdr>
                <w:top w:val="nil"/>
                <w:left w:val="nil"/>
                <w:bottom w:val="nil"/>
                <w:right w:val="nil"/>
                <w:between w:val="nil"/>
              </w:pBdr>
              <w:rPr>
                <w:sz w:val="20"/>
                <w:szCs w:val="20"/>
              </w:rPr>
            </w:pPr>
          </w:p>
        </w:tc>
        <w:tc>
          <w:tcPr>
            <w:tcW w:w="5812" w:type="dxa"/>
            <w:shd w:val="clear" w:color="auto" w:fill="auto"/>
            <w:tcMar>
              <w:top w:w="0" w:type="dxa"/>
              <w:left w:w="43" w:type="dxa"/>
              <w:bottom w:w="0" w:type="dxa"/>
              <w:right w:w="43" w:type="dxa"/>
            </w:tcMar>
          </w:tcPr>
          <w:p w14:paraId="1AF77EBC" w14:textId="64AFD287" w:rsidR="00CE6D54" w:rsidRPr="00CE5B08" w:rsidRDefault="00CE6D54" w:rsidP="00AE4B6B">
            <w:pPr>
              <w:pBdr>
                <w:top w:val="nil"/>
                <w:left w:val="nil"/>
                <w:bottom w:val="nil"/>
                <w:right w:val="nil"/>
                <w:between w:val="nil"/>
              </w:pBdr>
              <w:rPr>
                <w:b/>
                <w:sz w:val="20"/>
                <w:szCs w:val="20"/>
              </w:rPr>
            </w:pPr>
            <w:r w:rsidRPr="00CE5B08">
              <w:rPr>
                <w:b/>
                <w:sz w:val="20"/>
                <w:szCs w:val="20"/>
              </w:rPr>
              <w:t>(3) Po odstúpení od zmluvy je spotrebiteľ povinný zdržať sa užívania digitálneho plnenia a jeho poskytovania tretím osobám.</w:t>
            </w:r>
          </w:p>
          <w:p w14:paraId="23C5A720" w14:textId="77777777" w:rsidR="00CE6D54" w:rsidRPr="0041479A" w:rsidRDefault="00CE6D54" w:rsidP="00AE4B6B">
            <w:pPr>
              <w:pBdr>
                <w:top w:val="nil"/>
                <w:left w:val="nil"/>
                <w:bottom w:val="nil"/>
                <w:right w:val="nil"/>
                <w:between w:val="nil"/>
              </w:pBdr>
              <w:rPr>
                <w:sz w:val="20"/>
                <w:szCs w:val="20"/>
              </w:rPr>
            </w:pPr>
          </w:p>
          <w:p w14:paraId="70A92C45" w14:textId="77777777" w:rsidR="00CE6D54" w:rsidRPr="0041479A" w:rsidRDefault="00CE6D54" w:rsidP="00AE4B6B">
            <w:pPr>
              <w:pBdr>
                <w:top w:val="nil"/>
                <w:left w:val="nil"/>
                <w:bottom w:val="nil"/>
                <w:right w:val="nil"/>
                <w:between w:val="nil"/>
              </w:pBdr>
              <w:rPr>
                <w:sz w:val="20"/>
                <w:szCs w:val="20"/>
              </w:rPr>
            </w:pPr>
          </w:p>
          <w:p w14:paraId="2514555E" w14:textId="77777777" w:rsidR="00CE6D54" w:rsidRPr="0041479A" w:rsidRDefault="00CE6D54" w:rsidP="00AE4B6B">
            <w:pPr>
              <w:pBdr>
                <w:top w:val="nil"/>
                <w:left w:val="nil"/>
                <w:bottom w:val="nil"/>
                <w:right w:val="nil"/>
                <w:between w:val="nil"/>
              </w:pBdr>
              <w:rPr>
                <w:sz w:val="20"/>
                <w:szCs w:val="20"/>
              </w:rPr>
            </w:pPr>
          </w:p>
          <w:p w14:paraId="181BCC32" w14:textId="77777777" w:rsidR="00CE6D54" w:rsidRPr="0041479A" w:rsidRDefault="00CE6D54" w:rsidP="00AE4B6B">
            <w:pPr>
              <w:pBdr>
                <w:top w:val="nil"/>
                <w:left w:val="nil"/>
                <w:bottom w:val="nil"/>
                <w:right w:val="nil"/>
                <w:between w:val="nil"/>
              </w:pBdr>
              <w:rPr>
                <w:sz w:val="20"/>
                <w:szCs w:val="20"/>
              </w:rPr>
            </w:pPr>
          </w:p>
          <w:p w14:paraId="7D7553DB" w14:textId="77777777" w:rsidR="00CE6D54" w:rsidRPr="0041479A" w:rsidRDefault="00CE6D54" w:rsidP="00AE4B6B">
            <w:pPr>
              <w:pBdr>
                <w:top w:val="nil"/>
                <w:left w:val="nil"/>
                <w:bottom w:val="nil"/>
                <w:right w:val="nil"/>
                <w:between w:val="nil"/>
              </w:pBdr>
              <w:rPr>
                <w:sz w:val="20"/>
                <w:szCs w:val="20"/>
              </w:rPr>
            </w:pPr>
          </w:p>
          <w:p w14:paraId="191EF385" w14:textId="77777777" w:rsidR="00CE6D54" w:rsidRPr="0041479A" w:rsidRDefault="00CE6D54" w:rsidP="00AE4B6B">
            <w:pPr>
              <w:pBdr>
                <w:top w:val="nil"/>
                <w:left w:val="nil"/>
                <w:bottom w:val="nil"/>
                <w:right w:val="nil"/>
                <w:between w:val="nil"/>
              </w:pBdr>
              <w:rPr>
                <w:sz w:val="20"/>
                <w:szCs w:val="20"/>
              </w:rPr>
            </w:pPr>
          </w:p>
          <w:p w14:paraId="5370EBA3" w14:textId="77777777" w:rsidR="00CE6D54" w:rsidRPr="0041479A" w:rsidRDefault="00CE6D54" w:rsidP="00AE4B6B">
            <w:pPr>
              <w:pBdr>
                <w:top w:val="nil"/>
                <w:left w:val="nil"/>
                <w:bottom w:val="nil"/>
                <w:right w:val="nil"/>
                <w:between w:val="nil"/>
              </w:pBdr>
              <w:rPr>
                <w:sz w:val="20"/>
                <w:szCs w:val="20"/>
              </w:rPr>
            </w:pPr>
          </w:p>
          <w:p w14:paraId="4252A038" w14:textId="64A57266" w:rsidR="00CE6D54" w:rsidRPr="000F40EE" w:rsidRDefault="00CE6D54" w:rsidP="00AE4B6B">
            <w:pPr>
              <w:widowControl w:val="0"/>
              <w:pBdr>
                <w:top w:val="nil"/>
                <w:left w:val="nil"/>
                <w:bottom w:val="nil"/>
                <w:right w:val="nil"/>
                <w:between w:val="nil"/>
              </w:pBdr>
              <w:rPr>
                <w:sz w:val="20"/>
                <w:szCs w:val="20"/>
              </w:rPr>
            </w:pPr>
            <w:r>
              <w:rPr>
                <w:sz w:val="20"/>
                <w:szCs w:val="20"/>
              </w:rPr>
              <w:t>b)</w:t>
            </w:r>
            <w:r w:rsidR="00F81A4C">
              <w:rPr>
                <w:sz w:val="20"/>
                <w:szCs w:val="20"/>
              </w:rPr>
              <w:t xml:space="preserve"> </w:t>
            </w:r>
            <w:r w:rsidRPr="000F40EE">
              <w:rPr>
                <w:sz w:val="20"/>
                <w:szCs w:val="20"/>
              </w:rPr>
              <w:t>úplné alebo čiastočné dodanie digitálneho obsahu, ktorý obchodník dodáva inak ako na hmotnom nosiči, ak</w:t>
            </w:r>
          </w:p>
          <w:p w14:paraId="2FEC0174" w14:textId="63C7B188" w:rsidR="00CE6D54" w:rsidRPr="0041479A" w:rsidRDefault="00CE6D54" w:rsidP="00AE4B6B">
            <w:pPr>
              <w:widowControl w:val="0"/>
              <w:pBdr>
                <w:top w:val="nil"/>
                <w:left w:val="nil"/>
                <w:bottom w:val="nil"/>
                <w:right w:val="nil"/>
                <w:between w:val="nil"/>
              </w:pBdr>
              <w:rPr>
                <w:sz w:val="20"/>
                <w:szCs w:val="20"/>
              </w:rPr>
            </w:pPr>
            <w:r>
              <w:rPr>
                <w:sz w:val="20"/>
                <w:szCs w:val="20"/>
              </w:rPr>
              <w:t>1.</w:t>
            </w:r>
            <w:r w:rsidRPr="000F40EE">
              <w:rPr>
                <w:sz w:val="20"/>
                <w:szCs w:val="20"/>
              </w:rPr>
              <w:t>spotrebiteľ neudelil obchodníkovi výslovný súhlas so začatím dodávania digitálneho obsahu podľa § 17 ods. 10 písm. c),</w:t>
            </w:r>
          </w:p>
        </w:tc>
        <w:tc>
          <w:tcPr>
            <w:tcW w:w="660" w:type="dxa"/>
            <w:shd w:val="clear" w:color="auto" w:fill="auto"/>
            <w:tcMar>
              <w:top w:w="0" w:type="dxa"/>
              <w:left w:w="43" w:type="dxa"/>
              <w:bottom w:w="0" w:type="dxa"/>
              <w:right w:w="43" w:type="dxa"/>
            </w:tcMar>
          </w:tcPr>
          <w:p w14:paraId="0C007B63" w14:textId="77777777" w:rsidR="00CE6D54" w:rsidRPr="0041479A" w:rsidRDefault="00CE6D54" w:rsidP="00AE4B6B">
            <w:pPr>
              <w:pBdr>
                <w:top w:val="nil"/>
                <w:left w:val="nil"/>
                <w:bottom w:val="nil"/>
                <w:right w:val="nil"/>
                <w:between w:val="nil"/>
              </w:pBdr>
              <w:rPr>
                <w:sz w:val="20"/>
                <w:szCs w:val="20"/>
              </w:rPr>
            </w:pPr>
            <w:r w:rsidRPr="0041479A">
              <w:rPr>
                <w:sz w:val="20"/>
                <w:szCs w:val="20"/>
              </w:rPr>
              <w:t>Ú</w:t>
            </w:r>
          </w:p>
          <w:p w14:paraId="098A39F1" w14:textId="77777777" w:rsidR="00CE6D54" w:rsidRPr="0041479A" w:rsidRDefault="00CE6D54" w:rsidP="00AE4B6B">
            <w:pPr>
              <w:pBdr>
                <w:top w:val="nil"/>
                <w:left w:val="nil"/>
                <w:bottom w:val="nil"/>
                <w:right w:val="nil"/>
                <w:between w:val="nil"/>
              </w:pBdr>
              <w:rPr>
                <w:sz w:val="20"/>
                <w:szCs w:val="20"/>
              </w:rPr>
            </w:pPr>
          </w:p>
          <w:p w14:paraId="16DD9624" w14:textId="77777777" w:rsidR="00CE6D54" w:rsidRPr="0041479A" w:rsidRDefault="00CE6D54" w:rsidP="00AE4B6B">
            <w:pPr>
              <w:pBdr>
                <w:top w:val="nil"/>
                <w:left w:val="nil"/>
                <w:bottom w:val="nil"/>
                <w:right w:val="nil"/>
                <w:between w:val="nil"/>
              </w:pBdr>
              <w:rPr>
                <w:sz w:val="20"/>
                <w:szCs w:val="20"/>
              </w:rPr>
            </w:pPr>
          </w:p>
          <w:p w14:paraId="4DD59069" w14:textId="77777777" w:rsidR="00CE6D54" w:rsidRPr="0041479A" w:rsidRDefault="00CE6D54" w:rsidP="00AE4B6B">
            <w:pPr>
              <w:pBdr>
                <w:top w:val="nil"/>
                <w:left w:val="nil"/>
                <w:bottom w:val="nil"/>
                <w:right w:val="nil"/>
                <w:between w:val="nil"/>
              </w:pBdr>
              <w:rPr>
                <w:sz w:val="20"/>
                <w:szCs w:val="20"/>
              </w:rPr>
            </w:pPr>
          </w:p>
          <w:p w14:paraId="1511E1DE" w14:textId="77777777" w:rsidR="00CE6D54" w:rsidRPr="0041479A" w:rsidRDefault="00CE6D54" w:rsidP="00AE4B6B">
            <w:pPr>
              <w:pBdr>
                <w:top w:val="nil"/>
                <w:left w:val="nil"/>
                <w:bottom w:val="nil"/>
                <w:right w:val="nil"/>
                <w:between w:val="nil"/>
              </w:pBdr>
              <w:rPr>
                <w:sz w:val="20"/>
                <w:szCs w:val="20"/>
              </w:rPr>
            </w:pPr>
          </w:p>
          <w:p w14:paraId="6A12AD54" w14:textId="77777777" w:rsidR="00CE6D54" w:rsidRPr="0041479A" w:rsidRDefault="00CE6D54" w:rsidP="00AE4B6B">
            <w:pPr>
              <w:pBdr>
                <w:top w:val="nil"/>
                <w:left w:val="nil"/>
                <w:bottom w:val="nil"/>
                <w:right w:val="nil"/>
                <w:between w:val="nil"/>
              </w:pBdr>
              <w:rPr>
                <w:sz w:val="20"/>
                <w:szCs w:val="20"/>
              </w:rPr>
            </w:pPr>
          </w:p>
          <w:p w14:paraId="69906BBF" w14:textId="77777777" w:rsidR="00CE6D54" w:rsidRPr="0041479A" w:rsidRDefault="00CE6D54" w:rsidP="00AE4B6B">
            <w:pPr>
              <w:pBdr>
                <w:top w:val="nil"/>
                <w:left w:val="nil"/>
                <w:bottom w:val="nil"/>
                <w:right w:val="nil"/>
                <w:between w:val="nil"/>
              </w:pBdr>
              <w:rPr>
                <w:sz w:val="20"/>
                <w:szCs w:val="20"/>
              </w:rPr>
            </w:pPr>
          </w:p>
          <w:p w14:paraId="64825E5E" w14:textId="77777777" w:rsidR="00CE6D54" w:rsidRPr="0041479A" w:rsidRDefault="00CE6D54" w:rsidP="00AE4B6B">
            <w:pPr>
              <w:pBdr>
                <w:top w:val="nil"/>
                <w:left w:val="nil"/>
                <w:bottom w:val="nil"/>
                <w:right w:val="nil"/>
                <w:between w:val="nil"/>
              </w:pBdr>
              <w:rPr>
                <w:sz w:val="20"/>
                <w:szCs w:val="20"/>
              </w:rPr>
            </w:pPr>
          </w:p>
          <w:p w14:paraId="786B3022" w14:textId="77777777" w:rsidR="00CE6D54" w:rsidRPr="0041479A" w:rsidRDefault="00CE6D54" w:rsidP="00AE4B6B">
            <w:pPr>
              <w:pBdr>
                <w:top w:val="nil"/>
                <w:left w:val="nil"/>
                <w:bottom w:val="nil"/>
                <w:right w:val="nil"/>
                <w:between w:val="nil"/>
              </w:pBdr>
              <w:rPr>
                <w:sz w:val="20"/>
                <w:szCs w:val="20"/>
              </w:rPr>
            </w:pPr>
          </w:p>
          <w:p w14:paraId="1FE5F570" w14:textId="77777777" w:rsidR="00CE6D54" w:rsidRPr="0041479A" w:rsidRDefault="00CE6D54" w:rsidP="00AE4B6B">
            <w:pPr>
              <w:pBdr>
                <w:top w:val="nil"/>
                <w:left w:val="nil"/>
                <w:bottom w:val="nil"/>
                <w:right w:val="nil"/>
                <w:between w:val="nil"/>
              </w:pBdr>
              <w:rPr>
                <w:sz w:val="20"/>
                <w:szCs w:val="20"/>
              </w:rPr>
            </w:pPr>
            <w:r w:rsidRPr="0041479A">
              <w:rPr>
                <w:sz w:val="20"/>
                <w:szCs w:val="20"/>
              </w:rPr>
              <w:t>Ú</w:t>
            </w:r>
          </w:p>
        </w:tc>
        <w:tc>
          <w:tcPr>
            <w:tcW w:w="1162" w:type="dxa"/>
            <w:shd w:val="clear" w:color="auto" w:fill="auto"/>
            <w:tcMar>
              <w:top w:w="0" w:type="dxa"/>
              <w:left w:w="43" w:type="dxa"/>
              <w:bottom w:w="0" w:type="dxa"/>
              <w:right w:w="43" w:type="dxa"/>
            </w:tcMar>
          </w:tcPr>
          <w:p w14:paraId="5405882D" w14:textId="77777777" w:rsidR="00CE6D54" w:rsidRPr="0041479A" w:rsidRDefault="00CE6D54" w:rsidP="00AE4B6B">
            <w:pPr>
              <w:pBdr>
                <w:top w:val="nil"/>
                <w:left w:val="nil"/>
                <w:bottom w:val="nil"/>
                <w:right w:val="nil"/>
                <w:between w:val="nil"/>
              </w:pBdr>
              <w:rPr>
                <w:sz w:val="20"/>
                <w:szCs w:val="20"/>
              </w:rPr>
            </w:pPr>
          </w:p>
        </w:tc>
      </w:tr>
      <w:tr w:rsidR="00CE6D54" w:rsidRPr="0041479A" w14:paraId="17E6AF76" w14:textId="77777777" w:rsidTr="00AE4B6B">
        <w:tc>
          <w:tcPr>
            <w:tcW w:w="786" w:type="dxa"/>
            <w:shd w:val="clear" w:color="auto" w:fill="auto"/>
            <w:tcMar>
              <w:top w:w="0" w:type="dxa"/>
              <w:left w:w="43" w:type="dxa"/>
              <w:bottom w:w="0" w:type="dxa"/>
              <w:right w:w="43" w:type="dxa"/>
            </w:tcMar>
          </w:tcPr>
          <w:p w14:paraId="6250A2C7" w14:textId="77777777" w:rsidR="00CE6D54" w:rsidRPr="0041479A" w:rsidRDefault="00CE6D54" w:rsidP="00AE4B6B">
            <w:pPr>
              <w:pBdr>
                <w:top w:val="nil"/>
                <w:left w:val="nil"/>
                <w:bottom w:val="nil"/>
                <w:right w:val="nil"/>
                <w:between w:val="nil"/>
              </w:pBdr>
              <w:rPr>
                <w:sz w:val="20"/>
                <w:szCs w:val="20"/>
              </w:rPr>
            </w:pPr>
            <w:r w:rsidRPr="0041479A">
              <w:rPr>
                <w:sz w:val="20"/>
                <w:szCs w:val="20"/>
              </w:rPr>
              <w:t>Č:4</w:t>
            </w:r>
          </w:p>
          <w:p w14:paraId="4A818B3A" w14:textId="77777777" w:rsidR="00CE6D54" w:rsidRPr="0041479A" w:rsidRDefault="00CE6D54" w:rsidP="00AE4B6B">
            <w:pPr>
              <w:pBdr>
                <w:top w:val="nil"/>
                <w:left w:val="nil"/>
                <w:bottom w:val="nil"/>
                <w:right w:val="nil"/>
                <w:between w:val="nil"/>
              </w:pBdr>
              <w:rPr>
                <w:sz w:val="20"/>
                <w:szCs w:val="20"/>
              </w:rPr>
            </w:pPr>
            <w:r w:rsidRPr="0041479A">
              <w:rPr>
                <w:sz w:val="20"/>
                <w:szCs w:val="20"/>
              </w:rPr>
              <w:t>O:12</w:t>
            </w:r>
          </w:p>
        </w:tc>
        <w:tc>
          <w:tcPr>
            <w:tcW w:w="4962" w:type="dxa"/>
            <w:shd w:val="clear" w:color="auto" w:fill="auto"/>
            <w:tcMar>
              <w:top w:w="0" w:type="dxa"/>
              <w:left w:w="43" w:type="dxa"/>
              <w:bottom w:w="0" w:type="dxa"/>
              <w:right w:w="43" w:type="dxa"/>
            </w:tcMar>
          </w:tcPr>
          <w:p w14:paraId="66C70F3A" w14:textId="77777777" w:rsidR="00CE6D54" w:rsidRPr="0041479A" w:rsidRDefault="00CE6D54" w:rsidP="00AE4B6B">
            <w:pPr>
              <w:pBdr>
                <w:top w:val="nil"/>
                <w:left w:val="nil"/>
                <w:bottom w:val="nil"/>
                <w:right w:val="nil"/>
                <w:between w:val="nil"/>
              </w:pBdr>
              <w:rPr>
                <w:sz w:val="20"/>
                <w:szCs w:val="20"/>
              </w:rPr>
            </w:pPr>
            <w:r w:rsidRPr="0041479A">
              <w:rPr>
                <w:sz w:val="20"/>
                <w:szCs w:val="20"/>
              </w:rPr>
              <w:t>12. Článok 16 sa mení takto:</w:t>
            </w:r>
          </w:p>
          <w:p w14:paraId="7DA01821" w14:textId="77777777" w:rsidR="00CE6D54" w:rsidRPr="0041479A" w:rsidRDefault="00CE6D54" w:rsidP="00AE4B6B">
            <w:pPr>
              <w:pBdr>
                <w:top w:val="nil"/>
                <w:left w:val="nil"/>
                <w:bottom w:val="nil"/>
                <w:right w:val="nil"/>
                <w:between w:val="nil"/>
              </w:pBdr>
              <w:rPr>
                <w:sz w:val="20"/>
                <w:szCs w:val="20"/>
              </w:rPr>
            </w:pPr>
          </w:p>
          <w:p w14:paraId="01CAB80E" w14:textId="77777777" w:rsidR="00CE6D54" w:rsidRPr="0041479A" w:rsidRDefault="00CE6D54" w:rsidP="00AE4B6B">
            <w:pPr>
              <w:pBdr>
                <w:top w:val="nil"/>
                <w:left w:val="nil"/>
                <w:bottom w:val="nil"/>
                <w:right w:val="nil"/>
                <w:between w:val="nil"/>
              </w:pBdr>
              <w:rPr>
                <w:sz w:val="20"/>
                <w:szCs w:val="20"/>
              </w:rPr>
            </w:pPr>
            <w:r w:rsidRPr="0041479A">
              <w:rPr>
                <w:sz w:val="20"/>
                <w:szCs w:val="20"/>
              </w:rPr>
              <w:t>a) prvý odsek sa mení takto:</w:t>
            </w:r>
          </w:p>
          <w:p w14:paraId="5903B38C" w14:textId="77777777" w:rsidR="00CE6D54" w:rsidRPr="0041479A" w:rsidRDefault="00CE6D54" w:rsidP="00AE4B6B">
            <w:pPr>
              <w:pBdr>
                <w:top w:val="nil"/>
                <w:left w:val="nil"/>
                <w:bottom w:val="nil"/>
                <w:right w:val="nil"/>
                <w:between w:val="nil"/>
              </w:pBdr>
              <w:rPr>
                <w:sz w:val="20"/>
                <w:szCs w:val="20"/>
              </w:rPr>
            </w:pPr>
          </w:p>
          <w:p w14:paraId="7E0BE01E" w14:textId="77777777" w:rsidR="00CE6D54" w:rsidRPr="0041479A" w:rsidRDefault="00CE6D54" w:rsidP="00AE4B6B">
            <w:pPr>
              <w:pBdr>
                <w:top w:val="nil"/>
                <w:left w:val="nil"/>
                <w:bottom w:val="nil"/>
                <w:right w:val="nil"/>
                <w:between w:val="nil"/>
              </w:pBdr>
              <w:rPr>
                <w:sz w:val="20"/>
                <w:szCs w:val="20"/>
              </w:rPr>
            </w:pPr>
            <w:r w:rsidRPr="0041479A">
              <w:rPr>
                <w:sz w:val="20"/>
                <w:szCs w:val="20"/>
              </w:rPr>
              <w:t>i) písmeno a) sa nahrádza takto:</w:t>
            </w:r>
          </w:p>
          <w:p w14:paraId="28A1E313" w14:textId="77777777" w:rsidR="00CE6D54" w:rsidRPr="0041479A" w:rsidRDefault="00CE6D54" w:rsidP="00AE4B6B">
            <w:pPr>
              <w:pBdr>
                <w:top w:val="nil"/>
                <w:left w:val="nil"/>
                <w:bottom w:val="nil"/>
                <w:right w:val="nil"/>
                <w:between w:val="nil"/>
              </w:pBdr>
              <w:rPr>
                <w:sz w:val="20"/>
                <w:szCs w:val="20"/>
              </w:rPr>
            </w:pPr>
          </w:p>
          <w:p w14:paraId="65911343"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„a) o zmluvy o dodávaní služieb, u ktorých došlo k úplnému dodaniu služby, ale ak je spotrebiteľ na základe zmluvy povinný zaplatiť, len ak sa jej dodávanie začalo s predchádzajúcim výslovným súhlasom spotrebiteľa, pričom spotrebiteľ potvrdil, že po úplnom splnení zmluvy obchodníkom mu zaniká jeho právo na odstúpenie od zmluvy;“;</w:t>
            </w:r>
          </w:p>
          <w:p w14:paraId="099CD67F" w14:textId="77777777" w:rsidR="00CE6D54" w:rsidRPr="0041479A" w:rsidRDefault="00CE6D54" w:rsidP="00AE4B6B">
            <w:pPr>
              <w:pBdr>
                <w:top w:val="nil"/>
                <w:left w:val="nil"/>
                <w:bottom w:val="nil"/>
                <w:right w:val="nil"/>
                <w:between w:val="nil"/>
              </w:pBdr>
              <w:rPr>
                <w:sz w:val="20"/>
                <w:szCs w:val="20"/>
              </w:rPr>
            </w:pPr>
          </w:p>
          <w:p w14:paraId="60DD81DA" w14:textId="77777777" w:rsidR="00CE6D54" w:rsidRPr="0041479A" w:rsidRDefault="00CE6D54" w:rsidP="00AE4B6B">
            <w:pPr>
              <w:pBdr>
                <w:top w:val="nil"/>
                <w:left w:val="nil"/>
                <w:bottom w:val="nil"/>
                <w:right w:val="nil"/>
                <w:between w:val="nil"/>
              </w:pBdr>
              <w:rPr>
                <w:sz w:val="20"/>
                <w:szCs w:val="20"/>
              </w:rPr>
            </w:pPr>
            <w:r w:rsidRPr="0041479A">
              <w:rPr>
                <w:sz w:val="20"/>
                <w:szCs w:val="20"/>
              </w:rPr>
              <w:t>ii) písmeno m) sa nahrádza takto:</w:t>
            </w:r>
          </w:p>
          <w:p w14:paraId="2CCB7F7C" w14:textId="77777777" w:rsidR="00CE6D54" w:rsidRPr="0041479A" w:rsidRDefault="00CE6D54" w:rsidP="00AE4B6B">
            <w:pPr>
              <w:pBdr>
                <w:top w:val="nil"/>
                <w:left w:val="nil"/>
                <w:bottom w:val="nil"/>
                <w:right w:val="nil"/>
                <w:between w:val="nil"/>
              </w:pBdr>
              <w:rPr>
                <w:sz w:val="20"/>
                <w:szCs w:val="20"/>
              </w:rPr>
            </w:pPr>
          </w:p>
          <w:p w14:paraId="15E6721F" w14:textId="77777777" w:rsidR="00CE6D54" w:rsidRPr="0041479A" w:rsidRDefault="00CE6D54" w:rsidP="00AE4B6B">
            <w:pPr>
              <w:pBdr>
                <w:top w:val="nil"/>
                <w:left w:val="nil"/>
                <w:bottom w:val="nil"/>
                <w:right w:val="nil"/>
                <w:between w:val="nil"/>
              </w:pBdr>
              <w:rPr>
                <w:sz w:val="20"/>
                <w:szCs w:val="20"/>
              </w:rPr>
            </w:pPr>
            <w:r w:rsidRPr="0041479A">
              <w:rPr>
                <w:sz w:val="20"/>
                <w:szCs w:val="20"/>
              </w:rPr>
              <w:t>„m) o zmluvy o dodaní digitálneho obsahu nedodávaného na hmotnom nosiči, ak sa jeho dodanie už začalo, a ak je spotrebiteľ na základe zmluvy povinný zaplatiť, ak:</w:t>
            </w:r>
          </w:p>
          <w:p w14:paraId="44B4B9F9" w14:textId="77777777" w:rsidR="00CE6D54" w:rsidRPr="0041479A" w:rsidRDefault="00CE6D54" w:rsidP="00AE4B6B">
            <w:pPr>
              <w:pBdr>
                <w:top w:val="nil"/>
                <w:left w:val="nil"/>
                <w:bottom w:val="nil"/>
                <w:right w:val="nil"/>
                <w:between w:val="nil"/>
              </w:pBdr>
              <w:rPr>
                <w:sz w:val="20"/>
                <w:szCs w:val="20"/>
              </w:rPr>
            </w:pPr>
          </w:p>
          <w:p w14:paraId="644F4D76" w14:textId="77777777" w:rsidR="00CE6D54" w:rsidRPr="0041479A" w:rsidRDefault="00CE6D54" w:rsidP="00AE4B6B">
            <w:pPr>
              <w:pBdr>
                <w:top w:val="nil"/>
                <w:left w:val="nil"/>
                <w:bottom w:val="nil"/>
                <w:right w:val="nil"/>
                <w:between w:val="nil"/>
              </w:pBdr>
              <w:rPr>
                <w:sz w:val="20"/>
                <w:szCs w:val="20"/>
              </w:rPr>
            </w:pPr>
            <w:r w:rsidRPr="0041479A">
              <w:rPr>
                <w:sz w:val="20"/>
                <w:szCs w:val="20"/>
              </w:rPr>
              <w:t>i) spotrebiteľ udelil predchádzajúci výslovný súhlas so začatím plnenia zmluvy počas lehoty na uplatnenie práva na odstúpenie od zmluvy;</w:t>
            </w:r>
          </w:p>
          <w:p w14:paraId="515B970F" w14:textId="77777777" w:rsidR="00CE6D54" w:rsidRPr="0041479A" w:rsidRDefault="00CE6D54" w:rsidP="00AE4B6B">
            <w:pPr>
              <w:pBdr>
                <w:top w:val="nil"/>
                <w:left w:val="nil"/>
                <w:bottom w:val="nil"/>
                <w:right w:val="nil"/>
                <w:between w:val="nil"/>
              </w:pBdr>
              <w:rPr>
                <w:sz w:val="20"/>
                <w:szCs w:val="20"/>
              </w:rPr>
            </w:pPr>
          </w:p>
          <w:p w14:paraId="41BF0991" w14:textId="77777777" w:rsidR="00CE6D54" w:rsidRPr="0041479A" w:rsidRDefault="00CE6D54" w:rsidP="00AE4B6B">
            <w:pPr>
              <w:pBdr>
                <w:top w:val="nil"/>
                <w:left w:val="nil"/>
                <w:bottom w:val="nil"/>
                <w:right w:val="nil"/>
                <w:between w:val="nil"/>
              </w:pBdr>
              <w:rPr>
                <w:sz w:val="20"/>
                <w:szCs w:val="20"/>
              </w:rPr>
            </w:pPr>
            <w:r w:rsidRPr="0041479A">
              <w:rPr>
                <w:sz w:val="20"/>
                <w:szCs w:val="20"/>
              </w:rPr>
              <w:t>ii) spotrebiteľ potvrdil, že mu tým zaniká jeho právo na odstúpenie od zmluvy, a</w:t>
            </w:r>
          </w:p>
          <w:p w14:paraId="58DEE7D3" w14:textId="77777777" w:rsidR="00CE6D54" w:rsidRPr="0041479A" w:rsidRDefault="00CE6D54" w:rsidP="00AE4B6B">
            <w:pPr>
              <w:pBdr>
                <w:top w:val="nil"/>
                <w:left w:val="nil"/>
                <w:bottom w:val="nil"/>
                <w:right w:val="nil"/>
                <w:between w:val="nil"/>
              </w:pBdr>
              <w:rPr>
                <w:sz w:val="20"/>
                <w:szCs w:val="20"/>
              </w:rPr>
            </w:pPr>
          </w:p>
          <w:p w14:paraId="7A7075EC" w14:textId="77777777" w:rsidR="00CE6D54" w:rsidRPr="0041479A" w:rsidRDefault="00CE6D54" w:rsidP="00AE4B6B">
            <w:pPr>
              <w:pBdr>
                <w:top w:val="nil"/>
                <w:left w:val="nil"/>
                <w:bottom w:val="nil"/>
                <w:right w:val="nil"/>
                <w:between w:val="nil"/>
              </w:pBdr>
              <w:rPr>
                <w:sz w:val="20"/>
                <w:szCs w:val="20"/>
              </w:rPr>
            </w:pPr>
            <w:r w:rsidRPr="0041479A">
              <w:rPr>
                <w:sz w:val="20"/>
                <w:szCs w:val="20"/>
              </w:rPr>
              <w:t>iii) obchodník poskytol potvrdenie v súlade s článkom 7 ods. 2 alebo článkom 8 ods. 7“;</w:t>
            </w:r>
          </w:p>
          <w:p w14:paraId="4768CAA2" w14:textId="77777777" w:rsidR="00CE6D54" w:rsidRPr="0041479A" w:rsidRDefault="00CE6D54" w:rsidP="00AE4B6B">
            <w:pPr>
              <w:pBdr>
                <w:top w:val="nil"/>
                <w:left w:val="nil"/>
                <w:bottom w:val="nil"/>
                <w:right w:val="nil"/>
                <w:between w:val="nil"/>
              </w:pBdr>
              <w:rPr>
                <w:sz w:val="20"/>
                <w:szCs w:val="20"/>
              </w:rPr>
            </w:pPr>
          </w:p>
          <w:p w14:paraId="1A3271E9" w14:textId="77777777" w:rsidR="00CE6D54" w:rsidRPr="0041479A" w:rsidRDefault="00CE6D54" w:rsidP="00AE4B6B">
            <w:pPr>
              <w:pBdr>
                <w:top w:val="nil"/>
                <w:left w:val="nil"/>
                <w:bottom w:val="nil"/>
                <w:right w:val="nil"/>
                <w:between w:val="nil"/>
              </w:pBdr>
              <w:rPr>
                <w:sz w:val="20"/>
                <w:szCs w:val="20"/>
              </w:rPr>
            </w:pPr>
            <w:r w:rsidRPr="0041479A">
              <w:rPr>
                <w:sz w:val="20"/>
                <w:szCs w:val="20"/>
              </w:rPr>
              <w:t>b) dopĺňajú sa tieto odseky:</w:t>
            </w:r>
          </w:p>
          <w:p w14:paraId="1C48AEF2" w14:textId="77777777" w:rsidR="00CE6D54" w:rsidRPr="0041479A" w:rsidRDefault="00CE6D54" w:rsidP="00AE4B6B">
            <w:pPr>
              <w:pBdr>
                <w:top w:val="nil"/>
                <w:left w:val="nil"/>
                <w:bottom w:val="nil"/>
                <w:right w:val="nil"/>
                <w:between w:val="nil"/>
              </w:pBdr>
              <w:rPr>
                <w:sz w:val="20"/>
                <w:szCs w:val="20"/>
              </w:rPr>
            </w:pPr>
          </w:p>
          <w:p w14:paraId="2B6C2F57" w14:textId="77777777" w:rsidR="00CE6D54" w:rsidRPr="0041479A" w:rsidRDefault="00CE6D54" w:rsidP="00AE4B6B">
            <w:pPr>
              <w:pBdr>
                <w:top w:val="nil"/>
                <w:left w:val="nil"/>
                <w:bottom w:val="nil"/>
                <w:right w:val="nil"/>
                <w:between w:val="nil"/>
              </w:pBdr>
              <w:rPr>
                <w:sz w:val="20"/>
                <w:szCs w:val="20"/>
              </w:rPr>
            </w:pPr>
            <w:r w:rsidRPr="0041479A">
              <w:rPr>
                <w:sz w:val="20"/>
                <w:szCs w:val="20"/>
              </w:rPr>
              <w:t>„Členské štáty sa môžu odchýliť od výnimiek z práva na odstúpenie od zmluvy stanovených v prvom odseku písm. a), b), c) a e) v prípade zmlúv uzatvorených v súvislosti s nevyžiadanými návštevami obchodníka v domácnosti spotrebiteľa alebo so zájazdmi organizovanými obchodníkom s cieľom alebo výsledkom propagácie alebo predaja výrobkov spotrebiteľom, na účely ochrany legitímnych záujmov spotrebiteľov s ohľadom na agresívne alebo klamlivé marketingové či predajné praktiky. Takéto ustanovenia musia byť primerané, nediskriminačné a opodstatnené ochranou spotrebiteľa.</w:t>
            </w:r>
          </w:p>
          <w:p w14:paraId="7060E3A3" w14:textId="77777777" w:rsidR="00CE6D54" w:rsidRPr="0041479A" w:rsidRDefault="00CE6D54" w:rsidP="00AE4B6B">
            <w:pPr>
              <w:pBdr>
                <w:top w:val="nil"/>
                <w:left w:val="nil"/>
                <w:bottom w:val="nil"/>
                <w:right w:val="nil"/>
                <w:between w:val="nil"/>
              </w:pBdr>
              <w:rPr>
                <w:sz w:val="20"/>
                <w:szCs w:val="20"/>
              </w:rPr>
            </w:pPr>
          </w:p>
          <w:p w14:paraId="5009C58C" w14:textId="77777777" w:rsidR="00CE6D54" w:rsidRPr="0041479A" w:rsidRDefault="00CE6D54" w:rsidP="00AE4B6B">
            <w:pPr>
              <w:pBdr>
                <w:top w:val="nil"/>
                <w:left w:val="nil"/>
                <w:bottom w:val="nil"/>
                <w:right w:val="nil"/>
                <w:between w:val="nil"/>
              </w:pBdr>
              <w:rPr>
                <w:sz w:val="20"/>
                <w:szCs w:val="20"/>
              </w:rPr>
            </w:pPr>
            <w:r w:rsidRPr="0041479A">
              <w:rPr>
                <w:sz w:val="20"/>
                <w:szCs w:val="20"/>
              </w:rPr>
              <w:t>V prípade zmlúv o dodávaní služieb, ktoré ukladajú spotrebiteľovi povinnosť zaplatiť, ak spotrebiteľ výslovne požiadal obchodníka o návštevu na účely vykonania opráv, môžu členské štáty stanoviť, že spotrebiteľovi po úplnom dodaní služby zaniká právo na odstúpenie od zmluvy, ak sa plnenie začalo s predchádzajúcim výslovným súhlasom spotrebiteľa.“</w:t>
            </w:r>
          </w:p>
          <w:p w14:paraId="21EC63E7"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04C158CF"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N</w:t>
            </w:r>
          </w:p>
          <w:p w14:paraId="0878A00B" w14:textId="77777777" w:rsidR="00CE6D54" w:rsidRPr="0041479A" w:rsidRDefault="00CE6D54" w:rsidP="00AE4B6B">
            <w:pPr>
              <w:pBdr>
                <w:top w:val="nil"/>
                <w:left w:val="nil"/>
                <w:bottom w:val="nil"/>
                <w:right w:val="nil"/>
                <w:between w:val="nil"/>
              </w:pBdr>
              <w:rPr>
                <w:sz w:val="20"/>
                <w:szCs w:val="20"/>
              </w:rPr>
            </w:pPr>
          </w:p>
          <w:p w14:paraId="16A08B3C" w14:textId="77777777" w:rsidR="00CE6D54" w:rsidRPr="0041479A" w:rsidRDefault="00CE6D54" w:rsidP="00AE4B6B">
            <w:pPr>
              <w:pBdr>
                <w:top w:val="nil"/>
                <w:left w:val="nil"/>
                <w:bottom w:val="nil"/>
                <w:right w:val="nil"/>
                <w:between w:val="nil"/>
              </w:pBdr>
              <w:rPr>
                <w:sz w:val="20"/>
                <w:szCs w:val="20"/>
              </w:rPr>
            </w:pPr>
          </w:p>
          <w:p w14:paraId="280A29FB" w14:textId="77777777" w:rsidR="00CE6D54" w:rsidRPr="0041479A" w:rsidRDefault="00CE6D54" w:rsidP="00AE4B6B">
            <w:pPr>
              <w:pBdr>
                <w:top w:val="nil"/>
                <w:left w:val="nil"/>
                <w:bottom w:val="nil"/>
                <w:right w:val="nil"/>
                <w:between w:val="nil"/>
              </w:pBdr>
              <w:rPr>
                <w:sz w:val="20"/>
                <w:szCs w:val="20"/>
              </w:rPr>
            </w:pPr>
          </w:p>
          <w:p w14:paraId="28F949F7" w14:textId="77777777" w:rsidR="00CE6D54" w:rsidRPr="0041479A" w:rsidRDefault="00CE6D54" w:rsidP="00AE4B6B">
            <w:pPr>
              <w:pBdr>
                <w:top w:val="nil"/>
                <w:left w:val="nil"/>
                <w:bottom w:val="nil"/>
                <w:right w:val="nil"/>
                <w:between w:val="nil"/>
              </w:pBdr>
              <w:rPr>
                <w:sz w:val="20"/>
                <w:szCs w:val="20"/>
              </w:rPr>
            </w:pPr>
          </w:p>
          <w:p w14:paraId="7E976304" w14:textId="77777777" w:rsidR="00CE6D54" w:rsidRPr="0041479A" w:rsidRDefault="00CE6D54" w:rsidP="00AE4B6B">
            <w:pPr>
              <w:pBdr>
                <w:top w:val="nil"/>
                <w:left w:val="nil"/>
                <w:bottom w:val="nil"/>
                <w:right w:val="nil"/>
                <w:between w:val="nil"/>
              </w:pBdr>
              <w:rPr>
                <w:sz w:val="20"/>
                <w:szCs w:val="20"/>
              </w:rPr>
            </w:pPr>
          </w:p>
          <w:p w14:paraId="10BE8BF0" w14:textId="77777777" w:rsidR="00CE6D54" w:rsidRPr="0041479A" w:rsidRDefault="00CE6D54" w:rsidP="00AE4B6B">
            <w:pPr>
              <w:pBdr>
                <w:top w:val="nil"/>
                <w:left w:val="nil"/>
                <w:bottom w:val="nil"/>
                <w:right w:val="nil"/>
                <w:between w:val="nil"/>
              </w:pBdr>
              <w:rPr>
                <w:sz w:val="20"/>
                <w:szCs w:val="20"/>
              </w:rPr>
            </w:pPr>
          </w:p>
          <w:p w14:paraId="790B36D9" w14:textId="77777777" w:rsidR="00CE6D54" w:rsidRPr="0041479A" w:rsidRDefault="00CE6D54" w:rsidP="00AE4B6B">
            <w:pPr>
              <w:pBdr>
                <w:top w:val="nil"/>
                <w:left w:val="nil"/>
                <w:bottom w:val="nil"/>
                <w:right w:val="nil"/>
                <w:between w:val="nil"/>
              </w:pBdr>
              <w:rPr>
                <w:sz w:val="20"/>
                <w:szCs w:val="20"/>
              </w:rPr>
            </w:pPr>
          </w:p>
          <w:p w14:paraId="3E4419AB" w14:textId="77777777" w:rsidR="00CE6D54" w:rsidRPr="0041479A" w:rsidRDefault="00CE6D54" w:rsidP="00AE4B6B">
            <w:pPr>
              <w:pBdr>
                <w:top w:val="nil"/>
                <w:left w:val="nil"/>
                <w:bottom w:val="nil"/>
                <w:right w:val="nil"/>
                <w:between w:val="nil"/>
              </w:pBdr>
              <w:rPr>
                <w:sz w:val="20"/>
                <w:szCs w:val="20"/>
              </w:rPr>
            </w:pPr>
          </w:p>
          <w:p w14:paraId="55999242" w14:textId="77777777" w:rsidR="00CE6D54" w:rsidRPr="0041479A" w:rsidRDefault="00CE6D54" w:rsidP="00AE4B6B">
            <w:pPr>
              <w:pBdr>
                <w:top w:val="nil"/>
                <w:left w:val="nil"/>
                <w:bottom w:val="nil"/>
                <w:right w:val="nil"/>
                <w:between w:val="nil"/>
              </w:pBdr>
              <w:rPr>
                <w:sz w:val="20"/>
                <w:szCs w:val="20"/>
              </w:rPr>
            </w:pPr>
          </w:p>
          <w:p w14:paraId="7F8CBF58" w14:textId="77777777" w:rsidR="00CE6D54" w:rsidRPr="0041479A" w:rsidRDefault="00CE6D54" w:rsidP="00AE4B6B">
            <w:pPr>
              <w:pBdr>
                <w:top w:val="nil"/>
                <w:left w:val="nil"/>
                <w:bottom w:val="nil"/>
                <w:right w:val="nil"/>
                <w:between w:val="nil"/>
              </w:pBdr>
              <w:rPr>
                <w:sz w:val="20"/>
                <w:szCs w:val="20"/>
              </w:rPr>
            </w:pPr>
          </w:p>
          <w:p w14:paraId="55959D36" w14:textId="77777777" w:rsidR="00CE6D54" w:rsidRPr="0041479A" w:rsidRDefault="00CE6D54" w:rsidP="00AE4B6B">
            <w:pPr>
              <w:pBdr>
                <w:top w:val="nil"/>
                <w:left w:val="nil"/>
                <w:bottom w:val="nil"/>
                <w:right w:val="nil"/>
                <w:between w:val="nil"/>
              </w:pBdr>
              <w:rPr>
                <w:sz w:val="20"/>
                <w:szCs w:val="20"/>
              </w:rPr>
            </w:pPr>
          </w:p>
          <w:p w14:paraId="67BCFF66" w14:textId="77777777" w:rsidR="00CE6D54" w:rsidRPr="0041479A" w:rsidRDefault="00CE6D54" w:rsidP="00AE4B6B">
            <w:pPr>
              <w:pBdr>
                <w:top w:val="nil"/>
                <w:left w:val="nil"/>
                <w:bottom w:val="nil"/>
                <w:right w:val="nil"/>
                <w:between w:val="nil"/>
              </w:pBdr>
              <w:rPr>
                <w:sz w:val="20"/>
                <w:szCs w:val="20"/>
              </w:rPr>
            </w:pPr>
          </w:p>
          <w:p w14:paraId="589EE3A4" w14:textId="77777777" w:rsidR="00CE6D54" w:rsidRPr="0041479A" w:rsidRDefault="00CE6D54" w:rsidP="00AE4B6B">
            <w:pPr>
              <w:pBdr>
                <w:top w:val="nil"/>
                <w:left w:val="nil"/>
                <w:bottom w:val="nil"/>
                <w:right w:val="nil"/>
                <w:between w:val="nil"/>
              </w:pBdr>
              <w:rPr>
                <w:sz w:val="20"/>
                <w:szCs w:val="20"/>
              </w:rPr>
            </w:pPr>
          </w:p>
          <w:p w14:paraId="628FE085" w14:textId="77777777" w:rsidR="00CE6D54" w:rsidRPr="0041479A" w:rsidRDefault="00CE6D54" w:rsidP="00AE4B6B">
            <w:pPr>
              <w:pBdr>
                <w:top w:val="nil"/>
                <w:left w:val="nil"/>
                <w:bottom w:val="nil"/>
                <w:right w:val="nil"/>
                <w:between w:val="nil"/>
              </w:pBdr>
              <w:rPr>
                <w:sz w:val="20"/>
                <w:szCs w:val="20"/>
              </w:rPr>
            </w:pPr>
          </w:p>
          <w:p w14:paraId="44A53545" w14:textId="77777777" w:rsidR="00CE6D54" w:rsidRPr="0041479A" w:rsidRDefault="00CE6D54" w:rsidP="00AE4B6B">
            <w:pPr>
              <w:pBdr>
                <w:top w:val="nil"/>
                <w:left w:val="nil"/>
                <w:bottom w:val="nil"/>
                <w:right w:val="nil"/>
                <w:between w:val="nil"/>
              </w:pBdr>
              <w:rPr>
                <w:sz w:val="20"/>
                <w:szCs w:val="20"/>
              </w:rPr>
            </w:pPr>
          </w:p>
          <w:p w14:paraId="10F96193" w14:textId="77777777" w:rsidR="00CE6D54" w:rsidRPr="0041479A" w:rsidRDefault="00CE6D54" w:rsidP="00AE4B6B">
            <w:pPr>
              <w:pBdr>
                <w:top w:val="nil"/>
                <w:left w:val="nil"/>
                <w:bottom w:val="nil"/>
                <w:right w:val="nil"/>
                <w:between w:val="nil"/>
              </w:pBdr>
              <w:rPr>
                <w:sz w:val="20"/>
                <w:szCs w:val="20"/>
              </w:rPr>
            </w:pPr>
          </w:p>
          <w:p w14:paraId="4A20FF25" w14:textId="77777777" w:rsidR="00CE6D54" w:rsidRPr="0041479A" w:rsidRDefault="00CE6D54" w:rsidP="00AE4B6B">
            <w:pPr>
              <w:pBdr>
                <w:top w:val="nil"/>
                <w:left w:val="nil"/>
                <w:bottom w:val="nil"/>
                <w:right w:val="nil"/>
                <w:between w:val="nil"/>
              </w:pBdr>
              <w:rPr>
                <w:sz w:val="20"/>
                <w:szCs w:val="20"/>
              </w:rPr>
            </w:pPr>
          </w:p>
          <w:p w14:paraId="6EE917DD" w14:textId="77777777" w:rsidR="00CE6D54" w:rsidRPr="0041479A" w:rsidRDefault="00CE6D54" w:rsidP="00AE4B6B">
            <w:pPr>
              <w:pBdr>
                <w:top w:val="nil"/>
                <w:left w:val="nil"/>
                <w:bottom w:val="nil"/>
                <w:right w:val="nil"/>
                <w:between w:val="nil"/>
              </w:pBdr>
              <w:rPr>
                <w:sz w:val="20"/>
                <w:szCs w:val="20"/>
              </w:rPr>
            </w:pPr>
          </w:p>
          <w:p w14:paraId="7F4568ED" w14:textId="77777777" w:rsidR="00CE6D54" w:rsidRPr="0041479A" w:rsidRDefault="00CE6D54" w:rsidP="00AE4B6B">
            <w:pPr>
              <w:pBdr>
                <w:top w:val="nil"/>
                <w:left w:val="nil"/>
                <w:bottom w:val="nil"/>
                <w:right w:val="nil"/>
                <w:between w:val="nil"/>
              </w:pBdr>
              <w:rPr>
                <w:sz w:val="20"/>
                <w:szCs w:val="20"/>
              </w:rPr>
            </w:pPr>
          </w:p>
          <w:p w14:paraId="24D73ED1" w14:textId="77777777" w:rsidR="00CE6D54" w:rsidRPr="0041479A" w:rsidRDefault="00CE6D54" w:rsidP="00AE4B6B">
            <w:pPr>
              <w:pBdr>
                <w:top w:val="nil"/>
                <w:left w:val="nil"/>
                <w:bottom w:val="nil"/>
                <w:right w:val="nil"/>
                <w:between w:val="nil"/>
              </w:pBdr>
              <w:rPr>
                <w:sz w:val="20"/>
                <w:szCs w:val="20"/>
              </w:rPr>
            </w:pPr>
          </w:p>
          <w:p w14:paraId="70918EFF" w14:textId="77777777" w:rsidR="00CE6D54" w:rsidRPr="0041479A" w:rsidRDefault="00CE6D54" w:rsidP="00AE4B6B">
            <w:pPr>
              <w:pBdr>
                <w:top w:val="nil"/>
                <w:left w:val="nil"/>
                <w:bottom w:val="nil"/>
                <w:right w:val="nil"/>
                <w:between w:val="nil"/>
              </w:pBdr>
              <w:rPr>
                <w:sz w:val="20"/>
                <w:szCs w:val="20"/>
              </w:rPr>
            </w:pPr>
          </w:p>
          <w:p w14:paraId="1B27B9E2" w14:textId="77777777" w:rsidR="00CE6D54" w:rsidRPr="0041479A" w:rsidRDefault="00CE6D54" w:rsidP="00AE4B6B">
            <w:pPr>
              <w:pBdr>
                <w:top w:val="nil"/>
                <w:left w:val="nil"/>
                <w:bottom w:val="nil"/>
                <w:right w:val="nil"/>
                <w:between w:val="nil"/>
              </w:pBdr>
              <w:rPr>
                <w:sz w:val="20"/>
                <w:szCs w:val="20"/>
              </w:rPr>
            </w:pPr>
          </w:p>
          <w:p w14:paraId="5E12E6A5" w14:textId="77777777" w:rsidR="00CE6D54" w:rsidRPr="0041479A" w:rsidRDefault="00CE6D54" w:rsidP="00AE4B6B">
            <w:pPr>
              <w:pBdr>
                <w:top w:val="nil"/>
                <w:left w:val="nil"/>
                <w:bottom w:val="nil"/>
                <w:right w:val="nil"/>
                <w:between w:val="nil"/>
              </w:pBdr>
              <w:rPr>
                <w:sz w:val="20"/>
                <w:szCs w:val="20"/>
              </w:rPr>
            </w:pPr>
          </w:p>
          <w:p w14:paraId="16273617" w14:textId="77777777" w:rsidR="00CE6D54" w:rsidRPr="0041479A" w:rsidRDefault="00CE6D54" w:rsidP="00AE4B6B">
            <w:pPr>
              <w:pBdr>
                <w:top w:val="nil"/>
                <w:left w:val="nil"/>
                <w:bottom w:val="nil"/>
                <w:right w:val="nil"/>
                <w:between w:val="nil"/>
              </w:pBdr>
              <w:rPr>
                <w:sz w:val="20"/>
                <w:szCs w:val="20"/>
              </w:rPr>
            </w:pPr>
          </w:p>
          <w:p w14:paraId="7952C447" w14:textId="77777777" w:rsidR="00CE6D54" w:rsidRPr="0041479A" w:rsidRDefault="00CE6D54" w:rsidP="00AE4B6B">
            <w:pPr>
              <w:pBdr>
                <w:top w:val="nil"/>
                <w:left w:val="nil"/>
                <w:bottom w:val="nil"/>
                <w:right w:val="nil"/>
                <w:between w:val="nil"/>
              </w:pBdr>
              <w:rPr>
                <w:sz w:val="20"/>
                <w:szCs w:val="20"/>
              </w:rPr>
            </w:pPr>
          </w:p>
          <w:p w14:paraId="7740D346" w14:textId="77777777" w:rsidR="00CE6D54" w:rsidRPr="0041479A" w:rsidRDefault="00CE6D54" w:rsidP="00AE4B6B">
            <w:pPr>
              <w:pBdr>
                <w:top w:val="nil"/>
                <w:left w:val="nil"/>
                <w:bottom w:val="nil"/>
                <w:right w:val="nil"/>
                <w:between w:val="nil"/>
              </w:pBdr>
              <w:rPr>
                <w:sz w:val="20"/>
                <w:szCs w:val="20"/>
              </w:rPr>
            </w:pPr>
          </w:p>
          <w:p w14:paraId="0CF60B76" w14:textId="77777777" w:rsidR="00CE6D54" w:rsidRPr="0041479A" w:rsidRDefault="00CE6D54" w:rsidP="00AE4B6B">
            <w:pPr>
              <w:pBdr>
                <w:top w:val="nil"/>
                <w:left w:val="nil"/>
                <w:bottom w:val="nil"/>
                <w:right w:val="nil"/>
                <w:between w:val="nil"/>
              </w:pBdr>
              <w:rPr>
                <w:sz w:val="20"/>
                <w:szCs w:val="20"/>
              </w:rPr>
            </w:pPr>
          </w:p>
          <w:p w14:paraId="5622580D" w14:textId="77777777" w:rsidR="00CE6D54" w:rsidRPr="0041479A" w:rsidRDefault="00CE6D54" w:rsidP="00AE4B6B">
            <w:pPr>
              <w:pBdr>
                <w:top w:val="nil"/>
                <w:left w:val="nil"/>
                <w:bottom w:val="nil"/>
                <w:right w:val="nil"/>
                <w:between w:val="nil"/>
              </w:pBdr>
              <w:rPr>
                <w:sz w:val="20"/>
                <w:szCs w:val="20"/>
              </w:rPr>
            </w:pPr>
          </w:p>
          <w:p w14:paraId="7E98CEAC" w14:textId="77777777" w:rsidR="00CE6D54" w:rsidRPr="0041479A" w:rsidRDefault="00CE6D54" w:rsidP="00AE4B6B">
            <w:pPr>
              <w:pBdr>
                <w:top w:val="nil"/>
                <w:left w:val="nil"/>
                <w:bottom w:val="nil"/>
                <w:right w:val="nil"/>
                <w:between w:val="nil"/>
              </w:pBdr>
              <w:rPr>
                <w:sz w:val="20"/>
                <w:szCs w:val="20"/>
              </w:rPr>
            </w:pPr>
          </w:p>
          <w:p w14:paraId="473DA886" w14:textId="77777777" w:rsidR="00CE6D54" w:rsidRPr="0041479A" w:rsidRDefault="00CE6D54" w:rsidP="00AE4B6B">
            <w:pPr>
              <w:pBdr>
                <w:top w:val="nil"/>
                <w:left w:val="nil"/>
                <w:bottom w:val="nil"/>
                <w:right w:val="nil"/>
                <w:between w:val="nil"/>
              </w:pBdr>
              <w:rPr>
                <w:sz w:val="20"/>
                <w:szCs w:val="20"/>
              </w:rPr>
            </w:pPr>
          </w:p>
          <w:p w14:paraId="23770941" w14:textId="77777777" w:rsidR="00CE6D54" w:rsidRPr="0041479A" w:rsidRDefault="00CE6D54" w:rsidP="00AE4B6B">
            <w:pPr>
              <w:pBdr>
                <w:top w:val="nil"/>
                <w:left w:val="nil"/>
                <w:bottom w:val="nil"/>
                <w:right w:val="nil"/>
                <w:between w:val="nil"/>
              </w:pBdr>
              <w:rPr>
                <w:sz w:val="20"/>
                <w:szCs w:val="20"/>
              </w:rPr>
            </w:pPr>
          </w:p>
          <w:p w14:paraId="28AABDA9" w14:textId="77777777" w:rsidR="00CE6D54" w:rsidRPr="0041479A" w:rsidRDefault="00CE6D54" w:rsidP="00AE4B6B">
            <w:pPr>
              <w:pBdr>
                <w:top w:val="nil"/>
                <w:left w:val="nil"/>
                <w:bottom w:val="nil"/>
                <w:right w:val="nil"/>
                <w:between w:val="nil"/>
              </w:pBdr>
              <w:rPr>
                <w:sz w:val="20"/>
                <w:szCs w:val="20"/>
              </w:rPr>
            </w:pPr>
            <w:r w:rsidRPr="0041479A">
              <w:rPr>
                <w:sz w:val="20"/>
                <w:szCs w:val="20"/>
              </w:rPr>
              <w:t>D</w:t>
            </w:r>
          </w:p>
          <w:p w14:paraId="393AB4F7" w14:textId="77777777" w:rsidR="00CE6D54" w:rsidRPr="0041479A" w:rsidRDefault="00CE6D54" w:rsidP="00AE4B6B">
            <w:pPr>
              <w:pBdr>
                <w:top w:val="nil"/>
                <w:left w:val="nil"/>
                <w:bottom w:val="nil"/>
                <w:right w:val="nil"/>
                <w:between w:val="nil"/>
              </w:pBdr>
              <w:rPr>
                <w:sz w:val="20"/>
                <w:szCs w:val="20"/>
              </w:rPr>
            </w:pPr>
          </w:p>
          <w:p w14:paraId="1C3D46E4" w14:textId="77777777" w:rsidR="00CE6D54" w:rsidRPr="0041479A" w:rsidRDefault="00CE6D54" w:rsidP="00AE4B6B">
            <w:pPr>
              <w:pBdr>
                <w:top w:val="nil"/>
                <w:left w:val="nil"/>
                <w:bottom w:val="nil"/>
                <w:right w:val="nil"/>
                <w:between w:val="nil"/>
              </w:pBdr>
              <w:rPr>
                <w:sz w:val="20"/>
                <w:szCs w:val="20"/>
              </w:rPr>
            </w:pPr>
          </w:p>
          <w:p w14:paraId="75D56687" w14:textId="77777777" w:rsidR="00CE6D54" w:rsidRPr="0041479A" w:rsidRDefault="00CE6D54" w:rsidP="00AE4B6B">
            <w:pPr>
              <w:pBdr>
                <w:top w:val="nil"/>
                <w:left w:val="nil"/>
                <w:bottom w:val="nil"/>
                <w:right w:val="nil"/>
                <w:between w:val="nil"/>
              </w:pBdr>
              <w:rPr>
                <w:sz w:val="20"/>
                <w:szCs w:val="20"/>
              </w:rPr>
            </w:pPr>
          </w:p>
          <w:p w14:paraId="16CB30BF" w14:textId="77777777" w:rsidR="00CE6D54" w:rsidRPr="0041479A" w:rsidRDefault="00CE6D54" w:rsidP="00AE4B6B">
            <w:pPr>
              <w:pBdr>
                <w:top w:val="nil"/>
                <w:left w:val="nil"/>
                <w:bottom w:val="nil"/>
                <w:right w:val="nil"/>
                <w:between w:val="nil"/>
              </w:pBdr>
              <w:rPr>
                <w:sz w:val="20"/>
                <w:szCs w:val="20"/>
              </w:rPr>
            </w:pPr>
          </w:p>
          <w:p w14:paraId="0C19D1DA" w14:textId="77777777" w:rsidR="00CE6D54" w:rsidRPr="0041479A" w:rsidRDefault="00CE6D54" w:rsidP="00AE4B6B">
            <w:pPr>
              <w:pBdr>
                <w:top w:val="nil"/>
                <w:left w:val="nil"/>
                <w:bottom w:val="nil"/>
                <w:right w:val="nil"/>
                <w:between w:val="nil"/>
              </w:pBdr>
              <w:rPr>
                <w:sz w:val="20"/>
                <w:szCs w:val="20"/>
              </w:rPr>
            </w:pPr>
          </w:p>
          <w:p w14:paraId="55945017" w14:textId="77777777" w:rsidR="00CE6D54" w:rsidRPr="0041479A" w:rsidRDefault="00CE6D54" w:rsidP="00AE4B6B">
            <w:pPr>
              <w:pBdr>
                <w:top w:val="nil"/>
                <w:left w:val="nil"/>
                <w:bottom w:val="nil"/>
                <w:right w:val="nil"/>
                <w:between w:val="nil"/>
              </w:pBdr>
              <w:rPr>
                <w:sz w:val="20"/>
                <w:szCs w:val="20"/>
              </w:rPr>
            </w:pPr>
          </w:p>
          <w:p w14:paraId="35D16F87" w14:textId="77777777" w:rsidR="00CE6D54" w:rsidRPr="0041479A" w:rsidRDefault="00CE6D54" w:rsidP="00AE4B6B">
            <w:pPr>
              <w:pBdr>
                <w:top w:val="nil"/>
                <w:left w:val="nil"/>
                <w:bottom w:val="nil"/>
                <w:right w:val="nil"/>
                <w:between w:val="nil"/>
              </w:pBdr>
              <w:rPr>
                <w:sz w:val="20"/>
                <w:szCs w:val="20"/>
              </w:rPr>
            </w:pPr>
          </w:p>
          <w:p w14:paraId="3EB05A78" w14:textId="77777777" w:rsidR="00CE6D54" w:rsidRPr="0041479A" w:rsidRDefault="00CE6D54" w:rsidP="00AE4B6B">
            <w:pPr>
              <w:pBdr>
                <w:top w:val="nil"/>
                <w:left w:val="nil"/>
                <w:bottom w:val="nil"/>
                <w:right w:val="nil"/>
                <w:between w:val="nil"/>
              </w:pBdr>
              <w:rPr>
                <w:sz w:val="20"/>
                <w:szCs w:val="20"/>
              </w:rPr>
            </w:pPr>
          </w:p>
          <w:p w14:paraId="0E8B91ED" w14:textId="77777777" w:rsidR="00CE6D54" w:rsidRPr="0041479A" w:rsidRDefault="00CE6D54" w:rsidP="00AE4B6B">
            <w:pPr>
              <w:pBdr>
                <w:top w:val="nil"/>
                <w:left w:val="nil"/>
                <w:bottom w:val="nil"/>
                <w:right w:val="nil"/>
                <w:between w:val="nil"/>
              </w:pBdr>
              <w:rPr>
                <w:sz w:val="20"/>
                <w:szCs w:val="20"/>
              </w:rPr>
            </w:pPr>
          </w:p>
          <w:p w14:paraId="1B69ECE5" w14:textId="6B51F581" w:rsidR="00CE6D54" w:rsidRDefault="00CE6D54" w:rsidP="00AE4B6B">
            <w:pPr>
              <w:pBdr>
                <w:top w:val="nil"/>
                <w:left w:val="nil"/>
                <w:bottom w:val="nil"/>
                <w:right w:val="nil"/>
                <w:between w:val="nil"/>
              </w:pBdr>
              <w:rPr>
                <w:sz w:val="20"/>
                <w:szCs w:val="20"/>
              </w:rPr>
            </w:pPr>
          </w:p>
          <w:p w14:paraId="42444F52" w14:textId="77777777" w:rsidR="00CE6D54" w:rsidRPr="0041479A" w:rsidRDefault="00CE6D54" w:rsidP="00AE4B6B">
            <w:pPr>
              <w:pBdr>
                <w:top w:val="nil"/>
                <w:left w:val="nil"/>
                <w:bottom w:val="nil"/>
                <w:right w:val="nil"/>
                <w:between w:val="nil"/>
              </w:pBdr>
              <w:rPr>
                <w:sz w:val="20"/>
                <w:szCs w:val="20"/>
              </w:rPr>
            </w:pPr>
          </w:p>
          <w:p w14:paraId="42EE7528" w14:textId="77777777" w:rsidR="00CE6D54" w:rsidRPr="0041479A" w:rsidRDefault="00CE6D54" w:rsidP="00AE4B6B">
            <w:pPr>
              <w:pBdr>
                <w:top w:val="nil"/>
                <w:left w:val="nil"/>
                <w:bottom w:val="nil"/>
                <w:right w:val="nil"/>
                <w:between w:val="nil"/>
              </w:pBdr>
              <w:rPr>
                <w:sz w:val="20"/>
                <w:szCs w:val="20"/>
              </w:rPr>
            </w:pPr>
            <w:r w:rsidRPr="0041479A">
              <w:rPr>
                <w:sz w:val="20"/>
                <w:szCs w:val="20"/>
              </w:rPr>
              <w:t>D</w:t>
            </w:r>
          </w:p>
        </w:tc>
        <w:tc>
          <w:tcPr>
            <w:tcW w:w="1047" w:type="dxa"/>
            <w:shd w:val="clear" w:color="auto" w:fill="auto"/>
            <w:tcMar>
              <w:top w:w="0" w:type="dxa"/>
              <w:left w:w="43" w:type="dxa"/>
              <w:bottom w:w="0" w:type="dxa"/>
              <w:right w:w="43" w:type="dxa"/>
            </w:tcMar>
          </w:tcPr>
          <w:p w14:paraId="1452D8BE" w14:textId="77777777" w:rsidR="00CE6D54" w:rsidRDefault="00CE6D54" w:rsidP="00AE4B6B">
            <w:pPr>
              <w:pBdr>
                <w:top w:val="nil"/>
                <w:left w:val="nil"/>
                <w:bottom w:val="nil"/>
                <w:right w:val="nil"/>
                <w:between w:val="nil"/>
              </w:pBdr>
              <w:rPr>
                <w:sz w:val="20"/>
                <w:szCs w:val="20"/>
              </w:rPr>
            </w:pPr>
            <w:r>
              <w:rPr>
                <w:sz w:val="20"/>
                <w:szCs w:val="20"/>
              </w:rPr>
              <w:lastRenderedPageBreak/>
              <w:t>NZ</w:t>
            </w:r>
            <w:r w:rsidR="006E208A">
              <w:rPr>
                <w:sz w:val="20"/>
                <w:szCs w:val="20"/>
              </w:rPr>
              <w:t xml:space="preserve"> (čl. I)</w:t>
            </w:r>
          </w:p>
          <w:p w14:paraId="5A9C85A1" w14:textId="77777777" w:rsidR="00F81A4C" w:rsidRDefault="00F81A4C" w:rsidP="00AE4B6B">
            <w:pPr>
              <w:pBdr>
                <w:top w:val="nil"/>
                <w:left w:val="nil"/>
                <w:bottom w:val="nil"/>
                <w:right w:val="nil"/>
                <w:between w:val="nil"/>
              </w:pBdr>
              <w:rPr>
                <w:sz w:val="20"/>
                <w:szCs w:val="20"/>
              </w:rPr>
            </w:pPr>
          </w:p>
          <w:p w14:paraId="658B26BA" w14:textId="77777777" w:rsidR="00F81A4C" w:rsidRDefault="00F81A4C" w:rsidP="00AE4B6B">
            <w:pPr>
              <w:pBdr>
                <w:top w:val="nil"/>
                <w:left w:val="nil"/>
                <w:bottom w:val="nil"/>
                <w:right w:val="nil"/>
                <w:between w:val="nil"/>
              </w:pBdr>
              <w:rPr>
                <w:sz w:val="20"/>
                <w:szCs w:val="20"/>
              </w:rPr>
            </w:pPr>
          </w:p>
          <w:p w14:paraId="53D1F722" w14:textId="77777777" w:rsidR="00F81A4C" w:rsidRDefault="00F81A4C" w:rsidP="00AE4B6B">
            <w:pPr>
              <w:pBdr>
                <w:top w:val="nil"/>
                <w:left w:val="nil"/>
                <w:bottom w:val="nil"/>
                <w:right w:val="nil"/>
                <w:between w:val="nil"/>
              </w:pBdr>
              <w:rPr>
                <w:sz w:val="20"/>
                <w:szCs w:val="20"/>
              </w:rPr>
            </w:pPr>
          </w:p>
          <w:p w14:paraId="3A21FB4A" w14:textId="77777777" w:rsidR="00F81A4C" w:rsidRDefault="00F81A4C" w:rsidP="00AE4B6B">
            <w:pPr>
              <w:pBdr>
                <w:top w:val="nil"/>
                <w:left w:val="nil"/>
                <w:bottom w:val="nil"/>
                <w:right w:val="nil"/>
                <w:between w:val="nil"/>
              </w:pBdr>
              <w:rPr>
                <w:sz w:val="20"/>
                <w:szCs w:val="20"/>
              </w:rPr>
            </w:pPr>
          </w:p>
          <w:p w14:paraId="7D3ED2FE" w14:textId="77777777" w:rsidR="00F81A4C" w:rsidRDefault="00F81A4C" w:rsidP="00AE4B6B">
            <w:pPr>
              <w:pBdr>
                <w:top w:val="nil"/>
                <w:left w:val="nil"/>
                <w:bottom w:val="nil"/>
                <w:right w:val="nil"/>
                <w:between w:val="nil"/>
              </w:pBdr>
              <w:rPr>
                <w:sz w:val="20"/>
                <w:szCs w:val="20"/>
              </w:rPr>
            </w:pPr>
          </w:p>
          <w:p w14:paraId="755D782B" w14:textId="77777777" w:rsidR="00F81A4C" w:rsidRDefault="00F81A4C" w:rsidP="00AE4B6B">
            <w:pPr>
              <w:pBdr>
                <w:top w:val="nil"/>
                <w:left w:val="nil"/>
                <w:bottom w:val="nil"/>
                <w:right w:val="nil"/>
                <w:between w:val="nil"/>
              </w:pBdr>
              <w:rPr>
                <w:sz w:val="20"/>
                <w:szCs w:val="20"/>
              </w:rPr>
            </w:pPr>
          </w:p>
          <w:p w14:paraId="0037E0DB" w14:textId="77777777" w:rsidR="00F81A4C" w:rsidRDefault="00F81A4C" w:rsidP="00AE4B6B">
            <w:pPr>
              <w:pBdr>
                <w:top w:val="nil"/>
                <w:left w:val="nil"/>
                <w:bottom w:val="nil"/>
                <w:right w:val="nil"/>
                <w:between w:val="nil"/>
              </w:pBdr>
              <w:rPr>
                <w:sz w:val="20"/>
                <w:szCs w:val="20"/>
              </w:rPr>
            </w:pPr>
          </w:p>
          <w:p w14:paraId="4A186A7C" w14:textId="77777777" w:rsidR="00F81A4C" w:rsidRDefault="00F81A4C" w:rsidP="00AE4B6B">
            <w:pPr>
              <w:pBdr>
                <w:top w:val="nil"/>
                <w:left w:val="nil"/>
                <w:bottom w:val="nil"/>
                <w:right w:val="nil"/>
                <w:between w:val="nil"/>
              </w:pBdr>
              <w:rPr>
                <w:sz w:val="20"/>
                <w:szCs w:val="20"/>
              </w:rPr>
            </w:pPr>
          </w:p>
          <w:p w14:paraId="6891CF30" w14:textId="77777777" w:rsidR="00F81A4C" w:rsidRDefault="00F81A4C" w:rsidP="00AE4B6B">
            <w:pPr>
              <w:pBdr>
                <w:top w:val="nil"/>
                <w:left w:val="nil"/>
                <w:bottom w:val="nil"/>
                <w:right w:val="nil"/>
                <w:between w:val="nil"/>
              </w:pBdr>
              <w:rPr>
                <w:sz w:val="20"/>
                <w:szCs w:val="20"/>
              </w:rPr>
            </w:pPr>
          </w:p>
          <w:p w14:paraId="1F3B59D8" w14:textId="77777777" w:rsidR="00F81A4C" w:rsidRDefault="00F81A4C" w:rsidP="00AE4B6B">
            <w:pPr>
              <w:pBdr>
                <w:top w:val="nil"/>
                <w:left w:val="nil"/>
                <w:bottom w:val="nil"/>
                <w:right w:val="nil"/>
                <w:between w:val="nil"/>
              </w:pBdr>
              <w:rPr>
                <w:sz w:val="20"/>
                <w:szCs w:val="20"/>
              </w:rPr>
            </w:pPr>
          </w:p>
          <w:p w14:paraId="68BA5FB4" w14:textId="77777777" w:rsidR="00F81A4C" w:rsidRDefault="00F81A4C" w:rsidP="00AE4B6B">
            <w:pPr>
              <w:pBdr>
                <w:top w:val="nil"/>
                <w:left w:val="nil"/>
                <w:bottom w:val="nil"/>
                <w:right w:val="nil"/>
                <w:between w:val="nil"/>
              </w:pBdr>
              <w:rPr>
                <w:sz w:val="20"/>
                <w:szCs w:val="20"/>
              </w:rPr>
            </w:pPr>
          </w:p>
          <w:p w14:paraId="19BDB46A" w14:textId="4F72D5B1" w:rsidR="00F81A4C" w:rsidRDefault="00F81A4C" w:rsidP="00AE4B6B">
            <w:pPr>
              <w:pBdr>
                <w:top w:val="nil"/>
                <w:left w:val="nil"/>
                <w:bottom w:val="nil"/>
                <w:right w:val="nil"/>
                <w:between w:val="nil"/>
              </w:pBdr>
              <w:rPr>
                <w:sz w:val="20"/>
                <w:szCs w:val="20"/>
              </w:rPr>
            </w:pPr>
          </w:p>
          <w:p w14:paraId="037CD12E" w14:textId="77777777" w:rsidR="0007498E" w:rsidRDefault="0007498E" w:rsidP="00AE4B6B">
            <w:pPr>
              <w:pBdr>
                <w:top w:val="nil"/>
                <w:left w:val="nil"/>
                <w:bottom w:val="nil"/>
                <w:right w:val="nil"/>
                <w:between w:val="nil"/>
              </w:pBdr>
              <w:rPr>
                <w:sz w:val="20"/>
                <w:szCs w:val="20"/>
              </w:rPr>
            </w:pPr>
          </w:p>
          <w:p w14:paraId="7153A823" w14:textId="77777777" w:rsidR="00F81A4C" w:rsidRDefault="00F81A4C" w:rsidP="00AE4B6B">
            <w:pPr>
              <w:pBdr>
                <w:top w:val="nil"/>
                <w:left w:val="nil"/>
                <w:bottom w:val="nil"/>
                <w:right w:val="nil"/>
                <w:between w:val="nil"/>
              </w:pBdr>
              <w:rPr>
                <w:sz w:val="20"/>
                <w:szCs w:val="20"/>
              </w:rPr>
            </w:pPr>
            <w:r>
              <w:rPr>
                <w:sz w:val="20"/>
                <w:szCs w:val="20"/>
              </w:rPr>
              <w:t xml:space="preserve">NZ (čl. I) </w:t>
            </w:r>
          </w:p>
          <w:p w14:paraId="39F82B7F" w14:textId="77777777" w:rsidR="006A4923" w:rsidRDefault="006A4923" w:rsidP="00AE4B6B">
            <w:pPr>
              <w:pBdr>
                <w:top w:val="nil"/>
                <w:left w:val="nil"/>
                <w:bottom w:val="nil"/>
                <w:right w:val="nil"/>
                <w:between w:val="nil"/>
              </w:pBdr>
              <w:rPr>
                <w:sz w:val="20"/>
                <w:szCs w:val="20"/>
              </w:rPr>
            </w:pPr>
          </w:p>
          <w:p w14:paraId="0304DA24" w14:textId="77777777" w:rsidR="006A4923" w:rsidRDefault="006A4923" w:rsidP="00AE4B6B">
            <w:pPr>
              <w:pBdr>
                <w:top w:val="nil"/>
                <w:left w:val="nil"/>
                <w:bottom w:val="nil"/>
                <w:right w:val="nil"/>
                <w:between w:val="nil"/>
              </w:pBdr>
              <w:rPr>
                <w:sz w:val="20"/>
                <w:szCs w:val="20"/>
              </w:rPr>
            </w:pPr>
          </w:p>
          <w:p w14:paraId="3A64E27D" w14:textId="77777777" w:rsidR="006A4923" w:rsidRDefault="006A4923" w:rsidP="00AE4B6B">
            <w:pPr>
              <w:pBdr>
                <w:top w:val="nil"/>
                <w:left w:val="nil"/>
                <w:bottom w:val="nil"/>
                <w:right w:val="nil"/>
                <w:between w:val="nil"/>
              </w:pBdr>
              <w:rPr>
                <w:sz w:val="20"/>
                <w:szCs w:val="20"/>
              </w:rPr>
            </w:pPr>
          </w:p>
          <w:p w14:paraId="190A6CEC" w14:textId="77777777" w:rsidR="006A4923" w:rsidRDefault="006A4923" w:rsidP="00AE4B6B">
            <w:pPr>
              <w:pBdr>
                <w:top w:val="nil"/>
                <w:left w:val="nil"/>
                <w:bottom w:val="nil"/>
                <w:right w:val="nil"/>
                <w:between w:val="nil"/>
              </w:pBdr>
              <w:rPr>
                <w:sz w:val="20"/>
                <w:szCs w:val="20"/>
              </w:rPr>
            </w:pPr>
          </w:p>
          <w:p w14:paraId="1003FF60" w14:textId="77777777" w:rsidR="006A4923" w:rsidRDefault="006A4923" w:rsidP="00AE4B6B">
            <w:pPr>
              <w:pBdr>
                <w:top w:val="nil"/>
                <w:left w:val="nil"/>
                <w:bottom w:val="nil"/>
                <w:right w:val="nil"/>
                <w:between w:val="nil"/>
              </w:pBdr>
              <w:rPr>
                <w:sz w:val="20"/>
                <w:szCs w:val="20"/>
              </w:rPr>
            </w:pPr>
          </w:p>
          <w:p w14:paraId="40848467" w14:textId="77777777" w:rsidR="006A4923" w:rsidRDefault="006A4923" w:rsidP="00AE4B6B">
            <w:pPr>
              <w:pBdr>
                <w:top w:val="nil"/>
                <w:left w:val="nil"/>
                <w:bottom w:val="nil"/>
                <w:right w:val="nil"/>
                <w:between w:val="nil"/>
              </w:pBdr>
              <w:rPr>
                <w:sz w:val="20"/>
                <w:szCs w:val="20"/>
              </w:rPr>
            </w:pPr>
          </w:p>
          <w:p w14:paraId="1FD2A8BD" w14:textId="77777777" w:rsidR="006A4923" w:rsidRDefault="006A4923" w:rsidP="00AE4B6B">
            <w:pPr>
              <w:pBdr>
                <w:top w:val="nil"/>
                <w:left w:val="nil"/>
                <w:bottom w:val="nil"/>
                <w:right w:val="nil"/>
                <w:between w:val="nil"/>
              </w:pBdr>
              <w:rPr>
                <w:sz w:val="20"/>
                <w:szCs w:val="20"/>
              </w:rPr>
            </w:pPr>
          </w:p>
          <w:p w14:paraId="6C678E12" w14:textId="77777777" w:rsidR="006A4923" w:rsidRDefault="006A4923" w:rsidP="00AE4B6B">
            <w:pPr>
              <w:pBdr>
                <w:top w:val="nil"/>
                <w:left w:val="nil"/>
                <w:bottom w:val="nil"/>
                <w:right w:val="nil"/>
                <w:between w:val="nil"/>
              </w:pBdr>
              <w:rPr>
                <w:sz w:val="20"/>
                <w:szCs w:val="20"/>
              </w:rPr>
            </w:pPr>
          </w:p>
          <w:p w14:paraId="46428038" w14:textId="77777777" w:rsidR="006A4923" w:rsidRDefault="006A4923" w:rsidP="00AE4B6B">
            <w:pPr>
              <w:pBdr>
                <w:top w:val="nil"/>
                <w:left w:val="nil"/>
                <w:bottom w:val="nil"/>
                <w:right w:val="nil"/>
                <w:between w:val="nil"/>
              </w:pBdr>
              <w:rPr>
                <w:sz w:val="20"/>
                <w:szCs w:val="20"/>
              </w:rPr>
            </w:pPr>
          </w:p>
          <w:p w14:paraId="5DACEC1D" w14:textId="77777777" w:rsidR="006A4923" w:rsidRDefault="006A4923" w:rsidP="00AE4B6B">
            <w:pPr>
              <w:pBdr>
                <w:top w:val="nil"/>
                <w:left w:val="nil"/>
                <w:bottom w:val="nil"/>
                <w:right w:val="nil"/>
                <w:between w:val="nil"/>
              </w:pBdr>
              <w:rPr>
                <w:sz w:val="20"/>
                <w:szCs w:val="20"/>
              </w:rPr>
            </w:pPr>
          </w:p>
          <w:p w14:paraId="49DE8C63" w14:textId="77777777" w:rsidR="006A4923" w:rsidRDefault="006A4923" w:rsidP="00AE4B6B">
            <w:pPr>
              <w:pBdr>
                <w:top w:val="nil"/>
                <w:left w:val="nil"/>
                <w:bottom w:val="nil"/>
                <w:right w:val="nil"/>
                <w:between w:val="nil"/>
              </w:pBdr>
              <w:rPr>
                <w:sz w:val="20"/>
                <w:szCs w:val="20"/>
              </w:rPr>
            </w:pPr>
          </w:p>
          <w:p w14:paraId="53D8B226" w14:textId="77777777" w:rsidR="006A4923" w:rsidRDefault="006A4923" w:rsidP="00AE4B6B">
            <w:pPr>
              <w:pBdr>
                <w:top w:val="nil"/>
                <w:left w:val="nil"/>
                <w:bottom w:val="nil"/>
                <w:right w:val="nil"/>
                <w:between w:val="nil"/>
              </w:pBdr>
              <w:rPr>
                <w:sz w:val="20"/>
                <w:szCs w:val="20"/>
              </w:rPr>
            </w:pPr>
          </w:p>
          <w:p w14:paraId="538CE485" w14:textId="77777777" w:rsidR="006A4923" w:rsidRDefault="006A4923" w:rsidP="00AE4B6B">
            <w:pPr>
              <w:pBdr>
                <w:top w:val="nil"/>
                <w:left w:val="nil"/>
                <w:bottom w:val="nil"/>
                <w:right w:val="nil"/>
                <w:between w:val="nil"/>
              </w:pBdr>
              <w:rPr>
                <w:sz w:val="20"/>
                <w:szCs w:val="20"/>
              </w:rPr>
            </w:pPr>
          </w:p>
          <w:p w14:paraId="11924EAF" w14:textId="77777777" w:rsidR="006A4923" w:rsidRDefault="006A4923" w:rsidP="00AE4B6B">
            <w:pPr>
              <w:pBdr>
                <w:top w:val="nil"/>
                <w:left w:val="nil"/>
                <w:bottom w:val="nil"/>
                <w:right w:val="nil"/>
                <w:between w:val="nil"/>
              </w:pBdr>
              <w:rPr>
                <w:sz w:val="20"/>
                <w:szCs w:val="20"/>
              </w:rPr>
            </w:pPr>
          </w:p>
          <w:p w14:paraId="41D8CFC1" w14:textId="77777777" w:rsidR="006A4923" w:rsidRDefault="006A4923" w:rsidP="00AE4B6B">
            <w:pPr>
              <w:pBdr>
                <w:top w:val="nil"/>
                <w:left w:val="nil"/>
                <w:bottom w:val="nil"/>
                <w:right w:val="nil"/>
                <w:between w:val="nil"/>
              </w:pBdr>
              <w:rPr>
                <w:sz w:val="20"/>
                <w:szCs w:val="20"/>
              </w:rPr>
            </w:pPr>
          </w:p>
          <w:p w14:paraId="6380E51A" w14:textId="77777777" w:rsidR="006A4923" w:rsidRDefault="006A4923" w:rsidP="00AE4B6B">
            <w:pPr>
              <w:pBdr>
                <w:top w:val="nil"/>
                <w:left w:val="nil"/>
                <w:bottom w:val="nil"/>
                <w:right w:val="nil"/>
                <w:between w:val="nil"/>
              </w:pBdr>
              <w:rPr>
                <w:sz w:val="20"/>
                <w:szCs w:val="20"/>
              </w:rPr>
            </w:pPr>
          </w:p>
          <w:p w14:paraId="12EE199F" w14:textId="77777777" w:rsidR="006A4923" w:rsidRDefault="006A4923" w:rsidP="00AE4B6B">
            <w:pPr>
              <w:pBdr>
                <w:top w:val="nil"/>
                <w:left w:val="nil"/>
                <w:bottom w:val="nil"/>
                <w:right w:val="nil"/>
                <w:between w:val="nil"/>
              </w:pBdr>
              <w:rPr>
                <w:sz w:val="20"/>
                <w:szCs w:val="20"/>
              </w:rPr>
            </w:pPr>
          </w:p>
          <w:p w14:paraId="2C0CA49E" w14:textId="77777777" w:rsidR="006A4923" w:rsidRDefault="006A4923" w:rsidP="00AE4B6B">
            <w:pPr>
              <w:pBdr>
                <w:top w:val="nil"/>
                <w:left w:val="nil"/>
                <w:bottom w:val="nil"/>
                <w:right w:val="nil"/>
                <w:between w:val="nil"/>
              </w:pBdr>
              <w:rPr>
                <w:sz w:val="20"/>
                <w:szCs w:val="20"/>
              </w:rPr>
            </w:pPr>
            <w:r>
              <w:rPr>
                <w:sz w:val="20"/>
                <w:szCs w:val="20"/>
              </w:rPr>
              <w:t xml:space="preserve">NZ (čl. I) </w:t>
            </w:r>
          </w:p>
          <w:p w14:paraId="2882DA8F" w14:textId="77777777" w:rsidR="006A4923" w:rsidRDefault="006A4923" w:rsidP="00AE4B6B">
            <w:pPr>
              <w:pBdr>
                <w:top w:val="nil"/>
                <w:left w:val="nil"/>
                <w:bottom w:val="nil"/>
                <w:right w:val="nil"/>
                <w:between w:val="nil"/>
              </w:pBdr>
              <w:rPr>
                <w:sz w:val="20"/>
                <w:szCs w:val="20"/>
              </w:rPr>
            </w:pPr>
          </w:p>
          <w:p w14:paraId="1D118978" w14:textId="77777777" w:rsidR="006A4923" w:rsidRDefault="006A4923" w:rsidP="00AE4B6B">
            <w:pPr>
              <w:pBdr>
                <w:top w:val="nil"/>
                <w:left w:val="nil"/>
                <w:bottom w:val="nil"/>
                <w:right w:val="nil"/>
                <w:between w:val="nil"/>
              </w:pBdr>
              <w:rPr>
                <w:sz w:val="20"/>
                <w:szCs w:val="20"/>
              </w:rPr>
            </w:pPr>
          </w:p>
          <w:p w14:paraId="03ECB09B" w14:textId="77777777" w:rsidR="006A4923" w:rsidRDefault="006A4923" w:rsidP="00AE4B6B">
            <w:pPr>
              <w:pBdr>
                <w:top w:val="nil"/>
                <w:left w:val="nil"/>
                <w:bottom w:val="nil"/>
                <w:right w:val="nil"/>
                <w:between w:val="nil"/>
              </w:pBdr>
              <w:rPr>
                <w:sz w:val="20"/>
                <w:szCs w:val="20"/>
              </w:rPr>
            </w:pPr>
          </w:p>
          <w:p w14:paraId="6E014724" w14:textId="77777777" w:rsidR="006A4923" w:rsidRDefault="006A4923" w:rsidP="00AE4B6B">
            <w:pPr>
              <w:pBdr>
                <w:top w:val="nil"/>
                <w:left w:val="nil"/>
                <w:bottom w:val="nil"/>
                <w:right w:val="nil"/>
                <w:between w:val="nil"/>
              </w:pBdr>
              <w:rPr>
                <w:sz w:val="20"/>
                <w:szCs w:val="20"/>
              </w:rPr>
            </w:pPr>
          </w:p>
          <w:p w14:paraId="705C0383" w14:textId="77777777" w:rsidR="006A4923" w:rsidRDefault="006A4923" w:rsidP="00AE4B6B">
            <w:pPr>
              <w:pBdr>
                <w:top w:val="nil"/>
                <w:left w:val="nil"/>
                <w:bottom w:val="nil"/>
                <w:right w:val="nil"/>
                <w:between w:val="nil"/>
              </w:pBdr>
              <w:rPr>
                <w:sz w:val="20"/>
                <w:szCs w:val="20"/>
              </w:rPr>
            </w:pPr>
          </w:p>
          <w:p w14:paraId="2DB51FB5" w14:textId="77777777" w:rsidR="006A4923" w:rsidRDefault="006A4923" w:rsidP="00AE4B6B">
            <w:pPr>
              <w:pBdr>
                <w:top w:val="nil"/>
                <w:left w:val="nil"/>
                <w:bottom w:val="nil"/>
                <w:right w:val="nil"/>
                <w:between w:val="nil"/>
              </w:pBdr>
              <w:rPr>
                <w:sz w:val="20"/>
                <w:szCs w:val="20"/>
              </w:rPr>
            </w:pPr>
          </w:p>
          <w:p w14:paraId="2460FD43" w14:textId="77777777" w:rsidR="006A4923" w:rsidRDefault="006A4923" w:rsidP="00AE4B6B">
            <w:pPr>
              <w:pBdr>
                <w:top w:val="nil"/>
                <w:left w:val="nil"/>
                <w:bottom w:val="nil"/>
                <w:right w:val="nil"/>
                <w:between w:val="nil"/>
              </w:pBdr>
              <w:rPr>
                <w:sz w:val="20"/>
                <w:szCs w:val="20"/>
              </w:rPr>
            </w:pPr>
          </w:p>
          <w:p w14:paraId="4429A688" w14:textId="77777777" w:rsidR="006A4923" w:rsidRDefault="006A4923" w:rsidP="00AE4B6B">
            <w:pPr>
              <w:pBdr>
                <w:top w:val="nil"/>
                <w:left w:val="nil"/>
                <w:bottom w:val="nil"/>
                <w:right w:val="nil"/>
                <w:between w:val="nil"/>
              </w:pBdr>
              <w:rPr>
                <w:sz w:val="20"/>
                <w:szCs w:val="20"/>
              </w:rPr>
            </w:pPr>
          </w:p>
          <w:p w14:paraId="046B1935" w14:textId="77777777" w:rsidR="006A4923" w:rsidRDefault="006A4923" w:rsidP="00AE4B6B">
            <w:pPr>
              <w:pBdr>
                <w:top w:val="nil"/>
                <w:left w:val="nil"/>
                <w:bottom w:val="nil"/>
                <w:right w:val="nil"/>
                <w:between w:val="nil"/>
              </w:pBdr>
              <w:rPr>
                <w:sz w:val="20"/>
                <w:szCs w:val="20"/>
              </w:rPr>
            </w:pPr>
          </w:p>
          <w:p w14:paraId="32EAE857" w14:textId="77777777" w:rsidR="006A4923" w:rsidRDefault="006A4923" w:rsidP="00AE4B6B">
            <w:pPr>
              <w:pBdr>
                <w:top w:val="nil"/>
                <w:left w:val="nil"/>
                <w:bottom w:val="nil"/>
                <w:right w:val="nil"/>
                <w:between w:val="nil"/>
              </w:pBdr>
              <w:rPr>
                <w:sz w:val="20"/>
                <w:szCs w:val="20"/>
              </w:rPr>
            </w:pPr>
          </w:p>
          <w:p w14:paraId="47BC4AF2" w14:textId="77777777" w:rsidR="006A4923" w:rsidRDefault="006A4923" w:rsidP="00AE4B6B">
            <w:pPr>
              <w:pBdr>
                <w:top w:val="nil"/>
                <w:left w:val="nil"/>
                <w:bottom w:val="nil"/>
                <w:right w:val="nil"/>
                <w:between w:val="nil"/>
              </w:pBdr>
              <w:rPr>
                <w:sz w:val="20"/>
                <w:szCs w:val="20"/>
              </w:rPr>
            </w:pPr>
          </w:p>
          <w:p w14:paraId="511150FA" w14:textId="47BBB969" w:rsidR="006A4923" w:rsidRPr="0041479A" w:rsidRDefault="006A4923" w:rsidP="00AE4B6B">
            <w:pPr>
              <w:pBdr>
                <w:top w:val="nil"/>
                <w:left w:val="nil"/>
                <w:bottom w:val="nil"/>
                <w:right w:val="nil"/>
                <w:between w:val="nil"/>
              </w:pBdr>
              <w:rPr>
                <w:sz w:val="20"/>
                <w:szCs w:val="20"/>
              </w:rPr>
            </w:pPr>
            <w:r>
              <w:rPr>
                <w:sz w:val="20"/>
                <w:szCs w:val="20"/>
              </w:rPr>
              <w:t>NZ (čl. I)</w:t>
            </w:r>
          </w:p>
        </w:tc>
        <w:tc>
          <w:tcPr>
            <w:tcW w:w="851" w:type="dxa"/>
            <w:shd w:val="clear" w:color="auto" w:fill="auto"/>
            <w:tcMar>
              <w:top w:w="0" w:type="dxa"/>
              <w:left w:w="43" w:type="dxa"/>
              <w:bottom w:w="0" w:type="dxa"/>
              <w:right w:w="43" w:type="dxa"/>
            </w:tcMar>
          </w:tcPr>
          <w:p w14:paraId="205C71AC" w14:textId="15CCED66"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 xml:space="preserve">Č: </w:t>
            </w:r>
            <w:r w:rsidR="00F81A4C">
              <w:rPr>
                <w:sz w:val="20"/>
                <w:szCs w:val="20"/>
              </w:rPr>
              <w:t>I</w:t>
            </w:r>
          </w:p>
          <w:p w14:paraId="158187B6" w14:textId="1C9D6FE7" w:rsidR="00CE6D54" w:rsidRPr="0041479A" w:rsidRDefault="00CE6D54" w:rsidP="00AE4B6B">
            <w:pPr>
              <w:pBdr>
                <w:top w:val="nil"/>
                <w:left w:val="nil"/>
                <w:bottom w:val="nil"/>
                <w:right w:val="nil"/>
                <w:between w:val="nil"/>
              </w:pBdr>
              <w:rPr>
                <w:sz w:val="20"/>
                <w:szCs w:val="20"/>
              </w:rPr>
            </w:pPr>
            <w:r w:rsidRPr="0041479A">
              <w:rPr>
                <w:sz w:val="20"/>
                <w:szCs w:val="20"/>
              </w:rPr>
              <w:t>§: 1</w:t>
            </w:r>
            <w:r w:rsidR="00F81A4C">
              <w:rPr>
                <w:sz w:val="20"/>
                <w:szCs w:val="20"/>
              </w:rPr>
              <w:t>9</w:t>
            </w:r>
            <w:r w:rsidRPr="0041479A">
              <w:rPr>
                <w:sz w:val="20"/>
                <w:szCs w:val="20"/>
              </w:rPr>
              <w:br/>
              <w:t>O: 1</w:t>
            </w:r>
          </w:p>
          <w:p w14:paraId="25401BBF" w14:textId="77777777" w:rsidR="00CE6D54" w:rsidRPr="0041479A" w:rsidRDefault="00CE6D54" w:rsidP="00AE4B6B">
            <w:pPr>
              <w:pBdr>
                <w:top w:val="nil"/>
                <w:left w:val="nil"/>
                <w:bottom w:val="nil"/>
                <w:right w:val="nil"/>
                <w:between w:val="nil"/>
              </w:pBdr>
              <w:rPr>
                <w:sz w:val="20"/>
                <w:szCs w:val="20"/>
              </w:rPr>
            </w:pPr>
            <w:r w:rsidRPr="0041479A">
              <w:rPr>
                <w:sz w:val="20"/>
                <w:szCs w:val="20"/>
              </w:rPr>
              <w:t>P: a)</w:t>
            </w:r>
          </w:p>
          <w:p w14:paraId="277544EE" w14:textId="77777777" w:rsidR="00CE6D54" w:rsidRPr="0041479A" w:rsidRDefault="00CE6D54" w:rsidP="00AE4B6B">
            <w:pPr>
              <w:pBdr>
                <w:top w:val="nil"/>
                <w:left w:val="nil"/>
                <w:bottom w:val="nil"/>
                <w:right w:val="nil"/>
                <w:between w:val="nil"/>
              </w:pBdr>
              <w:rPr>
                <w:sz w:val="20"/>
                <w:szCs w:val="20"/>
              </w:rPr>
            </w:pPr>
          </w:p>
          <w:p w14:paraId="58E2306E" w14:textId="77777777" w:rsidR="00CE6D54" w:rsidRPr="0041479A" w:rsidRDefault="00CE6D54" w:rsidP="00AE4B6B">
            <w:pPr>
              <w:pBdr>
                <w:top w:val="nil"/>
                <w:left w:val="nil"/>
                <w:bottom w:val="nil"/>
                <w:right w:val="nil"/>
                <w:between w:val="nil"/>
              </w:pBdr>
              <w:rPr>
                <w:sz w:val="20"/>
                <w:szCs w:val="20"/>
              </w:rPr>
            </w:pPr>
          </w:p>
          <w:p w14:paraId="7868E138" w14:textId="77777777" w:rsidR="00CE6D54" w:rsidRPr="0041479A" w:rsidRDefault="00CE6D54" w:rsidP="00AE4B6B">
            <w:pPr>
              <w:pBdr>
                <w:top w:val="nil"/>
                <w:left w:val="nil"/>
                <w:bottom w:val="nil"/>
                <w:right w:val="nil"/>
                <w:between w:val="nil"/>
              </w:pBdr>
              <w:rPr>
                <w:sz w:val="20"/>
                <w:szCs w:val="20"/>
              </w:rPr>
            </w:pPr>
          </w:p>
          <w:p w14:paraId="6A952BCF" w14:textId="77777777" w:rsidR="00CE6D54" w:rsidRPr="0041479A" w:rsidRDefault="00CE6D54" w:rsidP="00AE4B6B">
            <w:pPr>
              <w:pBdr>
                <w:top w:val="nil"/>
                <w:left w:val="nil"/>
                <w:bottom w:val="nil"/>
                <w:right w:val="nil"/>
                <w:between w:val="nil"/>
              </w:pBdr>
              <w:rPr>
                <w:sz w:val="20"/>
                <w:szCs w:val="20"/>
              </w:rPr>
            </w:pPr>
          </w:p>
          <w:p w14:paraId="77BE97CF" w14:textId="77777777" w:rsidR="00CE6D54" w:rsidRPr="0041479A" w:rsidRDefault="00CE6D54" w:rsidP="00AE4B6B">
            <w:pPr>
              <w:pBdr>
                <w:top w:val="nil"/>
                <w:left w:val="nil"/>
                <w:bottom w:val="nil"/>
                <w:right w:val="nil"/>
                <w:between w:val="nil"/>
              </w:pBdr>
              <w:rPr>
                <w:sz w:val="20"/>
                <w:szCs w:val="20"/>
              </w:rPr>
            </w:pPr>
          </w:p>
          <w:p w14:paraId="65D2EAD1" w14:textId="77777777" w:rsidR="00CE6D54" w:rsidRPr="0041479A" w:rsidRDefault="00CE6D54" w:rsidP="00AE4B6B">
            <w:pPr>
              <w:pBdr>
                <w:top w:val="nil"/>
                <w:left w:val="nil"/>
                <w:bottom w:val="nil"/>
                <w:right w:val="nil"/>
                <w:between w:val="nil"/>
              </w:pBdr>
              <w:rPr>
                <w:sz w:val="20"/>
                <w:szCs w:val="20"/>
              </w:rPr>
            </w:pPr>
          </w:p>
          <w:p w14:paraId="67872F43" w14:textId="77777777" w:rsidR="00CE6D54" w:rsidRPr="0041479A" w:rsidRDefault="00CE6D54" w:rsidP="00AE4B6B">
            <w:pPr>
              <w:pBdr>
                <w:top w:val="nil"/>
                <w:left w:val="nil"/>
                <w:bottom w:val="nil"/>
                <w:right w:val="nil"/>
                <w:between w:val="nil"/>
              </w:pBdr>
              <w:rPr>
                <w:sz w:val="20"/>
                <w:szCs w:val="20"/>
              </w:rPr>
            </w:pPr>
          </w:p>
          <w:p w14:paraId="482D074A" w14:textId="77777777" w:rsidR="00CE6D54" w:rsidRPr="0041479A" w:rsidRDefault="00CE6D54" w:rsidP="00AE4B6B">
            <w:pPr>
              <w:pBdr>
                <w:top w:val="nil"/>
                <w:left w:val="nil"/>
                <w:bottom w:val="nil"/>
                <w:right w:val="nil"/>
                <w:between w:val="nil"/>
              </w:pBdr>
              <w:rPr>
                <w:sz w:val="20"/>
                <w:szCs w:val="20"/>
              </w:rPr>
            </w:pPr>
          </w:p>
          <w:p w14:paraId="027D7595" w14:textId="6AA9FE35" w:rsidR="00CE6D54" w:rsidRDefault="00CE6D54" w:rsidP="00AE4B6B">
            <w:pPr>
              <w:pBdr>
                <w:top w:val="nil"/>
                <w:left w:val="nil"/>
                <w:bottom w:val="nil"/>
                <w:right w:val="nil"/>
                <w:between w:val="nil"/>
              </w:pBdr>
              <w:rPr>
                <w:sz w:val="20"/>
                <w:szCs w:val="20"/>
              </w:rPr>
            </w:pPr>
          </w:p>
          <w:p w14:paraId="168A3729" w14:textId="77777777" w:rsidR="0007498E" w:rsidRDefault="0007498E" w:rsidP="00AE4B6B">
            <w:pPr>
              <w:pBdr>
                <w:top w:val="nil"/>
                <w:left w:val="nil"/>
                <w:bottom w:val="nil"/>
                <w:right w:val="nil"/>
                <w:between w:val="nil"/>
              </w:pBdr>
              <w:rPr>
                <w:sz w:val="20"/>
                <w:szCs w:val="20"/>
              </w:rPr>
            </w:pPr>
          </w:p>
          <w:p w14:paraId="351B3BC6" w14:textId="4FA13EBC" w:rsidR="00CE6D54" w:rsidRPr="0041479A" w:rsidRDefault="00CE6D54" w:rsidP="00AE4B6B">
            <w:pPr>
              <w:pBdr>
                <w:top w:val="nil"/>
                <w:left w:val="nil"/>
                <w:bottom w:val="nil"/>
                <w:right w:val="nil"/>
                <w:between w:val="nil"/>
              </w:pBdr>
              <w:rPr>
                <w:sz w:val="20"/>
                <w:szCs w:val="20"/>
              </w:rPr>
            </w:pPr>
            <w:r>
              <w:rPr>
                <w:sz w:val="20"/>
                <w:szCs w:val="20"/>
              </w:rPr>
              <w:t>Č</w:t>
            </w:r>
            <w:r w:rsidRPr="0041479A">
              <w:rPr>
                <w:sz w:val="20"/>
                <w:szCs w:val="20"/>
              </w:rPr>
              <w:t xml:space="preserve">: </w:t>
            </w:r>
            <w:r w:rsidR="00F81A4C">
              <w:rPr>
                <w:sz w:val="20"/>
                <w:szCs w:val="20"/>
              </w:rPr>
              <w:t>I</w:t>
            </w:r>
          </w:p>
          <w:p w14:paraId="70D0E961" w14:textId="1F7BA849" w:rsidR="00CE6D54" w:rsidRPr="0041479A" w:rsidRDefault="00CE6D54" w:rsidP="00AE4B6B">
            <w:pPr>
              <w:pBdr>
                <w:top w:val="nil"/>
                <w:left w:val="nil"/>
                <w:bottom w:val="nil"/>
                <w:right w:val="nil"/>
                <w:between w:val="nil"/>
              </w:pBdr>
              <w:rPr>
                <w:sz w:val="20"/>
                <w:szCs w:val="20"/>
              </w:rPr>
            </w:pPr>
            <w:r w:rsidRPr="0041479A">
              <w:rPr>
                <w:sz w:val="20"/>
                <w:szCs w:val="20"/>
              </w:rPr>
              <w:t>§: 1</w:t>
            </w:r>
            <w:r w:rsidR="00F81A4C">
              <w:rPr>
                <w:sz w:val="20"/>
                <w:szCs w:val="20"/>
              </w:rPr>
              <w:t>9</w:t>
            </w:r>
            <w:r w:rsidRPr="0041479A">
              <w:rPr>
                <w:sz w:val="20"/>
                <w:szCs w:val="20"/>
              </w:rPr>
              <w:br/>
              <w:t>O: 1</w:t>
            </w:r>
          </w:p>
          <w:p w14:paraId="199625E7" w14:textId="77777777" w:rsidR="00CE6D54" w:rsidRPr="0041479A" w:rsidRDefault="00CE6D54" w:rsidP="00AE4B6B">
            <w:pPr>
              <w:pBdr>
                <w:top w:val="nil"/>
                <w:left w:val="nil"/>
                <w:bottom w:val="nil"/>
                <w:right w:val="nil"/>
                <w:between w:val="nil"/>
              </w:pBdr>
              <w:rPr>
                <w:sz w:val="20"/>
                <w:szCs w:val="20"/>
              </w:rPr>
            </w:pPr>
            <w:r w:rsidRPr="0041479A">
              <w:rPr>
                <w:sz w:val="20"/>
                <w:szCs w:val="20"/>
              </w:rPr>
              <w:t>P: m)</w:t>
            </w:r>
          </w:p>
          <w:p w14:paraId="3038C58B" w14:textId="77777777" w:rsidR="00CE6D54" w:rsidRPr="0041479A" w:rsidRDefault="00CE6D54" w:rsidP="00AE4B6B">
            <w:pPr>
              <w:pBdr>
                <w:top w:val="nil"/>
                <w:left w:val="nil"/>
                <w:bottom w:val="nil"/>
                <w:right w:val="nil"/>
                <w:between w:val="nil"/>
              </w:pBdr>
              <w:rPr>
                <w:sz w:val="20"/>
                <w:szCs w:val="20"/>
              </w:rPr>
            </w:pPr>
          </w:p>
          <w:p w14:paraId="0CFF28EF" w14:textId="77777777" w:rsidR="00CE6D54" w:rsidRPr="0041479A" w:rsidRDefault="00CE6D54" w:rsidP="00AE4B6B">
            <w:pPr>
              <w:pBdr>
                <w:top w:val="nil"/>
                <w:left w:val="nil"/>
                <w:bottom w:val="nil"/>
                <w:right w:val="nil"/>
                <w:between w:val="nil"/>
              </w:pBdr>
              <w:rPr>
                <w:sz w:val="20"/>
                <w:szCs w:val="20"/>
              </w:rPr>
            </w:pPr>
          </w:p>
          <w:p w14:paraId="33D21E95" w14:textId="77777777" w:rsidR="00CE6D54" w:rsidRPr="0041479A" w:rsidRDefault="00CE6D54" w:rsidP="00AE4B6B">
            <w:pPr>
              <w:pBdr>
                <w:top w:val="nil"/>
                <w:left w:val="nil"/>
                <w:bottom w:val="nil"/>
                <w:right w:val="nil"/>
                <w:between w:val="nil"/>
              </w:pBdr>
              <w:rPr>
                <w:sz w:val="20"/>
                <w:szCs w:val="20"/>
              </w:rPr>
            </w:pPr>
          </w:p>
          <w:p w14:paraId="1EEC1817" w14:textId="77777777" w:rsidR="00CE6D54" w:rsidRPr="0041479A" w:rsidRDefault="00CE6D54" w:rsidP="00AE4B6B">
            <w:pPr>
              <w:pBdr>
                <w:top w:val="nil"/>
                <w:left w:val="nil"/>
                <w:bottom w:val="nil"/>
                <w:right w:val="nil"/>
                <w:between w:val="nil"/>
              </w:pBdr>
              <w:rPr>
                <w:sz w:val="20"/>
                <w:szCs w:val="20"/>
              </w:rPr>
            </w:pPr>
          </w:p>
          <w:p w14:paraId="6264FBA7" w14:textId="77777777" w:rsidR="00CE6D54" w:rsidRPr="0041479A" w:rsidRDefault="00CE6D54" w:rsidP="00AE4B6B">
            <w:pPr>
              <w:pBdr>
                <w:top w:val="nil"/>
                <w:left w:val="nil"/>
                <w:bottom w:val="nil"/>
                <w:right w:val="nil"/>
                <w:between w:val="nil"/>
              </w:pBdr>
              <w:rPr>
                <w:sz w:val="20"/>
                <w:szCs w:val="20"/>
              </w:rPr>
            </w:pPr>
          </w:p>
          <w:p w14:paraId="57171294" w14:textId="77777777" w:rsidR="00CE6D54" w:rsidRPr="0041479A" w:rsidRDefault="00CE6D54" w:rsidP="00AE4B6B">
            <w:pPr>
              <w:pBdr>
                <w:top w:val="nil"/>
                <w:left w:val="nil"/>
                <w:bottom w:val="nil"/>
                <w:right w:val="nil"/>
                <w:between w:val="nil"/>
              </w:pBdr>
              <w:rPr>
                <w:sz w:val="20"/>
                <w:szCs w:val="20"/>
              </w:rPr>
            </w:pPr>
          </w:p>
          <w:p w14:paraId="2B309A99" w14:textId="77777777" w:rsidR="00CE6D54" w:rsidRPr="0041479A" w:rsidRDefault="00CE6D54" w:rsidP="00AE4B6B">
            <w:pPr>
              <w:pBdr>
                <w:top w:val="nil"/>
                <w:left w:val="nil"/>
                <w:bottom w:val="nil"/>
                <w:right w:val="nil"/>
                <w:between w:val="nil"/>
              </w:pBdr>
              <w:rPr>
                <w:sz w:val="20"/>
                <w:szCs w:val="20"/>
              </w:rPr>
            </w:pPr>
          </w:p>
          <w:p w14:paraId="02A7A977" w14:textId="77777777" w:rsidR="00CE6D54" w:rsidRPr="0041479A" w:rsidRDefault="00CE6D54" w:rsidP="00AE4B6B">
            <w:pPr>
              <w:pBdr>
                <w:top w:val="nil"/>
                <w:left w:val="nil"/>
                <w:bottom w:val="nil"/>
                <w:right w:val="nil"/>
                <w:between w:val="nil"/>
              </w:pBdr>
              <w:rPr>
                <w:sz w:val="20"/>
                <w:szCs w:val="20"/>
              </w:rPr>
            </w:pPr>
          </w:p>
          <w:p w14:paraId="751CF173" w14:textId="77777777" w:rsidR="00CE6D54" w:rsidRPr="0041479A" w:rsidRDefault="00CE6D54" w:rsidP="00AE4B6B">
            <w:pPr>
              <w:pBdr>
                <w:top w:val="nil"/>
                <w:left w:val="nil"/>
                <w:bottom w:val="nil"/>
                <w:right w:val="nil"/>
                <w:between w:val="nil"/>
              </w:pBdr>
              <w:rPr>
                <w:sz w:val="20"/>
                <w:szCs w:val="20"/>
              </w:rPr>
            </w:pPr>
          </w:p>
          <w:p w14:paraId="7267C3F6" w14:textId="77777777" w:rsidR="00CE6D54" w:rsidRPr="0041479A" w:rsidRDefault="00CE6D54" w:rsidP="00AE4B6B">
            <w:pPr>
              <w:pBdr>
                <w:top w:val="nil"/>
                <w:left w:val="nil"/>
                <w:bottom w:val="nil"/>
                <w:right w:val="nil"/>
                <w:between w:val="nil"/>
              </w:pBdr>
              <w:rPr>
                <w:sz w:val="20"/>
                <w:szCs w:val="20"/>
              </w:rPr>
            </w:pPr>
          </w:p>
          <w:p w14:paraId="11D5969A" w14:textId="4F6131D1" w:rsidR="00CE6D54" w:rsidRDefault="00CE6D54" w:rsidP="00AE4B6B">
            <w:pPr>
              <w:pBdr>
                <w:top w:val="nil"/>
                <w:left w:val="nil"/>
                <w:bottom w:val="nil"/>
                <w:right w:val="nil"/>
                <w:between w:val="nil"/>
              </w:pBdr>
              <w:rPr>
                <w:sz w:val="20"/>
                <w:szCs w:val="20"/>
              </w:rPr>
            </w:pPr>
          </w:p>
          <w:p w14:paraId="5EC0EE93" w14:textId="2A8D5A77" w:rsidR="006A4923" w:rsidRDefault="006A4923" w:rsidP="00AE4B6B">
            <w:pPr>
              <w:pBdr>
                <w:top w:val="nil"/>
                <w:left w:val="nil"/>
                <w:bottom w:val="nil"/>
                <w:right w:val="nil"/>
                <w:between w:val="nil"/>
              </w:pBdr>
              <w:rPr>
                <w:sz w:val="20"/>
                <w:szCs w:val="20"/>
              </w:rPr>
            </w:pPr>
          </w:p>
          <w:p w14:paraId="0BD451A3" w14:textId="6B4C9BDA" w:rsidR="006A4923" w:rsidRDefault="006A4923" w:rsidP="00AE4B6B">
            <w:pPr>
              <w:pBdr>
                <w:top w:val="nil"/>
                <w:left w:val="nil"/>
                <w:bottom w:val="nil"/>
                <w:right w:val="nil"/>
                <w:between w:val="nil"/>
              </w:pBdr>
              <w:rPr>
                <w:sz w:val="20"/>
                <w:szCs w:val="20"/>
              </w:rPr>
            </w:pPr>
          </w:p>
          <w:p w14:paraId="7503D887" w14:textId="77777777" w:rsidR="006A4923" w:rsidRPr="0041479A" w:rsidRDefault="006A4923" w:rsidP="00AE4B6B">
            <w:pPr>
              <w:pBdr>
                <w:top w:val="nil"/>
                <w:left w:val="nil"/>
                <w:bottom w:val="nil"/>
                <w:right w:val="nil"/>
                <w:between w:val="nil"/>
              </w:pBdr>
              <w:rPr>
                <w:sz w:val="20"/>
                <w:szCs w:val="20"/>
              </w:rPr>
            </w:pPr>
          </w:p>
          <w:p w14:paraId="61DA891C" w14:textId="6CCEAA1E" w:rsidR="00CE6D54" w:rsidRPr="0041479A" w:rsidRDefault="00CE6D54" w:rsidP="00AE4B6B">
            <w:pPr>
              <w:pBdr>
                <w:top w:val="nil"/>
                <w:left w:val="nil"/>
                <w:bottom w:val="nil"/>
                <w:right w:val="nil"/>
                <w:between w:val="nil"/>
              </w:pBdr>
              <w:rPr>
                <w:sz w:val="20"/>
                <w:szCs w:val="20"/>
              </w:rPr>
            </w:pPr>
            <w:r w:rsidRPr="0041479A">
              <w:rPr>
                <w:sz w:val="20"/>
                <w:szCs w:val="20"/>
              </w:rPr>
              <w:t xml:space="preserve">Č: </w:t>
            </w:r>
            <w:r w:rsidR="006A4923">
              <w:rPr>
                <w:sz w:val="20"/>
                <w:szCs w:val="20"/>
              </w:rPr>
              <w:t>I</w:t>
            </w:r>
            <w:r w:rsidRPr="0041479A">
              <w:rPr>
                <w:sz w:val="20"/>
                <w:szCs w:val="20"/>
              </w:rPr>
              <w:br/>
              <w:t>§: 1</w:t>
            </w:r>
            <w:r w:rsidR="006A4923">
              <w:rPr>
                <w:sz w:val="20"/>
                <w:szCs w:val="20"/>
              </w:rPr>
              <w:t>9</w:t>
            </w:r>
          </w:p>
          <w:p w14:paraId="17CAEB3D" w14:textId="77777777" w:rsidR="00CE6D54" w:rsidRPr="0041479A" w:rsidRDefault="00CE6D54" w:rsidP="00AE4B6B">
            <w:pPr>
              <w:pBdr>
                <w:top w:val="nil"/>
                <w:left w:val="nil"/>
                <w:bottom w:val="nil"/>
                <w:right w:val="nil"/>
                <w:between w:val="nil"/>
              </w:pBdr>
              <w:rPr>
                <w:sz w:val="20"/>
                <w:szCs w:val="20"/>
              </w:rPr>
            </w:pPr>
            <w:r w:rsidRPr="0041479A">
              <w:rPr>
                <w:sz w:val="20"/>
                <w:szCs w:val="20"/>
              </w:rPr>
              <w:t>O: 2</w:t>
            </w:r>
          </w:p>
          <w:p w14:paraId="5EAF447F" w14:textId="77777777" w:rsidR="00CE6D54" w:rsidRPr="0041479A" w:rsidRDefault="00CE6D54" w:rsidP="00AE4B6B">
            <w:pPr>
              <w:pBdr>
                <w:top w:val="nil"/>
                <w:left w:val="nil"/>
                <w:bottom w:val="nil"/>
                <w:right w:val="nil"/>
                <w:between w:val="nil"/>
              </w:pBdr>
              <w:rPr>
                <w:sz w:val="20"/>
                <w:szCs w:val="20"/>
              </w:rPr>
            </w:pPr>
          </w:p>
          <w:p w14:paraId="04E3A4F7" w14:textId="77777777" w:rsidR="00CE6D54" w:rsidRPr="0041479A" w:rsidRDefault="00CE6D54" w:rsidP="00AE4B6B">
            <w:pPr>
              <w:pBdr>
                <w:top w:val="nil"/>
                <w:left w:val="nil"/>
                <w:bottom w:val="nil"/>
                <w:right w:val="nil"/>
                <w:between w:val="nil"/>
              </w:pBdr>
              <w:rPr>
                <w:sz w:val="20"/>
                <w:szCs w:val="20"/>
              </w:rPr>
            </w:pPr>
          </w:p>
          <w:p w14:paraId="2C3C4FA1" w14:textId="77777777" w:rsidR="00CE6D54" w:rsidRPr="0041479A" w:rsidRDefault="00CE6D54" w:rsidP="00AE4B6B">
            <w:pPr>
              <w:pBdr>
                <w:top w:val="nil"/>
                <w:left w:val="nil"/>
                <w:bottom w:val="nil"/>
                <w:right w:val="nil"/>
                <w:between w:val="nil"/>
              </w:pBdr>
              <w:rPr>
                <w:sz w:val="20"/>
                <w:szCs w:val="20"/>
              </w:rPr>
            </w:pPr>
          </w:p>
          <w:p w14:paraId="20C79A4C" w14:textId="77777777" w:rsidR="00CE6D54" w:rsidRPr="0041479A" w:rsidRDefault="00CE6D54" w:rsidP="00AE4B6B">
            <w:pPr>
              <w:pBdr>
                <w:top w:val="nil"/>
                <w:left w:val="nil"/>
                <w:bottom w:val="nil"/>
                <w:right w:val="nil"/>
                <w:between w:val="nil"/>
              </w:pBdr>
              <w:rPr>
                <w:sz w:val="20"/>
                <w:szCs w:val="20"/>
              </w:rPr>
            </w:pPr>
          </w:p>
          <w:p w14:paraId="2477220A" w14:textId="77777777" w:rsidR="00CE6D54" w:rsidRPr="0041479A" w:rsidRDefault="00CE6D54" w:rsidP="00AE4B6B">
            <w:pPr>
              <w:pBdr>
                <w:top w:val="nil"/>
                <w:left w:val="nil"/>
                <w:bottom w:val="nil"/>
                <w:right w:val="nil"/>
                <w:between w:val="nil"/>
              </w:pBdr>
              <w:rPr>
                <w:sz w:val="20"/>
                <w:szCs w:val="20"/>
              </w:rPr>
            </w:pPr>
          </w:p>
          <w:p w14:paraId="0961979A" w14:textId="27E605B9" w:rsidR="00CE6D54" w:rsidRDefault="00CE6D54" w:rsidP="00AE4B6B">
            <w:pPr>
              <w:pBdr>
                <w:top w:val="nil"/>
                <w:left w:val="nil"/>
                <w:bottom w:val="nil"/>
                <w:right w:val="nil"/>
                <w:between w:val="nil"/>
              </w:pBdr>
              <w:rPr>
                <w:sz w:val="20"/>
                <w:szCs w:val="20"/>
              </w:rPr>
            </w:pPr>
          </w:p>
          <w:p w14:paraId="3E76586F" w14:textId="5D2B6613" w:rsidR="006A4923" w:rsidRDefault="006A4923" w:rsidP="00AE4B6B">
            <w:pPr>
              <w:pBdr>
                <w:top w:val="nil"/>
                <w:left w:val="nil"/>
                <w:bottom w:val="nil"/>
                <w:right w:val="nil"/>
                <w:between w:val="nil"/>
              </w:pBdr>
              <w:rPr>
                <w:sz w:val="20"/>
                <w:szCs w:val="20"/>
              </w:rPr>
            </w:pPr>
          </w:p>
          <w:p w14:paraId="64F7D93E" w14:textId="13560069" w:rsidR="006A4923" w:rsidRDefault="006A4923" w:rsidP="00AE4B6B">
            <w:pPr>
              <w:pBdr>
                <w:top w:val="nil"/>
                <w:left w:val="nil"/>
                <w:bottom w:val="nil"/>
                <w:right w:val="nil"/>
                <w:between w:val="nil"/>
              </w:pBdr>
              <w:rPr>
                <w:sz w:val="20"/>
                <w:szCs w:val="20"/>
              </w:rPr>
            </w:pPr>
          </w:p>
          <w:p w14:paraId="655A6A4C" w14:textId="77777777" w:rsidR="006A4923" w:rsidRPr="0041479A" w:rsidRDefault="006A4923" w:rsidP="00AE4B6B">
            <w:pPr>
              <w:pBdr>
                <w:top w:val="nil"/>
                <w:left w:val="nil"/>
                <w:bottom w:val="nil"/>
                <w:right w:val="nil"/>
                <w:between w:val="nil"/>
              </w:pBdr>
              <w:rPr>
                <w:sz w:val="20"/>
                <w:szCs w:val="20"/>
              </w:rPr>
            </w:pPr>
          </w:p>
          <w:p w14:paraId="7A349C13" w14:textId="7B583579" w:rsidR="00CE6D54" w:rsidRPr="0041479A" w:rsidRDefault="00CE6D54" w:rsidP="00AE4B6B">
            <w:pPr>
              <w:pBdr>
                <w:top w:val="nil"/>
                <w:left w:val="nil"/>
                <w:bottom w:val="nil"/>
                <w:right w:val="nil"/>
                <w:between w:val="nil"/>
              </w:pBdr>
              <w:rPr>
                <w:sz w:val="20"/>
                <w:szCs w:val="20"/>
              </w:rPr>
            </w:pPr>
            <w:r w:rsidRPr="0041479A">
              <w:rPr>
                <w:sz w:val="20"/>
                <w:szCs w:val="20"/>
              </w:rPr>
              <w:t xml:space="preserve">Č: </w:t>
            </w:r>
            <w:r w:rsidR="006A4923">
              <w:rPr>
                <w:sz w:val="20"/>
                <w:szCs w:val="20"/>
              </w:rPr>
              <w:t>I</w:t>
            </w:r>
          </w:p>
          <w:p w14:paraId="4F5486E7" w14:textId="16D6AD63" w:rsidR="00CE6D54" w:rsidRPr="0041479A" w:rsidRDefault="00CE6D54" w:rsidP="00AE4B6B">
            <w:pPr>
              <w:pBdr>
                <w:top w:val="nil"/>
                <w:left w:val="nil"/>
                <w:bottom w:val="nil"/>
                <w:right w:val="nil"/>
                <w:between w:val="nil"/>
              </w:pBdr>
              <w:rPr>
                <w:sz w:val="20"/>
                <w:szCs w:val="20"/>
              </w:rPr>
            </w:pPr>
            <w:r w:rsidRPr="0041479A">
              <w:rPr>
                <w:sz w:val="20"/>
                <w:szCs w:val="20"/>
              </w:rPr>
              <w:t>§: 1</w:t>
            </w:r>
            <w:r w:rsidR="006A4923">
              <w:rPr>
                <w:sz w:val="20"/>
                <w:szCs w:val="20"/>
              </w:rPr>
              <w:t>9</w:t>
            </w:r>
            <w:r w:rsidRPr="0041479A">
              <w:rPr>
                <w:sz w:val="20"/>
                <w:szCs w:val="20"/>
              </w:rPr>
              <w:br/>
              <w:t>O: 1</w:t>
            </w:r>
          </w:p>
          <w:p w14:paraId="78C82B73" w14:textId="77777777" w:rsidR="00CE6D54" w:rsidRPr="0041479A" w:rsidRDefault="00CE6D54" w:rsidP="00AE4B6B">
            <w:pPr>
              <w:pBdr>
                <w:top w:val="nil"/>
                <w:left w:val="nil"/>
                <w:bottom w:val="nil"/>
                <w:right w:val="nil"/>
                <w:between w:val="nil"/>
              </w:pBdr>
              <w:rPr>
                <w:sz w:val="20"/>
                <w:szCs w:val="20"/>
              </w:rPr>
            </w:pPr>
            <w:r w:rsidRPr="0041479A">
              <w:rPr>
                <w:sz w:val="20"/>
                <w:szCs w:val="20"/>
              </w:rPr>
              <w:t>P: h)</w:t>
            </w:r>
          </w:p>
        </w:tc>
        <w:tc>
          <w:tcPr>
            <w:tcW w:w="5812" w:type="dxa"/>
            <w:shd w:val="clear" w:color="auto" w:fill="auto"/>
            <w:tcMar>
              <w:top w:w="0" w:type="dxa"/>
              <w:left w:w="43" w:type="dxa"/>
              <w:bottom w:w="0" w:type="dxa"/>
              <w:right w:w="43" w:type="dxa"/>
            </w:tcMar>
          </w:tcPr>
          <w:p w14:paraId="239F228F" w14:textId="71BC106F" w:rsidR="00CE6D54" w:rsidRPr="00474770" w:rsidRDefault="00CE6D54" w:rsidP="00AE4B6B">
            <w:pPr>
              <w:pBdr>
                <w:top w:val="nil"/>
                <w:left w:val="nil"/>
                <w:bottom w:val="nil"/>
                <w:right w:val="nil"/>
                <w:between w:val="nil"/>
              </w:pBdr>
              <w:rPr>
                <w:sz w:val="20"/>
                <w:szCs w:val="20"/>
              </w:rPr>
            </w:pPr>
            <w:r>
              <w:rPr>
                <w:sz w:val="20"/>
                <w:szCs w:val="20"/>
              </w:rPr>
              <w:lastRenderedPageBreak/>
              <w:t>(1)</w:t>
            </w:r>
            <w:r w:rsidR="00F81A4C">
              <w:rPr>
                <w:sz w:val="20"/>
                <w:szCs w:val="20"/>
              </w:rPr>
              <w:t xml:space="preserve"> </w:t>
            </w:r>
            <w:r w:rsidRPr="00474770">
              <w:rPr>
                <w:sz w:val="20"/>
                <w:szCs w:val="20"/>
              </w:rPr>
              <w:t>Spotrebiteľ má právo odstúpiť od zmluvy uzavretej na diaľku a od zmluvy uzavretej mimo prevádzkových priestorov obchodníka aj bez uvedenia dôvodu v lehote podľa § 20 ods. 1 až 3 okrem zmluvy, ktorej predmetom je</w:t>
            </w:r>
          </w:p>
          <w:p w14:paraId="2AFD8026" w14:textId="33A3EDEF" w:rsidR="00CE6D54" w:rsidRPr="00474770" w:rsidRDefault="00CE6D54" w:rsidP="00AE4B6B">
            <w:pPr>
              <w:pBdr>
                <w:top w:val="nil"/>
                <w:left w:val="nil"/>
                <w:bottom w:val="nil"/>
                <w:right w:val="nil"/>
                <w:between w:val="nil"/>
              </w:pBdr>
              <w:rPr>
                <w:sz w:val="20"/>
                <w:szCs w:val="20"/>
              </w:rPr>
            </w:pPr>
            <w:r>
              <w:rPr>
                <w:sz w:val="20"/>
                <w:szCs w:val="20"/>
              </w:rPr>
              <w:t>a)</w:t>
            </w:r>
            <w:r w:rsidRPr="00474770">
              <w:rPr>
                <w:sz w:val="20"/>
                <w:szCs w:val="20"/>
              </w:rPr>
              <w:t xml:space="preserve">poskytnutie služby, ak </w:t>
            </w:r>
          </w:p>
          <w:p w14:paraId="5A29EE1F" w14:textId="1898EFA0" w:rsidR="00CE6D54" w:rsidRPr="00474770" w:rsidRDefault="00CE6D54" w:rsidP="00AE4B6B">
            <w:pPr>
              <w:pBdr>
                <w:top w:val="nil"/>
                <w:left w:val="nil"/>
                <w:bottom w:val="nil"/>
                <w:right w:val="nil"/>
                <w:between w:val="nil"/>
              </w:pBdr>
              <w:rPr>
                <w:sz w:val="20"/>
                <w:szCs w:val="20"/>
              </w:rPr>
            </w:pPr>
            <w:r>
              <w:rPr>
                <w:sz w:val="20"/>
                <w:szCs w:val="20"/>
              </w:rPr>
              <w:t>1.</w:t>
            </w:r>
            <w:r w:rsidRPr="00474770">
              <w:rPr>
                <w:sz w:val="20"/>
                <w:szCs w:val="20"/>
              </w:rPr>
              <w:t xml:space="preserve">došlo k úplnému poskytnutiu služby a </w:t>
            </w:r>
          </w:p>
          <w:p w14:paraId="634112AA" w14:textId="725AE93C" w:rsidR="00CE6D54" w:rsidRPr="0041479A" w:rsidRDefault="00CE6D54" w:rsidP="00AE4B6B">
            <w:pPr>
              <w:pBdr>
                <w:top w:val="nil"/>
                <w:left w:val="nil"/>
                <w:bottom w:val="nil"/>
                <w:right w:val="nil"/>
                <w:between w:val="nil"/>
              </w:pBdr>
              <w:rPr>
                <w:sz w:val="20"/>
                <w:szCs w:val="20"/>
              </w:rPr>
            </w:pPr>
            <w:r>
              <w:rPr>
                <w:sz w:val="20"/>
                <w:szCs w:val="20"/>
              </w:rPr>
              <w:lastRenderedPageBreak/>
              <w:t>2.</w:t>
            </w:r>
            <w:r w:rsidRPr="00474770">
              <w:rPr>
                <w:sz w:val="20"/>
                <w:szCs w:val="20"/>
              </w:rPr>
              <w:t>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w:t>
            </w:r>
          </w:p>
          <w:p w14:paraId="5276004A" w14:textId="77777777" w:rsidR="00CE6D54" w:rsidRPr="0041479A" w:rsidRDefault="00CE6D54" w:rsidP="00AE4B6B">
            <w:pPr>
              <w:pBdr>
                <w:top w:val="nil"/>
                <w:left w:val="nil"/>
                <w:bottom w:val="nil"/>
                <w:right w:val="nil"/>
                <w:between w:val="nil"/>
              </w:pBdr>
              <w:rPr>
                <w:sz w:val="20"/>
                <w:szCs w:val="20"/>
              </w:rPr>
            </w:pPr>
          </w:p>
          <w:p w14:paraId="0BD7515B" w14:textId="7DFEE5E3" w:rsidR="00CE6D54" w:rsidRPr="0041479A" w:rsidRDefault="00CE6D54" w:rsidP="00AE4B6B">
            <w:pPr>
              <w:pBdr>
                <w:top w:val="nil"/>
                <w:left w:val="nil"/>
                <w:bottom w:val="nil"/>
                <w:right w:val="nil"/>
                <w:between w:val="nil"/>
              </w:pBdr>
              <w:rPr>
                <w:sz w:val="20"/>
                <w:szCs w:val="20"/>
              </w:rPr>
            </w:pPr>
          </w:p>
          <w:p w14:paraId="1711F611" w14:textId="025EA08F" w:rsidR="00CE6D54" w:rsidRPr="00C87C57" w:rsidRDefault="00CE6D54" w:rsidP="00AE4B6B">
            <w:pPr>
              <w:pBdr>
                <w:top w:val="nil"/>
                <w:left w:val="nil"/>
                <w:bottom w:val="nil"/>
                <w:right w:val="nil"/>
                <w:between w:val="nil"/>
              </w:pBdr>
              <w:rPr>
                <w:sz w:val="20"/>
                <w:szCs w:val="20"/>
              </w:rPr>
            </w:pPr>
            <w:r>
              <w:rPr>
                <w:sz w:val="20"/>
                <w:szCs w:val="20"/>
              </w:rPr>
              <w:t>m)</w:t>
            </w:r>
            <w:r w:rsidR="00F81A4C">
              <w:rPr>
                <w:sz w:val="20"/>
                <w:szCs w:val="20"/>
              </w:rPr>
              <w:t xml:space="preserve"> </w:t>
            </w:r>
            <w:r w:rsidRPr="00C87C57">
              <w:rPr>
                <w:sz w:val="20"/>
                <w:szCs w:val="20"/>
              </w:rPr>
              <w:t xml:space="preserve">dodanie digitálneho obsahu, ktorý obchodník dodáva inak ako na hmotnom nosiči, ak </w:t>
            </w:r>
          </w:p>
          <w:p w14:paraId="2719A1C6" w14:textId="7C53EC76" w:rsidR="00CE6D54" w:rsidRPr="00C87C57" w:rsidRDefault="00CE6D54" w:rsidP="00AE4B6B">
            <w:pPr>
              <w:pBdr>
                <w:top w:val="nil"/>
                <w:left w:val="nil"/>
                <w:bottom w:val="nil"/>
                <w:right w:val="nil"/>
                <w:between w:val="nil"/>
              </w:pBdr>
              <w:rPr>
                <w:sz w:val="20"/>
                <w:szCs w:val="20"/>
              </w:rPr>
            </w:pPr>
            <w:r>
              <w:rPr>
                <w:sz w:val="20"/>
                <w:szCs w:val="20"/>
              </w:rPr>
              <w:t>1.</w:t>
            </w:r>
            <w:r w:rsidRPr="00C87C57">
              <w:rPr>
                <w:sz w:val="20"/>
                <w:szCs w:val="20"/>
              </w:rPr>
              <w:t xml:space="preserve">dodávanie digitálneho obsahu začalo a </w:t>
            </w:r>
          </w:p>
          <w:p w14:paraId="5E58D60A" w14:textId="2991ABD3" w:rsidR="00CE6D54" w:rsidRPr="0041479A" w:rsidRDefault="00CE6D54" w:rsidP="00AE4B6B">
            <w:pPr>
              <w:pBdr>
                <w:top w:val="nil"/>
                <w:left w:val="nil"/>
                <w:bottom w:val="nil"/>
                <w:right w:val="nil"/>
                <w:between w:val="nil"/>
              </w:pBdr>
              <w:rPr>
                <w:sz w:val="20"/>
                <w:szCs w:val="20"/>
              </w:rPr>
            </w:pPr>
            <w:r>
              <w:rPr>
                <w:sz w:val="20"/>
                <w:szCs w:val="20"/>
              </w:rPr>
              <w:t>2.</w:t>
            </w:r>
            <w:r w:rsidRPr="00C87C57">
              <w:rPr>
                <w:sz w:val="20"/>
                <w:szCs w:val="20"/>
              </w:rPr>
              <w:t>spotrebiteľ udelil výslovný súhlas so začatím dodávania digitálneho obsahu pred uplynutím lehoty na odstúpenie od zmluvy, vyhlásil, že bol riadne poučený o tom, že vyjadrením súhlasu stráca právo na odstúpenie od zmluvy začatím dodávania digitálneho obsahu, a obchodník poskytol spotrebiteľovi potvrdenie podľa § 17 ods. 12 písm. b) alebo ods. 13 písm. b), ak je podľa zmluvy spotrebiteľ povinný zaplatiť cenu.</w:t>
            </w:r>
          </w:p>
          <w:p w14:paraId="11183080" w14:textId="0187877D" w:rsidR="00CE6D54" w:rsidRDefault="00CE6D54" w:rsidP="00AE4B6B">
            <w:pPr>
              <w:pBdr>
                <w:top w:val="nil"/>
                <w:left w:val="nil"/>
                <w:bottom w:val="nil"/>
                <w:right w:val="nil"/>
                <w:between w:val="nil"/>
              </w:pBdr>
              <w:rPr>
                <w:sz w:val="20"/>
                <w:szCs w:val="20"/>
              </w:rPr>
            </w:pPr>
          </w:p>
          <w:p w14:paraId="476569B4" w14:textId="77777777" w:rsidR="00CE6D54" w:rsidRPr="0041479A" w:rsidRDefault="00CE6D54" w:rsidP="00AE4B6B">
            <w:pPr>
              <w:pBdr>
                <w:top w:val="nil"/>
                <w:left w:val="nil"/>
                <w:bottom w:val="nil"/>
                <w:right w:val="nil"/>
                <w:between w:val="nil"/>
              </w:pBdr>
              <w:rPr>
                <w:sz w:val="20"/>
                <w:szCs w:val="20"/>
              </w:rPr>
            </w:pPr>
          </w:p>
          <w:p w14:paraId="6809636F" w14:textId="6649FE08" w:rsidR="00CE6D54" w:rsidRDefault="00CE6D54" w:rsidP="00AE4B6B">
            <w:pPr>
              <w:pBdr>
                <w:top w:val="nil"/>
                <w:left w:val="nil"/>
                <w:bottom w:val="nil"/>
                <w:right w:val="nil"/>
                <w:between w:val="nil"/>
              </w:pBdr>
              <w:rPr>
                <w:sz w:val="20"/>
                <w:szCs w:val="20"/>
              </w:rPr>
            </w:pPr>
          </w:p>
          <w:p w14:paraId="3FA36840" w14:textId="7AE335F0" w:rsidR="00CE6D54" w:rsidRDefault="00CE6D54" w:rsidP="00AE4B6B">
            <w:pPr>
              <w:pBdr>
                <w:top w:val="nil"/>
                <w:left w:val="nil"/>
                <w:bottom w:val="nil"/>
                <w:right w:val="nil"/>
                <w:between w:val="nil"/>
              </w:pBdr>
              <w:rPr>
                <w:sz w:val="20"/>
                <w:szCs w:val="20"/>
              </w:rPr>
            </w:pPr>
          </w:p>
          <w:p w14:paraId="79993E75" w14:textId="2F96A742" w:rsidR="00CE6D54" w:rsidRDefault="00CE6D54" w:rsidP="00AE4B6B">
            <w:pPr>
              <w:pBdr>
                <w:top w:val="nil"/>
                <w:left w:val="nil"/>
                <w:bottom w:val="nil"/>
                <w:right w:val="nil"/>
                <w:between w:val="nil"/>
              </w:pBdr>
              <w:rPr>
                <w:sz w:val="20"/>
                <w:szCs w:val="20"/>
              </w:rPr>
            </w:pPr>
          </w:p>
          <w:p w14:paraId="419B5E53" w14:textId="007E7DB5" w:rsidR="006A4923" w:rsidRDefault="006A4923" w:rsidP="00AE4B6B">
            <w:pPr>
              <w:pBdr>
                <w:top w:val="nil"/>
                <w:left w:val="nil"/>
                <w:bottom w:val="nil"/>
                <w:right w:val="nil"/>
                <w:between w:val="nil"/>
              </w:pBdr>
              <w:rPr>
                <w:sz w:val="20"/>
                <w:szCs w:val="20"/>
              </w:rPr>
            </w:pPr>
          </w:p>
          <w:p w14:paraId="0FA93D48" w14:textId="6AA0B34B" w:rsidR="006A4923" w:rsidRDefault="006A4923" w:rsidP="00AE4B6B">
            <w:pPr>
              <w:pBdr>
                <w:top w:val="nil"/>
                <w:left w:val="nil"/>
                <w:bottom w:val="nil"/>
                <w:right w:val="nil"/>
                <w:between w:val="nil"/>
              </w:pBdr>
              <w:rPr>
                <w:sz w:val="20"/>
                <w:szCs w:val="20"/>
              </w:rPr>
            </w:pPr>
          </w:p>
          <w:p w14:paraId="320B3C2C" w14:textId="74101FC6" w:rsidR="006A4923" w:rsidRDefault="006A4923" w:rsidP="00AE4B6B">
            <w:pPr>
              <w:pBdr>
                <w:top w:val="nil"/>
                <w:left w:val="nil"/>
                <w:bottom w:val="nil"/>
                <w:right w:val="nil"/>
                <w:between w:val="nil"/>
              </w:pBdr>
              <w:rPr>
                <w:sz w:val="20"/>
                <w:szCs w:val="20"/>
              </w:rPr>
            </w:pPr>
          </w:p>
          <w:p w14:paraId="5047DCB0" w14:textId="39982618" w:rsidR="00CE6D54" w:rsidRPr="0041479A" w:rsidRDefault="00CE6D54" w:rsidP="00AE4B6B">
            <w:pPr>
              <w:pBdr>
                <w:top w:val="nil"/>
                <w:left w:val="nil"/>
                <w:bottom w:val="nil"/>
                <w:right w:val="nil"/>
                <w:between w:val="nil"/>
              </w:pBdr>
              <w:rPr>
                <w:sz w:val="20"/>
                <w:szCs w:val="20"/>
              </w:rPr>
            </w:pPr>
            <w:r>
              <w:rPr>
                <w:sz w:val="20"/>
                <w:szCs w:val="20"/>
              </w:rPr>
              <w:t>(2)</w:t>
            </w:r>
            <w:r w:rsidR="006A4923">
              <w:rPr>
                <w:sz w:val="20"/>
                <w:szCs w:val="20"/>
              </w:rPr>
              <w:t xml:space="preserve"> </w:t>
            </w:r>
            <w:r w:rsidRPr="00A54A28">
              <w:rPr>
                <w:sz w:val="20"/>
                <w:szCs w:val="20"/>
              </w:rPr>
              <w:t>Spotrebiteľ má právo na odstúpenie od zmluvy aj bez uvedenia dôvodu v lehote podľa § 20 ods. 1 písm. b)</w:t>
            </w:r>
            <w:r w:rsidR="006A4923">
              <w:rPr>
                <w:sz w:val="20"/>
                <w:szCs w:val="20"/>
              </w:rPr>
              <w:t>,</w:t>
            </w:r>
            <w:r w:rsidRPr="00A54A28">
              <w:rPr>
                <w:sz w:val="20"/>
                <w:szCs w:val="20"/>
              </w:rPr>
              <w:t xml:space="preserve"> </w:t>
            </w:r>
            <w:r w:rsidR="006A4923" w:rsidRPr="006A4923">
              <w:rPr>
                <w:sz w:val="20"/>
                <w:szCs w:val="20"/>
              </w:rPr>
              <w:t>ods. 2 písm. b) a ods. 3</w:t>
            </w:r>
            <w:r w:rsidRPr="00A54A28">
              <w:rPr>
                <w:sz w:val="20"/>
                <w:szCs w:val="20"/>
              </w:rPr>
              <w:t xml:space="preserve">, ak spotrebiteľ a obchodník uzavreli zmluvu podľa odseku 1 písm. a) až c) alebo písm. e) na predajnej akcii alebo pri nevyžiadanej návšteve. </w:t>
            </w:r>
          </w:p>
          <w:p w14:paraId="6FEA24BA" w14:textId="77777777" w:rsidR="00CE6D54" w:rsidRPr="0041479A" w:rsidRDefault="00CE6D54" w:rsidP="00AE4B6B">
            <w:pPr>
              <w:pBdr>
                <w:top w:val="nil"/>
                <w:left w:val="nil"/>
                <w:bottom w:val="nil"/>
                <w:right w:val="nil"/>
                <w:between w:val="nil"/>
              </w:pBdr>
              <w:rPr>
                <w:sz w:val="20"/>
                <w:szCs w:val="20"/>
              </w:rPr>
            </w:pPr>
          </w:p>
          <w:p w14:paraId="048FD6C8" w14:textId="77777777" w:rsidR="00CE6D54" w:rsidRPr="0041479A" w:rsidRDefault="00CE6D54" w:rsidP="00AE4B6B">
            <w:pPr>
              <w:pBdr>
                <w:top w:val="nil"/>
                <w:left w:val="nil"/>
                <w:bottom w:val="nil"/>
                <w:right w:val="nil"/>
                <w:between w:val="nil"/>
              </w:pBdr>
              <w:rPr>
                <w:sz w:val="20"/>
                <w:szCs w:val="20"/>
              </w:rPr>
            </w:pPr>
          </w:p>
          <w:p w14:paraId="1D2F56A7" w14:textId="77777777" w:rsidR="00CE6D54" w:rsidRPr="0041479A" w:rsidRDefault="00CE6D54" w:rsidP="00AE4B6B">
            <w:pPr>
              <w:pBdr>
                <w:top w:val="nil"/>
                <w:left w:val="nil"/>
                <w:bottom w:val="nil"/>
                <w:right w:val="nil"/>
                <w:between w:val="nil"/>
              </w:pBdr>
              <w:rPr>
                <w:sz w:val="20"/>
                <w:szCs w:val="20"/>
              </w:rPr>
            </w:pPr>
          </w:p>
          <w:p w14:paraId="3C1C0DA6" w14:textId="77777777" w:rsidR="00CE6D54" w:rsidRPr="0041479A" w:rsidRDefault="00CE6D54" w:rsidP="00AE4B6B">
            <w:pPr>
              <w:pBdr>
                <w:top w:val="nil"/>
                <w:left w:val="nil"/>
                <w:bottom w:val="nil"/>
                <w:right w:val="nil"/>
                <w:between w:val="nil"/>
              </w:pBdr>
              <w:rPr>
                <w:sz w:val="20"/>
                <w:szCs w:val="20"/>
              </w:rPr>
            </w:pPr>
          </w:p>
          <w:p w14:paraId="332835F5" w14:textId="77777777" w:rsidR="006A4923" w:rsidRDefault="006A4923" w:rsidP="00AE4B6B">
            <w:pPr>
              <w:pBdr>
                <w:top w:val="nil"/>
                <w:left w:val="nil"/>
                <w:bottom w:val="nil"/>
                <w:right w:val="nil"/>
                <w:between w:val="nil"/>
              </w:pBdr>
              <w:rPr>
                <w:sz w:val="20"/>
                <w:szCs w:val="20"/>
              </w:rPr>
            </w:pPr>
          </w:p>
          <w:p w14:paraId="3C359DA9" w14:textId="77777777" w:rsidR="006A4923" w:rsidRDefault="006A4923" w:rsidP="00AE4B6B">
            <w:pPr>
              <w:pBdr>
                <w:top w:val="nil"/>
                <w:left w:val="nil"/>
                <w:bottom w:val="nil"/>
                <w:right w:val="nil"/>
                <w:between w:val="nil"/>
              </w:pBdr>
              <w:rPr>
                <w:sz w:val="20"/>
                <w:szCs w:val="20"/>
              </w:rPr>
            </w:pPr>
          </w:p>
          <w:p w14:paraId="1D4AD403" w14:textId="77777777" w:rsidR="006A4923" w:rsidRDefault="006A4923" w:rsidP="00AE4B6B">
            <w:pPr>
              <w:pBdr>
                <w:top w:val="nil"/>
                <w:left w:val="nil"/>
                <w:bottom w:val="nil"/>
                <w:right w:val="nil"/>
                <w:between w:val="nil"/>
              </w:pBdr>
              <w:rPr>
                <w:sz w:val="20"/>
                <w:szCs w:val="20"/>
              </w:rPr>
            </w:pPr>
          </w:p>
          <w:p w14:paraId="4CD1CE59" w14:textId="77777777" w:rsidR="006A4923" w:rsidRDefault="006A4923" w:rsidP="00AE4B6B">
            <w:pPr>
              <w:pBdr>
                <w:top w:val="nil"/>
                <w:left w:val="nil"/>
                <w:bottom w:val="nil"/>
                <w:right w:val="nil"/>
                <w:between w:val="nil"/>
              </w:pBdr>
              <w:rPr>
                <w:sz w:val="20"/>
                <w:szCs w:val="20"/>
              </w:rPr>
            </w:pPr>
          </w:p>
          <w:p w14:paraId="71723ACE" w14:textId="07C4D1BB" w:rsidR="00CE6D54" w:rsidRPr="006A4923" w:rsidRDefault="006A4923" w:rsidP="00AE4B6B">
            <w:pPr>
              <w:pBdr>
                <w:top w:val="nil"/>
                <w:left w:val="nil"/>
                <w:bottom w:val="nil"/>
                <w:right w:val="nil"/>
                <w:between w:val="nil"/>
              </w:pBdr>
              <w:rPr>
                <w:sz w:val="20"/>
                <w:szCs w:val="20"/>
              </w:rPr>
            </w:pPr>
            <w:r w:rsidRPr="006A4923">
              <w:rPr>
                <w:sz w:val="20"/>
                <w:szCs w:val="20"/>
              </w:rPr>
              <w:t>h)</w:t>
            </w:r>
            <w:r>
              <w:rPr>
                <w:sz w:val="20"/>
                <w:szCs w:val="20"/>
              </w:rPr>
              <w:t xml:space="preserve"> </w:t>
            </w:r>
            <w:r w:rsidR="00CE6D54" w:rsidRPr="006A4923">
              <w:rPr>
                <w:sz w:val="20"/>
                <w:szCs w:val="20"/>
              </w:rPr>
              <w:t xml:space="preserve">vykonanie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 </w:t>
            </w:r>
          </w:p>
        </w:tc>
        <w:tc>
          <w:tcPr>
            <w:tcW w:w="660" w:type="dxa"/>
            <w:shd w:val="clear" w:color="auto" w:fill="auto"/>
            <w:tcMar>
              <w:top w:w="0" w:type="dxa"/>
              <w:left w:w="43" w:type="dxa"/>
              <w:bottom w:w="0" w:type="dxa"/>
              <w:right w:w="43" w:type="dxa"/>
            </w:tcMar>
          </w:tcPr>
          <w:p w14:paraId="4646DD68"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Ú</w:t>
            </w:r>
          </w:p>
          <w:p w14:paraId="27A8C044" w14:textId="77777777" w:rsidR="00CE6D54" w:rsidRPr="0041479A" w:rsidRDefault="00CE6D54" w:rsidP="00AE4B6B">
            <w:pPr>
              <w:pBdr>
                <w:top w:val="nil"/>
                <w:left w:val="nil"/>
                <w:bottom w:val="nil"/>
                <w:right w:val="nil"/>
                <w:between w:val="nil"/>
              </w:pBdr>
              <w:rPr>
                <w:sz w:val="20"/>
                <w:szCs w:val="20"/>
              </w:rPr>
            </w:pPr>
          </w:p>
          <w:p w14:paraId="0FE4B03F" w14:textId="77777777" w:rsidR="00CE6D54" w:rsidRPr="0041479A" w:rsidRDefault="00CE6D54" w:rsidP="00AE4B6B">
            <w:pPr>
              <w:pBdr>
                <w:top w:val="nil"/>
                <w:left w:val="nil"/>
                <w:bottom w:val="nil"/>
                <w:right w:val="nil"/>
                <w:between w:val="nil"/>
              </w:pBdr>
              <w:rPr>
                <w:sz w:val="20"/>
                <w:szCs w:val="20"/>
              </w:rPr>
            </w:pPr>
          </w:p>
          <w:p w14:paraId="534A158F" w14:textId="77777777" w:rsidR="00CE6D54" w:rsidRPr="0041479A" w:rsidRDefault="00CE6D54" w:rsidP="00AE4B6B">
            <w:pPr>
              <w:pBdr>
                <w:top w:val="nil"/>
                <w:left w:val="nil"/>
                <w:bottom w:val="nil"/>
                <w:right w:val="nil"/>
                <w:between w:val="nil"/>
              </w:pBdr>
              <w:rPr>
                <w:sz w:val="20"/>
                <w:szCs w:val="20"/>
              </w:rPr>
            </w:pPr>
          </w:p>
          <w:p w14:paraId="5C2A0363" w14:textId="77777777" w:rsidR="00CE6D54" w:rsidRPr="0041479A" w:rsidRDefault="00CE6D54" w:rsidP="00AE4B6B">
            <w:pPr>
              <w:pBdr>
                <w:top w:val="nil"/>
                <w:left w:val="nil"/>
                <w:bottom w:val="nil"/>
                <w:right w:val="nil"/>
                <w:between w:val="nil"/>
              </w:pBdr>
              <w:rPr>
                <w:sz w:val="20"/>
                <w:szCs w:val="20"/>
              </w:rPr>
            </w:pPr>
          </w:p>
          <w:p w14:paraId="52D0D125" w14:textId="77777777" w:rsidR="00CE6D54" w:rsidRPr="0041479A" w:rsidRDefault="00CE6D54" w:rsidP="00AE4B6B">
            <w:pPr>
              <w:pBdr>
                <w:top w:val="nil"/>
                <w:left w:val="nil"/>
                <w:bottom w:val="nil"/>
                <w:right w:val="nil"/>
                <w:between w:val="nil"/>
              </w:pBdr>
              <w:rPr>
                <w:sz w:val="20"/>
                <w:szCs w:val="20"/>
              </w:rPr>
            </w:pPr>
          </w:p>
          <w:p w14:paraId="2FF44CAA" w14:textId="77777777" w:rsidR="00CE6D54" w:rsidRPr="0041479A" w:rsidRDefault="00CE6D54" w:rsidP="00AE4B6B">
            <w:pPr>
              <w:pBdr>
                <w:top w:val="nil"/>
                <w:left w:val="nil"/>
                <w:bottom w:val="nil"/>
                <w:right w:val="nil"/>
                <w:between w:val="nil"/>
              </w:pBdr>
              <w:rPr>
                <w:sz w:val="20"/>
                <w:szCs w:val="20"/>
              </w:rPr>
            </w:pPr>
          </w:p>
          <w:p w14:paraId="4A2DCF87" w14:textId="77777777" w:rsidR="00CE6D54" w:rsidRPr="0041479A" w:rsidRDefault="00CE6D54" w:rsidP="00AE4B6B">
            <w:pPr>
              <w:pBdr>
                <w:top w:val="nil"/>
                <w:left w:val="nil"/>
                <w:bottom w:val="nil"/>
                <w:right w:val="nil"/>
                <w:between w:val="nil"/>
              </w:pBdr>
              <w:rPr>
                <w:sz w:val="20"/>
                <w:szCs w:val="20"/>
              </w:rPr>
            </w:pPr>
          </w:p>
          <w:p w14:paraId="5A7F499B" w14:textId="77777777" w:rsidR="00CE6D54" w:rsidRPr="0041479A" w:rsidRDefault="00CE6D54" w:rsidP="00AE4B6B">
            <w:pPr>
              <w:pBdr>
                <w:top w:val="nil"/>
                <w:left w:val="nil"/>
                <w:bottom w:val="nil"/>
                <w:right w:val="nil"/>
                <w:between w:val="nil"/>
              </w:pBdr>
              <w:rPr>
                <w:sz w:val="20"/>
                <w:szCs w:val="20"/>
              </w:rPr>
            </w:pPr>
          </w:p>
          <w:p w14:paraId="603797CC" w14:textId="77777777" w:rsidR="00CE6D54" w:rsidRPr="0041479A" w:rsidRDefault="00CE6D54" w:rsidP="00AE4B6B">
            <w:pPr>
              <w:pBdr>
                <w:top w:val="nil"/>
                <w:left w:val="nil"/>
                <w:bottom w:val="nil"/>
                <w:right w:val="nil"/>
                <w:between w:val="nil"/>
              </w:pBdr>
              <w:rPr>
                <w:sz w:val="20"/>
                <w:szCs w:val="20"/>
              </w:rPr>
            </w:pPr>
          </w:p>
          <w:p w14:paraId="4FC75ACE" w14:textId="77777777" w:rsidR="00CE6D54" w:rsidRPr="0041479A" w:rsidRDefault="00CE6D54" w:rsidP="00AE4B6B">
            <w:pPr>
              <w:pBdr>
                <w:top w:val="nil"/>
                <w:left w:val="nil"/>
                <w:bottom w:val="nil"/>
                <w:right w:val="nil"/>
                <w:between w:val="nil"/>
              </w:pBdr>
              <w:rPr>
                <w:sz w:val="20"/>
                <w:szCs w:val="20"/>
              </w:rPr>
            </w:pPr>
          </w:p>
          <w:p w14:paraId="2DF367AE" w14:textId="77777777" w:rsidR="00CE6D54" w:rsidRPr="0041479A" w:rsidRDefault="00CE6D54" w:rsidP="00AE4B6B">
            <w:pPr>
              <w:pBdr>
                <w:top w:val="nil"/>
                <w:left w:val="nil"/>
                <w:bottom w:val="nil"/>
                <w:right w:val="nil"/>
                <w:between w:val="nil"/>
              </w:pBdr>
              <w:rPr>
                <w:sz w:val="20"/>
                <w:szCs w:val="20"/>
              </w:rPr>
            </w:pPr>
          </w:p>
          <w:p w14:paraId="6DDD45B1" w14:textId="77777777" w:rsidR="00CE6D54" w:rsidRPr="0041479A" w:rsidRDefault="00CE6D54" w:rsidP="00AE4B6B">
            <w:pPr>
              <w:pBdr>
                <w:top w:val="nil"/>
                <w:left w:val="nil"/>
                <w:bottom w:val="nil"/>
                <w:right w:val="nil"/>
                <w:between w:val="nil"/>
              </w:pBdr>
              <w:rPr>
                <w:sz w:val="20"/>
                <w:szCs w:val="20"/>
              </w:rPr>
            </w:pPr>
          </w:p>
          <w:p w14:paraId="5CC77C14" w14:textId="77777777" w:rsidR="00CE6D54" w:rsidRPr="0041479A" w:rsidRDefault="00CE6D54" w:rsidP="00AE4B6B">
            <w:pPr>
              <w:pBdr>
                <w:top w:val="nil"/>
                <w:left w:val="nil"/>
                <w:bottom w:val="nil"/>
                <w:right w:val="nil"/>
                <w:between w:val="nil"/>
              </w:pBdr>
              <w:rPr>
                <w:sz w:val="20"/>
                <w:szCs w:val="20"/>
              </w:rPr>
            </w:pPr>
          </w:p>
          <w:p w14:paraId="6BEFF0F1" w14:textId="77777777" w:rsidR="00CE6D54" w:rsidRPr="0041479A" w:rsidRDefault="00CE6D54" w:rsidP="00AE4B6B">
            <w:pPr>
              <w:pBdr>
                <w:top w:val="nil"/>
                <w:left w:val="nil"/>
                <w:bottom w:val="nil"/>
                <w:right w:val="nil"/>
                <w:between w:val="nil"/>
              </w:pBdr>
              <w:rPr>
                <w:sz w:val="20"/>
                <w:szCs w:val="20"/>
              </w:rPr>
            </w:pPr>
          </w:p>
          <w:p w14:paraId="6EFB3A0B" w14:textId="77777777" w:rsidR="00CE6D54" w:rsidRPr="0041479A" w:rsidRDefault="00CE6D54" w:rsidP="00AE4B6B">
            <w:pPr>
              <w:pBdr>
                <w:top w:val="nil"/>
                <w:left w:val="nil"/>
                <w:bottom w:val="nil"/>
                <w:right w:val="nil"/>
                <w:between w:val="nil"/>
              </w:pBdr>
              <w:rPr>
                <w:sz w:val="20"/>
                <w:szCs w:val="20"/>
              </w:rPr>
            </w:pPr>
          </w:p>
          <w:p w14:paraId="36EEB8CC" w14:textId="77777777" w:rsidR="00CE6D54" w:rsidRPr="0041479A" w:rsidRDefault="00CE6D54" w:rsidP="00AE4B6B">
            <w:pPr>
              <w:pBdr>
                <w:top w:val="nil"/>
                <w:left w:val="nil"/>
                <w:bottom w:val="nil"/>
                <w:right w:val="nil"/>
                <w:between w:val="nil"/>
              </w:pBdr>
              <w:rPr>
                <w:sz w:val="20"/>
                <w:szCs w:val="20"/>
              </w:rPr>
            </w:pPr>
          </w:p>
          <w:p w14:paraId="7F344D3C" w14:textId="77777777" w:rsidR="00CE6D54" w:rsidRPr="0041479A" w:rsidRDefault="00CE6D54" w:rsidP="00AE4B6B">
            <w:pPr>
              <w:pBdr>
                <w:top w:val="nil"/>
                <w:left w:val="nil"/>
                <w:bottom w:val="nil"/>
                <w:right w:val="nil"/>
                <w:between w:val="nil"/>
              </w:pBdr>
              <w:rPr>
                <w:sz w:val="20"/>
                <w:szCs w:val="20"/>
              </w:rPr>
            </w:pPr>
          </w:p>
          <w:p w14:paraId="148402EA" w14:textId="77777777" w:rsidR="00CE6D54" w:rsidRPr="0041479A" w:rsidRDefault="00CE6D54" w:rsidP="00AE4B6B">
            <w:pPr>
              <w:pBdr>
                <w:top w:val="nil"/>
                <w:left w:val="nil"/>
                <w:bottom w:val="nil"/>
                <w:right w:val="nil"/>
                <w:between w:val="nil"/>
              </w:pBdr>
              <w:rPr>
                <w:sz w:val="20"/>
                <w:szCs w:val="20"/>
              </w:rPr>
            </w:pPr>
          </w:p>
          <w:p w14:paraId="27709843" w14:textId="77777777" w:rsidR="00CE6D54" w:rsidRPr="0041479A" w:rsidRDefault="00CE6D54" w:rsidP="00AE4B6B">
            <w:pPr>
              <w:pBdr>
                <w:top w:val="nil"/>
                <w:left w:val="nil"/>
                <w:bottom w:val="nil"/>
                <w:right w:val="nil"/>
                <w:between w:val="nil"/>
              </w:pBdr>
              <w:rPr>
                <w:sz w:val="20"/>
                <w:szCs w:val="20"/>
              </w:rPr>
            </w:pPr>
          </w:p>
          <w:p w14:paraId="258E003C" w14:textId="77777777" w:rsidR="00CE6D54" w:rsidRPr="0041479A" w:rsidRDefault="00CE6D54" w:rsidP="00AE4B6B">
            <w:pPr>
              <w:pBdr>
                <w:top w:val="nil"/>
                <w:left w:val="nil"/>
                <w:bottom w:val="nil"/>
                <w:right w:val="nil"/>
                <w:between w:val="nil"/>
              </w:pBdr>
              <w:rPr>
                <w:sz w:val="20"/>
                <w:szCs w:val="20"/>
              </w:rPr>
            </w:pPr>
          </w:p>
          <w:p w14:paraId="53ABB29F" w14:textId="77777777" w:rsidR="00CE6D54" w:rsidRPr="0041479A" w:rsidRDefault="00CE6D54" w:rsidP="00AE4B6B">
            <w:pPr>
              <w:pBdr>
                <w:top w:val="nil"/>
                <w:left w:val="nil"/>
                <w:bottom w:val="nil"/>
                <w:right w:val="nil"/>
                <w:between w:val="nil"/>
              </w:pBdr>
              <w:rPr>
                <w:sz w:val="20"/>
                <w:szCs w:val="20"/>
              </w:rPr>
            </w:pPr>
          </w:p>
          <w:p w14:paraId="7CF059C5" w14:textId="77777777" w:rsidR="00CE6D54" w:rsidRPr="0041479A" w:rsidRDefault="00CE6D54" w:rsidP="00AE4B6B">
            <w:pPr>
              <w:pBdr>
                <w:top w:val="nil"/>
                <w:left w:val="nil"/>
                <w:bottom w:val="nil"/>
                <w:right w:val="nil"/>
                <w:between w:val="nil"/>
              </w:pBdr>
              <w:rPr>
                <w:sz w:val="20"/>
                <w:szCs w:val="20"/>
              </w:rPr>
            </w:pPr>
          </w:p>
          <w:p w14:paraId="2BB0DCDE" w14:textId="77777777" w:rsidR="00CE6D54" w:rsidRPr="0041479A" w:rsidRDefault="00CE6D54" w:rsidP="00AE4B6B">
            <w:pPr>
              <w:pBdr>
                <w:top w:val="nil"/>
                <w:left w:val="nil"/>
                <w:bottom w:val="nil"/>
                <w:right w:val="nil"/>
                <w:between w:val="nil"/>
              </w:pBdr>
              <w:rPr>
                <w:sz w:val="20"/>
                <w:szCs w:val="20"/>
              </w:rPr>
            </w:pPr>
          </w:p>
          <w:p w14:paraId="3B1605B1" w14:textId="77777777" w:rsidR="00CE6D54" w:rsidRPr="0041479A" w:rsidRDefault="00CE6D54" w:rsidP="00AE4B6B">
            <w:pPr>
              <w:pBdr>
                <w:top w:val="nil"/>
                <w:left w:val="nil"/>
                <w:bottom w:val="nil"/>
                <w:right w:val="nil"/>
                <w:between w:val="nil"/>
              </w:pBdr>
              <w:rPr>
                <w:sz w:val="20"/>
                <w:szCs w:val="20"/>
              </w:rPr>
            </w:pPr>
          </w:p>
          <w:p w14:paraId="56E5375C" w14:textId="77777777" w:rsidR="00CE6D54" w:rsidRPr="0041479A" w:rsidRDefault="00CE6D54" w:rsidP="00AE4B6B">
            <w:pPr>
              <w:pBdr>
                <w:top w:val="nil"/>
                <w:left w:val="nil"/>
                <w:bottom w:val="nil"/>
                <w:right w:val="nil"/>
                <w:between w:val="nil"/>
              </w:pBdr>
              <w:rPr>
                <w:sz w:val="20"/>
                <w:szCs w:val="20"/>
              </w:rPr>
            </w:pPr>
          </w:p>
          <w:p w14:paraId="32899904" w14:textId="77777777" w:rsidR="00CE6D54" w:rsidRPr="0041479A" w:rsidRDefault="00CE6D54" w:rsidP="00AE4B6B">
            <w:pPr>
              <w:pBdr>
                <w:top w:val="nil"/>
                <w:left w:val="nil"/>
                <w:bottom w:val="nil"/>
                <w:right w:val="nil"/>
                <w:between w:val="nil"/>
              </w:pBdr>
              <w:rPr>
                <w:sz w:val="20"/>
                <w:szCs w:val="20"/>
              </w:rPr>
            </w:pPr>
          </w:p>
          <w:p w14:paraId="63C00B10" w14:textId="77777777" w:rsidR="00CE6D54" w:rsidRPr="0041479A" w:rsidRDefault="00CE6D54" w:rsidP="00AE4B6B">
            <w:pPr>
              <w:pBdr>
                <w:top w:val="nil"/>
                <w:left w:val="nil"/>
                <w:bottom w:val="nil"/>
                <w:right w:val="nil"/>
                <w:between w:val="nil"/>
              </w:pBdr>
              <w:rPr>
                <w:sz w:val="20"/>
                <w:szCs w:val="20"/>
              </w:rPr>
            </w:pPr>
          </w:p>
          <w:p w14:paraId="59755222" w14:textId="77777777" w:rsidR="00CE6D54" w:rsidRPr="0041479A" w:rsidRDefault="00CE6D54" w:rsidP="00AE4B6B">
            <w:pPr>
              <w:pBdr>
                <w:top w:val="nil"/>
                <w:left w:val="nil"/>
                <w:bottom w:val="nil"/>
                <w:right w:val="nil"/>
                <w:between w:val="nil"/>
              </w:pBdr>
              <w:rPr>
                <w:sz w:val="20"/>
                <w:szCs w:val="20"/>
              </w:rPr>
            </w:pPr>
          </w:p>
          <w:p w14:paraId="04DCBCB8" w14:textId="77777777" w:rsidR="00CE6D54" w:rsidRPr="0041479A" w:rsidRDefault="00CE6D54" w:rsidP="00AE4B6B">
            <w:pPr>
              <w:pBdr>
                <w:top w:val="nil"/>
                <w:left w:val="nil"/>
                <w:bottom w:val="nil"/>
                <w:right w:val="nil"/>
                <w:between w:val="nil"/>
              </w:pBdr>
              <w:rPr>
                <w:sz w:val="20"/>
                <w:szCs w:val="20"/>
              </w:rPr>
            </w:pPr>
          </w:p>
          <w:p w14:paraId="23409492" w14:textId="77777777" w:rsidR="00CE6D54" w:rsidRPr="0041479A" w:rsidRDefault="00CE6D54" w:rsidP="00AE4B6B">
            <w:pPr>
              <w:pBdr>
                <w:top w:val="nil"/>
                <w:left w:val="nil"/>
                <w:bottom w:val="nil"/>
                <w:right w:val="nil"/>
                <w:between w:val="nil"/>
              </w:pBdr>
              <w:rPr>
                <w:sz w:val="20"/>
                <w:szCs w:val="20"/>
              </w:rPr>
            </w:pPr>
          </w:p>
          <w:p w14:paraId="7F906194" w14:textId="77777777" w:rsidR="00CE6D54" w:rsidRPr="0041479A" w:rsidRDefault="00CE6D54" w:rsidP="00AE4B6B">
            <w:pPr>
              <w:pBdr>
                <w:top w:val="nil"/>
                <w:left w:val="nil"/>
                <w:bottom w:val="nil"/>
                <w:right w:val="nil"/>
                <w:between w:val="nil"/>
              </w:pBdr>
              <w:rPr>
                <w:sz w:val="20"/>
                <w:szCs w:val="20"/>
              </w:rPr>
            </w:pPr>
          </w:p>
          <w:p w14:paraId="60FC61FA" w14:textId="77777777" w:rsidR="00CE6D54" w:rsidRPr="0041479A" w:rsidRDefault="00CE6D54" w:rsidP="00AE4B6B">
            <w:pPr>
              <w:pBdr>
                <w:top w:val="nil"/>
                <w:left w:val="nil"/>
                <w:bottom w:val="nil"/>
                <w:right w:val="nil"/>
                <w:between w:val="nil"/>
              </w:pBdr>
              <w:rPr>
                <w:sz w:val="20"/>
                <w:szCs w:val="20"/>
              </w:rPr>
            </w:pPr>
            <w:r w:rsidRPr="0041479A">
              <w:rPr>
                <w:sz w:val="20"/>
                <w:szCs w:val="20"/>
              </w:rPr>
              <w:t>n.a.</w:t>
            </w:r>
          </w:p>
          <w:p w14:paraId="4D478D5C" w14:textId="77777777" w:rsidR="00CE6D54" w:rsidRPr="0041479A" w:rsidRDefault="00CE6D54" w:rsidP="00AE4B6B">
            <w:pPr>
              <w:pBdr>
                <w:top w:val="nil"/>
                <w:left w:val="nil"/>
                <w:bottom w:val="nil"/>
                <w:right w:val="nil"/>
                <w:between w:val="nil"/>
              </w:pBdr>
              <w:rPr>
                <w:sz w:val="20"/>
                <w:szCs w:val="20"/>
              </w:rPr>
            </w:pPr>
          </w:p>
          <w:p w14:paraId="4D06DE95" w14:textId="77777777" w:rsidR="00CE6D54" w:rsidRPr="0041479A" w:rsidRDefault="00CE6D54" w:rsidP="00AE4B6B">
            <w:pPr>
              <w:pBdr>
                <w:top w:val="nil"/>
                <w:left w:val="nil"/>
                <w:bottom w:val="nil"/>
                <w:right w:val="nil"/>
                <w:between w:val="nil"/>
              </w:pBdr>
              <w:rPr>
                <w:sz w:val="20"/>
                <w:szCs w:val="20"/>
              </w:rPr>
            </w:pPr>
          </w:p>
          <w:p w14:paraId="1B95E401" w14:textId="77777777" w:rsidR="00CE6D54" w:rsidRPr="0041479A" w:rsidRDefault="00CE6D54" w:rsidP="00AE4B6B">
            <w:pPr>
              <w:pBdr>
                <w:top w:val="nil"/>
                <w:left w:val="nil"/>
                <w:bottom w:val="nil"/>
                <w:right w:val="nil"/>
                <w:between w:val="nil"/>
              </w:pBdr>
              <w:rPr>
                <w:sz w:val="20"/>
                <w:szCs w:val="20"/>
              </w:rPr>
            </w:pPr>
          </w:p>
          <w:p w14:paraId="6058C717" w14:textId="77777777" w:rsidR="00CE6D54" w:rsidRPr="0041479A" w:rsidRDefault="00CE6D54" w:rsidP="00AE4B6B">
            <w:pPr>
              <w:pBdr>
                <w:top w:val="nil"/>
                <w:left w:val="nil"/>
                <w:bottom w:val="nil"/>
                <w:right w:val="nil"/>
                <w:between w:val="nil"/>
              </w:pBdr>
              <w:rPr>
                <w:sz w:val="20"/>
                <w:szCs w:val="20"/>
              </w:rPr>
            </w:pPr>
          </w:p>
          <w:p w14:paraId="48DA9732" w14:textId="77777777" w:rsidR="00CE6D54" w:rsidRPr="0041479A" w:rsidRDefault="00CE6D54" w:rsidP="00AE4B6B">
            <w:pPr>
              <w:pBdr>
                <w:top w:val="nil"/>
                <w:left w:val="nil"/>
                <w:bottom w:val="nil"/>
                <w:right w:val="nil"/>
                <w:between w:val="nil"/>
              </w:pBdr>
              <w:rPr>
                <w:sz w:val="20"/>
                <w:szCs w:val="20"/>
              </w:rPr>
            </w:pPr>
          </w:p>
          <w:p w14:paraId="04E72AD7" w14:textId="77777777" w:rsidR="00CE6D54" w:rsidRPr="0041479A" w:rsidRDefault="00CE6D54" w:rsidP="00AE4B6B">
            <w:pPr>
              <w:pBdr>
                <w:top w:val="nil"/>
                <w:left w:val="nil"/>
                <w:bottom w:val="nil"/>
                <w:right w:val="nil"/>
                <w:between w:val="nil"/>
              </w:pBdr>
              <w:rPr>
                <w:sz w:val="20"/>
                <w:szCs w:val="20"/>
              </w:rPr>
            </w:pPr>
          </w:p>
          <w:p w14:paraId="33632D22" w14:textId="77777777" w:rsidR="00CE6D54" w:rsidRPr="0041479A" w:rsidRDefault="00CE6D54" w:rsidP="00AE4B6B">
            <w:pPr>
              <w:pBdr>
                <w:top w:val="nil"/>
                <w:left w:val="nil"/>
                <w:bottom w:val="nil"/>
                <w:right w:val="nil"/>
                <w:between w:val="nil"/>
              </w:pBdr>
              <w:rPr>
                <w:sz w:val="20"/>
                <w:szCs w:val="20"/>
              </w:rPr>
            </w:pPr>
          </w:p>
          <w:p w14:paraId="7EC73F93" w14:textId="77777777" w:rsidR="00CE6D54" w:rsidRPr="0041479A" w:rsidRDefault="00CE6D54" w:rsidP="00AE4B6B">
            <w:pPr>
              <w:pBdr>
                <w:top w:val="nil"/>
                <w:left w:val="nil"/>
                <w:bottom w:val="nil"/>
                <w:right w:val="nil"/>
                <w:between w:val="nil"/>
              </w:pBdr>
              <w:rPr>
                <w:sz w:val="20"/>
                <w:szCs w:val="20"/>
              </w:rPr>
            </w:pPr>
          </w:p>
          <w:p w14:paraId="3CDEDC85" w14:textId="77777777" w:rsidR="00CE6D54" w:rsidRPr="0041479A" w:rsidRDefault="00CE6D54" w:rsidP="00AE4B6B">
            <w:pPr>
              <w:pBdr>
                <w:top w:val="nil"/>
                <w:left w:val="nil"/>
                <w:bottom w:val="nil"/>
                <w:right w:val="nil"/>
                <w:between w:val="nil"/>
              </w:pBdr>
              <w:rPr>
                <w:sz w:val="20"/>
                <w:szCs w:val="20"/>
              </w:rPr>
            </w:pPr>
          </w:p>
          <w:p w14:paraId="4CBEA65E" w14:textId="77777777" w:rsidR="00CE6D54" w:rsidRPr="0041479A" w:rsidRDefault="00CE6D54" w:rsidP="00AE4B6B">
            <w:pPr>
              <w:pBdr>
                <w:top w:val="nil"/>
                <w:left w:val="nil"/>
                <w:bottom w:val="nil"/>
                <w:right w:val="nil"/>
                <w:between w:val="nil"/>
              </w:pBdr>
              <w:rPr>
                <w:sz w:val="20"/>
                <w:szCs w:val="20"/>
              </w:rPr>
            </w:pPr>
          </w:p>
          <w:p w14:paraId="49014C00" w14:textId="51A3E790" w:rsidR="00CE6D54" w:rsidRDefault="00CE6D54" w:rsidP="00AE4B6B">
            <w:pPr>
              <w:pBdr>
                <w:top w:val="nil"/>
                <w:left w:val="nil"/>
                <w:bottom w:val="nil"/>
                <w:right w:val="nil"/>
                <w:between w:val="nil"/>
              </w:pBdr>
              <w:rPr>
                <w:sz w:val="20"/>
                <w:szCs w:val="20"/>
              </w:rPr>
            </w:pPr>
          </w:p>
          <w:p w14:paraId="51CD6C66" w14:textId="77777777" w:rsidR="00CE6D54" w:rsidRPr="0041479A" w:rsidRDefault="00CE6D54" w:rsidP="00AE4B6B">
            <w:pPr>
              <w:pBdr>
                <w:top w:val="nil"/>
                <w:left w:val="nil"/>
                <w:bottom w:val="nil"/>
                <w:right w:val="nil"/>
                <w:between w:val="nil"/>
              </w:pBdr>
              <w:rPr>
                <w:sz w:val="20"/>
                <w:szCs w:val="20"/>
              </w:rPr>
            </w:pPr>
            <w:r w:rsidRPr="0041479A">
              <w:rPr>
                <w:sz w:val="20"/>
                <w:szCs w:val="20"/>
              </w:rPr>
              <w:t>n.a.</w:t>
            </w:r>
          </w:p>
        </w:tc>
        <w:tc>
          <w:tcPr>
            <w:tcW w:w="1162" w:type="dxa"/>
            <w:shd w:val="clear" w:color="auto" w:fill="auto"/>
            <w:tcMar>
              <w:top w:w="0" w:type="dxa"/>
              <w:left w:w="43" w:type="dxa"/>
              <w:bottom w:w="0" w:type="dxa"/>
              <w:right w:w="43" w:type="dxa"/>
            </w:tcMar>
          </w:tcPr>
          <w:p w14:paraId="50C45B12" w14:textId="77777777" w:rsidR="00CE6D54" w:rsidRPr="0041479A" w:rsidRDefault="00CE6D54" w:rsidP="00AE4B6B">
            <w:pPr>
              <w:pBdr>
                <w:top w:val="nil"/>
                <w:left w:val="nil"/>
                <w:bottom w:val="nil"/>
                <w:right w:val="nil"/>
                <w:between w:val="nil"/>
              </w:pBdr>
              <w:rPr>
                <w:sz w:val="20"/>
                <w:szCs w:val="20"/>
              </w:rPr>
            </w:pPr>
          </w:p>
        </w:tc>
      </w:tr>
      <w:tr w:rsidR="00CE6D54" w:rsidRPr="0041479A" w14:paraId="169ED13A" w14:textId="77777777" w:rsidTr="00AE4B6B">
        <w:tc>
          <w:tcPr>
            <w:tcW w:w="786" w:type="dxa"/>
            <w:shd w:val="clear" w:color="auto" w:fill="auto"/>
            <w:tcMar>
              <w:top w:w="0" w:type="dxa"/>
              <w:left w:w="43" w:type="dxa"/>
              <w:bottom w:w="0" w:type="dxa"/>
              <w:right w:w="43" w:type="dxa"/>
            </w:tcMar>
          </w:tcPr>
          <w:p w14:paraId="07E60741" w14:textId="77777777" w:rsidR="00CE6D54" w:rsidRPr="0041479A" w:rsidRDefault="00CE6D54" w:rsidP="00AE4B6B">
            <w:pPr>
              <w:pBdr>
                <w:top w:val="nil"/>
                <w:left w:val="nil"/>
                <w:bottom w:val="nil"/>
                <w:right w:val="nil"/>
                <w:between w:val="nil"/>
              </w:pBdr>
              <w:rPr>
                <w:sz w:val="20"/>
                <w:szCs w:val="20"/>
              </w:rPr>
            </w:pPr>
            <w:r w:rsidRPr="0041479A">
              <w:rPr>
                <w:sz w:val="20"/>
                <w:szCs w:val="20"/>
              </w:rPr>
              <w:t>Č:4</w:t>
            </w:r>
          </w:p>
          <w:p w14:paraId="1EB103BC" w14:textId="77777777" w:rsidR="00CE6D54" w:rsidRPr="0041479A" w:rsidRDefault="00CE6D54" w:rsidP="00AE4B6B">
            <w:pPr>
              <w:pBdr>
                <w:top w:val="nil"/>
                <w:left w:val="nil"/>
                <w:bottom w:val="nil"/>
                <w:right w:val="nil"/>
                <w:between w:val="nil"/>
              </w:pBdr>
              <w:rPr>
                <w:sz w:val="20"/>
                <w:szCs w:val="20"/>
              </w:rPr>
            </w:pPr>
            <w:r w:rsidRPr="0041479A">
              <w:rPr>
                <w:sz w:val="20"/>
                <w:szCs w:val="20"/>
              </w:rPr>
              <w:t>O:13</w:t>
            </w:r>
          </w:p>
        </w:tc>
        <w:tc>
          <w:tcPr>
            <w:tcW w:w="4962" w:type="dxa"/>
            <w:shd w:val="clear" w:color="auto" w:fill="auto"/>
            <w:tcMar>
              <w:top w:w="0" w:type="dxa"/>
              <w:left w:w="43" w:type="dxa"/>
              <w:bottom w:w="0" w:type="dxa"/>
              <w:right w:w="43" w:type="dxa"/>
            </w:tcMar>
          </w:tcPr>
          <w:p w14:paraId="07E902D7" w14:textId="77777777" w:rsidR="00CE6D54" w:rsidRPr="0041479A" w:rsidRDefault="00CE6D54" w:rsidP="00AE4B6B">
            <w:pPr>
              <w:pBdr>
                <w:top w:val="nil"/>
                <w:left w:val="nil"/>
                <w:bottom w:val="nil"/>
                <w:right w:val="nil"/>
                <w:between w:val="nil"/>
              </w:pBdr>
              <w:rPr>
                <w:sz w:val="20"/>
                <w:szCs w:val="20"/>
              </w:rPr>
            </w:pPr>
            <w:r w:rsidRPr="0041479A">
              <w:rPr>
                <w:sz w:val="20"/>
                <w:szCs w:val="20"/>
              </w:rPr>
              <w:t>13. Článok 24 sa nahrádza takto:</w:t>
            </w:r>
          </w:p>
          <w:p w14:paraId="111EA6C9" w14:textId="77777777" w:rsidR="00CE6D54" w:rsidRPr="0041479A" w:rsidRDefault="00CE6D54" w:rsidP="00AE4B6B">
            <w:pPr>
              <w:pBdr>
                <w:top w:val="nil"/>
                <w:left w:val="nil"/>
                <w:bottom w:val="nil"/>
                <w:right w:val="nil"/>
                <w:between w:val="nil"/>
              </w:pBdr>
              <w:rPr>
                <w:sz w:val="20"/>
                <w:szCs w:val="20"/>
              </w:rPr>
            </w:pPr>
          </w:p>
          <w:p w14:paraId="5FF114BB"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„Článok 24</w:t>
            </w:r>
          </w:p>
          <w:p w14:paraId="3EB52E1D" w14:textId="77777777" w:rsidR="00CE6D54" w:rsidRPr="0041479A" w:rsidRDefault="00CE6D54" w:rsidP="00AE4B6B">
            <w:pPr>
              <w:pBdr>
                <w:top w:val="nil"/>
                <w:left w:val="nil"/>
                <w:bottom w:val="nil"/>
                <w:right w:val="nil"/>
                <w:between w:val="nil"/>
              </w:pBdr>
              <w:rPr>
                <w:sz w:val="20"/>
                <w:szCs w:val="20"/>
              </w:rPr>
            </w:pPr>
          </w:p>
          <w:p w14:paraId="47B6E2C1" w14:textId="77777777" w:rsidR="00CE6D54" w:rsidRPr="0041479A" w:rsidRDefault="00CE6D54" w:rsidP="00AE4B6B">
            <w:pPr>
              <w:pBdr>
                <w:top w:val="nil"/>
                <w:left w:val="nil"/>
                <w:bottom w:val="nil"/>
                <w:right w:val="nil"/>
                <w:between w:val="nil"/>
              </w:pBdr>
              <w:rPr>
                <w:sz w:val="20"/>
                <w:szCs w:val="20"/>
              </w:rPr>
            </w:pPr>
            <w:r w:rsidRPr="0041479A">
              <w:rPr>
                <w:sz w:val="20"/>
                <w:szCs w:val="20"/>
              </w:rPr>
              <w:t>Sankcie</w:t>
            </w:r>
          </w:p>
          <w:p w14:paraId="4E25E63F" w14:textId="77777777" w:rsidR="00CE6D54" w:rsidRPr="0041479A" w:rsidRDefault="00CE6D54" w:rsidP="00AE4B6B">
            <w:pPr>
              <w:pBdr>
                <w:top w:val="nil"/>
                <w:left w:val="nil"/>
                <w:bottom w:val="nil"/>
                <w:right w:val="nil"/>
                <w:between w:val="nil"/>
              </w:pBdr>
              <w:rPr>
                <w:sz w:val="20"/>
                <w:szCs w:val="20"/>
              </w:rPr>
            </w:pPr>
          </w:p>
          <w:p w14:paraId="1EFEDA74" w14:textId="77777777" w:rsidR="00CE6D54" w:rsidRPr="0041479A" w:rsidRDefault="00CE6D54" w:rsidP="00AE4B6B">
            <w:pPr>
              <w:pBdr>
                <w:top w:val="nil"/>
                <w:left w:val="nil"/>
                <w:bottom w:val="nil"/>
                <w:right w:val="nil"/>
                <w:between w:val="nil"/>
              </w:pBdr>
              <w:rPr>
                <w:sz w:val="20"/>
                <w:szCs w:val="20"/>
              </w:rPr>
            </w:pPr>
            <w:r w:rsidRPr="0041479A">
              <w:rPr>
                <w:sz w:val="20"/>
                <w:szCs w:val="20"/>
              </w:rPr>
              <w:t>1.   Členské štáty stanovia pravidlá o sankciách uplatniteľných za porušenie vnútroštátnych ustanovení prijatých na základe tejto smernice a prijmú všetky nevyhnutné opatrenia na zabezpečenie ich vykonávania. Uvedené sankcie musia byť účinné, primerané a odrádzajúce.</w:t>
            </w:r>
          </w:p>
          <w:p w14:paraId="320F4645" w14:textId="77777777" w:rsidR="00CE6D54" w:rsidRPr="0041479A" w:rsidRDefault="00CE6D54" w:rsidP="00AE4B6B">
            <w:pPr>
              <w:pBdr>
                <w:top w:val="nil"/>
                <w:left w:val="nil"/>
                <w:bottom w:val="nil"/>
                <w:right w:val="nil"/>
                <w:between w:val="nil"/>
              </w:pBdr>
              <w:rPr>
                <w:sz w:val="20"/>
                <w:szCs w:val="20"/>
              </w:rPr>
            </w:pPr>
          </w:p>
          <w:p w14:paraId="0F078C67" w14:textId="1ABE9E9B" w:rsidR="00CE6D54" w:rsidRDefault="00CE6D54" w:rsidP="00AE4B6B">
            <w:pPr>
              <w:pBdr>
                <w:top w:val="nil"/>
                <w:left w:val="nil"/>
                <w:bottom w:val="nil"/>
                <w:right w:val="nil"/>
                <w:between w:val="nil"/>
              </w:pBdr>
              <w:rPr>
                <w:sz w:val="20"/>
                <w:szCs w:val="20"/>
              </w:rPr>
            </w:pPr>
          </w:p>
          <w:p w14:paraId="1DD75D9A" w14:textId="6A2EA6BF" w:rsidR="006A4923" w:rsidRDefault="006A4923" w:rsidP="00AE4B6B">
            <w:pPr>
              <w:pBdr>
                <w:top w:val="nil"/>
                <w:left w:val="nil"/>
                <w:bottom w:val="nil"/>
                <w:right w:val="nil"/>
                <w:between w:val="nil"/>
              </w:pBdr>
              <w:rPr>
                <w:sz w:val="20"/>
                <w:szCs w:val="20"/>
              </w:rPr>
            </w:pPr>
          </w:p>
          <w:p w14:paraId="1ABFEA5F" w14:textId="4F8EF116" w:rsidR="006A4923" w:rsidRDefault="006A4923" w:rsidP="00AE4B6B">
            <w:pPr>
              <w:pBdr>
                <w:top w:val="nil"/>
                <w:left w:val="nil"/>
                <w:bottom w:val="nil"/>
                <w:right w:val="nil"/>
                <w:between w:val="nil"/>
              </w:pBdr>
              <w:rPr>
                <w:sz w:val="20"/>
                <w:szCs w:val="20"/>
              </w:rPr>
            </w:pPr>
          </w:p>
          <w:p w14:paraId="39C3CA22" w14:textId="272E5ED5" w:rsidR="006A4923" w:rsidRDefault="006A4923" w:rsidP="00AE4B6B">
            <w:pPr>
              <w:pBdr>
                <w:top w:val="nil"/>
                <w:left w:val="nil"/>
                <w:bottom w:val="nil"/>
                <w:right w:val="nil"/>
                <w:between w:val="nil"/>
              </w:pBdr>
              <w:rPr>
                <w:sz w:val="20"/>
                <w:szCs w:val="20"/>
              </w:rPr>
            </w:pPr>
          </w:p>
          <w:p w14:paraId="38F8DB1C" w14:textId="3DFA90D2" w:rsidR="006A4923" w:rsidRDefault="006A4923" w:rsidP="00AE4B6B">
            <w:pPr>
              <w:pBdr>
                <w:top w:val="nil"/>
                <w:left w:val="nil"/>
                <w:bottom w:val="nil"/>
                <w:right w:val="nil"/>
                <w:between w:val="nil"/>
              </w:pBdr>
              <w:rPr>
                <w:sz w:val="20"/>
                <w:szCs w:val="20"/>
              </w:rPr>
            </w:pPr>
          </w:p>
          <w:p w14:paraId="5092A559" w14:textId="24DE381A" w:rsidR="006A4923" w:rsidRDefault="006A4923" w:rsidP="00AE4B6B">
            <w:pPr>
              <w:pBdr>
                <w:top w:val="nil"/>
                <w:left w:val="nil"/>
                <w:bottom w:val="nil"/>
                <w:right w:val="nil"/>
                <w:between w:val="nil"/>
              </w:pBdr>
              <w:rPr>
                <w:sz w:val="20"/>
                <w:szCs w:val="20"/>
              </w:rPr>
            </w:pPr>
          </w:p>
          <w:p w14:paraId="7C1AFF14" w14:textId="32B8A6F7" w:rsidR="006A4923" w:rsidRDefault="006A4923" w:rsidP="00AE4B6B">
            <w:pPr>
              <w:pBdr>
                <w:top w:val="nil"/>
                <w:left w:val="nil"/>
                <w:bottom w:val="nil"/>
                <w:right w:val="nil"/>
                <w:between w:val="nil"/>
              </w:pBdr>
              <w:rPr>
                <w:sz w:val="20"/>
                <w:szCs w:val="20"/>
              </w:rPr>
            </w:pPr>
          </w:p>
          <w:p w14:paraId="70EA1F94" w14:textId="60CA6667" w:rsidR="006A4923" w:rsidRDefault="006A4923" w:rsidP="00AE4B6B">
            <w:pPr>
              <w:pBdr>
                <w:top w:val="nil"/>
                <w:left w:val="nil"/>
                <w:bottom w:val="nil"/>
                <w:right w:val="nil"/>
                <w:between w:val="nil"/>
              </w:pBdr>
              <w:rPr>
                <w:sz w:val="20"/>
                <w:szCs w:val="20"/>
              </w:rPr>
            </w:pPr>
          </w:p>
          <w:p w14:paraId="4FC75E26" w14:textId="2E73C4C0" w:rsidR="006A4923" w:rsidRDefault="006A4923" w:rsidP="00AE4B6B">
            <w:pPr>
              <w:pBdr>
                <w:top w:val="nil"/>
                <w:left w:val="nil"/>
                <w:bottom w:val="nil"/>
                <w:right w:val="nil"/>
                <w:between w:val="nil"/>
              </w:pBdr>
              <w:rPr>
                <w:sz w:val="20"/>
                <w:szCs w:val="20"/>
              </w:rPr>
            </w:pPr>
          </w:p>
          <w:p w14:paraId="2A4FD7A3" w14:textId="6C39D44E" w:rsidR="006A4923" w:rsidRDefault="006A4923" w:rsidP="00AE4B6B">
            <w:pPr>
              <w:pBdr>
                <w:top w:val="nil"/>
                <w:left w:val="nil"/>
                <w:bottom w:val="nil"/>
                <w:right w:val="nil"/>
                <w:between w:val="nil"/>
              </w:pBdr>
              <w:rPr>
                <w:sz w:val="20"/>
                <w:szCs w:val="20"/>
              </w:rPr>
            </w:pPr>
          </w:p>
          <w:p w14:paraId="0192A8B4" w14:textId="725EB84F" w:rsidR="006A4923" w:rsidRDefault="006A4923" w:rsidP="00AE4B6B">
            <w:pPr>
              <w:pBdr>
                <w:top w:val="nil"/>
                <w:left w:val="nil"/>
                <w:bottom w:val="nil"/>
                <w:right w:val="nil"/>
                <w:between w:val="nil"/>
              </w:pBdr>
              <w:rPr>
                <w:sz w:val="20"/>
                <w:szCs w:val="20"/>
              </w:rPr>
            </w:pPr>
          </w:p>
          <w:p w14:paraId="36D1B460" w14:textId="260187B1" w:rsidR="006A4923" w:rsidRDefault="006A4923" w:rsidP="00AE4B6B">
            <w:pPr>
              <w:pBdr>
                <w:top w:val="nil"/>
                <w:left w:val="nil"/>
                <w:bottom w:val="nil"/>
                <w:right w:val="nil"/>
                <w:between w:val="nil"/>
              </w:pBdr>
              <w:rPr>
                <w:sz w:val="20"/>
                <w:szCs w:val="20"/>
              </w:rPr>
            </w:pPr>
          </w:p>
          <w:p w14:paraId="23BF4959" w14:textId="7C6DB013" w:rsidR="006A4923" w:rsidRDefault="006A4923" w:rsidP="00AE4B6B">
            <w:pPr>
              <w:pBdr>
                <w:top w:val="nil"/>
                <w:left w:val="nil"/>
                <w:bottom w:val="nil"/>
                <w:right w:val="nil"/>
                <w:between w:val="nil"/>
              </w:pBdr>
              <w:rPr>
                <w:sz w:val="20"/>
                <w:szCs w:val="20"/>
              </w:rPr>
            </w:pPr>
          </w:p>
          <w:p w14:paraId="1708B374" w14:textId="43D92801" w:rsidR="006A4923" w:rsidRDefault="006A4923" w:rsidP="00AE4B6B">
            <w:pPr>
              <w:pBdr>
                <w:top w:val="nil"/>
                <w:left w:val="nil"/>
                <w:bottom w:val="nil"/>
                <w:right w:val="nil"/>
                <w:between w:val="nil"/>
              </w:pBdr>
              <w:rPr>
                <w:sz w:val="20"/>
                <w:szCs w:val="20"/>
              </w:rPr>
            </w:pPr>
          </w:p>
          <w:p w14:paraId="7CE09769" w14:textId="4F1D8A4F" w:rsidR="006A4923" w:rsidRDefault="006A4923" w:rsidP="00AE4B6B">
            <w:pPr>
              <w:pBdr>
                <w:top w:val="nil"/>
                <w:left w:val="nil"/>
                <w:bottom w:val="nil"/>
                <w:right w:val="nil"/>
                <w:between w:val="nil"/>
              </w:pBdr>
              <w:rPr>
                <w:sz w:val="20"/>
                <w:szCs w:val="20"/>
              </w:rPr>
            </w:pPr>
          </w:p>
          <w:p w14:paraId="3B4FD995" w14:textId="015AFDA7" w:rsidR="006A4923" w:rsidRDefault="006A4923" w:rsidP="00AE4B6B">
            <w:pPr>
              <w:pBdr>
                <w:top w:val="nil"/>
                <w:left w:val="nil"/>
                <w:bottom w:val="nil"/>
                <w:right w:val="nil"/>
                <w:between w:val="nil"/>
              </w:pBdr>
              <w:rPr>
                <w:sz w:val="20"/>
                <w:szCs w:val="20"/>
              </w:rPr>
            </w:pPr>
          </w:p>
          <w:p w14:paraId="1AC19EF3" w14:textId="10FB9B5C" w:rsidR="006A4923" w:rsidRDefault="006A4923" w:rsidP="00AE4B6B">
            <w:pPr>
              <w:pBdr>
                <w:top w:val="nil"/>
                <w:left w:val="nil"/>
                <w:bottom w:val="nil"/>
                <w:right w:val="nil"/>
                <w:between w:val="nil"/>
              </w:pBdr>
              <w:rPr>
                <w:sz w:val="20"/>
                <w:szCs w:val="20"/>
              </w:rPr>
            </w:pPr>
          </w:p>
          <w:p w14:paraId="1F83D78D" w14:textId="77777777" w:rsidR="006A4923" w:rsidRDefault="006A4923" w:rsidP="00AE4B6B">
            <w:pPr>
              <w:pBdr>
                <w:top w:val="nil"/>
                <w:left w:val="nil"/>
                <w:bottom w:val="nil"/>
                <w:right w:val="nil"/>
                <w:between w:val="nil"/>
              </w:pBdr>
              <w:rPr>
                <w:sz w:val="20"/>
                <w:szCs w:val="20"/>
              </w:rPr>
            </w:pPr>
          </w:p>
          <w:p w14:paraId="113B7F88" w14:textId="3EE30AB0" w:rsidR="006A4923" w:rsidRDefault="006A4923" w:rsidP="00AE4B6B">
            <w:pPr>
              <w:pBdr>
                <w:top w:val="nil"/>
                <w:left w:val="nil"/>
                <w:bottom w:val="nil"/>
                <w:right w:val="nil"/>
                <w:between w:val="nil"/>
              </w:pBdr>
              <w:rPr>
                <w:sz w:val="20"/>
                <w:szCs w:val="20"/>
              </w:rPr>
            </w:pPr>
          </w:p>
          <w:p w14:paraId="271DD928" w14:textId="3F20977E" w:rsidR="00CB518C" w:rsidRDefault="00CB518C" w:rsidP="00AE4B6B">
            <w:pPr>
              <w:pBdr>
                <w:top w:val="nil"/>
                <w:left w:val="nil"/>
                <w:bottom w:val="nil"/>
                <w:right w:val="nil"/>
                <w:between w:val="nil"/>
              </w:pBdr>
              <w:rPr>
                <w:sz w:val="20"/>
                <w:szCs w:val="20"/>
              </w:rPr>
            </w:pPr>
          </w:p>
          <w:p w14:paraId="60608CF2" w14:textId="730C0763" w:rsidR="00CB518C" w:rsidRDefault="00CB518C" w:rsidP="00AE4B6B">
            <w:pPr>
              <w:pBdr>
                <w:top w:val="nil"/>
                <w:left w:val="nil"/>
                <w:bottom w:val="nil"/>
                <w:right w:val="nil"/>
                <w:between w:val="nil"/>
              </w:pBdr>
              <w:rPr>
                <w:sz w:val="20"/>
                <w:szCs w:val="20"/>
              </w:rPr>
            </w:pPr>
          </w:p>
          <w:p w14:paraId="2F845B40" w14:textId="03AD6A84" w:rsidR="00CB518C" w:rsidRDefault="00CB518C" w:rsidP="00AE4B6B">
            <w:pPr>
              <w:pBdr>
                <w:top w:val="nil"/>
                <w:left w:val="nil"/>
                <w:bottom w:val="nil"/>
                <w:right w:val="nil"/>
                <w:between w:val="nil"/>
              </w:pBdr>
              <w:rPr>
                <w:sz w:val="20"/>
                <w:szCs w:val="20"/>
              </w:rPr>
            </w:pPr>
          </w:p>
          <w:p w14:paraId="2EDBE946" w14:textId="4590F96C" w:rsidR="00CB518C" w:rsidRDefault="00CB518C" w:rsidP="00AE4B6B">
            <w:pPr>
              <w:pBdr>
                <w:top w:val="nil"/>
                <w:left w:val="nil"/>
                <w:bottom w:val="nil"/>
                <w:right w:val="nil"/>
                <w:between w:val="nil"/>
              </w:pBdr>
              <w:rPr>
                <w:sz w:val="20"/>
                <w:szCs w:val="20"/>
              </w:rPr>
            </w:pPr>
          </w:p>
          <w:p w14:paraId="65BD79A7" w14:textId="30F0D835" w:rsidR="00CB518C" w:rsidRDefault="00CB518C" w:rsidP="00AE4B6B">
            <w:pPr>
              <w:pBdr>
                <w:top w:val="nil"/>
                <w:left w:val="nil"/>
                <w:bottom w:val="nil"/>
                <w:right w:val="nil"/>
                <w:between w:val="nil"/>
              </w:pBdr>
              <w:rPr>
                <w:sz w:val="20"/>
                <w:szCs w:val="20"/>
              </w:rPr>
            </w:pPr>
          </w:p>
          <w:p w14:paraId="22A3293F" w14:textId="68720E02" w:rsidR="00CB518C" w:rsidRDefault="00CB518C" w:rsidP="00AE4B6B">
            <w:pPr>
              <w:pBdr>
                <w:top w:val="nil"/>
                <w:left w:val="nil"/>
                <w:bottom w:val="nil"/>
                <w:right w:val="nil"/>
                <w:between w:val="nil"/>
              </w:pBdr>
              <w:rPr>
                <w:sz w:val="20"/>
                <w:szCs w:val="20"/>
              </w:rPr>
            </w:pPr>
          </w:p>
          <w:p w14:paraId="7A903E6F" w14:textId="0AB8351E" w:rsidR="00CB518C" w:rsidRDefault="00CB518C" w:rsidP="00AE4B6B">
            <w:pPr>
              <w:pBdr>
                <w:top w:val="nil"/>
                <w:left w:val="nil"/>
                <w:bottom w:val="nil"/>
                <w:right w:val="nil"/>
                <w:between w:val="nil"/>
              </w:pBdr>
              <w:rPr>
                <w:sz w:val="20"/>
                <w:szCs w:val="20"/>
              </w:rPr>
            </w:pPr>
          </w:p>
          <w:p w14:paraId="57DA7F10" w14:textId="7449675E" w:rsidR="00CB518C" w:rsidRDefault="00CB518C" w:rsidP="00AE4B6B">
            <w:pPr>
              <w:pBdr>
                <w:top w:val="nil"/>
                <w:left w:val="nil"/>
                <w:bottom w:val="nil"/>
                <w:right w:val="nil"/>
                <w:between w:val="nil"/>
              </w:pBdr>
              <w:rPr>
                <w:sz w:val="20"/>
                <w:szCs w:val="20"/>
              </w:rPr>
            </w:pPr>
          </w:p>
          <w:p w14:paraId="3F0F8A31" w14:textId="52355C2E" w:rsidR="00CB518C" w:rsidRDefault="00CB518C" w:rsidP="00AE4B6B">
            <w:pPr>
              <w:pBdr>
                <w:top w:val="nil"/>
                <w:left w:val="nil"/>
                <w:bottom w:val="nil"/>
                <w:right w:val="nil"/>
                <w:between w:val="nil"/>
              </w:pBdr>
              <w:rPr>
                <w:sz w:val="20"/>
                <w:szCs w:val="20"/>
              </w:rPr>
            </w:pPr>
          </w:p>
          <w:p w14:paraId="641E3D81" w14:textId="772A742C" w:rsidR="00CB518C" w:rsidRDefault="00CB518C" w:rsidP="00AE4B6B">
            <w:pPr>
              <w:pBdr>
                <w:top w:val="nil"/>
                <w:left w:val="nil"/>
                <w:bottom w:val="nil"/>
                <w:right w:val="nil"/>
                <w:between w:val="nil"/>
              </w:pBdr>
              <w:rPr>
                <w:sz w:val="20"/>
                <w:szCs w:val="20"/>
              </w:rPr>
            </w:pPr>
          </w:p>
          <w:p w14:paraId="32B7B4EB" w14:textId="4CA47BCE" w:rsidR="00CB518C" w:rsidRDefault="00CB518C" w:rsidP="00AE4B6B">
            <w:pPr>
              <w:pBdr>
                <w:top w:val="nil"/>
                <w:left w:val="nil"/>
                <w:bottom w:val="nil"/>
                <w:right w:val="nil"/>
                <w:between w:val="nil"/>
              </w:pBdr>
              <w:rPr>
                <w:sz w:val="20"/>
                <w:szCs w:val="20"/>
              </w:rPr>
            </w:pPr>
          </w:p>
          <w:p w14:paraId="5D2E5EE8" w14:textId="56FBD8A6" w:rsidR="00CB518C" w:rsidRDefault="00CB518C" w:rsidP="00AE4B6B">
            <w:pPr>
              <w:pBdr>
                <w:top w:val="nil"/>
                <w:left w:val="nil"/>
                <w:bottom w:val="nil"/>
                <w:right w:val="nil"/>
                <w:between w:val="nil"/>
              </w:pBdr>
              <w:rPr>
                <w:sz w:val="20"/>
                <w:szCs w:val="20"/>
              </w:rPr>
            </w:pPr>
          </w:p>
          <w:p w14:paraId="16B34780" w14:textId="76CAC241" w:rsidR="00CB518C" w:rsidRDefault="00CB518C" w:rsidP="00AE4B6B">
            <w:pPr>
              <w:pBdr>
                <w:top w:val="nil"/>
                <w:left w:val="nil"/>
                <w:bottom w:val="nil"/>
                <w:right w:val="nil"/>
                <w:between w:val="nil"/>
              </w:pBdr>
              <w:rPr>
                <w:sz w:val="20"/>
                <w:szCs w:val="20"/>
              </w:rPr>
            </w:pPr>
          </w:p>
          <w:p w14:paraId="5B8B1FC3" w14:textId="034E6844" w:rsidR="00CB518C" w:rsidRDefault="00CB518C" w:rsidP="00AE4B6B">
            <w:pPr>
              <w:pBdr>
                <w:top w:val="nil"/>
                <w:left w:val="nil"/>
                <w:bottom w:val="nil"/>
                <w:right w:val="nil"/>
                <w:between w:val="nil"/>
              </w:pBdr>
              <w:rPr>
                <w:sz w:val="20"/>
                <w:szCs w:val="20"/>
              </w:rPr>
            </w:pPr>
          </w:p>
          <w:p w14:paraId="7202A5CF" w14:textId="6A9FDD60" w:rsidR="00CB518C" w:rsidRDefault="00CB518C" w:rsidP="00AE4B6B">
            <w:pPr>
              <w:pBdr>
                <w:top w:val="nil"/>
                <w:left w:val="nil"/>
                <w:bottom w:val="nil"/>
                <w:right w:val="nil"/>
                <w:between w:val="nil"/>
              </w:pBdr>
              <w:rPr>
                <w:sz w:val="20"/>
                <w:szCs w:val="20"/>
              </w:rPr>
            </w:pPr>
          </w:p>
          <w:p w14:paraId="11FCA14A" w14:textId="23C45F90" w:rsidR="00CB518C" w:rsidRDefault="00CB518C" w:rsidP="00AE4B6B">
            <w:pPr>
              <w:pBdr>
                <w:top w:val="nil"/>
                <w:left w:val="nil"/>
                <w:bottom w:val="nil"/>
                <w:right w:val="nil"/>
                <w:between w:val="nil"/>
              </w:pBdr>
              <w:rPr>
                <w:sz w:val="20"/>
                <w:szCs w:val="20"/>
              </w:rPr>
            </w:pPr>
          </w:p>
          <w:p w14:paraId="3F92DC52" w14:textId="001B1ACC" w:rsidR="00CB518C" w:rsidRDefault="00CB518C" w:rsidP="00AE4B6B">
            <w:pPr>
              <w:pBdr>
                <w:top w:val="nil"/>
                <w:left w:val="nil"/>
                <w:bottom w:val="nil"/>
                <w:right w:val="nil"/>
                <w:between w:val="nil"/>
              </w:pBdr>
              <w:rPr>
                <w:sz w:val="20"/>
                <w:szCs w:val="20"/>
              </w:rPr>
            </w:pPr>
          </w:p>
          <w:p w14:paraId="2ADFB1E4" w14:textId="62B850FE" w:rsidR="00CB518C" w:rsidRDefault="00CB518C" w:rsidP="00AE4B6B">
            <w:pPr>
              <w:pBdr>
                <w:top w:val="nil"/>
                <w:left w:val="nil"/>
                <w:bottom w:val="nil"/>
                <w:right w:val="nil"/>
                <w:between w:val="nil"/>
              </w:pBdr>
              <w:rPr>
                <w:sz w:val="20"/>
                <w:szCs w:val="20"/>
              </w:rPr>
            </w:pPr>
          </w:p>
          <w:p w14:paraId="54080E58" w14:textId="541B194A" w:rsidR="00CB518C" w:rsidRDefault="00CB518C" w:rsidP="00AE4B6B">
            <w:pPr>
              <w:pBdr>
                <w:top w:val="nil"/>
                <w:left w:val="nil"/>
                <w:bottom w:val="nil"/>
                <w:right w:val="nil"/>
                <w:between w:val="nil"/>
              </w:pBdr>
              <w:rPr>
                <w:sz w:val="20"/>
                <w:szCs w:val="20"/>
              </w:rPr>
            </w:pPr>
          </w:p>
          <w:p w14:paraId="2EA60520" w14:textId="321F5CEA" w:rsidR="00CB518C" w:rsidRDefault="00CB518C" w:rsidP="00AE4B6B">
            <w:pPr>
              <w:pBdr>
                <w:top w:val="nil"/>
                <w:left w:val="nil"/>
                <w:bottom w:val="nil"/>
                <w:right w:val="nil"/>
                <w:between w:val="nil"/>
              </w:pBdr>
              <w:rPr>
                <w:sz w:val="20"/>
                <w:szCs w:val="20"/>
              </w:rPr>
            </w:pPr>
          </w:p>
          <w:p w14:paraId="783C5100" w14:textId="3CFC5E98" w:rsidR="00CB518C" w:rsidRDefault="00CB518C" w:rsidP="00AE4B6B">
            <w:pPr>
              <w:pBdr>
                <w:top w:val="nil"/>
                <w:left w:val="nil"/>
                <w:bottom w:val="nil"/>
                <w:right w:val="nil"/>
                <w:between w:val="nil"/>
              </w:pBdr>
              <w:rPr>
                <w:sz w:val="20"/>
                <w:szCs w:val="20"/>
              </w:rPr>
            </w:pPr>
          </w:p>
          <w:p w14:paraId="38C5AEC8" w14:textId="12CF0607" w:rsidR="00CB518C" w:rsidRDefault="00CB518C" w:rsidP="00AE4B6B">
            <w:pPr>
              <w:pBdr>
                <w:top w:val="nil"/>
                <w:left w:val="nil"/>
                <w:bottom w:val="nil"/>
                <w:right w:val="nil"/>
                <w:between w:val="nil"/>
              </w:pBdr>
              <w:rPr>
                <w:sz w:val="20"/>
                <w:szCs w:val="20"/>
              </w:rPr>
            </w:pPr>
          </w:p>
          <w:p w14:paraId="2B26E614" w14:textId="0E555533" w:rsidR="00CB518C" w:rsidRDefault="00CB518C" w:rsidP="00AE4B6B">
            <w:pPr>
              <w:pBdr>
                <w:top w:val="nil"/>
                <w:left w:val="nil"/>
                <w:bottom w:val="nil"/>
                <w:right w:val="nil"/>
                <w:between w:val="nil"/>
              </w:pBdr>
              <w:rPr>
                <w:sz w:val="20"/>
                <w:szCs w:val="20"/>
              </w:rPr>
            </w:pPr>
          </w:p>
          <w:p w14:paraId="7AB24763" w14:textId="24699435" w:rsidR="00CB518C" w:rsidRDefault="00CB518C" w:rsidP="00AE4B6B">
            <w:pPr>
              <w:pBdr>
                <w:top w:val="nil"/>
                <w:left w:val="nil"/>
                <w:bottom w:val="nil"/>
                <w:right w:val="nil"/>
                <w:between w:val="nil"/>
              </w:pBdr>
              <w:rPr>
                <w:sz w:val="20"/>
                <w:szCs w:val="20"/>
              </w:rPr>
            </w:pPr>
          </w:p>
          <w:p w14:paraId="016776D2" w14:textId="7946074A" w:rsidR="00CB518C" w:rsidRDefault="00CB518C" w:rsidP="00AE4B6B">
            <w:pPr>
              <w:pBdr>
                <w:top w:val="nil"/>
                <w:left w:val="nil"/>
                <w:bottom w:val="nil"/>
                <w:right w:val="nil"/>
                <w:between w:val="nil"/>
              </w:pBdr>
              <w:rPr>
                <w:sz w:val="20"/>
                <w:szCs w:val="20"/>
              </w:rPr>
            </w:pPr>
          </w:p>
          <w:p w14:paraId="0E929A26" w14:textId="293050FD" w:rsidR="00CB518C" w:rsidRDefault="00CB518C" w:rsidP="00AE4B6B">
            <w:pPr>
              <w:pBdr>
                <w:top w:val="nil"/>
                <w:left w:val="nil"/>
                <w:bottom w:val="nil"/>
                <w:right w:val="nil"/>
                <w:between w:val="nil"/>
              </w:pBdr>
              <w:rPr>
                <w:sz w:val="20"/>
                <w:szCs w:val="20"/>
              </w:rPr>
            </w:pPr>
          </w:p>
          <w:p w14:paraId="3D9FC1B1" w14:textId="34D67D97" w:rsidR="00CB518C" w:rsidRDefault="00CB518C" w:rsidP="00AE4B6B">
            <w:pPr>
              <w:pBdr>
                <w:top w:val="nil"/>
                <w:left w:val="nil"/>
                <w:bottom w:val="nil"/>
                <w:right w:val="nil"/>
                <w:between w:val="nil"/>
              </w:pBdr>
              <w:rPr>
                <w:sz w:val="20"/>
                <w:szCs w:val="20"/>
              </w:rPr>
            </w:pPr>
          </w:p>
          <w:p w14:paraId="239CDEFA" w14:textId="5422DD7C" w:rsidR="00CB518C" w:rsidRDefault="00CB518C" w:rsidP="00AE4B6B">
            <w:pPr>
              <w:pBdr>
                <w:top w:val="nil"/>
                <w:left w:val="nil"/>
                <w:bottom w:val="nil"/>
                <w:right w:val="nil"/>
                <w:between w:val="nil"/>
              </w:pBdr>
              <w:rPr>
                <w:sz w:val="20"/>
                <w:szCs w:val="20"/>
              </w:rPr>
            </w:pPr>
          </w:p>
          <w:p w14:paraId="5897AE85" w14:textId="4E0F014D" w:rsidR="00CB518C" w:rsidRDefault="00CB518C" w:rsidP="00AE4B6B">
            <w:pPr>
              <w:pBdr>
                <w:top w:val="nil"/>
                <w:left w:val="nil"/>
                <w:bottom w:val="nil"/>
                <w:right w:val="nil"/>
                <w:between w:val="nil"/>
              </w:pBdr>
              <w:rPr>
                <w:sz w:val="20"/>
                <w:szCs w:val="20"/>
              </w:rPr>
            </w:pPr>
          </w:p>
          <w:p w14:paraId="30B1D0C6" w14:textId="30A301B0" w:rsidR="00CB518C" w:rsidRDefault="00CB518C" w:rsidP="00AE4B6B">
            <w:pPr>
              <w:pBdr>
                <w:top w:val="nil"/>
                <w:left w:val="nil"/>
                <w:bottom w:val="nil"/>
                <w:right w:val="nil"/>
                <w:between w:val="nil"/>
              </w:pBdr>
              <w:rPr>
                <w:sz w:val="20"/>
                <w:szCs w:val="20"/>
              </w:rPr>
            </w:pPr>
          </w:p>
          <w:p w14:paraId="78849AE5" w14:textId="12373ADB" w:rsidR="00CB518C" w:rsidRDefault="00CB518C" w:rsidP="00AE4B6B">
            <w:pPr>
              <w:pBdr>
                <w:top w:val="nil"/>
                <w:left w:val="nil"/>
                <w:bottom w:val="nil"/>
                <w:right w:val="nil"/>
                <w:between w:val="nil"/>
              </w:pBdr>
              <w:rPr>
                <w:sz w:val="20"/>
                <w:szCs w:val="20"/>
              </w:rPr>
            </w:pPr>
          </w:p>
          <w:p w14:paraId="6BD99A2E" w14:textId="15FCC083" w:rsidR="00CB518C" w:rsidRDefault="00CB518C" w:rsidP="00AE4B6B">
            <w:pPr>
              <w:pBdr>
                <w:top w:val="nil"/>
                <w:left w:val="nil"/>
                <w:bottom w:val="nil"/>
                <w:right w:val="nil"/>
                <w:between w:val="nil"/>
              </w:pBdr>
              <w:rPr>
                <w:sz w:val="20"/>
                <w:szCs w:val="20"/>
              </w:rPr>
            </w:pPr>
          </w:p>
          <w:p w14:paraId="1C72275A" w14:textId="77777777" w:rsidR="00CB518C" w:rsidRDefault="00CB518C" w:rsidP="00AE4B6B">
            <w:pPr>
              <w:pBdr>
                <w:top w:val="nil"/>
                <w:left w:val="nil"/>
                <w:bottom w:val="nil"/>
                <w:right w:val="nil"/>
                <w:between w:val="nil"/>
              </w:pBdr>
              <w:rPr>
                <w:sz w:val="20"/>
                <w:szCs w:val="20"/>
              </w:rPr>
            </w:pPr>
          </w:p>
          <w:p w14:paraId="1B492C68" w14:textId="77777777" w:rsidR="005A5C36" w:rsidRPr="0041479A" w:rsidRDefault="005A5C36" w:rsidP="00AE4B6B">
            <w:pPr>
              <w:pBdr>
                <w:top w:val="nil"/>
                <w:left w:val="nil"/>
                <w:bottom w:val="nil"/>
                <w:right w:val="nil"/>
                <w:between w:val="nil"/>
              </w:pBdr>
              <w:rPr>
                <w:sz w:val="20"/>
                <w:szCs w:val="20"/>
              </w:rPr>
            </w:pPr>
          </w:p>
          <w:p w14:paraId="2FA1FBE6" w14:textId="77777777" w:rsidR="00CE6D54" w:rsidRPr="0041479A" w:rsidRDefault="00CE6D54" w:rsidP="00AE4B6B">
            <w:pPr>
              <w:pBdr>
                <w:top w:val="nil"/>
                <w:left w:val="nil"/>
                <w:bottom w:val="nil"/>
                <w:right w:val="nil"/>
                <w:between w:val="nil"/>
              </w:pBdr>
              <w:rPr>
                <w:sz w:val="20"/>
                <w:szCs w:val="20"/>
              </w:rPr>
            </w:pPr>
            <w:r w:rsidRPr="0041479A">
              <w:rPr>
                <w:sz w:val="20"/>
                <w:szCs w:val="20"/>
              </w:rPr>
              <w:t>2.   Pri ukladaní sankcií členské štáty zabezpečia, aby sa v prípade potreby zohľadnili tieto demonštratívne a informatívne kritériá:</w:t>
            </w:r>
          </w:p>
          <w:p w14:paraId="74496E09" w14:textId="77777777" w:rsidR="00CE6D54" w:rsidRPr="0041479A" w:rsidRDefault="00CE6D54" w:rsidP="00AE4B6B">
            <w:pPr>
              <w:pBdr>
                <w:top w:val="nil"/>
                <w:left w:val="nil"/>
                <w:bottom w:val="nil"/>
                <w:right w:val="nil"/>
                <w:between w:val="nil"/>
              </w:pBdr>
              <w:rPr>
                <w:sz w:val="20"/>
                <w:szCs w:val="20"/>
              </w:rPr>
            </w:pPr>
          </w:p>
          <w:p w14:paraId="400F340C" w14:textId="77777777" w:rsidR="00CE6D54" w:rsidRPr="0041479A" w:rsidRDefault="00CE6D54" w:rsidP="00AE4B6B">
            <w:pPr>
              <w:pBdr>
                <w:top w:val="nil"/>
                <w:left w:val="nil"/>
                <w:bottom w:val="nil"/>
                <w:right w:val="nil"/>
                <w:between w:val="nil"/>
              </w:pBdr>
              <w:rPr>
                <w:sz w:val="20"/>
                <w:szCs w:val="20"/>
              </w:rPr>
            </w:pPr>
            <w:r w:rsidRPr="0041479A">
              <w:rPr>
                <w:sz w:val="20"/>
                <w:szCs w:val="20"/>
              </w:rPr>
              <w:t>a) povaha, závažnosť, rozsah a trvanie porušenia právnych predpisov;</w:t>
            </w:r>
          </w:p>
          <w:p w14:paraId="224C960A" w14:textId="77777777" w:rsidR="00CE6D54" w:rsidRPr="0041479A" w:rsidRDefault="00CE6D54" w:rsidP="00AE4B6B">
            <w:pPr>
              <w:pBdr>
                <w:top w:val="nil"/>
                <w:left w:val="nil"/>
                <w:bottom w:val="nil"/>
                <w:right w:val="nil"/>
                <w:between w:val="nil"/>
              </w:pBdr>
              <w:rPr>
                <w:sz w:val="20"/>
                <w:szCs w:val="20"/>
              </w:rPr>
            </w:pPr>
          </w:p>
          <w:p w14:paraId="6F24C3C3" w14:textId="77777777" w:rsidR="00CE6D54" w:rsidRPr="0041479A" w:rsidRDefault="00CE6D54" w:rsidP="00AE4B6B">
            <w:pPr>
              <w:pBdr>
                <w:top w:val="nil"/>
                <w:left w:val="nil"/>
                <w:bottom w:val="nil"/>
                <w:right w:val="nil"/>
                <w:between w:val="nil"/>
              </w:pBdr>
              <w:rPr>
                <w:sz w:val="20"/>
                <w:szCs w:val="20"/>
              </w:rPr>
            </w:pPr>
            <w:r w:rsidRPr="0041479A">
              <w:rPr>
                <w:sz w:val="20"/>
                <w:szCs w:val="20"/>
              </w:rPr>
              <w:t>b) akékoľvek opatrenie prijaté obchodníkom na zmiernenie škody, ktorú utrpeli spotrebitelia, alebo na jej nápravu;</w:t>
            </w:r>
          </w:p>
          <w:p w14:paraId="707710A4" w14:textId="77777777" w:rsidR="00CE6D54" w:rsidRPr="0041479A" w:rsidRDefault="00CE6D54" w:rsidP="00AE4B6B">
            <w:pPr>
              <w:pBdr>
                <w:top w:val="nil"/>
                <w:left w:val="nil"/>
                <w:bottom w:val="nil"/>
                <w:right w:val="nil"/>
                <w:between w:val="nil"/>
              </w:pBdr>
              <w:rPr>
                <w:sz w:val="20"/>
                <w:szCs w:val="20"/>
              </w:rPr>
            </w:pPr>
          </w:p>
          <w:p w14:paraId="22C646B6" w14:textId="77777777" w:rsidR="00CE6D54" w:rsidRPr="0041479A" w:rsidRDefault="00CE6D54" w:rsidP="00AE4B6B">
            <w:pPr>
              <w:pBdr>
                <w:top w:val="nil"/>
                <w:left w:val="nil"/>
                <w:bottom w:val="nil"/>
                <w:right w:val="nil"/>
                <w:between w:val="nil"/>
              </w:pBdr>
              <w:rPr>
                <w:sz w:val="20"/>
                <w:szCs w:val="20"/>
              </w:rPr>
            </w:pPr>
            <w:r w:rsidRPr="0041479A">
              <w:rPr>
                <w:sz w:val="20"/>
                <w:szCs w:val="20"/>
              </w:rPr>
              <w:t>c) všetky predchádzajúce porušenia právnych predpisov, ktorých sa obchodník dopustil;</w:t>
            </w:r>
          </w:p>
          <w:p w14:paraId="2B937395" w14:textId="77777777" w:rsidR="00CE6D54" w:rsidRPr="0041479A" w:rsidRDefault="00CE6D54" w:rsidP="00AE4B6B">
            <w:pPr>
              <w:pBdr>
                <w:top w:val="nil"/>
                <w:left w:val="nil"/>
                <w:bottom w:val="nil"/>
                <w:right w:val="nil"/>
                <w:between w:val="nil"/>
              </w:pBdr>
              <w:rPr>
                <w:sz w:val="20"/>
                <w:szCs w:val="20"/>
              </w:rPr>
            </w:pPr>
          </w:p>
          <w:p w14:paraId="52C5EF33" w14:textId="77777777" w:rsidR="00CE6D54" w:rsidRPr="0041479A" w:rsidRDefault="00CE6D54" w:rsidP="00AE4B6B">
            <w:pPr>
              <w:pBdr>
                <w:top w:val="nil"/>
                <w:left w:val="nil"/>
                <w:bottom w:val="nil"/>
                <w:right w:val="nil"/>
                <w:between w:val="nil"/>
              </w:pBdr>
              <w:rPr>
                <w:sz w:val="20"/>
                <w:szCs w:val="20"/>
              </w:rPr>
            </w:pPr>
            <w:r w:rsidRPr="0041479A">
              <w:rPr>
                <w:sz w:val="20"/>
                <w:szCs w:val="20"/>
              </w:rPr>
              <w:t>d) finančné výhody získané obchodníkom v dôsledku porušenia právnych predpisov, alebo straty, ktoré obchodník v dôsledku takéhoto porušenia neutrpel, ak sú k dispozícii príslušné údaje;</w:t>
            </w:r>
          </w:p>
          <w:p w14:paraId="0E7649BA" w14:textId="77777777" w:rsidR="00CE6D54" w:rsidRPr="0041479A" w:rsidRDefault="00CE6D54" w:rsidP="00AE4B6B">
            <w:pPr>
              <w:pBdr>
                <w:top w:val="nil"/>
                <w:left w:val="nil"/>
                <w:bottom w:val="nil"/>
                <w:right w:val="nil"/>
                <w:between w:val="nil"/>
              </w:pBdr>
              <w:rPr>
                <w:sz w:val="20"/>
                <w:szCs w:val="20"/>
              </w:rPr>
            </w:pPr>
          </w:p>
          <w:p w14:paraId="6AF72202" w14:textId="0B44E3FB" w:rsidR="00CE6D54" w:rsidRPr="0041479A" w:rsidRDefault="00CE6D54" w:rsidP="00AE4B6B">
            <w:pPr>
              <w:pBdr>
                <w:top w:val="nil"/>
                <w:left w:val="nil"/>
                <w:bottom w:val="nil"/>
                <w:right w:val="nil"/>
                <w:between w:val="nil"/>
              </w:pBdr>
              <w:rPr>
                <w:sz w:val="20"/>
                <w:szCs w:val="20"/>
              </w:rPr>
            </w:pPr>
            <w:r w:rsidRPr="0041479A">
              <w:rPr>
                <w:sz w:val="20"/>
                <w:szCs w:val="20"/>
              </w:rPr>
              <w:t>e) sankcie uložené obchodníkovi za rovnaké porušenie právnych predpisov v iných členských štátoch v cezhraničných prípadoch, keď sú informácie o takýchto sankciách dostupné prostredníctvom mechanizmu stanoveného nariadením Európskeho parlamentu a Rady (EÚ) 2017/2394</w:t>
            </w:r>
            <w:r>
              <w:rPr>
                <w:sz w:val="20"/>
                <w:szCs w:val="20"/>
              </w:rPr>
              <w:t xml:space="preserve"> </w:t>
            </w:r>
            <w:r w:rsidRPr="00BD60D4">
              <w:rPr>
                <w:sz w:val="20"/>
                <w:szCs w:val="20"/>
              </w:rPr>
              <w:t>(*8)</w:t>
            </w:r>
            <w:r w:rsidRPr="0041479A">
              <w:rPr>
                <w:sz w:val="20"/>
                <w:szCs w:val="20"/>
              </w:rPr>
              <w:t>;</w:t>
            </w:r>
          </w:p>
          <w:p w14:paraId="25E0A4D5" w14:textId="77777777" w:rsidR="00CE6D54" w:rsidRPr="0041479A" w:rsidRDefault="00CE6D54" w:rsidP="00AE4B6B">
            <w:pPr>
              <w:pBdr>
                <w:top w:val="nil"/>
                <w:left w:val="nil"/>
                <w:bottom w:val="nil"/>
                <w:right w:val="nil"/>
                <w:between w:val="nil"/>
              </w:pBdr>
              <w:rPr>
                <w:sz w:val="20"/>
                <w:szCs w:val="20"/>
              </w:rPr>
            </w:pPr>
          </w:p>
          <w:p w14:paraId="36204DD4" w14:textId="77777777" w:rsidR="00CE6D54" w:rsidRPr="0041479A" w:rsidRDefault="00CE6D54" w:rsidP="00AE4B6B">
            <w:pPr>
              <w:pBdr>
                <w:top w:val="nil"/>
                <w:left w:val="nil"/>
                <w:bottom w:val="nil"/>
                <w:right w:val="nil"/>
                <w:between w:val="nil"/>
              </w:pBdr>
              <w:rPr>
                <w:sz w:val="20"/>
                <w:szCs w:val="20"/>
              </w:rPr>
            </w:pPr>
            <w:r w:rsidRPr="0041479A">
              <w:rPr>
                <w:sz w:val="20"/>
                <w:szCs w:val="20"/>
              </w:rPr>
              <w:t>f) všetky ostatné priťažujúce alebo poľahčujúce faktory vzťahujúce sa na okolnosti prípadu.</w:t>
            </w:r>
          </w:p>
          <w:p w14:paraId="63B84669" w14:textId="77777777" w:rsidR="00CE6D54" w:rsidRDefault="00CE6D54" w:rsidP="00AE4B6B">
            <w:pPr>
              <w:pBdr>
                <w:top w:val="nil"/>
                <w:left w:val="nil"/>
                <w:bottom w:val="nil"/>
                <w:right w:val="nil"/>
                <w:between w:val="nil"/>
              </w:pBdr>
              <w:rPr>
                <w:sz w:val="20"/>
                <w:szCs w:val="20"/>
              </w:rPr>
            </w:pPr>
            <w:r>
              <w:rPr>
                <w:sz w:val="20"/>
                <w:szCs w:val="20"/>
              </w:rPr>
              <w:t>_______________</w:t>
            </w:r>
          </w:p>
          <w:p w14:paraId="66121276" w14:textId="2BEF7AB2" w:rsidR="00CE6D54" w:rsidRPr="0041479A" w:rsidRDefault="00CE6D54" w:rsidP="00AE4B6B">
            <w:pPr>
              <w:pBdr>
                <w:top w:val="nil"/>
                <w:left w:val="nil"/>
                <w:bottom w:val="nil"/>
                <w:right w:val="nil"/>
                <w:between w:val="nil"/>
              </w:pBdr>
              <w:rPr>
                <w:sz w:val="20"/>
                <w:szCs w:val="20"/>
              </w:rPr>
            </w:pPr>
            <w:r>
              <w:rPr>
                <w:sz w:val="20"/>
                <w:szCs w:val="20"/>
              </w:rPr>
              <w:t>(*8)</w:t>
            </w:r>
            <w:r w:rsidRPr="00BD60D4">
              <w:rPr>
                <w:sz w:val="20"/>
                <w:szCs w:val="20"/>
              </w:rPr>
              <w:t xml:space="preserve"> Nariadenie Európskeho parlamentu a Rady (EÚ) 2017/2394 z 12. decembra 2017 o spolupráci medzi národnými orgánmi zodpovednými za presadzovanie právnych predpisov na ochranu spotrebiteľa a o zrušení </w:t>
            </w:r>
            <w:r w:rsidRPr="00BD60D4">
              <w:rPr>
                <w:sz w:val="20"/>
                <w:szCs w:val="20"/>
              </w:rPr>
              <w:lastRenderedPageBreak/>
              <w:t>nariadenia (ES) č. 2006/2004 (Ú. v</w:t>
            </w:r>
            <w:r>
              <w:rPr>
                <w:sz w:val="20"/>
                <w:szCs w:val="20"/>
              </w:rPr>
              <w:t>. EÚ L 345, 27.12.2017, s. 1).</w:t>
            </w:r>
          </w:p>
          <w:p w14:paraId="5E5B1ADF" w14:textId="77777777" w:rsidR="00CE6D54" w:rsidRPr="0041479A" w:rsidRDefault="00CE6D54" w:rsidP="00AE4B6B">
            <w:pPr>
              <w:pBdr>
                <w:top w:val="nil"/>
                <w:left w:val="nil"/>
                <w:bottom w:val="nil"/>
                <w:right w:val="nil"/>
                <w:between w:val="nil"/>
              </w:pBdr>
              <w:rPr>
                <w:sz w:val="20"/>
                <w:szCs w:val="20"/>
              </w:rPr>
            </w:pPr>
          </w:p>
          <w:p w14:paraId="233F273D" w14:textId="77777777" w:rsidR="00CE6D54" w:rsidRPr="0041479A" w:rsidRDefault="00CE6D54" w:rsidP="00AE4B6B">
            <w:pPr>
              <w:pBdr>
                <w:top w:val="nil"/>
                <w:left w:val="nil"/>
                <w:bottom w:val="nil"/>
                <w:right w:val="nil"/>
                <w:between w:val="nil"/>
              </w:pBdr>
              <w:rPr>
                <w:sz w:val="20"/>
                <w:szCs w:val="20"/>
              </w:rPr>
            </w:pPr>
            <w:r w:rsidRPr="0041479A">
              <w:rPr>
                <w:sz w:val="20"/>
                <w:szCs w:val="20"/>
              </w:rPr>
              <w:t>3.   Členské štáty zabezpečia, aby v prípade, keď sa majú v súlade s článkom 21 nariadenia (EÚ) 2017/2394 uložiť sankcie, tieto sankcie obsahovali buď možnosť uložiť pokuty prostredníctvom správnych postupov alebo začať súdne konanie o uložení pokút, alebo obidve tieto možnosti, pričom maximálna výška takýchto pokút je minimálne 4 % ročného obratu obchodníka v dotknutom členskom štáte alebo v dotknutých členských štátoch.</w:t>
            </w:r>
          </w:p>
          <w:p w14:paraId="48D11AB0" w14:textId="77777777" w:rsidR="00CE6D54" w:rsidRPr="0041479A" w:rsidRDefault="00CE6D54" w:rsidP="00AE4B6B">
            <w:pPr>
              <w:pBdr>
                <w:top w:val="nil"/>
                <w:left w:val="nil"/>
                <w:bottom w:val="nil"/>
                <w:right w:val="nil"/>
                <w:between w:val="nil"/>
              </w:pBdr>
              <w:rPr>
                <w:sz w:val="20"/>
                <w:szCs w:val="20"/>
              </w:rPr>
            </w:pPr>
          </w:p>
          <w:p w14:paraId="18F9AF60" w14:textId="77777777" w:rsidR="00CE6D54" w:rsidRPr="0041479A" w:rsidRDefault="00CE6D54" w:rsidP="00AE4B6B">
            <w:pPr>
              <w:pBdr>
                <w:top w:val="nil"/>
                <w:left w:val="nil"/>
                <w:bottom w:val="nil"/>
                <w:right w:val="nil"/>
                <w:between w:val="nil"/>
              </w:pBdr>
              <w:rPr>
                <w:sz w:val="20"/>
                <w:szCs w:val="20"/>
              </w:rPr>
            </w:pPr>
          </w:p>
          <w:p w14:paraId="3DC9BCC2" w14:textId="77777777" w:rsidR="00CE6D54" w:rsidRPr="0041479A" w:rsidRDefault="00CE6D54" w:rsidP="00AE4B6B">
            <w:pPr>
              <w:pBdr>
                <w:top w:val="nil"/>
                <w:left w:val="nil"/>
                <w:bottom w:val="nil"/>
                <w:right w:val="nil"/>
                <w:between w:val="nil"/>
              </w:pBdr>
              <w:rPr>
                <w:sz w:val="20"/>
                <w:szCs w:val="20"/>
              </w:rPr>
            </w:pPr>
          </w:p>
          <w:p w14:paraId="7F5B31DE" w14:textId="77777777" w:rsidR="00CE6D54" w:rsidRPr="0041479A" w:rsidRDefault="00CE6D54" w:rsidP="00AE4B6B">
            <w:pPr>
              <w:pBdr>
                <w:top w:val="nil"/>
                <w:left w:val="nil"/>
                <w:bottom w:val="nil"/>
                <w:right w:val="nil"/>
                <w:between w:val="nil"/>
              </w:pBdr>
              <w:rPr>
                <w:sz w:val="20"/>
                <w:szCs w:val="20"/>
              </w:rPr>
            </w:pPr>
          </w:p>
          <w:p w14:paraId="68951838" w14:textId="77777777" w:rsidR="00CE6D54" w:rsidRPr="0041479A" w:rsidRDefault="00CE6D54" w:rsidP="00AE4B6B">
            <w:pPr>
              <w:pBdr>
                <w:top w:val="nil"/>
                <w:left w:val="nil"/>
                <w:bottom w:val="nil"/>
                <w:right w:val="nil"/>
                <w:between w:val="nil"/>
              </w:pBdr>
              <w:rPr>
                <w:sz w:val="20"/>
                <w:szCs w:val="20"/>
              </w:rPr>
            </w:pPr>
          </w:p>
          <w:p w14:paraId="3ACEFEE0" w14:textId="77777777" w:rsidR="00CE6D54" w:rsidRPr="0041479A" w:rsidRDefault="00CE6D54" w:rsidP="00AE4B6B">
            <w:pPr>
              <w:pBdr>
                <w:top w:val="nil"/>
                <w:left w:val="nil"/>
                <w:bottom w:val="nil"/>
                <w:right w:val="nil"/>
                <w:between w:val="nil"/>
              </w:pBdr>
              <w:rPr>
                <w:sz w:val="20"/>
                <w:szCs w:val="20"/>
              </w:rPr>
            </w:pPr>
          </w:p>
          <w:p w14:paraId="3214ABBF" w14:textId="77777777" w:rsidR="00CE6D54" w:rsidRPr="0041479A" w:rsidRDefault="00CE6D54" w:rsidP="00AE4B6B">
            <w:pPr>
              <w:pBdr>
                <w:top w:val="nil"/>
                <w:left w:val="nil"/>
                <w:bottom w:val="nil"/>
                <w:right w:val="nil"/>
                <w:between w:val="nil"/>
              </w:pBdr>
              <w:rPr>
                <w:sz w:val="20"/>
                <w:szCs w:val="20"/>
              </w:rPr>
            </w:pPr>
          </w:p>
          <w:p w14:paraId="5E0D8617" w14:textId="77777777" w:rsidR="00CE6D54" w:rsidRPr="0041479A" w:rsidRDefault="00CE6D54" w:rsidP="00AE4B6B">
            <w:pPr>
              <w:pBdr>
                <w:top w:val="nil"/>
                <w:left w:val="nil"/>
                <w:bottom w:val="nil"/>
                <w:right w:val="nil"/>
                <w:between w:val="nil"/>
              </w:pBdr>
              <w:rPr>
                <w:sz w:val="20"/>
                <w:szCs w:val="20"/>
              </w:rPr>
            </w:pPr>
          </w:p>
          <w:p w14:paraId="47DE1A0A" w14:textId="77777777" w:rsidR="00CE6D54" w:rsidRPr="0041479A" w:rsidRDefault="00CE6D54" w:rsidP="00AE4B6B">
            <w:pPr>
              <w:pBdr>
                <w:top w:val="nil"/>
                <w:left w:val="nil"/>
                <w:bottom w:val="nil"/>
                <w:right w:val="nil"/>
                <w:between w:val="nil"/>
              </w:pBdr>
              <w:rPr>
                <w:sz w:val="20"/>
                <w:szCs w:val="20"/>
              </w:rPr>
            </w:pPr>
          </w:p>
          <w:p w14:paraId="2E99CAE0" w14:textId="77777777" w:rsidR="00CE6D54" w:rsidRPr="0041479A" w:rsidRDefault="00CE6D54" w:rsidP="00AE4B6B">
            <w:pPr>
              <w:pBdr>
                <w:top w:val="nil"/>
                <w:left w:val="nil"/>
                <w:bottom w:val="nil"/>
                <w:right w:val="nil"/>
                <w:between w:val="nil"/>
              </w:pBdr>
              <w:rPr>
                <w:sz w:val="20"/>
                <w:szCs w:val="20"/>
              </w:rPr>
            </w:pPr>
          </w:p>
          <w:p w14:paraId="5D08B3A9" w14:textId="77777777" w:rsidR="00CE6D54" w:rsidRPr="0041479A" w:rsidRDefault="00CE6D54" w:rsidP="00AE4B6B">
            <w:pPr>
              <w:pBdr>
                <w:top w:val="nil"/>
                <w:left w:val="nil"/>
                <w:bottom w:val="nil"/>
                <w:right w:val="nil"/>
                <w:between w:val="nil"/>
              </w:pBdr>
              <w:rPr>
                <w:sz w:val="20"/>
                <w:szCs w:val="20"/>
              </w:rPr>
            </w:pPr>
          </w:p>
          <w:p w14:paraId="31E154C1" w14:textId="77777777" w:rsidR="00CE6D54" w:rsidRPr="0041479A" w:rsidRDefault="00CE6D54" w:rsidP="00AE4B6B">
            <w:pPr>
              <w:pBdr>
                <w:top w:val="nil"/>
                <w:left w:val="nil"/>
                <w:bottom w:val="nil"/>
                <w:right w:val="nil"/>
                <w:between w:val="nil"/>
              </w:pBdr>
              <w:rPr>
                <w:sz w:val="20"/>
                <w:szCs w:val="20"/>
              </w:rPr>
            </w:pPr>
          </w:p>
          <w:p w14:paraId="2C7D3B58" w14:textId="77777777" w:rsidR="00CE6D54" w:rsidRPr="0041479A" w:rsidRDefault="00CE6D54" w:rsidP="00AE4B6B">
            <w:pPr>
              <w:pBdr>
                <w:top w:val="nil"/>
                <w:left w:val="nil"/>
                <w:bottom w:val="nil"/>
                <w:right w:val="nil"/>
                <w:between w:val="nil"/>
              </w:pBdr>
              <w:rPr>
                <w:sz w:val="20"/>
                <w:szCs w:val="20"/>
              </w:rPr>
            </w:pPr>
          </w:p>
          <w:p w14:paraId="5B5A6088" w14:textId="77777777" w:rsidR="00CE6D54" w:rsidRPr="0041479A" w:rsidRDefault="00CE6D54" w:rsidP="00AE4B6B">
            <w:pPr>
              <w:pBdr>
                <w:top w:val="nil"/>
                <w:left w:val="nil"/>
                <w:bottom w:val="nil"/>
                <w:right w:val="nil"/>
                <w:between w:val="nil"/>
              </w:pBdr>
              <w:rPr>
                <w:sz w:val="20"/>
                <w:szCs w:val="20"/>
              </w:rPr>
            </w:pPr>
          </w:p>
          <w:p w14:paraId="78F09843" w14:textId="77777777" w:rsidR="00CE6D54" w:rsidRPr="0041479A" w:rsidRDefault="00CE6D54" w:rsidP="00AE4B6B">
            <w:pPr>
              <w:pBdr>
                <w:top w:val="nil"/>
                <w:left w:val="nil"/>
                <w:bottom w:val="nil"/>
                <w:right w:val="nil"/>
                <w:between w:val="nil"/>
              </w:pBdr>
              <w:rPr>
                <w:sz w:val="20"/>
                <w:szCs w:val="20"/>
              </w:rPr>
            </w:pPr>
            <w:r w:rsidRPr="0041479A">
              <w:rPr>
                <w:sz w:val="20"/>
                <w:szCs w:val="20"/>
              </w:rPr>
              <w:t>4.   V prípadoch, keď sa má uložiť pokuta v súlade s odsekom 3, ale informácie o ročnom obrate obchodníka nie sú k dispozícii, členské štáty zavedú možnosť uložiť pokuty, ktorých maximálna výška je minimálne 2 milióny EUR.</w:t>
            </w:r>
          </w:p>
          <w:p w14:paraId="410E2937" w14:textId="77777777" w:rsidR="00CE6D54" w:rsidRPr="0041479A" w:rsidRDefault="00CE6D54" w:rsidP="00AE4B6B">
            <w:pPr>
              <w:pBdr>
                <w:top w:val="nil"/>
                <w:left w:val="nil"/>
                <w:bottom w:val="nil"/>
                <w:right w:val="nil"/>
                <w:between w:val="nil"/>
              </w:pBdr>
              <w:rPr>
                <w:sz w:val="20"/>
                <w:szCs w:val="20"/>
              </w:rPr>
            </w:pPr>
          </w:p>
          <w:p w14:paraId="57500BF4" w14:textId="77777777" w:rsidR="00CE6D54" w:rsidRPr="0041479A" w:rsidRDefault="00CE6D54" w:rsidP="00AE4B6B">
            <w:pPr>
              <w:pBdr>
                <w:top w:val="nil"/>
                <w:left w:val="nil"/>
                <w:bottom w:val="nil"/>
                <w:right w:val="nil"/>
                <w:between w:val="nil"/>
              </w:pBdr>
              <w:rPr>
                <w:sz w:val="20"/>
                <w:szCs w:val="20"/>
              </w:rPr>
            </w:pPr>
          </w:p>
          <w:p w14:paraId="34E77BD7" w14:textId="77777777" w:rsidR="00CE6D54" w:rsidRPr="0041479A" w:rsidRDefault="00CE6D54" w:rsidP="00AE4B6B">
            <w:pPr>
              <w:pBdr>
                <w:top w:val="nil"/>
                <w:left w:val="nil"/>
                <w:bottom w:val="nil"/>
                <w:right w:val="nil"/>
                <w:between w:val="nil"/>
              </w:pBdr>
              <w:rPr>
                <w:sz w:val="20"/>
                <w:szCs w:val="20"/>
              </w:rPr>
            </w:pPr>
          </w:p>
          <w:p w14:paraId="2F86A5AC" w14:textId="77777777" w:rsidR="00CE6D54" w:rsidRPr="0041479A" w:rsidRDefault="00CE6D54" w:rsidP="00AE4B6B">
            <w:pPr>
              <w:pBdr>
                <w:top w:val="nil"/>
                <w:left w:val="nil"/>
                <w:bottom w:val="nil"/>
                <w:right w:val="nil"/>
                <w:between w:val="nil"/>
              </w:pBdr>
              <w:rPr>
                <w:sz w:val="20"/>
                <w:szCs w:val="20"/>
              </w:rPr>
            </w:pPr>
          </w:p>
          <w:p w14:paraId="5B8E84A9" w14:textId="77777777" w:rsidR="00CE6D54" w:rsidRPr="0041479A" w:rsidRDefault="00CE6D54" w:rsidP="00AE4B6B">
            <w:pPr>
              <w:pBdr>
                <w:top w:val="nil"/>
                <w:left w:val="nil"/>
                <w:bottom w:val="nil"/>
                <w:right w:val="nil"/>
                <w:between w:val="nil"/>
              </w:pBdr>
              <w:rPr>
                <w:sz w:val="20"/>
                <w:szCs w:val="20"/>
              </w:rPr>
            </w:pPr>
          </w:p>
          <w:p w14:paraId="058424AF" w14:textId="77777777" w:rsidR="00CE6D54" w:rsidRPr="0041479A" w:rsidRDefault="00CE6D54" w:rsidP="00AE4B6B">
            <w:pPr>
              <w:pBdr>
                <w:top w:val="nil"/>
                <w:left w:val="nil"/>
                <w:bottom w:val="nil"/>
                <w:right w:val="nil"/>
                <w:between w:val="nil"/>
              </w:pBdr>
              <w:rPr>
                <w:sz w:val="20"/>
                <w:szCs w:val="20"/>
              </w:rPr>
            </w:pPr>
          </w:p>
          <w:p w14:paraId="39800685" w14:textId="77777777" w:rsidR="00CE6D54" w:rsidRPr="0041479A" w:rsidRDefault="00CE6D54" w:rsidP="00AE4B6B">
            <w:pPr>
              <w:pBdr>
                <w:top w:val="nil"/>
                <w:left w:val="nil"/>
                <w:bottom w:val="nil"/>
                <w:right w:val="nil"/>
                <w:between w:val="nil"/>
              </w:pBdr>
              <w:rPr>
                <w:sz w:val="20"/>
                <w:szCs w:val="20"/>
              </w:rPr>
            </w:pPr>
          </w:p>
          <w:p w14:paraId="436598E0" w14:textId="6F7FD845" w:rsidR="00CE6D54" w:rsidRDefault="00CE6D54" w:rsidP="00AE4B6B">
            <w:pPr>
              <w:pBdr>
                <w:top w:val="nil"/>
                <w:left w:val="nil"/>
                <w:bottom w:val="nil"/>
                <w:right w:val="nil"/>
                <w:between w:val="nil"/>
              </w:pBdr>
              <w:rPr>
                <w:sz w:val="20"/>
                <w:szCs w:val="20"/>
              </w:rPr>
            </w:pPr>
          </w:p>
          <w:p w14:paraId="1698D4AB" w14:textId="00235282" w:rsidR="007E6397" w:rsidRDefault="007E6397" w:rsidP="00AE4B6B">
            <w:pPr>
              <w:pBdr>
                <w:top w:val="nil"/>
                <w:left w:val="nil"/>
                <w:bottom w:val="nil"/>
                <w:right w:val="nil"/>
                <w:between w:val="nil"/>
              </w:pBdr>
              <w:rPr>
                <w:sz w:val="20"/>
                <w:szCs w:val="20"/>
              </w:rPr>
            </w:pPr>
          </w:p>
          <w:p w14:paraId="6620E30C" w14:textId="16B32871" w:rsidR="007E6397" w:rsidRDefault="007E6397" w:rsidP="00AE4B6B">
            <w:pPr>
              <w:pBdr>
                <w:top w:val="nil"/>
                <w:left w:val="nil"/>
                <w:bottom w:val="nil"/>
                <w:right w:val="nil"/>
                <w:between w:val="nil"/>
              </w:pBdr>
              <w:rPr>
                <w:sz w:val="20"/>
                <w:szCs w:val="20"/>
              </w:rPr>
            </w:pPr>
          </w:p>
          <w:p w14:paraId="72233A2F" w14:textId="4C7C13AF" w:rsidR="007E6397" w:rsidRDefault="007E6397" w:rsidP="00AE4B6B">
            <w:pPr>
              <w:pBdr>
                <w:top w:val="nil"/>
                <w:left w:val="nil"/>
                <w:bottom w:val="nil"/>
                <w:right w:val="nil"/>
                <w:between w:val="nil"/>
              </w:pBdr>
              <w:rPr>
                <w:sz w:val="20"/>
                <w:szCs w:val="20"/>
              </w:rPr>
            </w:pPr>
          </w:p>
          <w:p w14:paraId="4F0C0F18" w14:textId="1CABE27D" w:rsidR="007E6397" w:rsidRDefault="007E6397" w:rsidP="00AE4B6B">
            <w:pPr>
              <w:pBdr>
                <w:top w:val="nil"/>
                <w:left w:val="nil"/>
                <w:bottom w:val="nil"/>
                <w:right w:val="nil"/>
                <w:between w:val="nil"/>
              </w:pBdr>
              <w:rPr>
                <w:sz w:val="20"/>
                <w:szCs w:val="20"/>
              </w:rPr>
            </w:pPr>
          </w:p>
          <w:p w14:paraId="12849715" w14:textId="62E5C73A" w:rsidR="007E6397" w:rsidRDefault="007E6397" w:rsidP="00AE4B6B">
            <w:pPr>
              <w:pBdr>
                <w:top w:val="nil"/>
                <w:left w:val="nil"/>
                <w:bottom w:val="nil"/>
                <w:right w:val="nil"/>
                <w:between w:val="nil"/>
              </w:pBdr>
              <w:rPr>
                <w:sz w:val="20"/>
                <w:szCs w:val="20"/>
              </w:rPr>
            </w:pPr>
          </w:p>
          <w:p w14:paraId="2418DCE1" w14:textId="77777777" w:rsidR="007E6397" w:rsidRPr="0041479A" w:rsidRDefault="007E6397" w:rsidP="00AE4B6B">
            <w:pPr>
              <w:pBdr>
                <w:top w:val="nil"/>
                <w:left w:val="nil"/>
                <w:bottom w:val="nil"/>
                <w:right w:val="nil"/>
                <w:between w:val="nil"/>
              </w:pBdr>
              <w:rPr>
                <w:sz w:val="20"/>
                <w:szCs w:val="20"/>
              </w:rPr>
            </w:pPr>
          </w:p>
          <w:p w14:paraId="2BA69BDF" w14:textId="77777777" w:rsidR="00CE6D54" w:rsidRPr="0041479A" w:rsidRDefault="00CE6D54" w:rsidP="00AE4B6B">
            <w:pPr>
              <w:pBdr>
                <w:top w:val="nil"/>
                <w:left w:val="nil"/>
                <w:bottom w:val="nil"/>
                <w:right w:val="nil"/>
                <w:between w:val="nil"/>
              </w:pBdr>
              <w:rPr>
                <w:sz w:val="20"/>
                <w:szCs w:val="20"/>
              </w:rPr>
            </w:pPr>
          </w:p>
          <w:p w14:paraId="31B69354" w14:textId="77777777" w:rsidR="00CE6D54" w:rsidRPr="0041479A" w:rsidRDefault="00CE6D54" w:rsidP="00AE4B6B">
            <w:pPr>
              <w:pBdr>
                <w:top w:val="nil"/>
                <w:left w:val="nil"/>
                <w:bottom w:val="nil"/>
                <w:right w:val="nil"/>
                <w:between w:val="nil"/>
              </w:pBdr>
              <w:rPr>
                <w:sz w:val="20"/>
                <w:szCs w:val="20"/>
              </w:rPr>
            </w:pPr>
          </w:p>
          <w:p w14:paraId="443EC4C6" w14:textId="77777777" w:rsidR="00CE6D54" w:rsidRPr="0041479A" w:rsidRDefault="00CE6D54" w:rsidP="00AE4B6B">
            <w:pPr>
              <w:pBdr>
                <w:top w:val="nil"/>
                <w:left w:val="nil"/>
                <w:bottom w:val="nil"/>
                <w:right w:val="nil"/>
                <w:between w:val="nil"/>
              </w:pBdr>
              <w:rPr>
                <w:sz w:val="20"/>
                <w:szCs w:val="20"/>
              </w:rPr>
            </w:pPr>
          </w:p>
          <w:p w14:paraId="370FAFCE" w14:textId="77777777" w:rsidR="00CE6D54" w:rsidRPr="0041479A" w:rsidRDefault="00CE6D54" w:rsidP="00AE4B6B">
            <w:pPr>
              <w:pBdr>
                <w:top w:val="nil"/>
                <w:left w:val="nil"/>
                <w:bottom w:val="nil"/>
                <w:right w:val="nil"/>
                <w:between w:val="nil"/>
              </w:pBdr>
              <w:rPr>
                <w:sz w:val="20"/>
                <w:szCs w:val="20"/>
              </w:rPr>
            </w:pPr>
          </w:p>
          <w:p w14:paraId="6FD83D70" w14:textId="77777777" w:rsidR="00CE6D54" w:rsidRPr="0041479A" w:rsidRDefault="00CE6D54" w:rsidP="00AE4B6B">
            <w:pPr>
              <w:pBdr>
                <w:top w:val="nil"/>
                <w:left w:val="nil"/>
                <w:bottom w:val="nil"/>
                <w:right w:val="nil"/>
                <w:between w:val="nil"/>
              </w:pBdr>
              <w:rPr>
                <w:sz w:val="20"/>
                <w:szCs w:val="20"/>
              </w:rPr>
            </w:pPr>
          </w:p>
          <w:p w14:paraId="55B9D617" w14:textId="77777777" w:rsidR="00CE6D54" w:rsidRPr="0041479A" w:rsidRDefault="00CE6D54" w:rsidP="00AE4B6B">
            <w:pPr>
              <w:pBdr>
                <w:top w:val="nil"/>
                <w:left w:val="nil"/>
                <w:bottom w:val="nil"/>
                <w:right w:val="nil"/>
                <w:between w:val="nil"/>
              </w:pBdr>
              <w:rPr>
                <w:sz w:val="20"/>
                <w:szCs w:val="20"/>
              </w:rPr>
            </w:pPr>
          </w:p>
          <w:p w14:paraId="5557197B" w14:textId="77777777" w:rsidR="00CE6D54" w:rsidRPr="0041479A" w:rsidRDefault="00CE6D54" w:rsidP="00AE4B6B">
            <w:pPr>
              <w:pBdr>
                <w:top w:val="nil"/>
                <w:left w:val="nil"/>
                <w:bottom w:val="nil"/>
                <w:right w:val="nil"/>
                <w:between w:val="nil"/>
              </w:pBdr>
              <w:rPr>
                <w:sz w:val="20"/>
                <w:szCs w:val="20"/>
              </w:rPr>
            </w:pPr>
          </w:p>
          <w:p w14:paraId="09795775" w14:textId="77777777" w:rsidR="00CE6D54" w:rsidRPr="0041479A" w:rsidRDefault="00CE6D54" w:rsidP="00AE4B6B">
            <w:pPr>
              <w:pBdr>
                <w:top w:val="nil"/>
                <w:left w:val="nil"/>
                <w:bottom w:val="nil"/>
                <w:right w:val="nil"/>
                <w:between w:val="nil"/>
              </w:pBdr>
              <w:rPr>
                <w:sz w:val="20"/>
                <w:szCs w:val="20"/>
              </w:rPr>
            </w:pPr>
          </w:p>
          <w:p w14:paraId="0F1CD9D5" w14:textId="77777777" w:rsidR="00CE6D54" w:rsidRPr="0041479A" w:rsidRDefault="00CE6D54" w:rsidP="00AE4B6B">
            <w:pPr>
              <w:pBdr>
                <w:top w:val="nil"/>
                <w:left w:val="nil"/>
                <w:bottom w:val="nil"/>
                <w:right w:val="nil"/>
                <w:between w:val="nil"/>
              </w:pBdr>
              <w:rPr>
                <w:sz w:val="20"/>
                <w:szCs w:val="20"/>
              </w:rPr>
            </w:pPr>
          </w:p>
          <w:p w14:paraId="60DD67F0" w14:textId="77777777" w:rsidR="00CE6D54" w:rsidRPr="0041479A" w:rsidRDefault="00CE6D54" w:rsidP="00AE4B6B">
            <w:pPr>
              <w:pBdr>
                <w:top w:val="nil"/>
                <w:left w:val="nil"/>
                <w:bottom w:val="nil"/>
                <w:right w:val="nil"/>
                <w:between w:val="nil"/>
              </w:pBdr>
              <w:rPr>
                <w:sz w:val="20"/>
                <w:szCs w:val="20"/>
              </w:rPr>
            </w:pPr>
          </w:p>
          <w:p w14:paraId="28E95ECC" w14:textId="25A52150" w:rsidR="00CE6D54" w:rsidRDefault="00CE6D54" w:rsidP="00AE4B6B">
            <w:pPr>
              <w:pBdr>
                <w:top w:val="nil"/>
                <w:left w:val="nil"/>
                <w:bottom w:val="nil"/>
                <w:right w:val="nil"/>
                <w:between w:val="nil"/>
              </w:pBdr>
              <w:rPr>
                <w:sz w:val="20"/>
                <w:szCs w:val="20"/>
              </w:rPr>
            </w:pPr>
          </w:p>
          <w:p w14:paraId="4AFBD147" w14:textId="77777777" w:rsidR="0007498E" w:rsidRPr="0041479A" w:rsidRDefault="0007498E" w:rsidP="00AE4B6B">
            <w:pPr>
              <w:pBdr>
                <w:top w:val="nil"/>
                <w:left w:val="nil"/>
                <w:bottom w:val="nil"/>
                <w:right w:val="nil"/>
                <w:between w:val="nil"/>
              </w:pBdr>
              <w:rPr>
                <w:sz w:val="20"/>
                <w:szCs w:val="20"/>
              </w:rPr>
            </w:pPr>
          </w:p>
          <w:p w14:paraId="721EC6A3" w14:textId="77777777" w:rsidR="00CE6D54" w:rsidRPr="0041479A" w:rsidRDefault="00CE6D54" w:rsidP="00AE4B6B">
            <w:pPr>
              <w:pBdr>
                <w:top w:val="nil"/>
                <w:left w:val="nil"/>
                <w:bottom w:val="nil"/>
                <w:right w:val="nil"/>
                <w:between w:val="nil"/>
              </w:pBdr>
              <w:rPr>
                <w:sz w:val="20"/>
                <w:szCs w:val="20"/>
              </w:rPr>
            </w:pPr>
            <w:r w:rsidRPr="0041479A">
              <w:rPr>
                <w:sz w:val="20"/>
                <w:szCs w:val="20"/>
              </w:rPr>
              <w:t>5.   Členské štáty do 28. novembra 2021 oznámia Komisii pravidlá a opatrenia uvedené v odseku 1 a bezodkladne jej oznámia všetky následné zmeny, ktoré majú na ne vplyv.</w:t>
            </w:r>
          </w:p>
        </w:tc>
        <w:tc>
          <w:tcPr>
            <w:tcW w:w="566" w:type="dxa"/>
            <w:shd w:val="clear" w:color="auto" w:fill="auto"/>
            <w:tcMar>
              <w:top w:w="0" w:type="dxa"/>
              <w:left w:w="43" w:type="dxa"/>
              <w:bottom w:w="0" w:type="dxa"/>
              <w:right w:w="43" w:type="dxa"/>
            </w:tcMar>
          </w:tcPr>
          <w:p w14:paraId="37A9919A" w14:textId="77777777" w:rsidR="00CE6D54" w:rsidRDefault="00CE6D54" w:rsidP="00AE4B6B">
            <w:pPr>
              <w:pBdr>
                <w:top w:val="nil"/>
                <w:left w:val="nil"/>
                <w:bottom w:val="nil"/>
                <w:right w:val="nil"/>
                <w:between w:val="nil"/>
              </w:pBdr>
              <w:rPr>
                <w:sz w:val="20"/>
                <w:szCs w:val="20"/>
              </w:rPr>
            </w:pPr>
            <w:r w:rsidRPr="0041479A">
              <w:rPr>
                <w:sz w:val="20"/>
                <w:szCs w:val="20"/>
              </w:rPr>
              <w:lastRenderedPageBreak/>
              <w:t>N</w:t>
            </w:r>
          </w:p>
          <w:p w14:paraId="5F56A589" w14:textId="77777777" w:rsidR="006A4923" w:rsidRDefault="006A4923" w:rsidP="00AE4B6B">
            <w:pPr>
              <w:pBdr>
                <w:top w:val="nil"/>
                <w:left w:val="nil"/>
                <w:bottom w:val="nil"/>
                <w:right w:val="nil"/>
                <w:between w:val="nil"/>
              </w:pBdr>
              <w:rPr>
                <w:sz w:val="20"/>
                <w:szCs w:val="20"/>
              </w:rPr>
            </w:pPr>
          </w:p>
          <w:p w14:paraId="5A886510" w14:textId="77777777" w:rsidR="006A4923" w:rsidRDefault="006A4923" w:rsidP="00AE4B6B">
            <w:pPr>
              <w:pBdr>
                <w:top w:val="nil"/>
                <w:left w:val="nil"/>
                <w:bottom w:val="nil"/>
                <w:right w:val="nil"/>
                <w:between w:val="nil"/>
              </w:pBdr>
              <w:rPr>
                <w:sz w:val="20"/>
                <w:szCs w:val="20"/>
              </w:rPr>
            </w:pPr>
          </w:p>
          <w:p w14:paraId="59721D25" w14:textId="77777777" w:rsidR="006A4923" w:rsidRDefault="006A4923" w:rsidP="00AE4B6B">
            <w:pPr>
              <w:pBdr>
                <w:top w:val="nil"/>
                <w:left w:val="nil"/>
                <w:bottom w:val="nil"/>
                <w:right w:val="nil"/>
                <w:between w:val="nil"/>
              </w:pBdr>
              <w:rPr>
                <w:sz w:val="20"/>
                <w:szCs w:val="20"/>
              </w:rPr>
            </w:pPr>
          </w:p>
          <w:p w14:paraId="49670A96" w14:textId="77777777" w:rsidR="006A4923" w:rsidRDefault="006A4923" w:rsidP="00AE4B6B">
            <w:pPr>
              <w:pBdr>
                <w:top w:val="nil"/>
                <w:left w:val="nil"/>
                <w:bottom w:val="nil"/>
                <w:right w:val="nil"/>
                <w:between w:val="nil"/>
              </w:pBdr>
              <w:rPr>
                <w:sz w:val="20"/>
                <w:szCs w:val="20"/>
              </w:rPr>
            </w:pPr>
          </w:p>
          <w:p w14:paraId="5F87AE5C" w14:textId="77777777" w:rsidR="006A4923" w:rsidRDefault="006A4923" w:rsidP="00AE4B6B">
            <w:pPr>
              <w:pBdr>
                <w:top w:val="nil"/>
                <w:left w:val="nil"/>
                <w:bottom w:val="nil"/>
                <w:right w:val="nil"/>
                <w:between w:val="nil"/>
              </w:pBdr>
              <w:rPr>
                <w:sz w:val="20"/>
                <w:szCs w:val="20"/>
              </w:rPr>
            </w:pPr>
          </w:p>
          <w:p w14:paraId="69C8106B" w14:textId="77777777" w:rsidR="006A4923" w:rsidRDefault="006A4923" w:rsidP="00AE4B6B">
            <w:pPr>
              <w:pBdr>
                <w:top w:val="nil"/>
                <w:left w:val="nil"/>
                <w:bottom w:val="nil"/>
                <w:right w:val="nil"/>
                <w:between w:val="nil"/>
              </w:pBdr>
              <w:rPr>
                <w:sz w:val="20"/>
                <w:szCs w:val="20"/>
              </w:rPr>
            </w:pPr>
          </w:p>
          <w:p w14:paraId="756384BF" w14:textId="77777777" w:rsidR="006A4923" w:rsidRDefault="006A4923" w:rsidP="00AE4B6B">
            <w:pPr>
              <w:pBdr>
                <w:top w:val="nil"/>
                <w:left w:val="nil"/>
                <w:bottom w:val="nil"/>
                <w:right w:val="nil"/>
                <w:between w:val="nil"/>
              </w:pBdr>
              <w:rPr>
                <w:sz w:val="20"/>
                <w:szCs w:val="20"/>
              </w:rPr>
            </w:pPr>
          </w:p>
          <w:p w14:paraId="4256C8F0" w14:textId="77777777" w:rsidR="006A4923" w:rsidRDefault="006A4923" w:rsidP="00AE4B6B">
            <w:pPr>
              <w:pBdr>
                <w:top w:val="nil"/>
                <w:left w:val="nil"/>
                <w:bottom w:val="nil"/>
                <w:right w:val="nil"/>
                <w:between w:val="nil"/>
              </w:pBdr>
              <w:rPr>
                <w:sz w:val="20"/>
                <w:szCs w:val="20"/>
              </w:rPr>
            </w:pPr>
          </w:p>
          <w:p w14:paraId="17A6D53B" w14:textId="77777777" w:rsidR="006A4923" w:rsidRDefault="006A4923" w:rsidP="00AE4B6B">
            <w:pPr>
              <w:pBdr>
                <w:top w:val="nil"/>
                <w:left w:val="nil"/>
                <w:bottom w:val="nil"/>
                <w:right w:val="nil"/>
                <w:between w:val="nil"/>
              </w:pBdr>
              <w:rPr>
                <w:sz w:val="20"/>
                <w:szCs w:val="20"/>
              </w:rPr>
            </w:pPr>
          </w:p>
          <w:p w14:paraId="4E1EAB69" w14:textId="77777777" w:rsidR="006A4923" w:rsidRDefault="006A4923" w:rsidP="00AE4B6B">
            <w:pPr>
              <w:pBdr>
                <w:top w:val="nil"/>
                <w:left w:val="nil"/>
                <w:bottom w:val="nil"/>
                <w:right w:val="nil"/>
                <w:between w:val="nil"/>
              </w:pBdr>
              <w:rPr>
                <w:sz w:val="20"/>
                <w:szCs w:val="20"/>
              </w:rPr>
            </w:pPr>
          </w:p>
          <w:p w14:paraId="40BE47F6" w14:textId="77777777" w:rsidR="006A4923" w:rsidRDefault="006A4923" w:rsidP="00AE4B6B">
            <w:pPr>
              <w:pBdr>
                <w:top w:val="nil"/>
                <w:left w:val="nil"/>
                <w:bottom w:val="nil"/>
                <w:right w:val="nil"/>
                <w:between w:val="nil"/>
              </w:pBdr>
              <w:rPr>
                <w:sz w:val="20"/>
                <w:szCs w:val="20"/>
              </w:rPr>
            </w:pPr>
          </w:p>
          <w:p w14:paraId="2777ED69" w14:textId="77777777" w:rsidR="006A4923" w:rsidRDefault="006A4923" w:rsidP="00AE4B6B">
            <w:pPr>
              <w:pBdr>
                <w:top w:val="nil"/>
                <w:left w:val="nil"/>
                <w:bottom w:val="nil"/>
                <w:right w:val="nil"/>
                <w:between w:val="nil"/>
              </w:pBdr>
              <w:rPr>
                <w:sz w:val="20"/>
                <w:szCs w:val="20"/>
              </w:rPr>
            </w:pPr>
          </w:p>
          <w:p w14:paraId="07A4C6F9" w14:textId="1FF1041E" w:rsidR="006A4923" w:rsidRDefault="006A4923" w:rsidP="00AE4B6B">
            <w:pPr>
              <w:pBdr>
                <w:top w:val="nil"/>
                <w:left w:val="nil"/>
                <w:bottom w:val="nil"/>
                <w:right w:val="nil"/>
                <w:between w:val="nil"/>
              </w:pBdr>
              <w:rPr>
                <w:sz w:val="20"/>
                <w:szCs w:val="20"/>
              </w:rPr>
            </w:pPr>
          </w:p>
          <w:p w14:paraId="7C37C474" w14:textId="02789EA0" w:rsidR="006A4923" w:rsidRDefault="006A4923" w:rsidP="00AE4B6B">
            <w:pPr>
              <w:pBdr>
                <w:top w:val="nil"/>
                <w:left w:val="nil"/>
                <w:bottom w:val="nil"/>
                <w:right w:val="nil"/>
                <w:between w:val="nil"/>
              </w:pBdr>
              <w:rPr>
                <w:sz w:val="20"/>
                <w:szCs w:val="20"/>
              </w:rPr>
            </w:pPr>
          </w:p>
          <w:p w14:paraId="686A2163" w14:textId="4A8FB4D3" w:rsidR="006A4923" w:rsidRDefault="006A4923" w:rsidP="00AE4B6B">
            <w:pPr>
              <w:pBdr>
                <w:top w:val="nil"/>
                <w:left w:val="nil"/>
                <w:bottom w:val="nil"/>
                <w:right w:val="nil"/>
                <w:between w:val="nil"/>
              </w:pBdr>
              <w:rPr>
                <w:sz w:val="20"/>
                <w:szCs w:val="20"/>
              </w:rPr>
            </w:pPr>
          </w:p>
          <w:p w14:paraId="0618D5AD" w14:textId="01CA0B38" w:rsidR="006A4923" w:rsidRDefault="006A4923" w:rsidP="00AE4B6B">
            <w:pPr>
              <w:pBdr>
                <w:top w:val="nil"/>
                <w:left w:val="nil"/>
                <w:bottom w:val="nil"/>
                <w:right w:val="nil"/>
                <w:between w:val="nil"/>
              </w:pBdr>
              <w:rPr>
                <w:sz w:val="20"/>
                <w:szCs w:val="20"/>
              </w:rPr>
            </w:pPr>
          </w:p>
          <w:p w14:paraId="3F1D0DC1" w14:textId="58A5779C" w:rsidR="006A4923" w:rsidRDefault="006A4923" w:rsidP="00AE4B6B">
            <w:pPr>
              <w:pBdr>
                <w:top w:val="nil"/>
                <w:left w:val="nil"/>
                <w:bottom w:val="nil"/>
                <w:right w:val="nil"/>
                <w:between w:val="nil"/>
              </w:pBdr>
              <w:rPr>
                <w:sz w:val="20"/>
                <w:szCs w:val="20"/>
              </w:rPr>
            </w:pPr>
          </w:p>
          <w:p w14:paraId="5EEA8BFD" w14:textId="67094D76" w:rsidR="006A4923" w:rsidRDefault="006A4923" w:rsidP="00AE4B6B">
            <w:pPr>
              <w:pBdr>
                <w:top w:val="nil"/>
                <w:left w:val="nil"/>
                <w:bottom w:val="nil"/>
                <w:right w:val="nil"/>
                <w:between w:val="nil"/>
              </w:pBdr>
              <w:rPr>
                <w:sz w:val="20"/>
                <w:szCs w:val="20"/>
              </w:rPr>
            </w:pPr>
          </w:p>
          <w:p w14:paraId="6AED9EED" w14:textId="38F6DBFD" w:rsidR="006A4923" w:rsidRDefault="006A4923" w:rsidP="00AE4B6B">
            <w:pPr>
              <w:pBdr>
                <w:top w:val="nil"/>
                <w:left w:val="nil"/>
                <w:bottom w:val="nil"/>
                <w:right w:val="nil"/>
                <w:between w:val="nil"/>
              </w:pBdr>
              <w:rPr>
                <w:sz w:val="20"/>
                <w:szCs w:val="20"/>
              </w:rPr>
            </w:pPr>
          </w:p>
          <w:p w14:paraId="71625658" w14:textId="64975B36" w:rsidR="006A4923" w:rsidRDefault="006A4923" w:rsidP="00AE4B6B">
            <w:pPr>
              <w:pBdr>
                <w:top w:val="nil"/>
                <w:left w:val="nil"/>
                <w:bottom w:val="nil"/>
                <w:right w:val="nil"/>
                <w:between w:val="nil"/>
              </w:pBdr>
              <w:rPr>
                <w:sz w:val="20"/>
                <w:szCs w:val="20"/>
              </w:rPr>
            </w:pPr>
          </w:p>
          <w:p w14:paraId="1D932087" w14:textId="3053A2D3" w:rsidR="006A4923" w:rsidRDefault="006A4923" w:rsidP="00AE4B6B">
            <w:pPr>
              <w:pBdr>
                <w:top w:val="nil"/>
                <w:left w:val="nil"/>
                <w:bottom w:val="nil"/>
                <w:right w:val="nil"/>
                <w:between w:val="nil"/>
              </w:pBdr>
              <w:rPr>
                <w:sz w:val="20"/>
                <w:szCs w:val="20"/>
              </w:rPr>
            </w:pPr>
          </w:p>
          <w:p w14:paraId="139A52F2" w14:textId="226CBCAC" w:rsidR="006A4923" w:rsidRDefault="006A4923" w:rsidP="00AE4B6B">
            <w:pPr>
              <w:pBdr>
                <w:top w:val="nil"/>
                <w:left w:val="nil"/>
                <w:bottom w:val="nil"/>
                <w:right w:val="nil"/>
                <w:between w:val="nil"/>
              </w:pBdr>
              <w:rPr>
                <w:sz w:val="20"/>
                <w:szCs w:val="20"/>
              </w:rPr>
            </w:pPr>
          </w:p>
          <w:p w14:paraId="408ED326" w14:textId="42472947" w:rsidR="006A4923" w:rsidRDefault="006A4923" w:rsidP="00AE4B6B">
            <w:pPr>
              <w:pBdr>
                <w:top w:val="nil"/>
                <w:left w:val="nil"/>
                <w:bottom w:val="nil"/>
                <w:right w:val="nil"/>
                <w:between w:val="nil"/>
              </w:pBdr>
              <w:rPr>
                <w:sz w:val="20"/>
                <w:szCs w:val="20"/>
              </w:rPr>
            </w:pPr>
          </w:p>
          <w:p w14:paraId="3F0765C8" w14:textId="19D86D18" w:rsidR="006A4923" w:rsidRDefault="006A4923" w:rsidP="00AE4B6B">
            <w:pPr>
              <w:pBdr>
                <w:top w:val="nil"/>
                <w:left w:val="nil"/>
                <w:bottom w:val="nil"/>
                <w:right w:val="nil"/>
                <w:between w:val="nil"/>
              </w:pBdr>
              <w:rPr>
                <w:sz w:val="20"/>
                <w:szCs w:val="20"/>
              </w:rPr>
            </w:pPr>
          </w:p>
          <w:p w14:paraId="1EDDF77B" w14:textId="446BE148" w:rsidR="006A4923" w:rsidRDefault="006A4923" w:rsidP="00AE4B6B">
            <w:pPr>
              <w:pBdr>
                <w:top w:val="nil"/>
                <w:left w:val="nil"/>
                <w:bottom w:val="nil"/>
                <w:right w:val="nil"/>
                <w:between w:val="nil"/>
              </w:pBdr>
              <w:rPr>
                <w:sz w:val="20"/>
                <w:szCs w:val="20"/>
              </w:rPr>
            </w:pPr>
          </w:p>
          <w:p w14:paraId="79AE5873" w14:textId="3084370E" w:rsidR="006A4923" w:rsidRDefault="006A4923" w:rsidP="00AE4B6B">
            <w:pPr>
              <w:pBdr>
                <w:top w:val="nil"/>
                <w:left w:val="nil"/>
                <w:bottom w:val="nil"/>
                <w:right w:val="nil"/>
                <w:between w:val="nil"/>
              </w:pBdr>
              <w:rPr>
                <w:sz w:val="20"/>
                <w:szCs w:val="20"/>
              </w:rPr>
            </w:pPr>
          </w:p>
          <w:p w14:paraId="5B40D08D" w14:textId="608DA177" w:rsidR="006A4923" w:rsidRDefault="006A4923" w:rsidP="00AE4B6B">
            <w:pPr>
              <w:pBdr>
                <w:top w:val="nil"/>
                <w:left w:val="nil"/>
                <w:bottom w:val="nil"/>
                <w:right w:val="nil"/>
                <w:between w:val="nil"/>
              </w:pBdr>
              <w:rPr>
                <w:sz w:val="20"/>
                <w:szCs w:val="20"/>
              </w:rPr>
            </w:pPr>
          </w:p>
          <w:p w14:paraId="34782FD1" w14:textId="01CF39C0" w:rsidR="006A4923" w:rsidRDefault="006A4923" w:rsidP="00AE4B6B">
            <w:pPr>
              <w:pBdr>
                <w:top w:val="nil"/>
                <w:left w:val="nil"/>
                <w:bottom w:val="nil"/>
                <w:right w:val="nil"/>
                <w:between w:val="nil"/>
              </w:pBdr>
              <w:rPr>
                <w:sz w:val="20"/>
                <w:szCs w:val="20"/>
              </w:rPr>
            </w:pPr>
          </w:p>
          <w:p w14:paraId="05E71F8B" w14:textId="0EB1D218" w:rsidR="006A4923" w:rsidRDefault="006A4923" w:rsidP="00AE4B6B">
            <w:pPr>
              <w:pBdr>
                <w:top w:val="nil"/>
                <w:left w:val="nil"/>
                <w:bottom w:val="nil"/>
                <w:right w:val="nil"/>
                <w:between w:val="nil"/>
              </w:pBdr>
              <w:rPr>
                <w:sz w:val="20"/>
                <w:szCs w:val="20"/>
              </w:rPr>
            </w:pPr>
          </w:p>
          <w:p w14:paraId="56D5AED6" w14:textId="5EA12750" w:rsidR="006A4923" w:rsidRDefault="006A4923" w:rsidP="00AE4B6B">
            <w:pPr>
              <w:pBdr>
                <w:top w:val="nil"/>
                <w:left w:val="nil"/>
                <w:bottom w:val="nil"/>
                <w:right w:val="nil"/>
                <w:between w:val="nil"/>
              </w:pBdr>
              <w:rPr>
                <w:sz w:val="20"/>
                <w:szCs w:val="20"/>
              </w:rPr>
            </w:pPr>
          </w:p>
          <w:p w14:paraId="676E08DE" w14:textId="03572091" w:rsidR="006A4923" w:rsidRDefault="006A4923" w:rsidP="00AE4B6B">
            <w:pPr>
              <w:pBdr>
                <w:top w:val="nil"/>
                <w:left w:val="nil"/>
                <w:bottom w:val="nil"/>
                <w:right w:val="nil"/>
                <w:between w:val="nil"/>
              </w:pBdr>
              <w:rPr>
                <w:sz w:val="20"/>
                <w:szCs w:val="20"/>
              </w:rPr>
            </w:pPr>
          </w:p>
          <w:p w14:paraId="40890E14" w14:textId="625C5F4A" w:rsidR="006A4923" w:rsidRDefault="006A4923" w:rsidP="00AE4B6B">
            <w:pPr>
              <w:pBdr>
                <w:top w:val="nil"/>
                <w:left w:val="nil"/>
                <w:bottom w:val="nil"/>
                <w:right w:val="nil"/>
                <w:between w:val="nil"/>
              </w:pBdr>
              <w:rPr>
                <w:sz w:val="20"/>
                <w:szCs w:val="20"/>
              </w:rPr>
            </w:pPr>
          </w:p>
          <w:p w14:paraId="0CC0918C" w14:textId="529C5E68" w:rsidR="00CB518C" w:rsidRDefault="00CB518C" w:rsidP="00AE4B6B">
            <w:pPr>
              <w:pBdr>
                <w:top w:val="nil"/>
                <w:left w:val="nil"/>
                <w:bottom w:val="nil"/>
                <w:right w:val="nil"/>
                <w:between w:val="nil"/>
              </w:pBdr>
              <w:rPr>
                <w:sz w:val="20"/>
                <w:szCs w:val="20"/>
              </w:rPr>
            </w:pPr>
          </w:p>
          <w:p w14:paraId="53DE9E9C" w14:textId="1E77B6EB" w:rsidR="00CB518C" w:rsidRDefault="00CB518C" w:rsidP="00AE4B6B">
            <w:pPr>
              <w:pBdr>
                <w:top w:val="nil"/>
                <w:left w:val="nil"/>
                <w:bottom w:val="nil"/>
                <w:right w:val="nil"/>
                <w:between w:val="nil"/>
              </w:pBdr>
              <w:rPr>
                <w:sz w:val="20"/>
                <w:szCs w:val="20"/>
              </w:rPr>
            </w:pPr>
          </w:p>
          <w:p w14:paraId="71B10C97" w14:textId="303CF80A" w:rsidR="00CB518C" w:rsidRDefault="00CB518C" w:rsidP="00AE4B6B">
            <w:pPr>
              <w:pBdr>
                <w:top w:val="nil"/>
                <w:left w:val="nil"/>
                <w:bottom w:val="nil"/>
                <w:right w:val="nil"/>
                <w:between w:val="nil"/>
              </w:pBdr>
              <w:rPr>
                <w:sz w:val="20"/>
                <w:szCs w:val="20"/>
              </w:rPr>
            </w:pPr>
          </w:p>
          <w:p w14:paraId="2E0462CA" w14:textId="794E99F9" w:rsidR="00CB518C" w:rsidRDefault="00CB518C" w:rsidP="00AE4B6B">
            <w:pPr>
              <w:pBdr>
                <w:top w:val="nil"/>
                <w:left w:val="nil"/>
                <w:bottom w:val="nil"/>
                <w:right w:val="nil"/>
                <w:between w:val="nil"/>
              </w:pBdr>
              <w:rPr>
                <w:sz w:val="20"/>
                <w:szCs w:val="20"/>
              </w:rPr>
            </w:pPr>
          </w:p>
          <w:p w14:paraId="5775E74F" w14:textId="6137934B" w:rsidR="00CB518C" w:rsidRDefault="00CB518C" w:rsidP="00AE4B6B">
            <w:pPr>
              <w:pBdr>
                <w:top w:val="nil"/>
                <w:left w:val="nil"/>
                <w:bottom w:val="nil"/>
                <w:right w:val="nil"/>
                <w:between w:val="nil"/>
              </w:pBdr>
              <w:rPr>
                <w:sz w:val="20"/>
                <w:szCs w:val="20"/>
              </w:rPr>
            </w:pPr>
          </w:p>
          <w:p w14:paraId="2C1A9D08" w14:textId="14070E41" w:rsidR="00CB518C" w:rsidRDefault="00CB518C" w:rsidP="00AE4B6B">
            <w:pPr>
              <w:pBdr>
                <w:top w:val="nil"/>
                <w:left w:val="nil"/>
                <w:bottom w:val="nil"/>
                <w:right w:val="nil"/>
                <w:between w:val="nil"/>
              </w:pBdr>
              <w:rPr>
                <w:sz w:val="20"/>
                <w:szCs w:val="20"/>
              </w:rPr>
            </w:pPr>
          </w:p>
          <w:p w14:paraId="6DBA9EFD" w14:textId="2B7245C6" w:rsidR="00CB518C" w:rsidRDefault="00CB518C" w:rsidP="00AE4B6B">
            <w:pPr>
              <w:pBdr>
                <w:top w:val="nil"/>
                <w:left w:val="nil"/>
                <w:bottom w:val="nil"/>
                <w:right w:val="nil"/>
                <w:between w:val="nil"/>
              </w:pBdr>
              <w:rPr>
                <w:sz w:val="20"/>
                <w:szCs w:val="20"/>
              </w:rPr>
            </w:pPr>
          </w:p>
          <w:p w14:paraId="59EB8C21" w14:textId="3C6BA79A" w:rsidR="00CB518C" w:rsidRDefault="00CB518C" w:rsidP="00AE4B6B">
            <w:pPr>
              <w:pBdr>
                <w:top w:val="nil"/>
                <w:left w:val="nil"/>
                <w:bottom w:val="nil"/>
                <w:right w:val="nil"/>
                <w:between w:val="nil"/>
              </w:pBdr>
              <w:rPr>
                <w:sz w:val="20"/>
                <w:szCs w:val="20"/>
              </w:rPr>
            </w:pPr>
          </w:p>
          <w:p w14:paraId="0909A214" w14:textId="519B98A7" w:rsidR="00CB518C" w:rsidRDefault="00CB518C" w:rsidP="00AE4B6B">
            <w:pPr>
              <w:pBdr>
                <w:top w:val="nil"/>
                <w:left w:val="nil"/>
                <w:bottom w:val="nil"/>
                <w:right w:val="nil"/>
                <w:between w:val="nil"/>
              </w:pBdr>
              <w:rPr>
                <w:sz w:val="20"/>
                <w:szCs w:val="20"/>
              </w:rPr>
            </w:pPr>
          </w:p>
          <w:p w14:paraId="593C3222" w14:textId="755C18AB" w:rsidR="00CB518C" w:rsidRDefault="00CB518C" w:rsidP="00AE4B6B">
            <w:pPr>
              <w:pBdr>
                <w:top w:val="nil"/>
                <w:left w:val="nil"/>
                <w:bottom w:val="nil"/>
                <w:right w:val="nil"/>
                <w:between w:val="nil"/>
              </w:pBdr>
              <w:rPr>
                <w:sz w:val="20"/>
                <w:szCs w:val="20"/>
              </w:rPr>
            </w:pPr>
          </w:p>
          <w:p w14:paraId="692B3B8C" w14:textId="3A986B90" w:rsidR="00CB518C" w:rsidRDefault="00CB518C" w:rsidP="00AE4B6B">
            <w:pPr>
              <w:pBdr>
                <w:top w:val="nil"/>
                <w:left w:val="nil"/>
                <w:bottom w:val="nil"/>
                <w:right w:val="nil"/>
                <w:between w:val="nil"/>
              </w:pBdr>
              <w:rPr>
                <w:sz w:val="20"/>
                <w:szCs w:val="20"/>
              </w:rPr>
            </w:pPr>
          </w:p>
          <w:p w14:paraId="046336E7" w14:textId="6D3DE93F" w:rsidR="00CB518C" w:rsidRDefault="00CB518C" w:rsidP="00AE4B6B">
            <w:pPr>
              <w:pBdr>
                <w:top w:val="nil"/>
                <w:left w:val="nil"/>
                <w:bottom w:val="nil"/>
                <w:right w:val="nil"/>
                <w:between w:val="nil"/>
              </w:pBdr>
              <w:rPr>
                <w:sz w:val="20"/>
                <w:szCs w:val="20"/>
              </w:rPr>
            </w:pPr>
          </w:p>
          <w:p w14:paraId="7B2A11F7" w14:textId="18002925" w:rsidR="00CB518C" w:rsidRDefault="00CB518C" w:rsidP="00AE4B6B">
            <w:pPr>
              <w:pBdr>
                <w:top w:val="nil"/>
                <w:left w:val="nil"/>
                <w:bottom w:val="nil"/>
                <w:right w:val="nil"/>
                <w:between w:val="nil"/>
              </w:pBdr>
              <w:rPr>
                <w:sz w:val="20"/>
                <w:szCs w:val="20"/>
              </w:rPr>
            </w:pPr>
          </w:p>
          <w:p w14:paraId="59372005" w14:textId="32D446C5" w:rsidR="00CB518C" w:rsidRDefault="00CB518C" w:rsidP="00AE4B6B">
            <w:pPr>
              <w:pBdr>
                <w:top w:val="nil"/>
                <w:left w:val="nil"/>
                <w:bottom w:val="nil"/>
                <w:right w:val="nil"/>
                <w:between w:val="nil"/>
              </w:pBdr>
              <w:rPr>
                <w:sz w:val="20"/>
                <w:szCs w:val="20"/>
              </w:rPr>
            </w:pPr>
          </w:p>
          <w:p w14:paraId="14ABBD13" w14:textId="1B813CA6" w:rsidR="00CB518C" w:rsidRDefault="00CB518C" w:rsidP="00AE4B6B">
            <w:pPr>
              <w:pBdr>
                <w:top w:val="nil"/>
                <w:left w:val="nil"/>
                <w:bottom w:val="nil"/>
                <w:right w:val="nil"/>
                <w:between w:val="nil"/>
              </w:pBdr>
              <w:rPr>
                <w:sz w:val="20"/>
                <w:szCs w:val="20"/>
              </w:rPr>
            </w:pPr>
          </w:p>
          <w:p w14:paraId="48006F5E" w14:textId="53BD326D" w:rsidR="00CB518C" w:rsidRDefault="00CB518C" w:rsidP="00AE4B6B">
            <w:pPr>
              <w:pBdr>
                <w:top w:val="nil"/>
                <w:left w:val="nil"/>
                <w:bottom w:val="nil"/>
                <w:right w:val="nil"/>
                <w:between w:val="nil"/>
              </w:pBdr>
              <w:rPr>
                <w:sz w:val="20"/>
                <w:szCs w:val="20"/>
              </w:rPr>
            </w:pPr>
          </w:p>
          <w:p w14:paraId="1C44722A" w14:textId="08DC84AF" w:rsidR="00CB518C" w:rsidRDefault="00CB518C" w:rsidP="00AE4B6B">
            <w:pPr>
              <w:pBdr>
                <w:top w:val="nil"/>
                <w:left w:val="nil"/>
                <w:bottom w:val="nil"/>
                <w:right w:val="nil"/>
                <w:between w:val="nil"/>
              </w:pBdr>
              <w:rPr>
                <w:sz w:val="20"/>
                <w:szCs w:val="20"/>
              </w:rPr>
            </w:pPr>
          </w:p>
          <w:p w14:paraId="0EDAF5BC" w14:textId="0111DDB4" w:rsidR="00CB518C" w:rsidRDefault="00CB518C" w:rsidP="00AE4B6B">
            <w:pPr>
              <w:pBdr>
                <w:top w:val="nil"/>
                <w:left w:val="nil"/>
                <w:bottom w:val="nil"/>
                <w:right w:val="nil"/>
                <w:between w:val="nil"/>
              </w:pBdr>
              <w:rPr>
                <w:sz w:val="20"/>
                <w:szCs w:val="20"/>
              </w:rPr>
            </w:pPr>
          </w:p>
          <w:p w14:paraId="257302E8" w14:textId="484340D2" w:rsidR="00CB518C" w:rsidRDefault="00CB518C" w:rsidP="00AE4B6B">
            <w:pPr>
              <w:pBdr>
                <w:top w:val="nil"/>
                <w:left w:val="nil"/>
                <w:bottom w:val="nil"/>
                <w:right w:val="nil"/>
                <w:between w:val="nil"/>
              </w:pBdr>
              <w:rPr>
                <w:sz w:val="20"/>
                <w:szCs w:val="20"/>
              </w:rPr>
            </w:pPr>
          </w:p>
          <w:p w14:paraId="571A82A8" w14:textId="2F133868" w:rsidR="00CB518C" w:rsidRDefault="00CB518C" w:rsidP="00AE4B6B">
            <w:pPr>
              <w:pBdr>
                <w:top w:val="nil"/>
                <w:left w:val="nil"/>
                <w:bottom w:val="nil"/>
                <w:right w:val="nil"/>
                <w:between w:val="nil"/>
              </w:pBdr>
              <w:rPr>
                <w:sz w:val="20"/>
                <w:szCs w:val="20"/>
              </w:rPr>
            </w:pPr>
          </w:p>
          <w:p w14:paraId="0F67AB4D" w14:textId="17236152" w:rsidR="00CB518C" w:rsidRDefault="00CB518C" w:rsidP="00AE4B6B">
            <w:pPr>
              <w:pBdr>
                <w:top w:val="nil"/>
                <w:left w:val="nil"/>
                <w:bottom w:val="nil"/>
                <w:right w:val="nil"/>
                <w:between w:val="nil"/>
              </w:pBdr>
              <w:rPr>
                <w:sz w:val="20"/>
                <w:szCs w:val="20"/>
              </w:rPr>
            </w:pPr>
          </w:p>
          <w:p w14:paraId="4359510B" w14:textId="5486ED0F" w:rsidR="00CB518C" w:rsidRDefault="00CB518C" w:rsidP="00AE4B6B">
            <w:pPr>
              <w:pBdr>
                <w:top w:val="nil"/>
                <w:left w:val="nil"/>
                <w:bottom w:val="nil"/>
                <w:right w:val="nil"/>
                <w:between w:val="nil"/>
              </w:pBdr>
              <w:rPr>
                <w:sz w:val="20"/>
                <w:szCs w:val="20"/>
              </w:rPr>
            </w:pPr>
          </w:p>
          <w:p w14:paraId="57413F06" w14:textId="7D1BBC91" w:rsidR="00CB518C" w:rsidRDefault="00CB518C" w:rsidP="00AE4B6B">
            <w:pPr>
              <w:pBdr>
                <w:top w:val="nil"/>
                <w:left w:val="nil"/>
                <w:bottom w:val="nil"/>
                <w:right w:val="nil"/>
                <w:between w:val="nil"/>
              </w:pBdr>
              <w:rPr>
                <w:sz w:val="20"/>
                <w:szCs w:val="20"/>
              </w:rPr>
            </w:pPr>
          </w:p>
          <w:p w14:paraId="2C1DFC64" w14:textId="15684998" w:rsidR="00CB518C" w:rsidRDefault="00CB518C" w:rsidP="00AE4B6B">
            <w:pPr>
              <w:pBdr>
                <w:top w:val="nil"/>
                <w:left w:val="nil"/>
                <w:bottom w:val="nil"/>
                <w:right w:val="nil"/>
                <w:between w:val="nil"/>
              </w:pBdr>
              <w:rPr>
                <w:sz w:val="20"/>
                <w:szCs w:val="20"/>
              </w:rPr>
            </w:pPr>
          </w:p>
          <w:p w14:paraId="5CDC07B6" w14:textId="0020B381" w:rsidR="00CB518C" w:rsidRDefault="00CB518C" w:rsidP="00AE4B6B">
            <w:pPr>
              <w:pBdr>
                <w:top w:val="nil"/>
                <w:left w:val="nil"/>
                <w:bottom w:val="nil"/>
                <w:right w:val="nil"/>
                <w:between w:val="nil"/>
              </w:pBdr>
              <w:rPr>
                <w:sz w:val="20"/>
                <w:szCs w:val="20"/>
              </w:rPr>
            </w:pPr>
          </w:p>
          <w:p w14:paraId="0192FBF0" w14:textId="7ED7CFC5" w:rsidR="00CB518C" w:rsidRDefault="00CB518C" w:rsidP="00AE4B6B">
            <w:pPr>
              <w:pBdr>
                <w:top w:val="nil"/>
                <w:left w:val="nil"/>
                <w:bottom w:val="nil"/>
                <w:right w:val="nil"/>
                <w:between w:val="nil"/>
              </w:pBdr>
              <w:rPr>
                <w:sz w:val="20"/>
                <w:szCs w:val="20"/>
              </w:rPr>
            </w:pPr>
          </w:p>
          <w:p w14:paraId="384ABFE0" w14:textId="26AFC4A0" w:rsidR="00CB518C" w:rsidRDefault="00CB518C" w:rsidP="00AE4B6B">
            <w:pPr>
              <w:pBdr>
                <w:top w:val="nil"/>
                <w:left w:val="nil"/>
                <w:bottom w:val="nil"/>
                <w:right w:val="nil"/>
                <w:between w:val="nil"/>
              </w:pBdr>
              <w:rPr>
                <w:sz w:val="20"/>
                <w:szCs w:val="20"/>
              </w:rPr>
            </w:pPr>
          </w:p>
          <w:p w14:paraId="4016F635" w14:textId="4BF01F0D" w:rsidR="00CB518C" w:rsidRDefault="00CB518C" w:rsidP="00AE4B6B">
            <w:pPr>
              <w:pBdr>
                <w:top w:val="nil"/>
                <w:left w:val="nil"/>
                <w:bottom w:val="nil"/>
                <w:right w:val="nil"/>
                <w:between w:val="nil"/>
              </w:pBdr>
              <w:rPr>
                <w:sz w:val="20"/>
                <w:szCs w:val="20"/>
              </w:rPr>
            </w:pPr>
          </w:p>
          <w:p w14:paraId="55E420B8" w14:textId="2BC81B5F" w:rsidR="00CB518C" w:rsidRDefault="00CB518C" w:rsidP="00AE4B6B">
            <w:pPr>
              <w:pBdr>
                <w:top w:val="nil"/>
                <w:left w:val="nil"/>
                <w:bottom w:val="nil"/>
                <w:right w:val="nil"/>
                <w:between w:val="nil"/>
              </w:pBdr>
              <w:rPr>
                <w:sz w:val="20"/>
                <w:szCs w:val="20"/>
              </w:rPr>
            </w:pPr>
          </w:p>
          <w:p w14:paraId="36CECDE6" w14:textId="36BDC7D9" w:rsidR="00CB518C" w:rsidRDefault="00CB518C" w:rsidP="00AE4B6B">
            <w:pPr>
              <w:pBdr>
                <w:top w:val="nil"/>
                <w:left w:val="nil"/>
                <w:bottom w:val="nil"/>
                <w:right w:val="nil"/>
                <w:between w:val="nil"/>
              </w:pBdr>
              <w:rPr>
                <w:sz w:val="20"/>
                <w:szCs w:val="20"/>
              </w:rPr>
            </w:pPr>
          </w:p>
          <w:p w14:paraId="29A89AC3" w14:textId="4445F6E4" w:rsidR="00CB518C" w:rsidRDefault="00CB518C" w:rsidP="00AE4B6B">
            <w:pPr>
              <w:pBdr>
                <w:top w:val="nil"/>
                <w:left w:val="nil"/>
                <w:bottom w:val="nil"/>
                <w:right w:val="nil"/>
                <w:between w:val="nil"/>
              </w:pBdr>
              <w:rPr>
                <w:sz w:val="20"/>
                <w:szCs w:val="20"/>
              </w:rPr>
            </w:pPr>
          </w:p>
          <w:p w14:paraId="4B1D70AE" w14:textId="4378939C" w:rsidR="00CB518C" w:rsidRDefault="00CB518C" w:rsidP="00AE4B6B">
            <w:pPr>
              <w:pBdr>
                <w:top w:val="nil"/>
                <w:left w:val="nil"/>
                <w:bottom w:val="nil"/>
                <w:right w:val="nil"/>
                <w:between w:val="nil"/>
              </w:pBdr>
              <w:rPr>
                <w:sz w:val="20"/>
                <w:szCs w:val="20"/>
              </w:rPr>
            </w:pPr>
          </w:p>
          <w:p w14:paraId="03C39DB2" w14:textId="77777777" w:rsidR="00CB518C" w:rsidRDefault="00CB518C" w:rsidP="00AE4B6B">
            <w:pPr>
              <w:pBdr>
                <w:top w:val="nil"/>
                <w:left w:val="nil"/>
                <w:bottom w:val="nil"/>
                <w:right w:val="nil"/>
                <w:between w:val="nil"/>
              </w:pBdr>
              <w:rPr>
                <w:sz w:val="20"/>
                <w:szCs w:val="20"/>
              </w:rPr>
            </w:pPr>
          </w:p>
          <w:p w14:paraId="6EA9B62B" w14:textId="77777777" w:rsidR="006A4923" w:rsidRDefault="006A4923" w:rsidP="00AE4B6B">
            <w:pPr>
              <w:pBdr>
                <w:top w:val="nil"/>
                <w:left w:val="nil"/>
                <w:bottom w:val="nil"/>
                <w:right w:val="nil"/>
                <w:between w:val="nil"/>
              </w:pBdr>
              <w:rPr>
                <w:sz w:val="20"/>
                <w:szCs w:val="20"/>
              </w:rPr>
            </w:pPr>
            <w:r>
              <w:rPr>
                <w:sz w:val="20"/>
                <w:szCs w:val="20"/>
              </w:rPr>
              <w:t>N</w:t>
            </w:r>
          </w:p>
          <w:p w14:paraId="47E359F9" w14:textId="77777777" w:rsidR="006A4923" w:rsidRDefault="006A4923" w:rsidP="00AE4B6B">
            <w:pPr>
              <w:pBdr>
                <w:top w:val="nil"/>
                <w:left w:val="nil"/>
                <w:bottom w:val="nil"/>
                <w:right w:val="nil"/>
                <w:between w:val="nil"/>
              </w:pBdr>
              <w:rPr>
                <w:sz w:val="20"/>
                <w:szCs w:val="20"/>
              </w:rPr>
            </w:pPr>
          </w:p>
          <w:p w14:paraId="22A8F6EB" w14:textId="77777777" w:rsidR="006A4923" w:rsidRDefault="006A4923" w:rsidP="00AE4B6B">
            <w:pPr>
              <w:pBdr>
                <w:top w:val="nil"/>
                <w:left w:val="nil"/>
                <w:bottom w:val="nil"/>
                <w:right w:val="nil"/>
                <w:between w:val="nil"/>
              </w:pBdr>
              <w:rPr>
                <w:sz w:val="20"/>
                <w:szCs w:val="20"/>
              </w:rPr>
            </w:pPr>
          </w:p>
          <w:p w14:paraId="182AEC67" w14:textId="77777777" w:rsidR="006A4923" w:rsidRDefault="006A4923" w:rsidP="00AE4B6B">
            <w:pPr>
              <w:pBdr>
                <w:top w:val="nil"/>
                <w:left w:val="nil"/>
                <w:bottom w:val="nil"/>
                <w:right w:val="nil"/>
                <w:between w:val="nil"/>
              </w:pBdr>
              <w:rPr>
                <w:sz w:val="20"/>
                <w:szCs w:val="20"/>
              </w:rPr>
            </w:pPr>
          </w:p>
          <w:p w14:paraId="5F180C39" w14:textId="77777777" w:rsidR="006A4923" w:rsidRDefault="006A4923" w:rsidP="00AE4B6B">
            <w:pPr>
              <w:pBdr>
                <w:top w:val="nil"/>
                <w:left w:val="nil"/>
                <w:bottom w:val="nil"/>
                <w:right w:val="nil"/>
                <w:between w:val="nil"/>
              </w:pBdr>
              <w:rPr>
                <w:sz w:val="20"/>
                <w:szCs w:val="20"/>
              </w:rPr>
            </w:pPr>
          </w:p>
          <w:p w14:paraId="01FA58CE" w14:textId="77777777" w:rsidR="006A4923" w:rsidRDefault="006A4923" w:rsidP="00AE4B6B">
            <w:pPr>
              <w:pBdr>
                <w:top w:val="nil"/>
                <w:left w:val="nil"/>
                <w:bottom w:val="nil"/>
                <w:right w:val="nil"/>
                <w:between w:val="nil"/>
              </w:pBdr>
              <w:rPr>
                <w:sz w:val="20"/>
                <w:szCs w:val="20"/>
              </w:rPr>
            </w:pPr>
          </w:p>
          <w:p w14:paraId="7A3CAF71" w14:textId="77777777" w:rsidR="006A4923" w:rsidRDefault="006A4923" w:rsidP="00AE4B6B">
            <w:pPr>
              <w:pBdr>
                <w:top w:val="nil"/>
                <w:left w:val="nil"/>
                <w:bottom w:val="nil"/>
                <w:right w:val="nil"/>
                <w:between w:val="nil"/>
              </w:pBdr>
              <w:rPr>
                <w:sz w:val="20"/>
                <w:szCs w:val="20"/>
              </w:rPr>
            </w:pPr>
          </w:p>
          <w:p w14:paraId="3B7FE96F" w14:textId="77777777" w:rsidR="006A4923" w:rsidRDefault="006A4923" w:rsidP="00AE4B6B">
            <w:pPr>
              <w:pBdr>
                <w:top w:val="nil"/>
                <w:left w:val="nil"/>
                <w:bottom w:val="nil"/>
                <w:right w:val="nil"/>
                <w:between w:val="nil"/>
              </w:pBdr>
              <w:rPr>
                <w:sz w:val="20"/>
                <w:szCs w:val="20"/>
              </w:rPr>
            </w:pPr>
          </w:p>
          <w:p w14:paraId="518D4679" w14:textId="77777777" w:rsidR="006A4923" w:rsidRDefault="006A4923" w:rsidP="00AE4B6B">
            <w:pPr>
              <w:pBdr>
                <w:top w:val="nil"/>
                <w:left w:val="nil"/>
                <w:bottom w:val="nil"/>
                <w:right w:val="nil"/>
                <w:between w:val="nil"/>
              </w:pBdr>
              <w:rPr>
                <w:sz w:val="20"/>
                <w:szCs w:val="20"/>
              </w:rPr>
            </w:pPr>
          </w:p>
          <w:p w14:paraId="1FA14DC1" w14:textId="77777777" w:rsidR="006A4923" w:rsidRDefault="006A4923" w:rsidP="00AE4B6B">
            <w:pPr>
              <w:pBdr>
                <w:top w:val="nil"/>
                <w:left w:val="nil"/>
                <w:bottom w:val="nil"/>
                <w:right w:val="nil"/>
                <w:between w:val="nil"/>
              </w:pBdr>
              <w:rPr>
                <w:sz w:val="20"/>
                <w:szCs w:val="20"/>
              </w:rPr>
            </w:pPr>
          </w:p>
          <w:p w14:paraId="087126F7" w14:textId="77777777" w:rsidR="006A4923" w:rsidRDefault="006A4923" w:rsidP="00AE4B6B">
            <w:pPr>
              <w:pBdr>
                <w:top w:val="nil"/>
                <w:left w:val="nil"/>
                <w:bottom w:val="nil"/>
                <w:right w:val="nil"/>
                <w:between w:val="nil"/>
              </w:pBdr>
              <w:rPr>
                <w:sz w:val="20"/>
                <w:szCs w:val="20"/>
              </w:rPr>
            </w:pPr>
          </w:p>
          <w:p w14:paraId="63C5564F" w14:textId="77777777" w:rsidR="006A4923" w:rsidRDefault="006A4923" w:rsidP="00AE4B6B">
            <w:pPr>
              <w:pBdr>
                <w:top w:val="nil"/>
                <w:left w:val="nil"/>
                <w:bottom w:val="nil"/>
                <w:right w:val="nil"/>
                <w:between w:val="nil"/>
              </w:pBdr>
              <w:rPr>
                <w:sz w:val="20"/>
                <w:szCs w:val="20"/>
              </w:rPr>
            </w:pPr>
          </w:p>
          <w:p w14:paraId="4FE6DBF0" w14:textId="77777777" w:rsidR="006A4923" w:rsidRDefault="006A4923" w:rsidP="00AE4B6B">
            <w:pPr>
              <w:pBdr>
                <w:top w:val="nil"/>
                <w:left w:val="nil"/>
                <w:bottom w:val="nil"/>
                <w:right w:val="nil"/>
                <w:between w:val="nil"/>
              </w:pBdr>
              <w:rPr>
                <w:sz w:val="20"/>
                <w:szCs w:val="20"/>
              </w:rPr>
            </w:pPr>
          </w:p>
          <w:p w14:paraId="4EA65CD9" w14:textId="77777777" w:rsidR="006A4923" w:rsidRDefault="006A4923" w:rsidP="00AE4B6B">
            <w:pPr>
              <w:pBdr>
                <w:top w:val="nil"/>
                <w:left w:val="nil"/>
                <w:bottom w:val="nil"/>
                <w:right w:val="nil"/>
                <w:between w:val="nil"/>
              </w:pBdr>
              <w:rPr>
                <w:sz w:val="20"/>
                <w:szCs w:val="20"/>
              </w:rPr>
            </w:pPr>
          </w:p>
          <w:p w14:paraId="6EB2680C" w14:textId="77777777" w:rsidR="006A4923" w:rsidRDefault="006A4923" w:rsidP="00AE4B6B">
            <w:pPr>
              <w:pBdr>
                <w:top w:val="nil"/>
                <w:left w:val="nil"/>
                <w:bottom w:val="nil"/>
                <w:right w:val="nil"/>
                <w:between w:val="nil"/>
              </w:pBdr>
              <w:rPr>
                <w:sz w:val="20"/>
                <w:szCs w:val="20"/>
              </w:rPr>
            </w:pPr>
          </w:p>
          <w:p w14:paraId="5A5B6D6C" w14:textId="77777777" w:rsidR="006A4923" w:rsidRDefault="006A4923" w:rsidP="00AE4B6B">
            <w:pPr>
              <w:pBdr>
                <w:top w:val="nil"/>
                <w:left w:val="nil"/>
                <w:bottom w:val="nil"/>
                <w:right w:val="nil"/>
                <w:between w:val="nil"/>
              </w:pBdr>
              <w:rPr>
                <w:sz w:val="20"/>
                <w:szCs w:val="20"/>
              </w:rPr>
            </w:pPr>
          </w:p>
          <w:p w14:paraId="07FCE709" w14:textId="77777777" w:rsidR="006A4923" w:rsidRDefault="006A4923" w:rsidP="00AE4B6B">
            <w:pPr>
              <w:pBdr>
                <w:top w:val="nil"/>
                <w:left w:val="nil"/>
                <w:bottom w:val="nil"/>
                <w:right w:val="nil"/>
                <w:between w:val="nil"/>
              </w:pBdr>
              <w:rPr>
                <w:sz w:val="20"/>
                <w:szCs w:val="20"/>
              </w:rPr>
            </w:pPr>
          </w:p>
          <w:p w14:paraId="5A53559E" w14:textId="77777777" w:rsidR="006A4923" w:rsidRDefault="006A4923" w:rsidP="00AE4B6B">
            <w:pPr>
              <w:pBdr>
                <w:top w:val="nil"/>
                <w:left w:val="nil"/>
                <w:bottom w:val="nil"/>
                <w:right w:val="nil"/>
                <w:between w:val="nil"/>
              </w:pBdr>
              <w:rPr>
                <w:sz w:val="20"/>
                <w:szCs w:val="20"/>
              </w:rPr>
            </w:pPr>
          </w:p>
          <w:p w14:paraId="43F07B8D" w14:textId="77777777" w:rsidR="006A4923" w:rsidRDefault="006A4923" w:rsidP="00AE4B6B">
            <w:pPr>
              <w:pBdr>
                <w:top w:val="nil"/>
                <w:left w:val="nil"/>
                <w:bottom w:val="nil"/>
                <w:right w:val="nil"/>
                <w:between w:val="nil"/>
              </w:pBdr>
              <w:rPr>
                <w:sz w:val="20"/>
                <w:szCs w:val="20"/>
              </w:rPr>
            </w:pPr>
          </w:p>
          <w:p w14:paraId="2A3A6E9F" w14:textId="77777777" w:rsidR="006A4923" w:rsidRDefault="006A4923" w:rsidP="00AE4B6B">
            <w:pPr>
              <w:pBdr>
                <w:top w:val="nil"/>
                <w:left w:val="nil"/>
                <w:bottom w:val="nil"/>
                <w:right w:val="nil"/>
                <w:between w:val="nil"/>
              </w:pBdr>
              <w:rPr>
                <w:sz w:val="20"/>
                <w:szCs w:val="20"/>
              </w:rPr>
            </w:pPr>
          </w:p>
          <w:p w14:paraId="460D1EB0" w14:textId="77777777" w:rsidR="006A4923" w:rsidRDefault="006A4923" w:rsidP="00AE4B6B">
            <w:pPr>
              <w:pBdr>
                <w:top w:val="nil"/>
                <w:left w:val="nil"/>
                <w:bottom w:val="nil"/>
                <w:right w:val="nil"/>
                <w:between w:val="nil"/>
              </w:pBdr>
              <w:rPr>
                <w:sz w:val="20"/>
                <w:szCs w:val="20"/>
              </w:rPr>
            </w:pPr>
          </w:p>
          <w:p w14:paraId="5AA3BA5D" w14:textId="77777777" w:rsidR="006A4923" w:rsidRDefault="006A4923" w:rsidP="00AE4B6B">
            <w:pPr>
              <w:pBdr>
                <w:top w:val="nil"/>
                <w:left w:val="nil"/>
                <w:bottom w:val="nil"/>
                <w:right w:val="nil"/>
                <w:between w:val="nil"/>
              </w:pBdr>
              <w:rPr>
                <w:sz w:val="20"/>
                <w:szCs w:val="20"/>
              </w:rPr>
            </w:pPr>
          </w:p>
          <w:p w14:paraId="3F2A6275" w14:textId="77777777" w:rsidR="006A4923" w:rsidRDefault="006A4923" w:rsidP="00AE4B6B">
            <w:pPr>
              <w:pBdr>
                <w:top w:val="nil"/>
                <w:left w:val="nil"/>
                <w:bottom w:val="nil"/>
                <w:right w:val="nil"/>
                <w:between w:val="nil"/>
              </w:pBdr>
              <w:rPr>
                <w:sz w:val="20"/>
                <w:szCs w:val="20"/>
              </w:rPr>
            </w:pPr>
          </w:p>
          <w:p w14:paraId="79E8BB46" w14:textId="77777777" w:rsidR="006A4923" w:rsidRDefault="006A4923" w:rsidP="00AE4B6B">
            <w:pPr>
              <w:pBdr>
                <w:top w:val="nil"/>
                <w:left w:val="nil"/>
                <w:bottom w:val="nil"/>
                <w:right w:val="nil"/>
                <w:between w:val="nil"/>
              </w:pBdr>
              <w:rPr>
                <w:sz w:val="20"/>
                <w:szCs w:val="20"/>
              </w:rPr>
            </w:pPr>
          </w:p>
          <w:p w14:paraId="7C7E662F" w14:textId="77777777" w:rsidR="006A4923" w:rsidRDefault="006A4923" w:rsidP="00AE4B6B">
            <w:pPr>
              <w:pBdr>
                <w:top w:val="nil"/>
                <w:left w:val="nil"/>
                <w:bottom w:val="nil"/>
                <w:right w:val="nil"/>
                <w:between w:val="nil"/>
              </w:pBdr>
              <w:rPr>
                <w:sz w:val="20"/>
                <w:szCs w:val="20"/>
              </w:rPr>
            </w:pPr>
          </w:p>
          <w:p w14:paraId="144B9907" w14:textId="77777777" w:rsidR="006A4923" w:rsidRDefault="006A4923" w:rsidP="00AE4B6B">
            <w:pPr>
              <w:pBdr>
                <w:top w:val="nil"/>
                <w:left w:val="nil"/>
                <w:bottom w:val="nil"/>
                <w:right w:val="nil"/>
                <w:between w:val="nil"/>
              </w:pBdr>
              <w:rPr>
                <w:sz w:val="20"/>
                <w:szCs w:val="20"/>
              </w:rPr>
            </w:pPr>
          </w:p>
          <w:p w14:paraId="6104852A" w14:textId="77777777" w:rsidR="006A4923" w:rsidRDefault="006A4923" w:rsidP="00AE4B6B">
            <w:pPr>
              <w:pBdr>
                <w:top w:val="nil"/>
                <w:left w:val="nil"/>
                <w:bottom w:val="nil"/>
                <w:right w:val="nil"/>
                <w:between w:val="nil"/>
              </w:pBdr>
              <w:rPr>
                <w:sz w:val="20"/>
                <w:szCs w:val="20"/>
              </w:rPr>
            </w:pPr>
          </w:p>
          <w:p w14:paraId="0B901196" w14:textId="77777777" w:rsidR="006A4923" w:rsidRDefault="006A4923" w:rsidP="00AE4B6B">
            <w:pPr>
              <w:pBdr>
                <w:top w:val="nil"/>
                <w:left w:val="nil"/>
                <w:bottom w:val="nil"/>
                <w:right w:val="nil"/>
                <w:between w:val="nil"/>
              </w:pBdr>
              <w:rPr>
                <w:sz w:val="20"/>
                <w:szCs w:val="20"/>
              </w:rPr>
            </w:pPr>
          </w:p>
          <w:p w14:paraId="505741FF" w14:textId="77777777" w:rsidR="006A4923" w:rsidRDefault="006A4923" w:rsidP="00AE4B6B">
            <w:pPr>
              <w:pBdr>
                <w:top w:val="nil"/>
                <w:left w:val="nil"/>
                <w:bottom w:val="nil"/>
                <w:right w:val="nil"/>
                <w:between w:val="nil"/>
              </w:pBdr>
              <w:rPr>
                <w:sz w:val="20"/>
                <w:szCs w:val="20"/>
              </w:rPr>
            </w:pPr>
          </w:p>
          <w:p w14:paraId="10C444E6" w14:textId="77777777" w:rsidR="006A4923" w:rsidRDefault="006A4923" w:rsidP="00AE4B6B">
            <w:pPr>
              <w:pBdr>
                <w:top w:val="nil"/>
                <w:left w:val="nil"/>
                <w:bottom w:val="nil"/>
                <w:right w:val="nil"/>
                <w:between w:val="nil"/>
              </w:pBdr>
              <w:rPr>
                <w:sz w:val="20"/>
                <w:szCs w:val="20"/>
              </w:rPr>
            </w:pPr>
          </w:p>
          <w:p w14:paraId="497B1516" w14:textId="77777777" w:rsidR="006A4923" w:rsidRDefault="006A4923" w:rsidP="00AE4B6B">
            <w:pPr>
              <w:pBdr>
                <w:top w:val="nil"/>
                <w:left w:val="nil"/>
                <w:bottom w:val="nil"/>
                <w:right w:val="nil"/>
                <w:between w:val="nil"/>
              </w:pBdr>
              <w:rPr>
                <w:sz w:val="20"/>
                <w:szCs w:val="20"/>
              </w:rPr>
            </w:pPr>
          </w:p>
          <w:p w14:paraId="0E87A3C1" w14:textId="77777777" w:rsidR="006A4923" w:rsidRDefault="006A4923" w:rsidP="00AE4B6B">
            <w:pPr>
              <w:pBdr>
                <w:top w:val="nil"/>
                <w:left w:val="nil"/>
                <w:bottom w:val="nil"/>
                <w:right w:val="nil"/>
                <w:between w:val="nil"/>
              </w:pBdr>
              <w:rPr>
                <w:sz w:val="20"/>
                <w:szCs w:val="20"/>
              </w:rPr>
            </w:pPr>
          </w:p>
          <w:p w14:paraId="529AAF08" w14:textId="77777777" w:rsidR="006A4923" w:rsidRDefault="006A4923" w:rsidP="00AE4B6B">
            <w:pPr>
              <w:pBdr>
                <w:top w:val="nil"/>
                <w:left w:val="nil"/>
                <w:bottom w:val="nil"/>
                <w:right w:val="nil"/>
                <w:between w:val="nil"/>
              </w:pBdr>
              <w:rPr>
                <w:sz w:val="20"/>
                <w:szCs w:val="20"/>
              </w:rPr>
            </w:pPr>
          </w:p>
          <w:p w14:paraId="25A68911" w14:textId="77777777" w:rsidR="006A4923" w:rsidRDefault="006A4923" w:rsidP="00AE4B6B">
            <w:pPr>
              <w:pBdr>
                <w:top w:val="nil"/>
                <w:left w:val="nil"/>
                <w:bottom w:val="nil"/>
                <w:right w:val="nil"/>
                <w:between w:val="nil"/>
              </w:pBdr>
              <w:rPr>
                <w:sz w:val="20"/>
                <w:szCs w:val="20"/>
              </w:rPr>
            </w:pPr>
          </w:p>
          <w:p w14:paraId="71DE3390" w14:textId="77777777" w:rsidR="006A4923" w:rsidRDefault="006A4923" w:rsidP="00AE4B6B">
            <w:pPr>
              <w:pBdr>
                <w:top w:val="nil"/>
                <w:left w:val="nil"/>
                <w:bottom w:val="nil"/>
                <w:right w:val="nil"/>
                <w:between w:val="nil"/>
              </w:pBdr>
              <w:rPr>
                <w:sz w:val="20"/>
                <w:szCs w:val="20"/>
              </w:rPr>
            </w:pPr>
          </w:p>
          <w:p w14:paraId="2FE5E8B3" w14:textId="77777777" w:rsidR="006A4923" w:rsidRDefault="006A4923" w:rsidP="00AE4B6B">
            <w:pPr>
              <w:pBdr>
                <w:top w:val="nil"/>
                <w:left w:val="nil"/>
                <w:bottom w:val="nil"/>
                <w:right w:val="nil"/>
                <w:between w:val="nil"/>
              </w:pBdr>
              <w:rPr>
                <w:sz w:val="20"/>
                <w:szCs w:val="20"/>
              </w:rPr>
            </w:pPr>
            <w:r>
              <w:rPr>
                <w:sz w:val="20"/>
                <w:szCs w:val="20"/>
              </w:rPr>
              <w:t xml:space="preserve">N </w:t>
            </w:r>
          </w:p>
          <w:p w14:paraId="4C15D861" w14:textId="77777777" w:rsidR="007E6397" w:rsidRDefault="007E6397" w:rsidP="00AE4B6B">
            <w:pPr>
              <w:pBdr>
                <w:top w:val="nil"/>
                <w:left w:val="nil"/>
                <w:bottom w:val="nil"/>
                <w:right w:val="nil"/>
                <w:between w:val="nil"/>
              </w:pBdr>
              <w:rPr>
                <w:sz w:val="20"/>
                <w:szCs w:val="20"/>
              </w:rPr>
            </w:pPr>
          </w:p>
          <w:p w14:paraId="0C7E26FB" w14:textId="77777777" w:rsidR="007E6397" w:rsidRDefault="007E6397" w:rsidP="00AE4B6B">
            <w:pPr>
              <w:pBdr>
                <w:top w:val="nil"/>
                <w:left w:val="nil"/>
                <w:bottom w:val="nil"/>
                <w:right w:val="nil"/>
                <w:between w:val="nil"/>
              </w:pBdr>
              <w:rPr>
                <w:sz w:val="20"/>
                <w:szCs w:val="20"/>
              </w:rPr>
            </w:pPr>
          </w:p>
          <w:p w14:paraId="40E279FF" w14:textId="77777777" w:rsidR="007E6397" w:rsidRDefault="007E6397" w:rsidP="00AE4B6B">
            <w:pPr>
              <w:pBdr>
                <w:top w:val="nil"/>
                <w:left w:val="nil"/>
                <w:bottom w:val="nil"/>
                <w:right w:val="nil"/>
                <w:between w:val="nil"/>
              </w:pBdr>
              <w:rPr>
                <w:sz w:val="20"/>
                <w:szCs w:val="20"/>
              </w:rPr>
            </w:pPr>
          </w:p>
          <w:p w14:paraId="7C1837AA" w14:textId="77777777" w:rsidR="007E6397" w:rsidRDefault="007E6397" w:rsidP="00AE4B6B">
            <w:pPr>
              <w:pBdr>
                <w:top w:val="nil"/>
                <w:left w:val="nil"/>
                <w:bottom w:val="nil"/>
                <w:right w:val="nil"/>
                <w:between w:val="nil"/>
              </w:pBdr>
              <w:rPr>
                <w:sz w:val="20"/>
                <w:szCs w:val="20"/>
              </w:rPr>
            </w:pPr>
          </w:p>
          <w:p w14:paraId="03F6F331" w14:textId="77777777" w:rsidR="007E6397" w:rsidRDefault="007E6397" w:rsidP="00AE4B6B">
            <w:pPr>
              <w:pBdr>
                <w:top w:val="nil"/>
                <w:left w:val="nil"/>
                <w:bottom w:val="nil"/>
                <w:right w:val="nil"/>
                <w:between w:val="nil"/>
              </w:pBdr>
              <w:rPr>
                <w:sz w:val="20"/>
                <w:szCs w:val="20"/>
              </w:rPr>
            </w:pPr>
          </w:p>
          <w:p w14:paraId="25366C03" w14:textId="77777777" w:rsidR="007E6397" w:rsidRDefault="007E6397" w:rsidP="00AE4B6B">
            <w:pPr>
              <w:pBdr>
                <w:top w:val="nil"/>
                <w:left w:val="nil"/>
                <w:bottom w:val="nil"/>
                <w:right w:val="nil"/>
                <w:between w:val="nil"/>
              </w:pBdr>
              <w:rPr>
                <w:sz w:val="20"/>
                <w:szCs w:val="20"/>
              </w:rPr>
            </w:pPr>
          </w:p>
          <w:p w14:paraId="5E5CEB51" w14:textId="77777777" w:rsidR="007E6397" w:rsidRDefault="007E6397" w:rsidP="00AE4B6B">
            <w:pPr>
              <w:pBdr>
                <w:top w:val="nil"/>
                <w:left w:val="nil"/>
                <w:bottom w:val="nil"/>
                <w:right w:val="nil"/>
                <w:between w:val="nil"/>
              </w:pBdr>
              <w:rPr>
                <w:sz w:val="20"/>
                <w:szCs w:val="20"/>
              </w:rPr>
            </w:pPr>
          </w:p>
          <w:p w14:paraId="3142EAD0" w14:textId="77777777" w:rsidR="007E6397" w:rsidRDefault="007E6397" w:rsidP="00AE4B6B">
            <w:pPr>
              <w:pBdr>
                <w:top w:val="nil"/>
                <w:left w:val="nil"/>
                <w:bottom w:val="nil"/>
                <w:right w:val="nil"/>
                <w:between w:val="nil"/>
              </w:pBdr>
              <w:rPr>
                <w:sz w:val="20"/>
                <w:szCs w:val="20"/>
              </w:rPr>
            </w:pPr>
          </w:p>
          <w:p w14:paraId="29F650B1" w14:textId="77777777" w:rsidR="007E6397" w:rsidRDefault="007E6397" w:rsidP="00AE4B6B">
            <w:pPr>
              <w:pBdr>
                <w:top w:val="nil"/>
                <w:left w:val="nil"/>
                <w:bottom w:val="nil"/>
                <w:right w:val="nil"/>
                <w:between w:val="nil"/>
              </w:pBdr>
              <w:rPr>
                <w:sz w:val="20"/>
                <w:szCs w:val="20"/>
              </w:rPr>
            </w:pPr>
          </w:p>
          <w:p w14:paraId="48940F19" w14:textId="77777777" w:rsidR="007E6397" w:rsidRDefault="007E6397" w:rsidP="00AE4B6B">
            <w:pPr>
              <w:pBdr>
                <w:top w:val="nil"/>
                <w:left w:val="nil"/>
                <w:bottom w:val="nil"/>
                <w:right w:val="nil"/>
                <w:between w:val="nil"/>
              </w:pBdr>
              <w:rPr>
                <w:sz w:val="20"/>
                <w:szCs w:val="20"/>
              </w:rPr>
            </w:pPr>
          </w:p>
          <w:p w14:paraId="65FFCD0A" w14:textId="77777777" w:rsidR="007E6397" w:rsidRDefault="007E6397" w:rsidP="00AE4B6B">
            <w:pPr>
              <w:pBdr>
                <w:top w:val="nil"/>
                <w:left w:val="nil"/>
                <w:bottom w:val="nil"/>
                <w:right w:val="nil"/>
                <w:between w:val="nil"/>
              </w:pBdr>
              <w:rPr>
                <w:sz w:val="20"/>
                <w:szCs w:val="20"/>
              </w:rPr>
            </w:pPr>
          </w:p>
          <w:p w14:paraId="754EAB85" w14:textId="77777777" w:rsidR="007E6397" w:rsidRDefault="007E6397" w:rsidP="00AE4B6B">
            <w:pPr>
              <w:pBdr>
                <w:top w:val="nil"/>
                <w:left w:val="nil"/>
                <w:bottom w:val="nil"/>
                <w:right w:val="nil"/>
                <w:between w:val="nil"/>
              </w:pBdr>
              <w:rPr>
                <w:sz w:val="20"/>
                <w:szCs w:val="20"/>
              </w:rPr>
            </w:pPr>
          </w:p>
          <w:p w14:paraId="1D23BC6E" w14:textId="77777777" w:rsidR="007E6397" w:rsidRDefault="007E6397" w:rsidP="00AE4B6B">
            <w:pPr>
              <w:pBdr>
                <w:top w:val="nil"/>
                <w:left w:val="nil"/>
                <w:bottom w:val="nil"/>
                <w:right w:val="nil"/>
                <w:between w:val="nil"/>
              </w:pBdr>
              <w:rPr>
                <w:sz w:val="20"/>
                <w:szCs w:val="20"/>
              </w:rPr>
            </w:pPr>
          </w:p>
          <w:p w14:paraId="5055ABD1" w14:textId="77777777" w:rsidR="007E6397" w:rsidRDefault="007E6397" w:rsidP="00AE4B6B">
            <w:pPr>
              <w:pBdr>
                <w:top w:val="nil"/>
                <w:left w:val="nil"/>
                <w:bottom w:val="nil"/>
                <w:right w:val="nil"/>
                <w:between w:val="nil"/>
              </w:pBdr>
              <w:rPr>
                <w:sz w:val="20"/>
                <w:szCs w:val="20"/>
              </w:rPr>
            </w:pPr>
          </w:p>
          <w:p w14:paraId="704810CE" w14:textId="77777777" w:rsidR="007E6397" w:rsidRDefault="007E6397" w:rsidP="00AE4B6B">
            <w:pPr>
              <w:pBdr>
                <w:top w:val="nil"/>
                <w:left w:val="nil"/>
                <w:bottom w:val="nil"/>
                <w:right w:val="nil"/>
                <w:between w:val="nil"/>
              </w:pBdr>
              <w:rPr>
                <w:sz w:val="20"/>
                <w:szCs w:val="20"/>
              </w:rPr>
            </w:pPr>
          </w:p>
          <w:p w14:paraId="4549EBAD" w14:textId="77777777" w:rsidR="007E6397" w:rsidRDefault="007E6397" w:rsidP="00AE4B6B">
            <w:pPr>
              <w:pBdr>
                <w:top w:val="nil"/>
                <w:left w:val="nil"/>
                <w:bottom w:val="nil"/>
                <w:right w:val="nil"/>
                <w:between w:val="nil"/>
              </w:pBdr>
              <w:rPr>
                <w:sz w:val="20"/>
                <w:szCs w:val="20"/>
              </w:rPr>
            </w:pPr>
          </w:p>
          <w:p w14:paraId="07BF4766" w14:textId="77777777" w:rsidR="007E6397" w:rsidRDefault="007E6397" w:rsidP="00AE4B6B">
            <w:pPr>
              <w:pBdr>
                <w:top w:val="nil"/>
                <w:left w:val="nil"/>
                <w:bottom w:val="nil"/>
                <w:right w:val="nil"/>
                <w:between w:val="nil"/>
              </w:pBdr>
              <w:rPr>
                <w:sz w:val="20"/>
                <w:szCs w:val="20"/>
              </w:rPr>
            </w:pPr>
          </w:p>
          <w:p w14:paraId="6116E089" w14:textId="77777777" w:rsidR="007E6397" w:rsidRDefault="007E6397" w:rsidP="00AE4B6B">
            <w:pPr>
              <w:pBdr>
                <w:top w:val="nil"/>
                <w:left w:val="nil"/>
                <w:bottom w:val="nil"/>
                <w:right w:val="nil"/>
                <w:between w:val="nil"/>
              </w:pBdr>
              <w:rPr>
                <w:sz w:val="20"/>
                <w:szCs w:val="20"/>
              </w:rPr>
            </w:pPr>
          </w:p>
          <w:p w14:paraId="292B6D68" w14:textId="77777777" w:rsidR="007E6397" w:rsidRDefault="007E6397" w:rsidP="00AE4B6B">
            <w:pPr>
              <w:pBdr>
                <w:top w:val="nil"/>
                <w:left w:val="nil"/>
                <w:bottom w:val="nil"/>
                <w:right w:val="nil"/>
                <w:between w:val="nil"/>
              </w:pBdr>
              <w:rPr>
                <w:sz w:val="20"/>
                <w:szCs w:val="20"/>
              </w:rPr>
            </w:pPr>
          </w:p>
          <w:p w14:paraId="5EEF96B0" w14:textId="77777777" w:rsidR="007E6397" w:rsidRDefault="007E6397" w:rsidP="00AE4B6B">
            <w:pPr>
              <w:pBdr>
                <w:top w:val="nil"/>
                <w:left w:val="nil"/>
                <w:bottom w:val="nil"/>
                <w:right w:val="nil"/>
                <w:between w:val="nil"/>
              </w:pBdr>
              <w:rPr>
                <w:sz w:val="20"/>
                <w:szCs w:val="20"/>
              </w:rPr>
            </w:pPr>
          </w:p>
          <w:p w14:paraId="2233C507" w14:textId="77777777" w:rsidR="007E6397" w:rsidRDefault="007E6397" w:rsidP="00AE4B6B">
            <w:pPr>
              <w:pBdr>
                <w:top w:val="nil"/>
                <w:left w:val="nil"/>
                <w:bottom w:val="nil"/>
                <w:right w:val="nil"/>
                <w:between w:val="nil"/>
              </w:pBdr>
              <w:rPr>
                <w:sz w:val="20"/>
                <w:szCs w:val="20"/>
              </w:rPr>
            </w:pPr>
          </w:p>
          <w:p w14:paraId="08B9EE3E" w14:textId="77777777" w:rsidR="007E6397" w:rsidRDefault="007E6397" w:rsidP="00AE4B6B">
            <w:pPr>
              <w:pBdr>
                <w:top w:val="nil"/>
                <w:left w:val="nil"/>
                <w:bottom w:val="nil"/>
                <w:right w:val="nil"/>
                <w:between w:val="nil"/>
              </w:pBdr>
              <w:rPr>
                <w:sz w:val="20"/>
                <w:szCs w:val="20"/>
              </w:rPr>
            </w:pPr>
            <w:r>
              <w:rPr>
                <w:sz w:val="20"/>
                <w:szCs w:val="20"/>
              </w:rPr>
              <w:t>N</w:t>
            </w:r>
          </w:p>
          <w:p w14:paraId="64A40A5D" w14:textId="77777777" w:rsidR="007E6397" w:rsidRDefault="007E6397" w:rsidP="00AE4B6B">
            <w:pPr>
              <w:pBdr>
                <w:top w:val="nil"/>
                <w:left w:val="nil"/>
                <w:bottom w:val="nil"/>
                <w:right w:val="nil"/>
                <w:between w:val="nil"/>
              </w:pBdr>
              <w:rPr>
                <w:sz w:val="20"/>
                <w:szCs w:val="20"/>
              </w:rPr>
            </w:pPr>
          </w:p>
          <w:p w14:paraId="04E65F29" w14:textId="77777777" w:rsidR="007E6397" w:rsidRDefault="007E6397" w:rsidP="00AE4B6B">
            <w:pPr>
              <w:pBdr>
                <w:top w:val="nil"/>
                <w:left w:val="nil"/>
                <w:bottom w:val="nil"/>
                <w:right w:val="nil"/>
                <w:between w:val="nil"/>
              </w:pBdr>
              <w:rPr>
                <w:sz w:val="20"/>
                <w:szCs w:val="20"/>
              </w:rPr>
            </w:pPr>
          </w:p>
          <w:p w14:paraId="0CDE87FA" w14:textId="77777777" w:rsidR="007E6397" w:rsidRDefault="007E6397" w:rsidP="00AE4B6B">
            <w:pPr>
              <w:pBdr>
                <w:top w:val="nil"/>
                <w:left w:val="nil"/>
                <w:bottom w:val="nil"/>
                <w:right w:val="nil"/>
                <w:between w:val="nil"/>
              </w:pBdr>
              <w:rPr>
                <w:sz w:val="20"/>
                <w:szCs w:val="20"/>
              </w:rPr>
            </w:pPr>
          </w:p>
          <w:p w14:paraId="0E129DB6" w14:textId="77777777" w:rsidR="007E6397" w:rsidRDefault="007E6397" w:rsidP="00AE4B6B">
            <w:pPr>
              <w:pBdr>
                <w:top w:val="nil"/>
                <w:left w:val="nil"/>
                <w:bottom w:val="nil"/>
                <w:right w:val="nil"/>
                <w:between w:val="nil"/>
              </w:pBdr>
              <w:rPr>
                <w:sz w:val="20"/>
                <w:szCs w:val="20"/>
              </w:rPr>
            </w:pPr>
          </w:p>
          <w:p w14:paraId="58782C9C" w14:textId="77777777" w:rsidR="007E6397" w:rsidRDefault="007E6397" w:rsidP="00AE4B6B">
            <w:pPr>
              <w:pBdr>
                <w:top w:val="nil"/>
                <w:left w:val="nil"/>
                <w:bottom w:val="nil"/>
                <w:right w:val="nil"/>
                <w:between w:val="nil"/>
              </w:pBdr>
              <w:rPr>
                <w:sz w:val="20"/>
                <w:szCs w:val="20"/>
              </w:rPr>
            </w:pPr>
          </w:p>
          <w:p w14:paraId="5BDB8454" w14:textId="77777777" w:rsidR="007E6397" w:rsidRDefault="007E6397" w:rsidP="00AE4B6B">
            <w:pPr>
              <w:pBdr>
                <w:top w:val="nil"/>
                <w:left w:val="nil"/>
                <w:bottom w:val="nil"/>
                <w:right w:val="nil"/>
                <w:between w:val="nil"/>
              </w:pBdr>
              <w:rPr>
                <w:sz w:val="20"/>
                <w:szCs w:val="20"/>
              </w:rPr>
            </w:pPr>
          </w:p>
          <w:p w14:paraId="6730F86F" w14:textId="77777777" w:rsidR="007E6397" w:rsidRDefault="007E6397" w:rsidP="00AE4B6B">
            <w:pPr>
              <w:pBdr>
                <w:top w:val="nil"/>
                <w:left w:val="nil"/>
                <w:bottom w:val="nil"/>
                <w:right w:val="nil"/>
                <w:between w:val="nil"/>
              </w:pBdr>
              <w:rPr>
                <w:sz w:val="20"/>
                <w:szCs w:val="20"/>
              </w:rPr>
            </w:pPr>
          </w:p>
          <w:p w14:paraId="0C56C2EE" w14:textId="77777777" w:rsidR="007E6397" w:rsidRDefault="007E6397" w:rsidP="00AE4B6B">
            <w:pPr>
              <w:pBdr>
                <w:top w:val="nil"/>
                <w:left w:val="nil"/>
                <w:bottom w:val="nil"/>
                <w:right w:val="nil"/>
                <w:between w:val="nil"/>
              </w:pBdr>
              <w:rPr>
                <w:sz w:val="20"/>
                <w:szCs w:val="20"/>
              </w:rPr>
            </w:pPr>
          </w:p>
          <w:p w14:paraId="254A9F77" w14:textId="77777777" w:rsidR="007E6397" w:rsidRDefault="007E6397" w:rsidP="00AE4B6B">
            <w:pPr>
              <w:pBdr>
                <w:top w:val="nil"/>
                <w:left w:val="nil"/>
                <w:bottom w:val="nil"/>
                <w:right w:val="nil"/>
                <w:between w:val="nil"/>
              </w:pBdr>
              <w:rPr>
                <w:sz w:val="20"/>
                <w:szCs w:val="20"/>
              </w:rPr>
            </w:pPr>
          </w:p>
          <w:p w14:paraId="7F579A2E" w14:textId="77777777" w:rsidR="007E6397" w:rsidRDefault="007E6397" w:rsidP="00AE4B6B">
            <w:pPr>
              <w:pBdr>
                <w:top w:val="nil"/>
                <w:left w:val="nil"/>
                <w:bottom w:val="nil"/>
                <w:right w:val="nil"/>
                <w:between w:val="nil"/>
              </w:pBdr>
              <w:rPr>
                <w:sz w:val="20"/>
                <w:szCs w:val="20"/>
              </w:rPr>
            </w:pPr>
          </w:p>
          <w:p w14:paraId="70ED0115" w14:textId="77777777" w:rsidR="007E6397" w:rsidRDefault="007E6397" w:rsidP="00AE4B6B">
            <w:pPr>
              <w:pBdr>
                <w:top w:val="nil"/>
                <w:left w:val="nil"/>
                <w:bottom w:val="nil"/>
                <w:right w:val="nil"/>
                <w:between w:val="nil"/>
              </w:pBdr>
              <w:rPr>
                <w:sz w:val="20"/>
                <w:szCs w:val="20"/>
              </w:rPr>
            </w:pPr>
          </w:p>
          <w:p w14:paraId="3880555F" w14:textId="77777777" w:rsidR="007E6397" w:rsidRDefault="007E6397" w:rsidP="00AE4B6B">
            <w:pPr>
              <w:pBdr>
                <w:top w:val="nil"/>
                <w:left w:val="nil"/>
                <w:bottom w:val="nil"/>
                <w:right w:val="nil"/>
                <w:between w:val="nil"/>
              </w:pBdr>
              <w:rPr>
                <w:sz w:val="20"/>
                <w:szCs w:val="20"/>
              </w:rPr>
            </w:pPr>
          </w:p>
          <w:p w14:paraId="7D604465" w14:textId="77777777" w:rsidR="007E6397" w:rsidRDefault="007E6397" w:rsidP="00AE4B6B">
            <w:pPr>
              <w:pBdr>
                <w:top w:val="nil"/>
                <w:left w:val="nil"/>
                <w:bottom w:val="nil"/>
                <w:right w:val="nil"/>
                <w:between w:val="nil"/>
              </w:pBdr>
              <w:rPr>
                <w:sz w:val="20"/>
                <w:szCs w:val="20"/>
              </w:rPr>
            </w:pPr>
          </w:p>
          <w:p w14:paraId="5D03E5FA" w14:textId="77777777" w:rsidR="007E6397" w:rsidRDefault="007E6397" w:rsidP="00AE4B6B">
            <w:pPr>
              <w:pBdr>
                <w:top w:val="nil"/>
                <w:left w:val="nil"/>
                <w:bottom w:val="nil"/>
                <w:right w:val="nil"/>
                <w:between w:val="nil"/>
              </w:pBdr>
              <w:rPr>
                <w:sz w:val="20"/>
                <w:szCs w:val="20"/>
              </w:rPr>
            </w:pPr>
          </w:p>
          <w:p w14:paraId="3C244BC0" w14:textId="77777777" w:rsidR="007E6397" w:rsidRDefault="007E6397" w:rsidP="00AE4B6B">
            <w:pPr>
              <w:pBdr>
                <w:top w:val="nil"/>
                <w:left w:val="nil"/>
                <w:bottom w:val="nil"/>
                <w:right w:val="nil"/>
                <w:between w:val="nil"/>
              </w:pBdr>
              <w:rPr>
                <w:sz w:val="20"/>
                <w:szCs w:val="20"/>
              </w:rPr>
            </w:pPr>
          </w:p>
          <w:p w14:paraId="1F0220CE" w14:textId="77777777" w:rsidR="007E6397" w:rsidRDefault="007E6397" w:rsidP="00AE4B6B">
            <w:pPr>
              <w:pBdr>
                <w:top w:val="nil"/>
                <w:left w:val="nil"/>
                <w:bottom w:val="nil"/>
                <w:right w:val="nil"/>
                <w:between w:val="nil"/>
              </w:pBdr>
              <w:rPr>
                <w:sz w:val="20"/>
                <w:szCs w:val="20"/>
              </w:rPr>
            </w:pPr>
          </w:p>
          <w:p w14:paraId="40DA7F93" w14:textId="77777777" w:rsidR="007E6397" w:rsidRDefault="007E6397" w:rsidP="00AE4B6B">
            <w:pPr>
              <w:pBdr>
                <w:top w:val="nil"/>
                <w:left w:val="nil"/>
                <w:bottom w:val="nil"/>
                <w:right w:val="nil"/>
                <w:between w:val="nil"/>
              </w:pBdr>
              <w:rPr>
                <w:sz w:val="20"/>
                <w:szCs w:val="20"/>
              </w:rPr>
            </w:pPr>
          </w:p>
          <w:p w14:paraId="1DA430CA" w14:textId="77777777" w:rsidR="007E6397" w:rsidRDefault="007E6397" w:rsidP="00AE4B6B">
            <w:pPr>
              <w:pBdr>
                <w:top w:val="nil"/>
                <w:left w:val="nil"/>
                <w:bottom w:val="nil"/>
                <w:right w:val="nil"/>
                <w:between w:val="nil"/>
              </w:pBdr>
              <w:rPr>
                <w:sz w:val="20"/>
                <w:szCs w:val="20"/>
              </w:rPr>
            </w:pPr>
          </w:p>
          <w:p w14:paraId="2849CDB7" w14:textId="77777777" w:rsidR="007E6397" w:rsidRDefault="007E6397" w:rsidP="00AE4B6B">
            <w:pPr>
              <w:pBdr>
                <w:top w:val="nil"/>
                <w:left w:val="nil"/>
                <w:bottom w:val="nil"/>
                <w:right w:val="nil"/>
                <w:between w:val="nil"/>
              </w:pBdr>
              <w:rPr>
                <w:sz w:val="20"/>
                <w:szCs w:val="20"/>
              </w:rPr>
            </w:pPr>
          </w:p>
          <w:p w14:paraId="03108DFC" w14:textId="77777777" w:rsidR="007E6397" w:rsidRDefault="007E6397" w:rsidP="00AE4B6B">
            <w:pPr>
              <w:pBdr>
                <w:top w:val="nil"/>
                <w:left w:val="nil"/>
                <w:bottom w:val="nil"/>
                <w:right w:val="nil"/>
                <w:between w:val="nil"/>
              </w:pBdr>
              <w:rPr>
                <w:sz w:val="20"/>
                <w:szCs w:val="20"/>
              </w:rPr>
            </w:pPr>
          </w:p>
          <w:p w14:paraId="4C726FDF" w14:textId="77777777" w:rsidR="007E6397" w:rsidRDefault="007E6397" w:rsidP="00AE4B6B">
            <w:pPr>
              <w:pBdr>
                <w:top w:val="nil"/>
                <w:left w:val="nil"/>
                <w:bottom w:val="nil"/>
                <w:right w:val="nil"/>
                <w:between w:val="nil"/>
              </w:pBdr>
              <w:rPr>
                <w:sz w:val="20"/>
                <w:szCs w:val="20"/>
              </w:rPr>
            </w:pPr>
          </w:p>
          <w:p w14:paraId="2D4D6772" w14:textId="77777777" w:rsidR="007E6397" w:rsidRDefault="007E6397" w:rsidP="00AE4B6B">
            <w:pPr>
              <w:pBdr>
                <w:top w:val="nil"/>
                <w:left w:val="nil"/>
                <w:bottom w:val="nil"/>
                <w:right w:val="nil"/>
                <w:between w:val="nil"/>
              </w:pBdr>
              <w:rPr>
                <w:sz w:val="20"/>
                <w:szCs w:val="20"/>
              </w:rPr>
            </w:pPr>
          </w:p>
          <w:p w14:paraId="727E4C9B" w14:textId="77777777" w:rsidR="007E6397" w:rsidRDefault="007E6397" w:rsidP="00AE4B6B">
            <w:pPr>
              <w:pBdr>
                <w:top w:val="nil"/>
                <w:left w:val="nil"/>
                <w:bottom w:val="nil"/>
                <w:right w:val="nil"/>
                <w:between w:val="nil"/>
              </w:pBdr>
              <w:rPr>
                <w:sz w:val="20"/>
                <w:szCs w:val="20"/>
              </w:rPr>
            </w:pPr>
          </w:p>
          <w:p w14:paraId="2F05D318" w14:textId="77777777" w:rsidR="007E6397" w:rsidRDefault="007E6397" w:rsidP="00AE4B6B">
            <w:pPr>
              <w:pBdr>
                <w:top w:val="nil"/>
                <w:left w:val="nil"/>
                <w:bottom w:val="nil"/>
                <w:right w:val="nil"/>
                <w:between w:val="nil"/>
              </w:pBdr>
              <w:rPr>
                <w:sz w:val="20"/>
                <w:szCs w:val="20"/>
              </w:rPr>
            </w:pPr>
          </w:p>
          <w:p w14:paraId="04F1652E" w14:textId="77777777" w:rsidR="007E6397" w:rsidRDefault="007E6397" w:rsidP="00AE4B6B">
            <w:pPr>
              <w:pBdr>
                <w:top w:val="nil"/>
                <w:left w:val="nil"/>
                <w:bottom w:val="nil"/>
                <w:right w:val="nil"/>
                <w:between w:val="nil"/>
              </w:pBdr>
              <w:rPr>
                <w:sz w:val="20"/>
                <w:szCs w:val="20"/>
              </w:rPr>
            </w:pPr>
          </w:p>
          <w:p w14:paraId="4C5A5970" w14:textId="77777777" w:rsidR="007E6397" w:rsidRDefault="007E6397" w:rsidP="00AE4B6B">
            <w:pPr>
              <w:pBdr>
                <w:top w:val="nil"/>
                <w:left w:val="nil"/>
                <w:bottom w:val="nil"/>
                <w:right w:val="nil"/>
                <w:between w:val="nil"/>
              </w:pBdr>
              <w:rPr>
                <w:sz w:val="20"/>
                <w:szCs w:val="20"/>
              </w:rPr>
            </w:pPr>
          </w:p>
          <w:p w14:paraId="6AC92E5D" w14:textId="77777777" w:rsidR="007E6397" w:rsidRDefault="007E6397" w:rsidP="00AE4B6B">
            <w:pPr>
              <w:pBdr>
                <w:top w:val="nil"/>
                <w:left w:val="nil"/>
                <w:bottom w:val="nil"/>
                <w:right w:val="nil"/>
                <w:between w:val="nil"/>
              </w:pBdr>
              <w:rPr>
                <w:sz w:val="20"/>
                <w:szCs w:val="20"/>
              </w:rPr>
            </w:pPr>
          </w:p>
          <w:p w14:paraId="23FEF10E" w14:textId="00F82CB3" w:rsidR="007E6397" w:rsidRDefault="007E6397" w:rsidP="00AE4B6B">
            <w:pPr>
              <w:pBdr>
                <w:top w:val="nil"/>
                <w:left w:val="nil"/>
                <w:bottom w:val="nil"/>
                <w:right w:val="nil"/>
                <w:between w:val="nil"/>
              </w:pBdr>
              <w:rPr>
                <w:sz w:val="20"/>
                <w:szCs w:val="20"/>
              </w:rPr>
            </w:pPr>
          </w:p>
          <w:p w14:paraId="4BD7820E" w14:textId="77777777" w:rsidR="0007498E" w:rsidRDefault="0007498E" w:rsidP="00AE4B6B">
            <w:pPr>
              <w:pBdr>
                <w:top w:val="nil"/>
                <w:left w:val="nil"/>
                <w:bottom w:val="nil"/>
                <w:right w:val="nil"/>
                <w:between w:val="nil"/>
              </w:pBdr>
              <w:rPr>
                <w:sz w:val="20"/>
                <w:szCs w:val="20"/>
              </w:rPr>
            </w:pPr>
          </w:p>
          <w:p w14:paraId="21B73DD3" w14:textId="6D4B68BD" w:rsidR="007E6397" w:rsidRPr="0041479A" w:rsidRDefault="007E6397" w:rsidP="00AE4B6B">
            <w:pPr>
              <w:pBdr>
                <w:top w:val="nil"/>
                <w:left w:val="nil"/>
                <w:bottom w:val="nil"/>
                <w:right w:val="nil"/>
                <w:between w:val="nil"/>
              </w:pBdr>
              <w:rPr>
                <w:sz w:val="20"/>
                <w:szCs w:val="20"/>
              </w:rPr>
            </w:pPr>
            <w:r>
              <w:rPr>
                <w:sz w:val="20"/>
                <w:szCs w:val="20"/>
              </w:rPr>
              <w:t>N</w:t>
            </w:r>
          </w:p>
        </w:tc>
        <w:tc>
          <w:tcPr>
            <w:tcW w:w="1047" w:type="dxa"/>
            <w:shd w:val="clear" w:color="auto" w:fill="auto"/>
            <w:tcMar>
              <w:top w:w="0" w:type="dxa"/>
              <w:left w:w="43" w:type="dxa"/>
              <w:bottom w:w="0" w:type="dxa"/>
              <w:right w:w="43" w:type="dxa"/>
            </w:tcMar>
          </w:tcPr>
          <w:p w14:paraId="0DCB7CA1" w14:textId="468E723B" w:rsidR="00CE6D54" w:rsidRDefault="00CE6D54" w:rsidP="00AE4B6B">
            <w:pPr>
              <w:pBdr>
                <w:top w:val="nil"/>
                <w:left w:val="nil"/>
                <w:bottom w:val="nil"/>
                <w:right w:val="nil"/>
                <w:between w:val="nil"/>
              </w:pBdr>
              <w:rPr>
                <w:sz w:val="20"/>
                <w:szCs w:val="20"/>
              </w:rPr>
            </w:pPr>
            <w:r>
              <w:rPr>
                <w:sz w:val="20"/>
                <w:szCs w:val="20"/>
              </w:rPr>
              <w:lastRenderedPageBreak/>
              <w:t>NZ</w:t>
            </w:r>
            <w:r w:rsidR="006E208A">
              <w:rPr>
                <w:sz w:val="20"/>
                <w:szCs w:val="20"/>
              </w:rPr>
              <w:t xml:space="preserve"> (čl. I)</w:t>
            </w:r>
          </w:p>
          <w:p w14:paraId="61C11AD2" w14:textId="482EDEE1" w:rsidR="006A4923" w:rsidRDefault="006A4923" w:rsidP="00AE4B6B">
            <w:pPr>
              <w:pBdr>
                <w:top w:val="nil"/>
                <w:left w:val="nil"/>
                <w:bottom w:val="nil"/>
                <w:right w:val="nil"/>
                <w:between w:val="nil"/>
              </w:pBdr>
              <w:rPr>
                <w:sz w:val="20"/>
                <w:szCs w:val="20"/>
              </w:rPr>
            </w:pPr>
          </w:p>
          <w:p w14:paraId="4929297E" w14:textId="4B2992C0" w:rsidR="006A4923" w:rsidRDefault="006A4923" w:rsidP="00AE4B6B">
            <w:pPr>
              <w:pBdr>
                <w:top w:val="nil"/>
                <w:left w:val="nil"/>
                <w:bottom w:val="nil"/>
                <w:right w:val="nil"/>
                <w:between w:val="nil"/>
              </w:pBdr>
              <w:rPr>
                <w:sz w:val="20"/>
                <w:szCs w:val="20"/>
              </w:rPr>
            </w:pPr>
          </w:p>
          <w:p w14:paraId="14EFB0A3" w14:textId="4A580B5F" w:rsidR="006A4923" w:rsidRDefault="006A4923" w:rsidP="00AE4B6B">
            <w:pPr>
              <w:pBdr>
                <w:top w:val="nil"/>
                <w:left w:val="nil"/>
                <w:bottom w:val="nil"/>
                <w:right w:val="nil"/>
                <w:between w:val="nil"/>
              </w:pBdr>
              <w:rPr>
                <w:sz w:val="20"/>
                <w:szCs w:val="20"/>
              </w:rPr>
            </w:pPr>
          </w:p>
          <w:p w14:paraId="2EB91128" w14:textId="0CD3F69D" w:rsidR="006A4923" w:rsidRDefault="006A4923" w:rsidP="00AE4B6B">
            <w:pPr>
              <w:pBdr>
                <w:top w:val="nil"/>
                <w:left w:val="nil"/>
                <w:bottom w:val="nil"/>
                <w:right w:val="nil"/>
                <w:between w:val="nil"/>
              </w:pBdr>
              <w:rPr>
                <w:sz w:val="20"/>
                <w:szCs w:val="20"/>
              </w:rPr>
            </w:pPr>
          </w:p>
          <w:p w14:paraId="3AA898A9" w14:textId="70F56B00" w:rsidR="006A4923" w:rsidRDefault="006A4923" w:rsidP="00AE4B6B">
            <w:pPr>
              <w:pBdr>
                <w:top w:val="nil"/>
                <w:left w:val="nil"/>
                <w:bottom w:val="nil"/>
                <w:right w:val="nil"/>
                <w:between w:val="nil"/>
              </w:pBdr>
              <w:rPr>
                <w:sz w:val="20"/>
                <w:szCs w:val="20"/>
              </w:rPr>
            </w:pPr>
          </w:p>
          <w:p w14:paraId="1216D684" w14:textId="11302EA4" w:rsidR="006A4923" w:rsidRDefault="006A4923" w:rsidP="00AE4B6B">
            <w:pPr>
              <w:pBdr>
                <w:top w:val="nil"/>
                <w:left w:val="nil"/>
                <w:bottom w:val="nil"/>
                <w:right w:val="nil"/>
                <w:between w:val="nil"/>
              </w:pBdr>
              <w:rPr>
                <w:sz w:val="20"/>
                <w:szCs w:val="20"/>
              </w:rPr>
            </w:pPr>
          </w:p>
          <w:p w14:paraId="55846EE0" w14:textId="77777777" w:rsidR="006A4923" w:rsidRDefault="006A4923" w:rsidP="00AE4B6B">
            <w:pPr>
              <w:pBdr>
                <w:top w:val="nil"/>
                <w:left w:val="nil"/>
                <w:bottom w:val="nil"/>
                <w:right w:val="nil"/>
                <w:between w:val="nil"/>
              </w:pBdr>
              <w:rPr>
                <w:sz w:val="20"/>
                <w:szCs w:val="20"/>
              </w:rPr>
            </w:pPr>
            <w:r>
              <w:rPr>
                <w:sz w:val="20"/>
                <w:szCs w:val="20"/>
              </w:rPr>
              <w:t>NZ (čl. I)</w:t>
            </w:r>
          </w:p>
          <w:p w14:paraId="7BB92D8C" w14:textId="0A1559D6" w:rsidR="006A4923" w:rsidRDefault="006A4923" w:rsidP="00AE4B6B">
            <w:pPr>
              <w:pBdr>
                <w:top w:val="nil"/>
                <w:left w:val="nil"/>
                <w:bottom w:val="nil"/>
                <w:right w:val="nil"/>
                <w:between w:val="nil"/>
              </w:pBdr>
              <w:rPr>
                <w:sz w:val="20"/>
                <w:szCs w:val="20"/>
              </w:rPr>
            </w:pPr>
          </w:p>
          <w:p w14:paraId="70241186" w14:textId="32C13705" w:rsidR="006A4923" w:rsidRDefault="006A4923" w:rsidP="00AE4B6B">
            <w:pPr>
              <w:pBdr>
                <w:top w:val="nil"/>
                <w:left w:val="nil"/>
                <w:bottom w:val="nil"/>
                <w:right w:val="nil"/>
                <w:between w:val="nil"/>
              </w:pBdr>
              <w:rPr>
                <w:sz w:val="20"/>
                <w:szCs w:val="20"/>
              </w:rPr>
            </w:pPr>
          </w:p>
          <w:p w14:paraId="39687FAD" w14:textId="78F6E6E9" w:rsidR="006A4923" w:rsidRDefault="006A4923" w:rsidP="00AE4B6B">
            <w:pPr>
              <w:pBdr>
                <w:top w:val="nil"/>
                <w:left w:val="nil"/>
                <w:bottom w:val="nil"/>
                <w:right w:val="nil"/>
                <w:between w:val="nil"/>
              </w:pBdr>
              <w:rPr>
                <w:sz w:val="20"/>
                <w:szCs w:val="20"/>
              </w:rPr>
            </w:pPr>
          </w:p>
          <w:p w14:paraId="33057B65" w14:textId="745BAA2E" w:rsidR="006A4923" w:rsidRDefault="006A4923" w:rsidP="00AE4B6B">
            <w:pPr>
              <w:pBdr>
                <w:top w:val="nil"/>
                <w:left w:val="nil"/>
                <w:bottom w:val="nil"/>
                <w:right w:val="nil"/>
                <w:between w:val="nil"/>
              </w:pBdr>
              <w:rPr>
                <w:sz w:val="20"/>
                <w:szCs w:val="20"/>
              </w:rPr>
            </w:pPr>
          </w:p>
          <w:p w14:paraId="7B9C9467" w14:textId="40F630A0" w:rsidR="006A4923" w:rsidRDefault="006A4923" w:rsidP="00AE4B6B">
            <w:pPr>
              <w:pBdr>
                <w:top w:val="nil"/>
                <w:left w:val="nil"/>
                <w:bottom w:val="nil"/>
                <w:right w:val="nil"/>
                <w:between w:val="nil"/>
              </w:pBdr>
              <w:rPr>
                <w:sz w:val="20"/>
                <w:szCs w:val="20"/>
              </w:rPr>
            </w:pPr>
          </w:p>
          <w:p w14:paraId="3FB431AF" w14:textId="18B7BB4D" w:rsidR="006A4923" w:rsidRDefault="006A4923" w:rsidP="00AE4B6B">
            <w:pPr>
              <w:pBdr>
                <w:top w:val="nil"/>
                <w:left w:val="nil"/>
                <w:bottom w:val="nil"/>
                <w:right w:val="nil"/>
                <w:between w:val="nil"/>
              </w:pBdr>
              <w:rPr>
                <w:sz w:val="20"/>
                <w:szCs w:val="20"/>
              </w:rPr>
            </w:pPr>
          </w:p>
          <w:p w14:paraId="5B993148" w14:textId="1F04711C" w:rsidR="006A4923" w:rsidRDefault="006A4923" w:rsidP="00AE4B6B">
            <w:pPr>
              <w:pBdr>
                <w:top w:val="nil"/>
                <w:left w:val="nil"/>
                <w:bottom w:val="nil"/>
                <w:right w:val="nil"/>
                <w:between w:val="nil"/>
              </w:pBdr>
              <w:rPr>
                <w:sz w:val="20"/>
                <w:szCs w:val="20"/>
              </w:rPr>
            </w:pPr>
          </w:p>
          <w:p w14:paraId="08740828" w14:textId="666996DC" w:rsidR="006A4923" w:rsidRDefault="006A4923" w:rsidP="00AE4B6B">
            <w:pPr>
              <w:pBdr>
                <w:top w:val="nil"/>
                <w:left w:val="nil"/>
                <w:bottom w:val="nil"/>
                <w:right w:val="nil"/>
                <w:between w:val="nil"/>
              </w:pBdr>
              <w:rPr>
                <w:sz w:val="20"/>
                <w:szCs w:val="20"/>
              </w:rPr>
            </w:pPr>
          </w:p>
          <w:p w14:paraId="7BCD55D4" w14:textId="0F62930A" w:rsidR="006A4923" w:rsidRDefault="006A4923" w:rsidP="00AE4B6B">
            <w:pPr>
              <w:pBdr>
                <w:top w:val="nil"/>
                <w:left w:val="nil"/>
                <w:bottom w:val="nil"/>
                <w:right w:val="nil"/>
                <w:between w:val="nil"/>
              </w:pBdr>
              <w:rPr>
                <w:sz w:val="20"/>
                <w:szCs w:val="20"/>
              </w:rPr>
            </w:pPr>
          </w:p>
          <w:p w14:paraId="53AFA532" w14:textId="146162B5" w:rsidR="006A4923" w:rsidRDefault="006A4923" w:rsidP="00AE4B6B">
            <w:pPr>
              <w:pBdr>
                <w:top w:val="nil"/>
                <w:left w:val="nil"/>
                <w:bottom w:val="nil"/>
                <w:right w:val="nil"/>
                <w:between w:val="nil"/>
              </w:pBdr>
              <w:rPr>
                <w:sz w:val="20"/>
                <w:szCs w:val="20"/>
              </w:rPr>
            </w:pPr>
          </w:p>
          <w:p w14:paraId="771470AC" w14:textId="66337C28" w:rsidR="006A4923" w:rsidRDefault="006A4923" w:rsidP="00AE4B6B">
            <w:pPr>
              <w:pBdr>
                <w:top w:val="nil"/>
                <w:left w:val="nil"/>
                <w:bottom w:val="nil"/>
                <w:right w:val="nil"/>
                <w:between w:val="nil"/>
              </w:pBdr>
              <w:rPr>
                <w:sz w:val="20"/>
                <w:szCs w:val="20"/>
              </w:rPr>
            </w:pPr>
          </w:p>
          <w:p w14:paraId="602EE62B" w14:textId="0240DF15" w:rsidR="006A4923" w:rsidRDefault="006A4923" w:rsidP="00AE4B6B">
            <w:pPr>
              <w:pBdr>
                <w:top w:val="nil"/>
                <w:left w:val="nil"/>
                <w:bottom w:val="nil"/>
                <w:right w:val="nil"/>
                <w:between w:val="nil"/>
              </w:pBdr>
              <w:rPr>
                <w:sz w:val="20"/>
                <w:szCs w:val="20"/>
              </w:rPr>
            </w:pPr>
          </w:p>
          <w:p w14:paraId="0DBAEBD8" w14:textId="56F66E53" w:rsidR="006A4923" w:rsidRDefault="006A4923" w:rsidP="00AE4B6B">
            <w:pPr>
              <w:pBdr>
                <w:top w:val="nil"/>
                <w:left w:val="nil"/>
                <w:bottom w:val="nil"/>
                <w:right w:val="nil"/>
                <w:between w:val="nil"/>
              </w:pBdr>
              <w:rPr>
                <w:sz w:val="20"/>
                <w:szCs w:val="20"/>
              </w:rPr>
            </w:pPr>
          </w:p>
          <w:p w14:paraId="46F3411D" w14:textId="44C6E206" w:rsidR="006A4923" w:rsidRDefault="006A4923" w:rsidP="00AE4B6B">
            <w:pPr>
              <w:pBdr>
                <w:top w:val="nil"/>
                <w:left w:val="nil"/>
                <w:bottom w:val="nil"/>
                <w:right w:val="nil"/>
                <w:between w:val="nil"/>
              </w:pBdr>
              <w:rPr>
                <w:sz w:val="20"/>
                <w:szCs w:val="20"/>
              </w:rPr>
            </w:pPr>
          </w:p>
          <w:p w14:paraId="1CD9EB2E" w14:textId="6F2005DF" w:rsidR="001E034A" w:rsidRDefault="001E034A" w:rsidP="00AE4B6B">
            <w:pPr>
              <w:pBdr>
                <w:top w:val="nil"/>
                <w:left w:val="nil"/>
                <w:bottom w:val="nil"/>
                <w:right w:val="nil"/>
                <w:between w:val="nil"/>
              </w:pBdr>
              <w:rPr>
                <w:sz w:val="20"/>
                <w:szCs w:val="20"/>
              </w:rPr>
            </w:pPr>
          </w:p>
          <w:p w14:paraId="3A8E24C3" w14:textId="7A252447" w:rsidR="001E034A" w:rsidRDefault="001E034A" w:rsidP="00AE4B6B">
            <w:pPr>
              <w:pBdr>
                <w:top w:val="nil"/>
                <w:left w:val="nil"/>
                <w:bottom w:val="nil"/>
                <w:right w:val="nil"/>
                <w:between w:val="nil"/>
              </w:pBdr>
              <w:rPr>
                <w:sz w:val="20"/>
                <w:szCs w:val="20"/>
              </w:rPr>
            </w:pPr>
          </w:p>
          <w:p w14:paraId="7DEDB705" w14:textId="23932524" w:rsidR="001E034A" w:rsidRDefault="001E034A" w:rsidP="00AE4B6B">
            <w:pPr>
              <w:pBdr>
                <w:top w:val="nil"/>
                <w:left w:val="nil"/>
                <w:bottom w:val="nil"/>
                <w:right w:val="nil"/>
                <w:between w:val="nil"/>
              </w:pBdr>
              <w:rPr>
                <w:sz w:val="20"/>
                <w:szCs w:val="20"/>
              </w:rPr>
            </w:pPr>
          </w:p>
          <w:p w14:paraId="5F04A653" w14:textId="5BBFF215" w:rsidR="001E034A" w:rsidRDefault="001E034A" w:rsidP="00AE4B6B">
            <w:pPr>
              <w:pBdr>
                <w:top w:val="nil"/>
                <w:left w:val="nil"/>
                <w:bottom w:val="nil"/>
                <w:right w:val="nil"/>
                <w:between w:val="nil"/>
              </w:pBdr>
              <w:rPr>
                <w:sz w:val="20"/>
                <w:szCs w:val="20"/>
              </w:rPr>
            </w:pPr>
          </w:p>
          <w:p w14:paraId="6DB6F800" w14:textId="1F55192E" w:rsidR="00CB518C" w:rsidRDefault="00CB518C" w:rsidP="00AE4B6B">
            <w:pPr>
              <w:pBdr>
                <w:top w:val="nil"/>
                <w:left w:val="nil"/>
                <w:bottom w:val="nil"/>
                <w:right w:val="nil"/>
                <w:between w:val="nil"/>
              </w:pBdr>
              <w:rPr>
                <w:sz w:val="20"/>
                <w:szCs w:val="20"/>
              </w:rPr>
            </w:pPr>
          </w:p>
          <w:p w14:paraId="1EB3B2E2" w14:textId="6EE25247" w:rsidR="00CB518C" w:rsidRDefault="00CB518C" w:rsidP="00AE4B6B">
            <w:pPr>
              <w:pBdr>
                <w:top w:val="nil"/>
                <w:left w:val="nil"/>
                <w:bottom w:val="nil"/>
                <w:right w:val="nil"/>
                <w:between w:val="nil"/>
              </w:pBdr>
              <w:rPr>
                <w:sz w:val="20"/>
                <w:szCs w:val="20"/>
              </w:rPr>
            </w:pPr>
          </w:p>
          <w:p w14:paraId="7B7B6740" w14:textId="4834ED06" w:rsidR="00CB518C" w:rsidRDefault="00CB518C" w:rsidP="00AE4B6B">
            <w:pPr>
              <w:pBdr>
                <w:top w:val="nil"/>
                <w:left w:val="nil"/>
                <w:bottom w:val="nil"/>
                <w:right w:val="nil"/>
                <w:between w:val="nil"/>
              </w:pBdr>
              <w:rPr>
                <w:sz w:val="20"/>
                <w:szCs w:val="20"/>
              </w:rPr>
            </w:pPr>
          </w:p>
          <w:p w14:paraId="3175D2E0" w14:textId="1027B119" w:rsidR="00CB518C" w:rsidRDefault="00CB518C" w:rsidP="00AE4B6B">
            <w:pPr>
              <w:pBdr>
                <w:top w:val="nil"/>
                <w:left w:val="nil"/>
                <w:bottom w:val="nil"/>
                <w:right w:val="nil"/>
                <w:between w:val="nil"/>
              </w:pBdr>
              <w:rPr>
                <w:sz w:val="20"/>
                <w:szCs w:val="20"/>
              </w:rPr>
            </w:pPr>
          </w:p>
          <w:p w14:paraId="5DC1B7C4" w14:textId="6BB3B012" w:rsidR="00CB518C" w:rsidRDefault="00CB518C" w:rsidP="00AE4B6B">
            <w:pPr>
              <w:pBdr>
                <w:top w:val="nil"/>
                <w:left w:val="nil"/>
                <w:bottom w:val="nil"/>
                <w:right w:val="nil"/>
                <w:between w:val="nil"/>
              </w:pBdr>
              <w:rPr>
                <w:sz w:val="20"/>
                <w:szCs w:val="20"/>
              </w:rPr>
            </w:pPr>
          </w:p>
          <w:p w14:paraId="67768285" w14:textId="487A1C61" w:rsidR="00CB518C" w:rsidRDefault="00CB518C" w:rsidP="00AE4B6B">
            <w:pPr>
              <w:pBdr>
                <w:top w:val="nil"/>
                <w:left w:val="nil"/>
                <w:bottom w:val="nil"/>
                <w:right w:val="nil"/>
                <w:between w:val="nil"/>
              </w:pBdr>
              <w:rPr>
                <w:sz w:val="20"/>
                <w:szCs w:val="20"/>
              </w:rPr>
            </w:pPr>
          </w:p>
          <w:p w14:paraId="0F9F9CF1" w14:textId="79548C02" w:rsidR="00CB518C" w:rsidRDefault="00CB518C" w:rsidP="00AE4B6B">
            <w:pPr>
              <w:pBdr>
                <w:top w:val="nil"/>
                <w:left w:val="nil"/>
                <w:bottom w:val="nil"/>
                <w:right w:val="nil"/>
                <w:between w:val="nil"/>
              </w:pBdr>
              <w:rPr>
                <w:sz w:val="20"/>
                <w:szCs w:val="20"/>
              </w:rPr>
            </w:pPr>
          </w:p>
          <w:p w14:paraId="3B8C2D5A" w14:textId="0BB49CA8" w:rsidR="00CB518C" w:rsidRDefault="00CB518C" w:rsidP="00AE4B6B">
            <w:pPr>
              <w:pBdr>
                <w:top w:val="nil"/>
                <w:left w:val="nil"/>
                <w:bottom w:val="nil"/>
                <w:right w:val="nil"/>
                <w:between w:val="nil"/>
              </w:pBdr>
              <w:rPr>
                <w:sz w:val="20"/>
                <w:szCs w:val="20"/>
              </w:rPr>
            </w:pPr>
          </w:p>
          <w:p w14:paraId="2AEA8D08" w14:textId="033147FF" w:rsidR="00CB518C" w:rsidRDefault="00CB518C" w:rsidP="00AE4B6B">
            <w:pPr>
              <w:pBdr>
                <w:top w:val="nil"/>
                <w:left w:val="nil"/>
                <w:bottom w:val="nil"/>
                <w:right w:val="nil"/>
                <w:between w:val="nil"/>
              </w:pBdr>
              <w:rPr>
                <w:sz w:val="20"/>
                <w:szCs w:val="20"/>
              </w:rPr>
            </w:pPr>
          </w:p>
          <w:p w14:paraId="14A3BE2F" w14:textId="68C3BB8F" w:rsidR="00CB518C" w:rsidRDefault="00CB518C" w:rsidP="00AE4B6B">
            <w:pPr>
              <w:pBdr>
                <w:top w:val="nil"/>
                <w:left w:val="nil"/>
                <w:bottom w:val="nil"/>
                <w:right w:val="nil"/>
                <w:between w:val="nil"/>
              </w:pBdr>
              <w:rPr>
                <w:sz w:val="20"/>
                <w:szCs w:val="20"/>
              </w:rPr>
            </w:pPr>
          </w:p>
          <w:p w14:paraId="37FF4D6B" w14:textId="5849CDFF" w:rsidR="00CB518C" w:rsidRDefault="00CB518C" w:rsidP="00AE4B6B">
            <w:pPr>
              <w:pBdr>
                <w:top w:val="nil"/>
                <w:left w:val="nil"/>
                <w:bottom w:val="nil"/>
                <w:right w:val="nil"/>
                <w:between w:val="nil"/>
              </w:pBdr>
              <w:rPr>
                <w:sz w:val="20"/>
                <w:szCs w:val="20"/>
              </w:rPr>
            </w:pPr>
          </w:p>
          <w:p w14:paraId="22709E75" w14:textId="557BBAC8" w:rsidR="00CB518C" w:rsidRDefault="00CB518C" w:rsidP="00AE4B6B">
            <w:pPr>
              <w:pBdr>
                <w:top w:val="nil"/>
                <w:left w:val="nil"/>
                <w:bottom w:val="nil"/>
                <w:right w:val="nil"/>
                <w:between w:val="nil"/>
              </w:pBdr>
              <w:rPr>
                <w:sz w:val="20"/>
                <w:szCs w:val="20"/>
              </w:rPr>
            </w:pPr>
          </w:p>
          <w:p w14:paraId="06B9610D" w14:textId="10CCF3C3" w:rsidR="00CB518C" w:rsidRDefault="00CB518C" w:rsidP="00AE4B6B">
            <w:pPr>
              <w:pBdr>
                <w:top w:val="nil"/>
                <w:left w:val="nil"/>
                <w:bottom w:val="nil"/>
                <w:right w:val="nil"/>
                <w:between w:val="nil"/>
              </w:pBdr>
              <w:rPr>
                <w:sz w:val="20"/>
                <w:szCs w:val="20"/>
              </w:rPr>
            </w:pPr>
          </w:p>
          <w:p w14:paraId="21B0309F" w14:textId="7F4600C0" w:rsidR="00CB518C" w:rsidRDefault="00CB518C" w:rsidP="00AE4B6B">
            <w:pPr>
              <w:pBdr>
                <w:top w:val="nil"/>
                <w:left w:val="nil"/>
                <w:bottom w:val="nil"/>
                <w:right w:val="nil"/>
                <w:between w:val="nil"/>
              </w:pBdr>
              <w:rPr>
                <w:sz w:val="20"/>
                <w:szCs w:val="20"/>
              </w:rPr>
            </w:pPr>
          </w:p>
          <w:p w14:paraId="3B97C069" w14:textId="47BD3CF5" w:rsidR="00CB518C" w:rsidRDefault="00CB518C" w:rsidP="00AE4B6B">
            <w:pPr>
              <w:pBdr>
                <w:top w:val="nil"/>
                <w:left w:val="nil"/>
                <w:bottom w:val="nil"/>
                <w:right w:val="nil"/>
                <w:between w:val="nil"/>
              </w:pBdr>
              <w:rPr>
                <w:sz w:val="20"/>
                <w:szCs w:val="20"/>
              </w:rPr>
            </w:pPr>
          </w:p>
          <w:p w14:paraId="41D8616A" w14:textId="251DF441" w:rsidR="00CB518C" w:rsidRDefault="00CB518C" w:rsidP="00AE4B6B">
            <w:pPr>
              <w:pBdr>
                <w:top w:val="nil"/>
                <w:left w:val="nil"/>
                <w:bottom w:val="nil"/>
                <w:right w:val="nil"/>
                <w:between w:val="nil"/>
              </w:pBdr>
              <w:rPr>
                <w:sz w:val="20"/>
                <w:szCs w:val="20"/>
              </w:rPr>
            </w:pPr>
          </w:p>
          <w:p w14:paraId="093025CD" w14:textId="1726E831" w:rsidR="00CB518C" w:rsidRDefault="00CB518C" w:rsidP="00AE4B6B">
            <w:pPr>
              <w:pBdr>
                <w:top w:val="nil"/>
                <w:left w:val="nil"/>
                <w:bottom w:val="nil"/>
                <w:right w:val="nil"/>
                <w:between w:val="nil"/>
              </w:pBdr>
              <w:rPr>
                <w:sz w:val="20"/>
                <w:szCs w:val="20"/>
              </w:rPr>
            </w:pPr>
          </w:p>
          <w:p w14:paraId="4AA6548D" w14:textId="6A067A44" w:rsidR="00CB518C" w:rsidRDefault="00CB518C" w:rsidP="00AE4B6B">
            <w:pPr>
              <w:pBdr>
                <w:top w:val="nil"/>
                <w:left w:val="nil"/>
                <w:bottom w:val="nil"/>
                <w:right w:val="nil"/>
                <w:between w:val="nil"/>
              </w:pBdr>
              <w:rPr>
                <w:sz w:val="20"/>
                <w:szCs w:val="20"/>
              </w:rPr>
            </w:pPr>
          </w:p>
          <w:p w14:paraId="158D62C4" w14:textId="6C12A76E" w:rsidR="00CB518C" w:rsidRDefault="00CB518C" w:rsidP="00AE4B6B">
            <w:pPr>
              <w:pBdr>
                <w:top w:val="nil"/>
                <w:left w:val="nil"/>
                <w:bottom w:val="nil"/>
                <w:right w:val="nil"/>
                <w:between w:val="nil"/>
              </w:pBdr>
              <w:rPr>
                <w:sz w:val="20"/>
                <w:szCs w:val="20"/>
              </w:rPr>
            </w:pPr>
          </w:p>
          <w:p w14:paraId="22AE29F0" w14:textId="0E8BA326" w:rsidR="00CB518C" w:rsidRDefault="00CB518C" w:rsidP="00AE4B6B">
            <w:pPr>
              <w:pBdr>
                <w:top w:val="nil"/>
                <w:left w:val="nil"/>
                <w:bottom w:val="nil"/>
                <w:right w:val="nil"/>
                <w:between w:val="nil"/>
              </w:pBdr>
              <w:rPr>
                <w:sz w:val="20"/>
                <w:szCs w:val="20"/>
              </w:rPr>
            </w:pPr>
          </w:p>
          <w:p w14:paraId="1DFE9CCF" w14:textId="4BD266EC" w:rsidR="00CB518C" w:rsidRDefault="00CB518C" w:rsidP="00AE4B6B">
            <w:pPr>
              <w:pBdr>
                <w:top w:val="nil"/>
                <w:left w:val="nil"/>
                <w:bottom w:val="nil"/>
                <w:right w:val="nil"/>
                <w:between w:val="nil"/>
              </w:pBdr>
              <w:rPr>
                <w:sz w:val="20"/>
                <w:szCs w:val="20"/>
              </w:rPr>
            </w:pPr>
          </w:p>
          <w:p w14:paraId="61C34EA3" w14:textId="1CACBA6E" w:rsidR="00CB518C" w:rsidRDefault="00CB518C" w:rsidP="00AE4B6B">
            <w:pPr>
              <w:pBdr>
                <w:top w:val="nil"/>
                <w:left w:val="nil"/>
                <w:bottom w:val="nil"/>
                <w:right w:val="nil"/>
                <w:between w:val="nil"/>
              </w:pBdr>
              <w:rPr>
                <w:sz w:val="20"/>
                <w:szCs w:val="20"/>
              </w:rPr>
            </w:pPr>
          </w:p>
          <w:p w14:paraId="2978C110" w14:textId="18935802" w:rsidR="00CB518C" w:rsidRDefault="00CB518C" w:rsidP="00AE4B6B">
            <w:pPr>
              <w:pBdr>
                <w:top w:val="nil"/>
                <w:left w:val="nil"/>
                <w:bottom w:val="nil"/>
                <w:right w:val="nil"/>
                <w:between w:val="nil"/>
              </w:pBdr>
              <w:rPr>
                <w:sz w:val="20"/>
                <w:szCs w:val="20"/>
              </w:rPr>
            </w:pPr>
          </w:p>
          <w:p w14:paraId="67A40C5B" w14:textId="1B7AF1C7" w:rsidR="00CB518C" w:rsidRDefault="00CB518C" w:rsidP="00AE4B6B">
            <w:pPr>
              <w:pBdr>
                <w:top w:val="nil"/>
                <w:left w:val="nil"/>
                <w:bottom w:val="nil"/>
                <w:right w:val="nil"/>
                <w:between w:val="nil"/>
              </w:pBdr>
              <w:rPr>
                <w:sz w:val="20"/>
                <w:szCs w:val="20"/>
              </w:rPr>
            </w:pPr>
          </w:p>
          <w:p w14:paraId="569A164A" w14:textId="7055FB28" w:rsidR="00CB518C" w:rsidRDefault="00CB518C" w:rsidP="00AE4B6B">
            <w:pPr>
              <w:pBdr>
                <w:top w:val="nil"/>
                <w:left w:val="nil"/>
                <w:bottom w:val="nil"/>
                <w:right w:val="nil"/>
                <w:between w:val="nil"/>
              </w:pBdr>
              <w:rPr>
                <w:sz w:val="20"/>
                <w:szCs w:val="20"/>
              </w:rPr>
            </w:pPr>
          </w:p>
          <w:p w14:paraId="2D912B6A" w14:textId="353B3AFB" w:rsidR="00CB518C" w:rsidRDefault="00CB518C" w:rsidP="00AE4B6B">
            <w:pPr>
              <w:pBdr>
                <w:top w:val="nil"/>
                <w:left w:val="nil"/>
                <w:bottom w:val="nil"/>
                <w:right w:val="nil"/>
                <w:between w:val="nil"/>
              </w:pBdr>
              <w:rPr>
                <w:sz w:val="20"/>
                <w:szCs w:val="20"/>
              </w:rPr>
            </w:pPr>
          </w:p>
          <w:p w14:paraId="3C526EE0" w14:textId="417449FD" w:rsidR="00CB518C" w:rsidRDefault="00CB518C" w:rsidP="00AE4B6B">
            <w:pPr>
              <w:pBdr>
                <w:top w:val="nil"/>
                <w:left w:val="nil"/>
                <w:bottom w:val="nil"/>
                <w:right w:val="nil"/>
                <w:between w:val="nil"/>
              </w:pBdr>
              <w:rPr>
                <w:sz w:val="20"/>
                <w:szCs w:val="20"/>
              </w:rPr>
            </w:pPr>
          </w:p>
          <w:p w14:paraId="254734BF" w14:textId="37BF41F4" w:rsidR="00CB518C" w:rsidRDefault="00CB518C" w:rsidP="00AE4B6B">
            <w:pPr>
              <w:pBdr>
                <w:top w:val="nil"/>
                <w:left w:val="nil"/>
                <w:bottom w:val="nil"/>
                <w:right w:val="nil"/>
                <w:between w:val="nil"/>
              </w:pBdr>
              <w:rPr>
                <w:sz w:val="20"/>
                <w:szCs w:val="20"/>
              </w:rPr>
            </w:pPr>
          </w:p>
          <w:p w14:paraId="3F51FAD1" w14:textId="47100136" w:rsidR="00CB518C" w:rsidRDefault="00CB518C" w:rsidP="00AE4B6B">
            <w:pPr>
              <w:pBdr>
                <w:top w:val="nil"/>
                <w:left w:val="nil"/>
                <w:bottom w:val="nil"/>
                <w:right w:val="nil"/>
                <w:between w:val="nil"/>
              </w:pBdr>
              <w:rPr>
                <w:sz w:val="20"/>
                <w:szCs w:val="20"/>
              </w:rPr>
            </w:pPr>
          </w:p>
          <w:p w14:paraId="4C0B53ED" w14:textId="699F86BC" w:rsidR="00CB518C" w:rsidRDefault="00CB518C" w:rsidP="00AE4B6B">
            <w:pPr>
              <w:pBdr>
                <w:top w:val="nil"/>
                <w:left w:val="nil"/>
                <w:bottom w:val="nil"/>
                <w:right w:val="nil"/>
                <w:between w:val="nil"/>
              </w:pBdr>
              <w:rPr>
                <w:sz w:val="20"/>
                <w:szCs w:val="20"/>
              </w:rPr>
            </w:pPr>
          </w:p>
          <w:p w14:paraId="2800B9C2" w14:textId="77777777" w:rsidR="00CB518C" w:rsidRDefault="00CB518C" w:rsidP="00AE4B6B">
            <w:pPr>
              <w:pBdr>
                <w:top w:val="nil"/>
                <w:left w:val="nil"/>
                <w:bottom w:val="nil"/>
                <w:right w:val="nil"/>
                <w:between w:val="nil"/>
              </w:pBdr>
              <w:rPr>
                <w:sz w:val="20"/>
                <w:szCs w:val="20"/>
              </w:rPr>
            </w:pPr>
          </w:p>
          <w:p w14:paraId="5DA41606" w14:textId="77777777" w:rsidR="006A4923" w:rsidRPr="0041479A" w:rsidRDefault="006A4923" w:rsidP="00AE4B6B">
            <w:pPr>
              <w:pBdr>
                <w:top w:val="nil"/>
                <w:left w:val="nil"/>
                <w:bottom w:val="nil"/>
                <w:right w:val="nil"/>
                <w:between w:val="nil"/>
              </w:pBdr>
              <w:rPr>
                <w:sz w:val="20"/>
                <w:szCs w:val="20"/>
              </w:rPr>
            </w:pPr>
            <w:r>
              <w:rPr>
                <w:sz w:val="20"/>
                <w:szCs w:val="20"/>
              </w:rPr>
              <w:t>NZ (čl. I)</w:t>
            </w:r>
          </w:p>
          <w:p w14:paraId="5DB7577C" w14:textId="77777777" w:rsidR="006A4923" w:rsidRPr="0041479A" w:rsidRDefault="006A4923" w:rsidP="00AE4B6B">
            <w:pPr>
              <w:pBdr>
                <w:top w:val="nil"/>
                <w:left w:val="nil"/>
                <w:bottom w:val="nil"/>
                <w:right w:val="nil"/>
                <w:between w:val="nil"/>
              </w:pBdr>
              <w:rPr>
                <w:sz w:val="20"/>
                <w:szCs w:val="20"/>
              </w:rPr>
            </w:pPr>
          </w:p>
          <w:p w14:paraId="5278F013" w14:textId="77777777" w:rsidR="00CE6D54" w:rsidRPr="0041479A" w:rsidRDefault="00CE6D54" w:rsidP="00AE4B6B">
            <w:pPr>
              <w:pBdr>
                <w:top w:val="nil"/>
                <w:left w:val="nil"/>
                <w:bottom w:val="nil"/>
                <w:right w:val="nil"/>
                <w:between w:val="nil"/>
              </w:pBdr>
              <w:rPr>
                <w:sz w:val="20"/>
                <w:szCs w:val="20"/>
              </w:rPr>
            </w:pPr>
          </w:p>
          <w:p w14:paraId="049EDC9A" w14:textId="77777777" w:rsidR="00CE6D54" w:rsidRPr="0041479A" w:rsidRDefault="00CE6D54" w:rsidP="00AE4B6B">
            <w:pPr>
              <w:pBdr>
                <w:top w:val="nil"/>
                <w:left w:val="nil"/>
                <w:bottom w:val="nil"/>
                <w:right w:val="nil"/>
                <w:between w:val="nil"/>
              </w:pBdr>
              <w:rPr>
                <w:sz w:val="20"/>
                <w:szCs w:val="20"/>
              </w:rPr>
            </w:pPr>
          </w:p>
          <w:p w14:paraId="5D81AF4C" w14:textId="77777777" w:rsidR="00CE6D54" w:rsidRPr="0041479A" w:rsidRDefault="00CE6D54" w:rsidP="00AE4B6B">
            <w:pPr>
              <w:pBdr>
                <w:top w:val="nil"/>
                <w:left w:val="nil"/>
                <w:bottom w:val="nil"/>
                <w:right w:val="nil"/>
                <w:between w:val="nil"/>
              </w:pBdr>
              <w:rPr>
                <w:sz w:val="20"/>
                <w:szCs w:val="20"/>
              </w:rPr>
            </w:pPr>
          </w:p>
          <w:p w14:paraId="532EEF05" w14:textId="77777777" w:rsidR="00CE6D54" w:rsidRPr="0041479A" w:rsidRDefault="00CE6D54" w:rsidP="00AE4B6B">
            <w:pPr>
              <w:pBdr>
                <w:top w:val="nil"/>
                <w:left w:val="nil"/>
                <w:bottom w:val="nil"/>
                <w:right w:val="nil"/>
                <w:between w:val="nil"/>
              </w:pBdr>
              <w:rPr>
                <w:sz w:val="20"/>
                <w:szCs w:val="20"/>
              </w:rPr>
            </w:pPr>
          </w:p>
          <w:p w14:paraId="4A9468AF" w14:textId="77777777" w:rsidR="00CE6D54" w:rsidRPr="0041479A" w:rsidRDefault="00CE6D54" w:rsidP="00AE4B6B">
            <w:pPr>
              <w:pBdr>
                <w:top w:val="nil"/>
                <w:left w:val="nil"/>
                <w:bottom w:val="nil"/>
                <w:right w:val="nil"/>
                <w:between w:val="nil"/>
              </w:pBdr>
              <w:rPr>
                <w:sz w:val="20"/>
                <w:szCs w:val="20"/>
              </w:rPr>
            </w:pPr>
          </w:p>
          <w:p w14:paraId="3A80E18F" w14:textId="77777777" w:rsidR="00CE6D54" w:rsidRPr="0041479A" w:rsidRDefault="00CE6D54" w:rsidP="00AE4B6B">
            <w:pPr>
              <w:pBdr>
                <w:top w:val="nil"/>
                <w:left w:val="nil"/>
                <w:bottom w:val="nil"/>
                <w:right w:val="nil"/>
                <w:between w:val="nil"/>
              </w:pBdr>
              <w:rPr>
                <w:sz w:val="20"/>
                <w:szCs w:val="20"/>
              </w:rPr>
            </w:pPr>
          </w:p>
          <w:p w14:paraId="7D59F892" w14:textId="77777777" w:rsidR="00CE6D54" w:rsidRPr="0041479A" w:rsidRDefault="00CE6D54" w:rsidP="00AE4B6B">
            <w:pPr>
              <w:pBdr>
                <w:top w:val="nil"/>
                <w:left w:val="nil"/>
                <w:bottom w:val="nil"/>
                <w:right w:val="nil"/>
                <w:between w:val="nil"/>
              </w:pBdr>
              <w:rPr>
                <w:sz w:val="20"/>
                <w:szCs w:val="20"/>
              </w:rPr>
            </w:pPr>
          </w:p>
          <w:p w14:paraId="60DDB778" w14:textId="3735AB82" w:rsidR="006A4923" w:rsidRDefault="006A4923" w:rsidP="00AE4B6B">
            <w:pPr>
              <w:pBdr>
                <w:top w:val="nil"/>
                <w:left w:val="nil"/>
                <w:bottom w:val="nil"/>
                <w:right w:val="nil"/>
                <w:between w:val="nil"/>
              </w:pBdr>
              <w:rPr>
                <w:sz w:val="20"/>
                <w:szCs w:val="20"/>
              </w:rPr>
            </w:pPr>
            <w:r>
              <w:rPr>
                <w:sz w:val="20"/>
                <w:szCs w:val="20"/>
              </w:rPr>
              <w:t>NZ (čl. I)</w:t>
            </w:r>
          </w:p>
          <w:p w14:paraId="2101709F" w14:textId="4F4A47CC" w:rsidR="007E6397" w:rsidRDefault="007E6397" w:rsidP="00AE4B6B">
            <w:pPr>
              <w:pBdr>
                <w:top w:val="nil"/>
                <w:left w:val="nil"/>
                <w:bottom w:val="nil"/>
                <w:right w:val="nil"/>
                <w:between w:val="nil"/>
              </w:pBdr>
              <w:rPr>
                <w:sz w:val="20"/>
                <w:szCs w:val="20"/>
              </w:rPr>
            </w:pPr>
          </w:p>
          <w:p w14:paraId="6FB13440" w14:textId="7C2E5E9A" w:rsidR="007E6397" w:rsidRDefault="007E6397" w:rsidP="00AE4B6B">
            <w:pPr>
              <w:pBdr>
                <w:top w:val="nil"/>
                <w:left w:val="nil"/>
                <w:bottom w:val="nil"/>
                <w:right w:val="nil"/>
                <w:between w:val="nil"/>
              </w:pBdr>
              <w:rPr>
                <w:sz w:val="20"/>
                <w:szCs w:val="20"/>
              </w:rPr>
            </w:pPr>
          </w:p>
          <w:p w14:paraId="19F034C1" w14:textId="2F249EDD" w:rsidR="007E6397" w:rsidRDefault="007E6397" w:rsidP="00AE4B6B">
            <w:pPr>
              <w:pBdr>
                <w:top w:val="nil"/>
                <w:left w:val="nil"/>
                <w:bottom w:val="nil"/>
                <w:right w:val="nil"/>
                <w:between w:val="nil"/>
              </w:pBdr>
              <w:rPr>
                <w:sz w:val="20"/>
                <w:szCs w:val="20"/>
              </w:rPr>
            </w:pPr>
          </w:p>
          <w:p w14:paraId="2AEF5A74" w14:textId="3B6DE9A2" w:rsidR="007E6397" w:rsidRDefault="007E6397" w:rsidP="00AE4B6B">
            <w:pPr>
              <w:pBdr>
                <w:top w:val="nil"/>
                <w:left w:val="nil"/>
                <w:bottom w:val="nil"/>
                <w:right w:val="nil"/>
                <w:between w:val="nil"/>
              </w:pBdr>
              <w:rPr>
                <w:sz w:val="20"/>
                <w:szCs w:val="20"/>
              </w:rPr>
            </w:pPr>
          </w:p>
          <w:p w14:paraId="02A8CF5C" w14:textId="2127B84B" w:rsidR="007E6397" w:rsidRDefault="007E6397" w:rsidP="00AE4B6B">
            <w:pPr>
              <w:pBdr>
                <w:top w:val="nil"/>
                <w:left w:val="nil"/>
                <w:bottom w:val="nil"/>
                <w:right w:val="nil"/>
                <w:between w:val="nil"/>
              </w:pBdr>
              <w:rPr>
                <w:sz w:val="20"/>
                <w:szCs w:val="20"/>
              </w:rPr>
            </w:pPr>
          </w:p>
          <w:p w14:paraId="0BD5CDBF" w14:textId="2442E138" w:rsidR="007E6397" w:rsidRDefault="007E6397" w:rsidP="00AE4B6B">
            <w:pPr>
              <w:pBdr>
                <w:top w:val="nil"/>
                <w:left w:val="nil"/>
                <w:bottom w:val="nil"/>
                <w:right w:val="nil"/>
                <w:between w:val="nil"/>
              </w:pBdr>
              <w:rPr>
                <w:sz w:val="20"/>
                <w:szCs w:val="20"/>
              </w:rPr>
            </w:pPr>
          </w:p>
          <w:p w14:paraId="34C6EA1A" w14:textId="4E0FA93B" w:rsidR="007E6397" w:rsidRDefault="007E6397" w:rsidP="00AE4B6B">
            <w:pPr>
              <w:pBdr>
                <w:top w:val="nil"/>
                <w:left w:val="nil"/>
                <w:bottom w:val="nil"/>
                <w:right w:val="nil"/>
                <w:between w:val="nil"/>
              </w:pBdr>
              <w:rPr>
                <w:sz w:val="20"/>
                <w:szCs w:val="20"/>
              </w:rPr>
            </w:pPr>
          </w:p>
          <w:p w14:paraId="49DC28B4" w14:textId="1E126D4A" w:rsidR="007E6397" w:rsidRDefault="007E6397" w:rsidP="00AE4B6B">
            <w:pPr>
              <w:pBdr>
                <w:top w:val="nil"/>
                <w:left w:val="nil"/>
                <w:bottom w:val="nil"/>
                <w:right w:val="nil"/>
                <w:between w:val="nil"/>
              </w:pBdr>
              <w:rPr>
                <w:sz w:val="20"/>
                <w:szCs w:val="20"/>
              </w:rPr>
            </w:pPr>
          </w:p>
          <w:p w14:paraId="43F778F0" w14:textId="07E76CDA" w:rsidR="007E6397" w:rsidRDefault="007E6397" w:rsidP="00AE4B6B">
            <w:pPr>
              <w:pBdr>
                <w:top w:val="nil"/>
                <w:left w:val="nil"/>
                <w:bottom w:val="nil"/>
                <w:right w:val="nil"/>
                <w:between w:val="nil"/>
              </w:pBdr>
              <w:rPr>
                <w:sz w:val="20"/>
                <w:szCs w:val="20"/>
              </w:rPr>
            </w:pPr>
          </w:p>
          <w:p w14:paraId="54479C9E" w14:textId="5A5046CB" w:rsidR="007E6397" w:rsidRDefault="007E6397" w:rsidP="00AE4B6B">
            <w:pPr>
              <w:pBdr>
                <w:top w:val="nil"/>
                <w:left w:val="nil"/>
                <w:bottom w:val="nil"/>
                <w:right w:val="nil"/>
                <w:between w:val="nil"/>
              </w:pBdr>
              <w:rPr>
                <w:sz w:val="20"/>
                <w:szCs w:val="20"/>
              </w:rPr>
            </w:pPr>
          </w:p>
          <w:p w14:paraId="54B8BB14" w14:textId="4DEDC63B" w:rsidR="007E6397" w:rsidRDefault="007E6397" w:rsidP="00AE4B6B">
            <w:pPr>
              <w:pBdr>
                <w:top w:val="nil"/>
                <w:left w:val="nil"/>
                <w:bottom w:val="nil"/>
                <w:right w:val="nil"/>
                <w:between w:val="nil"/>
              </w:pBdr>
              <w:rPr>
                <w:sz w:val="20"/>
                <w:szCs w:val="20"/>
              </w:rPr>
            </w:pPr>
          </w:p>
          <w:p w14:paraId="35DAA8B7" w14:textId="208741CF" w:rsidR="007E6397" w:rsidRDefault="007E6397" w:rsidP="00AE4B6B">
            <w:pPr>
              <w:pBdr>
                <w:top w:val="nil"/>
                <w:left w:val="nil"/>
                <w:bottom w:val="nil"/>
                <w:right w:val="nil"/>
                <w:between w:val="nil"/>
              </w:pBdr>
              <w:rPr>
                <w:sz w:val="20"/>
                <w:szCs w:val="20"/>
              </w:rPr>
            </w:pPr>
          </w:p>
          <w:p w14:paraId="7FF4670E" w14:textId="5E228184" w:rsidR="007E6397" w:rsidRDefault="007E6397" w:rsidP="00AE4B6B">
            <w:pPr>
              <w:pBdr>
                <w:top w:val="nil"/>
                <w:left w:val="nil"/>
                <w:bottom w:val="nil"/>
                <w:right w:val="nil"/>
                <w:between w:val="nil"/>
              </w:pBdr>
              <w:rPr>
                <w:sz w:val="20"/>
                <w:szCs w:val="20"/>
              </w:rPr>
            </w:pPr>
          </w:p>
          <w:p w14:paraId="6CCF817D" w14:textId="6FA77EC2" w:rsidR="007E6397" w:rsidRDefault="007E6397" w:rsidP="00AE4B6B">
            <w:pPr>
              <w:pBdr>
                <w:top w:val="nil"/>
                <w:left w:val="nil"/>
                <w:bottom w:val="nil"/>
                <w:right w:val="nil"/>
                <w:between w:val="nil"/>
              </w:pBdr>
              <w:rPr>
                <w:sz w:val="20"/>
                <w:szCs w:val="20"/>
              </w:rPr>
            </w:pPr>
          </w:p>
          <w:p w14:paraId="07B6DD7A" w14:textId="0D5B54AF" w:rsidR="007E6397" w:rsidRDefault="007E6397" w:rsidP="00AE4B6B">
            <w:pPr>
              <w:pBdr>
                <w:top w:val="nil"/>
                <w:left w:val="nil"/>
                <w:bottom w:val="nil"/>
                <w:right w:val="nil"/>
                <w:between w:val="nil"/>
              </w:pBdr>
              <w:rPr>
                <w:sz w:val="20"/>
                <w:szCs w:val="20"/>
              </w:rPr>
            </w:pPr>
          </w:p>
          <w:p w14:paraId="03CC7C5E" w14:textId="56CBDDDD" w:rsidR="007E6397" w:rsidRDefault="007E6397" w:rsidP="00AE4B6B">
            <w:pPr>
              <w:pBdr>
                <w:top w:val="nil"/>
                <w:left w:val="nil"/>
                <w:bottom w:val="nil"/>
                <w:right w:val="nil"/>
                <w:between w:val="nil"/>
              </w:pBdr>
              <w:rPr>
                <w:sz w:val="20"/>
                <w:szCs w:val="20"/>
              </w:rPr>
            </w:pPr>
          </w:p>
          <w:p w14:paraId="660B5E92" w14:textId="5D37E778" w:rsidR="007E6397" w:rsidRDefault="007E6397" w:rsidP="00AE4B6B">
            <w:pPr>
              <w:pBdr>
                <w:top w:val="nil"/>
                <w:left w:val="nil"/>
                <w:bottom w:val="nil"/>
                <w:right w:val="nil"/>
                <w:between w:val="nil"/>
              </w:pBdr>
              <w:rPr>
                <w:sz w:val="20"/>
                <w:szCs w:val="20"/>
              </w:rPr>
            </w:pPr>
          </w:p>
          <w:p w14:paraId="44B7DE08" w14:textId="5CCDA0E9" w:rsidR="007E6397" w:rsidRDefault="007E6397" w:rsidP="00AE4B6B">
            <w:pPr>
              <w:pBdr>
                <w:top w:val="nil"/>
                <w:left w:val="nil"/>
                <w:bottom w:val="nil"/>
                <w:right w:val="nil"/>
                <w:between w:val="nil"/>
              </w:pBdr>
              <w:rPr>
                <w:sz w:val="20"/>
                <w:szCs w:val="20"/>
              </w:rPr>
            </w:pPr>
          </w:p>
          <w:p w14:paraId="57A2F9D6" w14:textId="225775DD" w:rsidR="007E6397" w:rsidRDefault="007E6397" w:rsidP="00AE4B6B">
            <w:pPr>
              <w:pBdr>
                <w:top w:val="nil"/>
                <w:left w:val="nil"/>
                <w:bottom w:val="nil"/>
                <w:right w:val="nil"/>
                <w:between w:val="nil"/>
              </w:pBdr>
              <w:rPr>
                <w:sz w:val="20"/>
                <w:szCs w:val="20"/>
              </w:rPr>
            </w:pPr>
          </w:p>
          <w:p w14:paraId="10516113" w14:textId="1D05DBD0" w:rsidR="007E6397" w:rsidRDefault="007E6397" w:rsidP="00AE4B6B">
            <w:pPr>
              <w:pBdr>
                <w:top w:val="nil"/>
                <w:left w:val="nil"/>
                <w:bottom w:val="nil"/>
                <w:right w:val="nil"/>
                <w:between w:val="nil"/>
              </w:pBdr>
              <w:rPr>
                <w:sz w:val="20"/>
                <w:szCs w:val="20"/>
              </w:rPr>
            </w:pPr>
          </w:p>
          <w:p w14:paraId="04CE801A" w14:textId="01150824" w:rsidR="007E6397" w:rsidRDefault="007E6397" w:rsidP="00AE4B6B">
            <w:pPr>
              <w:pBdr>
                <w:top w:val="nil"/>
                <w:left w:val="nil"/>
                <w:bottom w:val="nil"/>
                <w:right w:val="nil"/>
                <w:between w:val="nil"/>
              </w:pBdr>
              <w:rPr>
                <w:sz w:val="20"/>
                <w:szCs w:val="20"/>
              </w:rPr>
            </w:pPr>
          </w:p>
          <w:p w14:paraId="1EE60461" w14:textId="7942B2A9" w:rsidR="007E6397" w:rsidRDefault="007E6397" w:rsidP="00AE4B6B">
            <w:pPr>
              <w:pBdr>
                <w:top w:val="nil"/>
                <w:left w:val="nil"/>
                <w:bottom w:val="nil"/>
                <w:right w:val="nil"/>
                <w:between w:val="nil"/>
              </w:pBdr>
              <w:rPr>
                <w:sz w:val="20"/>
                <w:szCs w:val="20"/>
              </w:rPr>
            </w:pPr>
          </w:p>
          <w:p w14:paraId="0ECCF64B" w14:textId="681164E6" w:rsidR="007E6397" w:rsidRDefault="007E6397" w:rsidP="00AE4B6B">
            <w:pPr>
              <w:pBdr>
                <w:top w:val="nil"/>
                <w:left w:val="nil"/>
                <w:bottom w:val="nil"/>
                <w:right w:val="nil"/>
                <w:between w:val="nil"/>
              </w:pBdr>
              <w:rPr>
                <w:sz w:val="20"/>
                <w:szCs w:val="20"/>
              </w:rPr>
            </w:pPr>
          </w:p>
          <w:p w14:paraId="7E58BA98" w14:textId="2CFB60C4" w:rsidR="007E6397" w:rsidRDefault="007E6397" w:rsidP="00AE4B6B">
            <w:pPr>
              <w:pBdr>
                <w:top w:val="nil"/>
                <w:left w:val="nil"/>
                <w:bottom w:val="nil"/>
                <w:right w:val="nil"/>
                <w:between w:val="nil"/>
              </w:pBdr>
              <w:rPr>
                <w:sz w:val="20"/>
                <w:szCs w:val="20"/>
              </w:rPr>
            </w:pPr>
          </w:p>
          <w:p w14:paraId="42BC094F" w14:textId="42BDE7D4" w:rsidR="007E6397" w:rsidRDefault="007E6397" w:rsidP="00AE4B6B">
            <w:pPr>
              <w:pBdr>
                <w:top w:val="nil"/>
                <w:left w:val="nil"/>
                <w:bottom w:val="nil"/>
                <w:right w:val="nil"/>
                <w:between w:val="nil"/>
              </w:pBdr>
              <w:rPr>
                <w:sz w:val="20"/>
                <w:szCs w:val="20"/>
              </w:rPr>
            </w:pPr>
          </w:p>
          <w:p w14:paraId="0A73787A" w14:textId="0AE1863D" w:rsidR="007E6397" w:rsidRDefault="007E6397" w:rsidP="00AE4B6B">
            <w:pPr>
              <w:pBdr>
                <w:top w:val="nil"/>
                <w:left w:val="nil"/>
                <w:bottom w:val="nil"/>
                <w:right w:val="nil"/>
                <w:between w:val="nil"/>
              </w:pBdr>
              <w:rPr>
                <w:sz w:val="20"/>
                <w:szCs w:val="20"/>
              </w:rPr>
            </w:pPr>
          </w:p>
          <w:p w14:paraId="08E78231" w14:textId="347A55D6" w:rsidR="007E6397" w:rsidRDefault="007E6397" w:rsidP="00AE4B6B">
            <w:pPr>
              <w:pBdr>
                <w:top w:val="nil"/>
                <w:left w:val="nil"/>
                <w:bottom w:val="nil"/>
                <w:right w:val="nil"/>
                <w:between w:val="nil"/>
              </w:pBdr>
              <w:rPr>
                <w:sz w:val="20"/>
                <w:szCs w:val="20"/>
              </w:rPr>
            </w:pPr>
          </w:p>
          <w:p w14:paraId="543BC9E2" w14:textId="14BCC676" w:rsidR="007E6397" w:rsidRDefault="007E6397" w:rsidP="00AE4B6B">
            <w:pPr>
              <w:pBdr>
                <w:top w:val="nil"/>
                <w:left w:val="nil"/>
                <w:bottom w:val="nil"/>
                <w:right w:val="nil"/>
                <w:between w:val="nil"/>
              </w:pBdr>
              <w:rPr>
                <w:sz w:val="20"/>
                <w:szCs w:val="20"/>
              </w:rPr>
            </w:pPr>
          </w:p>
          <w:p w14:paraId="29164ACD" w14:textId="57405B36" w:rsidR="007E6397" w:rsidRDefault="007E6397" w:rsidP="00AE4B6B">
            <w:pPr>
              <w:pBdr>
                <w:top w:val="nil"/>
                <w:left w:val="nil"/>
                <w:bottom w:val="nil"/>
                <w:right w:val="nil"/>
                <w:between w:val="nil"/>
              </w:pBdr>
              <w:rPr>
                <w:sz w:val="20"/>
                <w:szCs w:val="20"/>
              </w:rPr>
            </w:pPr>
          </w:p>
          <w:p w14:paraId="5AF7FE0F" w14:textId="76DA5E50" w:rsidR="007E6397" w:rsidRDefault="007E6397" w:rsidP="00AE4B6B">
            <w:pPr>
              <w:pBdr>
                <w:top w:val="nil"/>
                <w:left w:val="nil"/>
                <w:bottom w:val="nil"/>
                <w:right w:val="nil"/>
                <w:between w:val="nil"/>
              </w:pBdr>
              <w:rPr>
                <w:sz w:val="20"/>
                <w:szCs w:val="20"/>
              </w:rPr>
            </w:pPr>
          </w:p>
          <w:p w14:paraId="32610D3D" w14:textId="50459F79" w:rsidR="007E6397" w:rsidRDefault="007E6397" w:rsidP="00AE4B6B">
            <w:pPr>
              <w:pBdr>
                <w:top w:val="nil"/>
                <w:left w:val="nil"/>
                <w:bottom w:val="nil"/>
                <w:right w:val="nil"/>
                <w:between w:val="nil"/>
              </w:pBdr>
              <w:rPr>
                <w:sz w:val="20"/>
                <w:szCs w:val="20"/>
              </w:rPr>
            </w:pPr>
          </w:p>
          <w:p w14:paraId="1A03B548" w14:textId="1B4E5A35" w:rsidR="007E6397" w:rsidRDefault="007E6397" w:rsidP="00AE4B6B">
            <w:pPr>
              <w:pBdr>
                <w:top w:val="nil"/>
                <w:left w:val="nil"/>
                <w:bottom w:val="nil"/>
                <w:right w:val="nil"/>
                <w:between w:val="nil"/>
              </w:pBdr>
              <w:rPr>
                <w:sz w:val="20"/>
                <w:szCs w:val="20"/>
              </w:rPr>
            </w:pPr>
          </w:p>
          <w:p w14:paraId="27E76EEF" w14:textId="74978BD5" w:rsidR="007E6397" w:rsidRDefault="007E6397" w:rsidP="00AE4B6B">
            <w:pPr>
              <w:pBdr>
                <w:top w:val="nil"/>
                <w:left w:val="nil"/>
                <w:bottom w:val="nil"/>
                <w:right w:val="nil"/>
                <w:between w:val="nil"/>
              </w:pBdr>
              <w:rPr>
                <w:sz w:val="20"/>
                <w:szCs w:val="20"/>
              </w:rPr>
            </w:pPr>
          </w:p>
          <w:p w14:paraId="74DC4F61" w14:textId="44B89553" w:rsidR="007E6397" w:rsidRDefault="007E6397" w:rsidP="00AE4B6B">
            <w:pPr>
              <w:pBdr>
                <w:top w:val="nil"/>
                <w:left w:val="nil"/>
                <w:bottom w:val="nil"/>
                <w:right w:val="nil"/>
                <w:between w:val="nil"/>
              </w:pBdr>
              <w:rPr>
                <w:sz w:val="20"/>
                <w:szCs w:val="20"/>
              </w:rPr>
            </w:pPr>
          </w:p>
          <w:p w14:paraId="0C417E30" w14:textId="77777777" w:rsidR="007E6397" w:rsidRPr="0041479A" w:rsidRDefault="007E6397" w:rsidP="00AE4B6B">
            <w:pPr>
              <w:pBdr>
                <w:top w:val="nil"/>
                <w:left w:val="nil"/>
                <w:bottom w:val="nil"/>
                <w:right w:val="nil"/>
                <w:between w:val="nil"/>
              </w:pBdr>
              <w:rPr>
                <w:sz w:val="20"/>
                <w:szCs w:val="20"/>
              </w:rPr>
            </w:pPr>
            <w:r>
              <w:rPr>
                <w:sz w:val="20"/>
                <w:szCs w:val="20"/>
              </w:rPr>
              <w:t>NZ (čl. I)</w:t>
            </w:r>
          </w:p>
          <w:p w14:paraId="547E4C49" w14:textId="77777777" w:rsidR="007E6397" w:rsidRPr="0041479A" w:rsidRDefault="007E6397" w:rsidP="00AE4B6B">
            <w:pPr>
              <w:pBdr>
                <w:top w:val="nil"/>
                <w:left w:val="nil"/>
                <w:bottom w:val="nil"/>
                <w:right w:val="nil"/>
                <w:between w:val="nil"/>
              </w:pBdr>
              <w:rPr>
                <w:sz w:val="20"/>
                <w:szCs w:val="20"/>
              </w:rPr>
            </w:pPr>
          </w:p>
          <w:p w14:paraId="04EC0560" w14:textId="77777777" w:rsidR="00CE6D54" w:rsidRPr="0041479A" w:rsidRDefault="00CE6D54" w:rsidP="00AE4B6B">
            <w:pPr>
              <w:pBdr>
                <w:top w:val="nil"/>
                <w:left w:val="nil"/>
                <w:bottom w:val="nil"/>
                <w:right w:val="nil"/>
                <w:between w:val="nil"/>
              </w:pBdr>
              <w:rPr>
                <w:sz w:val="20"/>
                <w:szCs w:val="20"/>
              </w:rPr>
            </w:pPr>
          </w:p>
          <w:p w14:paraId="6D96F270" w14:textId="77777777" w:rsidR="00CE6D54" w:rsidRPr="0041479A" w:rsidRDefault="00CE6D54" w:rsidP="00AE4B6B">
            <w:pPr>
              <w:pBdr>
                <w:top w:val="nil"/>
                <w:left w:val="nil"/>
                <w:bottom w:val="nil"/>
                <w:right w:val="nil"/>
                <w:between w:val="nil"/>
              </w:pBdr>
              <w:rPr>
                <w:sz w:val="20"/>
                <w:szCs w:val="20"/>
              </w:rPr>
            </w:pPr>
          </w:p>
          <w:p w14:paraId="52DFA63A" w14:textId="77777777" w:rsidR="00CE6D54" w:rsidRPr="0041479A" w:rsidRDefault="00CE6D54" w:rsidP="00AE4B6B">
            <w:pPr>
              <w:pBdr>
                <w:top w:val="nil"/>
                <w:left w:val="nil"/>
                <w:bottom w:val="nil"/>
                <w:right w:val="nil"/>
                <w:between w:val="nil"/>
              </w:pBdr>
              <w:rPr>
                <w:sz w:val="20"/>
                <w:szCs w:val="20"/>
              </w:rPr>
            </w:pPr>
          </w:p>
          <w:p w14:paraId="68F8DC81" w14:textId="77777777" w:rsidR="00CE6D54" w:rsidRPr="0041479A" w:rsidRDefault="00CE6D54" w:rsidP="00AE4B6B">
            <w:pPr>
              <w:pBdr>
                <w:top w:val="nil"/>
                <w:left w:val="nil"/>
                <w:bottom w:val="nil"/>
                <w:right w:val="nil"/>
                <w:between w:val="nil"/>
              </w:pBdr>
              <w:rPr>
                <w:sz w:val="20"/>
                <w:szCs w:val="20"/>
              </w:rPr>
            </w:pPr>
          </w:p>
          <w:p w14:paraId="2E302E1C" w14:textId="77777777" w:rsidR="00CE6D54" w:rsidRPr="0041479A" w:rsidRDefault="00CE6D54" w:rsidP="00AE4B6B">
            <w:pPr>
              <w:pBdr>
                <w:top w:val="nil"/>
                <w:left w:val="nil"/>
                <w:bottom w:val="nil"/>
                <w:right w:val="nil"/>
                <w:between w:val="nil"/>
              </w:pBdr>
              <w:rPr>
                <w:sz w:val="20"/>
                <w:szCs w:val="20"/>
              </w:rPr>
            </w:pPr>
          </w:p>
          <w:p w14:paraId="0965BB92" w14:textId="77777777" w:rsidR="00CE6D54" w:rsidRPr="0041479A" w:rsidRDefault="00CE6D54" w:rsidP="00AE4B6B">
            <w:pPr>
              <w:pBdr>
                <w:top w:val="nil"/>
                <w:left w:val="nil"/>
                <w:bottom w:val="nil"/>
                <w:right w:val="nil"/>
                <w:between w:val="nil"/>
              </w:pBdr>
              <w:rPr>
                <w:sz w:val="20"/>
                <w:szCs w:val="20"/>
              </w:rPr>
            </w:pPr>
          </w:p>
          <w:p w14:paraId="1ED989E3" w14:textId="77777777" w:rsidR="00CE6D54" w:rsidRPr="0041479A" w:rsidRDefault="00CE6D54" w:rsidP="00AE4B6B">
            <w:pPr>
              <w:pBdr>
                <w:top w:val="nil"/>
                <w:left w:val="nil"/>
                <w:bottom w:val="nil"/>
                <w:right w:val="nil"/>
                <w:between w:val="nil"/>
              </w:pBdr>
              <w:rPr>
                <w:sz w:val="20"/>
                <w:szCs w:val="20"/>
              </w:rPr>
            </w:pPr>
          </w:p>
          <w:p w14:paraId="1A8B85A3" w14:textId="77777777" w:rsidR="00CE6D54" w:rsidRPr="0041479A" w:rsidRDefault="00CE6D54" w:rsidP="00AE4B6B">
            <w:pPr>
              <w:pBdr>
                <w:top w:val="nil"/>
                <w:left w:val="nil"/>
                <w:bottom w:val="nil"/>
                <w:right w:val="nil"/>
                <w:between w:val="nil"/>
              </w:pBdr>
              <w:rPr>
                <w:sz w:val="20"/>
                <w:szCs w:val="20"/>
              </w:rPr>
            </w:pPr>
          </w:p>
          <w:p w14:paraId="1BAC5E3F" w14:textId="77777777" w:rsidR="002743CC" w:rsidRPr="0041479A" w:rsidRDefault="002743CC" w:rsidP="00AE4B6B">
            <w:pPr>
              <w:pBdr>
                <w:top w:val="nil"/>
                <w:left w:val="nil"/>
                <w:bottom w:val="nil"/>
                <w:right w:val="nil"/>
                <w:between w:val="nil"/>
              </w:pBdr>
              <w:rPr>
                <w:sz w:val="20"/>
                <w:szCs w:val="20"/>
              </w:rPr>
            </w:pPr>
          </w:p>
          <w:p w14:paraId="7B397BFA" w14:textId="63896AE2" w:rsidR="007E6397" w:rsidRDefault="007E6397" w:rsidP="00AE4B6B">
            <w:pPr>
              <w:pBdr>
                <w:top w:val="nil"/>
                <w:left w:val="nil"/>
                <w:bottom w:val="nil"/>
                <w:right w:val="nil"/>
                <w:between w:val="nil"/>
              </w:pBdr>
              <w:rPr>
                <w:sz w:val="20"/>
                <w:szCs w:val="20"/>
              </w:rPr>
            </w:pPr>
            <w:r>
              <w:rPr>
                <w:sz w:val="20"/>
                <w:szCs w:val="20"/>
              </w:rPr>
              <w:t>NZ (čl. I)</w:t>
            </w:r>
          </w:p>
          <w:p w14:paraId="29D6567D" w14:textId="1EC0D2F4" w:rsidR="007E6397" w:rsidRDefault="007E6397" w:rsidP="00AE4B6B">
            <w:pPr>
              <w:pBdr>
                <w:top w:val="nil"/>
                <w:left w:val="nil"/>
                <w:bottom w:val="nil"/>
                <w:right w:val="nil"/>
                <w:between w:val="nil"/>
              </w:pBdr>
              <w:rPr>
                <w:sz w:val="20"/>
                <w:szCs w:val="20"/>
              </w:rPr>
            </w:pPr>
          </w:p>
          <w:p w14:paraId="66699070" w14:textId="7AD7028F" w:rsidR="007E6397" w:rsidRDefault="007E6397" w:rsidP="00AE4B6B">
            <w:pPr>
              <w:pBdr>
                <w:top w:val="nil"/>
                <w:left w:val="nil"/>
                <w:bottom w:val="nil"/>
                <w:right w:val="nil"/>
                <w:between w:val="nil"/>
              </w:pBdr>
              <w:rPr>
                <w:sz w:val="20"/>
                <w:szCs w:val="20"/>
              </w:rPr>
            </w:pPr>
          </w:p>
          <w:p w14:paraId="258A1B0A" w14:textId="3E3C2879" w:rsidR="007E6397" w:rsidRDefault="007E6397" w:rsidP="00AE4B6B">
            <w:pPr>
              <w:pBdr>
                <w:top w:val="nil"/>
                <w:left w:val="nil"/>
                <w:bottom w:val="nil"/>
                <w:right w:val="nil"/>
                <w:between w:val="nil"/>
              </w:pBdr>
              <w:rPr>
                <w:sz w:val="20"/>
                <w:szCs w:val="20"/>
              </w:rPr>
            </w:pPr>
          </w:p>
          <w:p w14:paraId="24E97BA1" w14:textId="2C38A8E1" w:rsidR="007E6397" w:rsidRDefault="007E6397" w:rsidP="00AE4B6B">
            <w:pPr>
              <w:pBdr>
                <w:top w:val="nil"/>
                <w:left w:val="nil"/>
                <w:bottom w:val="nil"/>
                <w:right w:val="nil"/>
                <w:between w:val="nil"/>
              </w:pBdr>
              <w:rPr>
                <w:sz w:val="20"/>
                <w:szCs w:val="20"/>
              </w:rPr>
            </w:pPr>
          </w:p>
          <w:p w14:paraId="14B38DF7" w14:textId="475A087C" w:rsidR="007E6397" w:rsidRDefault="007E6397" w:rsidP="00AE4B6B">
            <w:pPr>
              <w:pBdr>
                <w:top w:val="nil"/>
                <w:left w:val="nil"/>
                <w:bottom w:val="nil"/>
                <w:right w:val="nil"/>
                <w:between w:val="nil"/>
              </w:pBdr>
              <w:rPr>
                <w:sz w:val="20"/>
                <w:szCs w:val="20"/>
              </w:rPr>
            </w:pPr>
          </w:p>
          <w:p w14:paraId="64044906" w14:textId="13724C11" w:rsidR="007E6397" w:rsidRDefault="007E6397" w:rsidP="00AE4B6B">
            <w:pPr>
              <w:pBdr>
                <w:top w:val="nil"/>
                <w:left w:val="nil"/>
                <w:bottom w:val="nil"/>
                <w:right w:val="nil"/>
                <w:between w:val="nil"/>
              </w:pBdr>
              <w:rPr>
                <w:sz w:val="20"/>
                <w:szCs w:val="20"/>
              </w:rPr>
            </w:pPr>
          </w:p>
          <w:p w14:paraId="22DCD655" w14:textId="0D175086" w:rsidR="007E6397" w:rsidRDefault="007E6397" w:rsidP="00AE4B6B">
            <w:pPr>
              <w:pBdr>
                <w:top w:val="nil"/>
                <w:left w:val="nil"/>
                <w:bottom w:val="nil"/>
                <w:right w:val="nil"/>
                <w:between w:val="nil"/>
              </w:pBdr>
              <w:rPr>
                <w:sz w:val="20"/>
                <w:szCs w:val="20"/>
              </w:rPr>
            </w:pPr>
          </w:p>
          <w:p w14:paraId="5278EFC2" w14:textId="0492BF78" w:rsidR="007E6397" w:rsidRDefault="007E6397" w:rsidP="00AE4B6B">
            <w:pPr>
              <w:pBdr>
                <w:top w:val="nil"/>
                <w:left w:val="nil"/>
                <w:bottom w:val="nil"/>
                <w:right w:val="nil"/>
                <w:between w:val="nil"/>
              </w:pBdr>
              <w:rPr>
                <w:sz w:val="20"/>
                <w:szCs w:val="20"/>
              </w:rPr>
            </w:pPr>
          </w:p>
          <w:p w14:paraId="0CC817D8" w14:textId="73476440" w:rsidR="007E6397" w:rsidRDefault="007E6397" w:rsidP="00AE4B6B">
            <w:pPr>
              <w:pBdr>
                <w:top w:val="nil"/>
                <w:left w:val="nil"/>
                <w:bottom w:val="nil"/>
                <w:right w:val="nil"/>
                <w:between w:val="nil"/>
              </w:pBdr>
              <w:rPr>
                <w:sz w:val="20"/>
                <w:szCs w:val="20"/>
              </w:rPr>
            </w:pPr>
          </w:p>
          <w:p w14:paraId="14DDE097" w14:textId="1EFDC5B8" w:rsidR="007E6397" w:rsidRDefault="007E6397" w:rsidP="00AE4B6B">
            <w:pPr>
              <w:pBdr>
                <w:top w:val="nil"/>
                <w:left w:val="nil"/>
                <w:bottom w:val="nil"/>
                <w:right w:val="nil"/>
                <w:between w:val="nil"/>
              </w:pBdr>
              <w:rPr>
                <w:sz w:val="20"/>
                <w:szCs w:val="20"/>
              </w:rPr>
            </w:pPr>
          </w:p>
          <w:p w14:paraId="1D64DB40" w14:textId="7562AC1D" w:rsidR="007E6397" w:rsidRDefault="007E6397" w:rsidP="00AE4B6B">
            <w:pPr>
              <w:pBdr>
                <w:top w:val="nil"/>
                <w:left w:val="nil"/>
                <w:bottom w:val="nil"/>
                <w:right w:val="nil"/>
                <w:between w:val="nil"/>
              </w:pBdr>
              <w:rPr>
                <w:sz w:val="20"/>
                <w:szCs w:val="20"/>
              </w:rPr>
            </w:pPr>
            <w:r>
              <w:rPr>
                <w:sz w:val="20"/>
                <w:szCs w:val="20"/>
              </w:rPr>
              <w:t>NZ (čl. I)</w:t>
            </w:r>
          </w:p>
          <w:p w14:paraId="6571D8B5" w14:textId="5B93817A" w:rsidR="007E6397" w:rsidRDefault="007E6397" w:rsidP="00AE4B6B">
            <w:pPr>
              <w:pBdr>
                <w:top w:val="nil"/>
                <w:left w:val="nil"/>
                <w:bottom w:val="nil"/>
                <w:right w:val="nil"/>
                <w:between w:val="nil"/>
              </w:pBdr>
              <w:rPr>
                <w:sz w:val="20"/>
                <w:szCs w:val="20"/>
              </w:rPr>
            </w:pPr>
          </w:p>
          <w:p w14:paraId="44DB0A79" w14:textId="222DA60A" w:rsidR="007E6397" w:rsidRDefault="007E6397" w:rsidP="00AE4B6B">
            <w:pPr>
              <w:pBdr>
                <w:top w:val="nil"/>
                <w:left w:val="nil"/>
                <w:bottom w:val="nil"/>
                <w:right w:val="nil"/>
                <w:between w:val="nil"/>
              </w:pBdr>
              <w:rPr>
                <w:sz w:val="20"/>
                <w:szCs w:val="20"/>
              </w:rPr>
            </w:pPr>
          </w:p>
          <w:p w14:paraId="4C479E8E" w14:textId="729A8E04" w:rsidR="007E6397" w:rsidRDefault="007E6397" w:rsidP="00AE4B6B">
            <w:pPr>
              <w:pBdr>
                <w:top w:val="nil"/>
                <w:left w:val="nil"/>
                <w:bottom w:val="nil"/>
                <w:right w:val="nil"/>
                <w:between w:val="nil"/>
              </w:pBdr>
              <w:rPr>
                <w:sz w:val="20"/>
                <w:szCs w:val="20"/>
              </w:rPr>
            </w:pPr>
          </w:p>
          <w:p w14:paraId="2E4726E4" w14:textId="7AABC0FB" w:rsidR="007E6397" w:rsidRDefault="007E6397" w:rsidP="00AE4B6B">
            <w:pPr>
              <w:pBdr>
                <w:top w:val="nil"/>
                <w:left w:val="nil"/>
                <w:bottom w:val="nil"/>
                <w:right w:val="nil"/>
                <w:between w:val="nil"/>
              </w:pBdr>
              <w:rPr>
                <w:sz w:val="20"/>
                <w:szCs w:val="20"/>
              </w:rPr>
            </w:pPr>
          </w:p>
          <w:p w14:paraId="2A175A51" w14:textId="5CF09616" w:rsidR="007E6397" w:rsidRDefault="007E6397" w:rsidP="00AE4B6B">
            <w:pPr>
              <w:pBdr>
                <w:top w:val="nil"/>
                <w:left w:val="nil"/>
                <w:bottom w:val="nil"/>
                <w:right w:val="nil"/>
                <w:between w:val="nil"/>
              </w:pBdr>
              <w:rPr>
                <w:sz w:val="20"/>
                <w:szCs w:val="20"/>
              </w:rPr>
            </w:pPr>
          </w:p>
          <w:p w14:paraId="14BAC0D5" w14:textId="5B846200" w:rsidR="007E6397" w:rsidRDefault="007E6397" w:rsidP="00AE4B6B">
            <w:pPr>
              <w:pBdr>
                <w:top w:val="nil"/>
                <w:left w:val="nil"/>
                <w:bottom w:val="nil"/>
                <w:right w:val="nil"/>
                <w:between w:val="nil"/>
              </w:pBdr>
              <w:rPr>
                <w:sz w:val="20"/>
                <w:szCs w:val="20"/>
              </w:rPr>
            </w:pPr>
          </w:p>
          <w:p w14:paraId="00B083CE" w14:textId="0EBD153C" w:rsidR="007E6397" w:rsidRDefault="007E6397" w:rsidP="00AE4B6B">
            <w:pPr>
              <w:pBdr>
                <w:top w:val="nil"/>
                <w:left w:val="nil"/>
                <w:bottom w:val="nil"/>
                <w:right w:val="nil"/>
                <w:between w:val="nil"/>
              </w:pBdr>
              <w:rPr>
                <w:sz w:val="20"/>
                <w:szCs w:val="20"/>
              </w:rPr>
            </w:pPr>
          </w:p>
          <w:p w14:paraId="06E45666" w14:textId="00D33D7F" w:rsidR="007E6397" w:rsidRDefault="007E6397" w:rsidP="00AE4B6B">
            <w:pPr>
              <w:pBdr>
                <w:top w:val="nil"/>
                <w:left w:val="nil"/>
                <w:bottom w:val="nil"/>
                <w:right w:val="nil"/>
                <w:between w:val="nil"/>
              </w:pBdr>
              <w:rPr>
                <w:sz w:val="20"/>
                <w:szCs w:val="20"/>
              </w:rPr>
            </w:pPr>
          </w:p>
          <w:p w14:paraId="42EACFF8" w14:textId="45394056" w:rsidR="007E6397" w:rsidRDefault="007E6397" w:rsidP="00AE4B6B">
            <w:pPr>
              <w:pBdr>
                <w:top w:val="nil"/>
                <w:left w:val="nil"/>
                <w:bottom w:val="nil"/>
                <w:right w:val="nil"/>
                <w:between w:val="nil"/>
              </w:pBdr>
              <w:rPr>
                <w:sz w:val="20"/>
                <w:szCs w:val="20"/>
              </w:rPr>
            </w:pPr>
          </w:p>
          <w:p w14:paraId="40660BC4" w14:textId="25DE46F4" w:rsidR="007E6397" w:rsidRDefault="007E6397" w:rsidP="00AE4B6B">
            <w:pPr>
              <w:pBdr>
                <w:top w:val="nil"/>
                <w:left w:val="nil"/>
                <w:bottom w:val="nil"/>
                <w:right w:val="nil"/>
                <w:between w:val="nil"/>
              </w:pBdr>
              <w:rPr>
                <w:sz w:val="20"/>
                <w:szCs w:val="20"/>
              </w:rPr>
            </w:pPr>
          </w:p>
          <w:p w14:paraId="609FFCC0" w14:textId="77777777" w:rsidR="007E6397" w:rsidRPr="0041479A" w:rsidRDefault="007E6397" w:rsidP="00AE4B6B">
            <w:pPr>
              <w:pBdr>
                <w:top w:val="nil"/>
                <w:left w:val="nil"/>
                <w:bottom w:val="nil"/>
                <w:right w:val="nil"/>
                <w:between w:val="nil"/>
              </w:pBdr>
              <w:rPr>
                <w:sz w:val="20"/>
                <w:szCs w:val="20"/>
              </w:rPr>
            </w:pPr>
            <w:r>
              <w:rPr>
                <w:sz w:val="20"/>
                <w:szCs w:val="20"/>
              </w:rPr>
              <w:t>NZ (čl. I)</w:t>
            </w:r>
          </w:p>
          <w:p w14:paraId="5B54D5EE" w14:textId="77777777" w:rsidR="007E6397" w:rsidRPr="0041479A" w:rsidRDefault="007E6397" w:rsidP="00AE4B6B">
            <w:pPr>
              <w:pBdr>
                <w:top w:val="nil"/>
                <w:left w:val="nil"/>
                <w:bottom w:val="nil"/>
                <w:right w:val="nil"/>
                <w:between w:val="nil"/>
              </w:pBdr>
              <w:rPr>
                <w:sz w:val="20"/>
                <w:szCs w:val="20"/>
              </w:rPr>
            </w:pPr>
          </w:p>
          <w:p w14:paraId="0896D48D" w14:textId="77777777" w:rsidR="007E6397" w:rsidRPr="0041479A" w:rsidRDefault="007E6397" w:rsidP="00AE4B6B">
            <w:pPr>
              <w:pBdr>
                <w:top w:val="nil"/>
                <w:left w:val="nil"/>
                <w:bottom w:val="nil"/>
                <w:right w:val="nil"/>
                <w:between w:val="nil"/>
              </w:pBdr>
              <w:rPr>
                <w:sz w:val="20"/>
                <w:szCs w:val="20"/>
              </w:rPr>
            </w:pPr>
          </w:p>
          <w:p w14:paraId="0D4E8E6B" w14:textId="77777777" w:rsidR="00CE6D54" w:rsidRPr="0041479A" w:rsidRDefault="00CE6D54" w:rsidP="00AE4B6B">
            <w:pPr>
              <w:pBdr>
                <w:top w:val="nil"/>
                <w:left w:val="nil"/>
                <w:bottom w:val="nil"/>
                <w:right w:val="nil"/>
                <w:between w:val="nil"/>
              </w:pBdr>
              <w:rPr>
                <w:sz w:val="20"/>
                <w:szCs w:val="20"/>
              </w:rPr>
            </w:pPr>
          </w:p>
          <w:p w14:paraId="19BA4BE8" w14:textId="77777777" w:rsidR="00CE6D54" w:rsidRPr="0041479A" w:rsidRDefault="00CE6D54" w:rsidP="00AE4B6B">
            <w:pPr>
              <w:pBdr>
                <w:top w:val="nil"/>
                <w:left w:val="nil"/>
                <w:bottom w:val="nil"/>
                <w:right w:val="nil"/>
                <w:between w:val="nil"/>
              </w:pBdr>
              <w:rPr>
                <w:sz w:val="20"/>
                <w:szCs w:val="20"/>
              </w:rPr>
            </w:pPr>
          </w:p>
          <w:p w14:paraId="1AFEBD21" w14:textId="77777777" w:rsidR="00CE6D54" w:rsidRPr="0041479A" w:rsidRDefault="00CE6D54" w:rsidP="00AE4B6B">
            <w:pPr>
              <w:pBdr>
                <w:top w:val="nil"/>
                <w:left w:val="nil"/>
                <w:bottom w:val="nil"/>
                <w:right w:val="nil"/>
                <w:between w:val="nil"/>
              </w:pBdr>
              <w:rPr>
                <w:sz w:val="20"/>
                <w:szCs w:val="20"/>
              </w:rPr>
            </w:pPr>
          </w:p>
          <w:p w14:paraId="39AA5728" w14:textId="77777777" w:rsidR="00CE6D54" w:rsidRPr="0041479A" w:rsidRDefault="00CE6D54" w:rsidP="00AE4B6B">
            <w:pPr>
              <w:pBdr>
                <w:top w:val="nil"/>
                <w:left w:val="nil"/>
                <w:bottom w:val="nil"/>
                <w:right w:val="nil"/>
                <w:between w:val="nil"/>
              </w:pBdr>
              <w:rPr>
                <w:sz w:val="20"/>
                <w:szCs w:val="20"/>
              </w:rPr>
            </w:pPr>
          </w:p>
          <w:p w14:paraId="56DE6DE6" w14:textId="77777777" w:rsidR="00CE6D54" w:rsidRPr="0041479A" w:rsidRDefault="00CE6D54" w:rsidP="00AE4B6B">
            <w:pPr>
              <w:pBdr>
                <w:top w:val="nil"/>
                <w:left w:val="nil"/>
                <w:bottom w:val="nil"/>
                <w:right w:val="nil"/>
                <w:between w:val="nil"/>
              </w:pBdr>
              <w:rPr>
                <w:sz w:val="20"/>
                <w:szCs w:val="20"/>
              </w:rPr>
            </w:pPr>
          </w:p>
          <w:p w14:paraId="2E2AFEA0" w14:textId="77777777" w:rsidR="00CE6D54" w:rsidRPr="0041479A" w:rsidRDefault="00CE6D54" w:rsidP="00AE4B6B">
            <w:pPr>
              <w:pBdr>
                <w:top w:val="nil"/>
                <w:left w:val="nil"/>
                <w:bottom w:val="nil"/>
                <w:right w:val="nil"/>
                <w:between w:val="nil"/>
              </w:pBdr>
              <w:rPr>
                <w:sz w:val="20"/>
                <w:szCs w:val="20"/>
              </w:rPr>
            </w:pPr>
          </w:p>
          <w:p w14:paraId="42771372" w14:textId="77777777" w:rsidR="00CE6D54" w:rsidRPr="0041479A" w:rsidRDefault="00CE6D54" w:rsidP="00AE4B6B">
            <w:pPr>
              <w:pBdr>
                <w:top w:val="nil"/>
                <w:left w:val="nil"/>
                <w:bottom w:val="nil"/>
                <w:right w:val="nil"/>
                <w:between w:val="nil"/>
              </w:pBdr>
              <w:rPr>
                <w:sz w:val="20"/>
                <w:szCs w:val="20"/>
              </w:rPr>
            </w:pPr>
          </w:p>
          <w:p w14:paraId="6D31D5A7" w14:textId="77777777" w:rsidR="00CE6D54" w:rsidRPr="0041479A" w:rsidRDefault="00CE6D54" w:rsidP="00AE4B6B">
            <w:pPr>
              <w:pBdr>
                <w:top w:val="nil"/>
                <w:left w:val="nil"/>
                <w:bottom w:val="nil"/>
                <w:right w:val="nil"/>
                <w:between w:val="nil"/>
              </w:pBdr>
              <w:rPr>
                <w:sz w:val="20"/>
                <w:szCs w:val="20"/>
              </w:rPr>
            </w:pPr>
          </w:p>
          <w:p w14:paraId="2BDE4E52" w14:textId="77777777" w:rsidR="00CE6D54" w:rsidRPr="0041479A" w:rsidRDefault="00CE6D54" w:rsidP="00AE4B6B">
            <w:pPr>
              <w:pBdr>
                <w:top w:val="nil"/>
                <w:left w:val="nil"/>
                <w:bottom w:val="nil"/>
                <w:right w:val="nil"/>
                <w:between w:val="nil"/>
              </w:pBdr>
              <w:rPr>
                <w:sz w:val="20"/>
                <w:szCs w:val="20"/>
              </w:rPr>
            </w:pPr>
          </w:p>
          <w:p w14:paraId="0A6F73F0" w14:textId="77777777" w:rsidR="00CE6D54" w:rsidRPr="0041479A" w:rsidRDefault="00CE6D54" w:rsidP="00AE4B6B">
            <w:pPr>
              <w:pBdr>
                <w:top w:val="nil"/>
                <w:left w:val="nil"/>
                <w:bottom w:val="nil"/>
                <w:right w:val="nil"/>
                <w:between w:val="nil"/>
              </w:pBdr>
              <w:rPr>
                <w:sz w:val="20"/>
                <w:szCs w:val="20"/>
              </w:rPr>
            </w:pPr>
          </w:p>
          <w:p w14:paraId="70BF70FC" w14:textId="77777777" w:rsidR="00CE6D54" w:rsidRPr="0041479A" w:rsidRDefault="00CE6D54" w:rsidP="00AE4B6B">
            <w:pPr>
              <w:pBdr>
                <w:top w:val="nil"/>
                <w:left w:val="nil"/>
                <w:bottom w:val="nil"/>
                <w:right w:val="nil"/>
                <w:between w:val="nil"/>
              </w:pBdr>
              <w:rPr>
                <w:sz w:val="20"/>
                <w:szCs w:val="20"/>
              </w:rPr>
            </w:pPr>
          </w:p>
          <w:p w14:paraId="7B5E7997" w14:textId="77777777" w:rsidR="00CE6D54" w:rsidRPr="0041479A" w:rsidRDefault="00CE6D54" w:rsidP="00AE4B6B">
            <w:pPr>
              <w:pBdr>
                <w:top w:val="nil"/>
                <w:left w:val="nil"/>
                <w:bottom w:val="nil"/>
                <w:right w:val="nil"/>
                <w:between w:val="nil"/>
              </w:pBdr>
              <w:rPr>
                <w:sz w:val="20"/>
                <w:szCs w:val="20"/>
              </w:rPr>
            </w:pPr>
          </w:p>
          <w:p w14:paraId="726B9468" w14:textId="77777777" w:rsidR="00CE6D54" w:rsidRPr="0041479A" w:rsidRDefault="00CE6D54" w:rsidP="00AE4B6B">
            <w:pPr>
              <w:pBdr>
                <w:top w:val="nil"/>
                <w:left w:val="nil"/>
                <w:bottom w:val="nil"/>
                <w:right w:val="nil"/>
                <w:between w:val="nil"/>
              </w:pBdr>
              <w:rPr>
                <w:sz w:val="20"/>
                <w:szCs w:val="20"/>
              </w:rPr>
            </w:pPr>
          </w:p>
          <w:p w14:paraId="2429520B" w14:textId="77777777" w:rsidR="00CE6D54" w:rsidRPr="0041479A" w:rsidRDefault="00CE6D54" w:rsidP="00AE4B6B">
            <w:pPr>
              <w:pBdr>
                <w:top w:val="nil"/>
                <w:left w:val="nil"/>
                <w:bottom w:val="nil"/>
                <w:right w:val="nil"/>
                <w:between w:val="nil"/>
              </w:pBdr>
              <w:rPr>
                <w:sz w:val="20"/>
                <w:szCs w:val="20"/>
              </w:rPr>
            </w:pPr>
          </w:p>
          <w:p w14:paraId="603D3800" w14:textId="66717812" w:rsidR="00CE6D54" w:rsidRDefault="00CE6D54" w:rsidP="00AE4B6B">
            <w:pPr>
              <w:pBdr>
                <w:top w:val="nil"/>
                <w:left w:val="nil"/>
                <w:bottom w:val="nil"/>
                <w:right w:val="nil"/>
                <w:between w:val="nil"/>
              </w:pBdr>
              <w:rPr>
                <w:sz w:val="20"/>
                <w:szCs w:val="20"/>
              </w:rPr>
            </w:pPr>
          </w:p>
          <w:p w14:paraId="2A184ABE" w14:textId="77777777" w:rsidR="0007498E" w:rsidRPr="0041479A" w:rsidRDefault="0007498E" w:rsidP="00AE4B6B">
            <w:pPr>
              <w:pBdr>
                <w:top w:val="nil"/>
                <w:left w:val="nil"/>
                <w:bottom w:val="nil"/>
                <w:right w:val="nil"/>
                <w:between w:val="nil"/>
              </w:pBdr>
              <w:rPr>
                <w:sz w:val="20"/>
                <w:szCs w:val="20"/>
              </w:rPr>
            </w:pPr>
          </w:p>
          <w:p w14:paraId="32DABAB9" w14:textId="20A1A13D" w:rsidR="00CE6D54" w:rsidRPr="0041479A" w:rsidRDefault="001E034A" w:rsidP="00AE4B6B">
            <w:pPr>
              <w:pBdr>
                <w:top w:val="nil"/>
                <w:left w:val="nil"/>
                <w:bottom w:val="nil"/>
                <w:right w:val="nil"/>
                <w:between w:val="nil"/>
              </w:pBdr>
              <w:rPr>
                <w:sz w:val="20"/>
                <w:szCs w:val="20"/>
              </w:rPr>
            </w:pPr>
            <w:r w:rsidRPr="00F10440">
              <w:rPr>
                <w:sz w:val="20"/>
                <w:szCs w:val="20"/>
              </w:rPr>
              <w:t>Zákon č. 575/2001 Z. z.</w:t>
            </w:r>
            <w:r>
              <w:rPr>
                <w:sz w:val="20"/>
                <w:szCs w:val="20"/>
              </w:rPr>
              <w:t xml:space="preserve"> </w:t>
            </w:r>
          </w:p>
        </w:tc>
        <w:tc>
          <w:tcPr>
            <w:tcW w:w="851" w:type="dxa"/>
            <w:shd w:val="clear" w:color="auto" w:fill="auto"/>
            <w:tcMar>
              <w:top w:w="0" w:type="dxa"/>
              <w:left w:w="43" w:type="dxa"/>
              <w:bottom w:w="0" w:type="dxa"/>
              <w:right w:w="43" w:type="dxa"/>
            </w:tcMar>
          </w:tcPr>
          <w:p w14:paraId="0C3A1876" w14:textId="7983E20A"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 xml:space="preserve">Č: </w:t>
            </w:r>
            <w:r w:rsidR="006A4923">
              <w:rPr>
                <w:sz w:val="20"/>
                <w:szCs w:val="20"/>
              </w:rPr>
              <w:t>I</w:t>
            </w:r>
            <w:r w:rsidRPr="0041479A">
              <w:rPr>
                <w:sz w:val="20"/>
                <w:szCs w:val="20"/>
              </w:rPr>
              <w:br/>
              <w:t xml:space="preserve">§: </w:t>
            </w:r>
            <w:r w:rsidR="001E034A">
              <w:rPr>
                <w:sz w:val="20"/>
                <w:szCs w:val="20"/>
              </w:rPr>
              <w:t>41</w:t>
            </w:r>
          </w:p>
          <w:p w14:paraId="2BC924C2" w14:textId="77777777" w:rsidR="00CE6D54" w:rsidRPr="0041479A" w:rsidRDefault="00CE6D54" w:rsidP="00AE4B6B">
            <w:pPr>
              <w:pBdr>
                <w:top w:val="nil"/>
                <w:left w:val="nil"/>
                <w:bottom w:val="nil"/>
                <w:right w:val="nil"/>
                <w:between w:val="nil"/>
              </w:pBdr>
              <w:rPr>
                <w:sz w:val="20"/>
                <w:szCs w:val="20"/>
              </w:rPr>
            </w:pPr>
          </w:p>
          <w:p w14:paraId="5E9401AA" w14:textId="77777777" w:rsidR="00CE6D54" w:rsidRPr="0041479A" w:rsidRDefault="00CE6D54" w:rsidP="00AE4B6B">
            <w:pPr>
              <w:pBdr>
                <w:top w:val="nil"/>
                <w:left w:val="nil"/>
                <w:bottom w:val="nil"/>
                <w:right w:val="nil"/>
                <w:between w:val="nil"/>
              </w:pBdr>
              <w:rPr>
                <w:sz w:val="20"/>
                <w:szCs w:val="20"/>
              </w:rPr>
            </w:pPr>
          </w:p>
          <w:p w14:paraId="6F10B2C4" w14:textId="77777777" w:rsidR="00CE6D54" w:rsidRPr="0041479A" w:rsidRDefault="00CE6D54" w:rsidP="00AE4B6B">
            <w:pPr>
              <w:pBdr>
                <w:top w:val="nil"/>
                <w:left w:val="nil"/>
                <w:bottom w:val="nil"/>
                <w:right w:val="nil"/>
                <w:between w:val="nil"/>
              </w:pBdr>
              <w:rPr>
                <w:sz w:val="20"/>
                <w:szCs w:val="20"/>
              </w:rPr>
            </w:pPr>
          </w:p>
          <w:p w14:paraId="6EA70B80" w14:textId="77777777" w:rsidR="00CE6D54" w:rsidRPr="0041479A" w:rsidRDefault="00CE6D54" w:rsidP="00AE4B6B">
            <w:pPr>
              <w:pBdr>
                <w:top w:val="nil"/>
                <w:left w:val="nil"/>
                <w:bottom w:val="nil"/>
                <w:right w:val="nil"/>
                <w:between w:val="nil"/>
              </w:pBdr>
              <w:rPr>
                <w:sz w:val="20"/>
                <w:szCs w:val="20"/>
              </w:rPr>
            </w:pPr>
          </w:p>
          <w:p w14:paraId="197128E9" w14:textId="77777777" w:rsidR="00CE6D54" w:rsidRPr="0041479A" w:rsidRDefault="00CE6D54" w:rsidP="00AE4B6B">
            <w:pPr>
              <w:pBdr>
                <w:top w:val="nil"/>
                <w:left w:val="nil"/>
                <w:bottom w:val="nil"/>
                <w:right w:val="nil"/>
                <w:between w:val="nil"/>
              </w:pBdr>
              <w:rPr>
                <w:sz w:val="20"/>
                <w:szCs w:val="20"/>
              </w:rPr>
            </w:pPr>
          </w:p>
          <w:p w14:paraId="2D7C03B8" w14:textId="25B01F65" w:rsidR="006A4923" w:rsidRPr="006A4923" w:rsidRDefault="006A4923" w:rsidP="00AE4B6B">
            <w:pPr>
              <w:pBdr>
                <w:top w:val="nil"/>
                <w:left w:val="nil"/>
                <w:bottom w:val="nil"/>
                <w:right w:val="nil"/>
                <w:between w:val="nil"/>
              </w:pBdr>
              <w:rPr>
                <w:sz w:val="20"/>
                <w:szCs w:val="20"/>
              </w:rPr>
            </w:pPr>
            <w:r w:rsidRPr="006A4923">
              <w:rPr>
                <w:sz w:val="20"/>
                <w:szCs w:val="20"/>
              </w:rPr>
              <w:t>§</w:t>
            </w:r>
            <w:r w:rsidR="001E034A">
              <w:rPr>
                <w:sz w:val="20"/>
                <w:szCs w:val="20"/>
              </w:rPr>
              <w:t>: 43</w:t>
            </w:r>
          </w:p>
          <w:p w14:paraId="09A76D5C" w14:textId="77777777" w:rsidR="006A4923" w:rsidRPr="006A4923" w:rsidRDefault="006A4923" w:rsidP="00AE4B6B">
            <w:pPr>
              <w:pBdr>
                <w:top w:val="nil"/>
                <w:left w:val="nil"/>
                <w:bottom w:val="nil"/>
                <w:right w:val="nil"/>
                <w:between w:val="nil"/>
              </w:pBdr>
              <w:rPr>
                <w:sz w:val="20"/>
                <w:szCs w:val="20"/>
              </w:rPr>
            </w:pPr>
            <w:r w:rsidRPr="006A4923">
              <w:rPr>
                <w:sz w:val="20"/>
                <w:szCs w:val="20"/>
              </w:rPr>
              <w:t>O: 1</w:t>
            </w:r>
          </w:p>
          <w:p w14:paraId="771B08C8" w14:textId="77777777" w:rsidR="006A4923" w:rsidRPr="006A4923" w:rsidRDefault="006A4923" w:rsidP="00AE4B6B">
            <w:pPr>
              <w:pBdr>
                <w:top w:val="nil"/>
                <w:left w:val="nil"/>
                <w:bottom w:val="nil"/>
                <w:right w:val="nil"/>
                <w:between w:val="nil"/>
              </w:pBdr>
              <w:rPr>
                <w:sz w:val="20"/>
                <w:szCs w:val="20"/>
              </w:rPr>
            </w:pPr>
          </w:p>
          <w:p w14:paraId="632CE0DB" w14:textId="77777777" w:rsidR="006A4923" w:rsidRPr="006A4923" w:rsidRDefault="006A4923" w:rsidP="00AE4B6B">
            <w:pPr>
              <w:pBdr>
                <w:top w:val="nil"/>
                <w:left w:val="nil"/>
                <w:bottom w:val="nil"/>
                <w:right w:val="nil"/>
                <w:between w:val="nil"/>
              </w:pBdr>
              <w:rPr>
                <w:sz w:val="20"/>
                <w:szCs w:val="20"/>
              </w:rPr>
            </w:pPr>
          </w:p>
          <w:p w14:paraId="4BBB29AB" w14:textId="77777777" w:rsidR="006A4923" w:rsidRPr="006A4923" w:rsidRDefault="006A4923" w:rsidP="00AE4B6B">
            <w:pPr>
              <w:pBdr>
                <w:top w:val="nil"/>
                <w:left w:val="nil"/>
                <w:bottom w:val="nil"/>
                <w:right w:val="nil"/>
                <w:between w:val="nil"/>
              </w:pBdr>
              <w:rPr>
                <w:sz w:val="20"/>
                <w:szCs w:val="20"/>
              </w:rPr>
            </w:pPr>
          </w:p>
          <w:p w14:paraId="663A657A" w14:textId="77777777" w:rsidR="006A4923" w:rsidRPr="006A4923" w:rsidRDefault="006A4923" w:rsidP="00AE4B6B">
            <w:pPr>
              <w:pBdr>
                <w:top w:val="nil"/>
                <w:left w:val="nil"/>
                <w:bottom w:val="nil"/>
                <w:right w:val="nil"/>
                <w:between w:val="nil"/>
              </w:pBdr>
              <w:rPr>
                <w:sz w:val="20"/>
                <w:szCs w:val="20"/>
              </w:rPr>
            </w:pPr>
          </w:p>
          <w:p w14:paraId="6953E9C9" w14:textId="77777777" w:rsidR="006A4923" w:rsidRPr="006A4923" w:rsidRDefault="006A4923" w:rsidP="00AE4B6B">
            <w:pPr>
              <w:pBdr>
                <w:top w:val="nil"/>
                <w:left w:val="nil"/>
                <w:bottom w:val="nil"/>
                <w:right w:val="nil"/>
                <w:between w:val="nil"/>
              </w:pBdr>
              <w:rPr>
                <w:sz w:val="20"/>
                <w:szCs w:val="20"/>
              </w:rPr>
            </w:pPr>
          </w:p>
          <w:p w14:paraId="533CB682" w14:textId="77777777" w:rsidR="006A4923" w:rsidRPr="006A4923" w:rsidRDefault="006A4923" w:rsidP="00AE4B6B">
            <w:pPr>
              <w:pBdr>
                <w:top w:val="nil"/>
                <w:left w:val="nil"/>
                <w:bottom w:val="nil"/>
                <w:right w:val="nil"/>
                <w:between w:val="nil"/>
              </w:pBdr>
              <w:rPr>
                <w:sz w:val="20"/>
                <w:szCs w:val="20"/>
              </w:rPr>
            </w:pPr>
          </w:p>
          <w:p w14:paraId="5B32880B" w14:textId="77777777" w:rsidR="006A4923" w:rsidRPr="006A4923" w:rsidRDefault="006A4923" w:rsidP="00AE4B6B">
            <w:pPr>
              <w:pBdr>
                <w:top w:val="nil"/>
                <w:left w:val="nil"/>
                <w:bottom w:val="nil"/>
                <w:right w:val="nil"/>
                <w:between w:val="nil"/>
              </w:pBdr>
              <w:rPr>
                <w:sz w:val="20"/>
                <w:szCs w:val="20"/>
              </w:rPr>
            </w:pPr>
          </w:p>
          <w:p w14:paraId="3C9A00A3" w14:textId="77777777" w:rsidR="006A4923" w:rsidRPr="006A4923" w:rsidRDefault="006A4923" w:rsidP="00AE4B6B">
            <w:pPr>
              <w:pBdr>
                <w:top w:val="nil"/>
                <w:left w:val="nil"/>
                <w:bottom w:val="nil"/>
                <w:right w:val="nil"/>
                <w:between w:val="nil"/>
              </w:pBdr>
              <w:rPr>
                <w:sz w:val="20"/>
                <w:szCs w:val="20"/>
              </w:rPr>
            </w:pPr>
          </w:p>
          <w:p w14:paraId="7B17439B" w14:textId="77777777" w:rsidR="006A4923" w:rsidRPr="006A4923" w:rsidRDefault="006A4923" w:rsidP="00AE4B6B">
            <w:pPr>
              <w:pBdr>
                <w:top w:val="nil"/>
                <w:left w:val="nil"/>
                <w:bottom w:val="nil"/>
                <w:right w:val="nil"/>
                <w:between w:val="nil"/>
              </w:pBdr>
              <w:rPr>
                <w:sz w:val="20"/>
                <w:szCs w:val="20"/>
              </w:rPr>
            </w:pPr>
          </w:p>
          <w:p w14:paraId="46897BB5" w14:textId="77777777" w:rsidR="006A4923" w:rsidRPr="006A4923" w:rsidRDefault="006A4923" w:rsidP="00AE4B6B">
            <w:pPr>
              <w:pBdr>
                <w:top w:val="nil"/>
                <w:left w:val="nil"/>
                <w:bottom w:val="nil"/>
                <w:right w:val="nil"/>
                <w:between w:val="nil"/>
              </w:pBdr>
              <w:rPr>
                <w:sz w:val="20"/>
                <w:szCs w:val="20"/>
              </w:rPr>
            </w:pPr>
          </w:p>
          <w:p w14:paraId="235BA5E6" w14:textId="77777777" w:rsidR="006A4923" w:rsidRPr="006A4923" w:rsidRDefault="006A4923" w:rsidP="00AE4B6B">
            <w:pPr>
              <w:pBdr>
                <w:top w:val="nil"/>
                <w:left w:val="nil"/>
                <w:bottom w:val="nil"/>
                <w:right w:val="nil"/>
                <w:between w:val="nil"/>
              </w:pBdr>
              <w:rPr>
                <w:sz w:val="20"/>
                <w:szCs w:val="20"/>
              </w:rPr>
            </w:pPr>
          </w:p>
          <w:p w14:paraId="0DF8258D" w14:textId="77777777" w:rsidR="006A4923" w:rsidRPr="006A4923" w:rsidRDefault="006A4923" w:rsidP="00AE4B6B">
            <w:pPr>
              <w:pBdr>
                <w:top w:val="nil"/>
                <w:left w:val="nil"/>
                <w:bottom w:val="nil"/>
                <w:right w:val="nil"/>
                <w:between w:val="nil"/>
              </w:pBdr>
              <w:rPr>
                <w:sz w:val="20"/>
                <w:szCs w:val="20"/>
              </w:rPr>
            </w:pPr>
          </w:p>
          <w:p w14:paraId="03C54028" w14:textId="3E61A540" w:rsidR="006A4923" w:rsidRDefault="006A4923" w:rsidP="00AE4B6B">
            <w:pPr>
              <w:pBdr>
                <w:top w:val="nil"/>
                <w:left w:val="nil"/>
                <w:bottom w:val="nil"/>
                <w:right w:val="nil"/>
                <w:between w:val="nil"/>
              </w:pBdr>
              <w:rPr>
                <w:sz w:val="20"/>
                <w:szCs w:val="20"/>
              </w:rPr>
            </w:pPr>
          </w:p>
          <w:p w14:paraId="430D4AB6" w14:textId="6FF80660" w:rsidR="001E034A" w:rsidRDefault="001E034A" w:rsidP="00AE4B6B">
            <w:pPr>
              <w:pBdr>
                <w:top w:val="nil"/>
                <w:left w:val="nil"/>
                <w:bottom w:val="nil"/>
                <w:right w:val="nil"/>
                <w:between w:val="nil"/>
              </w:pBdr>
              <w:rPr>
                <w:sz w:val="20"/>
                <w:szCs w:val="20"/>
              </w:rPr>
            </w:pPr>
          </w:p>
          <w:p w14:paraId="19197E0C" w14:textId="02055EDE" w:rsidR="001E034A" w:rsidRDefault="001E034A" w:rsidP="00AE4B6B">
            <w:pPr>
              <w:pBdr>
                <w:top w:val="nil"/>
                <w:left w:val="nil"/>
                <w:bottom w:val="nil"/>
                <w:right w:val="nil"/>
                <w:between w:val="nil"/>
              </w:pBdr>
              <w:rPr>
                <w:sz w:val="20"/>
                <w:szCs w:val="20"/>
              </w:rPr>
            </w:pPr>
          </w:p>
          <w:p w14:paraId="23150939" w14:textId="790F8761" w:rsidR="001E034A" w:rsidRDefault="001E034A" w:rsidP="00AE4B6B">
            <w:pPr>
              <w:pBdr>
                <w:top w:val="nil"/>
                <w:left w:val="nil"/>
                <w:bottom w:val="nil"/>
                <w:right w:val="nil"/>
                <w:between w:val="nil"/>
              </w:pBdr>
              <w:rPr>
                <w:sz w:val="20"/>
                <w:szCs w:val="20"/>
              </w:rPr>
            </w:pPr>
          </w:p>
          <w:p w14:paraId="63C98381" w14:textId="21220FFC" w:rsidR="001E034A" w:rsidRDefault="001E034A" w:rsidP="00AE4B6B">
            <w:pPr>
              <w:pBdr>
                <w:top w:val="nil"/>
                <w:left w:val="nil"/>
                <w:bottom w:val="nil"/>
                <w:right w:val="nil"/>
                <w:between w:val="nil"/>
              </w:pBdr>
              <w:rPr>
                <w:sz w:val="20"/>
                <w:szCs w:val="20"/>
              </w:rPr>
            </w:pPr>
          </w:p>
          <w:p w14:paraId="32CBEEBF" w14:textId="5492D1B4" w:rsidR="00CB518C" w:rsidRDefault="00CB518C" w:rsidP="00AE4B6B">
            <w:pPr>
              <w:pBdr>
                <w:top w:val="nil"/>
                <w:left w:val="nil"/>
                <w:bottom w:val="nil"/>
                <w:right w:val="nil"/>
                <w:between w:val="nil"/>
              </w:pBdr>
              <w:rPr>
                <w:sz w:val="20"/>
                <w:szCs w:val="20"/>
              </w:rPr>
            </w:pPr>
          </w:p>
          <w:p w14:paraId="1F83C8B3" w14:textId="1DB73A7E" w:rsidR="00CB518C" w:rsidRDefault="00CB518C" w:rsidP="00AE4B6B">
            <w:pPr>
              <w:pBdr>
                <w:top w:val="nil"/>
                <w:left w:val="nil"/>
                <w:bottom w:val="nil"/>
                <w:right w:val="nil"/>
                <w:between w:val="nil"/>
              </w:pBdr>
              <w:rPr>
                <w:sz w:val="20"/>
                <w:szCs w:val="20"/>
              </w:rPr>
            </w:pPr>
          </w:p>
          <w:p w14:paraId="194BC7D8" w14:textId="0B3E7BAB" w:rsidR="00CB518C" w:rsidRDefault="00CB518C" w:rsidP="00AE4B6B">
            <w:pPr>
              <w:pBdr>
                <w:top w:val="nil"/>
                <w:left w:val="nil"/>
                <w:bottom w:val="nil"/>
                <w:right w:val="nil"/>
                <w:between w:val="nil"/>
              </w:pBdr>
              <w:rPr>
                <w:sz w:val="20"/>
                <w:szCs w:val="20"/>
              </w:rPr>
            </w:pPr>
          </w:p>
          <w:p w14:paraId="771B0C8F" w14:textId="63BDC80D" w:rsidR="00CB518C" w:rsidRDefault="00CB518C" w:rsidP="00AE4B6B">
            <w:pPr>
              <w:pBdr>
                <w:top w:val="nil"/>
                <w:left w:val="nil"/>
                <w:bottom w:val="nil"/>
                <w:right w:val="nil"/>
                <w:between w:val="nil"/>
              </w:pBdr>
              <w:rPr>
                <w:sz w:val="20"/>
                <w:szCs w:val="20"/>
              </w:rPr>
            </w:pPr>
          </w:p>
          <w:p w14:paraId="02B08F8A" w14:textId="4A7F5B6D" w:rsidR="00CB518C" w:rsidRDefault="00CB518C" w:rsidP="00AE4B6B">
            <w:pPr>
              <w:pBdr>
                <w:top w:val="nil"/>
                <w:left w:val="nil"/>
                <w:bottom w:val="nil"/>
                <w:right w:val="nil"/>
                <w:between w:val="nil"/>
              </w:pBdr>
              <w:rPr>
                <w:sz w:val="20"/>
                <w:szCs w:val="20"/>
              </w:rPr>
            </w:pPr>
          </w:p>
          <w:p w14:paraId="12E34A95" w14:textId="34B0E26A" w:rsidR="00CB518C" w:rsidRDefault="00CB518C" w:rsidP="00AE4B6B">
            <w:pPr>
              <w:pBdr>
                <w:top w:val="nil"/>
                <w:left w:val="nil"/>
                <w:bottom w:val="nil"/>
                <w:right w:val="nil"/>
                <w:between w:val="nil"/>
              </w:pBdr>
              <w:rPr>
                <w:sz w:val="20"/>
                <w:szCs w:val="20"/>
              </w:rPr>
            </w:pPr>
          </w:p>
          <w:p w14:paraId="00EABD66" w14:textId="4870B112" w:rsidR="00CB518C" w:rsidRDefault="00CB518C" w:rsidP="00AE4B6B">
            <w:pPr>
              <w:pBdr>
                <w:top w:val="nil"/>
                <w:left w:val="nil"/>
                <w:bottom w:val="nil"/>
                <w:right w:val="nil"/>
                <w:between w:val="nil"/>
              </w:pBdr>
              <w:rPr>
                <w:sz w:val="20"/>
                <w:szCs w:val="20"/>
              </w:rPr>
            </w:pPr>
          </w:p>
          <w:p w14:paraId="2645D02A" w14:textId="5F4FAB48" w:rsidR="00CB518C" w:rsidRDefault="00CB518C" w:rsidP="00AE4B6B">
            <w:pPr>
              <w:pBdr>
                <w:top w:val="nil"/>
                <w:left w:val="nil"/>
                <w:bottom w:val="nil"/>
                <w:right w:val="nil"/>
                <w:between w:val="nil"/>
              </w:pBdr>
              <w:rPr>
                <w:sz w:val="20"/>
                <w:szCs w:val="20"/>
              </w:rPr>
            </w:pPr>
          </w:p>
          <w:p w14:paraId="0E6AC2B3" w14:textId="30BC02D4" w:rsidR="00CB518C" w:rsidRDefault="00CB518C" w:rsidP="00AE4B6B">
            <w:pPr>
              <w:pBdr>
                <w:top w:val="nil"/>
                <w:left w:val="nil"/>
                <w:bottom w:val="nil"/>
                <w:right w:val="nil"/>
                <w:between w:val="nil"/>
              </w:pBdr>
              <w:rPr>
                <w:sz w:val="20"/>
                <w:szCs w:val="20"/>
              </w:rPr>
            </w:pPr>
          </w:p>
          <w:p w14:paraId="37C54287" w14:textId="259601C5" w:rsidR="00CB518C" w:rsidRDefault="00CB518C" w:rsidP="00AE4B6B">
            <w:pPr>
              <w:pBdr>
                <w:top w:val="nil"/>
                <w:left w:val="nil"/>
                <w:bottom w:val="nil"/>
                <w:right w:val="nil"/>
                <w:between w:val="nil"/>
              </w:pBdr>
              <w:rPr>
                <w:sz w:val="20"/>
                <w:szCs w:val="20"/>
              </w:rPr>
            </w:pPr>
          </w:p>
          <w:p w14:paraId="06CEBC69" w14:textId="441EB374" w:rsidR="00CB518C" w:rsidRDefault="00CB518C" w:rsidP="00AE4B6B">
            <w:pPr>
              <w:pBdr>
                <w:top w:val="nil"/>
                <w:left w:val="nil"/>
                <w:bottom w:val="nil"/>
                <w:right w:val="nil"/>
                <w:between w:val="nil"/>
              </w:pBdr>
              <w:rPr>
                <w:sz w:val="20"/>
                <w:szCs w:val="20"/>
              </w:rPr>
            </w:pPr>
          </w:p>
          <w:p w14:paraId="68D74287" w14:textId="252029A2" w:rsidR="00CB518C" w:rsidRDefault="00CB518C" w:rsidP="00AE4B6B">
            <w:pPr>
              <w:pBdr>
                <w:top w:val="nil"/>
                <w:left w:val="nil"/>
                <w:bottom w:val="nil"/>
                <w:right w:val="nil"/>
                <w:between w:val="nil"/>
              </w:pBdr>
              <w:rPr>
                <w:sz w:val="20"/>
                <w:szCs w:val="20"/>
              </w:rPr>
            </w:pPr>
          </w:p>
          <w:p w14:paraId="5DE9F79A" w14:textId="73CCC148" w:rsidR="00CB518C" w:rsidRDefault="00CB518C" w:rsidP="00AE4B6B">
            <w:pPr>
              <w:pBdr>
                <w:top w:val="nil"/>
                <w:left w:val="nil"/>
                <w:bottom w:val="nil"/>
                <w:right w:val="nil"/>
                <w:between w:val="nil"/>
              </w:pBdr>
              <w:rPr>
                <w:sz w:val="20"/>
                <w:szCs w:val="20"/>
              </w:rPr>
            </w:pPr>
          </w:p>
          <w:p w14:paraId="111FEE68" w14:textId="1109BA04" w:rsidR="00CB518C" w:rsidRDefault="00CB518C" w:rsidP="00AE4B6B">
            <w:pPr>
              <w:pBdr>
                <w:top w:val="nil"/>
                <w:left w:val="nil"/>
                <w:bottom w:val="nil"/>
                <w:right w:val="nil"/>
                <w:between w:val="nil"/>
              </w:pBdr>
              <w:rPr>
                <w:sz w:val="20"/>
                <w:szCs w:val="20"/>
              </w:rPr>
            </w:pPr>
          </w:p>
          <w:p w14:paraId="3D31E1B4" w14:textId="3DAC7D59" w:rsidR="00CB518C" w:rsidRDefault="00CB518C" w:rsidP="00AE4B6B">
            <w:pPr>
              <w:pBdr>
                <w:top w:val="nil"/>
                <w:left w:val="nil"/>
                <w:bottom w:val="nil"/>
                <w:right w:val="nil"/>
                <w:between w:val="nil"/>
              </w:pBdr>
              <w:rPr>
                <w:sz w:val="20"/>
                <w:szCs w:val="20"/>
              </w:rPr>
            </w:pPr>
          </w:p>
          <w:p w14:paraId="1D5199B3" w14:textId="5E821DC0" w:rsidR="00CB518C" w:rsidRDefault="00CB518C" w:rsidP="00AE4B6B">
            <w:pPr>
              <w:pBdr>
                <w:top w:val="nil"/>
                <w:left w:val="nil"/>
                <w:bottom w:val="nil"/>
                <w:right w:val="nil"/>
                <w:between w:val="nil"/>
              </w:pBdr>
              <w:rPr>
                <w:sz w:val="20"/>
                <w:szCs w:val="20"/>
              </w:rPr>
            </w:pPr>
          </w:p>
          <w:p w14:paraId="40BC31A8" w14:textId="0EC9CAE2" w:rsidR="00CB518C" w:rsidRDefault="00CB518C" w:rsidP="00AE4B6B">
            <w:pPr>
              <w:pBdr>
                <w:top w:val="nil"/>
                <w:left w:val="nil"/>
                <w:bottom w:val="nil"/>
                <w:right w:val="nil"/>
                <w:between w:val="nil"/>
              </w:pBdr>
              <w:rPr>
                <w:sz w:val="20"/>
                <w:szCs w:val="20"/>
              </w:rPr>
            </w:pPr>
          </w:p>
          <w:p w14:paraId="6E78F333" w14:textId="3116E716" w:rsidR="00CB518C" w:rsidRDefault="00CB518C" w:rsidP="00AE4B6B">
            <w:pPr>
              <w:pBdr>
                <w:top w:val="nil"/>
                <w:left w:val="nil"/>
                <w:bottom w:val="nil"/>
                <w:right w:val="nil"/>
                <w:between w:val="nil"/>
              </w:pBdr>
              <w:rPr>
                <w:sz w:val="20"/>
                <w:szCs w:val="20"/>
              </w:rPr>
            </w:pPr>
          </w:p>
          <w:p w14:paraId="56ABFEB3" w14:textId="1F56EC5A" w:rsidR="00CB518C" w:rsidRDefault="00CB518C" w:rsidP="00AE4B6B">
            <w:pPr>
              <w:pBdr>
                <w:top w:val="nil"/>
                <w:left w:val="nil"/>
                <w:bottom w:val="nil"/>
                <w:right w:val="nil"/>
                <w:between w:val="nil"/>
              </w:pBdr>
              <w:rPr>
                <w:sz w:val="20"/>
                <w:szCs w:val="20"/>
              </w:rPr>
            </w:pPr>
          </w:p>
          <w:p w14:paraId="64B5EB92" w14:textId="321B26B1" w:rsidR="00CB518C" w:rsidRDefault="00CB518C" w:rsidP="00AE4B6B">
            <w:pPr>
              <w:pBdr>
                <w:top w:val="nil"/>
                <w:left w:val="nil"/>
                <w:bottom w:val="nil"/>
                <w:right w:val="nil"/>
                <w:between w:val="nil"/>
              </w:pBdr>
              <w:rPr>
                <w:sz w:val="20"/>
                <w:szCs w:val="20"/>
              </w:rPr>
            </w:pPr>
          </w:p>
          <w:p w14:paraId="56A8284B" w14:textId="0C1EB6D7" w:rsidR="00CB518C" w:rsidRDefault="00CB518C" w:rsidP="00AE4B6B">
            <w:pPr>
              <w:pBdr>
                <w:top w:val="nil"/>
                <w:left w:val="nil"/>
                <w:bottom w:val="nil"/>
                <w:right w:val="nil"/>
                <w:between w:val="nil"/>
              </w:pBdr>
              <w:rPr>
                <w:sz w:val="20"/>
                <w:szCs w:val="20"/>
              </w:rPr>
            </w:pPr>
          </w:p>
          <w:p w14:paraId="115917AC" w14:textId="21EDD27D" w:rsidR="00CB518C" w:rsidRDefault="00CB518C" w:rsidP="00AE4B6B">
            <w:pPr>
              <w:pBdr>
                <w:top w:val="nil"/>
                <w:left w:val="nil"/>
                <w:bottom w:val="nil"/>
                <w:right w:val="nil"/>
                <w:between w:val="nil"/>
              </w:pBdr>
              <w:rPr>
                <w:sz w:val="20"/>
                <w:szCs w:val="20"/>
              </w:rPr>
            </w:pPr>
          </w:p>
          <w:p w14:paraId="3BB0D74F" w14:textId="0A40B9A2" w:rsidR="00CB518C" w:rsidRDefault="00CB518C" w:rsidP="00AE4B6B">
            <w:pPr>
              <w:pBdr>
                <w:top w:val="nil"/>
                <w:left w:val="nil"/>
                <w:bottom w:val="nil"/>
                <w:right w:val="nil"/>
                <w:between w:val="nil"/>
              </w:pBdr>
              <w:rPr>
                <w:sz w:val="20"/>
                <w:szCs w:val="20"/>
              </w:rPr>
            </w:pPr>
          </w:p>
          <w:p w14:paraId="701E3DB6" w14:textId="5332625B" w:rsidR="00CB518C" w:rsidRDefault="00CB518C" w:rsidP="00AE4B6B">
            <w:pPr>
              <w:pBdr>
                <w:top w:val="nil"/>
                <w:left w:val="nil"/>
                <w:bottom w:val="nil"/>
                <w:right w:val="nil"/>
                <w:between w:val="nil"/>
              </w:pBdr>
              <w:rPr>
                <w:sz w:val="20"/>
                <w:szCs w:val="20"/>
              </w:rPr>
            </w:pPr>
          </w:p>
          <w:p w14:paraId="4EF424FC" w14:textId="073BAEEB" w:rsidR="00CB518C" w:rsidRDefault="00CB518C" w:rsidP="00AE4B6B">
            <w:pPr>
              <w:pBdr>
                <w:top w:val="nil"/>
                <w:left w:val="nil"/>
                <w:bottom w:val="nil"/>
                <w:right w:val="nil"/>
                <w:between w:val="nil"/>
              </w:pBdr>
              <w:rPr>
                <w:sz w:val="20"/>
                <w:szCs w:val="20"/>
              </w:rPr>
            </w:pPr>
          </w:p>
          <w:p w14:paraId="17B218E8" w14:textId="26724437" w:rsidR="00CB518C" w:rsidRDefault="00CB518C" w:rsidP="00AE4B6B">
            <w:pPr>
              <w:pBdr>
                <w:top w:val="nil"/>
                <w:left w:val="nil"/>
                <w:bottom w:val="nil"/>
                <w:right w:val="nil"/>
                <w:between w:val="nil"/>
              </w:pBdr>
              <w:rPr>
                <w:sz w:val="20"/>
                <w:szCs w:val="20"/>
              </w:rPr>
            </w:pPr>
          </w:p>
          <w:p w14:paraId="08AFB3D9" w14:textId="57933258" w:rsidR="00CB518C" w:rsidRDefault="00CB518C" w:rsidP="00AE4B6B">
            <w:pPr>
              <w:pBdr>
                <w:top w:val="nil"/>
                <w:left w:val="nil"/>
                <w:bottom w:val="nil"/>
                <w:right w:val="nil"/>
                <w:between w:val="nil"/>
              </w:pBdr>
              <w:rPr>
                <w:sz w:val="20"/>
                <w:szCs w:val="20"/>
              </w:rPr>
            </w:pPr>
          </w:p>
          <w:p w14:paraId="44FF41BF" w14:textId="0F8A05D2" w:rsidR="00CB518C" w:rsidRDefault="00CB518C" w:rsidP="00AE4B6B">
            <w:pPr>
              <w:pBdr>
                <w:top w:val="nil"/>
                <w:left w:val="nil"/>
                <w:bottom w:val="nil"/>
                <w:right w:val="nil"/>
                <w:between w:val="nil"/>
              </w:pBdr>
              <w:rPr>
                <w:sz w:val="20"/>
                <w:szCs w:val="20"/>
              </w:rPr>
            </w:pPr>
          </w:p>
          <w:p w14:paraId="3D0DFD11" w14:textId="5CB23C5B" w:rsidR="00CB518C" w:rsidRDefault="00CB518C" w:rsidP="00AE4B6B">
            <w:pPr>
              <w:pBdr>
                <w:top w:val="nil"/>
                <w:left w:val="nil"/>
                <w:bottom w:val="nil"/>
                <w:right w:val="nil"/>
                <w:between w:val="nil"/>
              </w:pBdr>
              <w:rPr>
                <w:sz w:val="20"/>
                <w:szCs w:val="20"/>
              </w:rPr>
            </w:pPr>
          </w:p>
          <w:p w14:paraId="3CC25E54" w14:textId="07A98C3E" w:rsidR="00CB518C" w:rsidRDefault="00CB518C" w:rsidP="00AE4B6B">
            <w:pPr>
              <w:pBdr>
                <w:top w:val="nil"/>
                <w:left w:val="nil"/>
                <w:bottom w:val="nil"/>
                <w:right w:val="nil"/>
                <w:between w:val="nil"/>
              </w:pBdr>
              <w:rPr>
                <w:sz w:val="20"/>
                <w:szCs w:val="20"/>
              </w:rPr>
            </w:pPr>
          </w:p>
          <w:p w14:paraId="0E75E431" w14:textId="77777777" w:rsidR="00CB518C" w:rsidRPr="006A4923" w:rsidRDefault="00CB518C" w:rsidP="00AE4B6B">
            <w:pPr>
              <w:pBdr>
                <w:top w:val="nil"/>
                <w:left w:val="nil"/>
                <w:bottom w:val="nil"/>
                <w:right w:val="nil"/>
                <w:between w:val="nil"/>
              </w:pBdr>
              <w:rPr>
                <w:sz w:val="20"/>
                <w:szCs w:val="20"/>
              </w:rPr>
            </w:pPr>
          </w:p>
          <w:p w14:paraId="69F54117" w14:textId="4063CB52" w:rsidR="006A4923" w:rsidRPr="006A4923" w:rsidRDefault="006A4923" w:rsidP="00AE4B6B">
            <w:pPr>
              <w:pBdr>
                <w:top w:val="nil"/>
                <w:left w:val="nil"/>
                <w:bottom w:val="nil"/>
                <w:right w:val="nil"/>
                <w:between w:val="nil"/>
              </w:pBdr>
              <w:rPr>
                <w:sz w:val="20"/>
                <w:szCs w:val="20"/>
              </w:rPr>
            </w:pPr>
            <w:r w:rsidRPr="006A4923">
              <w:rPr>
                <w:sz w:val="20"/>
                <w:szCs w:val="20"/>
              </w:rPr>
              <w:t>§</w:t>
            </w:r>
            <w:r w:rsidR="001E034A">
              <w:rPr>
                <w:sz w:val="20"/>
                <w:szCs w:val="20"/>
              </w:rPr>
              <w:t>:</w:t>
            </w:r>
            <w:r w:rsidRPr="006A4923">
              <w:rPr>
                <w:sz w:val="20"/>
                <w:szCs w:val="20"/>
              </w:rPr>
              <w:t xml:space="preserve"> </w:t>
            </w:r>
            <w:r w:rsidR="001E034A">
              <w:rPr>
                <w:sz w:val="20"/>
                <w:szCs w:val="20"/>
              </w:rPr>
              <w:t>43</w:t>
            </w:r>
          </w:p>
          <w:p w14:paraId="00CEF988" w14:textId="77777777" w:rsidR="006A4923" w:rsidRPr="006A4923" w:rsidRDefault="006A4923" w:rsidP="00AE4B6B">
            <w:pPr>
              <w:pBdr>
                <w:top w:val="nil"/>
                <w:left w:val="nil"/>
                <w:bottom w:val="nil"/>
                <w:right w:val="nil"/>
                <w:between w:val="nil"/>
              </w:pBdr>
              <w:rPr>
                <w:sz w:val="20"/>
                <w:szCs w:val="20"/>
              </w:rPr>
            </w:pPr>
            <w:r w:rsidRPr="006A4923">
              <w:rPr>
                <w:sz w:val="20"/>
                <w:szCs w:val="20"/>
              </w:rPr>
              <w:t>O: 3</w:t>
            </w:r>
          </w:p>
          <w:p w14:paraId="6A23BA11" w14:textId="1F4798A5" w:rsidR="00CE6D54" w:rsidRPr="0041479A" w:rsidRDefault="006A4923" w:rsidP="00AE4B6B">
            <w:pPr>
              <w:pBdr>
                <w:top w:val="nil"/>
                <w:left w:val="nil"/>
                <w:bottom w:val="nil"/>
                <w:right w:val="nil"/>
                <w:between w:val="nil"/>
              </w:pBdr>
              <w:rPr>
                <w:sz w:val="20"/>
                <w:szCs w:val="20"/>
              </w:rPr>
            </w:pPr>
            <w:r w:rsidRPr="006A4923">
              <w:rPr>
                <w:sz w:val="20"/>
                <w:szCs w:val="20"/>
              </w:rPr>
              <w:t>P: a)</w:t>
            </w:r>
          </w:p>
          <w:p w14:paraId="77A61D07" w14:textId="77777777" w:rsidR="00CE6D54" w:rsidRPr="0041479A" w:rsidRDefault="00CE6D54" w:rsidP="00AE4B6B">
            <w:pPr>
              <w:pBdr>
                <w:top w:val="nil"/>
                <w:left w:val="nil"/>
                <w:bottom w:val="nil"/>
                <w:right w:val="nil"/>
                <w:between w:val="nil"/>
              </w:pBdr>
              <w:rPr>
                <w:sz w:val="20"/>
                <w:szCs w:val="20"/>
              </w:rPr>
            </w:pPr>
          </w:p>
          <w:p w14:paraId="3AB4833D" w14:textId="77777777" w:rsidR="00CE6D54" w:rsidRPr="0041479A" w:rsidRDefault="00CE6D54" w:rsidP="00AE4B6B">
            <w:pPr>
              <w:pBdr>
                <w:top w:val="nil"/>
                <w:left w:val="nil"/>
                <w:bottom w:val="nil"/>
                <w:right w:val="nil"/>
                <w:between w:val="nil"/>
              </w:pBdr>
              <w:rPr>
                <w:sz w:val="20"/>
                <w:szCs w:val="20"/>
              </w:rPr>
            </w:pPr>
          </w:p>
          <w:p w14:paraId="3A1B9201" w14:textId="7AEDC62F" w:rsidR="00CE6D54" w:rsidRDefault="00CE6D54" w:rsidP="00AE4B6B">
            <w:pPr>
              <w:pBdr>
                <w:top w:val="nil"/>
                <w:left w:val="nil"/>
                <w:bottom w:val="nil"/>
                <w:right w:val="nil"/>
                <w:between w:val="nil"/>
              </w:pBdr>
              <w:rPr>
                <w:sz w:val="20"/>
                <w:szCs w:val="20"/>
              </w:rPr>
            </w:pPr>
          </w:p>
          <w:p w14:paraId="0ED8E965" w14:textId="327E85F5" w:rsidR="006A4923" w:rsidRDefault="006A4923" w:rsidP="00AE4B6B">
            <w:pPr>
              <w:pBdr>
                <w:top w:val="nil"/>
                <w:left w:val="nil"/>
                <w:bottom w:val="nil"/>
                <w:right w:val="nil"/>
                <w:between w:val="nil"/>
              </w:pBdr>
              <w:rPr>
                <w:sz w:val="20"/>
                <w:szCs w:val="20"/>
              </w:rPr>
            </w:pPr>
          </w:p>
          <w:p w14:paraId="3AE5DFAC" w14:textId="15D9D8C0" w:rsidR="006A4923" w:rsidRDefault="006A4923" w:rsidP="00AE4B6B">
            <w:pPr>
              <w:pBdr>
                <w:top w:val="nil"/>
                <w:left w:val="nil"/>
                <w:bottom w:val="nil"/>
                <w:right w:val="nil"/>
                <w:between w:val="nil"/>
              </w:pBdr>
              <w:rPr>
                <w:sz w:val="20"/>
                <w:szCs w:val="20"/>
              </w:rPr>
            </w:pPr>
          </w:p>
          <w:p w14:paraId="615CEA55" w14:textId="70E3FACB" w:rsidR="006A4923" w:rsidRDefault="006A4923" w:rsidP="00AE4B6B">
            <w:pPr>
              <w:pBdr>
                <w:top w:val="nil"/>
                <w:left w:val="nil"/>
                <w:bottom w:val="nil"/>
                <w:right w:val="nil"/>
                <w:between w:val="nil"/>
              </w:pBdr>
              <w:rPr>
                <w:sz w:val="20"/>
                <w:szCs w:val="20"/>
              </w:rPr>
            </w:pPr>
          </w:p>
          <w:p w14:paraId="427CFE3F" w14:textId="4DD558B4" w:rsidR="00CE6D54" w:rsidRPr="0041479A" w:rsidRDefault="00CE6D54" w:rsidP="00AE4B6B">
            <w:pPr>
              <w:pBdr>
                <w:top w:val="nil"/>
                <w:left w:val="nil"/>
                <w:bottom w:val="nil"/>
                <w:right w:val="nil"/>
                <w:between w:val="nil"/>
              </w:pBdr>
              <w:rPr>
                <w:sz w:val="20"/>
                <w:szCs w:val="20"/>
              </w:rPr>
            </w:pPr>
            <w:r w:rsidRPr="0041479A">
              <w:rPr>
                <w:sz w:val="20"/>
                <w:szCs w:val="20"/>
              </w:rPr>
              <w:t xml:space="preserve">Č: </w:t>
            </w:r>
            <w:r w:rsidR="006A4923">
              <w:rPr>
                <w:sz w:val="20"/>
                <w:szCs w:val="20"/>
              </w:rPr>
              <w:t>I</w:t>
            </w:r>
            <w:r w:rsidRPr="0041479A">
              <w:rPr>
                <w:sz w:val="20"/>
                <w:szCs w:val="20"/>
              </w:rPr>
              <w:br/>
              <w:t xml:space="preserve">§: </w:t>
            </w:r>
            <w:r w:rsidR="001E034A">
              <w:rPr>
                <w:sz w:val="20"/>
                <w:szCs w:val="20"/>
              </w:rPr>
              <w:t>42</w:t>
            </w:r>
            <w:r w:rsidRPr="0041479A">
              <w:rPr>
                <w:sz w:val="20"/>
                <w:szCs w:val="20"/>
              </w:rPr>
              <w:br/>
              <w:t>O: 3 a 4</w:t>
            </w:r>
          </w:p>
          <w:p w14:paraId="50329C7D" w14:textId="77777777" w:rsidR="00CE6D54" w:rsidRPr="0041479A" w:rsidRDefault="00CE6D54" w:rsidP="00AE4B6B">
            <w:pPr>
              <w:pBdr>
                <w:top w:val="nil"/>
                <w:left w:val="nil"/>
                <w:bottom w:val="nil"/>
                <w:right w:val="nil"/>
                <w:between w:val="nil"/>
              </w:pBdr>
              <w:rPr>
                <w:sz w:val="20"/>
                <w:szCs w:val="20"/>
              </w:rPr>
            </w:pPr>
          </w:p>
          <w:p w14:paraId="40AA4CF0" w14:textId="77777777" w:rsidR="00CE6D54" w:rsidRPr="0041479A" w:rsidRDefault="00CE6D54" w:rsidP="00AE4B6B">
            <w:pPr>
              <w:pBdr>
                <w:top w:val="nil"/>
                <w:left w:val="nil"/>
                <w:bottom w:val="nil"/>
                <w:right w:val="nil"/>
                <w:between w:val="nil"/>
              </w:pBdr>
              <w:rPr>
                <w:sz w:val="20"/>
                <w:szCs w:val="20"/>
              </w:rPr>
            </w:pPr>
          </w:p>
          <w:p w14:paraId="605671BF" w14:textId="77777777" w:rsidR="00CE6D54" w:rsidRPr="0041479A" w:rsidRDefault="00CE6D54" w:rsidP="00AE4B6B">
            <w:pPr>
              <w:pBdr>
                <w:top w:val="nil"/>
                <w:left w:val="nil"/>
                <w:bottom w:val="nil"/>
                <w:right w:val="nil"/>
                <w:between w:val="nil"/>
              </w:pBdr>
              <w:rPr>
                <w:sz w:val="20"/>
                <w:szCs w:val="20"/>
              </w:rPr>
            </w:pPr>
          </w:p>
          <w:p w14:paraId="6F568F11" w14:textId="77777777" w:rsidR="00CE6D54" w:rsidRPr="0041479A" w:rsidRDefault="00CE6D54" w:rsidP="00AE4B6B">
            <w:pPr>
              <w:pBdr>
                <w:top w:val="nil"/>
                <w:left w:val="nil"/>
                <w:bottom w:val="nil"/>
                <w:right w:val="nil"/>
                <w:between w:val="nil"/>
              </w:pBdr>
              <w:rPr>
                <w:sz w:val="20"/>
                <w:szCs w:val="20"/>
              </w:rPr>
            </w:pPr>
          </w:p>
          <w:p w14:paraId="66BB617B" w14:textId="77777777" w:rsidR="00CE6D54" w:rsidRPr="0041479A" w:rsidRDefault="00CE6D54" w:rsidP="00AE4B6B">
            <w:pPr>
              <w:pBdr>
                <w:top w:val="nil"/>
                <w:left w:val="nil"/>
                <w:bottom w:val="nil"/>
                <w:right w:val="nil"/>
                <w:between w:val="nil"/>
              </w:pBdr>
              <w:rPr>
                <w:sz w:val="20"/>
                <w:szCs w:val="20"/>
              </w:rPr>
            </w:pPr>
          </w:p>
          <w:p w14:paraId="3D979183" w14:textId="77777777" w:rsidR="00CE6D54" w:rsidRPr="0041479A" w:rsidRDefault="00CE6D54" w:rsidP="00AE4B6B">
            <w:pPr>
              <w:pBdr>
                <w:top w:val="nil"/>
                <w:left w:val="nil"/>
                <w:bottom w:val="nil"/>
                <w:right w:val="nil"/>
                <w:between w:val="nil"/>
              </w:pBdr>
              <w:rPr>
                <w:sz w:val="20"/>
                <w:szCs w:val="20"/>
              </w:rPr>
            </w:pPr>
          </w:p>
          <w:p w14:paraId="7AB622A8" w14:textId="77777777" w:rsidR="00CE6D54" w:rsidRPr="0041479A" w:rsidRDefault="00CE6D54" w:rsidP="00AE4B6B">
            <w:pPr>
              <w:pBdr>
                <w:top w:val="nil"/>
                <w:left w:val="nil"/>
                <w:bottom w:val="nil"/>
                <w:right w:val="nil"/>
                <w:between w:val="nil"/>
              </w:pBdr>
              <w:rPr>
                <w:sz w:val="20"/>
                <w:szCs w:val="20"/>
              </w:rPr>
            </w:pPr>
          </w:p>
          <w:p w14:paraId="385C7F97" w14:textId="77777777" w:rsidR="00CE6D54" w:rsidRPr="0041479A" w:rsidRDefault="00CE6D54" w:rsidP="00AE4B6B">
            <w:pPr>
              <w:pBdr>
                <w:top w:val="nil"/>
                <w:left w:val="nil"/>
                <w:bottom w:val="nil"/>
                <w:right w:val="nil"/>
                <w:between w:val="nil"/>
              </w:pBdr>
              <w:rPr>
                <w:sz w:val="20"/>
                <w:szCs w:val="20"/>
              </w:rPr>
            </w:pPr>
          </w:p>
          <w:p w14:paraId="4F97A7BC" w14:textId="77777777" w:rsidR="00CE6D54" w:rsidRPr="0041479A" w:rsidRDefault="00CE6D54" w:rsidP="00AE4B6B">
            <w:pPr>
              <w:pBdr>
                <w:top w:val="nil"/>
                <w:left w:val="nil"/>
                <w:bottom w:val="nil"/>
                <w:right w:val="nil"/>
                <w:between w:val="nil"/>
              </w:pBdr>
              <w:rPr>
                <w:sz w:val="20"/>
                <w:szCs w:val="20"/>
              </w:rPr>
            </w:pPr>
          </w:p>
          <w:p w14:paraId="080AB603" w14:textId="77777777" w:rsidR="00CE6D54" w:rsidRPr="0041479A" w:rsidRDefault="00CE6D54" w:rsidP="00AE4B6B">
            <w:pPr>
              <w:pBdr>
                <w:top w:val="nil"/>
                <w:left w:val="nil"/>
                <w:bottom w:val="nil"/>
                <w:right w:val="nil"/>
                <w:between w:val="nil"/>
              </w:pBdr>
              <w:rPr>
                <w:sz w:val="20"/>
                <w:szCs w:val="20"/>
              </w:rPr>
            </w:pPr>
          </w:p>
          <w:p w14:paraId="1DF534FC" w14:textId="77777777" w:rsidR="00CE6D54" w:rsidRPr="0041479A" w:rsidRDefault="00CE6D54" w:rsidP="00AE4B6B">
            <w:pPr>
              <w:pBdr>
                <w:top w:val="nil"/>
                <w:left w:val="nil"/>
                <w:bottom w:val="nil"/>
                <w:right w:val="nil"/>
                <w:between w:val="nil"/>
              </w:pBdr>
              <w:rPr>
                <w:sz w:val="20"/>
                <w:szCs w:val="20"/>
              </w:rPr>
            </w:pPr>
          </w:p>
          <w:p w14:paraId="62FE5B3F" w14:textId="77777777" w:rsidR="00CE6D54" w:rsidRPr="0041479A" w:rsidRDefault="00CE6D54" w:rsidP="00AE4B6B">
            <w:pPr>
              <w:pBdr>
                <w:top w:val="nil"/>
                <w:left w:val="nil"/>
                <w:bottom w:val="nil"/>
                <w:right w:val="nil"/>
                <w:between w:val="nil"/>
              </w:pBdr>
              <w:rPr>
                <w:sz w:val="20"/>
                <w:szCs w:val="20"/>
              </w:rPr>
            </w:pPr>
          </w:p>
          <w:p w14:paraId="52FF6676" w14:textId="77777777" w:rsidR="00CE6D54" w:rsidRPr="0041479A" w:rsidRDefault="00CE6D54" w:rsidP="00AE4B6B">
            <w:pPr>
              <w:pBdr>
                <w:top w:val="nil"/>
                <w:left w:val="nil"/>
                <w:bottom w:val="nil"/>
                <w:right w:val="nil"/>
                <w:between w:val="nil"/>
              </w:pBdr>
              <w:rPr>
                <w:sz w:val="20"/>
                <w:szCs w:val="20"/>
              </w:rPr>
            </w:pPr>
          </w:p>
          <w:p w14:paraId="2B0AB042" w14:textId="77777777" w:rsidR="00CE6D54" w:rsidRPr="0041479A" w:rsidRDefault="00CE6D54" w:rsidP="00AE4B6B">
            <w:pPr>
              <w:pBdr>
                <w:top w:val="nil"/>
                <w:left w:val="nil"/>
                <w:bottom w:val="nil"/>
                <w:right w:val="nil"/>
                <w:between w:val="nil"/>
              </w:pBdr>
              <w:rPr>
                <w:sz w:val="20"/>
                <w:szCs w:val="20"/>
              </w:rPr>
            </w:pPr>
          </w:p>
          <w:p w14:paraId="5418A353" w14:textId="77777777" w:rsidR="00CE6D54" w:rsidRPr="0041479A" w:rsidRDefault="00CE6D54" w:rsidP="00AE4B6B">
            <w:pPr>
              <w:pBdr>
                <w:top w:val="nil"/>
                <w:left w:val="nil"/>
                <w:bottom w:val="nil"/>
                <w:right w:val="nil"/>
                <w:between w:val="nil"/>
              </w:pBdr>
              <w:rPr>
                <w:sz w:val="20"/>
                <w:szCs w:val="20"/>
              </w:rPr>
            </w:pPr>
          </w:p>
          <w:p w14:paraId="503E8EB4" w14:textId="77777777" w:rsidR="00CE6D54" w:rsidRPr="0041479A" w:rsidRDefault="00CE6D54" w:rsidP="00AE4B6B">
            <w:pPr>
              <w:pBdr>
                <w:top w:val="nil"/>
                <w:left w:val="nil"/>
                <w:bottom w:val="nil"/>
                <w:right w:val="nil"/>
                <w:between w:val="nil"/>
              </w:pBdr>
              <w:rPr>
                <w:sz w:val="20"/>
                <w:szCs w:val="20"/>
              </w:rPr>
            </w:pPr>
          </w:p>
          <w:p w14:paraId="0AF56A48" w14:textId="77777777" w:rsidR="00CE6D54" w:rsidRPr="0041479A" w:rsidRDefault="00CE6D54" w:rsidP="00AE4B6B">
            <w:pPr>
              <w:pBdr>
                <w:top w:val="nil"/>
                <w:left w:val="nil"/>
                <w:bottom w:val="nil"/>
                <w:right w:val="nil"/>
                <w:between w:val="nil"/>
              </w:pBdr>
              <w:rPr>
                <w:sz w:val="20"/>
                <w:szCs w:val="20"/>
              </w:rPr>
            </w:pPr>
          </w:p>
          <w:p w14:paraId="03FB0C4D" w14:textId="77777777" w:rsidR="00CE6D54" w:rsidRPr="0041479A" w:rsidRDefault="00CE6D54" w:rsidP="00AE4B6B">
            <w:pPr>
              <w:pBdr>
                <w:top w:val="nil"/>
                <w:left w:val="nil"/>
                <w:bottom w:val="nil"/>
                <w:right w:val="nil"/>
                <w:between w:val="nil"/>
              </w:pBdr>
              <w:rPr>
                <w:sz w:val="20"/>
                <w:szCs w:val="20"/>
              </w:rPr>
            </w:pPr>
          </w:p>
          <w:p w14:paraId="511385AB" w14:textId="77777777" w:rsidR="00CE6D54" w:rsidRPr="0041479A" w:rsidRDefault="00CE6D54" w:rsidP="00AE4B6B">
            <w:pPr>
              <w:pBdr>
                <w:top w:val="nil"/>
                <w:left w:val="nil"/>
                <w:bottom w:val="nil"/>
                <w:right w:val="nil"/>
                <w:between w:val="nil"/>
              </w:pBdr>
              <w:rPr>
                <w:sz w:val="20"/>
                <w:szCs w:val="20"/>
              </w:rPr>
            </w:pPr>
          </w:p>
          <w:p w14:paraId="74FBC497" w14:textId="77777777" w:rsidR="00CE6D54" w:rsidRPr="0041479A" w:rsidRDefault="00CE6D54" w:rsidP="00AE4B6B">
            <w:pPr>
              <w:pBdr>
                <w:top w:val="nil"/>
                <w:left w:val="nil"/>
                <w:bottom w:val="nil"/>
                <w:right w:val="nil"/>
                <w:between w:val="nil"/>
              </w:pBdr>
              <w:rPr>
                <w:sz w:val="20"/>
                <w:szCs w:val="20"/>
              </w:rPr>
            </w:pPr>
          </w:p>
          <w:p w14:paraId="79B1BC07" w14:textId="77777777" w:rsidR="00CE6D54" w:rsidRPr="0041479A" w:rsidRDefault="00CE6D54" w:rsidP="00AE4B6B">
            <w:pPr>
              <w:pBdr>
                <w:top w:val="nil"/>
                <w:left w:val="nil"/>
                <w:bottom w:val="nil"/>
                <w:right w:val="nil"/>
                <w:between w:val="nil"/>
              </w:pBdr>
              <w:rPr>
                <w:sz w:val="20"/>
                <w:szCs w:val="20"/>
              </w:rPr>
            </w:pPr>
          </w:p>
          <w:p w14:paraId="32875D64" w14:textId="77777777" w:rsidR="00CE6D54" w:rsidRPr="0041479A" w:rsidRDefault="00CE6D54" w:rsidP="00AE4B6B">
            <w:pPr>
              <w:pBdr>
                <w:top w:val="nil"/>
                <w:left w:val="nil"/>
                <w:bottom w:val="nil"/>
                <w:right w:val="nil"/>
                <w:between w:val="nil"/>
              </w:pBdr>
              <w:rPr>
                <w:sz w:val="20"/>
                <w:szCs w:val="20"/>
              </w:rPr>
            </w:pPr>
          </w:p>
          <w:p w14:paraId="0E16A11E" w14:textId="77777777" w:rsidR="00CE6D54" w:rsidRPr="0041479A" w:rsidRDefault="00CE6D54" w:rsidP="00AE4B6B">
            <w:pPr>
              <w:pBdr>
                <w:top w:val="nil"/>
                <w:left w:val="nil"/>
                <w:bottom w:val="nil"/>
                <w:right w:val="nil"/>
                <w:between w:val="nil"/>
              </w:pBdr>
              <w:rPr>
                <w:sz w:val="20"/>
                <w:szCs w:val="20"/>
              </w:rPr>
            </w:pPr>
          </w:p>
          <w:p w14:paraId="152FC2EF" w14:textId="77777777" w:rsidR="00CE6D54" w:rsidRPr="0041479A" w:rsidRDefault="00CE6D54" w:rsidP="00AE4B6B">
            <w:pPr>
              <w:pBdr>
                <w:top w:val="nil"/>
                <w:left w:val="nil"/>
                <w:bottom w:val="nil"/>
                <w:right w:val="nil"/>
                <w:between w:val="nil"/>
              </w:pBdr>
              <w:rPr>
                <w:sz w:val="20"/>
                <w:szCs w:val="20"/>
              </w:rPr>
            </w:pPr>
          </w:p>
          <w:p w14:paraId="38F05ED6" w14:textId="77777777" w:rsidR="00CE6D54" w:rsidRDefault="00CE6D54" w:rsidP="00AE4B6B">
            <w:pPr>
              <w:pBdr>
                <w:top w:val="nil"/>
                <w:left w:val="nil"/>
                <w:bottom w:val="nil"/>
                <w:right w:val="nil"/>
                <w:between w:val="nil"/>
              </w:pBdr>
              <w:rPr>
                <w:sz w:val="20"/>
                <w:szCs w:val="20"/>
              </w:rPr>
            </w:pPr>
          </w:p>
          <w:p w14:paraId="6FF52421" w14:textId="77777777" w:rsidR="00CE6D54" w:rsidRDefault="00CE6D54" w:rsidP="00AE4B6B">
            <w:pPr>
              <w:pBdr>
                <w:top w:val="nil"/>
                <w:left w:val="nil"/>
                <w:bottom w:val="nil"/>
                <w:right w:val="nil"/>
                <w:between w:val="nil"/>
              </w:pBdr>
              <w:rPr>
                <w:sz w:val="20"/>
                <w:szCs w:val="20"/>
              </w:rPr>
            </w:pPr>
          </w:p>
          <w:p w14:paraId="5606006A" w14:textId="4792BFF8" w:rsidR="00CE6D54" w:rsidRDefault="00CE6D54" w:rsidP="00AE4B6B">
            <w:pPr>
              <w:pBdr>
                <w:top w:val="nil"/>
                <w:left w:val="nil"/>
                <w:bottom w:val="nil"/>
                <w:right w:val="nil"/>
                <w:between w:val="nil"/>
              </w:pBdr>
              <w:rPr>
                <w:sz w:val="20"/>
                <w:szCs w:val="20"/>
              </w:rPr>
            </w:pPr>
          </w:p>
          <w:p w14:paraId="63DB6056" w14:textId="720BBBE0" w:rsidR="007E6397" w:rsidRDefault="007E6397" w:rsidP="00AE4B6B">
            <w:pPr>
              <w:pBdr>
                <w:top w:val="nil"/>
                <w:left w:val="nil"/>
                <w:bottom w:val="nil"/>
                <w:right w:val="nil"/>
                <w:between w:val="nil"/>
              </w:pBdr>
              <w:rPr>
                <w:sz w:val="20"/>
                <w:szCs w:val="20"/>
              </w:rPr>
            </w:pPr>
          </w:p>
          <w:p w14:paraId="47336B26" w14:textId="1AA26481" w:rsidR="007E6397" w:rsidRDefault="007E6397" w:rsidP="00AE4B6B">
            <w:pPr>
              <w:pBdr>
                <w:top w:val="nil"/>
                <w:left w:val="nil"/>
                <w:bottom w:val="nil"/>
                <w:right w:val="nil"/>
                <w:between w:val="nil"/>
              </w:pBdr>
              <w:rPr>
                <w:sz w:val="20"/>
                <w:szCs w:val="20"/>
              </w:rPr>
            </w:pPr>
          </w:p>
          <w:p w14:paraId="62F65837" w14:textId="1FA32E64" w:rsidR="007E6397" w:rsidRDefault="007E6397" w:rsidP="00AE4B6B">
            <w:pPr>
              <w:pBdr>
                <w:top w:val="nil"/>
                <w:left w:val="nil"/>
                <w:bottom w:val="nil"/>
                <w:right w:val="nil"/>
                <w:between w:val="nil"/>
              </w:pBdr>
              <w:rPr>
                <w:sz w:val="20"/>
                <w:szCs w:val="20"/>
              </w:rPr>
            </w:pPr>
          </w:p>
          <w:p w14:paraId="52378832" w14:textId="3770C626" w:rsidR="007E6397" w:rsidRDefault="007E6397" w:rsidP="00AE4B6B">
            <w:pPr>
              <w:pBdr>
                <w:top w:val="nil"/>
                <w:left w:val="nil"/>
                <w:bottom w:val="nil"/>
                <w:right w:val="nil"/>
                <w:between w:val="nil"/>
              </w:pBdr>
              <w:rPr>
                <w:sz w:val="20"/>
                <w:szCs w:val="20"/>
              </w:rPr>
            </w:pPr>
          </w:p>
          <w:p w14:paraId="7C6E6D6D" w14:textId="2531D35A" w:rsidR="007E6397" w:rsidRDefault="007E6397" w:rsidP="00AE4B6B">
            <w:pPr>
              <w:pBdr>
                <w:top w:val="nil"/>
                <w:left w:val="nil"/>
                <w:bottom w:val="nil"/>
                <w:right w:val="nil"/>
                <w:between w:val="nil"/>
              </w:pBdr>
              <w:rPr>
                <w:sz w:val="20"/>
                <w:szCs w:val="20"/>
              </w:rPr>
            </w:pPr>
          </w:p>
          <w:p w14:paraId="64F65D14" w14:textId="099F5F66" w:rsidR="00CE6D54" w:rsidRDefault="00CE6D54" w:rsidP="00AE4B6B">
            <w:pPr>
              <w:pBdr>
                <w:top w:val="nil"/>
                <w:left w:val="nil"/>
                <w:bottom w:val="nil"/>
                <w:right w:val="nil"/>
                <w:between w:val="nil"/>
              </w:pBdr>
              <w:rPr>
                <w:sz w:val="20"/>
                <w:szCs w:val="20"/>
              </w:rPr>
            </w:pPr>
            <w:r w:rsidRPr="0041479A">
              <w:rPr>
                <w:sz w:val="20"/>
                <w:szCs w:val="20"/>
              </w:rPr>
              <w:t>Č:</w:t>
            </w:r>
            <w:r w:rsidR="006A4923">
              <w:rPr>
                <w:sz w:val="20"/>
                <w:szCs w:val="20"/>
              </w:rPr>
              <w:t>I</w:t>
            </w:r>
            <w:r w:rsidR="007E6397">
              <w:rPr>
                <w:sz w:val="20"/>
                <w:szCs w:val="20"/>
              </w:rPr>
              <w:br/>
              <w:t xml:space="preserve">§: </w:t>
            </w:r>
            <w:r w:rsidR="001E034A">
              <w:rPr>
                <w:sz w:val="20"/>
                <w:szCs w:val="20"/>
              </w:rPr>
              <w:t>43</w:t>
            </w:r>
            <w:r w:rsidR="007E6397">
              <w:rPr>
                <w:sz w:val="20"/>
                <w:szCs w:val="20"/>
              </w:rPr>
              <w:br/>
              <w:t xml:space="preserve">O: </w:t>
            </w:r>
            <w:r w:rsidRPr="0041479A">
              <w:rPr>
                <w:sz w:val="20"/>
                <w:szCs w:val="20"/>
              </w:rPr>
              <w:t>2</w:t>
            </w:r>
          </w:p>
          <w:p w14:paraId="5A5DC2EC" w14:textId="653A8151" w:rsidR="00CE6D54" w:rsidRPr="0041479A" w:rsidRDefault="007E6397" w:rsidP="00AE4B6B">
            <w:pPr>
              <w:pBdr>
                <w:top w:val="nil"/>
                <w:left w:val="nil"/>
                <w:bottom w:val="nil"/>
                <w:right w:val="nil"/>
                <w:between w:val="nil"/>
              </w:pBdr>
              <w:rPr>
                <w:sz w:val="20"/>
                <w:szCs w:val="20"/>
              </w:rPr>
            </w:pPr>
            <w:r>
              <w:rPr>
                <w:sz w:val="20"/>
                <w:szCs w:val="20"/>
              </w:rPr>
              <w:t xml:space="preserve">P: a) </w:t>
            </w:r>
          </w:p>
          <w:p w14:paraId="5A0BBED6" w14:textId="77777777" w:rsidR="00CE6D54" w:rsidRPr="0041479A" w:rsidRDefault="00CE6D54" w:rsidP="00AE4B6B">
            <w:pPr>
              <w:pBdr>
                <w:top w:val="nil"/>
                <w:left w:val="nil"/>
                <w:bottom w:val="nil"/>
                <w:right w:val="nil"/>
                <w:between w:val="nil"/>
              </w:pBdr>
              <w:rPr>
                <w:sz w:val="20"/>
                <w:szCs w:val="20"/>
              </w:rPr>
            </w:pPr>
          </w:p>
          <w:p w14:paraId="0FA4EF30" w14:textId="77777777" w:rsidR="00CE6D54" w:rsidRPr="0041479A" w:rsidRDefault="00CE6D54" w:rsidP="00AE4B6B">
            <w:pPr>
              <w:pBdr>
                <w:top w:val="nil"/>
                <w:left w:val="nil"/>
                <w:bottom w:val="nil"/>
                <w:right w:val="nil"/>
                <w:between w:val="nil"/>
              </w:pBdr>
              <w:rPr>
                <w:sz w:val="20"/>
                <w:szCs w:val="20"/>
              </w:rPr>
            </w:pPr>
          </w:p>
          <w:p w14:paraId="4578B6F0" w14:textId="77777777" w:rsidR="00CE6D54" w:rsidRPr="0041479A" w:rsidRDefault="00CE6D54" w:rsidP="00AE4B6B">
            <w:pPr>
              <w:pBdr>
                <w:top w:val="nil"/>
                <w:left w:val="nil"/>
                <w:bottom w:val="nil"/>
                <w:right w:val="nil"/>
                <w:between w:val="nil"/>
              </w:pBdr>
              <w:rPr>
                <w:sz w:val="20"/>
                <w:szCs w:val="20"/>
              </w:rPr>
            </w:pPr>
          </w:p>
          <w:p w14:paraId="430EFF5C" w14:textId="77777777" w:rsidR="00CE6D54" w:rsidRPr="0041479A" w:rsidRDefault="00CE6D54" w:rsidP="00AE4B6B">
            <w:pPr>
              <w:pBdr>
                <w:top w:val="nil"/>
                <w:left w:val="nil"/>
                <w:bottom w:val="nil"/>
                <w:right w:val="nil"/>
                <w:between w:val="nil"/>
              </w:pBdr>
              <w:rPr>
                <w:sz w:val="20"/>
                <w:szCs w:val="20"/>
              </w:rPr>
            </w:pPr>
          </w:p>
          <w:p w14:paraId="31675506" w14:textId="77777777" w:rsidR="00CE6D54" w:rsidRPr="0041479A" w:rsidRDefault="00CE6D54" w:rsidP="00AE4B6B">
            <w:pPr>
              <w:pBdr>
                <w:top w:val="nil"/>
                <w:left w:val="nil"/>
                <w:bottom w:val="nil"/>
                <w:right w:val="nil"/>
                <w:between w:val="nil"/>
              </w:pBdr>
              <w:rPr>
                <w:sz w:val="20"/>
                <w:szCs w:val="20"/>
              </w:rPr>
            </w:pPr>
          </w:p>
          <w:p w14:paraId="64359088" w14:textId="77777777" w:rsidR="00CE6D54" w:rsidRPr="0041479A" w:rsidRDefault="00CE6D54" w:rsidP="00AE4B6B">
            <w:pPr>
              <w:pBdr>
                <w:top w:val="nil"/>
                <w:left w:val="nil"/>
                <w:bottom w:val="nil"/>
                <w:right w:val="nil"/>
                <w:between w:val="nil"/>
              </w:pBdr>
              <w:rPr>
                <w:sz w:val="20"/>
                <w:szCs w:val="20"/>
              </w:rPr>
            </w:pPr>
          </w:p>
          <w:p w14:paraId="75F6AAF0" w14:textId="77777777" w:rsidR="00CE6D54" w:rsidRPr="0041479A" w:rsidRDefault="00CE6D54" w:rsidP="00AE4B6B">
            <w:pPr>
              <w:pBdr>
                <w:top w:val="nil"/>
                <w:left w:val="nil"/>
                <w:bottom w:val="nil"/>
                <w:right w:val="nil"/>
                <w:between w:val="nil"/>
              </w:pBdr>
              <w:rPr>
                <w:sz w:val="20"/>
                <w:szCs w:val="20"/>
              </w:rPr>
            </w:pPr>
          </w:p>
          <w:p w14:paraId="6CB04083" w14:textId="6AE3C9DE" w:rsidR="007E6397" w:rsidRDefault="007E6397" w:rsidP="00AE4B6B">
            <w:pPr>
              <w:pBdr>
                <w:top w:val="nil"/>
                <w:left w:val="nil"/>
                <w:bottom w:val="nil"/>
                <w:right w:val="nil"/>
                <w:between w:val="nil"/>
              </w:pBdr>
              <w:rPr>
                <w:sz w:val="20"/>
                <w:szCs w:val="20"/>
              </w:rPr>
            </w:pPr>
            <w:r w:rsidRPr="0041479A">
              <w:rPr>
                <w:sz w:val="20"/>
                <w:szCs w:val="20"/>
              </w:rPr>
              <w:t>Č:</w:t>
            </w:r>
            <w:r>
              <w:rPr>
                <w:sz w:val="20"/>
                <w:szCs w:val="20"/>
              </w:rPr>
              <w:t>I</w:t>
            </w:r>
            <w:r>
              <w:rPr>
                <w:sz w:val="20"/>
                <w:szCs w:val="20"/>
              </w:rPr>
              <w:br/>
              <w:t xml:space="preserve">§: </w:t>
            </w:r>
            <w:r w:rsidR="001E034A">
              <w:rPr>
                <w:sz w:val="20"/>
                <w:szCs w:val="20"/>
              </w:rPr>
              <w:t>43</w:t>
            </w:r>
            <w:r>
              <w:rPr>
                <w:sz w:val="20"/>
                <w:szCs w:val="20"/>
              </w:rPr>
              <w:br/>
              <w:t>O: 3</w:t>
            </w:r>
          </w:p>
          <w:p w14:paraId="1A087F69" w14:textId="79C3EDF0" w:rsidR="007E6397" w:rsidRPr="0041479A" w:rsidRDefault="007E6397" w:rsidP="00AE4B6B">
            <w:pPr>
              <w:pBdr>
                <w:top w:val="nil"/>
                <w:left w:val="nil"/>
                <w:bottom w:val="nil"/>
                <w:right w:val="nil"/>
                <w:between w:val="nil"/>
              </w:pBdr>
              <w:rPr>
                <w:sz w:val="20"/>
                <w:szCs w:val="20"/>
              </w:rPr>
            </w:pPr>
            <w:r>
              <w:rPr>
                <w:sz w:val="20"/>
                <w:szCs w:val="20"/>
              </w:rPr>
              <w:t xml:space="preserve">P: b) </w:t>
            </w:r>
          </w:p>
          <w:p w14:paraId="1308AADB" w14:textId="77777777" w:rsidR="00CE6D54" w:rsidRPr="0041479A" w:rsidRDefault="00CE6D54" w:rsidP="00AE4B6B">
            <w:pPr>
              <w:pBdr>
                <w:top w:val="nil"/>
                <w:left w:val="nil"/>
                <w:bottom w:val="nil"/>
                <w:right w:val="nil"/>
                <w:between w:val="nil"/>
              </w:pBdr>
              <w:rPr>
                <w:sz w:val="20"/>
                <w:szCs w:val="20"/>
              </w:rPr>
            </w:pPr>
          </w:p>
          <w:p w14:paraId="4E8F5C2A" w14:textId="77777777" w:rsidR="00CE6D54" w:rsidRPr="0041479A" w:rsidRDefault="00CE6D54" w:rsidP="00AE4B6B">
            <w:pPr>
              <w:pBdr>
                <w:top w:val="nil"/>
                <w:left w:val="nil"/>
                <w:bottom w:val="nil"/>
                <w:right w:val="nil"/>
                <w:between w:val="nil"/>
              </w:pBdr>
              <w:rPr>
                <w:sz w:val="20"/>
                <w:szCs w:val="20"/>
              </w:rPr>
            </w:pPr>
          </w:p>
          <w:p w14:paraId="6CCF9178" w14:textId="77777777" w:rsidR="00CE6D54" w:rsidRPr="0041479A" w:rsidRDefault="00CE6D54" w:rsidP="00AE4B6B">
            <w:pPr>
              <w:pBdr>
                <w:top w:val="nil"/>
                <w:left w:val="nil"/>
                <w:bottom w:val="nil"/>
                <w:right w:val="nil"/>
                <w:between w:val="nil"/>
              </w:pBdr>
              <w:rPr>
                <w:sz w:val="20"/>
                <w:szCs w:val="20"/>
              </w:rPr>
            </w:pPr>
          </w:p>
          <w:p w14:paraId="720C9D1B" w14:textId="77777777" w:rsidR="00CE6D54" w:rsidRPr="0041479A" w:rsidRDefault="00CE6D54" w:rsidP="00AE4B6B">
            <w:pPr>
              <w:pBdr>
                <w:top w:val="nil"/>
                <w:left w:val="nil"/>
                <w:bottom w:val="nil"/>
                <w:right w:val="nil"/>
                <w:between w:val="nil"/>
              </w:pBdr>
              <w:rPr>
                <w:sz w:val="20"/>
                <w:szCs w:val="20"/>
              </w:rPr>
            </w:pPr>
          </w:p>
          <w:p w14:paraId="68F40007" w14:textId="77777777" w:rsidR="00CE6D54" w:rsidRPr="0041479A" w:rsidRDefault="00CE6D54" w:rsidP="00AE4B6B">
            <w:pPr>
              <w:pBdr>
                <w:top w:val="nil"/>
                <w:left w:val="nil"/>
                <w:bottom w:val="nil"/>
                <w:right w:val="nil"/>
                <w:between w:val="nil"/>
              </w:pBdr>
              <w:rPr>
                <w:sz w:val="20"/>
                <w:szCs w:val="20"/>
              </w:rPr>
            </w:pPr>
          </w:p>
          <w:p w14:paraId="73B20A0C" w14:textId="77777777" w:rsidR="00CE6D54" w:rsidRPr="0041479A" w:rsidRDefault="00CE6D54" w:rsidP="00AE4B6B">
            <w:pPr>
              <w:pBdr>
                <w:top w:val="nil"/>
                <w:left w:val="nil"/>
                <w:bottom w:val="nil"/>
                <w:right w:val="nil"/>
                <w:between w:val="nil"/>
              </w:pBdr>
              <w:rPr>
                <w:sz w:val="20"/>
                <w:szCs w:val="20"/>
              </w:rPr>
            </w:pPr>
          </w:p>
          <w:p w14:paraId="103851B8" w14:textId="77777777" w:rsidR="00CE6D54" w:rsidRPr="0041479A" w:rsidRDefault="00CE6D54" w:rsidP="00AE4B6B">
            <w:pPr>
              <w:pBdr>
                <w:top w:val="nil"/>
                <w:left w:val="nil"/>
                <w:bottom w:val="nil"/>
                <w:right w:val="nil"/>
                <w:between w:val="nil"/>
              </w:pBdr>
              <w:rPr>
                <w:sz w:val="20"/>
                <w:szCs w:val="20"/>
              </w:rPr>
            </w:pPr>
          </w:p>
          <w:p w14:paraId="77D8BF42" w14:textId="5719CFB3" w:rsidR="007E6397" w:rsidRDefault="007E6397" w:rsidP="00AE4B6B">
            <w:pPr>
              <w:pBdr>
                <w:top w:val="nil"/>
                <w:left w:val="nil"/>
                <w:bottom w:val="nil"/>
                <w:right w:val="nil"/>
                <w:between w:val="nil"/>
              </w:pBdr>
              <w:rPr>
                <w:sz w:val="20"/>
                <w:szCs w:val="20"/>
              </w:rPr>
            </w:pPr>
            <w:r w:rsidRPr="0041479A">
              <w:rPr>
                <w:sz w:val="20"/>
                <w:szCs w:val="20"/>
              </w:rPr>
              <w:t>Č:</w:t>
            </w:r>
            <w:r>
              <w:rPr>
                <w:sz w:val="20"/>
                <w:szCs w:val="20"/>
              </w:rPr>
              <w:t>I</w:t>
            </w:r>
            <w:r>
              <w:rPr>
                <w:sz w:val="20"/>
                <w:szCs w:val="20"/>
              </w:rPr>
              <w:br/>
              <w:t xml:space="preserve">§: </w:t>
            </w:r>
            <w:r w:rsidR="001E034A">
              <w:rPr>
                <w:sz w:val="20"/>
                <w:szCs w:val="20"/>
              </w:rPr>
              <w:t>43</w:t>
            </w:r>
            <w:r>
              <w:rPr>
                <w:sz w:val="20"/>
                <w:szCs w:val="20"/>
              </w:rPr>
              <w:br/>
              <w:t>O: 7</w:t>
            </w:r>
          </w:p>
          <w:p w14:paraId="512E3B31" w14:textId="77777777" w:rsidR="007E6397" w:rsidRPr="0041479A" w:rsidRDefault="007E6397" w:rsidP="00AE4B6B">
            <w:pPr>
              <w:pBdr>
                <w:top w:val="nil"/>
                <w:left w:val="nil"/>
                <w:bottom w:val="nil"/>
                <w:right w:val="nil"/>
                <w:between w:val="nil"/>
              </w:pBdr>
              <w:rPr>
                <w:sz w:val="20"/>
                <w:szCs w:val="20"/>
              </w:rPr>
            </w:pPr>
            <w:r>
              <w:rPr>
                <w:sz w:val="20"/>
                <w:szCs w:val="20"/>
              </w:rPr>
              <w:t xml:space="preserve">P: b) </w:t>
            </w:r>
          </w:p>
          <w:p w14:paraId="5BA3ADEC" w14:textId="77777777" w:rsidR="00CE6D54" w:rsidRPr="0041479A" w:rsidRDefault="00CE6D54" w:rsidP="00AE4B6B">
            <w:pPr>
              <w:pBdr>
                <w:top w:val="nil"/>
                <w:left w:val="nil"/>
                <w:bottom w:val="nil"/>
                <w:right w:val="nil"/>
                <w:between w:val="nil"/>
              </w:pBdr>
              <w:rPr>
                <w:sz w:val="20"/>
                <w:szCs w:val="20"/>
              </w:rPr>
            </w:pPr>
          </w:p>
          <w:p w14:paraId="31542BC6" w14:textId="77777777" w:rsidR="00CE6D54" w:rsidRPr="0041479A" w:rsidRDefault="00CE6D54" w:rsidP="00AE4B6B">
            <w:pPr>
              <w:pBdr>
                <w:top w:val="nil"/>
                <w:left w:val="nil"/>
                <w:bottom w:val="nil"/>
                <w:right w:val="nil"/>
                <w:between w:val="nil"/>
              </w:pBdr>
              <w:rPr>
                <w:sz w:val="20"/>
                <w:szCs w:val="20"/>
              </w:rPr>
            </w:pPr>
          </w:p>
          <w:p w14:paraId="05201A22" w14:textId="77777777" w:rsidR="00CE6D54" w:rsidRPr="0041479A" w:rsidRDefault="00CE6D54" w:rsidP="00AE4B6B">
            <w:pPr>
              <w:pBdr>
                <w:top w:val="nil"/>
                <w:left w:val="nil"/>
                <w:bottom w:val="nil"/>
                <w:right w:val="nil"/>
                <w:between w:val="nil"/>
              </w:pBdr>
              <w:rPr>
                <w:sz w:val="20"/>
                <w:szCs w:val="20"/>
              </w:rPr>
            </w:pPr>
          </w:p>
          <w:p w14:paraId="3B973D9A" w14:textId="77777777" w:rsidR="00CE6D54" w:rsidRPr="0041479A" w:rsidRDefault="00CE6D54" w:rsidP="00AE4B6B">
            <w:pPr>
              <w:pBdr>
                <w:top w:val="nil"/>
                <w:left w:val="nil"/>
                <w:bottom w:val="nil"/>
                <w:right w:val="nil"/>
                <w:between w:val="nil"/>
              </w:pBdr>
              <w:rPr>
                <w:sz w:val="20"/>
                <w:szCs w:val="20"/>
              </w:rPr>
            </w:pPr>
          </w:p>
          <w:p w14:paraId="34232014" w14:textId="77777777" w:rsidR="00CE6D54" w:rsidRPr="0041479A" w:rsidRDefault="00CE6D54" w:rsidP="00AE4B6B">
            <w:pPr>
              <w:pBdr>
                <w:top w:val="nil"/>
                <w:left w:val="nil"/>
                <w:bottom w:val="nil"/>
                <w:right w:val="nil"/>
                <w:between w:val="nil"/>
              </w:pBdr>
              <w:rPr>
                <w:sz w:val="20"/>
                <w:szCs w:val="20"/>
              </w:rPr>
            </w:pPr>
          </w:p>
          <w:p w14:paraId="42925EA8" w14:textId="77777777" w:rsidR="00CE6D54" w:rsidRPr="0041479A" w:rsidRDefault="00CE6D54" w:rsidP="00AE4B6B">
            <w:pPr>
              <w:pBdr>
                <w:top w:val="nil"/>
                <w:left w:val="nil"/>
                <w:bottom w:val="nil"/>
                <w:right w:val="nil"/>
                <w:between w:val="nil"/>
              </w:pBdr>
              <w:rPr>
                <w:sz w:val="20"/>
                <w:szCs w:val="20"/>
              </w:rPr>
            </w:pPr>
          </w:p>
          <w:p w14:paraId="04462023" w14:textId="77777777" w:rsidR="00CE6D54" w:rsidRPr="0041479A" w:rsidRDefault="00CE6D54" w:rsidP="00AE4B6B">
            <w:pPr>
              <w:pBdr>
                <w:top w:val="nil"/>
                <w:left w:val="nil"/>
                <w:bottom w:val="nil"/>
                <w:right w:val="nil"/>
                <w:between w:val="nil"/>
              </w:pBdr>
              <w:rPr>
                <w:sz w:val="20"/>
                <w:szCs w:val="20"/>
              </w:rPr>
            </w:pPr>
          </w:p>
          <w:p w14:paraId="34017CB6" w14:textId="0D1D3F27" w:rsidR="007E6397" w:rsidRDefault="007E6397" w:rsidP="00AE4B6B">
            <w:pPr>
              <w:pBdr>
                <w:top w:val="nil"/>
                <w:left w:val="nil"/>
                <w:bottom w:val="nil"/>
                <w:right w:val="nil"/>
                <w:between w:val="nil"/>
              </w:pBdr>
              <w:rPr>
                <w:sz w:val="20"/>
                <w:szCs w:val="20"/>
              </w:rPr>
            </w:pPr>
            <w:r w:rsidRPr="0041479A">
              <w:rPr>
                <w:sz w:val="20"/>
                <w:szCs w:val="20"/>
              </w:rPr>
              <w:t>Č:</w:t>
            </w:r>
            <w:r>
              <w:rPr>
                <w:sz w:val="20"/>
                <w:szCs w:val="20"/>
              </w:rPr>
              <w:t>I</w:t>
            </w:r>
            <w:r>
              <w:rPr>
                <w:sz w:val="20"/>
                <w:szCs w:val="20"/>
              </w:rPr>
              <w:br/>
              <w:t xml:space="preserve">§: </w:t>
            </w:r>
            <w:r w:rsidR="001E034A">
              <w:rPr>
                <w:sz w:val="20"/>
                <w:szCs w:val="20"/>
              </w:rPr>
              <w:t>43</w:t>
            </w:r>
            <w:r>
              <w:rPr>
                <w:sz w:val="20"/>
                <w:szCs w:val="20"/>
              </w:rPr>
              <w:br/>
              <w:t>O: 8</w:t>
            </w:r>
          </w:p>
          <w:p w14:paraId="381A2656" w14:textId="77777777" w:rsidR="007E6397" w:rsidRPr="0041479A" w:rsidRDefault="007E6397" w:rsidP="00AE4B6B">
            <w:pPr>
              <w:pBdr>
                <w:top w:val="nil"/>
                <w:left w:val="nil"/>
                <w:bottom w:val="nil"/>
                <w:right w:val="nil"/>
                <w:between w:val="nil"/>
              </w:pBdr>
              <w:rPr>
                <w:sz w:val="20"/>
                <w:szCs w:val="20"/>
              </w:rPr>
            </w:pPr>
            <w:r>
              <w:rPr>
                <w:sz w:val="20"/>
                <w:szCs w:val="20"/>
              </w:rPr>
              <w:t xml:space="preserve">P: b) </w:t>
            </w:r>
          </w:p>
          <w:p w14:paraId="114B8EAC" w14:textId="77777777" w:rsidR="00CE6D54" w:rsidRPr="0041479A" w:rsidRDefault="00CE6D54" w:rsidP="00AE4B6B">
            <w:pPr>
              <w:pBdr>
                <w:top w:val="nil"/>
                <w:left w:val="nil"/>
                <w:bottom w:val="nil"/>
                <w:right w:val="nil"/>
                <w:between w:val="nil"/>
              </w:pBdr>
              <w:rPr>
                <w:sz w:val="20"/>
                <w:szCs w:val="20"/>
              </w:rPr>
            </w:pPr>
          </w:p>
          <w:p w14:paraId="1AAD198E" w14:textId="77777777" w:rsidR="00CE6D54" w:rsidRPr="0041479A" w:rsidRDefault="00CE6D54" w:rsidP="00AE4B6B">
            <w:pPr>
              <w:pBdr>
                <w:top w:val="nil"/>
                <w:left w:val="nil"/>
                <w:bottom w:val="nil"/>
                <w:right w:val="nil"/>
                <w:between w:val="nil"/>
              </w:pBdr>
              <w:rPr>
                <w:sz w:val="20"/>
                <w:szCs w:val="20"/>
              </w:rPr>
            </w:pPr>
          </w:p>
          <w:p w14:paraId="7DBA117B" w14:textId="77777777" w:rsidR="00CE6D54" w:rsidRPr="0041479A" w:rsidRDefault="00CE6D54" w:rsidP="00AE4B6B">
            <w:pPr>
              <w:pBdr>
                <w:top w:val="nil"/>
                <w:left w:val="nil"/>
                <w:bottom w:val="nil"/>
                <w:right w:val="nil"/>
                <w:between w:val="nil"/>
              </w:pBdr>
              <w:rPr>
                <w:sz w:val="20"/>
                <w:szCs w:val="20"/>
              </w:rPr>
            </w:pPr>
          </w:p>
          <w:p w14:paraId="663DA506" w14:textId="77777777" w:rsidR="00CE6D54" w:rsidRPr="0041479A" w:rsidRDefault="00CE6D54" w:rsidP="00AE4B6B">
            <w:pPr>
              <w:pBdr>
                <w:top w:val="nil"/>
                <w:left w:val="nil"/>
                <w:bottom w:val="nil"/>
                <w:right w:val="nil"/>
                <w:between w:val="nil"/>
              </w:pBdr>
              <w:rPr>
                <w:sz w:val="20"/>
                <w:szCs w:val="20"/>
              </w:rPr>
            </w:pPr>
          </w:p>
          <w:p w14:paraId="65F0D56F" w14:textId="77777777" w:rsidR="00CE6D54" w:rsidRPr="0041479A" w:rsidRDefault="00CE6D54" w:rsidP="00AE4B6B">
            <w:pPr>
              <w:pBdr>
                <w:top w:val="nil"/>
                <w:left w:val="nil"/>
                <w:bottom w:val="nil"/>
                <w:right w:val="nil"/>
                <w:between w:val="nil"/>
              </w:pBdr>
              <w:rPr>
                <w:sz w:val="20"/>
                <w:szCs w:val="20"/>
              </w:rPr>
            </w:pPr>
          </w:p>
          <w:p w14:paraId="6338DFA2" w14:textId="77777777" w:rsidR="00CE6D54" w:rsidRPr="0041479A" w:rsidRDefault="00CE6D54" w:rsidP="00AE4B6B">
            <w:pPr>
              <w:pBdr>
                <w:top w:val="nil"/>
                <w:left w:val="nil"/>
                <w:bottom w:val="nil"/>
                <w:right w:val="nil"/>
                <w:between w:val="nil"/>
              </w:pBdr>
              <w:rPr>
                <w:sz w:val="20"/>
                <w:szCs w:val="20"/>
              </w:rPr>
            </w:pPr>
          </w:p>
          <w:p w14:paraId="17E841AA" w14:textId="77777777" w:rsidR="00CE6D54" w:rsidRPr="0041479A" w:rsidRDefault="00CE6D54" w:rsidP="00AE4B6B">
            <w:pPr>
              <w:pBdr>
                <w:top w:val="nil"/>
                <w:left w:val="nil"/>
                <w:bottom w:val="nil"/>
                <w:right w:val="nil"/>
                <w:between w:val="nil"/>
              </w:pBdr>
              <w:rPr>
                <w:sz w:val="20"/>
                <w:szCs w:val="20"/>
              </w:rPr>
            </w:pPr>
          </w:p>
          <w:p w14:paraId="2933E71C" w14:textId="0803433A" w:rsidR="007E6397" w:rsidRDefault="007E6397" w:rsidP="00AE4B6B">
            <w:pPr>
              <w:pBdr>
                <w:top w:val="nil"/>
                <w:left w:val="nil"/>
                <w:bottom w:val="nil"/>
                <w:right w:val="nil"/>
                <w:between w:val="nil"/>
              </w:pBdr>
              <w:rPr>
                <w:sz w:val="20"/>
                <w:szCs w:val="20"/>
              </w:rPr>
            </w:pPr>
            <w:r w:rsidRPr="0041479A">
              <w:rPr>
                <w:sz w:val="20"/>
                <w:szCs w:val="20"/>
              </w:rPr>
              <w:lastRenderedPageBreak/>
              <w:t>Č:</w:t>
            </w:r>
            <w:r>
              <w:rPr>
                <w:sz w:val="20"/>
                <w:szCs w:val="20"/>
              </w:rPr>
              <w:t>I</w:t>
            </w:r>
            <w:r>
              <w:rPr>
                <w:sz w:val="20"/>
                <w:szCs w:val="20"/>
              </w:rPr>
              <w:br/>
              <w:t xml:space="preserve">§: </w:t>
            </w:r>
            <w:r w:rsidR="001E034A">
              <w:rPr>
                <w:sz w:val="20"/>
                <w:szCs w:val="20"/>
              </w:rPr>
              <w:t>45</w:t>
            </w:r>
            <w:r>
              <w:rPr>
                <w:sz w:val="20"/>
                <w:szCs w:val="20"/>
              </w:rPr>
              <w:br/>
              <w:t>O: 1</w:t>
            </w:r>
          </w:p>
          <w:p w14:paraId="442BDB3E" w14:textId="77777777" w:rsidR="00CE6D54" w:rsidRPr="0041479A" w:rsidRDefault="00CE6D54" w:rsidP="00AE4B6B">
            <w:pPr>
              <w:pBdr>
                <w:top w:val="nil"/>
                <w:left w:val="nil"/>
                <w:bottom w:val="nil"/>
                <w:right w:val="nil"/>
                <w:between w:val="nil"/>
              </w:pBdr>
              <w:rPr>
                <w:sz w:val="20"/>
                <w:szCs w:val="20"/>
              </w:rPr>
            </w:pPr>
          </w:p>
          <w:p w14:paraId="6186B41C" w14:textId="77777777" w:rsidR="00CE6D54" w:rsidRPr="0041479A" w:rsidRDefault="00CE6D54" w:rsidP="00AE4B6B">
            <w:pPr>
              <w:pBdr>
                <w:top w:val="nil"/>
                <w:left w:val="nil"/>
                <w:bottom w:val="nil"/>
                <w:right w:val="nil"/>
                <w:between w:val="nil"/>
              </w:pBdr>
              <w:rPr>
                <w:sz w:val="20"/>
                <w:szCs w:val="20"/>
              </w:rPr>
            </w:pPr>
          </w:p>
          <w:p w14:paraId="07B8872B" w14:textId="77777777" w:rsidR="00CE6D54" w:rsidRPr="0041479A" w:rsidRDefault="00CE6D54" w:rsidP="00AE4B6B">
            <w:pPr>
              <w:pBdr>
                <w:top w:val="nil"/>
                <w:left w:val="nil"/>
                <w:bottom w:val="nil"/>
                <w:right w:val="nil"/>
                <w:between w:val="nil"/>
              </w:pBdr>
              <w:rPr>
                <w:sz w:val="20"/>
                <w:szCs w:val="20"/>
              </w:rPr>
            </w:pPr>
          </w:p>
          <w:p w14:paraId="4D262CCD" w14:textId="77777777" w:rsidR="00CE6D54" w:rsidRPr="0041479A" w:rsidRDefault="00CE6D54" w:rsidP="00AE4B6B">
            <w:pPr>
              <w:pBdr>
                <w:top w:val="nil"/>
                <w:left w:val="nil"/>
                <w:bottom w:val="nil"/>
                <w:right w:val="nil"/>
                <w:between w:val="nil"/>
              </w:pBdr>
              <w:rPr>
                <w:sz w:val="20"/>
                <w:szCs w:val="20"/>
              </w:rPr>
            </w:pPr>
          </w:p>
          <w:p w14:paraId="2C07A925" w14:textId="5B7B956B" w:rsidR="00CE6D54" w:rsidRDefault="00CE6D54" w:rsidP="00AE4B6B">
            <w:pPr>
              <w:pBdr>
                <w:top w:val="nil"/>
                <w:left w:val="nil"/>
                <w:bottom w:val="nil"/>
                <w:right w:val="nil"/>
                <w:between w:val="nil"/>
              </w:pBdr>
              <w:rPr>
                <w:sz w:val="20"/>
                <w:szCs w:val="20"/>
              </w:rPr>
            </w:pPr>
            <w:r>
              <w:rPr>
                <w:sz w:val="20"/>
                <w:szCs w:val="20"/>
              </w:rPr>
              <w:t>§:</w:t>
            </w:r>
            <w:r w:rsidR="001E034A">
              <w:rPr>
                <w:sz w:val="20"/>
                <w:szCs w:val="20"/>
              </w:rPr>
              <w:t xml:space="preserve"> </w:t>
            </w:r>
            <w:r>
              <w:rPr>
                <w:sz w:val="20"/>
                <w:szCs w:val="20"/>
              </w:rPr>
              <w:t>35</w:t>
            </w:r>
          </w:p>
          <w:p w14:paraId="344621C8" w14:textId="16C73107" w:rsidR="00CE6D54" w:rsidRPr="0041479A" w:rsidRDefault="00CE6D54" w:rsidP="00AE4B6B">
            <w:pPr>
              <w:pBdr>
                <w:top w:val="nil"/>
                <w:left w:val="nil"/>
                <w:bottom w:val="nil"/>
                <w:right w:val="nil"/>
                <w:between w:val="nil"/>
              </w:pBdr>
              <w:rPr>
                <w:sz w:val="20"/>
                <w:szCs w:val="20"/>
              </w:rPr>
            </w:pPr>
            <w:r>
              <w:rPr>
                <w:sz w:val="20"/>
                <w:szCs w:val="20"/>
              </w:rPr>
              <w:t>O: 7</w:t>
            </w:r>
          </w:p>
          <w:p w14:paraId="5ADF89E8" w14:textId="77777777" w:rsidR="00CE6D54" w:rsidRPr="0041479A" w:rsidRDefault="00CE6D54" w:rsidP="00AE4B6B">
            <w:pPr>
              <w:pBdr>
                <w:top w:val="nil"/>
                <w:left w:val="nil"/>
                <w:bottom w:val="nil"/>
                <w:right w:val="nil"/>
                <w:between w:val="nil"/>
              </w:pBdr>
              <w:rPr>
                <w:sz w:val="20"/>
                <w:szCs w:val="20"/>
              </w:rPr>
            </w:pPr>
          </w:p>
          <w:p w14:paraId="4CBA7E2B" w14:textId="77777777" w:rsidR="00CE6D54" w:rsidRPr="0041479A" w:rsidRDefault="00CE6D54" w:rsidP="00AE4B6B">
            <w:pPr>
              <w:pBdr>
                <w:top w:val="nil"/>
                <w:left w:val="nil"/>
                <w:bottom w:val="nil"/>
                <w:right w:val="nil"/>
                <w:between w:val="nil"/>
              </w:pBdr>
              <w:rPr>
                <w:sz w:val="20"/>
                <w:szCs w:val="20"/>
              </w:rPr>
            </w:pPr>
          </w:p>
          <w:p w14:paraId="29871F40" w14:textId="77777777" w:rsidR="00CE6D54" w:rsidRPr="0041479A" w:rsidRDefault="00CE6D54" w:rsidP="00AE4B6B">
            <w:pPr>
              <w:pBdr>
                <w:top w:val="nil"/>
                <w:left w:val="nil"/>
                <w:bottom w:val="nil"/>
                <w:right w:val="nil"/>
                <w:between w:val="nil"/>
              </w:pBdr>
              <w:rPr>
                <w:sz w:val="20"/>
                <w:szCs w:val="20"/>
              </w:rPr>
            </w:pPr>
          </w:p>
          <w:p w14:paraId="54709022" w14:textId="594DC7B7" w:rsidR="00CE6D54" w:rsidRPr="0041479A" w:rsidRDefault="00CE6D54" w:rsidP="00AE4B6B">
            <w:pPr>
              <w:pBdr>
                <w:top w:val="nil"/>
                <w:left w:val="nil"/>
                <w:bottom w:val="nil"/>
                <w:right w:val="nil"/>
                <w:between w:val="nil"/>
              </w:pBdr>
              <w:rPr>
                <w:sz w:val="20"/>
                <w:szCs w:val="20"/>
              </w:rPr>
            </w:pPr>
          </w:p>
        </w:tc>
        <w:tc>
          <w:tcPr>
            <w:tcW w:w="5812" w:type="dxa"/>
            <w:shd w:val="clear" w:color="auto" w:fill="auto"/>
            <w:tcMar>
              <w:top w:w="0" w:type="dxa"/>
              <w:left w:w="43" w:type="dxa"/>
              <w:bottom w:w="0" w:type="dxa"/>
              <w:right w:w="43" w:type="dxa"/>
            </w:tcMar>
          </w:tcPr>
          <w:p w14:paraId="071D12C6" w14:textId="77777777" w:rsidR="001E034A" w:rsidRPr="00F0596D" w:rsidRDefault="001E034A" w:rsidP="00AE4B6B">
            <w:pPr>
              <w:pBdr>
                <w:top w:val="nil"/>
                <w:left w:val="nil"/>
                <w:bottom w:val="nil"/>
                <w:right w:val="nil"/>
                <w:between w:val="nil"/>
              </w:pBdr>
              <w:rPr>
                <w:sz w:val="20"/>
                <w:szCs w:val="20"/>
              </w:rPr>
            </w:pPr>
            <w:r w:rsidRPr="00F0596D">
              <w:rPr>
                <w:sz w:val="20"/>
                <w:szCs w:val="20"/>
              </w:rPr>
              <w:lastRenderedPageBreak/>
              <w:t>Orgán dohľadu uloží dohliadanej osobe za porušenie povinnosti podľa tohto zákona alebo právne záväzného aktu Európskej únie</w:t>
            </w:r>
          </w:p>
          <w:p w14:paraId="0165EA02" w14:textId="77777777" w:rsidR="001E034A" w:rsidRPr="00F0596D" w:rsidRDefault="001E034A" w:rsidP="00AE4B6B">
            <w:pPr>
              <w:pBdr>
                <w:top w:val="nil"/>
                <w:left w:val="nil"/>
                <w:bottom w:val="nil"/>
                <w:right w:val="nil"/>
                <w:between w:val="nil"/>
              </w:pBdr>
              <w:rPr>
                <w:sz w:val="20"/>
                <w:szCs w:val="20"/>
              </w:rPr>
            </w:pPr>
            <w:r>
              <w:rPr>
                <w:sz w:val="20"/>
                <w:szCs w:val="20"/>
              </w:rPr>
              <w:lastRenderedPageBreak/>
              <w:t xml:space="preserve">a) </w:t>
            </w:r>
            <w:r w:rsidRPr="00F0596D">
              <w:rPr>
                <w:sz w:val="20"/>
                <w:szCs w:val="20"/>
              </w:rPr>
              <w:t>pokutu podľa § 43,</w:t>
            </w:r>
          </w:p>
          <w:p w14:paraId="3DCF0B6B" w14:textId="77777777" w:rsidR="001E034A" w:rsidRPr="00F0596D" w:rsidRDefault="001E034A" w:rsidP="00AE4B6B">
            <w:pPr>
              <w:pBdr>
                <w:top w:val="nil"/>
                <w:left w:val="nil"/>
                <w:bottom w:val="nil"/>
                <w:right w:val="nil"/>
                <w:between w:val="nil"/>
              </w:pBdr>
              <w:rPr>
                <w:sz w:val="20"/>
                <w:szCs w:val="20"/>
              </w:rPr>
            </w:pPr>
            <w:r>
              <w:rPr>
                <w:sz w:val="20"/>
                <w:szCs w:val="20"/>
              </w:rPr>
              <w:t xml:space="preserve">b) </w:t>
            </w:r>
            <w:r w:rsidRPr="00F0596D">
              <w:rPr>
                <w:sz w:val="20"/>
                <w:szCs w:val="20"/>
              </w:rPr>
              <w:t>povinnosť odstrániť obsah alebo zmeniť obsah uverejnený v online rozhraní alebo</w:t>
            </w:r>
          </w:p>
          <w:p w14:paraId="4AF5E6A8" w14:textId="77777777" w:rsidR="001E034A" w:rsidRDefault="001E034A" w:rsidP="00AE4B6B">
            <w:pPr>
              <w:pBdr>
                <w:top w:val="nil"/>
                <w:left w:val="nil"/>
                <w:bottom w:val="nil"/>
                <w:right w:val="nil"/>
                <w:between w:val="nil"/>
              </w:pBdr>
              <w:rPr>
                <w:sz w:val="20"/>
                <w:szCs w:val="20"/>
              </w:rPr>
            </w:pPr>
            <w:r>
              <w:rPr>
                <w:sz w:val="20"/>
                <w:szCs w:val="20"/>
              </w:rPr>
              <w:t xml:space="preserve">c) </w:t>
            </w:r>
            <w:r w:rsidRPr="00F0596D">
              <w:rPr>
                <w:sz w:val="20"/>
                <w:szCs w:val="20"/>
              </w:rPr>
              <w:t xml:space="preserve">povinnosť zabezpečiť vymazanie domény. </w:t>
            </w:r>
          </w:p>
          <w:p w14:paraId="569E97B7" w14:textId="77777777" w:rsidR="001E034A" w:rsidRDefault="001E034A" w:rsidP="00AE4B6B">
            <w:pPr>
              <w:pBdr>
                <w:top w:val="nil"/>
                <w:left w:val="nil"/>
                <w:bottom w:val="nil"/>
                <w:right w:val="nil"/>
                <w:between w:val="nil"/>
              </w:pBdr>
              <w:rPr>
                <w:sz w:val="20"/>
                <w:szCs w:val="20"/>
              </w:rPr>
            </w:pPr>
          </w:p>
          <w:p w14:paraId="1D2F3BC6" w14:textId="77777777" w:rsidR="001E034A" w:rsidRPr="00F0596D" w:rsidRDefault="001E034A" w:rsidP="00AE4B6B">
            <w:pPr>
              <w:pBdr>
                <w:top w:val="nil"/>
                <w:left w:val="nil"/>
                <w:bottom w:val="nil"/>
                <w:right w:val="nil"/>
                <w:between w:val="nil"/>
              </w:pBdr>
              <w:rPr>
                <w:sz w:val="20"/>
                <w:szCs w:val="20"/>
              </w:rPr>
            </w:pPr>
            <w:r>
              <w:rPr>
                <w:sz w:val="20"/>
                <w:szCs w:val="20"/>
              </w:rPr>
              <w:t xml:space="preserve">(1) </w:t>
            </w:r>
            <w:r w:rsidRPr="00F0596D">
              <w:rPr>
                <w:sz w:val="20"/>
                <w:szCs w:val="20"/>
              </w:rPr>
              <w:t>Orgán dohľadu môže uložiť dohliadanej osobe za porušenie povinnosti podľa</w:t>
            </w:r>
          </w:p>
          <w:p w14:paraId="3814CACF" w14:textId="77777777" w:rsidR="001E034A" w:rsidRDefault="001E034A" w:rsidP="00AE4B6B">
            <w:pPr>
              <w:pBdr>
                <w:top w:val="nil"/>
                <w:left w:val="nil"/>
                <w:bottom w:val="nil"/>
                <w:right w:val="nil"/>
                <w:between w:val="nil"/>
              </w:pBdr>
              <w:rPr>
                <w:sz w:val="20"/>
                <w:szCs w:val="20"/>
              </w:rPr>
            </w:pPr>
            <w:r>
              <w:rPr>
                <w:sz w:val="20"/>
                <w:szCs w:val="20"/>
              </w:rPr>
              <w:t xml:space="preserve">a) </w:t>
            </w:r>
            <w:r w:rsidRPr="00F0596D">
              <w:rPr>
                <w:sz w:val="20"/>
                <w:szCs w:val="20"/>
              </w:rPr>
              <w:t>§ 4 ods. 1 písm. g), ods. 2 písm. a), b), f) a g), § 5 ods. 1 písm. a) až k), ods. 2, § 15 ods. 1, 3 až 5, 7 až 9, § 16 ods. 1 a 2, § 17 ods. 1 až 5, 10 až 13, § 20 ods. 9 a 13, §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3F4DC5C4" w14:textId="03DBC505" w:rsidR="006A4923" w:rsidRDefault="001E034A" w:rsidP="00AE4B6B">
            <w:pPr>
              <w:pBdr>
                <w:top w:val="nil"/>
                <w:left w:val="nil"/>
                <w:bottom w:val="nil"/>
                <w:right w:val="nil"/>
                <w:between w:val="nil"/>
              </w:pBdr>
              <w:rPr>
                <w:color w:val="000000"/>
                <w:sz w:val="20"/>
                <w:szCs w:val="20"/>
              </w:rPr>
            </w:pPr>
            <w:r>
              <w:rPr>
                <w:color w:val="000000"/>
                <w:sz w:val="20"/>
                <w:szCs w:val="20"/>
              </w:rPr>
              <w:t xml:space="preserve">b) </w:t>
            </w:r>
            <w:r w:rsidR="00CB518C" w:rsidRPr="00CB518C">
              <w:rPr>
                <w:color w:val="000000"/>
                <w:sz w:val="20"/>
                <w:szCs w:val="20"/>
              </w:rPr>
              <w:t xml:space="preserve">tohto zákona okrem povinností podľa písmena a), podľa čl. 4 až 11 a čl. 14 a 15 nariadenia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(Ú. v. EÚ L 46, 17. 2. 2004), čl. 3 až 13 nariadenia Európskeho parlamentu a Rady (ES) č. 1107/2006 z 5. júla 2006 o právach zdravotne postihnutých osôb a osôb so zníženou pohyblivosťou v leteckej doprave (Ú. v. EÚ L 204, 26. 7. 2006), čl. 23 nariadenia Európskeho parlamentu a Rady (ES) č. 1008/2008 z 24. septembra 2008 o spoločných pravidlách prevádzky leteckých dopravných služieb v Spoločenstve (prepracované znenie) (Ú. v. EÚ L 293, 31. 10. 2008) v platnom znení, čl. 24 nariadenia Európskeho parlamentu a Rady (EÚ) č. 1177/2010 z 24. novembra 2010 o právach cestujúcich v námornej a vnútrozemskej vodnej doprave, ktorým sa mení a dopĺňa nariadenie (ES) č. 2006/2004 (Ú. v. EÚ L 334, 17. 12. 2010), čl. 26 a 27 nariadenia Európskeho parlamentu a Rady (EÚ) č. 181/2011 zo 16. februára 2011 o právach cestujúcich v autobusovej a autokarovej doprave a o zmene a doplnení nariadenia (ES) č. 2006/2004 (Ú. v. EÚ L 55, 28. 2. 2011), čl. 4 až 17 a čl. 19 a 20 nariadenia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(Ú. v. EÚ L 272, 18. 10. 2011) v platnom znení, čl. 14 nariadenia Európskeho parlamentu a Rady (EÚ) č. 524/2013 z 21. mája 2013 o riešení spotrebiteľských sporov online, ktorým sa mení nariadenie (ES) č. 2006/2004 a smernica 2009/22/ES (nariadenie o riešení spotrebiteľských sporov online) (Ú. v. EÚ L 165, 18.6.2013), čl. 3 až 9 nariadenia Európskeho parlamentu a Rady (EÚ) 2017/1128 zo 14. júna 2017 o cezhraničnej prenosnosti online obsahových služieb na vnútornom trhu (Ú. v. EÚ L 168, 30. 6. 2017) alebo podľa čl. 3 až 5 nariadenia Európskeho parlamentu a Rady (EÚ) 2018/302 z 28. februára 2018 o riešení </w:t>
            </w:r>
            <w:r w:rsidR="00CB518C" w:rsidRPr="00CB518C">
              <w:rPr>
                <w:color w:val="000000"/>
                <w:sz w:val="20"/>
                <w:szCs w:val="20"/>
              </w:rPr>
              <w:lastRenderedPageBreak/>
              <w:t>neodôvodneného geografického blokovania a iných foriem diskriminácie z dôvodu štátnej príslušnosti, miesta bydliska alebo sídla zákazníkov na vnútornom trhu, ktorým sa menia nariadenia (ES) č. 2006/2004 a (EÚ) 2017/2394 a smernica 2009/22/ES (Ú. v. EÚ L 60I, 2. 3. 2018) pokutu vo výške od 100 eur do 1 % obratu dohliadanej osoby za predchádzajúce účtovné obdobie, najviac 100 000 eur</w:t>
            </w:r>
            <w:r w:rsidRPr="001E034A">
              <w:rPr>
                <w:color w:val="000000"/>
                <w:sz w:val="20"/>
                <w:szCs w:val="20"/>
              </w:rPr>
              <w:t>.</w:t>
            </w:r>
          </w:p>
          <w:p w14:paraId="14F189C8" w14:textId="77777777" w:rsidR="001E034A" w:rsidRDefault="001E034A" w:rsidP="00AE4B6B">
            <w:pPr>
              <w:pBdr>
                <w:top w:val="nil"/>
                <w:left w:val="nil"/>
                <w:bottom w:val="nil"/>
                <w:right w:val="nil"/>
                <w:between w:val="nil"/>
              </w:pBdr>
              <w:rPr>
                <w:color w:val="000000"/>
                <w:sz w:val="20"/>
                <w:szCs w:val="20"/>
              </w:rPr>
            </w:pPr>
          </w:p>
          <w:p w14:paraId="2845AA87" w14:textId="77777777" w:rsidR="001E034A" w:rsidRPr="00F0596D" w:rsidRDefault="001E034A"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13ABC919" w14:textId="77777777" w:rsidR="001E034A" w:rsidRPr="00F0596D" w:rsidRDefault="001E034A" w:rsidP="00AE4B6B">
            <w:pPr>
              <w:pBdr>
                <w:top w:val="nil"/>
                <w:left w:val="nil"/>
                <w:bottom w:val="nil"/>
                <w:right w:val="nil"/>
                <w:between w:val="nil"/>
              </w:pBdr>
              <w:rPr>
                <w:sz w:val="20"/>
                <w:szCs w:val="20"/>
              </w:rPr>
            </w:pPr>
            <w:r>
              <w:rPr>
                <w:sz w:val="20"/>
                <w:szCs w:val="20"/>
              </w:rPr>
              <w:t xml:space="preserve">a) </w:t>
            </w:r>
            <w:r w:rsidRPr="00F0596D">
              <w:rPr>
                <w:sz w:val="20"/>
                <w:szCs w:val="20"/>
              </w:rPr>
              <w:t>300 eur do 3 % obratu dohliadanej osoby za predchádzajúce účtovné obdobie, najviac 400 000 eur, ak ide o porušenie povinnosti podľa odseku 1 písm. a),</w:t>
            </w:r>
          </w:p>
          <w:p w14:paraId="15EF3BE7" w14:textId="77777777" w:rsidR="006A4923" w:rsidRPr="0041479A" w:rsidRDefault="006A4923" w:rsidP="00AE4B6B">
            <w:pPr>
              <w:pBdr>
                <w:top w:val="nil"/>
                <w:left w:val="nil"/>
                <w:bottom w:val="nil"/>
                <w:right w:val="nil"/>
                <w:between w:val="nil"/>
              </w:pBdr>
              <w:rPr>
                <w:color w:val="000000"/>
                <w:sz w:val="20"/>
                <w:szCs w:val="20"/>
              </w:rPr>
            </w:pPr>
          </w:p>
          <w:p w14:paraId="47FD0157" w14:textId="77777777" w:rsidR="001E034A" w:rsidRPr="00F0596D" w:rsidRDefault="001E034A"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Orgán dohľadu pri rozhodovaní o druhu sankcie a jej výmere prihliada na </w:t>
            </w:r>
          </w:p>
          <w:p w14:paraId="50293D5F" w14:textId="77777777" w:rsidR="001E034A" w:rsidRPr="00F0596D" w:rsidRDefault="001E034A" w:rsidP="00AE4B6B">
            <w:pPr>
              <w:pBdr>
                <w:top w:val="nil"/>
                <w:left w:val="nil"/>
                <w:bottom w:val="nil"/>
                <w:right w:val="nil"/>
                <w:between w:val="nil"/>
              </w:pBdr>
              <w:rPr>
                <w:sz w:val="20"/>
                <w:szCs w:val="20"/>
              </w:rPr>
            </w:pPr>
            <w:r>
              <w:rPr>
                <w:sz w:val="20"/>
                <w:szCs w:val="20"/>
              </w:rPr>
              <w:t xml:space="preserve">a) </w:t>
            </w:r>
            <w:r w:rsidRPr="00F0596D">
              <w:rPr>
                <w:sz w:val="20"/>
                <w:szCs w:val="20"/>
              </w:rPr>
              <w:t xml:space="preserve">závažnosť, povahu, spôsob, rozsah, trvanie a okolnosti porušenia povinnosti, </w:t>
            </w:r>
          </w:p>
          <w:p w14:paraId="59244C63" w14:textId="77777777" w:rsidR="001E034A" w:rsidRPr="00F0596D" w:rsidRDefault="001E034A" w:rsidP="00AE4B6B">
            <w:pPr>
              <w:pBdr>
                <w:top w:val="nil"/>
                <w:left w:val="nil"/>
                <w:bottom w:val="nil"/>
                <w:right w:val="nil"/>
                <w:between w:val="nil"/>
              </w:pBdr>
              <w:rPr>
                <w:sz w:val="20"/>
                <w:szCs w:val="20"/>
              </w:rPr>
            </w:pPr>
            <w:r>
              <w:rPr>
                <w:sz w:val="20"/>
                <w:szCs w:val="20"/>
              </w:rPr>
              <w:t xml:space="preserve">b) </w:t>
            </w:r>
            <w:r w:rsidRPr="00F0596D">
              <w:rPr>
                <w:sz w:val="20"/>
                <w:szCs w:val="20"/>
              </w:rPr>
              <w:t xml:space="preserve">záujem dohliadanej osoby o odstránenie alebo o zmiernenie negatívnych dôsledkov porušenia povinnosti vo vzťahu k spotrebiteľom, ktorý preukázateľne prejavila do vydania rozhodnutia o uložení sankcie, </w:t>
            </w:r>
          </w:p>
          <w:p w14:paraId="60935ADD" w14:textId="73C6C3C8" w:rsidR="001E034A" w:rsidRPr="00F0596D" w:rsidRDefault="001E034A" w:rsidP="00AE4B6B">
            <w:pPr>
              <w:pBdr>
                <w:top w:val="nil"/>
                <w:left w:val="nil"/>
                <w:bottom w:val="nil"/>
                <w:right w:val="nil"/>
                <w:between w:val="nil"/>
              </w:pBdr>
              <w:rPr>
                <w:sz w:val="20"/>
                <w:szCs w:val="20"/>
              </w:rPr>
            </w:pPr>
            <w:r>
              <w:rPr>
                <w:sz w:val="20"/>
                <w:szCs w:val="20"/>
              </w:rPr>
              <w:t xml:space="preserve">c) </w:t>
            </w:r>
            <w:r w:rsidRPr="00F0596D">
              <w:rPr>
                <w:sz w:val="20"/>
                <w:szCs w:val="20"/>
              </w:rPr>
              <w:t xml:space="preserve">predchádzajúce </w:t>
            </w:r>
            <w:r w:rsidR="0016071C" w:rsidRPr="0016071C">
              <w:rPr>
                <w:sz w:val="20"/>
                <w:szCs w:val="20"/>
              </w:rPr>
              <w:t>porušenia právnych predpisov, ktorých sa obchodník dopustil</w:t>
            </w:r>
            <w:r w:rsidRPr="00F0596D">
              <w:rPr>
                <w:sz w:val="20"/>
                <w:szCs w:val="20"/>
              </w:rPr>
              <w:t>,</w:t>
            </w:r>
          </w:p>
          <w:p w14:paraId="1011B584" w14:textId="77777777" w:rsidR="001E034A" w:rsidRPr="00F0596D" w:rsidRDefault="001E034A" w:rsidP="00AE4B6B">
            <w:pPr>
              <w:pBdr>
                <w:top w:val="nil"/>
                <w:left w:val="nil"/>
                <w:bottom w:val="nil"/>
                <w:right w:val="nil"/>
                <w:between w:val="nil"/>
              </w:pBdr>
              <w:rPr>
                <w:sz w:val="20"/>
                <w:szCs w:val="20"/>
              </w:rPr>
            </w:pPr>
            <w:r>
              <w:rPr>
                <w:sz w:val="20"/>
                <w:szCs w:val="20"/>
              </w:rPr>
              <w:t xml:space="preserve">d) </w:t>
            </w:r>
            <w:r w:rsidRPr="00F0596D">
              <w:rPr>
                <w:sz w:val="20"/>
                <w:szCs w:val="20"/>
              </w:rPr>
              <w:t>finančné výhody, ktoré dohliadaná osoba získala porušením povinnosti, alebo finančné straty, ktoré dohliadaná osoba v dôsledku porušenia povinnosti neutrpela, ak má orgán dohľadu tieto informácie k dispozícii,</w:t>
            </w:r>
          </w:p>
          <w:p w14:paraId="126D4BA4" w14:textId="50DC0ED5" w:rsidR="001E034A" w:rsidRPr="00F0596D" w:rsidRDefault="001E034A" w:rsidP="00AE4B6B">
            <w:pPr>
              <w:pBdr>
                <w:top w:val="nil"/>
                <w:left w:val="nil"/>
                <w:bottom w:val="nil"/>
                <w:right w:val="nil"/>
                <w:between w:val="nil"/>
              </w:pBdr>
              <w:rPr>
                <w:sz w:val="20"/>
                <w:szCs w:val="20"/>
              </w:rPr>
            </w:pPr>
            <w:r>
              <w:rPr>
                <w:sz w:val="20"/>
                <w:szCs w:val="20"/>
              </w:rPr>
              <w:t xml:space="preserve">e) </w:t>
            </w:r>
            <w:r w:rsidRPr="00F0596D">
              <w:rPr>
                <w:sz w:val="20"/>
                <w:szCs w:val="20"/>
              </w:rPr>
              <w:t>sankciu uloženú príslušným orgánom iného členského štátu za rovnaké porušenie povinnosti, ak ide o porušenie povinnosti v rozsahu podľa osobitného predpisu,</w:t>
            </w:r>
            <w:r w:rsidRPr="00F0596D">
              <w:rPr>
                <w:sz w:val="20"/>
                <w:szCs w:val="20"/>
                <w:vertAlign w:val="superscript"/>
              </w:rPr>
              <w:t>10</w:t>
            </w:r>
            <w:r w:rsidR="00CB518C">
              <w:rPr>
                <w:sz w:val="20"/>
                <w:szCs w:val="20"/>
                <w:vertAlign w:val="superscript"/>
              </w:rPr>
              <w:t>8</w:t>
            </w:r>
            <w:r w:rsidRPr="00F0596D">
              <w:rPr>
                <w:sz w:val="20"/>
                <w:szCs w:val="20"/>
              </w:rPr>
              <w:t>)</w:t>
            </w:r>
          </w:p>
          <w:p w14:paraId="05FB9F62" w14:textId="77777777" w:rsidR="001E034A" w:rsidRDefault="001E034A" w:rsidP="00AE4B6B">
            <w:pPr>
              <w:pBdr>
                <w:top w:val="nil"/>
                <w:left w:val="nil"/>
                <w:bottom w:val="nil"/>
                <w:right w:val="nil"/>
                <w:between w:val="nil"/>
              </w:pBdr>
              <w:rPr>
                <w:sz w:val="20"/>
                <w:szCs w:val="20"/>
              </w:rPr>
            </w:pPr>
            <w:r>
              <w:rPr>
                <w:sz w:val="20"/>
                <w:szCs w:val="20"/>
              </w:rPr>
              <w:t xml:space="preserve">f) </w:t>
            </w:r>
            <w:r w:rsidRPr="00F0596D">
              <w:rPr>
                <w:sz w:val="20"/>
                <w:szCs w:val="20"/>
              </w:rPr>
              <w:t xml:space="preserve">iné priťažujúce a poľahčujúce okolnosti. </w:t>
            </w:r>
          </w:p>
          <w:p w14:paraId="211E2D0C" w14:textId="6CFD13B0" w:rsidR="001E034A" w:rsidRDefault="001E034A" w:rsidP="00AE4B6B">
            <w:pPr>
              <w:pBdr>
                <w:top w:val="nil"/>
                <w:left w:val="nil"/>
                <w:bottom w:val="nil"/>
                <w:right w:val="nil"/>
                <w:between w:val="nil"/>
              </w:pBdr>
              <w:rPr>
                <w:sz w:val="20"/>
                <w:szCs w:val="20"/>
              </w:rPr>
            </w:pPr>
            <w:r>
              <w:rPr>
                <w:sz w:val="20"/>
                <w:szCs w:val="20"/>
              </w:rPr>
              <w:t xml:space="preserve">(4) </w:t>
            </w:r>
            <w:r w:rsidRPr="00F0596D">
              <w:rPr>
                <w:sz w:val="20"/>
                <w:szCs w:val="20"/>
              </w:rPr>
              <w:t>Ak bola dohliadanej osobe za ten istý skutok uložená sankcia podľa osobitného predpisu na ochranu iného verejného záujmu ako ochrana spotrebiteľa, prihliada orgán dohľadu aj na skôr uloženú sankciu.</w:t>
            </w:r>
          </w:p>
          <w:p w14:paraId="1DB2F2EA" w14:textId="6031AE6A" w:rsidR="001E034A" w:rsidRDefault="001E034A" w:rsidP="00AE4B6B">
            <w:pPr>
              <w:pBdr>
                <w:top w:val="nil"/>
                <w:left w:val="nil"/>
                <w:bottom w:val="nil"/>
                <w:right w:val="nil"/>
                <w:between w:val="nil"/>
              </w:pBdr>
              <w:rPr>
                <w:sz w:val="20"/>
                <w:szCs w:val="20"/>
              </w:rPr>
            </w:pPr>
            <w:r>
              <w:rPr>
                <w:sz w:val="20"/>
                <w:szCs w:val="20"/>
              </w:rPr>
              <w:t>_______________</w:t>
            </w:r>
          </w:p>
          <w:p w14:paraId="751DAE68" w14:textId="5061FB4E" w:rsidR="001E034A" w:rsidRDefault="001E034A" w:rsidP="00AE4B6B">
            <w:pPr>
              <w:pBdr>
                <w:top w:val="nil"/>
                <w:left w:val="nil"/>
                <w:bottom w:val="nil"/>
                <w:right w:val="nil"/>
                <w:between w:val="nil"/>
              </w:pBdr>
              <w:rPr>
                <w:sz w:val="20"/>
                <w:szCs w:val="20"/>
              </w:rPr>
            </w:pPr>
            <w:r w:rsidRPr="008D71D2">
              <w:rPr>
                <w:sz w:val="20"/>
                <w:szCs w:val="20"/>
                <w:vertAlign w:val="superscript"/>
              </w:rPr>
              <w:t>1</w:t>
            </w:r>
            <w:r>
              <w:rPr>
                <w:sz w:val="20"/>
                <w:szCs w:val="20"/>
                <w:vertAlign w:val="superscript"/>
              </w:rPr>
              <w:t>0</w:t>
            </w:r>
            <w:r w:rsidR="00CB518C">
              <w:rPr>
                <w:sz w:val="20"/>
                <w:szCs w:val="20"/>
                <w:vertAlign w:val="superscript"/>
              </w:rPr>
              <w:t>8</w:t>
            </w:r>
            <w:r>
              <w:rPr>
                <w:sz w:val="20"/>
                <w:szCs w:val="20"/>
              </w:rPr>
              <w:t xml:space="preserve">) </w:t>
            </w:r>
            <w:r w:rsidRPr="00E60676">
              <w:rPr>
                <w:sz w:val="20"/>
                <w:szCs w:val="20"/>
              </w:rPr>
              <w:t>Čl. 3 ods. 2 až 4 nariadenia (EÚ) 2017/2394 v platnom znení.</w:t>
            </w:r>
          </w:p>
          <w:p w14:paraId="4FA93523" w14:textId="77777777" w:rsidR="00CE6D54" w:rsidRPr="0041479A" w:rsidRDefault="00CE6D54" w:rsidP="00AE4B6B">
            <w:pPr>
              <w:pBdr>
                <w:top w:val="nil"/>
                <w:left w:val="nil"/>
                <w:bottom w:val="nil"/>
                <w:right w:val="nil"/>
                <w:between w:val="nil"/>
              </w:pBdr>
              <w:rPr>
                <w:sz w:val="20"/>
                <w:szCs w:val="20"/>
              </w:rPr>
            </w:pPr>
          </w:p>
          <w:p w14:paraId="29685296" w14:textId="77777777" w:rsidR="00CE6D54" w:rsidRPr="0041479A" w:rsidRDefault="00CE6D54" w:rsidP="00AE4B6B">
            <w:pPr>
              <w:pBdr>
                <w:top w:val="nil"/>
                <w:left w:val="nil"/>
                <w:bottom w:val="nil"/>
                <w:right w:val="nil"/>
                <w:between w:val="nil"/>
              </w:pBdr>
              <w:rPr>
                <w:sz w:val="20"/>
                <w:szCs w:val="20"/>
              </w:rPr>
            </w:pPr>
          </w:p>
          <w:p w14:paraId="22351A4A" w14:textId="77777777" w:rsidR="00CE6D54" w:rsidRPr="0041479A" w:rsidRDefault="00CE6D54" w:rsidP="00AE4B6B">
            <w:pPr>
              <w:pBdr>
                <w:top w:val="nil"/>
                <w:left w:val="nil"/>
                <w:bottom w:val="nil"/>
                <w:right w:val="nil"/>
                <w:between w:val="nil"/>
              </w:pBdr>
              <w:rPr>
                <w:sz w:val="20"/>
                <w:szCs w:val="20"/>
              </w:rPr>
            </w:pPr>
          </w:p>
          <w:p w14:paraId="13E48D3F" w14:textId="59A2D9C4" w:rsidR="00CE6D54" w:rsidRDefault="00CE6D54" w:rsidP="00AE4B6B">
            <w:pPr>
              <w:pBdr>
                <w:top w:val="nil"/>
                <w:left w:val="nil"/>
                <w:bottom w:val="nil"/>
                <w:right w:val="nil"/>
                <w:between w:val="nil"/>
              </w:pBdr>
              <w:rPr>
                <w:sz w:val="20"/>
                <w:szCs w:val="20"/>
              </w:rPr>
            </w:pPr>
          </w:p>
          <w:p w14:paraId="578910D0" w14:textId="4056E8E2" w:rsidR="00CE6D54" w:rsidRDefault="00CE6D54" w:rsidP="00AE4B6B">
            <w:pPr>
              <w:pBdr>
                <w:top w:val="nil"/>
                <w:left w:val="nil"/>
                <w:bottom w:val="nil"/>
                <w:right w:val="nil"/>
                <w:between w:val="nil"/>
              </w:pBdr>
              <w:rPr>
                <w:sz w:val="20"/>
                <w:szCs w:val="20"/>
              </w:rPr>
            </w:pPr>
          </w:p>
          <w:p w14:paraId="61310077" w14:textId="77777777" w:rsidR="00CE6D54" w:rsidRDefault="00CE6D54" w:rsidP="00AE4B6B">
            <w:pPr>
              <w:pBdr>
                <w:top w:val="nil"/>
                <w:left w:val="nil"/>
                <w:bottom w:val="nil"/>
                <w:right w:val="nil"/>
                <w:between w:val="nil"/>
              </w:pBdr>
              <w:rPr>
                <w:sz w:val="20"/>
                <w:szCs w:val="20"/>
              </w:rPr>
            </w:pPr>
          </w:p>
          <w:p w14:paraId="7295D0AF" w14:textId="7806C37A" w:rsidR="00CE6D54" w:rsidRDefault="00CE6D54" w:rsidP="00AE4B6B">
            <w:pPr>
              <w:widowControl w:val="0"/>
              <w:pBdr>
                <w:top w:val="nil"/>
                <w:left w:val="nil"/>
                <w:bottom w:val="nil"/>
                <w:right w:val="nil"/>
                <w:between w:val="nil"/>
              </w:pBdr>
              <w:rPr>
                <w:sz w:val="20"/>
                <w:szCs w:val="20"/>
              </w:rPr>
            </w:pPr>
          </w:p>
          <w:p w14:paraId="36860EE4" w14:textId="4FF60623" w:rsidR="007E6397" w:rsidRDefault="007E6397" w:rsidP="00AE4B6B">
            <w:pPr>
              <w:widowControl w:val="0"/>
              <w:pBdr>
                <w:top w:val="nil"/>
                <w:left w:val="nil"/>
                <w:bottom w:val="nil"/>
                <w:right w:val="nil"/>
                <w:between w:val="nil"/>
              </w:pBdr>
              <w:rPr>
                <w:sz w:val="20"/>
                <w:szCs w:val="20"/>
              </w:rPr>
            </w:pPr>
          </w:p>
          <w:p w14:paraId="2C56473B" w14:textId="04F76619" w:rsidR="007E6397" w:rsidRDefault="007E6397" w:rsidP="00AE4B6B">
            <w:pPr>
              <w:widowControl w:val="0"/>
              <w:pBdr>
                <w:top w:val="nil"/>
                <w:left w:val="nil"/>
                <w:bottom w:val="nil"/>
                <w:right w:val="nil"/>
                <w:between w:val="nil"/>
              </w:pBdr>
              <w:rPr>
                <w:sz w:val="20"/>
                <w:szCs w:val="20"/>
              </w:rPr>
            </w:pPr>
          </w:p>
          <w:p w14:paraId="22148162" w14:textId="07B45E34" w:rsidR="007E6397" w:rsidRDefault="007E6397" w:rsidP="00AE4B6B">
            <w:pPr>
              <w:widowControl w:val="0"/>
              <w:pBdr>
                <w:top w:val="nil"/>
                <w:left w:val="nil"/>
                <w:bottom w:val="nil"/>
                <w:right w:val="nil"/>
                <w:between w:val="nil"/>
              </w:pBdr>
              <w:rPr>
                <w:sz w:val="20"/>
                <w:szCs w:val="20"/>
              </w:rPr>
            </w:pPr>
          </w:p>
          <w:p w14:paraId="2D8E9CF3" w14:textId="5327E89F" w:rsidR="007E6397" w:rsidRDefault="007E6397" w:rsidP="00AE4B6B">
            <w:pPr>
              <w:widowControl w:val="0"/>
              <w:pBdr>
                <w:top w:val="nil"/>
                <w:left w:val="nil"/>
                <w:bottom w:val="nil"/>
                <w:right w:val="nil"/>
                <w:between w:val="nil"/>
              </w:pBdr>
              <w:rPr>
                <w:sz w:val="20"/>
                <w:szCs w:val="20"/>
              </w:rPr>
            </w:pPr>
          </w:p>
          <w:p w14:paraId="3D140D81" w14:textId="4AE37822" w:rsidR="007E6397" w:rsidRDefault="007E6397" w:rsidP="00AE4B6B">
            <w:pPr>
              <w:widowControl w:val="0"/>
              <w:pBdr>
                <w:top w:val="nil"/>
                <w:left w:val="nil"/>
                <w:bottom w:val="nil"/>
                <w:right w:val="nil"/>
                <w:between w:val="nil"/>
              </w:pBdr>
              <w:rPr>
                <w:sz w:val="20"/>
                <w:szCs w:val="20"/>
              </w:rPr>
            </w:pPr>
          </w:p>
          <w:p w14:paraId="767256BC" w14:textId="73AF43C5" w:rsidR="001E034A" w:rsidRPr="00F0596D" w:rsidRDefault="001E034A" w:rsidP="00AE4B6B">
            <w:pPr>
              <w:pBdr>
                <w:top w:val="nil"/>
                <w:left w:val="nil"/>
                <w:bottom w:val="nil"/>
                <w:right w:val="nil"/>
                <w:between w:val="nil"/>
              </w:pBdr>
              <w:rPr>
                <w:sz w:val="20"/>
                <w:szCs w:val="20"/>
              </w:rPr>
            </w:pPr>
            <w:r>
              <w:rPr>
                <w:sz w:val="20"/>
                <w:szCs w:val="20"/>
              </w:rPr>
              <w:t xml:space="preserve">(2) </w:t>
            </w:r>
            <w:r w:rsidRPr="00F0596D">
              <w:rPr>
                <w:sz w:val="20"/>
                <w:szCs w:val="20"/>
              </w:rPr>
              <w:t>Pri koordinovanom postupe</w:t>
            </w:r>
            <w:r w:rsidRPr="00F0596D">
              <w:rPr>
                <w:sz w:val="20"/>
                <w:szCs w:val="20"/>
                <w:vertAlign w:val="superscript"/>
              </w:rPr>
              <w:t>1</w:t>
            </w:r>
            <w:r w:rsidR="0016071C">
              <w:rPr>
                <w:sz w:val="20"/>
                <w:szCs w:val="20"/>
                <w:vertAlign w:val="superscript"/>
              </w:rPr>
              <w:t>1</w:t>
            </w:r>
            <w:r w:rsidR="00CB518C">
              <w:rPr>
                <w:sz w:val="20"/>
                <w:szCs w:val="20"/>
                <w:vertAlign w:val="superscript"/>
              </w:rPr>
              <w:t>1</w:t>
            </w:r>
            <w:r w:rsidRPr="00F0596D">
              <w:rPr>
                <w:sz w:val="20"/>
                <w:szCs w:val="20"/>
              </w:rPr>
              <w:t>) môže orgán dohľadu uložiť dohliadanej osobe za porušenie povinnosti v rozsahu rozšíreného porušovania právnych predpisov</w:t>
            </w:r>
            <w:r w:rsidRPr="00F0596D">
              <w:rPr>
                <w:sz w:val="20"/>
                <w:szCs w:val="20"/>
                <w:vertAlign w:val="superscript"/>
              </w:rPr>
              <w:t>1</w:t>
            </w:r>
            <w:r w:rsidR="0016071C">
              <w:rPr>
                <w:sz w:val="20"/>
                <w:szCs w:val="20"/>
                <w:vertAlign w:val="superscript"/>
              </w:rPr>
              <w:t>1</w:t>
            </w:r>
            <w:r w:rsidR="00CB518C">
              <w:rPr>
                <w:sz w:val="20"/>
                <w:szCs w:val="20"/>
                <w:vertAlign w:val="superscript"/>
              </w:rPr>
              <w:t>2</w:t>
            </w:r>
            <w:r w:rsidRPr="00F0596D">
              <w:rPr>
                <w:sz w:val="20"/>
                <w:szCs w:val="20"/>
              </w:rPr>
              <w:t>) alebo rozšíreného porušovania právnych predpisov s rozmerom Únie</w:t>
            </w:r>
            <w:r w:rsidRPr="00F0596D">
              <w:rPr>
                <w:sz w:val="20"/>
                <w:szCs w:val="20"/>
                <w:vertAlign w:val="superscript"/>
              </w:rPr>
              <w:t>1</w:t>
            </w:r>
            <w:r w:rsidR="0016071C">
              <w:rPr>
                <w:sz w:val="20"/>
                <w:szCs w:val="20"/>
                <w:vertAlign w:val="superscript"/>
              </w:rPr>
              <w:t>1</w:t>
            </w:r>
            <w:r w:rsidR="00CB518C">
              <w:rPr>
                <w:sz w:val="20"/>
                <w:szCs w:val="20"/>
                <w:vertAlign w:val="superscript"/>
              </w:rPr>
              <w:t>3</w:t>
            </w:r>
            <w:r w:rsidRPr="00F0596D">
              <w:rPr>
                <w:sz w:val="20"/>
                <w:szCs w:val="20"/>
              </w:rPr>
              <w:t>) pokutu vo výške od</w:t>
            </w:r>
          </w:p>
          <w:p w14:paraId="1B76566C" w14:textId="77777777" w:rsidR="001E034A" w:rsidRDefault="001E034A" w:rsidP="00AE4B6B">
            <w:pPr>
              <w:pBdr>
                <w:top w:val="nil"/>
                <w:left w:val="nil"/>
                <w:bottom w:val="nil"/>
                <w:right w:val="nil"/>
                <w:between w:val="nil"/>
              </w:pBdr>
              <w:rPr>
                <w:sz w:val="20"/>
                <w:szCs w:val="20"/>
              </w:rPr>
            </w:pPr>
            <w:r>
              <w:rPr>
                <w:sz w:val="20"/>
                <w:szCs w:val="20"/>
              </w:rPr>
              <w:t xml:space="preserve">a) </w:t>
            </w:r>
            <w:r w:rsidRPr="00F0596D">
              <w:rPr>
                <w:sz w:val="20"/>
                <w:szCs w:val="20"/>
              </w:rPr>
              <w:t>500 eur do 4 % obratu dohliadanej osoby za predchádzajúce účtovné obdobie, ak ide o porušenie povinnosti podľa odseku 1 písm. a),</w:t>
            </w:r>
          </w:p>
          <w:p w14:paraId="25DE24E8" w14:textId="77777777" w:rsidR="001E034A" w:rsidRDefault="001E034A" w:rsidP="00AE4B6B">
            <w:pPr>
              <w:pBdr>
                <w:top w:val="nil"/>
                <w:left w:val="nil"/>
                <w:bottom w:val="nil"/>
                <w:right w:val="nil"/>
                <w:between w:val="nil"/>
              </w:pBdr>
              <w:rPr>
                <w:sz w:val="20"/>
                <w:szCs w:val="20"/>
              </w:rPr>
            </w:pPr>
            <w:r>
              <w:rPr>
                <w:sz w:val="20"/>
                <w:szCs w:val="20"/>
              </w:rPr>
              <w:t>_______________</w:t>
            </w:r>
          </w:p>
          <w:p w14:paraId="563AB08C" w14:textId="7B48931B" w:rsidR="001E034A" w:rsidRPr="00E60676" w:rsidRDefault="001E034A" w:rsidP="00AE4B6B">
            <w:pPr>
              <w:pBdr>
                <w:top w:val="nil"/>
                <w:left w:val="nil"/>
                <w:bottom w:val="nil"/>
                <w:right w:val="nil"/>
                <w:between w:val="nil"/>
              </w:pBdr>
              <w:rPr>
                <w:sz w:val="20"/>
                <w:szCs w:val="20"/>
              </w:rPr>
            </w:pPr>
            <w:r w:rsidRPr="00E60676">
              <w:rPr>
                <w:sz w:val="20"/>
                <w:szCs w:val="20"/>
                <w:vertAlign w:val="superscript"/>
              </w:rPr>
              <w:t>1</w:t>
            </w:r>
            <w:r w:rsidR="0016071C">
              <w:rPr>
                <w:sz w:val="20"/>
                <w:szCs w:val="20"/>
                <w:vertAlign w:val="superscript"/>
              </w:rPr>
              <w:t>1</w:t>
            </w:r>
            <w:r w:rsidR="00CB518C">
              <w:rPr>
                <w:sz w:val="20"/>
                <w:szCs w:val="20"/>
                <w:vertAlign w:val="superscript"/>
              </w:rPr>
              <w:t>1</w:t>
            </w:r>
            <w:r w:rsidRPr="00E60676">
              <w:rPr>
                <w:sz w:val="20"/>
                <w:szCs w:val="20"/>
              </w:rPr>
              <w:t xml:space="preserve">) Čl. 21 nariadenia (EÚ) 2017/2394 v platnom znení. </w:t>
            </w:r>
          </w:p>
          <w:p w14:paraId="2493C3A7" w14:textId="057AAC90" w:rsidR="001E034A" w:rsidRPr="00E60676" w:rsidRDefault="001E034A" w:rsidP="00AE4B6B">
            <w:pPr>
              <w:pBdr>
                <w:top w:val="nil"/>
                <w:left w:val="nil"/>
                <w:bottom w:val="nil"/>
                <w:right w:val="nil"/>
                <w:between w:val="nil"/>
              </w:pBdr>
              <w:rPr>
                <w:sz w:val="20"/>
                <w:szCs w:val="20"/>
              </w:rPr>
            </w:pPr>
            <w:r w:rsidRPr="00E60676">
              <w:rPr>
                <w:sz w:val="20"/>
                <w:szCs w:val="20"/>
                <w:vertAlign w:val="superscript"/>
              </w:rPr>
              <w:t>1</w:t>
            </w:r>
            <w:r w:rsidR="0016071C">
              <w:rPr>
                <w:sz w:val="20"/>
                <w:szCs w:val="20"/>
                <w:vertAlign w:val="superscript"/>
              </w:rPr>
              <w:t>1</w:t>
            </w:r>
            <w:r w:rsidR="00CB518C">
              <w:rPr>
                <w:sz w:val="20"/>
                <w:szCs w:val="20"/>
                <w:vertAlign w:val="superscript"/>
              </w:rPr>
              <w:t>2</w:t>
            </w:r>
            <w:r w:rsidRPr="00E60676">
              <w:rPr>
                <w:sz w:val="20"/>
                <w:szCs w:val="20"/>
              </w:rPr>
              <w:t xml:space="preserve">) Čl. 3 ods. 3 nariadenia (EÚ) 2017/2394 v platnom znení. </w:t>
            </w:r>
          </w:p>
          <w:p w14:paraId="53C59A82" w14:textId="3ED2156D" w:rsidR="001E034A" w:rsidRDefault="001E034A" w:rsidP="00AE4B6B">
            <w:pPr>
              <w:pBdr>
                <w:top w:val="nil"/>
                <w:left w:val="nil"/>
                <w:bottom w:val="nil"/>
                <w:right w:val="nil"/>
                <w:between w:val="nil"/>
              </w:pBdr>
              <w:rPr>
                <w:sz w:val="20"/>
                <w:szCs w:val="20"/>
              </w:rPr>
            </w:pPr>
            <w:r w:rsidRPr="00E60676">
              <w:rPr>
                <w:sz w:val="20"/>
                <w:szCs w:val="20"/>
                <w:vertAlign w:val="superscript"/>
              </w:rPr>
              <w:t>1</w:t>
            </w:r>
            <w:r w:rsidR="0016071C">
              <w:rPr>
                <w:sz w:val="20"/>
                <w:szCs w:val="20"/>
                <w:vertAlign w:val="superscript"/>
              </w:rPr>
              <w:t>1</w:t>
            </w:r>
            <w:r w:rsidR="00CB518C">
              <w:rPr>
                <w:sz w:val="20"/>
                <w:szCs w:val="20"/>
                <w:vertAlign w:val="superscript"/>
              </w:rPr>
              <w:t>3</w:t>
            </w:r>
            <w:r w:rsidRPr="00E60676">
              <w:rPr>
                <w:sz w:val="20"/>
                <w:szCs w:val="20"/>
              </w:rPr>
              <w:t>) Čl. 3 ods. 4 nariadenia (EÚ) 2017/2394 v platnom znení.</w:t>
            </w:r>
          </w:p>
          <w:p w14:paraId="5EC559F2" w14:textId="77777777" w:rsidR="001E034A" w:rsidRPr="0041479A" w:rsidRDefault="001E034A" w:rsidP="00AE4B6B">
            <w:pPr>
              <w:pBdr>
                <w:top w:val="nil"/>
                <w:left w:val="nil"/>
                <w:bottom w:val="nil"/>
                <w:right w:val="nil"/>
                <w:between w:val="nil"/>
              </w:pBdr>
              <w:rPr>
                <w:sz w:val="20"/>
                <w:szCs w:val="20"/>
              </w:rPr>
            </w:pPr>
          </w:p>
          <w:p w14:paraId="54188842" w14:textId="77777777" w:rsidR="001E034A" w:rsidRPr="00F0596D" w:rsidRDefault="001E034A" w:rsidP="00AE4B6B">
            <w:pPr>
              <w:pBdr>
                <w:top w:val="nil"/>
                <w:left w:val="nil"/>
                <w:bottom w:val="nil"/>
                <w:right w:val="nil"/>
                <w:between w:val="nil"/>
              </w:pBdr>
              <w:rPr>
                <w:sz w:val="20"/>
                <w:szCs w:val="20"/>
              </w:rPr>
            </w:pPr>
            <w:r>
              <w:rPr>
                <w:sz w:val="20"/>
                <w:szCs w:val="20"/>
              </w:rPr>
              <w:t xml:space="preserve">(3) </w:t>
            </w:r>
            <w:r w:rsidRPr="00F0596D">
              <w:rPr>
                <w:sz w:val="20"/>
                <w:szCs w:val="20"/>
              </w:rPr>
              <w:t xml:space="preserve">Pri opakovanom porušení tej istej povinnosti, za porušenie ktorej už orgán dohľadu uložil dohliadanej osobe sankciu, do 12 mesiacov odo dňa právoplatnosti predchádzajúceho rozhodnutia o uložení sankcie (ďalej len „opakované porušenie povinnosti“), orgán dohľadu uloží dohliadanej osobe pokutu vo výške od </w:t>
            </w:r>
          </w:p>
          <w:p w14:paraId="6DAEDA07" w14:textId="77777777" w:rsidR="001E034A" w:rsidRDefault="001E034A" w:rsidP="00AE4B6B">
            <w:pPr>
              <w:pBdr>
                <w:top w:val="nil"/>
                <w:left w:val="nil"/>
                <w:bottom w:val="nil"/>
                <w:right w:val="nil"/>
                <w:between w:val="nil"/>
              </w:pBdr>
              <w:rPr>
                <w:sz w:val="20"/>
                <w:szCs w:val="20"/>
              </w:rPr>
            </w:pPr>
            <w:r>
              <w:rPr>
                <w:sz w:val="20"/>
                <w:szCs w:val="20"/>
              </w:rPr>
              <w:t xml:space="preserve">b) </w:t>
            </w:r>
            <w:r w:rsidRPr="00F0596D">
              <w:rPr>
                <w:sz w:val="20"/>
                <w:szCs w:val="20"/>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10C68755" w14:textId="2B428E2A" w:rsidR="00CE6D54" w:rsidRDefault="00CE6D54" w:rsidP="00AE4B6B">
            <w:pPr>
              <w:pBdr>
                <w:top w:val="nil"/>
                <w:left w:val="nil"/>
                <w:bottom w:val="nil"/>
                <w:right w:val="nil"/>
                <w:between w:val="nil"/>
              </w:pBdr>
              <w:rPr>
                <w:sz w:val="20"/>
                <w:szCs w:val="20"/>
              </w:rPr>
            </w:pPr>
          </w:p>
          <w:p w14:paraId="3354A345" w14:textId="510868E1" w:rsidR="00CE6D54" w:rsidRDefault="00CE6D54" w:rsidP="00AE4B6B">
            <w:pPr>
              <w:pBdr>
                <w:top w:val="nil"/>
                <w:left w:val="nil"/>
                <w:bottom w:val="nil"/>
                <w:right w:val="nil"/>
                <w:between w:val="nil"/>
              </w:pBdr>
              <w:rPr>
                <w:sz w:val="20"/>
                <w:szCs w:val="20"/>
              </w:rPr>
            </w:pPr>
          </w:p>
          <w:p w14:paraId="4CAADE5B" w14:textId="77777777" w:rsidR="001E034A" w:rsidRPr="00F0596D" w:rsidRDefault="001E034A" w:rsidP="00AE4B6B">
            <w:pPr>
              <w:pBdr>
                <w:top w:val="nil"/>
                <w:left w:val="nil"/>
                <w:bottom w:val="nil"/>
                <w:right w:val="nil"/>
                <w:between w:val="nil"/>
              </w:pBdr>
              <w:rPr>
                <w:sz w:val="20"/>
                <w:szCs w:val="20"/>
              </w:rPr>
            </w:pPr>
            <w:r>
              <w:rPr>
                <w:sz w:val="20"/>
                <w:szCs w:val="20"/>
              </w:rPr>
              <w:t xml:space="preserve">(7) </w:t>
            </w:r>
            <w:r w:rsidRPr="00F0596D">
              <w:rPr>
                <w:sz w:val="20"/>
                <w:szCs w:val="20"/>
              </w:rPr>
              <w:t>Ak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odsekov 1 a 2, môže orgán dohľadu uložiť dohliadanej osobe pokutu vo výške od</w:t>
            </w:r>
          </w:p>
          <w:p w14:paraId="5D4A3775" w14:textId="77777777" w:rsidR="001E034A" w:rsidRDefault="001E034A" w:rsidP="00AE4B6B">
            <w:pPr>
              <w:pBdr>
                <w:top w:val="nil"/>
                <w:left w:val="nil"/>
                <w:bottom w:val="nil"/>
                <w:right w:val="nil"/>
                <w:between w:val="nil"/>
              </w:pBdr>
              <w:rPr>
                <w:sz w:val="20"/>
                <w:szCs w:val="20"/>
              </w:rPr>
            </w:pPr>
            <w:r>
              <w:rPr>
                <w:sz w:val="20"/>
                <w:szCs w:val="20"/>
              </w:rPr>
              <w:t xml:space="preserve">b) </w:t>
            </w:r>
            <w:r w:rsidRPr="00F0596D">
              <w:rPr>
                <w:sz w:val="20"/>
                <w:szCs w:val="20"/>
              </w:rPr>
              <w:t>500 eur do 2 000 000 eur, ak ide o porušenie povinnosti podľa odseku 1 písm. a) v rozsahu rozšíreného porušovania právnych predpisov alebo rozšíreného porušovania právnych predpisov s rozmerom Únie,</w:t>
            </w:r>
          </w:p>
          <w:p w14:paraId="033E6584" w14:textId="77777777" w:rsidR="001E034A" w:rsidRPr="0041479A" w:rsidRDefault="001E034A" w:rsidP="00AE4B6B">
            <w:pPr>
              <w:pBdr>
                <w:top w:val="nil"/>
                <w:left w:val="nil"/>
                <w:bottom w:val="nil"/>
                <w:right w:val="nil"/>
                <w:between w:val="nil"/>
              </w:pBdr>
              <w:rPr>
                <w:sz w:val="20"/>
                <w:szCs w:val="20"/>
              </w:rPr>
            </w:pPr>
          </w:p>
          <w:p w14:paraId="0BC91C8C" w14:textId="77777777" w:rsidR="001E034A" w:rsidRPr="00F0596D" w:rsidRDefault="001E034A" w:rsidP="00AE4B6B">
            <w:pPr>
              <w:pBdr>
                <w:top w:val="nil"/>
                <w:left w:val="nil"/>
                <w:bottom w:val="nil"/>
                <w:right w:val="nil"/>
                <w:between w:val="nil"/>
              </w:pBdr>
              <w:rPr>
                <w:sz w:val="20"/>
                <w:szCs w:val="20"/>
              </w:rPr>
            </w:pPr>
            <w:r>
              <w:rPr>
                <w:sz w:val="20"/>
                <w:szCs w:val="20"/>
              </w:rPr>
              <w:t xml:space="preserve">(8) </w:t>
            </w:r>
            <w:r w:rsidRPr="00F0596D">
              <w:rPr>
                <w:sz w:val="20"/>
                <w:szCs w:val="20"/>
              </w:rPr>
              <w:t>Ak ide o opakované porušenie povinnosti a dohliadaná osoba nemala za predchádzajúce účtovné obdobie žiadny obrat, obrat dohliadanej osoby za predchádzajúce účtovné obdobie nemožno zistiť alebo ak bol obrat dohliadanej osoby za predchádzajúce účtovné obdobie nižší ako dolná hranica sadzby pokuty podľa odseku 3, orgán dohľadu uloží dohliadanej osobe pokutu vo výške od</w:t>
            </w:r>
          </w:p>
          <w:p w14:paraId="16580B6B" w14:textId="77777777" w:rsidR="001E034A" w:rsidRDefault="001E034A" w:rsidP="00AE4B6B">
            <w:pPr>
              <w:pBdr>
                <w:top w:val="nil"/>
                <w:left w:val="nil"/>
                <w:bottom w:val="nil"/>
                <w:right w:val="nil"/>
                <w:between w:val="nil"/>
              </w:pBdr>
              <w:rPr>
                <w:sz w:val="20"/>
                <w:szCs w:val="20"/>
              </w:rPr>
            </w:pPr>
            <w:r>
              <w:rPr>
                <w:sz w:val="20"/>
                <w:szCs w:val="20"/>
              </w:rPr>
              <w:t xml:space="preserve">b) </w:t>
            </w:r>
            <w:r w:rsidRPr="00F0596D">
              <w:rPr>
                <w:sz w:val="20"/>
                <w:szCs w:val="20"/>
              </w:rPr>
              <w:t>600 eur do 2 000 000 eur, ak ide o porušenie povinnosti podľa odseku 1 písm. a) v rozsahu rozšíreného porušovania právnych predpisov alebo rozšíreného porušovania právnych predpisov s rozmerom Únie,</w:t>
            </w:r>
          </w:p>
          <w:p w14:paraId="4ABABB0C" w14:textId="77777777" w:rsidR="001E034A" w:rsidRPr="0041479A" w:rsidRDefault="001E034A" w:rsidP="00AE4B6B">
            <w:pPr>
              <w:pBdr>
                <w:top w:val="nil"/>
                <w:left w:val="nil"/>
                <w:bottom w:val="nil"/>
                <w:right w:val="nil"/>
                <w:between w:val="nil"/>
              </w:pBdr>
              <w:rPr>
                <w:sz w:val="20"/>
                <w:szCs w:val="20"/>
              </w:rPr>
            </w:pPr>
          </w:p>
          <w:p w14:paraId="1275552B" w14:textId="78A69785" w:rsidR="007E6397" w:rsidRDefault="001E034A" w:rsidP="00AE4B6B">
            <w:r w:rsidRPr="00F0596D">
              <w:rPr>
                <w:sz w:val="20"/>
                <w:szCs w:val="20"/>
              </w:rPr>
              <w:lastRenderedPageBreak/>
              <w:t>(1</w:t>
            </w:r>
            <w:r>
              <w:rPr>
                <w:sz w:val="20"/>
                <w:szCs w:val="20"/>
              </w:rPr>
              <w:t xml:space="preserve">) </w:t>
            </w:r>
            <w:r w:rsidRPr="00F0596D">
              <w:rPr>
                <w:sz w:val="20"/>
                <w:szCs w:val="20"/>
              </w:rPr>
              <w:t>Orgán dohľadu môže rozhodnutím uložiť dohliadanej osobe povinnosť odstrániť obsah alebo zmeniť obsah uverejnený v online rozhraní alebo povinnosť zabezpečiť vymazanie domény na dosiahnutie ukončenia alebo zákazu poškodzovania kolektívnych záujmov spotrebiteľov alebo na zabránenie rizika vzniku závažnej ujmy na kolektívnych záujmoch spotrebiteľov.</w:t>
            </w:r>
          </w:p>
          <w:p w14:paraId="61CAF680" w14:textId="68DE7149" w:rsidR="007E6397" w:rsidRDefault="007E6397" w:rsidP="00AE4B6B"/>
          <w:p w14:paraId="435450D9" w14:textId="1D5AC9C6" w:rsidR="00CE6D54" w:rsidRPr="005F2738" w:rsidRDefault="00CE6D54" w:rsidP="00AE4B6B">
            <w:pPr>
              <w:pBdr>
                <w:top w:val="nil"/>
                <w:left w:val="nil"/>
                <w:bottom w:val="nil"/>
                <w:right w:val="nil"/>
                <w:between w:val="nil"/>
              </w:pBdr>
              <w:ind w:left="23"/>
              <w:rPr>
                <w:sz w:val="20"/>
                <w:szCs w:val="20"/>
              </w:rPr>
            </w:pPr>
            <w:r w:rsidRPr="0041479A">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p w14:paraId="3EA700E0" w14:textId="3CF53451" w:rsidR="00CE6D54" w:rsidRPr="005F2738" w:rsidRDefault="00CE6D54" w:rsidP="00AE4B6B">
            <w:pPr>
              <w:tabs>
                <w:tab w:val="left" w:pos="1358"/>
              </w:tabs>
              <w:rPr>
                <w:sz w:val="20"/>
                <w:szCs w:val="20"/>
              </w:rPr>
            </w:pPr>
          </w:p>
        </w:tc>
        <w:tc>
          <w:tcPr>
            <w:tcW w:w="660" w:type="dxa"/>
            <w:shd w:val="clear" w:color="auto" w:fill="auto"/>
            <w:tcMar>
              <w:top w:w="0" w:type="dxa"/>
              <w:left w:w="43" w:type="dxa"/>
              <w:bottom w:w="0" w:type="dxa"/>
              <w:right w:w="43" w:type="dxa"/>
            </w:tcMar>
          </w:tcPr>
          <w:p w14:paraId="564EE71A" w14:textId="0B7D3F6C" w:rsidR="00CE6D54" w:rsidRDefault="00CE6D54" w:rsidP="00AE4B6B">
            <w:pPr>
              <w:pBdr>
                <w:top w:val="nil"/>
                <w:left w:val="nil"/>
                <w:bottom w:val="nil"/>
                <w:right w:val="nil"/>
                <w:between w:val="nil"/>
              </w:pBdr>
              <w:rPr>
                <w:sz w:val="20"/>
                <w:szCs w:val="20"/>
              </w:rPr>
            </w:pPr>
            <w:r w:rsidRPr="0041479A">
              <w:rPr>
                <w:sz w:val="20"/>
                <w:szCs w:val="20"/>
              </w:rPr>
              <w:lastRenderedPageBreak/>
              <w:t>Ú</w:t>
            </w:r>
          </w:p>
          <w:p w14:paraId="5EF6B9F2" w14:textId="3A485D18" w:rsidR="006A4923" w:rsidRDefault="006A4923" w:rsidP="00AE4B6B">
            <w:pPr>
              <w:pBdr>
                <w:top w:val="nil"/>
                <w:left w:val="nil"/>
                <w:bottom w:val="nil"/>
                <w:right w:val="nil"/>
                <w:between w:val="nil"/>
              </w:pBdr>
              <w:rPr>
                <w:sz w:val="20"/>
                <w:szCs w:val="20"/>
              </w:rPr>
            </w:pPr>
          </w:p>
          <w:p w14:paraId="052835F1" w14:textId="72AA1851" w:rsidR="006A4923" w:rsidRDefault="006A4923" w:rsidP="00AE4B6B">
            <w:pPr>
              <w:pBdr>
                <w:top w:val="nil"/>
                <w:left w:val="nil"/>
                <w:bottom w:val="nil"/>
                <w:right w:val="nil"/>
                <w:between w:val="nil"/>
              </w:pBdr>
              <w:rPr>
                <w:sz w:val="20"/>
                <w:szCs w:val="20"/>
              </w:rPr>
            </w:pPr>
          </w:p>
          <w:p w14:paraId="0273DD5B" w14:textId="31FF9E56" w:rsidR="006A4923" w:rsidRDefault="006A4923" w:rsidP="00AE4B6B">
            <w:pPr>
              <w:pBdr>
                <w:top w:val="nil"/>
                <w:left w:val="nil"/>
                <w:bottom w:val="nil"/>
                <w:right w:val="nil"/>
                <w:between w:val="nil"/>
              </w:pBdr>
              <w:rPr>
                <w:sz w:val="20"/>
                <w:szCs w:val="20"/>
              </w:rPr>
            </w:pPr>
          </w:p>
          <w:p w14:paraId="366A1E84" w14:textId="20216D32" w:rsidR="006A4923" w:rsidRDefault="006A4923" w:rsidP="00AE4B6B">
            <w:pPr>
              <w:pBdr>
                <w:top w:val="nil"/>
                <w:left w:val="nil"/>
                <w:bottom w:val="nil"/>
                <w:right w:val="nil"/>
                <w:between w:val="nil"/>
              </w:pBdr>
              <w:rPr>
                <w:sz w:val="20"/>
                <w:szCs w:val="20"/>
              </w:rPr>
            </w:pPr>
          </w:p>
          <w:p w14:paraId="3D66D654" w14:textId="2D393314" w:rsidR="006A4923" w:rsidRDefault="006A4923" w:rsidP="00AE4B6B">
            <w:pPr>
              <w:pBdr>
                <w:top w:val="nil"/>
                <w:left w:val="nil"/>
                <w:bottom w:val="nil"/>
                <w:right w:val="nil"/>
                <w:between w:val="nil"/>
              </w:pBdr>
              <w:rPr>
                <w:sz w:val="20"/>
                <w:szCs w:val="20"/>
              </w:rPr>
            </w:pPr>
          </w:p>
          <w:p w14:paraId="06694296" w14:textId="0F2C3070" w:rsidR="006A4923" w:rsidRDefault="006A4923" w:rsidP="00AE4B6B">
            <w:pPr>
              <w:pBdr>
                <w:top w:val="nil"/>
                <w:left w:val="nil"/>
                <w:bottom w:val="nil"/>
                <w:right w:val="nil"/>
                <w:between w:val="nil"/>
              </w:pBdr>
              <w:rPr>
                <w:sz w:val="20"/>
                <w:szCs w:val="20"/>
              </w:rPr>
            </w:pPr>
          </w:p>
          <w:p w14:paraId="2D4AF827" w14:textId="301EC43D" w:rsidR="006A4923" w:rsidRDefault="006A4923" w:rsidP="00AE4B6B">
            <w:pPr>
              <w:pBdr>
                <w:top w:val="nil"/>
                <w:left w:val="nil"/>
                <w:bottom w:val="nil"/>
                <w:right w:val="nil"/>
                <w:between w:val="nil"/>
              </w:pBdr>
              <w:rPr>
                <w:sz w:val="20"/>
                <w:szCs w:val="20"/>
              </w:rPr>
            </w:pPr>
          </w:p>
          <w:p w14:paraId="275B2A5C" w14:textId="6F74C8DC" w:rsidR="006A4923" w:rsidRDefault="006A4923" w:rsidP="00AE4B6B">
            <w:pPr>
              <w:pBdr>
                <w:top w:val="nil"/>
                <w:left w:val="nil"/>
                <w:bottom w:val="nil"/>
                <w:right w:val="nil"/>
                <w:between w:val="nil"/>
              </w:pBdr>
              <w:rPr>
                <w:sz w:val="20"/>
                <w:szCs w:val="20"/>
              </w:rPr>
            </w:pPr>
          </w:p>
          <w:p w14:paraId="6E4A9E06" w14:textId="3F9D40FE" w:rsidR="006A4923" w:rsidRDefault="006A4923" w:rsidP="00AE4B6B">
            <w:pPr>
              <w:pBdr>
                <w:top w:val="nil"/>
                <w:left w:val="nil"/>
                <w:bottom w:val="nil"/>
                <w:right w:val="nil"/>
                <w:between w:val="nil"/>
              </w:pBdr>
              <w:rPr>
                <w:sz w:val="20"/>
                <w:szCs w:val="20"/>
              </w:rPr>
            </w:pPr>
          </w:p>
          <w:p w14:paraId="0ED33102" w14:textId="570BE04F" w:rsidR="006A4923" w:rsidRDefault="006A4923" w:rsidP="00AE4B6B">
            <w:pPr>
              <w:pBdr>
                <w:top w:val="nil"/>
                <w:left w:val="nil"/>
                <w:bottom w:val="nil"/>
                <w:right w:val="nil"/>
                <w:between w:val="nil"/>
              </w:pBdr>
              <w:rPr>
                <w:sz w:val="20"/>
                <w:szCs w:val="20"/>
              </w:rPr>
            </w:pPr>
          </w:p>
          <w:p w14:paraId="7DA91495" w14:textId="5A8788D2" w:rsidR="006A4923" w:rsidRDefault="006A4923" w:rsidP="00AE4B6B">
            <w:pPr>
              <w:pBdr>
                <w:top w:val="nil"/>
                <w:left w:val="nil"/>
                <w:bottom w:val="nil"/>
                <w:right w:val="nil"/>
                <w:between w:val="nil"/>
              </w:pBdr>
              <w:rPr>
                <w:sz w:val="20"/>
                <w:szCs w:val="20"/>
              </w:rPr>
            </w:pPr>
          </w:p>
          <w:p w14:paraId="1C98C153" w14:textId="2B3D493F" w:rsidR="006A4923" w:rsidRDefault="006A4923" w:rsidP="00AE4B6B">
            <w:pPr>
              <w:pBdr>
                <w:top w:val="nil"/>
                <w:left w:val="nil"/>
                <w:bottom w:val="nil"/>
                <w:right w:val="nil"/>
                <w:between w:val="nil"/>
              </w:pBdr>
              <w:rPr>
                <w:sz w:val="20"/>
                <w:szCs w:val="20"/>
              </w:rPr>
            </w:pPr>
          </w:p>
          <w:p w14:paraId="692FC349" w14:textId="6863B9B5" w:rsidR="006A4923" w:rsidRDefault="006A4923" w:rsidP="00AE4B6B">
            <w:pPr>
              <w:pBdr>
                <w:top w:val="nil"/>
                <w:left w:val="nil"/>
                <w:bottom w:val="nil"/>
                <w:right w:val="nil"/>
                <w:between w:val="nil"/>
              </w:pBdr>
              <w:rPr>
                <w:sz w:val="20"/>
                <w:szCs w:val="20"/>
              </w:rPr>
            </w:pPr>
          </w:p>
          <w:p w14:paraId="2C04AACF" w14:textId="22169A43" w:rsidR="00CE6D54" w:rsidRDefault="00CE6D54" w:rsidP="00AE4B6B">
            <w:pPr>
              <w:pBdr>
                <w:top w:val="nil"/>
                <w:left w:val="nil"/>
                <w:bottom w:val="nil"/>
                <w:right w:val="nil"/>
                <w:between w:val="nil"/>
              </w:pBdr>
              <w:rPr>
                <w:sz w:val="20"/>
                <w:szCs w:val="20"/>
              </w:rPr>
            </w:pPr>
          </w:p>
          <w:p w14:paraId="5828C325" w14:textId="77777777" w:rsidR="005E7D89" w:rsidRPr="0041479A" w:rsidRDefault="005E7D89" w:rsidP="00AE4B6B">
            <w:pPr>
              <w:pBdr>
                <w:top w:val="nil"/>
                <w:left w:val="nil"/>
                <w:bottom w:val="nil"/>
                <w:right w:val="nil"/>
                <w:between w:val="nil"/>
              </w:pBdr>
              <w:rPr>
                <w:sz w:val="20"/>
                <w:szCs w:val="20"/>
              </w:rPr>
            </w:pPr>
          </w:p>
          <w:p w14:paraId="4A19A349" w14:textId="77777777" w:rsidR="00CE6D54" w:rsidRPr="0041479A" w:rsidRDefault="00CE6D54" w:rsidP="00AE4B6B">
            <w:pPr>
              <w:pBdr>
                <w:top w:val="nil"/>
                <w:left w:val="nil"/>
                <w:bottom w:val="nil"/>
                <w:right w:val="nil"/>
                <w:between w:val="nil"/>
              </w:pBdr>
              <w:rPr>
                <w:sz w:val="20"/>
                <w:szCs w:val="20"/>
              </w:rPr>
            </w:pPr>
          </w:p>
          <w:p w14:paraId="549A0A6D" w14:textId="77777777" w:rsidR="00CE6D54" w:rsidRPr="0041479A" w:rsidRDefault="00CE6D54" w:rsidP="00AE4B6B">
            <w:pPr>
              <w:pBdr>
                <w:top w:val="nil"/>
                <w:left w:val="nil"/>
                <w:bottom w:val="nil"/>
                <w:right w:val="nil"/>
                <w:between w:val="nil"/>
              </w:pBdr>
              <w:rPr>
                <w:sz w:val="20"/>
                <w:szCs w:val="20"/>
              </w:rPr>
            </w:pPr>
          </w:p>
          <w:p w14:paraId="348EC872" w14:textId="77777777" w:rsidR="00CE6D54" w:rsidRPr="0041479A" w:rsidRDefault="00CE6D54" w:rsidP="00AE4B6B">
            <w:pPr>
              <w:pBdr>
                <w:top w:val="nil"/>
                <w:left w:val="nil"/>
                <w:bottom w:val="nil"/>
                <w:right w:val="nil"/>
                <w:between w:val="nil"/>
              </w:pBdr>
              <w:rPr>
                <w:sz w:val="20"/>
                <w:szCs w:val="20"/>
              </w:rPr>
            </w:pPr>
          </w:p>
          <w:p w14:paraId="64AC96E0" w14:textId="77777777" w:rsidR="00CE6D54" w:rsidRPr="0041479A" w:rsidRDefault="00CE6D54" w:rsidP="00AE4B6B">
            <w:pPr>
              <w:pBdr>
                <w:top w:val="nil"/>
                <w:left w:val="nil"/>
                <w:bottom w:val="nil"/>
                <w:right w:val="nil"/>
                <w:between w:val="nil"/>
              </w:pBdr>
              <w:rPr>
                <w:sz w:val="20"/>
                <w:szCs w:val="20"/>
              </w:rPr>
            </w:pPr>
          </w:p>
          <w:p w14:paraId="4C250AEE" w14:textId="77777777" w:rsidR="00CE6D54" w:rsidRPr="0041479A" w:rsidRDefault="00CE6D54" w:rsidP="00AE4B6B">
            <w:pPr>
              <w:pBdr>
                <w:top w:val="nil"/>
                <w:left w:val="nil"/>
                <w:bottom w:val="nil"/>
                <w:right w:val="nil"/>
                <w:between w:val="nil"/>
              </w:pBdr>
              <w:rPr>
                <w:sz w:val="20"/>
                <w:szCs w:val="20"/>
              </w:rPr>
            </w:pPr>
          </w:p>
          <w:p w14:paraId="44213A75" w14:textId="77777777" w:rsidR="00CE6D54" w:rsidRPr="0041479A" w:rsidRDefault="00CE6D54" w:rsidP="00AE4B6B">
            <w:pPr>
              <w:pBdr>
                <w:top w:val="nil"/>
                <w:left w:val="nil"/>
                <w:bottom w:val="nil"/>
                <w:right w:val="nil"/>
                <w:between w:val="nil"/>
              </w:pBdr>
              <w:rPr>
                <w:sz w:val="20"/>
                <w:szCs w:val="20"/>
              </w:rPr>
            </w:pPr>
          </w:p>
          <w:p w14:paraId="49CC66DB" w14:textId="77777777" w:rsidR="00CE6D54" w:rsidRPr="0041479A" w:rsidRDefault="00CE6D54" w:rsidP="00AE4B6B">
            <w:pPr>
              <w:pBdr>
                <w:top w:val="nil"/>
                <w:left w:val="nil"/>
                <w:bottom w:val="nil"/>
                <w:right w:val="nil"/>
                <w:between w:val="nil"/>
              </w:pBdr>
              <w:rPr>
                <w:sz w:val="20"/>
                <w:szCs w:val="20"/>
              </w:rPr>
            </w:pPr>
          </w:p>
          <w:p w14:paraId="4192BCEB" w14:textId="77777777" w:rsidR="00CE6D54" w:rsidRPr="0041479A" w:rsidRDefault="00CE6D54" w:rsidP="00AE4B6B">
            <w:pPr>
              <w:pBdr>
                <w:top w:val="nil"/>
                <w:left w:val="nil"/>
                <w:bottom w:val="nil"/>
                <w:right w:val="nil"/>
                <w:between w:val="nil"/>
              </w:pBdr>
              <w:rPr>
                <w:sz w:val="20"/>
                <w:szCs w:val="20"/>
              </w:rPr>
            </w:pPr>
          </w:p>
          <w:p w14:paraId="356669A6" w14:textId="77777777" w:rsidR="00CE6D54" w:rsidRPr="0041479A" w:rsidRDefault="00CE6D54" w:rsidP="00AE4B6B">
            <w:pPr>
              <w:pBdr>
                <w:top w:val="nil"/>
                <w:left w:val="nil"/>
                <w:bottom w:val="nil"/>
                <w:right w:val="nil"/>
                <w:between w:val="nil"/>
              </w:pBdr>
              <w:rPr>
                <w:sz w:val="20"/>
                <w:szCs w:val="20"/>
              </w:rPr>
            </w:pPr>
          </w:p>
          <w:p w14:paraId="34EFDCD2" w14:textId="77777777" w:rsidR="00CE6D54" w:rsidRPr="0041479A" w:rsidRDefault="00CE6D54" w:rsidP="00AE4B6B">
            <w:pPr>
              <w:pBdr>
                <w:top w:val="nil"/>
                <w:left w:val="nil"/>
                <w:bottom w:val="nil"/>
                <w:right w:val="nil"/>
                <w:between w:val="nil"/>
              </w:pBdr>
              <w:rPr>
                <w:sz w:val="20"/>
                <w:szCs w:val="20"/>
              </w:rPr>
            </w:pPr>
          </w:p>
          <w:p w14:paraId="70F7441F" w14:textId="77777777" w:rsidR="00CE6D54" w:rsidRPr="0041479A" w:rsidRDefault="00CE6D54" w:rsidP="00AE4B6B">
            <w:pPr>
              <w:pBdr>
                <w:top w:val="nil"/>
                <w:left w:val="nil"/>
                <w:bottom w:val="nil"/>
                <w:right w:val="nil"/>
                <w:between w:val="nil"/>
              </w:pBdr>
              <w:rPr>
                <w:sz w:val="20"/>
                <w:szCs w:val="20"/>
              </w:rPr>
            </w:pPr>
          </w:p>
          <w:p w14:paraId="58FD3F50" w14:textId="77777777" w:rsidR="00CE6D54" w:rsidRPr="0041479A" w:rsidRDefault="00CE6D54" w:rsidP="00AE4B6B">
            <w:pPr>
              <w:pBdr>
                <w:top w:val="nil"/>
                <w:left w:val="nil"/>
                <w:bottom w:val="nil"/>
                <w:right w:val="nil"/>
                <w:between w:val="nil"/>
              </w:pBdr>
              <w:rPr>
                <w:sz w:val="20"/>
                <w:szCs w:val="20"/>
              </w:rPr>
            </w:pPr>
          </w:p>
          <w:p w14:paraId="0672C931" w14:textId="77777777" w:rsidR="00CE6D54" w:rsidRPr="0041479A" w:rsidRDefault="00CE6D54" w:rsidP="00AE4B6B">
            <w:pPr>
              <w:pBdr>
                <w:top w:val="nil"/>
                <w:left w:val="nil"/>
                <w:bottom w:val="nil"/>
                <w:right w:val="nil"/>
                <w:between w:val="nil"/>
              </w:pBdr>
              <w:rPr>
                <w:sz w:val="20"/>
                <w:szCs w:val="20"/>
              </w:rPr>
            </w:pPr>
          </w:p>
          <w:p w14:paraId="7C9D0A34" w14:textId="77777777" w:rsidR="00CE6D54" w:rsidRPr="0041479A" w:rsidRDefault="00CE6D54" w:rsidP="00AE4B6B">
            <w:pPr>
              <w:pBdr>
                <w:top w:val="nil"/>
                <w:left w:val="nil"/>
                <w:bottom w:val="nil"/>
                <w:right w:val="nil"/>
                <w:between w:val="nil"/>
              </w:pBdr>
              <w:rPr>
                <w:sz w:val="20"/>
                <w:szCs w:val="20"/>
              </w:rPr>
            </w:pPr>
          </w:p>
          <w:p w14:paraId="2F9D6FF1" w14:textId="77777777" w:rsidR="00CE6D54" w:rsidRPr="0041479A" w:rsidRDefault="00CE6D54" w:rsidP="00AE4B6B">
            <w:pPr>
              <w:pBdr>
                <w:top w:val="nil"/>
                <w:left w:val="nil"/>
                <w:bottom w:val="nil"/>
                <w:right w:val="nil"/>
                <w:between w:val="nil"/>
              </w:pBdr>
              <w:rPr>
                <w:sz w:val="20"/>
                <w:szCs w:val="20"/>
              </w:rPr>
            </w:pPr>
          </w:p>
          <w:p w14:paraId="45DC3E8D" w14:textId="77777777" w:rsidR="00CE6D54" w:rsidRPr="0041479A" w:rsidRDefault="00CE6D54" w:rsidP="00AE4B6B">
            <w:pPr>
              <w:pBdr>
                <w:top w:val="nil"/>
                <w:left w:val="nil"/>
                <w:bottom w:val="nil"/>
                <w:right w:val="nil"/>
                <w:between w:val="nil"/>
              </w:pBdr>
              <w:rPr>
                <w:sz w:val="20"/>
                <w:szCs w:val="20"/>
              </w:rPr>
            </w:pPr>
          </w:p>
          <w:p w14:paraId="2D58846F" w14:textId="77777777" w:rsidR="00CE6D54" w:rsidRPr="0041479A" w:rsidRDefault="00CE6D54" w:rsidP="00AE4B6B">
            <w:pPr>
              <w:pBdr>
                <w:top w:val="nil"/>
                <w:left w:val="nil"/>
                <w:bottom w:val="nil"/>
                <w:right w:val="nil"/>
                <w:between w:val="nil"/>
              </w:pBdr>
              <w:rPr>
                <w:sz w:val="20"/>
                <w:szCs w:val="20"/>
              </w:rPr>
            </w:pPr>
          </w:p>
          <w:p w14:paraId="37DD6EAA" w14:textId="77777777" w:rsidR="00CE6D54" w:rsidRPr="0041479A" w:rsidRDefault="00CE6D54" w:rsidP="00AE4B6B">
            <w:pPr>
              <w:pBdr>
                <w:top w:val="nil"/>
                <w:left w:val="nil"/>
                <w:bottom w:val="nil"/>
                <w:right w:val="nil"/>
                <w:between w:val="nil"/>
              </w:pBdr>
              <w:rPr>
                <w:sz w:val="20"/>
                <w:szCs w:val="20"/>
              </w:rPr>
            </w:pPr>
          </w:p>
          <w:p w14:paraId="44EB4F84" w14:textId="5F9CEC00" w:rsidR="00CE6D54" w:rsidRPr="0041479A" w:rsidRDefault="005E7D89" w:rsidP="00AE4B6B">
            <w:pPr>
              <w:pBdr>
                <w:top w:val="nil"/>
                <w:left w:val="nil"/>
                <w:bottom w:val="nil"/>
                <w:right w:val="nil"/>
                <w:between w:val="nil"/>
              </w:pBdr>
              <w:rPr>
                <w:sz w:val="20"/>
                <w:szCs w:val="20"/>
              </w:rPr>
            </w:pPr>
            <w:r>
              <w:rPr>
                <w:sz w:val="20"/>
                <w:szCs w:val="20"/>
              </w:rPr>
              <w:t>Ú</w:t>
            </w:r>
          </w:p>
          <w:p w14:paraId="12565A0A" w14:textId="77777777" w:rsidR="00CE6D54" w:rsidRPr="0041479A" w:rsidRDefault="00CE6D54" w:rsidP="00AE4B6B">
            <w:pPr>
              <w:pBdr>
                <w:top w:val="nil"/>
                <w:left w:val="nil"/>
                <w:bottom w:val="nil"/>
                <w:right w:val="nil"/>
                <w:between w:val="nil"/>
              </w:pBdr>
              <w:rPr>
                <w:sz w:val="20"/>
                <w:szCs w:val="20"/>
              </w:rPr>
            </w:pPr>
          </w:p>
          <w:p w14:paraId="15C8F85E" w14:textId="77777777" w:rsidR="00CE6D54" w:rsidRPr="0041479A" w:rsidRDefault="00CE6D54" w:rsidP="00AE4B6B">
            <w:pPr>
              <w:pBdr>
                <w:top w:val="nil"/>
                <w:left w:val="nil"/>
                <w:bottom w:val="nil"/>
                <w:right w:val="nil"/>
                <w:between w:val="nil"/>
              </w:pBdr>
              <w:rPr>
                <w:sz w:val="20"/>
                <w:szCs w:val="20"/>
              </w:rPr>
            </w:pPr>
          </w:p>
          <w:p w14:paraId="59ECF39B" w14:textId="77777777" w:rsidR="00CE6D54" w:rsidRPr="0041479A" w:rsidRDefault="00CE6D54" w:rsidP="00AE4B6B">
            <w:pPr>
              <w:pBdr>
                <w:top w:val="nil"/>
                <w:left w:val="nil"/>
                <w:bottom w:val="nil"/>
                <w:right w:val="nil"/>
                <w:between w:val="nil"/>
              </w:pBdr>
              <w:rPr>
                <w:sz w:val="20"/>
                <w:szCs w:val="20"/>
              </w:rPr>
            </w:pPr>
          </w:p>
          <w:p w14:paraId="724A69C2" w14:textId="77777777" w:rsidR="00CE6D54" w:rsidRPr="0041479A" w:rsidRDefault="00CE6D54" w:rsidP="00AE4B6B">
            <w:pPr>
              <w:pBdr>
                <w:top w:val="nil"/>
                <w:left w:val="nil"/>
                <w:bottom w:val="nil"/>
                <w:right w:val="nil"/>
                <w:between w:val="nil"/>
              </w:pBdr>
              <w:rPr>
                <w:sz w:val="20"/>
                <w:szCs w:val="20"/>
              </w:rPr>
            </w:pPr>
          </w:p>
          <w:p w14:paraId="2BC81942" w14:textId="77777777" w:rsidR="00CE6D54" w:rsidRPr="0041479A" w:rsidRDefault="00CE6D54" w:rsidP="00AE4B6B">
            <w:pPr>
              <w:pBdr>
                <w:top w:val="nil"/>
                <w:left w:val="nil"/>
                <w:bottom w:val="nil"/>
                <w:right w:val="nil"/>
                <w:between w:val="nil"/>
              </w:pBdr>
              <w:rPr>
                <w:sz w:val="20"/>
                <w:szCs w:val="20"/>
              </w:rPr>
            </w:pPr>
          </w:p>
          <w:p w14:paraId="367DD477" w14:textId="77777777" w:rsidR="00CE6D54" w:rsidRPr="0041479A" w:rsidRDefault="00CE6D54" w:rsidP="00AE4B6B">
            <w:pPr>
              <w:pBdr>
                <w:top w:val="nil"/>
                <w:left w:val="nil"/>
                <w:bottom w:val="nil"/>
                <w:right w:val="nil"/>
                <w:between w:val="nil"/>
              </w:pBdr>
              <w:rPr>
                <w:sz w:val="20"/>
                <w:szCs w:val="20"/>
              </w:rPr>
            </w:pPr>
          </w:p>
          <w:p w14:paraId="144CAAC1" w14:textId="77777777" w:rsidR="00CE6D54" w:rsidRPr="0041479A" w:rsidRDefault="00CE6D54" w:rsidP="00AE4B6B">
            <w:pPr>
              <w:pBdr>
                <w:top w:val="nil"/>
                <w:left w:val="nil"/>
                <w:bottom w:val="nil"/>
                <w:right w:val="nil"/>
                <w:between w:val="nil"/>
              </w:pBdr>
              <w:rPr>
                <w:sz w:val="20"/>
                <w:szCs w:val="20"/>
              </w:rPr>
            </w:pPr>
          </w:p>
          <w:p w14:paraId="5C3F7991" w14:textId="77777777" w:rsidR="00CE6D54" w:rsidRPr="0041479A" w:rsidRDefault="00CE6D54" w:rsidP="00AE4B6B">
            <w:pPr>
              <w:pBdr>
                <w:top w:val="nil"/>
                <w:left w:val="nil"/>
                <w:bottom w:val="nil"/>
                <w:right w:val="nil"/>
                <w:between w:val="nil"/>
              </w:pBdr>
              <w:rPr>
                <w:sz w:val="20"/>
                <w:szCs w:val="20"/>
              </w:rPr>
            </w:pPr>
          </w:p>
          <w:p w14:paraId="0A278626" w14:textId="77777777" w:rsidR="00CE6D54" w:rsidRPr="0041479A" w:rsidRDefault="00CE6D54" w:rsidP="00AE4B6B">
            <w:pPr>
              <w:pBdr>
                <w:top w:val="nil"/>
                <w:left w:val="nil"/>
                <w:bottom w:val="nil"/>
                <w:right w:val="nil"/>
                <w:between w:val="nil"/>
              </w:pBdr>
              <w:rPr>
                <w:sz w:val="20"/>
                <w:szCs w:val="20"/>
              </w:rPr>
            </w:pPr>
          </w:p>
          <w:p w14:paraId="29520472" w14:textId="77777777" w:rsidR="00CE6D54" w:rsidRPr="0041479A" w:rsidRDefault="00CE6D54" w:rsidP="00AE4B6B">
            <w:pPr>
              <w:pBdr>
                <w:top w:val="nil"/>
                <w:left w:val="nil"/>
                <w:bottom w:val="nil"/>
                <w:right w:val="nil"/>
                <w:between w:val="nil"/>
              </w:pBdr>
              <w:rPr>
                <w:sz w:val="20"/>
                <w:szCs w:val="20"/>
              </w:rPr>
            </w:pPr>
          </w:p>
          <w:p w14:paraId="4A815C6F" w14:textId="77777777" w:rsidR="00CE6D54" w:rsidRPr="0041479A" w:rsidRDefault="00CE6D54" w:rsidP="00AE4B6B">
            <w:pPr>
              <w:pBdr>
                <w:top w:val="nil"/>
                <w:left w:val="nil"/>
                <w:bottom w:val="nil"/>
                <w:right w:val="nil"/>
                <w:between w:val="nil"/>
              </w:pBdr>
              <w:rPr>
                <w:sz w:val="20"/>
                <w:szCs w:val="20"/>
              </w:rPr>
            </w:pPr>
          </w:p>
          <w:p w14:paraId="5FC3F20D" w14:textId="77777777" w:rsidR="00CE6D54" w:rsidRPr="0041479A" w:rsidRDefault="00CE6D54" w:rsidP="00AE4B6B">
            <w:pPr>
              <w:pBdr>
                <w:top w:val="nil"/>
                <w:left w:val="nil"/>
                <w:bottom w:val="nil"/>
                <w:right w:val="nil"/>
                <w:between w:val="nil"/>
              </w:pBdr>
              <w:rPr>
                <w:sz w:val="20"/>
                <w:szCs w:val="20"/>
              </w:rPr>
            </w:pPr>
          </w:p>
          <w:p w14:paraId="7B29D3DB" w14:textId="77777777" w:rsidR="00CE6D54" w:rsidRPr="0041479A" w:rsidRDefault="00CE6D54" w:rsidP="00AE4B6B">
            <w:pPr>
              <w:pBdr>
                <w:top w:val="nil"/>
                <w:left w:val="nil"/>
                <w:bottom w:val="nil"/>
                <w:right w:val="nil"/>
                <w:between w:val="nil"/>
              </w:pBdr>
              <w:rPr>
                <w:sz w:val="20"/>
                <w:szCs w:val="20"/>
              </w:rPr>
            </w:pPr>
          </w:p>
          <w:p w14:paraId="0EB1716C" w14:textId="77777777" w:rsidR="00CE6D54" w:rsidRPr="0041479A" w:rsidRDefault="00CE6D54" w:rsidP="00AE4B6B">
            <w:pPr>
              <w:pBdr>
                <w:top w:val="nil"/>
                <w:left w:val="nil"/>
                <w:bottom w:val="nil"/>
                <w:right w:val="nil"/>
                <w:between w:val="nil"/>
              </w:pBdr>
              <w:rPr>
                <w:sz w:val="20"/>
                <w:szCs w:val="20"/>
              </w:rPr>
            </w:pPr>
          </w:p>
          <w:p w14:paraId="4858EF43" w14:textId="77777777" w:rsidR="00CE6D54" w:rsidRPr="0041479A" w:rsidRDefault="00CE6D54" w:rsidP="00AE4B6B">
            <w:pPr>
              <w:pBdr>
                <w:top w:val="nil"/>
                <w:left w:val="nil"/>
                <w:bottom w:val="nil"/>
                <w:right w:val="nil"/>
                <w:between w:val="nil"/>
              </w:pBdr>
              <w:rPr>
                <w:sz w:val="20"/>
                <w:szCs w:val="20"/>
              </w:rPr>
            </w:pPr>
          </w:p>
          <w:p w14:paraId="16DFAB91" w14:textId="77777777" w:rsidR="00CE6D54" w:rsidRPr="0041479A" w:rsidRDefault="00CE6D54" w:rsidP="00AE4B6B">
            <w:pPr>
              <w:pBdr>
                <w:top w:val="nil"/>
                <w:left w:val="nil"/>
                <w:bottom w:val="nil"/>
                <w:right w:val="nil"/>
                <w:between w:val="nil"/>
              </w:pBdr>
              <w:rPr>
                <w:sz w:val="20"/>
                <w:szCs w:val="20"/>
              </w:rPr>
            </w:pPr>
          </w:p>
          <w:p w14:paraId="1DC5A56E" w14:textId="77777777" w:rsidR="00CE6D54" w:rsidRPr="0041479A" w:rsidRDefault="00CE6D54" w:rsidP="00AE4B6B">
            <w:pPr>
              <w:pBdr>
                <w:top w:val="nil"/>
                <w:left w:val="nil"/>
                <w:bottom w:val="nil"/>
                <w:right w:val="nil"/>
                <w:between w:val="nil"/>
              </w:pBdr>
              <w:rPr>
                <w:sz w:val="20"/>
                <w:szCs w:val="20"/>
              </w:rPr>
            </w:pPr>
          </w:p>
          <w:p w14:paraId="426838F0" w14:textId="77777777" w:rsidR="00CE6D54" w:rsidRPr="0041479A" w:rsidRDefault="00CE6D54" w:rsidP="00AE4B6B">
            <w:pPr>
              <w:pBdr>
                <w:top w:val="nil"/>
                <w:left w:val="nil"/>
                <w:bottom w:val="nil"/>
                <w:right w:val="nil"/>
                <w:between w:val="nil"/>
              </w:pBdr>
              <w:rPr>
                <w:sz w:val="20"/>
                <w:szCs w:val="20"/>
              </w:rPr>
            </w:pPr>
          </w:p>
          <w:p w14:paraId="335D3012" w14:textId="77777777" w:rsidR="00CE6D54" w:rsidRPr="0041479A" w:rsidRDefault="00CE6D54" w:rsidP="00AE4B6B">
            <w:pPr>
              <w:pBdr>
                <w:top w:val="nil"/>
                <w:left w:val="nil"/>
                <w:bottom w:val="nil"/>
                <w:right w:val="nil"/>
                <w:between w:val="nil"/>
              </w:pBdr>
              <w:rPr>
                <w:sz w:val="20"/>
                <w:szCs w:val="20"/>
              </w:rPr>
            </w:pPr>
          </w:p>
          <w:p w14:paraId="1909F710" w14:textId="77777777" w:rsidR="00CE6D54" w:rsidRPr="0041479A" w:rsidRDefault="00CE6D54" w:rsidP="00AE4B6B">
            <w:pPr>
              <w:pBdr>
                <w:top w:val="nil"/>
                <w:left w:val="nil"/>
                <w:bottom w:val="nil"/>
                <w:right w:val="nil"/>
                <w:between w:val="nil"/>
              </w:pBdr>
              <w:rPr>
                <w:sz w:val="20"/>
                <w:szCs w:val="20"/>
              </w:rPr>
            </w:pPr>
          </w:p>
          <w:p w14:paraId="2E57D018" w14:textId="77777777" w:rsidR="00CE6D54" w:rsidRPr="0041479A" w:rsidRDefault="00CE6D54" w:rsidP="00AE4B6B">
            <w:pPr>
              <w:pBdr>
                <w:top w:val="nil"/>
                <w:left w:val="nil"/>
                <w:bottom w:val="nil"/>
                <w:right w:val="nil"/>
                <w:between w:val="nil"/>
              </w:pBdr>
              <w:rPr>
                <w:sz w:val="20"/>
                <w:szCs w:val="20"/>
              </w:rPr>
            </w:pPr>
          </w:p>
          <w:p w14:paraId="79D6F3CB" w14:textId="77777777" w:rsidR="00CE6D54" w:rsidRPr="0041479A" w:rsidRDefault="00CE6D54" w:rsidP="00AE4B6B">
            <w:pPr>
              <w:pBdr>
                <w:top w:val="nil"/>
                <w:left w:val="nil"/>
                <w:bottom w:val="nil"/>
                <w:right w:val="nil"/>
                <w:between w:val="nil"/>
              </w:pBdr>
              <w:rPr>
                <w:sz w:val="20"/>
                <w:szCs w:val="20"/>
              </w:rPr>
            </w:pPr>
          </w:p>
          <w:p w14:paraId="4653B319" w14:textId="77777777" w:rsidR="00CE6D54" w:rsidRPr="0041479A" w:rsidRDefault="00CE6D54" w:rsidP="00AE4B6B">
            <w:pPr>
              <w:pBdr>
                <w:top w:val="nil"/>
                <w:left w:val="nil"/>
                <w:bottom w:val="nil"/>
                <w:right w:val="nil"/>
                <w:between w:val="nil"/>
              </w:pBdr>
              <w:rPr>
                <w:sz w:val="20"/>
                <w:szCs w:val="20"/>
              </w:rPr>
            </w:pPr>
          </w:p>
          <w:p w14:paraId="140AA5C5" w14:textId="77777777" w:rsidR="00CE6D54" w:rsidRPr="0041479A" w:rsidRDefault="00CE6D54" w:rsidP="00AE4B6B">
            <w:pPr>
              <w:pBdr>
                <w:top w:val="nil"/>
                <w:left w:val="nil"/>
                <w:bottom w:val="nil"/>
                <w:right w:val="nil"/>
                <w:between w:val="nil"/>
              </w:pBdr>
              <w:rPr>
                <w:sz w:val="20"/>
                <w:szCs w:val="20"/>
              </w:rPr>
            </w:pPr>
          </w:p>
          <w:p w14:paraId="77862851" w14:textId="77777777" w:rsidR="00CE6D54" w:rsidRPr="0041479A" w:rsidRDefault="00CE6D54" w:rsidP="00AE4B6B">
            <w:pPr>
              <w:pBdr>
                <w:top w:val="nil"/>
                <w:left w:val="nil"/>
                <w:bottom w:val="nil"/>
                <w:right w:val="nil"/>
                <w:between w:val="nil"/>
              </w:pBdr>
              <w:rPr>
                <w:sz w:val="20"/>
                <w:szCs w:val="20"/>
              </w:rPr>
            </w:pPr>
          </w:p>
          <w:p w14:paraId="68172B19" w14:textId="77777777" w:rsidR="00CE6D54" w:rsidRPr="0041479A" w:rsidRDefault="00CE6D54" w:rsidP="00AE4B6B">
            <w:pPr>
              <w:pBdr>
                <w:top w:val="nil"/>
                <w:left w:val="nil"/>
                <w:bottom w:val="nil"/>
                <w:right w:val="nil"/>
                <w:between w:val="nil"/>
              </w:pBdr>
              <w:rPr>
                <w:sz w:val="20"/>
                <w:szCs w:val="20"/>
              </w:rPr>
            </w:pPr>
          </w:p>
          <w:p w14:paraId="5BDD5118" w14:textId="77777777" w:rsidR="00CE6D54" w:rsidRPr="0041479A" w:rsidRDefault="00CE6D54" w:rsidP="00AE4B6B">
            <w:pPr>
              <w:pBdr>
                <w:top w:val="nil"/>
                <w:left w:val="nil"/>
                <w:bottom w:val="nil"/>
                <w:right w:val="nil"/>
                <w:between w:val="nil"/>
              </w:pBdr>
              <w:rPr>
                <w:sz w:val="20"/>
                <w:szCs w:val="20"/>
              </w:rPr>
            </w:pPr>
          </w:p>
          <w:p w14:paraId="547CFEF4" w14:textId="77777777" w:rsidR="00CE6D54" w:rsidRPr="0041479A" w:rsidRDefault="00CE6D54" w:rsidP="00AE4B6B">
            <w:pPr>
              <w:pBdr>
                <w:top w:val="nil"/>
                <w:left w:val="nil"/>
                <w:bottom w:val="nil"/>
                <w:right w:val="nil"/>
                <w:between w:val="nil"/>
              </w:pBdr>
              <w:rPr>
                <w:sz w:val="20"/>
                <w:szCs w:val="20"/>
              </w:rPr>
            </w:pPr>
          </w:p>
          <w:p w14:paraId="5A4DAC6F" w14:textId="77777777" w:rsidR="00CE6D54" w:rsidRPr="0041479A" w:rsidRDefault="00CE6D54" w:rsidP="00AE4B6B">
            <w:pPr>
              <w:pBdr>
                <w:top w:val="nil"/>
                <w:left w:val="nil"/>
                <w:bottom w:val="nil"/>
                <w:right w:val="nil"/>
                <w:between w:val="nil"/>
              </w:pBdr>
              <w:rPr>
                <w:sz w:val="20"/>
                <w:szCs w:val="20"/>
              </w:rPr>
            </w:pPr>
          </w:p>
          <w:p w14:paraId="70DCF756" w14:textId="77777777" w:rsidR="00CE6D54" w:rsidRPr="0041479A" w:rsidRDefault="00CE6D54" w:rsidP="00AE4B6B">
            <w:pPr>
              <w:pBdr>
                <w:top w:val="nil"/>
                <w:left w:val="nil"/>
                <w:bottom w:val="nil"/>
                <w:right w:val="nil"/>
                <w:between w:val="nil"/>
              </w:pBdr>
              <w:rPr>
                <w:sz w:val="20"/>
                <w:szCs w:val="20"/>
              </w:rPr>
            </w:pPr>
          </w:p>
          <w:p w14:paraId="6809965A" w14:textId="77777777" w:rsidR="00CE6D54" w:rsidRPr="0041479A" w:rsidRDefault="00CE6D54" w:rsidP="00AE4B6B">
            <w:pPr>
              <w:pBdr>
                <w:top w:val="nil"/>
                <w:left w:val="nil"/>
                <w:bottom w:val="nil"/>
                <w:right w:val="nil"/>
                <w:between w:val="nil"/>
              </w:pBdr>
              <w:rPr>
                <w:sz w:val="20"/>
                <w:szCs w:val="20"/>
              </w:rPr>
            </w:pPr>
          </w:p>
          <w:p w14:paraId="52D9DB21" w14:textId="77777777" w:rsidR="00CE6D54" w:rsidRPr="0041479A" w:rsidRDefault="00CE6D54" w:rsidP="00AE4B6B">
            <w:pPr>
              <w:pBdr>
                <w:top w:val="nil"/>
                <w:left w:val="nil"/>
                <w:bottom w:val="nil"/>
                <w:right w:val="nil"/>
                <w:between w:val="nil"/>
              </w:pBdr>
              <w:rPr>
                <w:sz w:val="20"/>
                <w:szCs w:val="20"/>
              </w:rPr>
            </w:pPr>
          </w:p>
          <w:p w14:paraId="0AB85210" w14:textId="77777777" w:rsidR="00CE6D54" w:rsidRPr="0041479A" w:rsidRDefault="00CE6D54" w:rsidP="00AE4B6B">
            <w:pPr>
              <w:pBdr>
                <w:top w:val="nil"/>
                <w:left w:val="nil"/>
                <w:bottom w:val="nil"/>
                <w:right w:val="nil"/>
                <w:between w:val="nil"/>
              </w:pBdr>
              <w:rPr>
                <w:sz w:val="20"/>
                <w:szCs w:val="20"/>
              </w:rPr>
            </w:pPr>
          </w:p>
          <w:p w14:paraId="5C30F7D1" w14:textId="77777777" w:rsidR="00CE6D54" w:rsidRPr="0041479A" w:rsidRDefault="00CE6D54" w:rsidP="00AE4B6B">
            <w:pPr>
              <w:pBdr>
                <w:top w:val="nil"/>
                <w:left w:val="nil"/>
                <w:bottom w:val="nil"/>
                <w:right w:val="nil"/>
                <w:between w:val="nil"/>
              </w:pBdr>
              <w:rPr>
                <w:sz w:val="20"/>
                <w:szCs w:val="20"/>
              </w:rPr>
            </w:pPr>
          </w:p>
          <w:p w14:paraId="5D9FFC1E" w14:textId="77777777" w:rsidR="00CE6D54" w:rsidRPr="0041479A" w:rsidRDefault="00CE6D54" w:rsidP="00AE4B6B">
            <w:pPr>
              <w:pBdr>
                <w:top w:val="nil"/>
                <w:left w:val="nil"/>
                <w:bottom w:val="nil"/>
                <w:right w:val="nil"/>
                <w:between w:val="nil"/>
              </w:pBdr>
              <w:rPr>
                <w:sz w:val="20"/>
                <w:szCs w:val="20"/>
              </w:rPr>
            </w:pPr>
          </w:p>
          <w:p w14:paraId="5D97FA04" w14:textId="521DE311" w:rsidR="00CE6D54" w:rsidRPr="0041479A" w:rsidRDefault="005E7D89" w:rsidP="00AE4B6B">
            <w:pPr>
              <w:pBdr>
                <w:top w:val="nil"/>
                <w:left w:val="nil"/>
                <w:bottom w:val="nil"/>
                <w:right w:val="nil"/>
                <w:between w:val="nil"/>
              </w:pBdr>
              <w:rPr>
                <w:sz w:val="20"/>
                <w:szCs w:val="20"/>
              </w:rPr>
            </w:pPr>
            <w:r>
              <w:rPr>
                <w:sz w:val="20"/>
                <w:szCs w:val="20"/>
              </w:rPr>
              <w:t>Ú</w:t>
            </w:r>
          </w:p>
          <w:p w14:paraId="2A5F539B" w14:textId="77777777" w:rsidR="00CE6D54" w:rsidRPr="0041479A" w:rsidRDefault="00CE6D54" w:rsidP="00AE4B6B">
            <w:pPr>
              <w:pBdr>
                <w:top w:val="nil"/>
                <w:left w:val="nil"/>
                <w:bottom w:val="nil"/>
                <w:right w:val="nil"/>
                <w:between w:val="nil"/>
              </w:pBdr>
              <w:rPr>
                <w:sz w:val="20"/>
                <w:szCs w:val="20"/>
              </w:rPr>
            </w:pPr>
          </w:p>
          <w:p w14:paraId="26172738" w14:textId="77777777" w:rsidR="00CE6D54" w:rsidRPr="0041479A" w:rsidRDefault="00CE6D54" w:rsidP="00AE4B6B">
            <w:pPr>
              <w:pBdr>
                <w:top w:val="nil"/>
                <w:left w:val="nil"/>
                <w:bottom w:val="nil"/>
                <w:right w:val="nil"/>
                <w:between w:val="nil"/>
              </w:pBdr>
              <w:rPr>
                <w:sz w:val="20"/>
                <w:szCs w:val="20"/>
              </w:rPr>
            </w:pPr>
          </w:p>
          <w:p w14:paraId="614854E0" w14:textId="77777777" w:rsidR="00CE6D54" w:rsidRPr="0041479A" w:rsidRDefault="00CE6D54" w:rsidP="00AE4B6B">
            <w:pPr>
              <w:pBdr>
                <w:top w:val="nil"/>
                <w:left w:val="nil"/>
                <w:bottom w:val="nil"/>
                <w:right w:val="nil"/>
                <w:between w:val="nil"/>
              </w:pBdr>
              <w:rPr>
                <w:sz w:val="20"/>
                <w:szCs w:val="20"/>
              </w:rPr>
            </w:pPr>
          </w:p>
          <w:p w14:paraId="2EED04CB" w14:textId="77777777" w:rsidR="00CE6D54" w:rsidRPr="0041479A" w:rsidRDefault="00CE6D54" w:rsidP="00AE4B6B">
            <w:pPr>
              <w:pBdr>
                <w:top w:val="nil"/>
                <w:left w:val="nil"/>
                <w:bottom w:val="nil"/>
                <w:right w:val="nil"/>
                <w:between w:val="nil"/>
              </w:pBdr>
              <w:rPr>
                <w:sz w:val="20"/>
                <w:szCs w:val="20"/>
              </w:rPr>
            </w:pPr>
          </w:p>
          <w:p w14:paraId="55DDBD68" w14:textId="77777777" w:rsidR="00CE6D54" w:rsidRPr="0041479A" w:rsidRDefault="00CE6D54" w:rsidP="00AE4B6B">
            <w:pPr>
              <w:pBdr>
                <w:top w:val="nil"/>
                <w:left w:val="nil"/>
                <w:bottom w:val="nil"/>
                <w:right w:val="nil"/>
                <w:between w:val="nil"/>
              </w:pBdr>
              <w:rPr>
                <w:sz w:val="20"/>
                <w:szCs w:val="20"/>
              </w:rPr>
            </w:pPr>
          </w:p>
          <w:p w14:paraId="36B81A92" w14:textId="77777777" w:rsidR="00CE6D54" w:rsidRPr="0041479A" w:rsidRDefault="00CE6D54" w:rsidP="00AE4B6B">
            <w:pPr>
              <w:pBdr>
                <w:top w:val="nil"/>
                <w:left w:val="nil"/>
                <w:bottom w:val="nil"/>
                <w:right w:val="nil"/>
                <w:between w:val="nil"/>
              </w:pBdr>
              <w:rPr>
                <w:sz w:val="20"/>
                <w:szCs w:val="20"/>
              </w:rPr>
            </w:pPr>
          </w:p>
          <w:p w14:paraId="4FE01A12" w14:textId="77777777" w:rsidR="00CE6D54" w:rsidRPr="0041479A" w:rsidRDefault="00CE6D54" w:rsidP="00AE4B6B">
            <w:pPr>
              <w:pBdr>
                <w:top w:val="nil"/>
                <w:left w:val="nil"/>
                <w:bottom w:val="nil"/>
                <w:right w:val="nil"/>
                <w:between w:val="nil"/>
              </w:pBdr>
              <w:rPr>
                <w:sz w:val="20"/>
                <w:szCs w:val="20"/>
              </w:rPr>
            </w:pPr>
          </w:p>
          <w:p w14:paraId="635505DE" w14:textId="77777777" w:rsidR="00CE6D54" w:rsidRPr="0041479A" w:rsidRDefault="00CE6D54" w:rsidP="00AE4B6B">
            <w:pPr>
              <w:pBdr>
                <w:top w:val="nil"/>
                <w:left w:val="nil"/>
                <w:bottom w:val="nil"/>
                <w:right w:val="nil"/>
                <w:between w:val="nil"/>
              </w:pBdr>
              <w:rPr>
                <w:sz w:val="20"/>
                <w:szCs w:val="20"/>
              </w:rPr>
            </w:pPr>
          </w:p>
          <w:p w14:paraId="4FCF13FA" w14:textId="77777777" w:rsidR="00CE6D54" w:rsidRPr="0041479A" w:rsidRDefault="00CE6D54" w:rsidP="00AE4B6B">
            <w:pPr>
              <w:pBdr>
                <w:top w:val="nil"/>
                <w:left w:val="nil"/>
                <w:bottom w:val="nil"/>
                <w:right w:val="nil"/>
                <w:between w:val="nil"/>
              </w:pBdr>
              <w:rPr>
                <w:sz w:val="20"/>
                <w:szCs w:val="20"/>
              </w:rPr>
            </w:pPr>
          </w:p>
          <w:p w14:paraId="563E4119" w14:textId="77777777" w:rsidR="00CE6D54" w:rsidRPr="0041479A" w:rsidRDefault="00CE6D54" w:rsidP="00AE4B6B">
            <w:pPr>
              <w:pBdr>
                <w:top w:val="nil"/>
                <w:left w:val="nil"/>
                <w:bottom w:val="nil"/>
                <w:right w:val="nil"/>
                <w:between w:val="nil"/>
              </w:pBdr>
              <w:rPr>
                <w:sz w:val="20"/>
                <w:szCs w:val="20"/>
              </w:rPr>
            </w:pPr>
          </w:p>
          <w:p w14:paraId="2D544FC6" w14:textId="77777777" w:rsidR="00CE6D54" w:rsidRPr="0041479A" w:rsidRDefault="00CE6D54" w:rsidP="00AE4B6B">
            <w:pPr>
              <w:pBdr>
                <w:top w:val="nil"/>
                <w:left w:val="nil"/>
                <w:bottom w:val="nil"/>
                <w:right w:val="nil"/>
                <w:between w:val="nil"/>
              </w:pBdr>
              <w:rPr>
                <w:sz w:val="20"/>
                <w:szCs w:val="20"/>
              </w:rPr>
            </w:pPr>
          </w:p>
          <w:p w14:paraId="168523CB" w14:textId="77777777" w:rsidR="00CE6D54" w:rsidRPr="0041479A" w:rsidRDefault="00CE6D54" w:rsidP="00AE4B6B">
            <w:pPr>
              <w:pBdr>
                <w:top w:val="nil"/>
                <w:left w:val="nil"/>
                <w:bottom w:val="nil"/>
                <w:right w:val="nil"/>
                <w:between w:val="nil"/>
              </w:pBdr>
              <w:rPr>
                <w:sz w:val="20"/>
                <w:szCs w:val="20"/>
              </w:rPr>
            </w:pPr>
          </w:p>
          <w:p w14:paraId="0CBAD374" w14:textId="77777777" w:rsidR="00CE6D54" w:rsidRPr="0041479A" w:rsidRDefault="00CE6D54" w:rsidP="00AE4B6B">
            <w:pPr>
              <w:pBdr>
                <w:top w:val="nil"/>
                <w:left w:val="nil"/>
                <w:bottom w:val="nil"/>
                <w:right w:val="nil"/>
                <w:between w:val="nil"/>
              </w:pBdr>
              <w:rPr>
                <w:sz w:val="20"/>
                <w:szCs w:val="20"/>
              </w:rPr>
            </w:pPr>
          </w:p>
          <w:p w14:paraId="764EBF29" w14:textId="77777777" w:rsidR="00CE6D54" w:rsidRPr="0041479A" w:rsidRDefault="00CE6D54" w:rsidP="00AE4B6B">
            <w:pPr>
              <w:pBdr>
                <w:top w:val="nil"/>
                <w:left w:val="nil"/>
                <w:bottom w:val="nil"/>
                <w:right w:val="nil"/>
                <w:between w:val="nil"/>
              </w:pBdr>
              <w:rPr>
                <w:sz w:val="20"/>
                <w:szCs w:val="20"/>
              </w:rPr>
            </w:pPr>
          </w:p>
          <w:p w14:paraId="460886AC" w14:textId="77777777" w:rsidR="00CE6D54" w:rsidRPr="0041479A" w:rsidRDefault="00CE6D54" w:rsidP="00AE4B6B">
            <w:pPr>
              <w:pBdr>
                <w:top w:val="nil"/>
                <w:left w:val="nil"/>
                <w:bottom w:val="nil"/>
                <w:right w:val="nil"/>
                <w:between w:val="nil"/>
              </w:pBdr>
              <w:rPr>
                <w:sz w:val="20"/>
                <w:szCs w:val="20"/>
              </w:rPr>
            </w:pPr>
          </w:p>
          <w:p w14:paraId="50235B36" w14:textId="77777777" w:rsidR="00CE6D54" w:rsidRPr="0041479A" w:rsidRDefault="00CE6D54" w:rsidP="00AE4B6B">
            <w:pPr>
              <w:pBdr>
                <w:top w:val="nil"/>
                <w:left w:val="nil"/>
                <w:bottom w:val="nil"/>
                <w:right w:val="nil"/>
                <w:between w:val="nil"/>
              </w:pBdr>
              <w:rPr>
                <w:sz w:val="20"/>
                <w:szCs w:val="20"/>
              </w:rPr>
            </w:pPr>
          </w:p>
          <w:p w14:paraId="776F0194" w14:textId="77777777" w:rsidR="00CE6D54" w:rsidRPr="0041479A" w:rsidRDefault="00CE6D54" w:rsidP="00AE4B6B">
            <w:pPr>
              <w:pBdr>
                <w:top w:val="nil"/>
                <w:left w:val="nil"/>
                <w:bottom w:val="nil"/>
                <w:right w:val="nil"/>
                <w:between w:val="nil"/>
              </w:pBdr>
              <w:rPr>
                <w:sz w:val="20"/>
                <w:szCs w:val="20"/>
              </w:rPr>
            </w:pPr>
          </w:p>
          <w:p w14:paraId="789C783C" w14:textId="77777777" w:rsidR="00CE6D54" w:rsidRPr="0041479A" w:rsidRDefault="00CE6D54" w:rsidP="00AE4B6B">
            <w:pPr>
              <w:pBdr>
                <w:top w:val="nil"/>
                <w:left w:val="nil"/>
                <w:bottom w:val="nil"/>
                <w:right w:val="nil"/>
                <w:between w:val="nil"/>
              </w:pBdr>
              <w:rPr>
                <w:sz w:val="20"/>
                <w:szCs w:val="20"/>
              </w:rPr>
            </w:pPr>
          </w:p>
          <w:p w14:paraId="25BD7E2D" w14:textId="77777777" w:rsidR="00CE6D54" w:rsidRPr="0041479A" w:rsidRDefault="00CE6D54" w:rsidP="00AE4B6B">
            <w:pPr>
              <w:pBdr>
                <w:top w:val="nil"/>
                <w:left w:val="nil"/>
                <w:bottom w:val="nil"/>
                <w:right w:val="nil"/>
                <w:between w:val="nil"/>
              </w:pBdr>
              <w:rPr>
                <w:sz w:val="20"/>
                <w:szCs w:val="20"/>
              </w:rPr>
            </w:pPr>
          </w:p>
          <w:p w14:paraId="719E38DF" w14:textId="2ED3553C" w:rsidR="00CE6D54" w:rsidRDefault="00CE6D54" w:rsidP="00AE4B6B">
            <w:pPr>
              <w:pBdr>
                <w:top w:val="nil"/>
                <w:left w:val="nil"/>
                <w:bottom w:val="nil"/>
                <w:right w:val="nil"/>
                <w:between w:val="nil"/>
              </w:pBdr>
              <w:rPr>
                <w:sz w:val="20"/>
                <w:szCs w:val="20"/>
              </w:rPr>
            </w:pPr>
          </w:p>
          <w:p w14:paraId="7C799CC2" w14:textId="77777777" w:rsidR="005E7D89" w:rsidRPr="0041479A" w:rsidRDefault="005E7D89" w:rsidP="00AE4B6B">
            <w:pPr>
              <w:pBdr>
                <w:top w:val="nil"/>
                <w:left w:val="nil"/>
                <w:bottom w:val="nil"/>
                <w:right w:val="nil"/>
                <w:between w:val="nil"/>
              </w:pBdr>
              <w:rPr>
                <w:sz w:val="20"/>
                <w:szCs w:val="20"/>
              </w:rPr>
            </w:pPr>
          </w:p>
          <w:p w14:paraId="5DF8A983" w14:textId="58A14331" w:rsidR="00CE6D54" w:rsidRPr="0041479A" w:rsidRDefault="007E6397" w:rsidP="00AE4B6B">
            <w:pPr>
              <w:pBdr>
                <w:top w:val="nil"/>
                <w:left w:val="nil"/>
                <w:bottom w:val="nil"/>
                <w:right w:val="nil"/>
                <w:between w:val="nil"/>
              </w:pBdr>
              <w:rPr>
                <w:sz w:val="20"/>
                <w:szCs w:val="20"/>
              </w:rPr>
            </w:pPr>
            <w:r>
              <w:rPr>
                <w:sz w:val="20"/>
                <w:szCs w:val="20"/>
              </w:rPr>
              <w:t>Ú</w:t>
            </w:r>
          </w:p>
          <w:p w14:paraId="278BF303" w14:textId="77777777" w:rsidR="00CE6D54" w:rsidRPr="0041479A" w:rsidRDefault="00CE6D54" w:rsidP="00AE4B6B">
            <w:pPr>
              <w:pBdr>
                <w:top w:val="nil"/>
                <w:left w:val="nil"/>
                <w:bottom w:val="nil"/>
                <w:right w:val="nil"/>
                <w:between w:val="nil"/>
              </w:pBdr>
              <w:rPr>
                <w:sz w:val="20"/>
                <w:szCs w:val="20"/>
              </w:rPr>
            </w:pPr>
          </w:p>
          <w:p w14:paraId="3EF68D8F" w14:textId="77777777" w:rsidR="00CE6D54" w:rsidRPr="0041479A" w:rsidRDefault="00CE6D54" w:rsidP="00AE4B6B">
            <w:pPr>
              <w:pBdr>
                <w:top w:val="nil"/>
                <w:left w:val="nil"/>
                <w:bottom w:val="nil"/>
                <w:right w:val="nil"/>
                <w:between w:val="nil"/>
              </w:pBdr>
              <w:rPr>
                <w:sz w:val="20"/>
                <w:szCs w:val="20"/>
              </w:rPr>
            </w:pPr>
          </w:p>
          <w:p w14:paraId="13A18E21" w14:textId="77777777" w:rsidR="00CE6D54" w:rsidRPr="0041479A" w:rsidRDefault="00CE6D54" w:rsidP="00AE4B6B">
            <w:pPr>
              <w:pBdr>
                <w:top w:val="nil"/>
                <w:left w:val="nil"/>
                <w:bottom w:val="nil"/>
                <w:right w:val="nil"/>
                <w:between w:val="nil"/>
              </w:pBdr>
              <w:rPr>
                <w:sz w:val="20"/>
                <w:szCs w:val="20"/>
              </w:rPr>
            </w:pPr>
          </w:p>
          <w:p w14:paraId="37D64009" w14:textId="77777777" w:rsidR="00CE6D54" w:rsidRPr="0041479A" w:rsidRDefault="00CE6D54" w:rsidP="00AE4B6B">
            <w:pPr>
              <w:pBdr>
                <w:top w:val="nil"/>
                <w:left w:val="nil"/>
                <w:bottom w:val="nil"/>
                <w:right w:val="nil"/>
                <w:between w:val="nil"/>
              </w:pBdr>
              <w:rPr>
                <w:sz w:val="20"/>
                <w:szCs w:val="20"/>
              </w:rPr>
            </w:pPr>
          </w:p>
          <w:p w14:paraId="31636E04" w14:textId="77777777" w:rsidR="00CE6D54" w:rsidRPr="0041479A" w:rsidRDefault="00CE6D54" w:rsidP="00AE4B6B">
            <w:pPr>
              <w:pBdr>
                <w:top w:val="nil"/>
                <w:left w:val="nil"/>
                <w:bottom w:val="nil"/>
                <w:right w:val="nil"/>
                <w:between w:val="nil"/>
              </w:pBdr>
              <w:rPr>
                <w:sz w:val="20"/>
                <w:szCs w:val="20"/>
              </w:rPr>
            </w:pPr>
          </w:p>
          <w:p w14:paraId="4E8053A3" w14:textId="77777777" w:rsidR="00CE6D54" w:rsidRPr="0041479A" w:rsidRDefault="00CE6D54" w:rsidP="00AE4B6B">
            <w:pPr>
              <w:pBdr>
                <w:top w:val="nil"/>
                <w:left w:val="nil"/>
                <w:bottom w:val="nil"/>
                <w:right w:val="nil"/>
                <w:between w:val="nil"/>
              </w:pBdr>
              <w:rPr>
                <w:sz w:val="20"/>
                <w:szCs w:val="20"/>
              </w:rPr>
            </w:pPr>
          </w:p>
          <w:p w14:paraId="2C15794B" w14:textId="77777777" w:rsidR="00CE6D54" w:rsidRPr="0041479A" w:rsidRDefault="00CE6D54" w:rsidP="00AE4B6B">
            <w:pPr>
              <w:pBdr>
                <w:top w:val="nil"/>
                <w:left w:val="nil"/>
                <w:bottom w:val="nil"/>
                <w:right w:val="nil"/>
                <w:between w:val="nil"/>
              </w:pBdr>
              <w:rPr>
                <w:sz w:val="20"/>
                <w:szCs w:val="20"/>
              </w:rPr>
            </w:pPr>
          </w:p>
          <w:p w14:paraId="4EDB0D5C" w14:textId="77777777" w:rsidR="00CE6D54" w:rsidRPr="0041479A" w:rsidRDefault="00CE6D54" w:rsidP="00AE4B6B">
            <w:pPr>
              <w:pBdr>
                <w:top w:val="nil"/>
                <w:left w:val="nil"/>
                <w:bottom w:val="nil"/>
                <w:right w:val="nil"/>
                <w:between w:val="nil"/>
              </w:pBdr>
              <w:rPr>
                <w:sz w:val="20"/>
                <w:szCs w:val="20"/>
              </w:rPr>
            </w:pPr>
          </w:p>
          <w:p w14:paraId="449C5777" w14:textId="77777777" w:rsidR="00CE6D54" w:rsidRPr="0041479A" w:rsidRDefault="00CE6D54" w:rsidP="00AE4B6B">
            <w:pPr>
              <w:pBdr>
                <w:top w:val="nil"/>
                <w:left w:val="nil"/>
                <w:bottom w:val="nil"/>
                <w:right w:val="nil"/>
                <w:between w:val="nil"/>
              </w:pBdr>
              <w:rPr>
                <w:sz w:val="20"/>
                <w:szCs w:val="20"/>
              </w:rPr>
            </w:pPr>
          </w:p>
          <w:p w14:paraId="3CD4504A" w14:textId="77777777" w:rsidR="00CE6D54" w:rsidRPr="0041479A" w:rsidRDefault="00CE6D54" w:rsidP="00AE4B6B">
            <w:pPr>
              <w:pBdr>
                <w:top w:val="nil"/>
                <w:left w:val="nil"/>
                <w:bottom w:val="nil"/>
                <w:right w:val="nil"/>
                <w:between w:val="nil"/>
              </w:pBdr>
              <w:rPr>
                <w:sz w:val="20"/>
                <w:szCs w:val="20"/>
              </w:rPr>
            </w:pPr>
          </w:p>
          <w:p w14:paraId="3818FB7A" w14:textId="77777777" w:rsidR="00CE6D54" w:rsidRPr="0041479A" w:rsidRDefault="00CE6D54" w:rsidP="00AE4B6B">
            <w:pPr>
              <w:pBdr>
                <w:top w:val="nil"/>
                <w:left w:val="nil"/>
                <w:bottom w:val="nil"/>
                <w:right w:val="nil"/>
                <w:between w:val="nil"/>
              </w:pBdr>
              <w:rPr>
                <w:sz w:val="20"/>
                <w:szCs w:val="20"/>
              </w:rPr>
            </w:pPr>
          </w:p>
          <w:p w14:paraId="317453EF" w14:textId="77777777" w:rsidR="00CE6D54" w:rsidRPr="0041479A" w:rsidRDefault="00CE6D54" w:rsidP="00AE4B6B">
            <w:pPr>
              <w:pBdr>
                <w:top w:val="nil"/>
                <w:left w:val="nil"/>
                <w:bottom w:val="nil"/>
                <w:right w:val="nil"/>
                <w:between w:val="nil"/>
              </w:pBdr>
              <w:rPr>
                <w:sz w:val="20"/>
                <w:szCs w:val="20"/>
              </w:rPr>
            </w:pPr>
          </w:p>
          <w:p w14:paraId="56C4BEC8" w14:textId="77777777" w:rsidR="00CE6D54" w:rsidRPr="0041479A" w:rsidRDefault="00CE6D54" w:rsidP="00AE4B6B">
            <w:pPr>
              <w:pBdr>
                <w:top w:val="nil"/>
                <w:left w:val="nil"/>
                <w:bottom w:val="nil"/>
                <w:right w:val="nil"/>
                <w:between w:val="nil"/>
              </w:pBdr>
              <w:rPr>
                <w:sz w:val="20"/>
                <w:szCs w:val="20"/>
              </w:rPr>
            </w:pPr>
          </w:p>
          <w:p w14:paraId="54D7D905" w14:textId="77777777" w:rsidR="00CE6D54" w:rsidRPr="0041479A" w:rsidRDefault="00CE6D54" w:rsidP="00AE4B6B">
            <w:pPr>
              <w:pBdr>
                <w:top w:val="nil"/>
                <w:left w:val="nil"/>
                <w:bottom w:val="nil"/>
                <w:right w:val="nil"/>
                <w:between w:val="nil"/>
              </w:pBdr>
              <w:rPr>
                <w:sz w:val="20"/>
                <w:szCs w:val="20"/>
              </w:rPr>
            </w:pPr>
          </w:p>
          <w:p w14:paraId="77AD70E6" w14:textId="77777777" w:rsidR="00CE6D54" w:rsidRPr="0041479A" w:rsidRDefault="00CE6D54" w:rsidP="00AE4B6B">
            <w:pPr>
              <w:pBdr>
                <w:top w:val="nil"/>
                <w:left w:val="nil"/>
                <w:bottom w:val="nil"/>
                <w:right w:val="nil"/>
                <w:between w:val="nil"/>
              </w:pBdr>
              <w:rPr>
                <w:sz w:val="20"/>
                <w:szCs w:val="20"/>
              </w:rPr>
            </w:pPr>
          </w:p>
          <w:p w14:paraId="53D130D3" w14:textId="77777777" w:rsidR="00CE6D54" w:rsidRPr="0041479A" w:rsidRDefault="00CE6D54" w:rsidP="00AE4B6B">
            <w:pPr>
              <w:pBdr>
                <w:top w:val="nil"/>
                <w:left w:val="nil"/>
                <w:bottom w:val="nil"/>
                <w:right w:val="nil"/>
                <w:between w:val="nil"/>
              </w:pBdr>
              <w:rPr>
                <w:sz w:val="20"/>
                <w:szCs w:val="20"/>
              </w:rPr>
            </w:pPr>
          </w:p>
          <w:p w14:paraId="1B4ADF81" w14:textId="77777777" w:rsidR="00CE6D54" w:rsidRPr="0041479A" w:rsidRDefault="00CE6D54" w:rsidP="00AE4B6B">
            <w:pPr>
              <w:pBdr>
                <w:top w:val="nil"/>
                <w:left w:val="nil"/>
                <w:bottom w:val="nil"/>
                <w:right w:val="nil"/>
                <w:between w:val="nil"/>
              </w:pBdr>
              <w:rPr>
                <w:sz w:val="20"/>
                <w:szCs w:val="20"/>
              </w:rPr>
            </w:pPr>
          </w:p>
          <w:p w14:paraId="226D0AF7" w14:textId="77777777" w:rsidR="00CE6D54" w:rsidRPr="0041479A" w:rsidRDefault="00CE6D54" w:rsidP="00AE4B6B">
            <w:pPr>
              <w:pBdr>
                <w:top w:val="nil"/>
                <w:left w:val="nil"/>
                <w:bottom w:val="nil"/>
                <w:right w:val="nil"/>
                <w:between w:val="nil"/>
              </w:pBdr>
              <w:rPr>
                <w:sz w:val="20"/>
                <w:szCs w:val="20"/>
              </w:rPr>
            </w:pPr>
          </w:p>
          <w:p w14:paraId="4C4A7AEC" w14:textId="77777777" w:rsidR="00CE6D54" w:rsidRPr="0041479A" w:rsidRDefault="00CE6D54" w:rsidP="00AE4B6B">
            <w:pPr>
              <w:pBdr>
                <w:top w:val="nil"/>
                <w:left w:val="nil"/>
                <w:bottom w:val="nil"/>
                <w:right w:val="nil"/>
                <w:between w:val="nil"/>
              </w:pBdr>
              <w:rPr>
                <w:sz w:val="20"/>
                <w:szCs w:val="20"/>
              </w:rPr>
            </w:pPr>
          </w:p>
          <w:p w14:paraId="605A9DBA" w14:textId="77777777" w:rsidR="00CE6D54" w:rsidRPr="0041479A" w:rsidRDefault="00CE6D54" w:rsidP="00AE4B6B">
            <w:pPr>
              <w:pBdr>
                <w:top w:val="nil"/>
                <w:left w:val="nil"/>
                <w:bottom w:val="nil"/>
                <w:right w:val="nil"/>
                <w:between w:val="nil"/>
              </w:pBdr>
              <w:rPr>
                <w:sz w:val="20"/>
                <w:szCs w:val="20"/>
              </w:rPr>
            </w:pPr>
          </w:p>
          <w:p w14:paraId="0F61DB4A" w14:textId="77777777" w:rsidR="00CE6D54" w:rsidRPr="0041479A" w:rsidRDefault="00CE6D54" w:rsidP="00AE4B6B">
            <w:pPr>
              <w:pBdr>
                <w:top w:val="nil"/>
                <w:left w:val="nil"/>
                <w:bottom w:val="nil"/>
                <w:right w:val="nil"/>
                <w:between w:val="nil"/>
              </w:pBdr>
              <w:rPr>
                <w:sz w:val="20"/>
                <w:szCs w:val="20"/>
              </w:rPr>
            </w:pPr>
          </w:p>
          <w:p w14:paraId="38265CE2" w14:textId="77777777" w:rsidR="00CE6D54" w:rsidRPr="0041479A" w:rsidRDefault="00CE6D54" w:rsidP="00AE4B6B">
            <w:pPr>
              <w:pBdr>
                <w:top w:val="nil"/>
                <w:left w:val="nil"/>
                <w:bottom w:val="nil"/>
                <w:right w:val="nil"/>
                <w:between w:val="nil"/>
              </w:pBdr>
              <w:rPr>
                <w:sz w:val="20"/>
                <w:szCs w:val="20"/>
              </w:rPr>
            </w:pPr>
          </w:p>
          <w:p w14:paraId="32C60A04" w14:textId="3EFB69A7" w:rsidR="00CE6D54" w:rsidRDefault="00CE6D54" w:rsidP="00AE4B6B">
            <w:pPr>
              <w:pBdr>
                <w:top w:val="nil"/>
                <w:left w:val="nil"/>
                <w:bottom w:val="nil"/>
                <w:right w:val="nil"/>
                <w:between w:val="nil"/>
              </w:pBdr>
              <w:rPr>
                <w:sz w:val="20"/>
                <w:szCs w:val="20"/>
              </w:rPr>
            </w:pPr>
          </w:p>
          <w:p w14:paraId="4E10F266" w14:textId="7B301EE0" w:rsidR="007E6397" w:rsidRDefault="007E6397" w:rsidP="00AE4B6B">
            <w:pPr>
              <w:pBdr>
                <w:top w:val="nil"/>
                <w:left w:val="nil"/>
                <w:bottom w:val="nil"/>
                <w:right w:val="nil"/>
                <w:between w:val="nil"/>
              </w:pBdr>
              <w:rPr>
                <w:sz w:val="20"/>
                <w:szCs w:val="20"/>
              </w:rPr>
            </w:pPr>
          </w:p>
          <w:p w14:paraId="001D5FD4" w14:textId="01F20396" w:rsidR="007E6397" w:rsidRDefault="007E6397" w:rsidP="00AE4B6B">
            <w:pPr>
              <w:pBdr>
                <w:top w:val="nil"/>
                <w:left w:val="nil"/>
                <w:bottom w:val="nil"/>
                <w:right w:val="nil"/>
                <w:between w:val="nil"/>
              </w:pBdr>
              <w:rPr>
                <w:sz w:val="20"/>
                <w:szCs w:val="20"/>
              </w:rPr>
            </w:pPr>
          </w:p>
          <w:p w14:paraId="3C80547B" w14:textId="2235C35F" w:rsidR="007E6397" w:rsidRDefault="007E6397" w:rsidP="00AE4B6B">
            <w:pPr>
              <w:pBdr>
                <w:top w:val="nil"/>
                <w:left w:val="nil"/>
                <w:bottom w:val="nil"/>
                <w:right w:val="nil"/>
                <w:between w:val="nil"/>
              </w:pBdr>
              <w:rPr>
                <w:sz w:val="20"/>
                <w:szCs w:val="20"/>
              </w:rPr>
            </w:pPr>
          </w:p>
          <w:p w14:paraId="0394DF1E" w14:textId="01403FF1" w:rsidR="007E6397" w:rsidRDefault="007E6397" w:rsidP="00AE4B6B">
            <w:pPr>
              <w:pBdr>
                <w:top w:val="nil"/>
                <w:left w:val="nil"/>
                <w:bottom w:val="nil"/>
                <w:right w:val="nil"/>
                <w:between w:val="nil"/>
              </w:pBdr>
              <w:rPr>
                <w:sz w:val="20"/>
                <w:szCs w:val="20"/>
              </w:rPr>
            </w:pPr>
          </w:p>
          <w:p w14:paraId="18E1C351" w14:textId="280EA7D6" w:rsidR="007E6397" w:rsidRDefault="007E6397" w:rsidP="00AE4B6B">
            <w:pPr>
              <w:pBdr>
                <w:top w:val="nil"/>
                <w:left w:val="nil"/>
                <w:bottom w:val="nil"/>
                <w:right w:val="nil"/>
                <w:between w:val="nil"/>
              </w:pBdr>
              <w:rPr>
                <w:sz w:val="20"/>
                <w:szCs w:val="20"/>
              </w:rPr>
            </w:pPr>
          </w:p>
          <w:p w14:paraId="6E9D5AA2" w14:textId="25AADD55" w:rsidR="007E6397" w:rsidRDefault="007E6397" w:rsidP="00AE4B6B">
            <w:pPr>
              <w:pBdr>
                <w:top w:val="nil"/>
                <w:left w:val="nil"/>
                <w:bottom w:val="nil"/>
                <w:right w:val="nil"/>
                <w:between w:val="nil"/>
              </w:pBdr>
              <w:rPr>
                <w:sz w:val="20"/>
                <w:szCs w:val="20"/>
              </w:rPr>
            </w:pPr>
          </w:p>
          <w:p w14:paraId="727B12F7" w14:textId="77777777" w:rsidR="00CE6D54" w:rsidRPr="0041479A" w:rsidRDefault="00CE6D54" w:rsidP="00AE4B6B">
            <w:pPr>
              <w:pBdr>
                <w:top w:val="nil"/>
                <w:left w:val="nil"/>
                <w:bottom w:val="nil"/>
                <w:right w:val="nil"/>
                <w:between w:val="nil"/>
              </w:pBdr>
              <w:rPr>
                <w:sz w:val="20"/>
                <w:szCs w:val="20"/>
              </w:rPr>
            </w:pPr>
            <w:r w:rsidRPr="0041479A">
              <w:rPr>
                <w:sz w:val="20"/>
                <w:szCs w:val="20"/>
              </w:rPr>
              <w:t>Ú</w:t>
            </w:r>
          </w:p>
        </w:tc>
        <w:tc>
          <w:tcPr>
            <w:tcW w:w="1162" w:type="dxa"/>
            <w:shd w:val="clear" w:color="auto" w:fill="auto"/>
            <w:tcMar>
              <w:top w:w="0" w:type="dxa"/>
              <w:left w:w="43" w:type="dxa"/>
              <w:bottom w:w="0" w:type="dxa"/>
              <w:right w:w="43" w:type="dxa"/>
            </w:tcMar>
          </w:tcPr>
          <w:p w14:paraId="769393ED" w14:textId="77777777" w:rsidR="00CE6D54" w:rsidRPr="0041479A" w:rsidRDefault="00CE6D54" w:rsidP="00AE4B6B">
            <w:pPr>
              <w:pBdr>
                <w:top w:val="nil"/>
                <w:left w:val="nil"/>
                <w:bottom w:val="nil"/>
                <w:right w:val="nil"/>
                <w:between w:val="nil"/>
              </w:pBdr>
              <w:rPr>
                <w:sz w:val="20"/>
                <w:szCs w:val="20"/>
              </w:rPr>
            </w:pPr>
          </w:p>
        </w:tc>
      </w:tr>
      <w:tr w:rsidR="00CE6D54" w:rsidRPr="0041479A" w14:paraId="2E3153E0" w14:textId="77777777" w:rsidTr="00AE4B6B">
        <w:tc>
          <w:tcPr>
            <w:tcW w:w="786" w:type="dxa"/>
            <w:shd w:val="clear" w:color="auto" w:fill="auto"/>
            <w:tcMar>
              <w:top w:w="0" w:type="dxa"/>
              <w:left w:w="43" w:type="dxa"/>
              <w:bottom w:w="0" w:type="dxa"/>
              <w:right w:w="43" w:type="dxa"/>
            </w:tcMar>
          </w:tcPr>
          <w:p w14:paraId="65CD67B9"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Č:4</w:t>
            </w:r>
          </w:p>
          <w:p w14:paraId="14111341" w14:textId="77777777" w:rsidR="00CE6D54" w:rsidRPr="0041479A" w:rsidRDefault="00CE6D54" w:rsidP="00AE4B6B">
            <w:pPr>
              <w:pBdr>
                <w:top w:val="nil"/>
                <w:left w:val="nil"/>
                <w:bottom w:val="nil"/>
                <w:right w:val="nil"/>
                <w:between w:val="nil"/>
              </w:pBdr>
              <w:rPr>
                <w:sz w:val="20"/>
                <w:szCs w:val="20"/>
              </w:rPr>
            </w:pPr>
            <w:r w:rsidRPr="0041479A">
              <w:rPr>
                <w:sz w:val="20"/>
                <w:szCs w:val="20"/>
              </w:rPr>
              <w:t>O:14</w:t>
            </w:r>
          </w:p>
        </w:tc>
        <w:tc>
          <w:tcPr>
            <w:tcW w:w="4962" w:type="dxa"/>
            <w:shd w:val="clear" w:color="auto" w:fill="auto"/>
            <w:tcMar>
              <w:top w:w="0" w:type="dxa"/>
              <w:left w:w="43" w:type="dxa"/>
              <w:bottom w:w="0" w:type="dxa"/>
              <w:right w:w="43" w:type="dxa"/>
            </w:tcMar>
          </w:tcPr>
          <w:p w14:paraId="6E1C5F6E" w14:textId="77777777" w:rsidR="00CE6D54" w:rsidRPr="0041479A" w:rsidRDefault="00CE6D54" w:rsidP="00AE4B6B">
            <w:pPr>
              <w:pBdr>
                <w:top w:val="nil"/>
                <w:left w:val="nil"/>
                <w:bottom w:val="nil"/>
                <w:right w:val="nil"/>
                <w:between w:val="nil"/>
              </w:pBdr>
              <w:rPr>
                <w:sz w:val="20"/>
                <w:szCs w:val="20"/>
              </w:rPr>
            </w:pPr>
            <w:r w:rsidRPr="0041479A">
              <w:rPr>
                <w:sz w:val="20"/>
                <w:szCs w:val="20"/>
              </w:rPr>
              <w:t>14. V článku 29 sa odsek 1 nahrádza takto:</w:t>
            </w:r>
          </w:p>
          <w:p w14:paraId="5185EF5A" w14:textId="77777777" w:rsidR="00CE6D54" w:rsidRPr="0041479A" w:rsidRDefault="00CE6D54" w:rsidP="00AE4B6B">
            <w:pPr>
              <w:pBdr>
                <w:top w:val="nil"/>
                <w:left w:val="nil"/>
                <w:bottom w:val="nil"/>
                <w:right w:val="nil"/>
                <w:between w:val="nil"/>
              </w:pBdr>
              <w:rPr>
                <w:sz w:val="20"/>
                <w:szCs w:val="20"/>
              </w:rPr>
            </w:pPr>
          </w:p>
          <w:p w14:paraId="1A3C3B38" w14:textId="77777777" w:rsidR="00CE6D54" w:rsidRPr="0041479A" w:rsidRDefault="00CE6D54" w:rsidP="00AE4B6B">
            <w:pPr>
              <w:pBdr>
                <w:top w:val="nil"/>
                <w:left w:val="nil"/>
                <w:bottom w:val="nil"/>
                <w:right w:val="nil"/>
                <w:between w:val="nil"/>
              </w:pBdr>
              <w:rPr>
                <w:sz w:val="20"/>
                <w:szCs w:val="20"/>
              </w:rPr>
            </w:pPr>
            <w:r w:rsidRPr="0041479A">
              <w:rPr>
                <w:sz w:val="20"/>
                <w:szCs w:val="20"/>
              </w:rPr>
              <w:t>„1.   Ak členský štát využije niektorú z regulačných možností uvedených v článku 3 ods. 4, článku 6 ods. 7, článku 6 ods. 8, článku 7 ods. 4, článku 8 ods. 6, článku 9 ods. 1a a 3 a článku 16 druhom a treťom odseku, oznámi túto skutočnosť Komisii do 28. novembra 2021, ako aj všetky následné zmeny.“</w:t>
            </w:r>
          </w:p>
          <w:p w14:paraId="13B89FEC"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2CDBECA3" w14:textId="6AB8D10E" w:rsidR="00CE6D54" w:rsidRPr="0041479A" w:rsidRDefault="00CE6D54" w:rsidP="00AE4B6B">
            <w:pPr>
              <w:pBdr>
                <w:top w:val="nil"/>
                <w:left w:val="nil"/>
                <w:bottom w:val="nil"/>
                <w:right w:val="nil"/>
                <w:between w:val="nil"/>
              </w:pBdr>
              <w:rPr>
                <w:sz w:val="20"/>
                <w:szCs w:val="20"/>
              </w:rPr>
            </w:pPr>
            <w:r>
              <w:rPr>
                <w:sz w:val="20"/>
                <w:szCs w:val="20"/>
              </w:rPr>
              <w:t>N</w:t>
            </w:r>
          </w:p>
        </w:tc>
        <w:tc>
          <w:tcPr>
            <w:tcW w:w="1047" w:type="dxa"/>
            <w:shd w:val="clear" w:color="auto" w:fill="auto"/>
            <w:tcMar>
              <w:top w:w="0" w:type="dxa"/>
              <w:left w:w="43" w:type="dxa"/>
              <w:bottom w:w="0" w:type="dxa"/>
              <w:right w:w="43" w:type="dxa"/>
            </w:tcMar>
          </w:tcPr>
          <w:p w14:paraId="0C120322" w14:textId="3B77D9DC" w:rsidR="00CE6D54" w:rsidRPr="0041479A" w:rsidRDefault="00CE6D54" w:rsidP="00AE4B6B">
            <w:pPr>
              <w:pBdr>
                <w:top w:val="nil"/>
                <w:left w:val="nil"/>
                <w:bottom w:val="nil"/>
                <w:right w:val="nil"/>
                <w:between w:val="nil"/>
              </w:pBdr>
              <w:rPr>
                <w:sz w:val="20"/>
                <w:szCs w:val="20"/>
              </w:rPr>
            </w:pPr>
            <w:r w:rsidRPr="00F10440">
              <w:rPr>
                <w:sz w:val="20"/>
                <w:szCs w:val="20"/>
              </w:rPr>
              <w:t>Zákon č. 575/2001 Z. z.</w:t>
            </w:r>
          </w:p>
        </w:tc>
        <w:tc>
          <w:tcPr>
            <w:tcW w:w="851" w:type="dxa"/>
            <w:shd w:val="clear" w:color="auto" w:fill="auto"/>
            <w:tcMar>
              <w:top w:w="0" w:type="dxa"/>
              <w:left w:w="43" w:type="dxa"/>
              <w:bottom w:w="0" w:type="dxa"/>
              <w:right w:w="43" w:type="dxa"/>
            </w:tcMar>
          </w:tcPr>
          <w:p w14:paraId="2A0EE1A1" w14:textId="6FAD675C" w:rsidR="00CE6D54" w:rsidRPr="0041479A" w:rsidRDefault="00CE6D54" w:rsidP="00AE4B6B">
            <w:pPr>
              <w:pBdr>
                <w:top w:val="nil"/>
                <w:left w:val="nil"/>
                <w:bottom w:val="nil"/>
                <w:right w:val="nil"/>
                <w:between w:val="nil"/>
              </w:pBdr>
              <w:rPr>
                <w:sz w:val="20"/>
                <w:szCs w:val="20"/>
              </w:rPr>
            </w:pPr>
            <w:r w:rsidRPr="0041479A">
              <w:rPr>
                <w:sz w:val="20"/>
                <w:szCs w:val="20"/>
              </w:rPr>
              <w:t>§: 35</w:t>
            </w:r>
            <w:r w:rsidRPr="0041479A">
              <w:rPr>
                <w:sz w:val="20"/>
                <w:szCs w:val="20"/>
              </w:rPr>
              <w:br/>
              <w:t>O: 7</w:t>
            </w:r>
          </w:p>
        </w:tc>
        <w:tc>
          <w:tcPr>
            <w:tcW w:w="5812" w:type="dxa"/>
            <w:shd w:val="clear" w:color="auto" w:fill="auto"/>
            <w:tcMar>
              <w:top w:w="0" w:type="dxa"/>
              <w:left w:w="43" w:type="dxa"/>
              <w:bottom w:w="0" w:type="dxa"/>
              <w:right w:w="43" w:type="dxa"/>
            </w:tcMar>
          </w:tcPr>
          <w:p w14:paraId="17F2B2C2" w14:textId="7D8B6EBB" w:rsidR="00CE6D54" w:rsidRPr="0041479A" w:rsidRDefault="00CE6D54" w:rsidP="00AE4B6B">
            <w:pPr>
              <w:pBdr>
                <w:top w:val="nil"/>
                <w:left w:val="nil"/>
                <w:bottom w:val="nil"/>
                <w:right w:val="nil"/>
                <w:between w:val="nil"/>
              </w:pBdr>
              <w:rPr>
                <w:sz w:val="20"/>
                <w:szCs w:val="20"/>
              </w:rPr>
            </w:pPr>
            <w:r w:rsidRPr="0041479A">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660" w:type="dxa"/>
            <w:shd w:val="clear" w:color="auto" w:fill="auto"/>
            <w:tcMar>
              <w:top w:w="0" w:type="dxa"/>
              <w:left w:w="43" w:type="dxa"/>
              <w:bottom w:w="0" w:type="dxa"/>
              <w:right w:w="43" w:type="dxa"/>
            </w:tcMar>
          </w:tcPr>
          <w:p w14:paraId="54C08B13" w14:textId="4F38FBF3" w:rsidR="00CE6D54" w:rsidRPr="0041479A" w:rsidRDefault="00CE6D54" w:rsidP="00AE4B6B">
            <w:pPr>
              <w:pBdr>
                <w:top w:val="nil"/>
                <w:left w:val="nil"/>
                <w:bottom w:val="nil"/>
                <w:right w:val="nil"/>
                <w:between w:val="nil"/>
              </w:pBdr>
              <w:rPr>
                <w:sz w:val="20"/>
                <w:szCs w:val="20"/>
              </w:rPr>
            </w:pPr>
            <w:r>
              <w:rPr>
                <w:sz w:val="20"/>
                <w:szCs w:val="20"/>
              </w:rPr>
              <w:t>Ú</w:t>
            </w:r>
          </w:p>
        </w:tc>
        <w:tc>
          <w:tcPr>
            <w:tcW w:w="1162" w:type="dxa"/>
            <w:shd w:val="clear" w:color="auto" w:fill="auto"/>
            <w:tcMar>
              <w:top w:w="0" w:type="dxa"/>
              <w:left w:w="43" w:type="dxa"/>
              <w:bottom w:w="0" w:type="dxa"/>
              <w:right w:w="43" w:type="dxa"/>
            </w:tcMar>
          </w:tcPr>
          <w:p w14:paraId="79A4467E" w14:textId="77777777" w:rsidR="00CE6D54" w:rsidRPr="0041479A" w:rsidRDefault="00CE6D54" w:rsidP="00AE4B6B">
            <w:pPr>
              <w:pBdr>
                <w:top w:val="nil"/>
                <w:left w:val="nil"/>
                <w:bottom w:val="nil"/>
                <w:right w:val="nil"/>
                <w:between w:val="nil"/>
              </w:pBdr>
              <w:rPr>
                <w:sz w:val="20"/>
                <w:szCs w:val="20"/>
              </w:rPr>
            </w:pPr>
          </w:p>
        </w:tc>
      </w:tr>
      <w:tr w:rsidR="00CE6D54" w:rsidRPr="0041479A" w14:paraId="3F126E36" w14:textId="77777777" w:rsidTr="00AE4B6B">
        <w:tc>
          <w:tcPr>
            <w:tcW w:w="786" w:type="dxa"/>
            <w:shd w:val="clear" w:color="auto" w:fill="auto"/>
            <w:tcMar>
              <w:top w:w="0" w:type="dxa"/>
              <w:left w:w="43" w:type="dxa"/>
              <w:bottom w:w="0" w:type="dxa"/>
              <w:right w:w="43" w:type="dxa"/>
            </w:tcMar>
          </w:tcPr>
          <w:p w14:paraId="356B74D8" w14:textId="77777777" w:rsidR="00CE6D54" w:rsidRPr="0041479A" w:rsidRDefault="00CE6D54" w:rsidP="00AE4B6B">
            <w:pPr>
              <w:pBdr>
                <w:top w:val="nil"/>
                <w:left w:val="nil"/>
                <w:bottom w:val="nil"/>
                <w:right w:val="nil"/>
                <w:between w:val="nil"/>
              </w:pBdr>
              <w:rPr>
                <w:sz w:val="20"/>
                <w:szCs w:val="20"/>
              </w:rPr>
            </w:pPr>
            <w:r w:rsidRPr="0041479A">
              <w:rPr>
                <w:sz w:val="20"/>
                <w:szCs w:val="20"/>
              </w:rPr>
              <w:t>Č:4</w:t>
            </w:r>
          </w:p>
          <w:p w14:paraId="766E4C58" w14:textId="77777777" w:rsidR="00CE6D54" w:rsidRPr="0041479A" w:rsidRDefault="00CE6D54" w:rsidP="00AE4B6B">
            <w:pPr>
              <w:pBdr>
                <w:top w:val="nil"/>
                <w:left w:val="nil"/>
                <w:bottom w:val="nil"/>
                <w:right w:val="nil"/>
                <w:between w:val="nil"/>
              </w:pBdr>
              <w:rPr>
                <w:sz w:val="20"/>
                <w:szCs w:val="20"/>
              </w:rPr>
            </w:pPr>
            <w:r w:rsidRPr="0041479A">
              <w:rPr>
                <w:sz w:val="20"/>
                <w:szCs w:val="20"/>
              </w:rPr>
              <w:t>O:15</w:t>
            </w:r>
          </w:p>
        </w:tc>
        <w:tc>
          <w:tcPr>
            <w:tcW w:w="4962" w:type="dxa"/>
            <w:shd w:val="clear" w:color="auto" w:fill="auto"/>
            <w:tcMar>
              <w:top w:w="0" w:type="dxa"/>
              <w:left w:w="43" w:type="dxa"/>
              <w:bottom w:w="0" w:type="dxa"/>
              <w:right w:w="43" w:type="dxa"/>
            </w:tcMar>
          </w:tcPr>
          <w:p w14:paraId="0073CFEC" w14:textId="77777777" w:rsidR="00CE6D54" w:rsidRPr="0041479A" w:rsidRDefault="00CE6D54" w:rsidP="00AE4B6B">
            <w:pPr>
              <w:pBdr>
                <w:top w:val="nil"/>
                <w:left w:val="nil"/>
                <w:bottom w:val="nil"/>
                <w:right w:val="nil"/>
                <w:between w:val="nil"/>
              </w:pBdr>
              <w:rPr>
                <w:sz w:val="20"/>
                <w:szCs w:val="20"/>
              </w:rPr>
            </w:pPr>
            <w:r w:rsidRPr="0041479A">
              <w:rPr>
                <w:sz w:val="20"/>
                <w:szCs w:val="20"/>
              </w:rPr>
              <w:t>15. Príloha I sa mení takto:</w:t>
            </w:r>
          </w:p>
          <w:p w14:paraId="75FC3F43" w14:textId="77777777" w:rsidR="00CE6D54" w:rsidRPr="0041479A" w:rsidRDefault="00CE6D54" w:rsidP="00AE4B6B">
            <w:pPr>
              <w:pBdr>
                <w:top w:val="nil"/>
                <w:left w:val="nil"/>
                <w:bottom w:val="nil"/>
                <w:right w:val="nil"/>
                <w:between w:val="nil"/>
              </w:pBdr>
              <w:rPr>
                <w:sz w:val="20"/>
                <w:szCs w:val="20"/>
              </w:rPr>
            </w:pPr>
          </w:p>
          <w:p w14:paraId="6913E5D3" w14:textId="77777777" w:rsidR="00CE6D54" w:rsidRPr="0041479A" w:rsidRDefault="00CE6D54" w:rsidP="00AE4B6B">
            <w:pPr>
              <w:pBdr>
                <w:top w:val="nil"/>
                <w:left w:val="nil"/>
                <w:bottom w:val="nil"/>
                <w:right w:val="nil"/>
                <w:between w:val="nil"/>
              </w:pBdr>
              <w:rPr>
                <w:sz w:val="20"/>
                <w:szCs w:val="20"/>
              </w:rPr>
            </w:pPr>
            <w:r w:rsidRPr="0041479A">
              <w:rPr>
                <w:sz w:val="20"/>
                <w:szCs w:val="20"/>
              </w:rPr>
              <w:t>a) časť A sa mení takto:</w:t>
            </w:r>
          </w:p>
          <w:p w14:paraId="3B64B807" w14:textId="77777777" w:rsidR="00CE6D54" w:rsidRPr="0041479A" w:rsidRDefault="00CE6D54" w:rsidP="00AE4B6B">
            <w:pPr>
              <w:pBdr>
                <w:top w:val="nil"/>
                <w:left w:val="nil"/>
                <w:bottom w:val="nil"/>
                <w:right w:val="nil"/>
                <w:between w:val="nil"/>
              </w:pBdr>
              <w:rPr>
                <w:sz w:val="20"/>
                <w:szCs w:val="20"/>
              </w:rPr>
            </w:pPr>
          </w:p>
          <w:p w14:paraId="21F4BF5C" w14:textId="77777777" w:rsidR="00CE6D54" w:rsidRPr="0041479A" w:rsidRDefault="00CE6D54" w:rsidP="00AE4B6B">
            <w:pPr>
              <w:pBdr>
                <w:top w:val="nil"/>
                <w:left w:val="nil"/>
                <w:bottom w:val="nil"/>
                <w:right w:val="nil"/>
                <w:between w:val="nil"/>
              </w:pBdr>
              <w:rPr>
                <w:sz w:val="20"/>
                <w:szCs w:val="20"/>
              </w:rPr>
            </w:pPr>
            <w:r w:rsidRPr="0041479A">
              <w:rPr>
                <w:sz w:val="20"/>
                <w:szCs w:val="20"/>
              </w:rPr>
              <w:t>i) tretí odsek pod nadpisom Právo na odstúpenie od zmluvy sa nahrádza takto:</w:t>
            </w:r>
          </w:p>
          <w:p w14:paraId="455DE598" w14:textId="77777777" w:rsidR="00CE6D54" w:rsidRPr="0041479A" w:rsidRDefault="00CE6D54" w:rsidP="00AE4B6B">
            <w:pPr>
              <w:pBdr>
                <w:top w:val="nil"/>
                <w:left w:val="nil"/>
                <w:bottom w:val="nil"/>
                <w:right w:val="nil"/>
                <w:between w:val="nil"/>
              </w:pBdr>
              <w:rPr>
                <w:sz w:val="20"/>
                <w:szCs w:val="20"/>
              </w:rPr>
            </w:pPr>
          </w:p>
          <w:p w14:paraId="3E3DC266" w14:textId="77777777" w:rsidR="00CE6D54" w:rsidRPr="0041479A" w:rsidRDefault="00CE6D54" w:rsidP="00AE4B6B">
            <w:pPr>
              <w:pBdr>
                <w:top w:val="nil"/>
                <w:left w:val="nil"/>
                <w:bottom w:val="nil"/>
                <w:right w:val="nil"/>
                <w:between w:val="nil"/>
              </w:pBdr>
              <w:rPr>
                <w:sz w:val="20"/>
                <w:szCs w:val="20"/>
              </w:rPr>
            </w:pPr>
            <w:r w:rsidRPr="0041479A">
              <w:rPr>
                <w:sz w:val="20"/>
                <w:szCs w:val="20"/>
              </w:rPr>
              <w:t>„Pri uplatnení práva na odstúpenie od zmluvy nás [2] musíte informovať o svojom rozhodnutí odstúpiť od tejto zmluvy jednoznačným vyhlásením (napríklad listom zaslaným poštou alebo e-mailom). Na tento účel môžete použiť pripojený vzorový formulár na odstúpenie od zmluvy, ktorého použitie však nie je povinné. [3]“;</w:t>
            </w:r>
          </w:p>
          <w:p w14:paraId="62579626" w14:textId="77777777" w:rsidR="00CE6D54" w:rsidRPr="0041479A" w:rsidRDefault="00CE6D54" w:rsidP="00AE4B6B">
            <w:pPr>
              <w:pBdr>
                <w:top w:val="nil"/>
                <w:left w:val="nil"/>
                <w:bottom w:val="nil"/>
                <w:right w:val="nil"/>
                <w:between w:val="nil"/>
              </w:pBdr>
              <w:rPr>
                <w:sz w:val="20"/>
                <w:szCs w:val="20"/>
              </w:rPr>
            </w:pPr>
          </w:p>
          <w:p w14:paraId="55281A80" w14:textId="77777777" w:rsidR="00CE6D54" w:rsidRPr="0041479A" w:rsidRDefault="00CE6D54" w:rsidP="00AE4B6B">
            <w:pPr>
              <w:pBdr>
                <w:top w:val="nil"/>
                <w:left w:val="nil"/>
                <w:bottom w:val="nil"/>
                <w:right w:val="nil"/>
                <w:between w:val="nil"/>
              </w:pBdr>
              <w:rPr>
                <w:sz w:val="20"/>
                <w:szCs w:val="20"/>
              </w:rPr>
            </w:pPr>
            <w:r w:rsidRPr="0041479A">
              <w:rPr>
                <w:sz w:val="20"/>
                <w:szCs w:val="20"/>
              </w:rPr>
              <w:t>ii) odsek 2 pod nadpisom Pokyny na vyplnenie sa nahrádza takto:</w:t>
            </w:r>
          </w:p>
          <w:p w14:paraId="7E8D9383" w14:textId="77777777" w:rsidR="00CE6D54" w:rsidRPr="0041479A" w:rsidRDefault="00CE6D54" w:rsidP="00AE4B6B">
            <w:pPr>
              <w:pBdr>
                <w:top w:val="nil"/>
                <w:left w:val="nil"/>
                <w:bottom w:val="nil"/>
                <w:right w:val="nil"/>
                <w:between w:val="nil"/>
              </w:pBdr>
              <w:rPr>
                <w:sz w:val="20"/>
                <w:szCs w:val="20"/>
              </w:rPr>
            </w:pPr>
          </w:p>
          <w:p w14:paraId="186101D4" w14:textId="77777777" w:rsidR="00CE6D54" w:rsidRPr="0041479A" w:rsidRDefault="00CE6D54" w:rsidP="00AE4B6B">
            <w:pPr>
              <w:pBdr>
                <w:top w:val="nil"/>
                <w:left w:val="nil"/>
                <w:bottom w:val="nil"/>
                <w:right w:val="nil"/>
                <w:between w:val="nil"/>
              </w:pBdr>
              <w:rPr>
                <w:sz w:val="20"/>
                <w:szCs w:val="20"/>
              </w:rPr>
            </w:pPr>
            <w:r w:rsidRPr="0041479A">
              <w:rPr>
                <w:sz w:val="20"/>
                <w:szCs w:val="20"/>
              </w:rPr>
              <w:t>„[2.] Doplňte svoje meno/názov, poštovú adresu, telefónne číslo a e-mailovú adresu.“;</w:t>
            </w:r>
          </w:p>
          <w:p w14:paraId="5C8FD198" w14:textId="77777777" w:rsidR="00CE6D54" w:rsidRPr="0041479A" w:rsidRDefault="00CE6D54" w:rsidP="00AE4B6B">
            <w:pPr>
              <w:pBdr>
                <w:top w:val="nil"/>
                <w:left w:val="nil"/>
                <w:bottom w:val="nil"/>
                <w:right w:val="nil"/>
                <w:between w:val="nil"/>
              </w:pBdr>
              <w:rPr>
                <w:sz w:val="20"/>
                <w:szCs w:val="20"/>
              </w:rPr>
            </w:pPr>
          </w:p>
          <w:p w14:paraId="14689B2C" w14:textId="77777777" w:rsidR="00CE6D54" w:rsidRPr="0041479A" w:rsidRDefault="00CE6D54" w:rsidP="00AE4B6B">
            <w:pPr>
              <w:pBdr>
                <w:top w:val="nil"/>
                <w:left w:val="nil"/>
                <w:bottom w:val="nil"/>
                <w:right w:val="nil"/>
                <w:between w:val="nil"/>
              </w:pBdr>
              <w:rPr>
                <w:sz w:val="20"/>
                <w:szCs w:val="20"/>
              </w:rPr>
            </w:pPr>
            <w:r w:rsidRPr="0041479A">
              <w:rPr>
                <w:sz w:val="20"/>
                <w:szCs w:val="20"/>
              </w:rPr>
              <w:t>b) v časti B sa prvá zarážka nahrádza takto:</w:t>
            </w:r>
          </w:p>
          <w:p w14:paraId="0C15B07E" w14:textId="77777777" w:rsidR="00CE6D54" w:rsidRPr="0041479A" w:rsidRDefault="00CE6D54" w:rsidP="00AE4B6B">
            <w:pPr>
              <w:pBdr>
                <w:top w:val="nil"/>
                <w:left w:val="nil"/>
                <w:bottom w:val="nil"/>
                <w:right w:val="nil"/>
                <w:between w:val="nil"/>
              </w:pBdr>
              <w:rPr>
                <w:sz w:val="20"/>
                <w:szCs w:val="20"/>
              </w:rPr>
            </w:pPr>
          </w:p>
          <w:p w14:paraId="37208C85" w14:textId="77777777" w:rsidR="00CE6D54" w:rsidRPr="0041479A" w:rsidRDefault="00CE6D54" w:rsidP="00AE4B6B">
            <w:pPr>
              <w:pBdr>
                <w:top w:val="nil"/>
                <w:left w:val="nil"/>
                <w:bottom w:val="nil"/>
                <w:right w:val="nil"/>
                <w:between w:val="nil"/>
              </w:pBdr>
              <w:rPr>
                <w:sz w:val="20"/>
                <w:szCs w:val="20"/>
              </w:rPr>
            </w:pPr>
            <w:r w:rsidRPr="0041479A">
              <w:rPr>
                <w:sz w:val="20"/>
                <w:szCs w:val="20"/>
              </w:rPr>
              <w:t>„Komu [Obchodník doplní svoje meno/názov, poštovú adresu a e-mailovú adresu]:“</w:t>
            </w:r>
          </w:p>
          <w:p w14:paraId="76BB8D60"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142B8B85" w14:textId="77777777" w:rsidR="00CE6D54" w:rsidRPr="0041479A" w:rsidRDefault="00CE6D54" w:rsidP="00AE4B6B">
            <w:pPr>
              <w:pBdr>
                <w:top w:val="nil"/>
                <w:left w:val="nil"/>
                <w:bottom w:val="nil"/>
                <w:right w:val="nil"/>
                <w:between w:val="nil"/>
              </w:pBdr>
              <w:rPr>
                <w:sz w:val="20"/>
                <w:szCs w:val="20"/>
              </w:rPr>
            </w:pPr>
            <w:r w:rsidRPr="0041479A">
              <w:rPr>
                <w:sz w:val="20"/>
                <w:szCs w:val="20"/>
              </w:rPr>
              <w:t>N</w:t>
            </w:r>
          </w:p>
        </w:tc>
        <w:tc>
          <w:tcPr>
            <w:tcW w:w="1047" w:type="dxa"/>
            <w:shd w:val="clear" w:color="auto" w:fill="auto"/>
            <w:tcMar>
              <w:top w:w="0" w:type="dxa"/>
              <w:left w:w="43" w:type="dxa"/>
              <w:bottom w:w="0" w:type="dxa"/>
              <w:right w:w="43" w:type="dxa"/>
            </w:tcMar>
          </w:tcPr>
          <w:p w14:paraId="64476318" w14:textId="77777777" w:rsidR="00CE6D54" w:rsidRDefault="00CE6D54" w:rsidP="00AE4B6B">
            <w:pPr>
              <w:pBdr>
                <w:top w:val="nil"/>
                <w:left w:val="nil"/>
                <w:bottom w:val="nil"/>
                <w:right w:val="nil"/>
                <w:between w:val="nil"/>
              </w:pBdr>
              <w:rPr>
                <w:sz w:val="20"/>
                <w:szCs w:val="20"/>
              </w:rPr>
            </w:pPr>
            <w:r>
              <w:rPr>
                <w:sz w:val="20"/>
                <w:szCs w:val="20"/>
              </w:rPr>
              <w:t>NZ</w:t>
            </w:r>
          </w:p>
          <w:p w14:paraId="316CFF1E" w14:textId="77777777" w:rsidR="005E7D89" w:rsidRDefault="005E7D89" w:rsidP="00AE4B6B">
            <w:pPr>
              <w:pBdr>
                <w:top w:val="nil"/>
                <w:left w:val="nil"/>
                <w:bottom w:val="nil"/>
                <w:right w:val="nil"/>
                <w:between w:val="nil"/>
              </w:pBdr>
              <w:rPr>
                <w:sz w:val="20"/>
                <w:szCs w:val="20"/>
              </w:rPr>
            </w:pPr>
          </w:p>
          <w:p w14:paraId="0A6BDE33" w14:textId="77777777" w:rsidR="005E7D89" w:rsidRDefault="005E7D89" w:rsidP="00AE4B6B">
            <w:pPr>
              <w:pBdr>
                <w:top w:val="nil"/>
                <w:left w:val="nil"/>
                <w:bottom w:val="nil"/>
                <w:right w:val="nil"/>
                <w:between w:val="nil"/>
              </w:pBdr>
              <w:rPr>
                <w:sz w:val="20"/>
                <w:szCs w:val="20"/>
              </w:rPr>
            </w:pPr>
          </w:p>
          <w:p w14:paraId="6A297D42" w14:textId="77777777" w:rsidR="005E7D89" w:rsidRDefault="005E7D89" w:rsidP="00AE4B6B">
            <w:pPr>
              <w:pBdr>
                <w:top w:val="nil"/>
                <w:left w:val="nil"/>
                <w:bottom w:val="nil"/>
                <w:right w:val="nil"/>
                <w:between w:val="nil"/>
              </w:pBdr>
              <w:rPr>
                <w:sz w:val="20"/>
                <w:szCs w:val="20"/>
              </w:rPr>
            </w:pPr>
          </w:p>
          <w:p w14:paraId="1352DAD7" w14:textId="77777777" w:rsidR="005E7D89" w:rsidRDefault="005E7D89" w:rsidP="00AE4B6B">
            <w:pPr>
              <w:pBdr>
                <w:top w:val="nil"/>
                <w:left w:val="nil"/>
                <w:bottom w:val="nil"/>
                <w:right w:val="nil"/>
                <w:between w:val="nil"/>
              </w:pBdr>
              <w:rPr>
                <w:sz w:val="20"/>
                <w:szCs w:val="20"/>
              </w:rPr>
            </w:pPr>
          </w:p>
          <w:p w14:paraId="22CE695F" w14:textId="77777777" w:rsidR="005E7D89" w:rsidRDefault="005E7D89" w:rsidP="00AE4B6B">
            <w:pPr>
              <w:pBdr>
                <w:top w:val="nil"/>
                <w:left w:val="nil"/>
                <w:bottom w:val="nil"/>
                <w:right w:val="nil"/>
                <w:between w:val="nil"/>
              </w:pBdr>
              <w:rPr>
                <w:sz w:val="20"/>
                <w:szCs w:val="20"/>
              </w:rPr>
            </w:pPr>
          </w:p>
          <w:p w14:paraId="04C86008" w14:textId="77777777" w:rsidR="005E7D89" w:rsidRDefault="005E7D89" w:rsidP="00AE4B6B">
            <w:pPr>
              <w:pBdr>
                <w:top w:val="nil"/>
                <w:left w:val="nil"/>
                <w:bottom w:val="nil"/>
                <w:right w:val="nil"/>
                <w:between w:val="nil"/>
              </w:pBdr>
              <w:rPr>
                <w:sz w:val="20"/>
                <w:szCs w:val="20"/>
              </w:rPr>
            </w:pPr>
          </w:p>
          <w:p w14:paraId="4E37BE04" w14:textId="77777777" w:rsidR="005E7D89" w:rsidRDefault="005E7D89" w:rsidP="00AE4B6B">
            <w:pPr>
              <w:pBdr>
                <w:top w:val="nil"/>
                <w:left w:val="nil"/>
                <w:bottom w:val="nil"/>
                <w:right w:val="nil"/>
                <w:between w:val="nil"/>
              </w:pBdr>
              <w:rPr>
                <w:sz w:val="20"/>
                <w:szCs w:val="20"/>
              </w:rPr>
            </w:pPr>
          </w:p>
          <w:p w14:paraId="426FF466" w14:textId="77777777" w:rsidR="005E7D89" w:rsidRDefault="005E7D89" w:rsidP="00AE4B6B">
            <w:pPr>
              <w:pBdr>
                <w:top w:val="nil"/>
                <w:left w:val="nil"/>
                <w:bottom w:val="nil"/>
                <w:right w:val="nil"/>
                <w:between w:val="nil"/>
              </w:pBdr>
              <w:rPr>
                <w:sz w:val="20"/>
                <w:szCs w:val="20"/>
              </w:rPr>
            </w:pPr>
          </w:p>
          <w:p w14:paraId="7F0DCA65" w14:textId="77777777" w:rsidR="005E7D89" w:rsidRDefault="005E7D89" w:rsidP="00AE4B6B">
            <w:pPr>
              <w:pBdr>
                <w:top w:val="nil"/>
                <w:left w:val="nil"/>
                <w:bottom w:val="nil"/>
                <w:right w:val="nil"/>
                <w:between w:val="nil"/>
              </w:pBdr>
              <w:rPr>
                <w:sz w:val="20"/>
                <w:szCs w:val="20"/>
              </w:rPr>
            </w:pPr>
          </w:p>
          <w:p w14:paraId="4535B049" w14:textId="77777777" w:rsidR="005E7D89" w:rsidRDefault="005E7D89" w:rsidP="00AE4B6B">
            <w:pPr>
              <w:pBdr>
                <w:top w:val="nil"/>
                <w:left w:val="nil"/>
                <w:bottom w:val="nil"/>
                <w:right w:val="nil"/>
                <w:between w:val="nil"/>
              </w:pBdr>
              <w:rPr>
                <w:sz w:val="20"/>
                <w:szCs w:val="20"/>
              </w:rPr>
            </w:pPr>
          </w:p>
          <w:p w14:paraId="461CBE39" w14:textId="77777777" w:rsidR="005E7D89" w:rsidRDefault="005E7D89" w:rsidP="00AE4B6B">
            <w:pPr>
              <w:pBdr>
                <w:top w:val="nil"/>
                <w:left w:val="nil"/>
                <w:bottom w:val="nil"/>
                <w:right w:val="nil"/>
                <w:between w:val="nil"/>
              </w:pBdr>
              <w:rPr>
                <w:sz w:val="20"/>
                <w:szCs w:val="20"/>
              </w:rPr>
            </w:pPr>
          </w:p>
          <w:p w14:paraId="237CC6B8" w14:textId="77777777" w:rsidR="005E7D89" w:rsidRDefault="005E7D89" w:rsidP="00AE4B6B">
            <w:pPr>
              <w:pBdr>
                <w:top w:val="nil"/>
                <w:left w:val="nil"/>
                <w:bottom w:val="nil"/>
                <w:right w:val="nil"/>
                <w:between w:val="nil"/>
              </w:pBdr>
              <w:rPr>
                <w:sz w:val="20"/>
                <w:szCs w:val="20"/>
              </w:rPr>
            </w:pPr>
          </w:p>
          <w:p w14:paraId="28B41A6B" w14:textId="77777777" w:rsidR="005E7D89" w:rsidRDefault="005E7D89" w:rsidP="00AE4B6B">
            <w:pPr>
              <w:pBdr>
                <w:top w:val="nil"/>
                <w:left w:val="nil"/>
                <w:bottom w:val="nil"/>
                <w:right w:val="nil"/>
                <w:between w:val="nil"/>
              </w:pBdr>
              <w:rPr>
                <w:sz w:val="20"/>
                <w:szCs w:val="20"/>
              </w:rPr>
            </w:pPr>
          </w:p>
          <w:p w14:paraId="0FA4891D" w14:textId="77777777" w:rsidR="005E7D89" w:rsidRDefault="005E7D89" w:rsidP="00AE4B6B">
            <w:pPr>
              <w:pBdr>
                <w:top w:val="nil"/>
                <w:left w:val="nil"/>
                <w:bottom w:val="nil"/>
                <w:right w:val="nil"/>
                <w:between w:val="nil"/>
              </w:pBdr>
              <w:rPr>
                <w:sz w:val="20"/>
                <w:szCs w:val="20"/>
              </w:rPr>
            </w:pPr>
          </w:p>
          <w:p w14:paraId="70A8CE44" w14:textId="77777777" w:rsidR="005E7D89" w:rsidRDefault="005E7D89" w:rsidP="00AE4B6B">
            <w:pPr>
              <w:pBdr>
                <w:top w:val="nil"/>
                <w:left w:val="nil"/>
                <w:bottom w:val="nil"/>
                <w:right w:val="nil"/>
                <w:between w:val="nil"/>
              </w:pBdr>
              <w:rPr>
                <w:sz w:val="20"/>
                <w:szCs w:val="20"/>
              </w:rPr>
            </w:pPr>
          </w:p>
          <w:p w14:paraId="2ADD1E23" w14:textId="77777777" w:rsidR="005E7D89" w:rsidRDefault="005E7D89" w:rsidP="00AE4B6B">
            <w:pPr>
              <w:pBdr>
                <w:top w:val="nil"/>
                <w:left w:val="nil"/>
                <w:bottom w:val="nil"/>
                <w:right w:val="nil"/>
                <w:between w:val="nil"/>
              </w:pBdr>
              <w:rPr>
                <w:sz w:val="20"/>
                <w:szCs w:val="20"/>
              </w:rPr>
            </w:pPr>
          </w:p>
          <w:p w14:paraId="642AB741" w14:textId="77777777" w:rsidR="005E7D89" w:rsidRDefault="005E7D89" w:rsidP="00AE4B6B">
            <w:pPr>
              <w:pBdr>
                <w:top w:val="nil"/>
                <w:left w:val="nil"/>
                <w:bottom w:val="nil"/>
                <w:right w:val="nil"/>
                <w:between w:val="nil"/>
              </w:pBdr>
              <w:rPr>
                <w:sz w:val="20"/>
                <w:szCs w:val="20"/>
              </w:rPr>
            </w:pPr>
          </w:p>
          <w:p w14:paraId="07475C73" w14:textId="77777777" w:rsidR="005E7D89" w:rsidRDefault="005E7D89" w:rsidP="00AE4B6B">
            <w:pPr>
              <w:pBdr>
                <w:top w:val="nil"/>
                <w:left w:val="nil"/>
                <w:bottom w:val="nil"/>
                <w:right w:val="nil"/>
                <w:between w:val="nil"/>
              </w:pBdr>
              <w:rPr>
                <w:sz w:val="20"/>
                <w:szCs w:val="20"/>
              </w:rPr>
            </w:pPr>
          </w:p>
          <w:p w14:paraId="71F60C2D" w14:textId="77777777" w:rsidR="005E7D89" w:rsidRDefault="005E7D89" w:rsidP="00AE4B6B">
            <w:pPr>
              <w:pBdr>
                <w:top w:val="nil"/>
                <w:left w:val="nil"/>
                <w:bottom w:val="nil"/>
                <w:right w:val="nil"/>
                <w:between w:val="nil"/>
              </w:pBdr>
              <w:rPr>
                <w:sz w:val="20"/>
                <w:szCs w:val="20"/>
              </w:rPr>
            </w:pPr>
          </w:p>
          <w:p w14:paraId="7442A854" w14:textId="77777777" w:rsidR="005E7D89" w:rsidRDefault="005E7D89" w:rsidP="00AE4B6B">
            <w:pPr>
              <w:pBdr>
                <w:top w:val="nil"/>
                <w:left w:val="nil"/>
                <w:bottom w:val="nil"/>
                <w:right w:val="nil"/>
                <w:between w:val="nil"/>
              </w:pBdr>
              <w:rPr>
                <w:sz w:val="20"/>
                <w:szCs w:val="20"/>
              </w:rPr>
            </w:pPr>
          </w:p>
          <w:p w14:paraId="659439AB" w14:textId="4601EEE8" w:rsidR="005E7D89" w:rsidRPr="0041479A" w:rsidRDefault="005E7D89" w:rsidP="00AE4B6B">
            <w:pPr>
              <w:pBdr>
                <w:top w:val="nil"/>
                <w:left w:val="nil"/>
                <w:bottom w:val="nil"/>
                <w:right w:val="nil"/>
                <w:between w:val="nil"/>
              </w:pBdr>
              <w:rPr>
                <w:sz w:val="20"/>
                <w:szCs w:val="20"/>
              </w:rPr>
            </w:pPr>
            <w:r>
              <w:rPr>
                <w:sz w:val="20"/>
                <w:szCs w:val="20"/>
              </w:rPr>
              <w:t>NZ</w:t>
            </w:r>
          </w:p>
        </w:tc>
        <w:tc>
          <w:tcPr>
            <w:tcW w:w="851" w:type="dxa"/>
            <w:shd w:val="clear" w:color="auto" w:fill="auto"/>
            <w:tcMar>
              <w:top w:w="0" w:type="dxa"/>
              <w:left w:w="43" w:type="dxa"/>
              <w:bottom w:w="0" w:type="dxa"/>
              <w:right w:w="43" w:type="dxa"/>
            </w:tcMar>
          </w:tcPr>
          <w:p w14:paraId="0275327C" w14:textId="445DA4E2" w:rsidR="00CE6D54" w:rsidRPr="0041479A" w:rsidRDefault="00CE6D54" w:rsidP="00AE4B6B">
            <w:pPr>
              <w:pBdr>
                <w:top w:val="nil"/>
                <w:left w:val="nil"/>
                <w:bottom w:val="nil"/>
                <w:right w:val="nil"/>
                <w:between w:val="nil"/>
              </w:pBdr>
              <w:rPr>
                <w:sz w:val="20"/>
                <w:szCs w:val="20"/>
              </w:rPr>
            </w:pPr>
            <w:r w:rsidRPr="0041479A">
              <w:rPr>
                <w:sz w:val="20"/>
                <w:szCs w:val="20"/>
              </w:rPr>
              <w:t xml:space="preserve">Príloha č. </w:t>
            </w:r>
            <w:r w:rsidR="001E034A">
              <w:rPr>
                <w:sz w:val="20"/>
                <w:szCs w:val="20"/>
              </w:rPr>
              <w:t>3</w:t>
            </w:r>
          </w:p>
          <w:p w14:paraId="651E7EF5" w14:textId="77777777" w:rsidR="00CE6D54" w:rsidRPr="0041479A" w:rsidRDefault="00CE6D54" w:rsidP="00AE4B6B">
            <w:pPr>
              <w:pBdr>
                <w:top w:val="nil"/>
                <w:left w:val="nil"/>
                <w:bottom w:val="nil"/>
                <w:right w:val="nil"/>
                <w:between w:val="nil"/>
              </w:pBdr>
              <w:rPr>
                <w:sz w:val="20"/>
                <w:szCs w:val="20"/>
              </w:rPr>
            </w:pPr>
          </w:p>
          <w:p w14:paraId="5DF97AE2" w14:textId="77777777" w:rsidR="00CE6D54" w:rsidRPr="0041479A" w:rsidRDefault="00CE6D54" w:rsidP="00AE4B6B">
            <w:pPr>
              <w:pBdr>
                <w:top w:val="nil"/>
                <w:left w:val="nil"/>
                <w:bottom w:val="nil"/>
                <w:right w:val="nil"/>
                <w:between w:val="nil"/>
              </w:pBdr>
              <w:rPr>
                <w:sz w:val="20"/>
                <w:szCs w:val="20"/>
              </w:rPr>
            </w:pPr>
          </w:p>
          <w:p w14:paraId="46EC26F0" w14:textId="77777777" w:rsidR="00CE6D54" w:rsidRPr="0041479A" w:rsidRDefault="00CE6D54" w:rsidP="00AE4B6B">
            <w:pPr>
              <w:pBdr>
                <w:top w:val="nil"/>
                <w:left w:val="nil"/>
                <w:bottom w:val="nil"/>
                <w:right w:val="nil"/>
                <w:between w:val="nil"/>
              </w:pBdr>
              <w:rPr>
                <w:sz w:val="20"/>
                <w:szCs w:val="20"/>
              </w:rPr>
            </w:pPr>
          </w:p>
          <w:p w14:paraId="6C9EA22C" w14:textId="77777777" w:rsidR="00CE6D54" w:rsidRPr="0041479A" w:rsidRDefault="00CE6D54" w:rsidP="00AE4B6B">
            <w:pPr>
              <w:pBdr>
                <w:top w:val="nil"/>
                <w:left w:val="nil"/>
                <w:bottom w:val="nil"/>
                <w:right w:val="nil"/>
                <w:between w:val="nil"/>
              </w:pBdr>
              <w:rPr>
                <w:sz w:val="20"/>
                <w:szCs w:val="20"/>
              </w:rPr>
            </w:pPr>
          </w:p>
          <w:p w14:paraId="1CC05BC9" w14:textId="77777777" w:rsidR="00CE6D54" w:rsidRPr="0041479A" w:rsidRDefault="00CE6D54" w:rsidP="00AE4B6B">
            <w:pPr>
              <w:pBdr>
                <w:top w:val="nil"/>
                <w:left w:val="nil"/>
                <w:bottom w:val="nil"/>
                <w:right w:val="nil"/>
                <w:between w:val="nil"/>
              </w:pBdr>
              <w:rPr>
                <w:sz w:val="20"/>
                <w:szCs w:val="20"/>
              </w:rPr>
            </w:pPr>
          </w:p>
          <w:p w14:paraId="1A8DF3C8" w14:textId="77777777" w:rsidR="00CE6D54" w:rsidRPr="0041479A" w:rsidRDefault="00CE6D54" w:rsidP="00AE4B6B">
            <w:pPr>
              <w:pBdr>
                <w:top w:val="nil"/>
                <w:left w:val="nil"/>
                <w:bottom w:val="nil"/>
                <w:right w:val="nil"/>
                <w:between w:val="nil"/>
              </w:pBdr>
              <w:rPr>
                <w:sz w:val="20"/>
                <w:szCs w:val="20"/>
              </w:rPr>
            </w:pPr>
          </w:p>
          <w:p w14:paraId="52CDF741" w14:textId="77777777" w:rsidR="00CE6D54" w:rsidRPr="0041479A" w:rsidRDefault="00CE6D54" w:rsidP="00AE4B6B">
            <w:pPr>
              <w:pBdr>
                <w:top w:val="nil"/>
                <w:left w:val="nil"/>
                <w:bottom w:val="nil"/>
                <w:right w:val="nil"/>
                <w:between w:val="nil"/>
              </w:pBdr>
              <w:rPr>
                <w:sz w:val="20"/>
                <w:szCs w:val="20"/>
              </w:rPr>
            </w:pPr>
          </w:p>
          <w:p w14:paraId="429349E9" w14:textId="77777777" w:rsidR="00CE6D54" w:rsidRPr="0041479A" w:rsidRDefault="00CE6D54" w:rsidP="00AE4B6B">
            <w:pPr>
              <w:pBdr>
                <w:top w:val="nil"/>
                <w:left w:val="nil"/>
                <w:bottom w:val="nil"/>
                <w:right w:val="nil"/>
                <w:between w:val="nil"/>
              </w:pBdr>
              <w:rPr>
                <w:sz w:val="20"/>
                <w:szCs w:val="20"/>
              </w:rPr>
            </w:pPr>
          </w:p>
          <w:p w14:paraId="27874C8F" w14:textId="77777777" w:rsidR="00CE6D54" w:rsidRPr="0041479A" w:rsidRDefault="00CE6D54" w:rsidP="00AE4B6B">
            <w:pPr>
              <w:pBdr>
                <w:top w:val="nil"/>
                <w:left w:val="nil"/>
                <w:bottom w:val="nil"/>
                <w:right w:val="nil"/>
                <w:between w:val="nil"/>
              </w:pBdr>
              <w:rPr>
                <w:sz w:val="20"/>
                <w:szCs w:val="20"/>
              </w:rPr>
            </w:pPr>
          </w:p>
          <w:p w14:paraId="0C90C66B" w14:textId="77777777" w:rsidR="00CE6D54" w:rsidRPr="0041479A" w:rsidRDefault="00CE6D54" w:rsidP="00AE4B6B">
            <w:pPr>
              <w:pBdr>
                <w:top w:val="nil"/>
                <w:left w:val="nil"/>
                <w:bottom w:val="nil"/>
                <w:right w:val="nil"/>
                <w:between w:val="nil"/>
              </w:pBdr>
              <w:rPr>
                <w:sz w:val="20"/>
                <w:szCs w:val="20"/>
              </w:rPr>
            </w:pPr>
          </w:p>
          <w:p w14:paraId="2918C0C1" w14:textId="77777777" w:rsidR="00CE6D54" w:rsidRPr="0041479A" w:rsidRDefault="00CE6D54" w:rsidP="00AE4B6B">
            <w:pPr>
              <w:pBdr>
                <w:top w:val="nil"/>
                <w:left w:val="nil"/>
                <w:bottom w:val="nil"/>
                <w:right w:val="nil"/>
                <w:between w:val="nil"/>
              </w:pBdr>
              <w:rPr>
                <w:sz w:val="20"/>
                <w:szCs w:val="20"/>
              </w:rPr>
            </w:pPr>
          </w:p>
          <w:p w14:paraId="35A76356" w14:textId="77777777" w:rsidR="00CE6D54" w:rsidRPr="0041479A" w:rsidRDefault="00CE6D54" w:rsidP="00AE4B6B">
            <w:pPr>
              <w:pBdr>
                <w:top w:val="nil"/>
                <w:left w:val="nil"/>
                <w:bottom w:val="nil"/>
                <w:right w:val="nil"/>
                <w:between w:val="nil"/>
              </w:pBdr>
              <w:rPr>
                <w:sz w:val="20"/>
                <w:szCs w:val="20"/>
              </w:rPr>
            </w:pPr>
          </w:p>
          <w:p w14:paraId="719AAF0F" w14:textId="77777777" w:rsidR="00CE6D54" w:rsidRPr="0041479A" w:rsidRDefault="00CE6D54" w:rsidP="00AE4B6B">
            <w:pPr>
              <w:pBdr>
                <w:top w:val="nil"/>
                <w:left w:val="nil"/>
                <w:bottom w:val="nil"/>
                <w:right w:val="nil"/>
                <w:between w:val="nil"/>
              </w:pBdr>
              <w:rPr>
                <w:sz w:val="20"/>
                <w:szCs w:val="20"/>
              </w:rPr>
            </w:pPr>
          </w:p>
          <w:p w14:paraId="563AC3F7" w14:textId="77777777" w:rsidR="00CE6D54" w:rsidRPr="0041479A" w:rsidRDefault="00CE6D54" w:rsidP="00AE4B6B">
            <w:pPr>
              <w:pBdr>
                <w:top w:val="nil"/>
                <w:left w:val="nil"/>
                <w:bottom w:val="nil"/>
                <w:right w:val="nil"/>
                <w:between w:val="nil"/>
              </w:pBdr>
              <w:rPr>
                <w:sz w:val="20"/>
                <w:szCs w:val="20"/>
              </w:rPr>
            </w:pPr>
          </w:p>
          <w:p w14:paraId="277CBBC4" w14:textId="77777777" w:rsidR="00CE6D54" w:rsidRPr="0041479A" w:rsidRDefault="00CE6D54" w:rsidP="00AE4B6B">
            <w:pPr>
              <w:pBdr>
                <w:top w:val="nil"/>
                <w:left w:val="nil"/>
                <w:bottom w:val="nil"/>
                <w:right w:val="nil"/>
                <w:between w:val="nil"/>
              </w:pBdr>
              <w:rPr>
                <w:sz w:val="20"/>
                <w:szCs w:val="20"/>
              </w:rPr>
            </w:pPr>
          </w:p>
          <w:p w14:paraId="773C0A4B" w14:textId="77777777" w:rsidR="00CE6D54" w:rsidRPr="0041479A" w:rsidRDefault="00CE6D54" w:rsidP="00AE4B6B">
            <w:pPr>
              <w:pBdr>
                <w:top w:val="nil"/>
                <w:left w:val="nil"/>
                <w:bottom w:val="nil"/>
                <w:right w:val="nil"/>
                <w:between w:val="nil"/>
              </w:pBdr>
              <w:rPr>
                <w:sz w:val="20"/>
                <w:szCs w:val="20"/>
              </w:rPr>
            </w:pPr>
          </w:p>
          <w:p w14:paraId="5563D302" w14:textId="77777777" w:rsidR="00CE6D54" w:rsidRPr="0041479A" w:rsidRDefault="00CE6D54" w:rsidP="00AE4B6B">
            <w:pPr>
              <w:pBdr>
                <w:top w:val="nil"/>
                <w:left w:val="nil"/>
                <w:bottom w:val="nil"/>
                <w:right w:val="nil"/>
                <w:between w:val="nil"/>
              </w:pBdr>
              <w:rPr>
                <w:sz w:val="20"/>
                <w:szCs w:val="20"/>
              </w:rPr>
            </w:pPr>
          </w:p>
          <w:p w14:paraId="71A2E5FD" w14:textId="77777777" w:rsidR="00CE6D54" w:rsidRPr="0041479A" w:rsidRDefault="00CE6D54" w:rsidP="00AE4B6B">
            <w:pPr>
              <w:pBdr>
                <w:top w:val="nil"/>
                <w:left w:val="nil"/>
                <w:bottom w:val="nil"/>
                <w:right w:val="nil"/>
                <w:between w:val="nil"/>
              </w:pBdr>
              <w:rPr>
                <w:sz w:val="20"/>
                <w:szCs w:val="20"/>
              </w:rPr>
            </w:pPr>
          </w:p>
          <w:p w14:paraId="115E1B31" w14:textId="77777777" w:rsidR="00CE6D54" w:rsidRPr="0041479A" w:rsidRDefault="00CE6D54" w:rsidP="00AE4B6B">
            <w:pPr>
              <w:pBdr>
                <w:top w:val="nil"/>
                <w:left w:val="nil"/>
                <w:bottom w:val="nil"/>
                <w:right w:val="nil"/>
                <w:between w:val="nil"/>
              </w:pBdr>
              <w:rPr>
                <w:sz w:val="20"/>
                <w:szCs w:val="20"/>
              </w:rPr>
            </w:pPr>
          </w:p>
          <w:p w14:paraId="6A65BB5E" w14:textId="1654A992" w:rsidR="00CE6D54" w:rsidRPr="0041479A" w:rsidRDefault="00CE6D54" w:rsidP="00AE4B6B">
            <w:pPr>
              <w:pBdr>
                <w:top w:val="nil"/>
                <w:left w:val="nil"/>
                <w:bottom w:val="nil"/>
                <w:right w:val="nil"/>
                <w:between w:val="nil"/>
              </w:pBdr>
              <w:rPr>
                <w:sz w:val="20"/>
                <w:szCs w:val="20"/>
              </w:rPr>
            </w:pPr>
            <w:r w:rsidRPr="0041479A">
              <w:rPr>
                <w:sz w:val="20"/>
                <w:szCs w:val="20"/>
              </w:rPr>
              <w:t xml:space="preserve">Príloha č. </w:t>
            </w:r>
            <w:r w:rsidR="001E034A">
              <w:rPr>
                <w:sz w:val="20"/>
                <w:szCs w:val="20"/>
              </w:rPr>
              <w:t>2</w:t>
            </w:r>
          </w:p>
        </w:tc>
        <w:tc>
          <w:tcPr>
            <w:tcW w:w="5812" w:type="dxa"/>
            <w:shd w:val="clear" w:color="auto" w:fill="auto"/>
            <w:tcMar>
              <w:top w:w="0" w:type="dxa"/>
              <w:left w:w="43" w:type="dxa"/>
              <w:bottom w:w="0" w:type="dxa"/>
              <w:right w:w="43" w:type="dxa"/>
            </w:tcMar>
          </w:tcPr>
          <w:p w14:paraId="79627214" w14:textId="77777777" w:rsidR="00CE6D54" w:rsidRPr="00972DFA" w:rsidRDefault="00CE6D54" w:rsidP="00AE4B6B">
            <w:pPr>
              <w:pBdr>
                <w:top w:val="nil"/>
                <w:left w:val="nil"/>
                <w:bottom w:val="nil"/>
                <w:right w:val="nil"/>
                <w:between w:val="nil"/>
              </w:pBdr>
              <w:rPr>
                <w:sz w:val="20"/>
                <w:szCs w:val="20"/>
              </w:rPr>
            </w:pPr>
            <w:r w:rsidRPr="00972DFA">
              <w:rPr>
                <w:sz w:val="20"/>
                <w:szCs w:val="20"/>
              </w:rPr>
              <w:t xml:space="preserve">Pri uplatnení práva na odstúpenie od zmluvy nás informujte o svojom rozhodnutí odstúpiť </w:t>
            </w:r>
          </w:p>
          <w:p w14:paraId="50BF60DA" w14:textId="77777777" w:rsidR="00CE6D54" w:rsidRPr="00972DFA" w:rsidRDefault="00CE6D54" w:rsidP="00AE4B6B">
            <w:pPr>
              <w:pBdr>
                <w:top w:val="nil"/>
                <w:left w:val="nil"/>
                <w:bottom w:val="nil"/>
                <w:right w:val="nil"/>
                <w:between w:val="nil"/>
              </w:pBdr>
              <w:rPr>
                <w:sz w:val="20"/>
                <w:szCs w:val="20"/>
              </w:rPr>
            </w:pPr>
            <w:r w:rsidRPr="00972DFA">
              <w:rPr>
                <w:sz w:val="20"/>
                <w:szCs w:val="20"/>
              </w:rPr>
              <w:t xml:space="preserve">od tejto zmluvy jednoznačným vyhlásením (napríklad listom zaslaným poštou alebo </w:t>
            </w:r>
          </w:p>
          <w:p w14:paraId="20809DC3" w14:textId="58F36123" w:rsidR="00CE6D54" w:rsidRPr="0041479A" w:rsidRDefault="00CE6D54" w:rsidP="00AE4B6B">
            <w:pPr>
              <w:pBdr>
                <w:top w:val="nil"/>
                <w:left w:val="nil"/>
                <w:bottom w:val="nil"/>
                <w:right w:val="nil"/>
                <w:between w:val="nil"/>
              </w:pBdr>
              <w:rPr>
                <w:sz w:val="20"/>
                <w:szCs w:val="20"/>
              </w:rPr>
            </w:pPr>
            <w:r w:rsidRPr="00972DFA">
              <w:rPr>
                <w:sz w:val="20"/>
                <w:szCs w:val="20"/>
              </w:rPr>
              <w:t xml:space="preserve">e-mailom) na adrese: ......................................................................................................... (doplňte podľa bodu 3 Pokynov na vyplnenie). Na tento účel môžete použiť vzorový formulár na odstúpenie od zmluvy, ktorý sme Vám odovzdali alebo zaslali, jeho použitie však nie je povinné. </w:t>
            </w:r>
          </w:p>
          <w:p w14:paraId="0130FE3C" w14:textId="77777777" w:rsidR="00CE6D54" w:rsidRPr="0041479A" w:rsidRDefault="00CE6D54" w:rsidP="00AE4B6B">
            <w:pPr>
              <w:pBdr>
                <w:top w:val="nil"/>
                <w:left w:val="nil"/>
                <w:bottom w:val="nil"/>
                <w:right w:val="nil"/>
                <w:between w:val="nil"/>
              </w:pBdr>
              <w:rPr>
                <w:sz w:val="20"/>
                <w:szCs w:val="20"/>
              </w:rPr>
            </w:pPr>
          </w:p>
          <w:p w14:paraId="4F9606B5" w14:textId="77777777" w:rsidR="00CE6D54" w:rsidRPr="0041479A" w:rsidRDefault="00CE6D54" w:rsidP="00AE4B6B">
            <w:pPr>
              <w:pBdr>
                <w:top w:val="nil"/>
                <w:left w:val="nil"/>
                <w:bottom w:val="nil"/>
                <w:right w:val="nil"/>
                <w:between w:val="nil"/>
              </w:pBdr>
              <w:rPr>
                <w:sz w:val="20"/>
                <w:szCs w:val="20"/>
              </w:rPr>
            </w:pPr>
          </w:p>
          <w:p w14:paraId="498C2F76" w14:textId="77777777" w:rsidR="00CE6D54" w:rsidRPr="0041479A" w:rsidRDefault="00CE6D54" w:rsidP="00AE4B6B">
            <w:pPr>
              <w:pBdr>
                <w:top w:val="nil"/>
                <w:left w:val="nil"/>
                <w:bottom w:val="nil"/>
                <w:right w:val="nil"/>
                <w:between w:val="nil"/>
              </w:pBdr>
              <w:rPr>
                <w:sz w:val="20"/>
                <w:szCs w:val="20"/>
              </w:rPr>
            </w:pPr>
          </w:p>
          <w:p w14:paraId="2205A1C7" w14:textId="77777777" w:rsidR="00CE6D54" w:rsidRPr="0041479A" w:rsidRDefault="00CE6D54" w:rsidP="00AE4B6B">
            <w:pPr>
              <w:pBdr>
                <w:top w:val="nil"/>
                <w:left w:val="nil"/>
                <w:bottom w:val="nil"/>
                <w:right w:val="nil"/>
                <w:between w:val="nil"/>
              </w:pBdr>
              <w:rPr>
                <w:sz w:val="20"/>
                <w:szCs w:val="20"/>
              </w:rPr>
            </w:pPr>
          </w:p>
          <w:p w14:paraId="4D1C15F3" w14:textId="77777777" w:rsidR="00CE6D54" w:rsidRPr="0041479A" w:rsidRDefault="00CE6D54" w:rsidP="00AE4B6B">
            <w:pPr>
              <w:pBdr>
                <w:top w:val="nil"/>
                <w:left w:val="nil"/>
                <w:bottom w:val="nil"/>
                <w:right w:val="nil"/>
                <w:between w:val="nil"/>
              </w:pBdr>
              <w:rPr>
                <w:sz w:val="20"/>
                <w:szCs w:val="20"/>
              </w:rPr>
            </w:pPr>
            <w:r w:rsidRPr="0041479A">
              <w:rPr>
                <w:sz w:val="20"/>
                <w:szCs w:val="20"/>
              </w:rPr>
              <w:t xml:space="preserve">3. Doplňte Vaše obchodné meno a sídlo alebo miesto podnikania, telefónne číslo a e-mailovú adresu. </w:t>
            </w:r>
          </w:p>
          <w:p w14:paraId="4982F021" w14:textId="77777777" w:rsidR="00CE6D54" w:rsidRPr="0041479A" w:rsidRDefault="00CE6D54" w:rsidP="00AE4B6B">
            <w:pPr>
              <w:pBdr>
                <w:top w:val="nil"/>
                <w:left w:val="nil"/>
                <w:bottom w:val="nil"/>
                <w:right w:val="nil"/>
                <w:between w:val="nil"/>
              </w:pBdr>
              <w:rPr>
                <w:sz w:val="20"/>
                <w:szCs w:val="20"/>
              </w:rPr>
            </w:pPr>
          </w:p>
          <w:p w14:paraId="3F430E8F" w14:textId="77777777" w:rsidR="00CE6D54" w:rsidRPr="0041479A" w:rsidRDefault="00CE6D54" w:rsidP="00AE4B6B">
            <w:pPr>
              <w:pBdr>
                <w:top w:val="nil"/>
                <w:left w:val="nil"/>
                <w:bottom w:val="nil"/>
                <w:right w:val="nil"/>
                <w:between w:val="nil"/>
              </w:pBdr>
              <w:rPr>
                <w:sz w:val="20"/>
                <w:szCs w:val="20"/>
              </w:rPr>
            </w:pPr>
          </w:p>
          <w:p w14:paraId="0A92655C" w14:textId="77777777" w:rsidR="00CE6D54" w:rsidRPr="0041479A" w:rsidRDefault="00CE6D54" w:rsidP="00AE4B6B">
            <w:pPr>
              <w:pBdr>
                <w:top w:val="nil"/>
                <w:left w:val="nil"/>
                <w:bottom w:val="nil"/>
                <w:right w:val="nil"/>
                <w:between w:val="nil"/>
              </w:pBdr>
              <w:rPr>
                <w:sz w:val="20"/>
                <w:szCs w:val="20"/>
              </w:rPr>
            </w:pPr>
          </w:p>
          <w:p w14:paraId="2D4732FF" w14:textId="77777777" w:rsidR="00CE6D54" w:rsidRPr="0041479A" w:rsidRDefault="00CE6D54" w:rsidP="00AE4B6B">
            <w:pPr>
              <w:pBdr>
                <w:top w:val="nil"/>
                <w:left w:val="nil"/>
                <w:bottom w:val="nil"/>
                <w:right w:val="nil"/>
                <w:between w:val="nil"/>
              </w:pBdr>
              <w:rPr>
                <w:sz w:val="20"/>
                <w:szCs w:val="20"/>
              </w:rPr>
            </w:pPr>
          </w:p>
          <w:p w14:paraId="1F7C196F" w14:textId="77777777" w:rsidR="00CE6D54" w:rsidRPr="0041479A" w:rsidRDefault="00CE6D54" w:rsidP="00AE4B6B">
            <w:pPr>
              <w:pBdr>
                <w:top w:val="nil"/>
                <w:left w:val="nil"/>
                <w:bottom w:val="nil"/>
                <w:right w:val="nil"/>
                <w:between w:val="nil"/>
              </w:pBdr>
              <w:rPr>
                <w:sz w:val="20"/>
                <w:szCs w:val="20"/>
              </w:rPr>
            </w:pPr>
          </w:p>
          <w:p w14:paraId="76E88506" w14:textId="77777777" w:rsidR="00CE6D54" w:rsidRPr="0041479A" w:rsidRDefault="00CE6D54" w:rsidP="00AE4B6B">
            <w:pPr>
              <w:pBdr>
                <w:top w:val="nil"/>
                <w:left w:val="nil"/>
                <w:bottom w:val="nil"/>
                <w:right w:val="nil"/>
                <w:between w:val="nil"/>
              </w:pBdr>
              <w:rPr>
                <w:sz w:val="20"/>
                <w:szCs w:val="20"/>
              </w:rPr>
            </w:pPr>
          </w:p>
          <w:p w14:paraId="51441EE1" w14:textId="77777777" w:rsidR="00CE6D54" w:rsidRPr="0041479A" w:rsidRDefault="00CE6D54" w:rsidP="00AE4B6B">
            <w:pPr>
              <w:pBdr>
                <w:top w:val="nil"/>
                <w:left w:val="nil"/>
                <w:bottom w:val="nil"/>
                <w:right w:val="nil"/>
                <w:between w:val="nil"/>
              </w:pBdr>
              <w:rPr>
                <w:sz w:val="20"/>
                <w:szCs w:val="20"/>
              </w:rPr>
            </w:pPr>
            <w:r w:rsidRPr="0041479A">
              <w:rPr>
                <w:sz w:val="20"/>
                <w:szCs w:val="20"/>
              </w:rPr>
              <w:t xml:space="preserve">- Komu </w:t>
            </w:r>
            <w:r w:rsidRPr="0041479A">
              <w:rPr>
                <w:i/>
                <w:sz w:val="20"/>
                <w:szCs w:val="20"/>
              </w:rPr>
              <w:t>[Obchodník doplní svoje obchodné meno, sídlo alebo miesto podnikania a e-mailovú adresu]</w:t>
            </w:r>
            <w:r w:rsidRPr="0041479A">
              <w:rPr>
                <w:sz w:val="20"/>
                <w:szCs w:val="20"/>
              </w:rPr>
              <w:t>: ..............</w:t>
            </w:r>
          </w:p>
        </w:tc>
        <w:tc>
          <w:tcPr>
            <w:tcW w:w="660" w:type="dxa"/>
            <w:shd w:val="clear" w:color="auto" w:fill="auto"/>
            <w:tcMar>
              <w:top w:w="0" w:type="dxa"/>
              <w:left w:w="43" w:type="dxa"/>
              <w:bottom w:w="0" w:type="dxa"/>
              <w:right w:w="43" w:type="dxa"/>
            </w:tcMar>
          </w:tcPr>
          <w:p w14:paraId="3D618690" w14:textId="77777777" w:rsidR="00CE6D54" w:rsidRPr="0041479A" w:rsidRDefault="00CE6D54" w:rsidP="00AE4B6B">
            <w:pPr>
              <w:pBdr>
                <w:top w:val="nil"/>
                <w:left w:val="nil"/>
                <w:bottom w:val="nil"/>
                <w:right w:val="nil"/>
                <w:between w:val="nil"/>
              </w:pBdr>
              <w:rPr>
                <w:sz w:val="20"/>
                <w:szCs w:val="20"/>
              </w:rPr>
            </w:pPr>
            <w:r w:rsidRPr="0041479A">
              <w:rPr>
                <w:sz w:val="20"/>
                <w:szCs w:val="20"/>
              </w:rPr>
              <w:t>Ú</w:t>
            </w:r>
          </w:p>
        </w:tc>
        <w:tc>
          <w:tcPr>
            <w:tcW w:w="1162" w:type="dxa"/>
            <w:shd w:val="clear" w:color="auto" w:fill="auto"/>
            <w:tcMar>
              <w:top w:w="0" w:type="dxa"/>
              <w:left w:w="43" w:type="dxa"/>
              <w:bottom w:w="0" w:type="dxa"/>
              <w:right w:w="43" w:type="dxa"/>
            </w:tcMar>
          </w:tcPr>
          <w:p w14:paraId="61742092" w14:textId="77777777" w:rsidR="00CE6D54" w:rsidRPr="0041479A" w:rsidRDefault="00CE6D54" w:rsidP="00AE4B6B">
            <w:pPr>
              <w:pBdr>
                <w:top w:val="nil"/>
                <w:left w:val="nil"/>
                <w:bottom w:val="nil"/>
                <w:right w:val="nil"/>
                <w:between w:val="nil"/>
              </w:pBdr>
              <w:rPr>
                <w:sz w:val="20"/>
                <w:szCs w:val="20"/>
              </w:rPr>
            </w:pPr>
          </w:p>
        </w:tc>
      </w:tr>
      <w:tr w:rsidR="00CE6D54" w:rsidRPr="0041479A" w14:paraId="630F9173" w14:textId="77777777" w:rsidTr="00AE4B6B">
        <w:tc>
          <w:tcPr>
            <w:tcW w:w="786" w:type="dxa"/>
            <w:shd w:val="clear" w:color="auto" w:fill="auto"/>
            <w:tcMar>
              <w:top w:w="0" w:type="dxa"/>
              <w:left w:w="43" w:type="dxa"/>
              <w:bottom w:w="0" w:type="dxa"/>
              <w:right w:w="43" w:type="dxa"/>
            </w:tcMar>
          </w:tcPr>
          <w:p w14:paraId="411ADA0B" w14:textId="77777777" w:rsidR="00CE6D54" w:rsidRPr="0041479A" w:rsidRDefault="00CE6D54" w:rsidP="00AE4B6B">
            <w:pPr>
              <w:pBdr>
                <w:top w:val="nil"/>
                <w:left w:val="nil"/>
                <w:bottom w:val="nil"/>
                <w:right w:val="nil"/>
                <w:between w:val="nil"/>
              </w:pBdr>
              <w:rPr>
                <w:sz w:val="20"/>
                <w:szCs w:val="20"/>
              </w:rPr>
            </w:pPr>
            <w:r w:rsidRPr="0041479A">
              <w:rPr>
                <w:sz w:val="20"/>
                <w:szCs w:val="20"/>
              </w:rPr>
              <w:t>Č:5</w:t>
            </w:r>
          </w:p>
        </w:tc>
        <w:tc>
          <w:tcPr>
            <w:tcW w:w="4962" w:type="dxa"/>
            <w:shd w:val="clear" w:color="auto" w:fill="auto"/>
            <w:tcMar>
              <w:top w:w="0" w:type="dxa"/>
              <w:left w:w="43" w:type="dxa"/>
              <w:bottom w:w="0" w:type="dxa"/>
              <w:right w:w="43" w:type="dxa"/>
            </w:tcMar>
          </w:tcPr>
          <w:p w14:paraId="3E2BBC53" w14:textId="77777777" w:rsidR="00CE6D54" w:rsidRPr="0041479A" w:rsidRDefault="00CE6D54" w:rsidP="00AE4B6B">
            <w:pPr>
              <w:pBdr>
                <w:top w:val="nil"/>
                <w:left w:val="nil"/>
                <w:bottom w:val="nil"/>
                <w:right w:val="nil"/>
                <w:between w:val="nil"/>
              </w:pBdr>
              <w:rPr>
                <w:b/>
                <w:sz w:val="20"/>
                <w:szCs w:val="20"/>
              </w:rPr>
            </w:pPr>
            <w:r w:rsidRPr="0041479A">
              <w:rPr>
                <w:b/>
                <w:sz w:val="20"/>
                <w:szCs w:val="20"/>
              </w:rPr>
              <w:t>Informácie o právach spotrebiteľa</w:t>
            </w:r>
          </w:p>
          <w:p w14:paraId="2EE49E4F" w14:textId="3039370D"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Komisia zabezpečí, aby občania, ktorí hľadajú informácie o svojich právach spotrebiteľa alebo o mimosúdnom riešení sporov, mohli využívať online kontaktné miesto prostredníctvom jednotnej digitálnej brány zriadenej nariadením Európskeho parlamentu a Rady (EÚ) 2018/1724</w:t>
            </w:r>
            <w:r>
              <w:rPr>
                <w:sz w:val="20"/>
                <w:szCs w:val="20"/>
              </w:rPr>
              <w:t xml:space="preserve"> (18)</w:t>
            </w:r>
            <w:r w:rsidRPr="0041479A">
              <w:rPr>
                <w:sz w:val="20"/>
                <w:szCs w:val="20"/>
              </w:rPr>
              <w:t>, ktorá im umožní:</w:t>
            </w:r>
          </w:p>
          <w:p w14:paraId="139A1498" w14:textId="77777777" w:rsidR="00CE6D54" w:rsidRPr="0041479A" w:rsidRDefault="00CE6D54" w:rsidP="00AE4B6B">
            <w:pPr>
              <w:pBdr>
                <w:top w:val="nil"/>
                <w:left w:val="nil"/>
                <w:bottom w:val="nil"/>
                <w:right w:val="nil"/>
                <w:between w:val="nil"/>
              </w:pBdr>
              <w:rPr>
                <w:sz w:val="20"/>
                <w:szCs w:val="20"/>
              </w:rPr>
            </w:pPr>
          </w:p>
          <w:p w14:paraId="1914C12B" w14:textId="77777777" w:rsidR="00CE6D54" w:rsidRPr="0041479A" w:rsidRDefault="00CE6D54" w:rsidP="00AE4B6B">
            <w:pPr>
              <w:pBdr>
                <w:top w:val="nil"/>
                <w:left w:val="nil"/>
                <w:bottom w:val="nil"/>
                <w:right w:val="nil"/>
                <w:between w:val="nil"/>
              </w:pBdr>
              <w:rPr>
                <w:sz w:val="20"/>
                <w:szCs w:val="20"/>
              </w:rPr>
            </w:pPr>
            <w:r w:rsidRPr="0041479A">
              <w:rPr>
                <w:sz w:val="20"/>
                <w:szCs w:val="20"/>
              </w:rPr>
              <w:t>a) získať prístup k aktuálnym informáciám o ich právach spotrebiteľa v Únii, a to jasným, zrozumiteľným a ľahko dostupným spôsobom, a</w:t>
            </w:r>
          </w:p>
          <w:p w14:paraId="4C436011" w14:textId="77777777" w:rsidR="00CE6D54" w:rsidRPr="0041479A" w:rsidRDefault="00CE6D54" w:rsidP="00AE4B6B">
            <w:pPr>
              <w:pBdr>
                <w:top w:val="nil"/>
                <w:left w:val="nil"/>
                <w:bottom w:val="nil"/>
                <w:right w:val="nil"/>
                <w:between w:val="nil"/>
              </w:pBdr>
              <w:rPr>
                <w:sz w:val="20"/>
                <w:szCs w:val="20"/>
              </w:rPr>
            </w:pPr>
          </w:p>
          <w:p w14:paraId="4FC95706" w14:textId="77777777" w:rsidR="00CE6D54" w:rsidRPr="0041479A" w:rsidRDefault="00CE6D54" w:rsidP="00AE4B6B">
            <w:pPr>
              <w:pBdr>
                <w:top w:val="nil"/>
                <w:left w:val="nil"/>
                <w:bottom w:val="nil"/>
                <w:right w:val="nil"/>
                <w:between w:val="nil"/>
              </w:pBdr>
              <w:rPr>
                <w:sz w:val="20"/>
                <w:szCs w:val="20"/>
              </w:rPr>
            </w:pPr>
            <w:r w:rsidRPr="0041479A">
              <w:rPr>
                <w:sz w:val="20"/>
                <w:szCs w:val="20"/>
              </w:rPr>
              <w:t>b) podať sťažnosť prostredníctvom platformy na riešenie sporov online zriadenej podľa nariadenia (EÚ) č. 524/2013 a príslušnému centru siete európskych spotrebiteľských centier v závislosti od zúčastnených strán.</w:t>
            </w:r>
          </w:p>
          <w:p w14:paraId="61B42D1A" w14:textId="77777777" w:rsidR="00CE6D54" w:rsidRDefault="00CE6D54" w:rsidP="00AE4B6B">
            <w:pPr>
              <w:pBdr>
                <w:top w:val="nil"/>
                <w:left w:val="nil"/>
                <w:bottom w:val="nil"/>
                <w:right w:val="nil"/>
                <w:between w:val="nil"/>
              </w:pBdr>
              <w:rPr>
                <w:sz w:val="20"/>
                <w:szCs w:val="20"/>
              </w:rPr>
            </w:pPr>
            <w:r>
              <w:rPr>
                <w:sz w:val="20"/>
                <w:szCs w:val="20"/>
              </w:rPr>
              <w:t>_______________</w:t>
            </w:r>
          </w:p>
          <w:p w14:paraId="00E4B9AF" w14:textId="51E15090" w:rsidR="00CE6D54" w:rsidRDefault="00CE6D54" w:rsidP="00AE4B6B">
            <w:pPr>
              <w:pBdr>
                <w:top w:val="nil"/>
                <w:left w:val="nil"/>
                <w:bottom w:val="nil"/>
                <w:right w:val="nil"/>
                <w:between w:val="nil"/>
              </w:pBdr>
              <w:rPr>
                <w:sz w:val="20"/>
                <w:szCs w:val="20"/>
              </w:rPr>
            </w:pPr>
            <w:r>
              <w:rPr>
                <w:sz w:val="20"/>
                <w:szCs w:val="20"/>
              </w:rPr>
              <w:t xml:space="preserve">(18) </w:t>
            </w:r>
            <w:r w:rsidRPr="00BD60D4">
              <w:rPr>
                <w:sz w:val="20"/>
                <w:szCs w:val="20"/>
              </w:rPr>
              <w:t>Nariadenie Európskeho parlamentu a Rady (EÚ) 2018/1724 z 2. októbra 2018 o zriadení jednotnej digitálnej brány na poskytovanie prístupu k informáciám, postupom a asistenčným službám a službám riešenia problémov a o zmene nariadenia (EÚ) č. 1024/2012 (Ú. v. EÚ L 295, 21.11.2018, s. 1).</w:t>
            </w:r>
          </w:p>
          <w:p w14:paraId="7A1C5BC4" w14:textId="1BED7D18"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2CF95F32"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n.a.</w:t>
            </w:r>
          </w:p>
        </w:tc>
        <w:tc>
          <w:tcPr>
            <w:tcW w:w="1047" w:type="dxa"/>
            <w:shd w:val="clear" w:color="auto" w:fill="auto"/>
            <w:tcMar>
              <w:top w:w="0" w:type="dxa"/>
              <w:left w:w="43" w:type="dxa"/>
              <w:bottom w:w="0" w:type="dxa"/>
              <w:right w:w="43" w:type="dxa"/>
            </w:tcMar>
          </w:tcPr>
          <w:p w14:paraId="75C5D7B4" w14:textId="77777777" w:rsidR="00CE6D54" w:rsidRPr="0041479A" w:rsidRDefault="00CE6D54" w:rsidP="00AE4B6B">
            <w:pPr>
              <w:pBdr>
                <w:top w:val="nil"/>
                <w:left w:val="nil"/>
                <w:bottom w:val="nil"/>
                <w:right w:val="nil"/>
                <w:between w:val="nil"/>
              </w:pBdr>
              <w:rPr>
                <w:sz w:val="20"/>
                <w:szCs w:val="20"/>
              </w:rPr>
            </w:pPr>
          </w:p>
        </w:tc>
        <w:tc>
          <w:tcPr>
            <w:tcW w:w="851" w:type="dxa"/>
            <w:shd w:val="clear" w:color="auto" w:fill="auto"/>
            <w:tcMar>
              <w:top w:w="0" w:type="dxa"/>
              <w:left w:w="43" w:type="dxa"/>
              <w:bottom w:w="0" w:type="dxa"/>
              <w:right w:w="43" w:type="dxa"/>
            </w:tcMar>
          </w:tcPr>
          <w:p w14:paraId="41F10CBA" w14:textId="77777777" w:rsidR="00CE6D54" w:rsidRPr="0041479A" w:rsidRDefault="00CE6D54" w:rsidP="00AE4B6B">
            <w:pPr>
              <w:pBdr>
                <w:top w:val="nil"/>
                <w:left w:val="nil"/>
                <w:bottom w:val="nil"/>
                <w:right w:val="nil"/>
                <w:between w:val="nil"/>
              </w:pBdr>
              <w:rPr>
                <w:sz w:val="20"/>
                <w:szCs w:val="20"/>
              </w:rPr>
            </w:pPr>
          </w:p>
        </w:tc>
        <w:tc>
          <w:tcPr>
            <w:tcW w:w="5812" w:type="dxa"/>
            <w:shd w:val="clear" w:color="auto" w:fill="auto"/>
            <w:tcMar>
              <w:top w:w="0" w:type="dxa"/>
              <w:left w:w="43" w:type="dxa"/>
              <w:bottom w:w="0" w:type="dxa"/>
              <w:right w:w="43" w:type="dxa"/>
            </w:tcMar>
          </w:tcPr>
          <w:p w14:paraId="57820A9E" w14:textId="77777777" w:rsidR="00CE6D54" w:rsidRPr="0041479A" w:rsidRDefault="00CE6D54" w:rsidP="00AE4B6B">
            <w:pPr>
              <w:pBdr>
                <w:top w:val="nil"/>
                <w:left w:val="nil"/>
                <w:bottom w:val="nil"/>
                <w:right w:val="nil"/>
                <w:between w:val="nil"/>
              </w:pBdr>
              <w:rPr>
                <w:sz w:val="20"/>
                <w:szCs w:val="20"/>
              </w:rPr>
            </w:pPr>
          </w:p>
        </w:tc>
        <w:tc>
          <w:tcPr>
            <w:tcW w:w="660" w:type="dxa"/>
            <w:shd w:val="clear" w:color="auto" w:fill="auto"/>
            <w:tcMar>
              <w:top w:w="0" w:type="dxa"/>
              <w:left w:w="43" w:type="dxa"/>
              <w:bottom w:w="0" w:type="dxa"/>
              <w:right w:w="43" w:type="dxa"/>
            </w:tcMar>
          </w:tcPr>
          <w:p w14:paraId="32DE4171" w14:textId="77777777" w:rsidR="00CE6D54" w:rsidRPr="0041479A" w:rsidRDefault="00CE6D54" w:rsidP="00AE4B6B">
            <w:pPr>
              <w:pBdr>
                <w:top w:val="nil"/>
                <w:left w:val="nil"/>
                <w:bottom w:val="nil"/>
                <w:right w:val="nil"/>
                <w:between w:val="nil"/>
              </w:pBdr>
              <w:rPr>
                <w:sz w:val="20"/>
                <w:szCs w:val="20"/>
              </w:rPr>
            </w:pPr>
            <w:r w:rsidRPr="0041479A">
              <w:rPr>
                <w:sz w:val="20"/>
                <w:szCs w:val="20"/>
              </w:rPr>
              <w:t>n.a.</w:t>
            </w:r>
          </w:p>
        </w:tc>
        <w:tc>
          <w:tcPr>
            <w:tcW w:w="1162" w:type="dxa"/>
            <w:shd w:val="clear" w:color="auto" w:fill="auto"/>
            <w:tcMar>
              <w:top w:w="0" w:type="dxa"/>
              <w:left w:w="43" w:type="dxa"/>
              <w:bottom w:w="0" w:type="dxa"/>
              <w:right w:w="43" w:type="dxa"/>
            </w:tcMar>
          </w:tcPr>
          <w:p w14:paraId="13815110" w14:textId="77777777" w:rsidR="00CE6D54" w:rsidRPr="0041479A" w:rsidRDefault="00CE6D54" w:rsidP="00AE4B6B">
            <w:pPr>
              <w:pBdr>
                <w:top w:val="nil"/>
                <w:left w:val="nil"/>
                <w:bottom w:val="nil"/>
                <w:right w:val="nil"/>
                <w:between w:val="nil"/>
              </w:pBdr>
              <w:rPr>
                <w:sz w:val="20"/>
                <w:szCs w:val="20"/>
              </w:rPr>
            </w:pPr>
          </w:p>
        </w:tc>
      </w:tr>
      <w:tr w:rsidR="00CE6D54" w:rsidRPr="0041479A" w14:paraId="1DAAE58C" w14:textId="77777777" w:rsidTr="00AE4B6B">
        <w:tc>
          <w:tcPr>
            <w:tcW w:w="786" w:type="dxa"/>
            <w:shd w:val="clear" w:color="auto" w:fill="auto"/>
            <w:tcMar>
              <w:top w:w="0" w:type="dxa"/>
              <w:left w:w="43" w:type="dxa"/>
              <w:bottom w:w="0" w:type="dxa"/>
              <w:right w:w="43" w:type="dxa"/>
            </w:tcMar>
          </w:tcPr>
          <w:p w14:paraId="674BE348" w14:textId="77777777" w:rsidR="00CE6D54" w:rsidRPr="0041479A" w:rsidRDefault="00CE6D54" w:rsidP="00AE4B6B">
            <w:pPr>
              <w:pBdr>
                <w:top w:val="nil"/>
                <w:left w:val="nil"/>
                <w:bottom w:val="nil"/>
                <w:right w:val="nil"/>
                <w:between w:val="nil"/>
              </w:pBdr>
              <w:rPr>
                <w:sz w:val="20"/>
                <w:szCs w:val="20"/>
              </w:rPr>
            </w:pPr>
            <w:r w:rsidRPr="0041479A">
              <w:rPr>
                <w:sz w:val="20"/>
                <w:szCs w:val="20"/>
              </w:rPr>
              <w:t>Č:6</w:t>
            </w:r>
          </w:p>
        </w:tc>
        <w:tc>
          <w:tcPr>
            <w:tcW w:w="4962" w:type="dxa"/>
            <w:shd w:val="clear" w:color="auto" w:fill="auto"/>
            <w:tcMar>
              <w:top w:w="0" w:type="dxa"/>
              <w:left w:w="43" w:type="dxa"/>
              <w:bottom w:w="0" w:type="dxa"/>
              <w:right w:w="43" w:type="dxa"/>
            </w:tcMar>
          </w:tcPr>
          <w:p w14:paraId="655B40AF" w14:textId="77777777" w:rsidR="00CE6D54" w:rsidRPr="0041479A" w:rsidRDefault="00CE6D54" w:rsidP="00AE4B6B">
            <w:pPr>
              <w:pBdr>
                <w:top w:val="nil"/>
                <w:left w:val="nil"/>
                <w:bottom w:val="nil"/>
                <w:right w:val="nil"/>
                <w:between w:val="nil"/>
              </w:pBdr>
              <w:rPr>
                <w:b/>
                <w:sz w:val="20"/>
                <w:szCs w:val="20"/>
              </w:rPr>
            </w:pPr>
            <w:r w:rsidRPr="0041479A">
              <w:rPr>
                <w:b/>
                <w:sz w:val="20"/>
                <w:szCs w:val="20"/>
              </w:rPr>
              <w:t>Podávanie správ zo strany Komisie a preskúmanie</w:t>
            </w:r>
          </w:p>
          <w:p w14:paraId="78CD5941" w14:textId="77777777" w:rsidR="00CE6D54" w:rsidRPr="0041479A" w:rsidRDefault="00CE6D54" w:rsidP="00AE4B6B">
            <w:pPr>
              <w:pBdr>
                <w:top w:val="nil"/>
                <w:left w:val="nil"/>
                <w:bottom w:val="nil"/>
                <w:right w:val="nil"/>
                <w:between w:val="nil"/>
              </w:pBdr>
              <w:rPr>
                <w:sz w:val="20"/>
                <w:szCs w:val="20"/>
              </w:rPr>
            </w:pPr>
            <w:r w:rsidRPr="0041479A">
              <w:rPr>
                <w:sz w:val="20"/>
                <w:szCs w:val="20"/>
              </w:rPr>
              <w:t>Do 28. mája 2024 Komisia predloží Európskemu parlamentu a Rade správu o uplatňovaní tejto smernice. Táto správa musí obsahovať najmä posúdenie ustanovení tejto smernice, pokiaľ ide o:</w:t>
            </w:r>
          </w:p>
          <w:p w14:paraId="78E61117" w14:textId="77777777" w:rsidR="00CE6D54" w:rsidRPr="0041479A" w:rsidRDefault="00CE6D54" w:rsidP="00AE4B6B">
            <w:pPr>
              <w:pBdr>
                <w:top w:val="nil"/>
                <w:left w:val="nil"/>
                <w:bottom w:val="nil"/>
                <w:right w:val="nil"/>
                <w:between w:val="nil"/>
              </w:pBdr>
              <w:rPr>
                <w:sz w:val="20"/>
                <w:szCs w:val="20"/>
              </w:rPr>
            </w:pPr>
          </w:p>
          <w:p w14:paraId="2D2A9093" w14:textId="77777777" w:rsidR="00CE6D54" w:rsidRPr="0041479A" w:rsidRDefault="00CE6D54" w:rsidP="00AE4B6B">
            <w:pPr>
              <w:pBdr>
                <w:top w:val="nil"/>
                <w:left w:val="nil"/>
                <w:bottom w:val="nil"/>
                <w:right w:val="nil"/>
                <w:between w:val="nil"/>
              </w:pBdr>
              <w:rPr>
                <w:sz w:val="20"/>
                <w:szCs w:val="20"/>
              </w:rPr>
            </w:pPr>
            <w:r w:rsidRPr="0041479A">
              <w:rPr>
                <w:sz w:val="20"/>
                <w:szCs w:val="20"/>
              </w:rPr>
              <w:t>a) podujatia organizované na iných miestach, ako sú prevádzkové priestory obchodníka, a</w:t>
            </w:r>
          </w:p>
          <w:p w14:paraId="54F91C8F" w14:textId="77777777" w:rsidR="00CE6D54" w:rsidRPr="0041479A" w:rsidRDefault="00CE6D54" w:rsidP="00AE4B6B">
            <w:pPr>
              <w:pBdr>
                <w:top w:val="nil"/>
                <w:left w:val="nil"/>
                <w:bottom w:val="nil"/>
                <w:right w:val="nil"/>
                <w:between w:val="nil"/>
              </w:pBdr>
              <w:rPr>
                <w:sz w:val="20"/>
                <w:szCs w:val="20"/>
              </w:rPr>
            </w:pPr>
          </w:p>
          <w:p w14:paraId="73C98CE3" w14:textId="77777777" w:rsidR="00CE6D54" w:rsidRPr="0041479A" w:rsidRDefault="00CE6D54" w:rsidP="00AE4B6B">
            <w:pPr>
              <w:pBdr>
                <w:top w:val="nil"/>
                <w:left w:val="nil"/>
                <w:bottom w:val="nil"/>
                <w:right w:val="nil"/>
                <w:between w:val="nil"/>
              </w:pBdr>
              <w:rPr>
                <w:sz w:val="20"/>
                <w:szCs w:val="20"/>
              </w:rPr>
            </w:pPr>
            <w:r w:rsidRPr="0041479A">
              <w:rPr>
                <w:sz w:val="20"/>
                <w:szCs w:val="20"/>
              </w:rPr>
              <w:t>b) prípady tovarov, ktoré sa uvádzajú na trh ako identické, ale majú výrazne odlišné zloženie alebo vlastnosti, vrátane toho, či by tieto prípady mali podliehať prísnejším požiadavkám vrátane zákazu uvedeného v prílohe I k smernici 2005/29/ES a či sú potrebné podrobnejšie ustanovenia o informáciách o rozdielnosti tovarov.</w:t>
            </w:r>
          </w:p>
          <w:p w14:paraId="162ED2BC" w14:textId="77777777" w:rsidR="00CE6D54" w:rsidRPr="0041479A" w:rsidRDefault="00CE6D54" w:rsidP="00AE4B6B">
            <w:pPr>
              <w:pBdr>
                <w:top w:val="nil"/>
                <w:left w:val="nil"/>
                <w:bottom w:val="nil"/>
                <w:right w:val="nil"/>
                <w:between w:val="nil"/>
              </w:pBdr>
              <w:rPr>
                <w:sz w:val="20"/>
                <w:szCs w:val="20"/>
              </w:rPr>
            </w:pPr>
          </w:p>
          <w:p w14:paraId="1D5729ED" w14:textId="77777777" w:rsidR="00CE6D54" w:rsidRPr="0041479A" w:rsidRDefault="00CE6D54" w:rsidP="00AE4B6B">
            <w:pPr>
              <w:pBdr>
                <w:top w:val="nil"/>
                <w:left w:val="nil"/>
                <w:bottom w:val="nil"/>
                <w:right w:val="nil"/>
                <w:between w:val="nil"/>
              </w:pBdr>
              <w:rPr>
                <w:sz w:val="20"/>
                <w:szCs w:val="20"/>
              </w:rPr>
            </w:pPr>
            <w:r w:rsidRPr="0041479A">
              <w:rPr>
                <w:sz w:val="20"/>
                <w:szCs w:val="20"/>
              </w:rPr>
              <w:t>K uvedenej správe sa podľa potreby pripojí legislatívny návrh.</w:t>
            </w:r>
          </w:p>
          <w:p w14:paraId="33F02258" w14:textId="77777777" w:rsidR="00CE6D54" w:rsidRPr="0041479A" w:rsidRDefault="00CE6D54" w:rsidP="00AE4B6B">
            <w:pPr>
              <w:pBdr>
                <w:top w:val="nil"/>
                <w:left w:val="nil"/>
                <w:bottom w:val="nil"/>
                <w:right w:val="nil"/>
                <w:between w:val="nil"/>
              </w:pBdr>
              <w:rPr>
                <w:sz w:val="20"/>
                <w:szCs w:val="20"/>
              </w:rPr>
            </w:pPr>
          </w:p>
        </w:tc>
        <w:tc>
          <w:tcPr>
            <w:tcW w:w="566" w:type="dxa"/>
            <w:shd w:val="clear" w:color="auto" w:fill="auto"/>
            <w:tcMar>
              <w:top w:w="0" w:type="dxa"/>
              <w:left w:w="43" w:type="dxa"/>
              <w:bottom w:w="0" w:type="dxa"/>
              <w:right w:w="43" w:type="dxa"/>
            </w:tcMar>
          </w:tcPr>
          <w:p w14:paraId="1E625B1E" w14:textId="77777777" w:rsidR="00CE6D54" w:rsidRPr="0041479A" w:rsidRDefault="00CE6D54" w:rsidP="00AE4B6B">
            <w:pPr>
              <w:pBdr>
                <w:top w:val="nil"/>
                <w:left w:val="nil"/>
                <w:bottom w:val="nil"/>
                <w:right w:val="nil"/>
                <w:between w:val="nil"/>
              </w:pBdr>
              <w:rPr>
                <w:sz w:val="20"/>
                <w:szCs w:val="20"/>
              </w:rPr>
            </w:pPr>
            <w:r w:rsidRPr="0041479A">
              <w:rPr>
                <w:sz w:val="20"/>
                <w:szCs w:val="20"/>
              </w:rPr>
              <w:t>n.a.</w:t>
            </w:r>
          </w:p>
        </w:tc>
        <w:tc>
          <w:tcPr>
            <w:tcW w:w="1047" w:type="dxa"/>
            <w:shd w:val="clear" w:color="auto" w:fill="auto"/>
            <w:tcMar>
              <w:top w:w="0" w:type="dxa"/>
              <w:left w:w="43" w:type="dxa"/>
              <w:bottom w:w="0" w:type="dxa"/>
              <w:right w:w="43" w:type="dxa"/>
            </w:tcMar>
          </w:tcPr>
          <w:p w14:paraId="3E4E5CE0" w14:textId="77777777" w:rsidR="00CE6D54" w:rsidRPr="0041479A" w:rsidRDefault="00CE6D54" w:rsidP="00AE4B6B">
            <w:pPr>
              <w:pBdr>
                <w:top w:val="nil"/>
                <w:left w:val="nil"/>
                <w:bottom w:val="nil"/>
                <w:right w:val="nil"/>
                <w:between w:val="nil"/>
              </w:pBdr>
              <w:rPr>
                <w:sz w:val="20"/>
                <w:szCs w:val="20"/>
              </w:rPr>
            </w:pPr>
          </w:p>
        </w:tc>
        <w:tc>
          <w:tcPr>
            <w:tcW w:w="851" w:type="dxa"/>
            <w:shd w:val="clear" w:color="auto" w:fill="auto"/>
            <w:tcMar>
              <w:top w:w="0" w:type="dxa"/>
              <w:left w:w="43" w:type="dxa"/>
              <w:bottom w:w="0" w:type="dxa"/>
              <w:right w:w="43" w:type="dxa"/>
            </w:tcMar>
          </w:tcPr>
          <w:p w14:paraId="5F4DC215" w14:textId="77777777" w:rsidR="00CE6D54" w:rsidRPr="0041479A" w:rsidRDefault="00CE6D54" w:rsidP="00AE4B6B">
            <w:pPr>
              <w:pBdr>
                <w:top w:val="nil"/>
                <w:left w:val="nil"/>
                <w:bottom w:val="nil"/>
                <w:right w:val="nil"/>
                <w:between w:val="nil"/>
              </w:pBdr>
              <w:rPr>
                <w:sz w:val="20"/>
                <w:szCs w:val="20"/>
              </w:rPr>
            </w:pPr>
          </w:p>
        </w:tc>
        <w:tc>
          <w:tcPr>
            <w:tcW w:w="5812" w:type="dxa"/>
            <w:shd w:val="clear" w:color="auto" w:fill="auto"/>
            <w:tcMar>
              <w:top w:w="0" w:type="dxa"/>
              <w:left w:w="43" w:type="dxa"/>
              <w:bottom w:w="0" w:type="dxa"/>
              <w:right w:w="43" w:type="dxa"/>
            </w:tcMar>
          </w:tcPr>
          <w:p w14:paraId="451B8F1F" w14:textId="77777777" w:rsidR="00CE6D54" w:rsidRPr="0041479A" w:rsidRDefault="00CE6D54" w:rsidP="00AE4B6B">
            <w:pPr>
              <w:pBdr>
                <w:top w:val="nil"/>
                <w:left w:val="nil"/>
                <w:bottom w:val="nil"/>
                <w:right w:val="nil"/>
                <w:between w:val="nil"/>
              </w:pBdr>
              <w:rPr>
                <w:sz w:val="20"/>
                <w:szCs w:val="20"/>
              </w:rPr>
            </w:pPr>
          </w:p>
        </w:tc>
        <w:tc>
          <w:tcPr>
            <w:tcW w:w="660" w:type="dxa"/>
            <w:shd w:val="clear" w:color="auto" w:fill="auto"/>
            <w:tcMar>
              <w:top w:w="0" w:type="dxa"/>
              <w:left w:w="43" w:type="dxa"/>
              <w:bottom w:w="0" w:type="dxa"/>
              <w:right w:w="43" w:type="dxa"/>
            </w:tcMar>
          </w:tcPr>
          <w:p w14:paraId="4D4E7CE4" w14:textId="77777777" w:rsidR="00CE6D54" w:rsidRPr="0041479A" w:rsidRDefault="00CE6D54" w:rsidP="00AE4B6B">
            <w:pPr>
              <w:pBdr>
                <w:top w:val="nil"/>
                <w:left w:val="nil"/>
                <w:bottom w:val="nil"/>
                <w:right w:val="nil"/>
                <w:between w:val="nil"/>
              </w:pBdr>
              <w:rPr>
                <w:sz w:val="20"/>
                <w:szCs w:val="20"/>
              </w:rPr>
            </w:pPr>
            <w:r w:rsidRPr="0041479A">
              <w:rPr>
                <w:sz w:val="20"/>
                <w:szCs w:val="20"/>
              </w:rPr>
              <w:t>n.a.</w:t>
            </w:r>
          </w:p>
        </w:tc>
        <w:tc>
          <w:tcPr>
            <w:tcW w:w="1162" w:type="dxa"/>
            <w:shd w:val="clear" w:color="auto" w:fill="auto"/>
            <w:tcMar>
              <w:top w:w="0" w:type="dxa"/>
              <w:left w:w="43" w:type="dxa"/>
              <w:bottom w:w="0" w:type="dxa"/>
              <w:right w:w="43" w:type="dxa"/>
            </w:tcMar>
          </w:tcPr>
          <w:p w14:paraId="571A0E7E" w14:textId="77777777" w:rsidR="00CE6D54" w:rsidRPr="0041479A" w:rsidRDefault="00CE6D54" w:rsidP="00AE4B6B">
            <w:pPr>
              <w:pBdr>
                <w:top w:val="nil"/>
                <w:left w:val="nil"/>
                <w:bottom w:val="nil"/>
                <w:right w:val="nil"/>
                <w:between w:val="nil"/>
              </w:pBdr>
              <w:rPr>
                <w:sz w:val="20"/>
                <w:szCs w:val="20"/>
              </w:rPr>
            </w:pPr>
          </w:p>
        </w:tc>
      </w:tr>
      <w:tr w:rsidR="00CE6D54" w:rsidRPr="0041479A" w14:paraId="27E35A37" w14:textId="77777777" w:rsidTr="00AE4B6B">
        <w:tc>
          <w:tcPr>
            <w:tcW w:w="786" w:type="dxa"/>
            <w:shd w:val="clear" w:color="auto" w:fill="auto"/>
            <w:tcMar>
              <w:top w:w="0" w:type="dxa"/>
              <w:left w:w="43" w:type="dxa"/>
              <w:bottom w:w="0" w:type="dxa"/>
              <w:right w:w="43" w:type="dxa"/>
            </w:tcMar>
          </w:tcPr>
          <w:p w14:paraId="4034E34E" w14:textId="77777777" w:rsidR="00CE6D54" w:rsidRPr="0041479A" w:rsidRDefault="00CE6D54" w:rsidP="00AE4B6B">
            <w:pPr>
              <w:pBdr>
                <w:top w:val="nil"/>
                <w:left w:val="nil"/>
                <w:bottom w:val="nil"/>
                <w:right w:val="nil"/>
                <w:between w:val="nil"/>
              </w:pBdr>
              <w:rPr>
                <w:sz w:val="20"/>
                <w:szCs w:val="20"/>
              </w:rPr>
            </w:pPr>
            <w:r w:rsidRPr="0041479A">
              <w:rPr>
                <w:sz w:val="20"/>
                <w:szCs w:val="20"/>
              </w:rPr>
              <w:t>Č:7</w:t>
            </w:r>
          </w:p>
          <w:p w14:paraId="4801110F" w14:textId="77777777" w:rsidR="00CE6D54" w:rsidRPr="0041479A" w:rsidRDefault="00CE6D54" w:rsidP="00AE4B6B">
            <w:pPr>
              <w:pBdr>
                <w:top w:val="nil"/>
                <w:left w:val="nil"/>
                <w:bottom w:val="nil"/>
                <w:right w:val="nil"/>
                <w:between w:val="nil"/>
              </w:pBdr>
              <w:rPr>
                <w:sz w:val="20"/>
                <w:szCs w:val="20"/>
              </w:rPr>
            </w:pPr>
            <w:r w:rsidRPr="0041479A">
              <w:rPr>
                <w:sz w:val="20"/>
                <w:szCs w:val="20"/>
              </w:rPr>
              <w:t>O:1</w:t>
            </w:r>
          </w:p>
        </w:tc>
        <w:tc>
          <w:tcPr>
            <w:tcW w:w="4962" w:type="dxa"/>
            <w:shd w:val="clear" w:color="auto" w:fill="auto"/>
            <w:tcMar>
              <w:top w:w="0" w:type="dxa"/>
              <w:left w:w="43" w:type="dxa"/>
              <w:bottom w:w="0" w:type="dxa"/>
              <w:right w:w="43" w:type="dxa"/>
            </w:tcMar>
          </w:tcPr>
          <w:p w14:paraId="6BF8519A" w14:textId="77777777" w:rsidR="00CE6D54" w:rsidRPr="0041479A" w:rsidRDefault="00CE6D54" w:rsidP="00AE4B6B">
            <w:pPr>
              <w:pBdr>
                <w:top w:val="nil"/>
                <w:left w:val="nil"/>
                <w:bottom w:val="nil"/>
                <w:right w:val="nil"/>
                <w:between w:val="nil"/>
              </w:pBdr>
              <w:spacing w:before="100" w:after="100"/>
              <w:rPr>
                <w:b/>
                <w:sz w:val="20"/>
                <w:szCs w:val="20"/>
              </w:rPr>
            </w:pPr>
            <w:r w:rsidRPr="0041479A">
              <w:rPr>
                <w:b/>
                <w:sz w:val="20"/>
                <w:szCs w:val="20"/>
              </w:rPr>
              <w:t>Transpozícia</w:t>
            </w:r>
          </w:p>
          <w:p w14:paraId="305F6307" w14:textId="77777777" w:rsidR="00CE6D54" w:rsidRPr="0041479A" w:rsidRDefault="00CE6D54" w:rsidP="00AE4B6B">
            <w:pPr>
              <w:pBdr>
                <w:top w:val="nil"/>
                <w:left w:val="nil"/>
                <w:bottom w:val="nil"/>
                <w:right w:val="nil"/>
                <w:between w:val="nil"/>
              </w:pBdr>
              <w:spacing w:before="100" w:after="100"/>
              <w:rPr>
                <w:sz w:val="20"/>
                <w:szCs w:val="20"/>
              </w:rPr>
            </w:pPr>
            <w:r w:rsidRPr="0041479A">
              <w:rPr>
                <w:sz w:val="20"/>
                <w:szCs w:val="20"/>
              </w:rPr>
              <w:t>1.   Členské štáty prijmú a uverejnia do 28. novembra 2021 opatrenia potrebné na dosiahnutie súladu s touto smernicou. Bezodkladne ich oznámia Komisii.</w:t>
            </w:r>
          </w:p>
          <w:p w14:paraId="5666D48A" w14:textId="77777777" w:rsidR="00CE6D54" w:rsidRPr="0041479A" w:rsidRDefault="00CE6D54" w:rsidP="00AE4B6B">
            <w:pPr>
              <w:pBdr>
                <w:top w:val="nil"/>
                <w:left w:val="nil"/>
                <w:bottom w:val="nil"/>
                <w:right w:val="nil"/>
                <w:between w:val="nil"/>
              </w:pBdr>
              <w:spacing w:before="100" w:after="100"/>
              <w:rPr>
                <w:sz w:val="20"/>
                <w:szCs w:val="20"/>
              </w:rPr>
            </w:pPr>
            <w:r w:rsidRPr="0041479A">
              <w:rPr>
                <w:sz w:val="20"/>
                <w:szCs w:val="20"/>
              </w:rPr>
              <w:lastRenderedPageBreak/>
              <w:t>Členské štáty uplatňujú uvedené opatrenia od 28. mája 2022.</w:t>
            </w:r>
          </w:p>
          <w:p w14:paraId="41F49989" w14:textId="77777777" w:rsidR="00CE6D54" w:rsidRPr="0041479A" w:rsidRDefault="00CE6D54" w:rsidP="00AE4B6B">
            <w:pPr>
              <w:pBdr>
                <w:top w:val="nil"/>
                <w:left w:val="nil"/>
                <w:bottom w:val="nil"/>
                <w:right w:val="nil"/>
                <w:between w:val="nil"/>
              </w:pBdr>
              <w:spacing w:before="100" w:after="100"/>
              <w:rPr>
                <w:sz w:val="20"/>
                <w:szCs w:val="20"/>
              </w:rPr>
            </w:pPr>
            <w:r w:rsidRPr="0041479A">
              <w:rPr>
                <w:sz w:val="20"/>
                <w:szCs w:val="20"/>
              </w:rPr>
              <w:t>Členské štáty uvedú priamo v prijatých ustanoveniach alebo pri ich úradnom uverejnení odkaz na túto smernicu. Podrobnosti o odkaze upravia členské štáty.</w:t>
            </w:r>
          </w:p>
          <w:p w14:paraId="5FB2E9B8" w14:textId="77777777" w:rsidR="00CE6D54" w:rsidRPr="0041479A" w:rsidRDefault="00CE6D54" w:rsidP="00AE4B6B">
            <w:pPr>
              <w:pBdr>
                <w:top w:val="nil"/>
                <w:left w:val="nil"/>
                <w:bottom w:val="nil"/>
                <w:right w:val="nil"/>
                <w:between w:val="nil"/>
              </w:pBdr>
              <w:spacing w:before="100" w:after="100"/>
              <w:rPr>
                <w:sz w:val="20"/>
                <w:szCs w:val="20"/>
              </w:rPr>
            </w:pPr>
          </w:p>
        </w:tc>
        <w:tc>
          <w:tcPr>
            <w:tcW w:w="566" w:type="dxa"/>
            <w:shd w:val="clear" w:color="auto" w:fill="auto"/>
            <w:tcMar>
              <w:top w:w="0" w:type="dxa"/>
              <w:left w:w="43" w:type="dxa"/>
              <w:bottom w:w="0" w:type="dxa"/>
              <w:right w:w="43" w:type="dxa"/>
            </w:tcMar>
          </w:tcPr>
          <w:p w14:paraId="6DBD2696"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N</w:t>
            </w:r>
          </w:p>
        </w:tc>
        <w:tc>
          <w:tcPr>
            <w:tcW w:w="1047" w:type="dxa"/>
            <w:shd w:val="clear" w:color="auto" w:fill="auto"/>
            <w:tcMar>
              <w:top w:w="0" w:type="dxa"/>
              <w:left w:w="43" w:type="dxa"/>
              <w:bottom w:w="0" w:type="dxa"/>
              <w:right w:w="43" w:type="dxa"/>
            </w:tcMar>
          </w:tcPr>
          <w:p w14:paraId="0C7E342B" w14:textId="2280FE91" w:rsidR="00CE6D54" w:rsidRPr="0041479A" w:rsidRDefault="00CE6D54" w:rsidP="00AE4B6B">
            <w:pPr>
              <w:pBdr>
                <w:top w:val="nil"/>
                <w:left w:val="nil"/>
                <w:bottom w:val="nil"/>
                <w:right w:val="nil"/>
                <w:between w:val="nil"/>
              </w:pBdr>
              <w:rPr>
                <w:sz w:val="20"/>
                <w:szCs w:val="20"/>
              </w:rPr>
            </w:pPr>
            <w:r>
              <w:rPr>
                <w:sz w:val="20"/>
                <w:szCs w:val="20"/>
              </w:rPr>
              <w:t>NZ</w:t>
            </w:r>
          </w:p>
        </w:tc>
        <w:tc>
          <w:tcPr>
            <w:tcW w:w="851" w:type="dxa"/>
            <w:shd w:val="clear" w:color="auto" w:fill="auto"/>
            <w:tcMar>
              <w:top w:w="0" w:type="dxa"/>
              <w:left w:w="43" w:type="dxa"/>
              <w:bottom w:w="0" w:type="dxa"/>
              <w:right w:w="43" w:type="dxa"/>
            </w:tcMar>
          </w:tcPr>
          <w:p w14:paraId="44ED075F" w14:textId="48F9FE29" w:rsidR="00CE6D54" w:rsidRDefault="00CE6D54" w:rsidP="00AE4B6B">
            <w:pPr>
              <w:pBdr>
                <w:top w:val="nil"/>
                <w:left w:val="nil"/>
                <w:bottom w:val="nil"/>
                <w:right w:val="nil"/>
                <w:between w:val="nil"/>
              </w:pBdr>
              <w:rPr>
                <w:sz w:val="20"/>
                <w:szCs w:val="20"/>
              </w:rPr>
            </w:pPr>
            <w:r w:rsidRPr="0041479A">
              <w:rPr>
                <w:sz w:val="20"/>
                <w:szCs w:val="20"/>
              </w:rPr>
              <w:t xml:space="preserve">Č: </w:t>
            </w:r>
            <w:r w:rsidR="005E7D89">
              <w:rPr>
                <w:sz w:val="20"/>
                <w:szCs w:val="20"/>
              </w:rPr>
              <w:t>XXV</w:t>
            </w:r>
            <w:r w:rsidR="001E034A">
              <w:rPr>
                <w:sz w:val="20"/>
                <w:szCs w:val="20"/>
              </w:rPr>
              <w:t>I</w:t>
            </w:r>
          </w:p>
          <w:p w14:paraId="4F6960A2" w14:textId="77777777" w:rsidR="00CE6D54" w:rsidRDefault="00CE6D54" w:rsidP="00AE4B6B">
            <w:pPr>
              <w:pBdr>
                <w:top w:val="nil"/>
                <w:left w:val="nil"/>
                <w:bottom w:val="nil"/>
                <w:right w:val="nil"/>
                <w:between w:val="nil"/>
              </w:pBdr>
              <w:rPr>
                <w:sz w:val="20"/>
                <w:szCs w:val="20"/>
              </w:rPr>
            </w:pPr>
          </w:p>
          <w:p w14:paraId="60A409D8" w14:textId="21D98EBD" w:rsidR="00CE6D54" w:rsidRPr="0041479A" w:rsidRDefault="00CE6D54" w:rsidP="00AE4B6B">
            <w:pPr>
              <w:pBdr>
                <w:top w:val="nil"/>
                <w:left w:val="nil"/>
                <w:bottom w:val="nil"/>
                <w:right w:val="nil"/>
                <w:between w:val="nil"/>
              </w:pBdr>
              <w:rPr>
                <w:sz w:val="20"/>
                <w:szCs w:val="20"/>
              </w:rPr>
            </w:pPr>
            <w:r>
              <w:rPr>
                <w:sz w:val="20"/>
                <w:szCs w:val="20"/>
              </w:rPr>
              <w:t xml:space="preserve">Príloha č. </w:t>
            </w:r>
            <w:r w:rsidR="001E034A">
              <w:rPr>
                <w:sz w:val="20"/>
                <w:szCs w:val="20"/>
              </w:rPr>
              <w:t>4</w:t>
            </w:r>
          </w:p>
        </w:tc>
        <w:tc>
          <w:tcPr>
            <w:tcW w:w="5812" w:type="dxa"/>
            <w:shd w:val="clear" w:color="auto" w:fill="auto"/>
            <w:tcMar>
              <w:top w:w="0" w:type="dxa"/>
              <w:left w:w="43" w:type="dxa"/>
              <w:bottom w:w="0" w:type="dxa"/>
              <w:right w:w="43" w:type="dxa"/>
            </w:tcMar>
          </w:tcPr>
          <w:p w14:paraId="51CD5CE2" w14:textId="13D27C5C" w:rsidR="00CE6D54" w:rsidRDefault="00CE6D54" w:rsidP="00AE4B6B">
            <w:pPr>
              <w:pBdr>
                <w:top w:val="nil"/>
                <w:left w:val="nil"/>
                <w:bottom w:val="nil"/>
                <w:right w:val="nil"/>
                <w:between w:val="nil"/>
              </w:pBdr>
              <w:rPr>
                <w:sz w:val="20"/>
                <w:szCs w:val="20"/>
              </w:rPr>
            </w:pPr>
            <w:r w:rsidRPr="00D809E9">
              <w:rPr>
                <w:sz w:val="20"/>
                <w:szCs w:val="20"/>
              </w:rPr>
              <w:t xml:space="preserve">Tento zákon nadobúda účinnosť 1. </w:t>
            </w:r>
            <w:r w:rsidR="001E034A">
              <w:rPr>
                <w:sz w:val="20"/>
                <w:szCs w:val="20"/>
              </w:rPr>
              <w:t>augusta</w:t>
            </w:r>
            <w:r w:rsidRPr="00D809E9">
              <w:rPr>
                <w:sz w:val="20"/>
                <w:szCs w:val="20"/>
              </w:rPr>
              <w:t xml:space="preserve"> 2023.</w:t>
            </w:r>
          </w:p>
          <w:p w14:paraId="75FAAC7F" w14:textId="77777777" w:rsidR="00CE6D54" w:rsidRDefault="00CE6D54" w:rsidP="00AE4B6B">
            <w:pPr>
              <w:pBdr>
                <w:top w:val="nil"/>
                <w:left w:val="nil"/>
                <w:bottom w:val="nil"/>
                <w:right w:val="nil"/>
                <w:between w:val="nil"/>
              </w:pBdr>
              <w:rPr>
                <w:sz w:val="20"/>
                <w:szCs w:val="20"/>
              </w:rPr>
            </w:pPr>
          </w:p>
          <w:p w14:paraId="60A79348" w14:textId="77777777" w:rsidR="00CE6D54" w:rsidRPr="003A6984" w:rsidRDefault="00CE6D54" w:rsidP="00AE4B6B">
            <w:pPr>
              <w:pBdr>
                <w:top w:val="nil"/>
                <w:left w:val="nil"/>
                <w:bottom w:val="nil"/>
                <w:right w:val="nil"/>
                <w:between w:val="nil"/>
              </w:pBdr>
              <w:rPr>
                <w:sz w:val="20"/>
                <w:szCs w:val="20"/>
              </w:rPr>
            </w:pPr>
            <w:r w:rsidRPr="003A6984">
              <w:rPr>
                <w:sz w:val="20"/>
                <w:szCs w:val="20"/>
              </w:rPr>
              <w:t>Zoznam preberaných právne záväzných aktov Európskej únie</w:t>
            </w:r>
          </w:p>
          <w:p w14:paraId="17CA24EC" w14:textId="77777777" w:rsidR="00CE6D54" w:rsidRPr="003A6984" w:rsidRDefault="00CE6D54" w:rsidP="00AE4B6B">
            <w:pPr>
              <w:pBdr>
                <w:top w:val="nil"/>
                <w:left w:val="nil"/>
                <w:bottom w:val="nil"/>
                <w:right w:val="nil"/>
                <w:between w:val="nil"/>
              </w:pBdr>
              <w:rPr>
                <w:sz w:val="20"/>
                <w:szCs w:val="20"/>
              </w:rPr>
            </w:pPr>
          </w:p>
          <w:p w14:paraId="548E9114" w14:textId="77777777" w:rsidR="00CE6D54" w:rsidRPr="00870560" w:rsidRDefault="00CE6D54" w:rsidP="00AE4B6B">
            <w:pPr>
              <w:pStyle w:val="Odsekzoznamu"/>
              <w:numPr>
                <w:ilvl w:val="0"/>
                <w:numId w:val="7"/>
              </w:numPr>
              <w:pBdr>
                <w:top w:val="nil"/>
                <w:left w:val="nil"/>
                <w:bottom w:val="nil"/>
                <w:right w:val="nil"/>
                <w:between w:val="nil"/>
              </w:pBdr>
              <w:rPr>
                <w:sz w:val="20"/>
                <w:szCs w:val="20"/>
              </w:rPr>
            </w:pPr>
            <w:r w:rsidRPr="00870560">
              <w:rPr>
                <w:sz w:val="20"/>
                <w:szCs w:val="20"/>
              </w:rPr>
              <w:t xml:space="preserve">Smernica Rady 93/13/EHS z 5. apríla 1993 o nekalých podmienkach v spotrebiteľských zmluvách (Ú. v. ES L 95, </w:t>
            </w:r>
            <w:r w:rsidRPr="00870560">
              <w:rPr>
                <w:sz w:val="20"/>
                <w:szCs w:val="20"/>
              </w:rPr>
              <w:lastRenderedPageBreak/>
              <w:t>21.4.1993; Mimoriadne vydanie Ú. v. EÚ, kap. 15/zv. 2) v znení smernice Európskeho parlamentu a Rady 2011/83/EÚ z 25. októbra 2011 (Ú. v. EÚ L 304, 22.11.2011), v znení smernice Európskeho parlamentu a Rady (EÚ) 2019/2161 z 27. novembra 2019 (Ú. v. EÚ L 328, 18.12.2019).</w:t>
            </w:r>
          </w:p>
          <w:p w14:paraId="7C607D09" w14:textId="77777777" w:rsidR="00CE6D54" w:rsidRPr="00870560" w:rsidRDefault="00CE6D54" w:rsidP="00AE4B6B">
            <w:pPr>
              <w:pStyle w:val="Odsekzoznamu"/>
              <w:numPr>
                <w:ilvl w:val="0"/>
                <w:numId w:val="7"/>
              </w:numPr>
              <w:pBdr>
                <w:top w:val="nil"/>
                <w:left w:val="nil"/>
                <w:bottom w:val="nil"/>
                <w:right w:val="nil"/>
                <w:between w:val="nil"/>
              </w:pBdr>
              <w:rPr>
                <w:sz w:val="20"/>
                <w:szCs w:val="20"/>
              </w:rPr>
            </w:pPr>
            <w:r w:rsidRPr="00870560">
              <w:rPr>
                <w:sz w:val="20"/>
                <w:szCs w:val="20"/>
              </w:rPr>
              <w:t>Smernica 98/6/ES Európskeho parlamentu a Rady zo 16. februára 1998 o ochrane spotrebiteľa pri označovaní cien výrobkov ponúkaných spotrebiteľovi (Ú. v. ES L 80, 18.3.1998; Mimoriadne vydanie Ú. v. EÚ, kap. 15/zv. 4) v znení smernice Európskeho parlamentu a Rady (EÚ) 2019/2161 z 27. novembra 2019 (Ú. v. EÚ L 328, 18.12.2019).</w:t>
            </w:r>
          </w:p>
          <w:p w14:paraId="1CA9BB22" w14:textId="77777777" w:rsidR="00CE6D54" w:rsidRPr="00870560" w:rsidRDefault="00CE6D54" w:rsidP="00AE4B6B">
            <w:pPr>
              <w:pStyle w:val="Odsekzoznamu"/>
              <w:numPr>
                <w:ilvl w:val="0"/>
                <w:numId w:val="7"/>
              </w:numPr>
              <w:pBdr>
                <w:top w:val="nil"/>
                <w:left w:val="nil"/>
                <w:bottom w:val="nil"/>
                <w:right w:val="nil"/>
                <w:between w:val="nil"/>
              </w:pBdr>
              <w:rPr>
                <w:sz w:val="20"/>
                <w:szCs w:val="20"/>
              </w:rPr>
            </w:pPr>
            <w:r w:rsidRPr="00870560">
              <w:rPr>
                <w:sz w:val="20"/>
                <w:szCs w:val="20"/>
              </w:rPr>
              <w:t>Smernica Európskeho parlamentu a Rady 2005/29/ES z 11. mája 2005 o nekalých obchodných praktikách podnikateľov voči spotrebiteľom na vnútornom trhu, a ktorou sa mení a dopĺňa smernica Rady 84/450/EHS, smernice Európskeho parlamentu a Rady 97/7/ES, 98/27/ES a 2002/65/ES a nariadenie Európskeho parlamentu a Rady (ES) č. 2006/2004 („smernica o nekalých obchodných praktikách“) (Ú. v. EÚ L 149, 11.6.2005) v znení smernice Európskeho parlamentu a Rady (EÚ) 2019/2161 z 27. novembra 2019 (Ú. v. EÚ L 328, 18.12.2019).</w:t>
            </w:r>
          </w:p>
          <w:p w14:paraId="367CBA61" w14:textId="77777777" w:rsidR="00CE6D54" w:rsidRPr="00870560" w:rsidRDefault="00CE6D54" w:rsidP="00AE4B6B">
            <w:pPr>
              <w:pStyle w:val="Odsekzoznamu"/>
              <w:numPr>
                <w:ilvl w:val="0"/>
                <w:numId w:val="7"/>
              </w:numPr>
              <w:pBdr>
                <w:top w:val="nil"/>
                <w:left w:val="nil"/>
                <w:bottom w:val="nil"/>
                <w:right w:val="nil"/>
                <w:between w:val="nil"/>
              </w:pBdr>
              <w:rPr>
                <w:sz w:val="20"/>
                <w:szCs w:val="20"/>
              </w:rPr>
            </w:pPr>
            <w:r w:rsidRPr="00870560">
              <w:rPr>
                <w:sz w:val="20"/>
                <w:szCs w:val="20"/>
              </w:rP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v znení smernice Európskeho parlamentu a Rady (EÚ) 2015/2302 z 25. novembra 2015 (Ú. v. EÚ L 326, 11.12.2015), v znení smernice Európskeho parlamentu a Rady (EÚ) 2019/2161 z 27. novembra 2019 (Ú. v. EÚ L 328, 18.12.2019).</w:t>
            </w:r>
          </w:p>
          <w:p w14:paraId="6A06E976" w14:textId="77777777" w:rsidR="00CE6D54" w:rsidRPr="00870560" w:rsidRDefault="00CE6D54" w:rsidP="00AE4B6B">
            <w:pPr>
              <w:pStyle w:val="Odsekzoznamu"/>
              <w:numPr>
                <w:ilvl w:val="0"/>
                <w:numId w:val="7"/>
              </w:numPr>
              <w:pBdr>
                <w:top w:val="nil"/>
                <w:left w:val="nil"/>
                <w:bottom w:val="nil"/>
                <w:right w:val="nil"/>
                <w:between w:val="nil"/>
              </w:pBdr>
              <w:rPr>
                <w:sz w:val="20"/>
                <w:szCs w:val="20"/>
              </w:rPr>
            </w:pPr>
            <w:r w:rsidRPr="00870560">
              <w:rPr>
                <w:sz w:val="20"/>
                <w:szCs w:val="20"/>
              </w:rPr>
              <w:t>Smernica Európskeho parlamentu a Rady 2013/11/EÚ z 21. mája 2013 o alternatívnom riešení spotrebiteľských sporov, ktorou sa mení nariadenie (ES) č. 2006/2004 a smernica 2009/22/ES (smernica o alternatívnom riešení spotrebiteľských sporov) (Ú. v. EÚ L 165, 18.6.2013).</w:t>
            </w:r>
          </w:p>
          <w:p w14:paraId="263745FC" w14:textId="77777777" w:rsidR="00CE6D54" w:rsidRPr="00870560" w:rsidRDefault="00CE6D54" w:rsidP="00AE4B6B">
            <w:pPr>
              <w:pStyle w:val="Odsekzoznamu"/>
              <w:numPr>
                <w:ilvl w:val="0"/>
                <w:numId w:val="7"/>
              </w:numPr>
              <w:pBdr>
                <w:top w:val="nil"/>
                <w:left w:val="nil"/>
                <w:bottom w:val="nil"/>
                <w:right w:val="nil"/>
                <w:between w:val="nil"/>
              </w:pBdr>
              <w:rPr>
                <w:sz w:val="20"/>
                <w:szCs w:val="20"/>
              </w:rPr>
            </w:pPr>
            <w:r w:rsidRPr="00870560">
              <w:rPr>
                <w:sz w:val="20"/>
                <w:szCs w:val="20"/>
              </w:rPr>
              <w:t>Smernica Európskeho parlamentu a Rady 2014/94/EÚ z 22. októbra 2014 o zavádzaní infraštruktúry pre alternatívne palivá (Ú. v. EÚ L 307, 28.10.2014).</w:t>
            </w:r>
          </w:p>
          <w:p w14:paraId="3184A086" w14:textId="77777777" w:rsidR="00CE6D54" w:rsidRPr="00870560" w:rsidRDefault="00CE6D54" w:rsidP="00AE4B6B">
            <w:pPr>
              <w:pStyle w:val="Odsekzoznamu"/>
              <w:numPr>
                <w:ilvl w:val="0"/>
                <w:numId w:val="7"/>
              </w:numPr>
              <w:pBdr>
                <w:top w:val="nil"/>
                <w:left w:val="nil"/>
                <w:bottom w:val="nil"/>
                <w:right w:val="nil"/>
                <w:between w:val="nil"/>
              </w:pBdr>
              <w:rPr>
                <w:sz w:val="20"/>
                <w:szCs w:val="20"/>
              </w:rPr>
            </w:pPr>
            <w:r w:rsidRPr="00870560">
              <w:rPr>
                <w:sz w:val="20"/>
                <w:szCs w:val="20"/>
              </w:rPr>
              <w:t>Smernica Európskeho parlamentu a Rady (EÚ) 2015/2302 z 25. novembra 2015 o balíkoch cestovných služieb a spojených cestovných službách, ktorou sa mení nariadenie Európskeho parlamentu a Rady (ES) č. 2006/2004 a smernica Európskeho parlamentu a Rady 2011/83/EÚ a ktorou sa zrušuje smernica Rady 90/314/EHS (Ú. v. EÚ L 326, 11.12.2015).</w:t>
            </w:r>
          </w:p>
          <w:p w14:paraId="480F1590" w14:textId="77777777" w:rsidR="00CE6D54" w:rsidRPr="00870560" w:rsidRDefault="00CE6D54" w:rsidP="00AE4B6B">
            <w:pPr>
              <w:pStyle w:val="Odsekzoznamu"/>
              <w:numPr>
                <w:ilvl w:val="0"/>
                <w:numId w:val="7"/>
              </w:numPr>
              <w:pBdr>
                <w:top w:val="nil"/>
                <w:left w:val="nil"/>
                <w:bottom w:val="nil"/>
                <w:right w:val="nil"/>
                <w:between w:val="nil"/>
              </w:pBdr>
              <w:rPr>
                <w:sz w:val="20"/>
                <w:szCs w:val="20"/>
              </w:rPr>
            </w:pPr>
            <w:r w:rsidRPr="00870560">
              <w:rPr>
                <w:sz w:val="20"/>
                <w:szCs w:val="20"/>
              </w:rPr>
              <w:t xml:space="preserve">Smernica Európskeho parlamentu a Rady (EÚ) 2019/770 z 20. mája 2019 o určitých aspektoch týkajúcich sa zmlúv o </w:t>
            </w:r>
            <w:r w:rsidRPr="00870560">
              <w:rPr>
                <w:sz w:val="20"/>
                <w:szCs w:val="20"/>
              </w:rPr>
              <w:lastRenderedPageBreak/>
              <w:t>dodávaní digitálneho obsahu a digitálnych služieb (Ú. v. EÚ L 136, 22.5.2019).</w:t>
            </w:r>
          </w:p>
          <w:p w14:paraId="05BB09D6" w14:textId="77777777" w:rsidR="00CE6D54" w:rsidRPr="00870560" w:rsidRDefault="00CE6D54" w:rsidP="00AE4B6B">
            <w:pPr>
              <w:pStyle w:val="Odsekzoznamu"/>
              <w:numPr>
                <w:ilvl w:val="0"/>
                <w:numId w:val="7"/>
              </w:numPr>
              <w:pBdr>
                <w:top w:val="nil"/>
                <w:left w:val="nil"/>
                <w:bottom w:val="nil"/>
                <w:right w:val="nil"/>
                <w:between w:val="nil"/>
              </w:pBdr>
              <w:rPr>
                <w:sz w:val="20"/>
                <w:szCs w:val="20"/>
              </w:rPr>
            </w:pPr>
            <w:r w:rsidRPr="00870560">
              <w:rPr>
                <w:sz w:val="20"/>
                <w:szCs w:val="20"/>
              </w:rPr>
              <w:t>Smernica Európskeho parlamentu a Rady (EÚ) 2019/771 z 20. mája 2019 o určitých aspektoch týkajúcich sa zmlúv o predaji tovaru, ktorou sa mení nariadenie (EÚ) 2017/2394 a smernica 2009/22/ES a zrušuje smernica 1999/44/ES (Ú. v. EÚ L 136, 22.5.2019).</w:t>
            </w:r>
          </w:p>
          <w:p w14:paraId="66BE4968" w14:textId="4BA0A812" w:rsidR="00CE6D54" w:rsidRPr="001E034A" w:rsidRDefault="00CE6D54" w:rsidP="00AE4B6B">
            <w:pPr>
              <w:pStyle w:val="Odsekzoznamu"/>
              <w:numPr>
                <w:ilvl w:val="0"/>
                <w:numId w:val="7"/>
              </w:numPr>
              <w:pBdr>
                <w:top w:val="nil"/>
                <w:left w:val="nil"/>
                <w:bottom w:val="nil"/>
                <w:right w:val="nil"/>
                <w:between w:val="nil"/>
              </w:pBdr>
              <w:rPr>
                <w:sz w:val="20"/>
                <w:szCs w:val="20"/>
              </w:rPr>
            </w:pPr>
            <w:r w:rsidRPr="00870560">
              <w:rPr>
                <w:sz w:val="20"/>
                <w:szCs w:val="20"/>
              </w:rPr>
              <w:t>Smernica Európskeho parlamentu a Rady (EÚ) 2019/2161 z 27. novembra 2019, ktorou sa menia smernica Rady 93/13/EHS a smernice Európskeho parlamentu a Rady 98/6/ES, 2005/29/ES a 2011/83/EÚ, pokiaľ ide o lepšie presadzovanie a modernizáciu predpisov Únie v oblasti ochrany spotrebiteľa (Ú. v. EÚ L 328, 18.12.2019).</w:t>
            </w:r>
          </w:p>
        </w:tc>
        <w:tc>
          <w:tcPr>
            <w:tcW w:w="660" w:type="dxa"/>
            <w:shd w:val="clear" w:color="auto" w:fill="auto"/>
            <w:tcMar>
              <w:top w:w="0" w:type="dxa"/>
              <w:left w:w="43" w:type="dxa"/>
              <w:bottom w:w="0" w:type="dxa"/>
              <w:right w:w="43" w:type="dxa"/>
            </w:tcMar>
          </w:tcPr>
          <w:p w14:paraId="2D13131E"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Ú</w:t>
            </w:r>
          </w:p>
        </w:tc>
        <w:tc>
          <w:tcPr>
            <w:tcW w:w="1162" w:type="dxa"/>
            <w:shd w:val="clear" w:color="auto" w:fill="auto"/>
            <w:tcMar>
              <w:top w:w="0" w:type="dxa"/>
              <w:left w:w="43" w:type="dxa"/>
              <w:bottom w:w="0" w:type="dxa"/>
              <w:right w:w="43" w:type="dxa"/>
            </w:tcMar>
          </w:tcPr>
          <w:p w14:paraId="4FD134CC" w14:textId="77777777" w:rsidR="00CE6D54" w:rsidRPr="0041479A" w:rsidRDefault="00CE6D54" w:rsidP="00AE4B6B">
            <w:pPr>
              <w:pBdr>
                <w:top w:val="nil"/>
                <w:left w:val="nil"/>
                <w:bottom w:val="nil"/>
                <w:right w:val="nil"/>
                <w:between w:val="nil"/>
              </w:pBdr>
              <w:rPr>
                <w:sz w:val="20"/>
                <w:szCs w:val="20"/>
              </w:rPr>
            </w:pPr>
          </w:p>
        </w:tc>
      </w:tr>
      <w:tr w:rsidR="00CE6D54" w:rsidRPr="0041479A" w14:paraId="45BB4FF7" w14:textId="77777777" w:rsidTr="00AE4B6B">
        <w:tc>
          <w:tcPr>
            <w:tcW w:w="786" w:type="dxa"/>
            <w:shd w:val="clear" w:color="auto" w:fill="auto"/>
            <w:tcMar>
              <w:top w:w="0" w:type="dxa"/>
              <w:left w:w="43" w:type="dxa"/>
              <w:bottom w:w="0" w:type="dxa"/>
              <w:right w:w="43" w:type="dxa"/>
            </w:tcMar>
          </w:tcPr>
          <w:p w14:paraId="5808BD3B" w14:textId="77777777" w:rsidR="00CE6D54" w:rsidRPr="0041479A" w:rsidRDefault="00CE6D54" w:rsidP="00AE4B6B">
            <w:pPr>
              <w:pBdr>
                <w:top w:val="nil"/>
                <w:left w:val="nil"/>
                <w:bottom w:val="nil"/>
                <w:right w:val="nil"/>
                <w:between w:val="nil"/>
              </w:pBdr>
              <w:rPr>
                <w:sz w:val="20"/>
                <w:szCs w:val="20"/>
              </w:rPr>
            </w:pPr>
            <w:r w:rsidRPr="0041479A">
              <w:rPr>
                <w:sz w:val="20"/>
                <w:szCs w:val="20"/>
              </w:rPr>
              <w:lastRenderedPageBreak/>
              <w:t>Č:7</w:t>
            </w:r>
          </w:p>
          <w:p w14:paraId="625064B0" w14:textId="77777777" w:rsidR="00CE6D54" w:rsidRPr="0041479A" w:rsidRDefault="00CE6D54" w:rsidP="00AE4B6B">
            <w:pPr>
              <w:pBdr>
                <w:top w:val="nil"/>
                <w:left w:val="nil"/>
                <w:bottom w:val="nil"/>
                <w:right w:val="nil"/>
                <w:between w:val="nil"/>
              </w:pBdr>
              <w:rPr>
                <w:sz w:val="20"/>
                <w:szCs w:val="20"/>
              </w:rPr>
            </w:pPr>
            <w:r w:rsidRPr="0041479A">
              <w:rPr>
                <w:sz w:val="20"/>
                <w:szCs w:val="20"/>
              </w:rPr>
              <w:t>O:2</w:t>
            </w:r>
          </w:p>
        </w:tc>
        <w:tc>
          <w:tcPr>
            <w:tcW w:w="4962" w:type="dxa"/>
            <w:shd w:val="clear" w:color="auto" w:fill="auto"/>
            <w:tcMar>
              <w:top w:w="0" w:type="dxa"/>
              <w:left w:w="43" w:type="dxa"/>
              <w:bottom w:w="0" w:type="dxa"/>
              <w:right w:w="43" w:type="dxa"/>
            </w:tcMar>
          </w:tcPr>
          <w:p w14:paraId="41338F20" w14:textId="77777777" w:rsidR="00CE6D54" w:rsidRPr="0041479A" w:rsidRDefault="00CE6D54" w:rsidP="00AE4B6B">
            <w:pPr>
              <w:pBdr>
                <w:top w:val="nil"/>
                <w:left w:val="nil"/>
                <w:bottom w:val="nil"/>
                <w:right w:val="nil"/>
                <w:between w:val="nil"/>
              </w:pBdr>
              <w:spacing w:before="100" w:after="100"/>
              <w:rPr>
                <w:sz w:val="20"/>
                <w:szCs w:val="20"/>
              </w:rPr>
            </w:pPr>
            <w:r w:rsidRPr="0041479A">
              <w:rPr>
                <w:sz w:val="20"/>
                <w:szCs w:val="20"/>
              </w:rPr>
              <w:t>2.   Členské štáty oznámia Komisii znenie hlavných ustanovení vnútroštátnych právnych predpisov, ktoré prijmú v oblasti pôsobnosti tejto smernice.</w:t>
            </w:r>
          </w:p>
          <w:p w14:paraId="72069AA2" w14:textId="77777777" w:rsidR="00CE6D54" w:rsidRPr="0041479A" w:rsidRDefault="00CE6D54" w:rsidP="00AE4B6B">
            <w:pPr>
              <w:pBdr>
                <w:top w:val="nil"/>
                <w:left w:val="nil"/>
                <w:bottom w:val="nil"/>
                <w:right w:val="nil"/>
                <w:between w:val="nil"/>
              </w:pBdr>
              <w:spacing w:before="100" w:after="100"/>
              <w:rPr>
                <w:sz w:val="20"/>
                <w:szCs w:val="20"/>
              </w:rPr>
            </w:pPr>
          </w:p>
        </w:tc>
        <w:tc>
          <w:tcPr>
            <w:tcW w:w="566" w:type="dxa"/>
            <w:shd w:val="clear" w:color="auto" w:fill="auto"/>
            <w:tcMar>
              <w:top w:w="0" w:type="dxa"/>
              <w:left w:w="43" w:type="dxa"/>
              <w:bottom w:w="0" w:type="dxa"/>
              <w:right w:w="43" w:type="dxa"/>
            </w:tcMar>
          </w:tcPr>
          <w:p w14:paraId="02673B28" w14:textId="77777777" w:rsidR="00CE6D54" w:rsidRPr="0041479A" w:rsidRDefault="00CE6D54" w:rsidP="00AE4B6B">
            <w:pPr>
              <w:pBdr>
                <w:top w:val="nil"/>
                <w:left w:val="nil"/>
                <w:bottom w:val="nil"/>
                <w:right w:val="nil"/>
                <w:between w:val="nil"/>
              </w:pBdr>
              <w:rPr>
                <w:sz w:val="20"/>
                <w:szCs w:val="20"/>
              </w:rPr>
            </w:pPr>
            <w:r w:rsidRPr="0041479A">
              <w:rPr>
                <w:sz w:val="20"/>
                <w:szCs w:val="20"/>
              </w:rPr>
              <w:t>N</w:t>
            </w:r>
          </w:p>
        </w:tc>
        <w:tc>
          <w:tcPr>
            <w:tcW w:w="1047" w:type="dxa"/>
            <w:shd w:val="clear" w:color="auto" w:fill="auto"/>
            <w:tcMar>
              <w:top w:w="0" w:type="dxa"/>
              <w:left w:w="43" w:type="dxa"/>
              <w:bottom w:w="0" w:type="dxa"/>
              <w:right w:w="43" w:type="dxa"/>
            </w:tcMar>
          </w:tcPr>
          <w:p w14:paraId="4D551C36" w14:textId="78F7CE22" w:rsidR="00CE6D54" w:rsidRPr="0041479A" w:rsidRDefault="00CE6D54" w:rsidP="00AE4B6B">
            <w:pPr>
              <w:pBdr>
                <w:top w:val="nil"/>
                <w:left w:val="nil"/>
                <w:bottom w:val="nil"/>
                <w:right w:val="nil"/>
                <w:between w:val="nil"/>
              </w:pBdr>
              <w:rPr>
                <w:sz w:val="20"/>
                <w:szCs w:val="20"/>
              </w:rPr>
            </w:pPr>
            <w:r w:rsidRPr="00F10440">
              <w:rPr>
                <w:sz w:val="20"/>
                <w:szCs w:val="20"/>
              </w:rPr>
              <w:t>Zákon č. 575/2001 Z. z.</w:t>
            </w:r>
          </w:p>
        </w:tc>
        <w:tc>
          <w:tcPr>
            <w:tcW w:w="851" w:type="dxa"/>
            <w:shd w:val="clear" w:color="auto" w:fill="auto"/>
            <w:tcMar>
              <w:top w:w="0" w:type="dxa"/>
              <w:left w:w="43" w:type="dxa"/>
              <w:bottom w:w="0" w:type="dxa"/>
              <w:right w:w="43" w:type="dxa"/>
            </w:tcMar>
          </w:tcPr>
          <w:p w14:paraId="552823AD" w14:textId="77777777" w:rsidR="00CE6D54" w:rsidRPr="0041479A" w:rsidRDefault="00CE6D54" w:rsidP="00AE4B6B">
            <w:pPr>
              <w:pBdr>
                <w:top w:val="nil"/>
                <w:left w:val="nil"/>
                <w:bottom w:val="nil"/>
                <w:right w:val="nil"/>
                <w:between w:val="nil"/>
              </w:pBdr>
              <w:rPr>
                <w:sz w:val="20"/>
                <w:szCs w:val="20"/>
              </w:rPr>
            </w:pPr>
            <w:r w:rsidRPr="0041479A">
              <w:rPr>
                <w:sz w:val="20"/>
                <w:szCs w:val="20"/>
              </w:rPr>
              <w:t>§: 35</w:t>
            </w:r>
            <w:r w:rsidRPr="0041479A">
              <w:rPr>
                <w:sz w:val="20"/>
                <w:szCs w:val="20"/>
              </w:rPr>
              <w:br/>
              <w:t>O: 7</w:t>
            </w:r>
          </w:p>
        </w:tc>
        <w:tc>
          <w:tcPr>
            <w:tcW w:w="5812" w:type="dxa"/>
            <w:shd w:val="clear" w:color="auto" w:fill="auto"/>
            <w:tcMar>
              <w:top w:w="0" w:type="dxa"/>
              <w:left w:w="43" w:type="dxa"/>
              <w:bottom w:w="0" w:type="dxa"/>
              <w:right w:w="43" w:type="dxa"/>
            </w:tcMar>
          </w:tcPr>
          <w:p w14:paraId="7FED8F71" w14:textId="77777777" w:rsidR="00CE6D54" w:rsidRPr="0041479A" w:rsidRDefault="00CE6D54" w:rsidP="00AE4B6B">
            <w:pPr>
              <w:pBdr>
                <w:top w:val="nil"/>
                <w:left w:val="nil"/>
                <w:bottom w:val="nil"/>
                <w:right w:val="nil"/>
                <w:between w:val="nil"/>
              </w:pBdr>
              <w:rPr>
                <w:sz w:val="20"/>
                <w:szCs w:val="20"/>
              </w:rPr>
            </w:pPr>
            <w:r w:rsidRPr="0041479A">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tc>
        <w:tc>
          <w:tcPr>
            <w:tcW w:w="660" w:type="dxa"/>
            <w:shd w:val="clear" w:color="auto" w:fill="auto"/>
            <w:tcMar>
              <w:top w:w="0" w:type="dxa"/>
              <w:left w:w="43" w:type="dxa"/>
              <w:bottom w:w="0" w:type="dxa"/>
              <w:right w:w="43" w:type="dxa"/>
            </w:tcMar>
          </w:tcPr>
          <w:p w14:paraId="57A4DBF5" w14:textId="77777777" w:rsidR="00CE6D54" w:rsidRPr="0041479A" w:rsidRDefault="00CE6D54" w:rsidP="00AE4B6B">
            <w:pPr>
              <w:pBdr>
                <w:top w:val="nil"/>
                <w:left w:val="nil"/>
                <w:bottom w:val="nil"/>
                <w:right w:val="nil"/>
                <w:between w:val="nil"/>
              </w:pBdr>
              <w:rPr>
                <w:sz w:val="20"/>
                <w:szCs w:val="20"/>
              </w:rPr>
            </w:pPr>
            <w:r w:rsidRPr="0041479A">
              <w:rPr>
                <w:sz w:val="20"/>
                <w:szCs w:val="20"/>
              </w:rPr>
              <w:t>Ú</w:t>
            </w:r>
          </w:p>
        </w:tc>
        <w:tc>
          <w:tcPr>
            <w:tcW w:w="1162" w:type="dxa"/>
            <w:shd w:val="clear" w:color="auto" w:fill="auto"/>
            <w:tcMar>
              <w:top w:w="0" w:type="dxa"/>
              <w:left w:w="43" w:type="dxa"/>
              <w:bottom w:w="0" w:type="dxa"/>
              <w:right w:w="43" w:type="dxa"/>
            </w:tcMar>
          </w:tcPr>
          <w:p w14:paraId="6A973439" w14:textId="77777777" w:rsidR="00CE6D54" w:rsidRPr="0041479A" w:rsidRDefault="00CE6D54" w:rsidP="00AE4B6B">
            <w:pPr>
              <w:pBdr>
                <w:top w:val="nil"/>
                <w:left w:val="nil"/>
                <w:bottom w:val="nil"/>
                <w:right w:val="nil"/>
                <w:between w:val="nil"/>
              </w:pBdr>
              <w:rPr>
                <w:sz w:val="20"/>
                <w:szCs w:val="20"/>
              </w:rPr>
            </w:pPr>
          </w:p>
        </w:tc>
      </w:tr>
      <w:tr w:rsidR="00CE6D54" w:rsidRPr="0041479A" w14:paraId="30D368E8" w14:textId="77777777" w:rsidTr="00AE4B6B">
        <w:tc>
          <w:tcPr>
            <w:tcW w:w="786" w:type="dxa"/>
            <w:shd w:val="clear" w:color="auto" w:fill="auto"/>
            <w:tcMar>
              <w:top w:w="0" w:type="dxa"/>
              <w:left w:w="43" w:type="dxa"/>
              <w:bottom w:w="0" w:type="dxa"/>
              <w:right w:w="43" w:type="dxa"/>
            </w:tcMar>
          </w:tcPr>
          <w:p w14:paraId="3DF787BA" w14:textId="77777777" w:rsidR="00CE6D54" w:rsidRPr="0041479A" w:rsidRDefault="00CE6D54" w:rsidP="00AE4B6B">
            <w:pPr>
              <w:pBdr>
                <w:top w:val="nil"/>
                <w:left w:val="nil"/>
                <w:bottom w:val="nil"/>
                <w:right w:val="nil"/>
                <w:between w:val="nil"/>
              </w:pBdr>
              <w:rPr>
                <w:sz w:val="20"/>
                <w:szCs w:val="20"/>
              </w:rPr>
            </w:pPr>
            <w:r w:rsidRPr="0041479A">
              <w:rPr>
                <w:sz w:val="20"/>
                <w:szCs w:val="20"/>
              </w:rPr>
              <w:t>Č:8</w:t>
            </w:r>
          </w:p>
        </w:tc>
        <w:tc>
          <w:tcPr>
            <w:tcW w:w="4962" w:type="dxa"/>
            <w:shd w:val="clear" w:color="auto" w:fill="auto"/>
            <w:tcMar>
              <w:top w:w="0" w:type="dxa"/>
              <w:left w:w="43" w:type="dxa"/>
              <w:bottom w:w="0" w:type="dxa"/>
              <w:right w:w="43" w:type="dxa"/>
            </w:tcMar>
          </w:tcPr>
          <w:p w14:paraId="5C1ED1F8" w14:textId="77777777" w:rsidR="00CE6D54" w:rsidRPr="0041479A" w:rsidRDefault="00CE6D54" w:rsidP="00AE4B6B">
            <w:pPr>
              <w:pBdr>
                <w:top w:val="nil"/>
                <w:left w:val="nil"/>
                <w:bottom w:val="nil"/>
                <w:right w:val="nil"/>
                <w:between w:val="nil"/>
              </w:pBdr>
              <w:spacing w:before="100" w:after="100"/>
              <w:rPr>
                <w:b/>
                <w:sz w:val="20"/>
                <w:szCs w:val="20"/>
              </w:rPr>
            </w:pPr>
            <w:r w:rsidRPr="0041479A">
              <w:rPr>
                <w:b/>
                <w:sz w:val="20"/>
                <w:szCs w:val="20"/>
              </w:rPr>
              <w:t>Nadobudnutie účinnosti</w:t>
            </w:r>
          </w:p>
          <w:p w14:paraId="256A0A69" w14:textId="77777777" w:rsidR="00CE6D54" w:rsidRPr="0041479A" w:rsidRDefault="00CE6D54" w:rsidP="00AE4B6B">
            <w:pPr>
              <w:pBdr>
                <w:top w:val="nil"/>
                <w:left w:val="nil"/>
                <w:bottom w:val="nil"/>
                <w:right w:val="nil"/>
                <w:between w:val="nil"/>
              </w:pBdr>
              <w:spacing w:before="100" w:after="100"/>
              <w:rPr>
                <w:sz w:val="20"/>
                <w:szCs w:val="20"/>
              </w:rPr>
            </w:pPr>
            <w:r w:rsidRPr="0041479A">
              <w:rPr>
                <w:sz w:val="20"/>
                <w:szCs w:val="20"/>
              </w:rPr>
              <w:t>Táto smernica nadobúda účinnosť dvadsiatym dňom po jej uverejnení v Úradnom vestníku Európskej únie.</w:t>
            </w:r>
          </w:p>
          <w:p w14:paraId="701E2686" w14:textId="77777777" w:rsidR="00CE6D54" w:rsidRPr="0041479A" w:rsidRDefault="00CE6D54" w:rsidP="00AE4B6B">
            <w:pPr>
              <w:pBdr>
                <w:top w:val="nil"/>
                <w:left w:val="nil"/>
                <w:bottom w:val="nil"/>
                <w:right w:val="nil"/>
                <w:between w:val="nil"/>
              </w:pBdr>
              <w:spacing w:before="100" w:after="100"/>
              <w:rPr>
                <w:sz w:val="20"/>
                <w:szCs w:val="20"/>
              </w:rPr>
            </w:pPr>
          </w:p>
        </w:tc>
        <w:tc>
          <w:tcPr>
            <w:tcW w:w="566" w:type="dxa"/>
            <w:shd w:val="clear" w:color="auto" w:fill="auto"/>
            <w:tcMar>
              <w:top w:w="0" w:type="dxa"/>
              <w:left w:w="43" w:type="dxa"/>
              <w:bottom w:w="0" w:type="dxa"/>
              <w:right w:w="43" w:type="dxa"/>
            </w:tcMar>
          </w:tcPr>
          <w:p w14:paraId="4FB8CE5A" w14:textId="77777777" w:rsidR="00CE6D54" w:rsidRPr="0041479A" w:rsidRDefault="00CE6D54" w:rsidP="00AE4B6B">
            <w:pPr>
              <w:pBdr>
                <w:top w:val="nil"/>
                <w:left w:val="nil"/>
                <w:bottom w:val="nil"/>
                <w:right w:val="nil"/>
                <w:between w:val="nil"/>
              </w:pBdr>
              <w:rPr>
                <w:sz w:val="20"/>
                <w:szCs w:val="20"/>
              </w:rPr>
            </w:pPr>
            <w:r w:rsidRPr="0041479A">
              <w:rPr>
                <w:sz w:val="20"/>
                <w:szCs w:val="20"/>
              </w:rPr>
              <w:t>n.a.</w:t>
            </w:r>
          </w:p>
        </w:tc>
        <w:tc>
          <w:tcPr>
            <w:tcW w:w="1047" w:type="dxa"/>
            <w:shd w:val="clear" w:color="auto" w:fill="auto"/>
            <w:tcMar>
              <w:top w:w="0" w:type="dxa"/>
              <w:left w:w="43" w:type="dxa"/>
              <w:bottom w:w="0" w:type="dxa"/>
              <w:right w:w="43" w:type="dxa"/>
            </w:tcMar>
          </w:tcPr>
          <w:p w14:paraId="7FD12D48" w14:textId="77777777" w:rsidR="00CE6D54" w:rsidRPr="0041479A" w:rsidRDefault="00CE6D54" w:rsidP="00AE4B6B">
            <w:pPr>
              <w:pBdr>
                <w:top w:val="nil"/>
                <w:left w:val="nil"/>
                <w:bottom w:val="nil"/>
                <w:right w:val="nil"/>
                <w:between w:val="nil"/>
              </w:pBdr>
              <w:rPr>
                <w:sz w:val="20"/>
                <w:szCs w:val="20"/>
              </w:rPr>
            </w:pPr>
          </w:p>
        </w:tc>
        <w:tc>
          <w:tcPr>
            <w:tcW w:w="851" w:type="dxa"/>
            <w:shd w:val="clear" w:color="auto" w:fill="auto"/>
            <w:tcMar>
              <w:top w:w="0" w:type="dxa"/>
              <w:left w:w="43" w:type="dxa"/>
              <w:bottom w:w="0" w:type="dxa"/>
              <w:right w:w="43" w:type="dxa"/>
            </w:tcMar>
          </w:tcPr>
          <w:p w14:paraId="16C31427" w14:textId="77777777" w:rsidR="00CE6D54" w:rsidRPr="0041479A" w:rsidRDefault="00CE6D54" w:rsidP="00AE4B6B">
            <w:pPr>
              <w:pBdr>
                <w:top w:val="nil"/>
                <w:left w:val="nil"/>
                <w:bottom w:val="nil"/>
                <w:right w:val="nil"/>
                <w:between w:val="nil"/>
              </w:pBdr>
              <w:rPr>
                <w:sz w:val="20"/>
                <w:szCs w:val="20"/>
              </w:rPr>
            </w:pPr>
          </w:p>
        </w:tc>
        <w:tc>
          <w:tcPr>
            <w:tcW w:w="5812" w:type="dxa"/>
            <w:shd w:val="clear" w:color="auto" w:fill="auto"/>
            <w:tcMar>
              <w:top w:w="0" w:type="dxa"/>
              <w:left w:w="43" w:type="dxa"/>
              <w:bottom w:w="0" w:type="dxa"/>
              <w:right w:w="43" w:type="dxa"/>
            </w:tcMar>
          </w:tcPr>
          <w:p w14:paraId="54E8CC59" w14:textId="77777777" w:rsidR="00CE6D54" w:rsidRPr="0041479A" w:rsidRDefault="00CE6D54" w:rsidP="00AE4B6B">
            <w:pPr>
              <w:pBdr>
                <w:top w:val="nil"/>
                <w:left w:val="nil"/>
                <w:bottom w:val="nil"/>
                <w:right w:val="nil"/>
                <w:between w:val="nil"/>
              </w:pBdr>
              <w:rPr>
                <w:sz w:val="20"/>
                <w:szCs w:val="20"/>
              </w:rPr>
            </w:pPr>
          </w:p>
        </w:tc>
        <w:tc>
          <w:tcPr>
            <w:tcW w:w="660" w:type="dxa"/>
            <w:shd w:val="clear" w:color="auto" w:fill="auto"/>
            <w:tcMar>
              <w:top w:w="0" w:type="dxa"/>
              <w:left w:w="43" w:type="dxa"/>
              <w:bottom w:w="0" w:type="dxa"/>
              <w:right w:w="43" w:type="dxa"/>
            </w:tcMar>
          </w:tcPr>
          <w:p w14:paraId="01F4444F" w14:textId="77777777" w:rsidR="00CE6D54" w:rsidRPr="0041479A" w:rsidRDefault="00CE6D54" w:rsidP="00AE4B6B">
            <w:pPr>
              <w:pBdr>
                <w:top w:val="nil"/>
                <w:left w:val="nil"/>
                <w:bottom w:val="nil"/>
                <w:right w:val="nil"/>
                <w:between w:val="nil"/>
              </w:pBdr>
              <w:rPr>
                <w:sz w:val="20"/>
                <w:szCs w:val="20"/>
              </w:rPr>
            </w:pPr>
            <w:r w:rsidRPr="0041479A">
              <w:rPr>
                <w:sz w:val="20"/>
                <w:szCs w:val="20"/>
              </w:rPr>
              <w:t>n.a.</w:t>
            </w:r>
          </w:p>
        </w:tc>
        <w:tc>
          <w:tcPr>
            <w:tcW w:w="1162" w:type="dxa"/>
            <w:shd w:val="clear" w:color="auto" w:fill="auto"/>
            <w:tcMar>
              <w:top w:w="0" w:type="dxa"/>
              <w:left w:w="43" w:type="dxa"/>
              <w:bottom w:w="0" w:type="dxa"/>
              <w:right w:w="43" w:type="dxa"/>
            </w:tcMar>
          </w:tcPr>
          <w:p w14:paraId="12ED333D" w14:textId="77777777" w:rsidR="00CE6D54" w:rsidRPr="0041479A" w:rsidRDefault="00CE6D54" w:rsidP="00AE4B6B">
            <w:pPr>
              <w:pBdr>
                <w:top w:val="nil"/>
                <w:left w:val="nil"/>
                <w:bottom w:val="nil"/>
                <w:right w:val="nil"/>
                <w:between w:val="nil"/>
              </w:pBdr>
              <w:rPr>
                <w:sz w:val="20"/>
                <w:szCs w:val="20"/>
              </w:rPr>
            </w:pPr>
          </w:p>
        </w:tc>
      </w:tr>
      <w:tr w:rsidR="00CE6D54" w:rsidRPr="0041479A" w14:paraId="1405117B" w14:textId="77777777" w:rsidTr="00AE4B6B">
        <w:tc>
          <w:tcPr>
            <w:tcW w:w="786" w:type="dxa"/>
            <w:shd w:val="clear" w:color="auto" w:fill="auto"/>
            <w:tcMar>
              <w:top w:w="0" w:type="dxa"/>
              <w:left w:w="43" w:type="dxa"/>
              <w:bottom w:w="0" w:type="dxa"/>
              <w:right w:w="43" w:type="dxa"/>
            </w:tcMar>
          </w:tcPr>
          <w:p w14:paraId="396C4A2C" w14:textId="77777777" w:rsidR="00CE6D54" w:rsidRPr="0041479A" w:rsidRDefault="00CE6D54" w:rsidP="00AE4B6B">
            <w:pPr>
              <w:pBdr>
                <w:top w:val="nil"/>
                <w:left w:val="nil"/>
                <w:bottom w:val="nil"/>
                <w:right w:val="nil"/>
                <w:between w:val="nil"/>
              </w:pBdr>
              <w:rPr>
                <w:sz w:val="20"/>
                <w:szCs w:val="20"/>
              </w:rPr>
            </w:pPr>
            <w:r w:rsidRPr="0041479A">
              <w:rPr>
                <w:sz w:val="20"/>
                <w:szCs w:val="20"/>
              </w:rPr>
              <w:t>Č:9</w:t>
            </w:r>
          </w:p>
        </w:tc>
        <w:tc>
          <w:tcPr>
            <w:tcW w:w="4962" w:type="dxa"/>
            <w:shd w:val="clear" w:color="auto" w:fill="auto"/>
            <w:tcMar>
              <w:top w:w="0" w:type="dxa"/>
              <w:left w:w="43" w:type="dxa"/>
              <w:bottom w:w="0" w:type="dxa"/>
              <w:right w:w="43" w:type="dxa"/>
            </w:tcMar>
          </w:tcPr>
          <w:p w14:paraId="0A66552D" w14:textId="77777777" w:rsidR="00CE6D54" w:rsidRPr="0041479A" w:rsidRDefault="00CE6D54" w:rsidP="00AE4B6B">
            <w:pPr>
              <w:pBdr>
                <w:top w:val="nil"/>
                <w:left w:val="nil"/>
                <w:bottom w:val="nil"/>
                <w:right w:val="nil"/>
                <w:between w:val="nil"/>
              </w:pBdr>
              <w:spacing w:before="100" w:after="100"/>
              <w:rPr>
                <w:b/>
                <w:sz w:val="20"/>
                <w:szCs w:val="20"/>
              </w:rPr>
            </w:pPr>
            <w:r w:rsidRPr="0041479A">
              <w:rPr>
                <w:b/>
                <w:sz w:val="20"/>
                <w:szCs w:val="20"/>
              </w:rPr>
              <w:t>Adresáti</w:t>
            </w:r>
          </w:p>
          <w:p w14:paraId="12DE5500" w14:textId="77777777" w:rsidR="00CE6D54" w:rsidRPr="0041479A" w:rsidRDefault="00CE6D54" w:rsidP="00AE4B6B">
            <w:pPr>
              <w:pBdr>
                <w:top w:val="nil"/>
                <w:left w:val="nil"/>
                <w:bottom w:val="nil"/>
                <w:right w:val="nil"/>
                <w:between w:val="nil"/>
              </w:pBdr>
              <w:spacing w:before="100" w:after="100"/>
              <w:rPr>
                <w:sz w:val="20"/>
                <w:szCs w:val="20"/>
              </w:rPr>
            </w:pPr>
            <w:r w:rsidRPr="0041479A">
              <w:rPr>
                <w:sz w:val="20"/>
                <w:szCs w:val="20"/>
              </w:rPr>
              <w:t>Táto smernica je adresovaná členským štátom.</w:t>
            </w:r>
          </w:p>
          <w:p w14:paraId="766F9692" w14:textId="77777777" w:rsidR="00CE6D54" w:rsidRPr="0041479A" w:rsidRDefault="00CE6D54" w:rsidP="00AE4B6B">
            <w:pPr>
              <w:pBdr>
                <w:top w:val="nil"/>
                <w:left w:val="nil"/>
                <w:bottom w:val="nil"/>
                <w:right w:val="nil"/>
                <w:between w:val="nil"/>
              </w:pBdr>
              <w:spacing w:before="100" w:after="100"/>
              <w:rPr>
                <w:sz w:val="20"/>
                <w:szCs w:val="20"/>
              </w:rPr>
            </w:pPr>
          </w:p>
        </w:tc>
        <w:tc>
          <w:tcPr>
            <w:tcW w:w="566" w:type="dxa"/>
            <w:shd w:val="clear" w:color="auto" w:fill="auto"/>
            <w:tcMar>
              <w:top w:w="0" w:type="dxa"/>
              <w:left w:w="43" w:type="dxa"/>
              <w:bottom w:w="0" w:type="dxa"/>
              <w:right w:w="43" w:type="dxa"/>
            </w:tcMar>
          </w:tcPr>
          <w:p w14:paraId="31F05A5F" w14:textId="77777777" w:rsidR="00CE6D54" w:rsidRPr="0041479A" w:rsidRDefault="00CE6D54" w:rsidP="00AE4B6B">
            <w:pPr>
              <w:pBdr>
                <w:top w:val="nil"/>
                <w:left w:val="nil"/>
                <w:bottom w:val="nil"/>
                <w:right w:val="nil"/>
                <w:between w:val="nil"/>
              </w:pBdr>
              <w:rPr>
                <w:sz w:val="20"/>
                <w:szCs w:val="20"/>
              </w:rPr>
            </w:pPr>
            <w:r w:rsidRPr="0041479A">
              <w:rPr>
                <w:sz w:val="20"/>
                <w:szCs w:val="20"/>
              </w:rPr>
              <w:t>n.a.</w:t>
            </w:r>
          </w:p>
        </w:tc>
        <w:tc>
          <w:tcPr>
            <w:tcW w:w="1047" w:type="dxa"/>
            <w:shd w:val="clear" w:color="auto" w:fill="auto"/>
            <w:tcMar>
              <w:top w:w="0" w:type="dxa"/>
              <w:left w:w="43" w:type="dxa"/>
              <w:bottom w:w="0" w:type="dxa"/>
              <w:right w:w="43" w:type="dxa"/>
            </w:tcMar>
          </w:tcPr>
          <w:p w14:paraId="6CC7C7C0" w14:textId="77777777" w:rsidR="00CE6D54" w:rsidRPr="0041479A" w:rsidRDefault="00CE6D54" w:rsidP="00AE4B6B">
            <w:pPr>
              <w:pBdr>
                <w:top w:val="nil"/>
                <w:left w:val="nil"/>
                <w:bottom w:val="nil"/>
                <w:right w:val="nil"/>
                <w:between w:val="nil"/>
              </w:pBdr>
              <w:rPr>
                <w:sz w:val="20"/>
                <w:szCs w:val="20"/>
              </w:rPr>
            </w:pPr>
          </w:p>
        </w:tc>
        <w:tc>
          <w:tcPr>
            <w:tcW w:w="851" w:type="dxa"/>
            <w:shd w:val="clear" w:color="auto" w:fill="auto"/>
            <w:tcMar>
              <w:top w:w="0" w:type="dxa"/>
              <w:left w:w="43" w:type="dxa"/>
              <w:bottom w:w="0" w:type="dxa"/>
              <w:right w:w="43" w:type="dxa"/>
            </w:tcMar>
          </w:tcPr>
          <w:p w14:paraId="4746F767" w14:textId="77777777" w:rsidR="00CE6D54" w:rsidRPr="0041479A" w:rsidRDefault="00CE6D54" w:rsidP="00AE4B6B">
            <w:pPr>
              <w:pBdr>
                <w:top w:val="nil"/>
                <w:left w:val="nil"/>
                <w:bottom w:val="nil"/>
                <w:right w:val="nil"/>
                <w:between w:val="nil"/>
              </w:pBdr>
              <w:rPr>
                <w:sz w:val="20"/>
                <w:szCs w:val="20"/>
              </w:rPr>
            </w:pPr>
          </w:p>
        </w:tc>
        <w:tc>
          <w:tcPr>
            <w:tcW w:w="5812" w:type="dxa"/>
            <w:shd w:val="clear" w:color="auto" w:fill="auto"/>
            <w:tcMar>
              <w:top w:w="0" w:type="dxa"/>
              <w:left w:w="43" w:type="dxa"/>
              <w:bottom w:w="0" w:type="dxa"/>
              <w:right w:w="43" w:type="dxa"/>
            </w:tcMar>
          </w:tcPr>
          <w:p w14:paraId="088DFE91" w14:textId="77777777" w:rsidR="00CE6D54" w:rsidRPr="0041479A" w:rsidRDefault="00CE6D54" w:rsidP="00AE4B6B">
            <w:pPr>
              <w:pBdr>
                <w:top w:val="nil"/>
                <w:left w:val="nil"/>
                <w:bottom w:val="nil"/>
                <w:right w:val="nil"/>
                <w:between w:val="nil"/>
              </w:pBdr>
              <w:rPr>
                <w:sz w:val="20"/>
                <w:szCs w:val="20"/>
              </w:rPr>
            </w:pPr>
          </w:p>
        </w:tc>
        <w:tc>
          <w:tcPr>
            <w:tcW w:w="660" w:type="dxa"/>
            <w:shd w:val="clear" w:color="auto" w:fill="auto"/>
            <w:tcMar>
              <w:top w:w="0" w:type="dxa"/>
              <w:left w:w="43" w:type="dxa"/>
              <w:bottom w:w="0" w:type="dxa"/>
              <w:right w:w="43" w:type="dxa"/>
            </w:tcMar>
          </w:tcPr>
          <w:p w14:paraId="4A6BB37A" w14:textId="77777777" w:rsidR="00CE6D54" w:rsidRPr="0041479A" w:rsidRDefault="00CE6D54" w:rsidP="00AE4B6B">
            <w:pPr>
              <w:pBdr>
                <w:top w:val="nil"/>
                <w:left w:val="nil"/>
                <w:bottom w:val="nil"/>
                <w:right w:val="nil"/>
                <w:between w:val="nil"/>
              </w:pBdr>
              <w:rPr>
                <w:sz w:val="20"/>
                <w:szCs w:val="20"/>
              </w:rPr>
            </w:pPr>
            <w:r w:rsidRPr="0041479A">
              <w:rPr>
                <w:sz w:val="20"/>
                <w:szCs w:val="20"/>
              </w:rPr>
              <w:t>n.a.</w:t>
            </w:r>
          </w:p>
        </w:tc>
        <w:tc>
          <w:tcPr>
            <w:tcW w:w="1162" w:type="dxa"/>
            <w:shd w:val="clear" w:color="auto" w:fill="auto"/>
            <w:tcMar>
              <w:top w:w="0" w:type="dxa"/>
              <w:left w:w="43" w:type="dxa"/>
              <w:bottom w:w="0" w:type="dxa"/>
              <w:right w:w="43" w:type="dxa"/>
            </w:tcMar>
          </w:tcPr>
          <w:p w14:paraId="20D12F02" w14:textId="77777777" w:rsidR="00CE6D54" w:rsidRPr="0041479A" w:rsidRDefault="00CE6D54" w:rsidP="00AE4B6B">
            <w:pPr>
              <w:pBdr>
                <w:top w:val="nil"/>
                <w:left w:val="nil"/>
                <w:bottom w:val="nil"/>
                <w:right w:val="nil"/>
                <w:between w:val="nil"/>
              </w:pBdr>
              <w:rPr>
                <w:sz w:val="20"/>
                <w:szCs w:val="20"/>
              </w:rPr>
            </w:pPr>
          </w:p>
        </w:tc>
      </w:tr>
    </w:tbl>
    <w:p w14:paraId="24C89D17" w14:textId="2C3D9001" w:rsidR="003B3BD1" w:rsidRPr="0041479A" w:rsidRDefault="00AE4B6B" w:rsidP="008A221E">
      <w:pPr>
        <w:rPr>
          <w:sz w:val="20"/>
          <w:szCs w:val="20"/>
        </w:rPr>
      </w:pPr>
      <w:r>
        <w:rPr>
          <w:sz w:val="20"/>
          <w:szCs w:val="20"/>
        </w:rPr>
        <w:br w:type="textWrapping" w:clear="all"/>
      </w:r>
    </w:p>
    <w:sectPr w:rsidR="003B3BD1" w:rsidRPr="0041479A" w:rsidSect="008A221E">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34928" w14:textId="77777777" w:rsidR="00F26459" w:rsidRDefault="00F26459" w:rsidP="00BF0120">
      <w:r>
        <w:separator/>
      </w:r>
    </w:p>
  </w:endnote>
  <w:endnote w:type="continuationSeparator" w:id="0">
    <w:p w14:paraId="28EBACC4" w14:textId="77777777" w:rsidR="00F26459" w:rsidRDefault="00F26459" w:rsidP="00BF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FC83E" w14:textId="77777777" w:rsidR="00F26459" w:rsidRDefault="00F26459" w:rsidP="00BF0120">
      <w:r>
        <w:separator/>
      </w:r>
    </w:p>
  </w:footnote>
  <w:footnote w:type="continuationSeparator" w:id="0">
    <w:p w14:paraId="368D441C" w14:textId="77777777" w:rsidR="00F26459" w:rsidRDefault="00F26459" w:rsidP="00BF0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157B9"/>
    <w:multiLevelType w:val="hybridMultilevel"/>
    <w:tmpl w:val="DDCA0A9C"/>
    <w:lvl w:ilvl="0" w:tplc="041B0011">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0266B2"/>
    <w:multiLevelType w:val="multilevel"/>
    <w:tmpl w:val="06DEEF42"/>
    <w:lvl w:ilvl="0">
      <w:start w:val="1"/>
      <w:numFmt w:val="lowerLetter"/>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111A4E5D"/>
    <w:multiLevelType w:val="hybridMultilevel"/>
    <w:tmpl w:val="6B4E1EEE"/>
    <w:lvl w:ilvl="0" w:tplc="FFE818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E62768"/>
    <w:multiLevelType w:val="hybridMultilevel"/>
    <w:tmpl w:val="5E601280"/>
    <w:lvl w:ilvl="0" w:tplc="1AA81A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AE5285"/>
    <w:multiLevelType w:val="hybridMultilevel"/>
    <w:tmpl w:val="203039E0"/>
    <w:lvl w:ilvl="0" w:tplc="EF10F7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C375F8"/>
    <w:multiLevelType w:val="multilevel"/>
    <w:tmpl w:val="D6449CF6"/>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1FFF41E8"/>
    <w:multiLevelType w:val="multilevel"/>
    <w:tmpl w:val="3F1C6A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52F3B93"/>
    <w:multiLevelType w:val="hybridMultilevel"/>
    <w:tmpl w:val="08DA135E"/>
    <w:lvl w:ilvl="0" w:tplc="B4AEFB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EF7346"/>
    <w:multiLevelType w:val="hybridMultilevel"/>
    <w:tmpl w:val="4F280F28"/>
    <w:lvl w:ilvl="0" w:tplc="3AF2DA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1E764E"/>
    <w:multiLevelType w:val="multilevel"/>
    <w:tmpl w:val="D25EF278"/>
    <w:lvl w:ilvl="0">
      <w:start w:val="1"/>
      <w:numFmt w:val="lowerLetter"/>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2BB911CD"/>
    <w:multiLevelType w:val="hybridMultilevel"/>
    <w:tmpl w:val="CF86C9D0"/>
    <w:lvl w:ilvl="0" w:tplc="8EF265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AF00AC"/>
    <w:multiLevelType w:val="multilevel"/>
    <w:tmpl w:val="ECAE7CF0"/>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9F76A7"/>
    <w:multiLevelType w:val="multilevel"/>
    <w:tmpl w:val="787227E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2965EA8"/>
    <w:multiLevelType w:val="multilevel"/>
    <w:tmpl w:val="43EE6F3E"/>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5" w15:restartNumberingAfterBreak="0">
    <w:nsid w:val="353D1E4C"/>
    <w:multiLevelType w:val="hybridMultilevel"/>
    <w:tmpl w:val="66AE8C38"/>
    <w:lvl w:ilvl="0" w:tplc="E1FC00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86D663D"/>
    <w:multiLevelType w:val="hybridMultilevel"/>
    <w:tmpl w:val="59B86CFC"/>
    <w:lvl w:ilvl="0" w:tplc="6610E6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93874"/>
    <w:multiLevelType w:val="multilevel"/>
    <w:tmpl w:val="102A873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45213979"/>
    <w:multiLevelType w:val="hybridMultilevel"/>
    <w:tmpl w:val="3B22D9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7A3FBB"/>
    <w:multiLevelType w:val="hybridMultilevel"/>
    <w:tmpl w:val="F7F86EC0"/>
    <w:lvl w:ilvl="0" w:tplc="942A8DF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324A83"/>
    <w:multiLevelType w:val="multilevel"/>
    <w:tmpl w:val="9F7E3A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CBE5204"/>
    <w:multiLevelType w:val="multilevel"/>
    <w:tmpl w:val="32B488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3" w15:restartNumberingAfterBreak="0">
    <w:nsid w:val="4EDB7EE5"/>
    <w:multiLevelType w:val="hybridMultilevel"/>
    <w:tmpl w:val="DDCA0A9C"/>
    <w:lvl w:ilvl="0" w:tplc="041B0011">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EA0C91"/>
    <w:multiLevelType w:val="hybridMultilevel"/>
    <w:tmpl w:val="8FE24C96"/>
    <w:lvl w:ilvl="0" w:tplc="99049C1E">
      <w:start w:val="1"/>
      <w:numFmt w:val="decimal"/>
      <w:lvlText w:val="(%1)"/>
      <w:lvlJc w:val="left"/>
      <w:pPr>
        <w:ind w:left="383" w:hanging="360"/>
      </w:pPr>
      <w:rPr>
        <w:rFonts w:hint="default"/>
      </w:rPr>
    </w:lvl>
    <w:lvl w:ilvl="1" w:tplc="041B0019" w:tentative="1">
      <w:start w:val="1"/>
      <w:numFmt w:val="lowerLetter"/>
      <w:lvlText w:val="%2."/>
      <w:lvlJc w:val="left"/>
      <w:pPr>
        <w:ind w:left="1103" w:hanging="360"/>
      </w:pPr>
    </w:lvl>
    <w:lvl w:ilvl="2" w:tplc="041B001B" w:tentative="1">
      <w:start w:val="1"/>
      <w:numFmt w:val="lowerRoman"/>
      <w:lvlText w:val="%3."/>
      <w:lvlJc w:val="right"/>
      <w:pPr>
        <w:ind w:left="1823" w:hanging="180"/>
      </w:pPr>
    </w:lvl>
    <w:lvl w:ilvl="3" w:tplc="041B000F" w:tentative="1">
      <w:start w:val="1"/>
      <w:numFmt w:val="decimal"/>
      <w:lvlText w:val="%4."/>
      <w:lvlJc w:val="left"/>
      <w:pPr>
        <w:ind w:left="2543" w:hanging="360"/>
      </w:pPr>
    </w:lvl>
    <w:lvl w:ilvl="4" w:tplc="041B0019" w:tentative="1">
      <w:start w:val="1"/>
      <w:numFmt w:val="lowerLetter"/>
      <w:lvlText w:val="%5."/>
      <w:lvlJc w:val="left"/>
      <w:pPr>
        <w:ind w:left="3263" w:hanging="360"/>
      </w:pPr>
    </w:lvl>
    <w:lvl w:ilvl="5" w:tplc="041B001B" w:tentative="1">
      <w:start w:val="1"/>
      <w:numFmt w:val="lowerRoman"/>
      <w:lvlText w:val="%6."/>
      <w:lvlJc w:val="right"/>
      <w:pPr>
        <w:ind w:left="3983" w:hanging="180"/>
      </w:pPr>
    </w:lvl>
    <w:lvl w:ilvl="6" w:tplc="041B000F" w:tentative="1">
      <w:start w:val="1"/>
      <w:numFmt w:val="decimal"/>
      <w:lvlText w:val="%7."/>
      <w:lvlJc w:val="left"/>
      <w:pPr>
        <w:ind w:left="4703" w:hanging="360"/>
      </w:pPr>
    </w:lvl>
    <w:lvl w:ilvl="7" w:tplc="041B0019" w:tentative="1">
      <w:start w:val="1"/>
      <w:numFmt w:val="lowerLetter"/>
      <w:lvlText w:val="%8."/>
      <w:lvlJc w:val="left"/>
      <w:pPr>
        <w:ind w:left="5423" w:hanging="360"/>
      </w:pPr>
    </w:lvl>
    <w:lvl w:ilvl="8" w:tplc="041B001B" w:tentative="1">
      <w:start w:val="1"/>
      <w:numFmt w:val="lowerRoman"/>
      <w:lvlText w:val="%9."/>
      <w:lvlJc w:val="right"/>
      <w:pPr>
        <w:ind w:left="6143" w:hanging="180"/>
      </w:pPr>
    </w:lvl>
  </w:abstractNum>
  <w:abstractNum w:abstractNumId="25" w15:restartNumberingAfterBreak="0">
    <w:nsid w:val="53872E41"/>
    <w:multiLevelType w:val="multilevel"/>
    <w:tmpl w:val="6554A1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68E3CDD"/>
    <w:multiLevelType w:val="multilevel"/>
    <w:tmpl w:val="3AF081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9752B5F"/>
    <w:multiLevelType w:val="multilevel"/>
    <w:tmpl w:val="25802BA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679F0D76"/>
    <w:multiLevelType w:val="multilevel"/>
    <w:tmpl w:val="5526E342"/>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29" w15:restartNumberingAfterBreak="0">
    <w:nsid w:val="71661F68"/>
    <w:multiLevelType w:val="multilevel"/>
    <w:tmpl w:val="76E49760"/>
    <w:lvl w:ilvl="0">
      <w:start w:val="1"/>
      <w:numFmt w:val="lowerLetter"/>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C67883"/>
    <w:multiLevelType w:val="multilevel"/>
    <w:tmpl w:val="390830E0"/>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1" w15:restartNumberingAfterBreak="0">
    <w:nsid w:val="729F0A2F"/>
    <w:multiLevelType w:val="multilevel"/>
    <w:tmpl w:val="AF0C03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3D03E01"/>
    <w:multiLevelType w:val="multilevel"/>
    <w:tmpl w:val="BAFCCDF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5D3668D"/>
    <w:multiLevelType w:val="multilevel"/>
    <w:tmpl w:val="0CE8850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76905288"/>
    <w:multiLevelType w:val="hybridMultilevel"/>
    <w:tmpl w:val="79C4C0EC"/>
    <w:lvl w:ilvl="0" w:tplc="1D2450C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F1D4BF1"/>
    <w:multiLevelType w:val="multilevel"/>
    <w:tmpl w:val="28B8A3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0"/>
  </w:num>
  <w:num w:numId="5">
    <w:abstractNumId w:val="10"/>
  </w:num>
  <w:num w:numId="6">
    <w:abstractNumId w:val="14"/>
  </w:num>
  <w:num w:numId="7">
    <w:abstractNumId w:val="18"/>
  </w:num>
  <w:num w:numId="8">
    <w:abstractNumId w:val="20"/>
  </w:num>
  <w:num w:numId="9">
    <w:abstractNumId w:val="26"/>
  </w:num>
  <w:num w:numId="10">
    <w:abstractNumId w:val="32"/>
  </w:num>
  <w:num w:numId="11">
    <w:abstractNumId w:val="28"/>
  </w:num>
  <w:num w:numId="12">
    <w:abstractNumId w:val="17"/>
  </w:num>
  <w:num w:numId="13">
    <w:abstractNumId w:val="29"/>
  </w:num>
  <w:num w:numId="14">
    <w:abstractNumId w:val="21"/>
  </w:num>
  <w:num w:numId="15">
    <w:abstractNumId w:val="13"/>
  </w:num>
  <w:num w:numId="16">
    <w:abstractNumId w:val="27"/>
  </w:num>
  <w:num w:numId="17">
    <w:abstractNumId w:val="12"/>
  </w:num>
  <w:num w:numId="18">
    <w:abstractNumId w:val="35"/>
  </w:num>
  <w:num w:numId="19">
    <w:abstractNumId w:val="3"/>
  </w:num>
  <w:num w:numId="20">
    <w:abstractNumId w:val="34"/>
  </w:num>
  <w:num w:numId="21">
    <w:abstractNumId w:val="15"/>
  </w:num>
  <w:num w:numId="22">
    <w:abstractNumId w:val="11"/>
  </w:num>
  <w:num w:numId="23">
    <w:abstractNumId w:val="9"/>
  </w:num>
  <w:num w:numId="24">
    <w:abstractNumId w:val="4"/>
  </w:num>
  <w:num w:numId="25">
    <w:abstractNumId w:val="24"/>
  </w:num>
  <w:num w:numId="26">
    <w:abstractNumId w:val="16"/>
  </w:num>
  <w:num w:numId="27">
    <w:abstractNumId w:val="19"/>
  </w:num>
  <w:num w:numId="28">
    <w:abstractNumId w:val="25"/>
  </w:num>
  <w:num w:numId="29">
    <w:abstractNumId w:val="5"/>
  </w:num>
  <w:num w:numId="30">
    <w:abstractNumId w:val="31"/>
  </w:num>
  <w:num w:numId="31">
    <w:abstractNumId w:val="7"/>
  </w:num>
  <w:num w:numId="32">
    <w:abstractNumId w:val="33"/>
  </w:num>
  <w:num w:numId="33">
    <w:abstractNumId w:val="8"/>
  </w:num>
  <w:num w:numId="34">
    <w:abstractNumId w:val="23"/>
  </w:num>
  <w:num w:numId="35">
    <w:abstractNumId w:val="0"/>
  </w:num>
  <w:num w:numId="3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31"/>
    <w:rsid w:val="00011980"/>
    <w:rsid w:val="000213AB"/>
    <w:rsid w:val="00021FD7"/>
    <w:rsid w:val="000352FD"/>
    <w:rsid w:val="000474AB"/>
    <w:rsid w:val="0005703D"/>
    <w:rsid w:val="000625FC"/>
    <w:rsid w:val="00065BD2"/>
    <w:rsid w:val="0007498E"/>
    <w:rsid w:val="000829B3"/>
    <w:rsid w:val="00085271"/>
    <w:rsid w:val="00087778"/>
    <w:rsid w:val="00090DC5"/>
    <w:rsid w:val="000A22F7"/>
    <w:rsid w:val="000A4A86"/>
    <w:rsid w:val="000A6D56"/>
    <w:rsid w:val="000B456D"/>
    <w:rsid w:val="000C17C7"/>
    <w:rsid w:val="000D241C"/>
    <w:rsid w:val="000D59AE"/>
    <w:rsid w:val="000D7C46"/>
    <w:rsid w:val="000E31DD"/>
    <w:rsid w:val="000E762F"/>
    <w:rsid w:val="000F1809"/>
    <w:rsid w:val="000F40EE"/>
    <w:rsid w:val="000F4D63"/>
    <w:rsid w:val="000F6879"/>
    <w:rsid w:val="000F6AEA"/>
    <w:rsid w:val="0010156E"/>
    <w:rsid w:val="00107BA0"/>
    <w:rsid w:val="0011673C"/>
    <w:rsid w:val="00124D39"/>
    <w:rsid w:val="00125A92"/>
    <w:rsid w:val="001315BB"/>
    <w:rsid w:val="00143462"/>
    <w:rsid w:val="00144343"/>
    <w:rsid w:val="00147C6C"/>
    <w:rsid w:val="00150D42"/>
    <w:rsid w:val="001513A1"/>
    <w:rsid w:val="0015226A"/>
    <w:rsid w:val="001569EC"/>
    <w:rsid w:val="00157739"/>
    <w:rsid w:val="0016071C"/>
    <w:rsid w:val="001679A3"/>
    <w:rsid w:val="00180463"/>
    <w:rsid w:val="001A106E"/>
    <w:rsid w:val="001A7636"/>
    <w:rsid w:val="001B3A68"/>
    <w:rsid w:val="001B7791"/>
    <w:rsid w:val="001C055D"/>
    <w:rsid w:val="001C2D6B"/>
    <w:rsid w:val="001E034A"/>
    <w:rsid w:val="001E3B38"/>
    <w:rsid w:val="001F22B7"/>
    <w:rsid w:val="001F4B4F"/>
    <w:rsid w:val="0020290D"/>
    <w:rsid w:val="00207ED8"/>
    <w:rsid w:val="00214EF5"/>
    <w:rsid w:val="002174F6"/>
    <w:rsid w:val="0022556A"/>
    <w:rsid w:val="00226760"/>
    <w:rsid w:val="002309D9"/>
    <w:rsid w:val="0023264C"/>
    <w:rsid w:val="00273389"/>
    <w:rsid w:val="00273786"/>
    <w:rsid w:val="002743CC"/>
    <w:rsid w:val="002748F5"/>
    <w:rsid w:val="0029511F"/>
    <w:rsid w:val="00295458"/>
    <w:rsid w:val="002966C5"/>
    <w:rsid w:val="002A2EA9"/>
    <w:rsid w:val="002A3814"/>
    <w:rsid w:val="002A4908"/>
    <w:rsid w:val="002A4F28"/>
    <w:rsid w:val="002A69F2"/>
    <w:rsid w:val="002A7ED4"/>
    <w:rsid w:val="002B5E06"/>
    <w:rsid w:val="002C445E"/>
    <w:rsid w:val="002C520A"/>
    <w:rsid w:val="002D05CE"/>
    <w:rsid w:val="002D0B6A"/>
    <w:rsid w:val="002D300B"/>
    <w:rsid w:val="002D6B92"/>
    <w:rsid w:val="002D792C"/>
    <w:rsid w:val="002E0149"/>
    <w:rsid w:val="002E6270"/>
    <w:rsid w:val="002F1070"/>
    <w:rsid w:val="002F3AB6"/>
    <w:rsid w:val="0030099B"/>
    <w:rsid w:val="00306CC9"/>
    <w:rsid w:val="0030772A"/>
    <w:rsid w:val="00320049"/>
    <w:rsid w:val="0032056A"/>
    <w:rsid w:val="003253E3"/>
    <w:rsid w:val="003300F6"/>
    <w:rsid w:val="00333B70"/>
    <w:rsid w:val="00334019"/>
    <w:rsid w:val="00350493"/>
    <w:rsid w:val="0035102F"/>
    <w:rsid w:val="00351435"/>
    <w:rsid w:val="00352A6F"/>
    <w:rsid w:val="00353DC8"/>
    <w:rsid w:val="0036246C"/>
    <w:rsid w:val="00373134"/>
    <w:rsid w:val="003756E2"/>
    <w:rsid w:val="00386F4F"/>
    <w:rsid w:val="00390E86"/>
    <w:rsid w:val="0039213B"/>
    <w:rsid w:val="003A6978"/>
    <w:rsid w:val="003A6984"/>
    <w:rsid w:val="003B3BD1"/>
    <w:rsid w:val="003C3F07"/>
    <w:rsid w:val="003D259C"/>
    <w:rsid w:val="003D3C44"/>
    <w:rsid w:val="003E3E81"/>
    <w:rsid w:val="003F19AB"/>
    <w:rsid w:val="003F5062"/>
    <w:rsid w:val="004103FC"/>
    <w:rsid w:val="004127EC"/>
    <w:rsid w:val="0041479A"/>
    <w:rsid w:val="00416A8C"/>
    <w:rsid w:val="00422887"/>
    <w:rsid w:val="004361EA"/>
    <w:rsid w:val="0043796A"/>
    <w:rsid w:val="004418EF"/>
    <w:rsid w:val="004477BA"/>
    <w:rsid w:val="004511C0"/>
    <w:rsid w:val="00453728"/>
    <w:rsid w:val="00472E7E"/>
    <w:rsid w:val="00474770"/>
    <w:rsid w:val="004803EA"/>
    <w:rsid w:val="00484611"/>
    <w:rsid w:val="0049264A"/>
    <w:rsid w:val="00492C39"/>
    <w:rsid w:val="00493712"/>
    <w:rsid w:val="004A4B01"/>
    <w:rsid w:val="004B0D88"/>
    <w:rsid w:val="004B4F97"/>
    <w:rsid w:val="004B62EF"/>
    <w:rsid w:val="004C39DD"/>
    <w:rsid w:val="004C593D"/>
    <w:rsid w:val="004C7742"/>
    <w:rsid w:val="004D11CD"/>
    <w:rsid w:val="004D3E83"/>
    <w:rsid w:val="004D3ECD"/>
    <w:rsid w:val="004D5A3D"/>
    <w:rsid w:val="004E3B21"/>
    <w:rsid w:val="004E7A00"/>
    <w:rsid w:val="004F50BE"/>
    <w:rsid w:val="004F7BAF"/>
    <w:rsid w:val="00501626"/>
    <w:rsid w:val="005031D2"/>
    <w:rsid w:val="00513887"/>
    <w:rsid w:val="00517380"/>
    <w:rsid w:val="00521CCC"/>
    <w:rsid w:val="0052304B"/>
    <w:rsid w:val="00530CEA"/>
    <w:rsid w:val="0053636C"/>
    <w:rsid w:val="0053781F"/>
    <w:rsid w:val="0054081F"/>
    <w:rsid w:val="00550365"/>
    <w:rsid w:val="00564B37"/>
    <w:rsid w:val="00574789"/>
    <w:rsid w:val="00575B56"/>
    <w:rsid w:val="00581C79"/>
    <w:rsid w:val="00594510"/>
    <w:rsid w:val="00595F07"/>
    <w:rsid w:val="00597839"/>
    <w:rsid w:val="005A3E90"/>
    <w:rsid w:val="005A5C36"/>
    <w:rsid w:val="005B59B6"/>
    <w:rsid w:val="005C0034"/>
    <w:rsid w:val="005C150E"/>
    <w:rsid w:val="005D5B3D"/>
    <w:rsid w:val="005D7643"/>
    <w:rsid w:val="005E1BC8"/>
    <w:rsid w:val="005E415D"/>
    <w:rsid w:val="005E43F8"/>
    <w:rsid w:val="005E7D89"/>
    <w:rsid w:val="005F0E62"/>
    <w:rsid w:val="005F2738"/>
    <w:rsid w:val="005F5F7E"/>
    <w:rsid w:val="0060010B"/>
    <w:rsid w:val="00604A3B"/>
    <w:rsid w:val="006133BA"/>
    <w:rsid w:val="00613872"/>
    <w:rsid w:val="0061587F"/>
    <w:rsid w:val="00615D0D"/>
    <w:rsid w:val="00620D32"/>
    <w:rsid w:val="00632A19"/>
    <w:rsid w:val="00637F28"/>
    <w:rsid w:val="0064251A"/>
    <w:rsid w:val="00646FB2"/>
    <w:rsid w:val="00651815"/>
    <w:rsid w:val="00661498"/>
    <w:rsid w:val="006706E6"/>
    <w:rsid w:val="00670CC1"/>
    <w:rsid w:val="006755C6"/>
    <w:rsid w:val="00676818"/>
    <w:rsid w:val="0068080A"/>
    <w:rsid w:val="006A4923"/>
    <w:rsid w:val="006A4954"/>
    <w:rsid w:val="006B794E"/>
    <w:rsid w:val="006C2E19"/>
    <w:rsid w:val="006D1C8F"/>
    <w:rsid w:val="006D23FF"/>
    <w:rsid w:val="006E0BD3"/>
    <w:rsid w:val="006E1752"/>
    <w:rsid w:val="006E208A"/>
    <w:rsid w:val="006E45AE"/>
    <w:rsid w:val="006E793F"/>
    <w:rsid w:val="006F42A2"/>
    <w:rsid w:val="006F6E2B"/>
    <w:rsid w:val="00701735"/>
    <w:rsid w:val="007060B2"/>
    <w:rsid w:val="007071EA"/>
    <w:rsid w:val="0071187E"/>
    <w:rsid w:val="00711D6B"/>
    <w:rsid w:val="00712237"/>
    <w:rsid w:val="007142D3"/>
    <w:rsid w:val="00717174"/>
    <w:rsid w:val="00731447"/>
    <w:rsid w:val="00731AE2"/>
    <w:rsid w:val="007400B7"/>
    <w:rsid w:val="007475E5"/>
    <w:rsid w:val="00747D54"/>
    <w:rsid w:val="0075101A"/>
    <w:rsid w:val="00752ED2"/>
    <w:rsid w:val="007530CF"/>
    <w:rsid w:val="00765F81"/>
    <w:rsid w:val="00767650"/>
    <w:rsid w:val="007831B0"/>
    <w:rsid w:val="00785305"/>
    <w:rsid w:val="007868C2"/>
    <w:rsid w:val="00790D6C"/>
    <w:rsid w:val="00793623"/>
    <w:rsid w:val="00797FC1"/>
    <w:rsid w:val="007C2DA8"/>
    <w:rsid w:val="007C3C38"/>
    <w:rsid w:val="007C7F6B"/>
    <w:rsid w:val="007D5CD6"/>
    <w:rsid w:val="007E1F28"/>
    <w:rsid w:val="007E44DC"/>
    <w:rsid w:val="007E6397"/>
    <w:rsid w:val="007E787D"/>
    <w:rsid w:val="007F5116"/>
    <w:rsid w:val="008011B2"/>
    <w:rsid w:val="00804C86"/>
    <w:rsid w:val="00805524"/>
    <w:rsid w:val="008066F0"/>
    <w:rsid w:val="00812DFE"/>
    <w:rsid w:val="00822F4E"/>
    <w:rsid w:val="00825B18"/>
    <w:rsid w:val="00834778"/>
    <w:rsid w:val="00837238"/>
    <w:rsid w:val="0084189D"/>
    <w:rsid w:val="008450D7"/>
    <w:rsid w:val="0084700B"/>
    <w:rsid w:val="008703A4"/>
    <w:rsid w:val="00870560"/>
    <w:rsid w:val="008807EF"/>
    <w:rsid w:val="008850F1"/>
    <w:rsid w:val="0089089B"/>
    <w:rsid w:val="00896DC6"/>
    <w:rsid w:val="008A221E"/>
    <w:rsid w:val="008A4A01"/>
    <w:rsid w:val="008A6FFF"/>
    <w:rsid w:val="008B08E3"/>
    <w:rsid w:val="008B42ED"/>
    <w:rsid w:val="008B787D"/>
    <w:rsid w:val="008B7AE3"/>
    <w:rsid w:val="008C2DA8"/>
    <w:rsid w:val="008C6D3A"/>
    <w:rsid w:val="008C6E05"/>
    <w:rsid w:val="008D0FB0"/>
    <w:rsid w:val="008D15C1"/>
    <w:rsid w:val="008D71D2"/>
    <w:rsid w:val="008E3D6F"/>
    <w:rsid w:val="008F2362"/>
    <w:rsid w:val="008F48C4"/>
    <w:rsid w:val="008F6044"/>
    <w:rsid w:val="009003AF"/>
    <w:rsid w:val="009117D2"/>
    <w:rsid w:val="00915E8A"/>
    <w:rsid w:val="00922349"/>
    <w:rsid w:val="009302B0"/>
    <w:rsid w:val="00931EC2"/>
    <w:rsid w:val="00932464"/>
    <w:rsid w:val="00935847"/>
    <w:rsid w:val="009406B1"/>
    <w:rsid w:val="009455AB"/>
    <w:rsid w:val="00955932"/>
    <w:rsid w:val="00957911"/>
    <w:rsid w:val="00963B63"/>
    <w:rsid w:val="00972DFA"/>
    <w:rsid w:val="009769B5"/>
    <w:rsid w:val="00993549"/>
    <w:rsid w:val="009B6B8C"/>
    <w:rsid w:val="009C179E"/>
    <w:rsid w:val="009D1027"/>
    <w:rsid w:val="00A002EB"/>
    <w:rsid w:val="00A06C81"/>
    <w:rsid w:val="00A14A04"/>
    <w:rsid w:val="00A24AD5"/>
    <w:rsid w:val="00A30D1C"/>
    <w:rsid w:val="00A316D4"/>
    <w:rsid w:val="00A36938"/>
    <w:rsid w:val="00A424C1"/>
    <w:rsid w:val="00A42C8C"/>
    <w:rsid w:val="00A52C68"/>
    <w:rsid w:val="00A54A28"/>
    <w:rsid w:val="00A6146D"/>
    <w:rsid w:val="00A6446A"/>
    <w:rsid w:val="00A65E92"/>
    <w:rsid w:val="00A70C42"/>
    <w:rsid w:val="00A7297A"/>
    <w:rsid w:val="00A8008E"/>
    <w:rsid w:val="00A83F0C"/>
    <w:rsid w:val="00A840B6"/>
    <w:rsid w:val="00A933AA"/>
    <w:rsid w:val="00A94819"/>
    <w:rsid w:val="00AA5C91"/>
    <w:rsid w:val="00AB0D94"/>
    <w:rsid w:val="00AC77F1"/>
    <w:rsid w:val="00AC7A86"/>
    <w:rsid w:val="00AD0A91"/>
    <w:rsid w:val="00AE4B6B"/>
    <w:rsid w:val="00AF2E44"/>
    <w:rsid w:val="00AF32F0"/>
    <w:rsid w:val="00B01A6D"/>
    <w:rsid w:val="00B05E59"/>
    <w:rsid w:val="00B10CDC"/>
    <w:rsid w:val="00B11D60"/>
    <w:rsid w:val="00B128A2"/>
    <w:rsid w:val="00B12B79"/>
    <w:rsid w:val="00B17516"/>
    <w:rsid w:val="00B222B4"/>
    <w:rsid w:val="00B22803"/>
    <w:rsid w:val="00B2297D"/>
    <w:rsid w:val="00B24EA1"/>
    <w:rsid w:val="00B26EA2"/>
    <w:rsid w:val="00B30ADB"/>
    <w:rsid w:val="00B403CD"/>
    <w:rsid w:val="00B4273C"/>
    <w:rsid w:val="00B50971"/>
    <w:rsid w:val="00B62397"/>
    <w:rsid w:val="00B86A31"/>
    <w:rsid w:val="00B94880"/>
    <w:rsid w:val="00BB1FD0"/>
    <w:rsid w:val="00BC2E5A"/>
    <w:rsid w:val="00BC3957"/>
    <w:rsid w:val="00BD2FFE"/>
    <w:rsid w:val="00BD3C38"/>
    <w:rsid w:val="00BD60D4"/>
    <w:rsid w:val="00BD6A87"/>
    <w:rsid w:val="00BE2B95"/>
    <w:rsid w:val="00BE4968"/>
    <w:rsid w:val="00BE4B14"/>
    <w:rsid w:val="00BE60EE"/>
    <w:rsid w:val="00BF0120"/>
    <w:rsid w:val="00C11C3C"/>
    <w:rsid w:val="00C42179"/>
    <w:rsid w:val="00C42A6C"/>
    <w:rsid w:val="00C47CE7"/>
    <w:rsid w:val="00C50949"/>
    <w:rsid w:val="00C74A8D"/>
    <w:rsid w:val="00C87C57"/>
    <w:rsid w:val="00C92FA3"/>
    <w:rsid w:val="00C97A8A"/>
    <w:rsid w:val="00CA04C8"/>
    <w:rsid w:val="00CB0EB8"/>
    <w:rsid w:val="00CB518C"/>
    <w:rsid w:val="00CB65D3"/>
    <w:rsid w:val="00CB6F38"/>
    <w:rsid w:val="00CD097C"/>
    <w:rsid w:val="00CD1ABA"/>
    <w:rsid w:val="00CE3CE1"/>
    <w:rsid w:val="00CE5B08"/>
    <w:rsid w:val="00CE6D54"/>
    <w:rsid w:val="00CF1495"/>
    <w:rsid w:val="00D01132"/>
    <w:rsid w:val="00D04D2D"/>
    <w:rsid w:val="00D05C6F"/>
    <w:rsid w:val="00D15921"/>
    <w:rsid w:val="00D21BE4"/>
    <w:rsid w:val="00D23ED8"/>
    <w:rsid w:val="00D353ED"/>
    <w:rsid w:val="00D36392"/>
    <w:rsid w:val="00D404B6"/>
    <w:rsid w:val="00D40DED"/>
    <w:rsid w:val="00D5741C"/>
    <w:rsid w:val="00D809E9"/>
    <w:rsid w:val="00D85232"/>
    <w:rsid w:val="00DA4ADD"/>
    <w:rsid w:val="00DA7156"/>
    <w:rsid w:val="00DB66F9"/>
    <w:rsid w:val="00DC08CF"/>
    <w:rsid w:val="00DD455C"/>
    <w:rsid w:val="00DE18A7"/>
    <w:rsid w:val="00DE326C"/>
    <w:rsid w:val="00DE59B5"/>
    <w:rsid w:val="00DF18C8"/>
    <w:rsid w:val="00DF6475"/>
    <w:rsid w:val="00E004F1"/>
    <w:rsid w:val="00E010A1"/>
    <w:rsid w:val="00E021DE"/>
    <w:rsid w:val="00E1186B"/>
    <w:rsid w:val="00E401D0"/>
    <w:rsid w:val="00E4176B"/>
    <w:rsid w:val="00E47806"/>
    <w:rsid w:val="00E518F3"/>
    <w:rsid w:val="00E60676"/>
    <w:rsid w:val="00E76A5E"/>
    <w:rsid w:val="00E8755A"/>
    <w:rsid w:val="00E9036F"/>
    <w:rsid w:val="00E90C41"/>
    <w:rsid w:val="00EB124E"/>
    <w:rsid w:val="00EC1B81"/>
    <w:rsid w:val="00ED0037"/>
    <w:rsid w:val="00ED760B"/>
    <w:rsid w:val="00EF0888"/>
    <w:rsid w:val="00EF381D"/>
    <w:rsid w:val="00EF4AD2"/>
    <w:rsid w:val="00F00B27"/>
    <w:rsid w:val="00F0596D"/>
    <w:rsid w:val="00F10440"/>
    <w:rsid w:val="00F108F4"/>
    <w:rsid w:val="00F20FD9"/>
    <w:rsid w:val="00F26459"/>
    <w:rsid w:val="00F33783"/>
    <w:rsid w:val="00F36A1B"/>
    <w:rsid w:val="00F41DFC"/>
    <w:rsid w:val="00F462A0"/>
    <w:rsid w:val="00F511AF"/>
    <w:rsid w:val="00F5352B"/>
    <w:rsid w:val="00F56F6D"/>
    <w:rsid w:val="00F61015"/>
    <w:rsid w:val="00F64FCF"/>
    <w:rsid w:val="00F7502F"/>
    <w:rsid w:val="00F77092"/>
    <w:rsid w:val="00F77F85"/>
    <w:rsid w:val="00F81A4C"/>
    <w:rsid w:val="00F866B1"/>
    <w:rsid w:val="00F90917"/>
    <w:rsid w:val="00FA648A"/>
    <w:rsid w:val="00FA651D"/>
    <w:rsid w:val="00FB0133"/>
    <w:rsid w:val="00FB0EB1"/>
    <w:rsid w:val="00FB135A"/>
    <w:rsid w:val="00FC0CDA"/>
    <w:rsid w:val="00FD2DFF"/>
    <w:rsid w:val="00FE610A"/>
    <w:rsid w:val="00FE76C3"/>
    <w:rsid w:val="00FF4871"/>
    <w:rsid w:val="00FF70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0FAE86"/>
  <w15:chartTrackingRefBased/>
  <w15:docId w15:val="{8FAA1C11-CD02-4039-B61F-7B1B4855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6397"/>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07ED8"/>
    <w:pPr>
      <w:keepNext/>
      <w:outlineLvl w:val="0"/>
    </w:pPr>
    <w:rPr>
      <w:szCs w:val="20"/>
    </w:rPr>
  </w:style>
  <w:style w:type="paragraph" w:styleId="Nadpis2">
    <w:name w:val="heading 2"/>
    <w:basedOn w:val="Normlny"/>
    <w:next w:val="Normlny"/>
    <w:link w:val="Nadpis2Char"/>
    <w:uiPriority w:val="99"/>
    <w:qFormat/>
    <w:rsid w:val="00BF0120"/>
    <w:pPr>
      <w:keepNext/>
      <w:keepLines/>
      <w:spacing w:before="360" w:after="80" w:line="276" w:lineRule="auto"/>
      <w:outlineLvl w:val="1"/>
    </w:pPr>
    <w:rPr>
      <w:rFonts w:ascii="Calibri" w:eastAsia="Calibri" w:hAnsi="Calibri" w:cs="Calibri"/>
      <w:b/>
      <w:sz w:val="36"/>
      <w:szCs w:val="36"/>
    </w:rPr>
  </w:style>
  <w:style w:type="paragraph" w:styleId="Nadpis3">
    <w:name w:val="heading 3"/>
    <w:basedOn w:val="Normlny"/>
    <w:next w:val="Normlny"/>
    <w:link w:val="Nadpis3Char"/>
    <w:uiPriority w:val="9"/>
    <w:qFormat/>
    <w:rsid w:val="00BF0120"/>
    <w:pPr>
      <w:keepNext/>
      <w:keepLines/>
      <w:spacing w:before="280" w:after="80" w:line="276" w:lineRule="auto"/>
      <w:outlineLvl w:val="2"/>
    </w:pPr>
    <w:rPr>
      <w:rFonts w:ascii="Calibri" w:eastAsia="Calibri" w:hAnsi="Calibri" w:cs="Calibri"/>
      <w:b/>
      <w:sz w:val="28"/>
      <w:szCs w:val="28"/>
    </w:rPr>
  </w:style>
  <w:style w:type="paragraph" w:styleId="Nadpis4">
    <w:name w:val="heading 4"/>
    <w:basedOn w:val="Normlny"/>
    <w:next w:val="Normlny"/>
    <w:link w:val="Nadpis4Char"/>
    <w:uiPriority w:val="99"/>
    <w:qFormat/>
    <w:rsid w:val="00BF0120"/>
    <w:pPr>
      <w:keepNext/>
      <w:keepLines/>
      <w:spacing w:before="240" w:after="40" w:line="276" w:lineRule="auto"/>
      <w:outlineLvl w:val="3"/>
    </w:pPr>
    <w:rPr>
      <w:rFonts w:ascii="Calibri" w:eastAsia="Calibri" w:hAnsi="Calibri" w:cs="Calibri"/>
      <w:b/>
    </w:rPr>
  </w:style>
  <w:style w:type="paragraph" w:styleId="Nadpis5">
    <w:name w:val="heading 5"/>
    <w:basedOn w:val="Normlny"/>
    <w:next w:val="Normlny"/>
    <w:link w:val="Nadpis5Char"/>
    <w:uiPriority w:val="9"/>
    <w:rsid w:val="00BF0120"/>
    <w:pPr>
      <w:keepNext/>
      <w:keepLines/>
      <w:spacing w:before="220" w:after="40" w:line="276" w:lineRule="auto"/>
      <w:outlineLvl w:val="4"/>
    </w:pPr>
    <w:rPr>
      <w:rFonts w:ascii="Calibri" w:eastAsia="Calibri" w:hAnsi="Calibri" w:cs="Calibri"/>
      <w:b/>
      <w:sz w:val="22"/>
      <w:szCs w:val="22"/>
    </w:rPr>
  </w:style>
  <w:style w:type="paragraph" w:styleId="Nadpis6">
    <w:name w:val="heading 6"/>
    <w:basedOn w:val="Normlny"/>
    <w:next w:val="Normlny"/>
    <w:link w:val="Nadpis6Char"/>
    <w:uiPriority w:val="9"/>
    <w:rsid w:val="00BF0120"/>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207ED8"/>
    <w:pPr>
      <w:ind w:left="720"/>
      <w:contextualSpacing/>
    </w:pPr>
  </w:style>
  <w:style w:type="character" w:customStyle="1" w:styleId="Nadpis1Char">
    <w:name w:val="Nadpis 1 Char"/>
    <w:basedOn w:val="Predvolenpsmoodseku"/>
    <w:link w:val="Nadpis1"/>
    <w:uiPriority w:val="99"/>
    <w:rsid w:val="00207ED8"/>
    <w:rPr>
      <w:rFonts w:ascii="Times New Roman" w:eastAsia="Times New Roman" w:hAnsi="Times New Roman" w:cs="Times New Roman"/>
      <w:sz w:val="24"/>
      <w:szCs w:val="20"/>
      <w:lang w:eastAsia="sk-SK"/>
    </w:rPr>
  </w:style>
  <w:style w:type="paragraph" w:styleId="Nzov">
    <w:name w:val="Title"/>
    <w:basedOn w:val="Normlny"/>
    <w:link w:val="NzovChar"/>
    <w:uiPriority w:val="10"/>
    <w:qFormat/>
    <w:rsid w:val="00207ED8"/>
    <w:pPr>
      <w:jc w:val="center"/>
    </w:pPr>
    <w:rPr>
      <w:sz w:val="28"/>
      <w:szCs w:val="20"/>
    </w:rPr>
  </w:style>
  <w:style w:type="character" w:customStyle="1" w:styleId="NzovChar">
    <w:name w:val="Názov Char"/>
    <w:basedOn w:val="Predvolenpsmoodseku"/>
    <w:link w:val="Nzov"/>
    <w:uiPriority w:val="10"/>
    <w:rsid w:val="00207ED8"/>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FB0EB1"/>
    <w:pPr>
      <w:spacing w:before="100" w:beforeAutospacing="1" w:after="100" w:afterAutospacing="1"/>
    </w:pPr>
  </w:style>
  <w:style w:type="paragraph" w:styleId="Zarkazkladnhotextu2">
    <w:name w:val="Body Text Indent 2"/>
    <w:basedOn w:val="Normlny"/>
    <w:link w:val="Zarkazkladnhotextu2Char"/>
    <w:uiPriority w:val="99"/>
    <w:rsid w:val="00FB0EB1"/>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FB0EB1"/>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FB0EB1"/>
    <w:pPr>
      <w:keepNext/>
      <w:spacing w:before="360"/>
    </w:pPr>
    <w:rPr>
      <w:rFonts w:eastAsiaTheme="minorEastAsia"/>
      <w:b/>
      <w:bCs/>
      <w:lang w:eastAsia="en-US"/>
    </w:rPr>
  </w:style>
  <w:style w:type="paragraph" w:customStyle="1" w:styleId="Vykonajzoznam">
    <w:name w:val="Vykonajú_zoznam"/>
    <w:basedOn w:val="Normlny"/>
    <w:uiPriority w:val="99"/>
    <w:rsid w:val="00FB0EB1"/>
    <w:pPr>
      <w:ind w:left="1418"/>
    </w:pPr>
    <w:rPr>
      <w:rFonts w:eastAsiaTheme="minorEastAsia"/>
      <w:lang w:eastAsia="en-US"/>
    </w:rPr>
  </w:style>
  <w:style w:type="paragraph" w:customStyle="1" w:styleId="Navedomie">
    <w:name w:val="Na vedomie"/>
    <w:basedOn w:val="Vykonajzoznam"/>
    <w:next w:val="Normlny"/>
    <w:uiPriority w:val="99"/>
    <w:rsid w:val="00FB0EB1"/>
    <w:pPr>
      <w:spacing w:before="360"/>
      <w:ind w:left="0"/>
    </w:pPr>
    <w:rPr>
      <w:b/>
      <w:bCs/>
    </w:rPr>
  </w:style>
  <w:style w:type="paragraph" w:customStyle="1" w:styleId="Nosite">
    <w:name w:val="Nositeľ"/>
    <w:basedOn w:val="Normlny"/>
    <w:next w:val="Normlny"/>
    <w:uiPriority w:val="99"/>
    <w:rsid w:val="00FB0EB1"/>
    <w:pPr>
      <w:spacing w:before="240" w:after="120"/>
      <w:ind w:left="567"/>
    </w:pPr>
    <w:rPr>
      <w:rFonts w:eastAsiaTheme="minorEastAsia"/>
      <w:b/>
      <w:bCs/>
      <w:lang w:eastAsia="en-US"/>
    </w:rPr>
  </w:style>
  <w:style w:type="paragraph" w:customStyle="1" w:styleId="Heading1orobas">
    <w:name w:val="Heading 1.Čo robí (časť)"/>
    <w:basedOn w:val="Normlny"/>
    <w:next w:val="Nosite"/>
    <w:uiPriority w:val="99"/>
    <w:rsid w:val="00FB0EB1"/>
    <w:pPr>
      <w:keepNext/>
      <w:numPr>
        <w:numId w:val="1"/>
      </w:numPr>
      <w:spacing w:before="360"/>
    </w:pPr>
    <w:rPr>
      <w:rFonts w:eastAsiaTheme="minorEastAsia"/>
      <w:b/>
      <w:bCs/>
      <w:kern w:val="32"/>
      <w:sz w:val="28"/>
      <w:szCs w:val="28"/>
      <w:lang w:eastAsia="en-US"/>
    </w:rPr>
  </w:style>
  <w:style w:type="paragraph" w:customStyle="1" w:styleId="Heading2loha">
    <w:name w:val="Heading 2.Úloha"/>
    <w:basedOn w:val="Normlny"/>
    <w:uiPriority w:val="99"/>
    <w:rsid w:val="00FB0EB1"/>
    <w:pPr>
      <w:numPr>
        <w:ilvl w:val="1"/>
        <w:numId w:val="1"/>
      </w:numPr>
      <w:spacing w:before="120"/>
      <w:jc w:val="both"/>
    </w:pPr>
    <w:rPr>
      <w:rFonts w:eastAsiaTheme="minorEastAsia"/>
      <w:lang w:eastAsia="en-US"/>
    </w:rPr>
  </w:style>
  <w:style w:type="character" w:customStyle="1" w:styleId="NormlnywebovChar">
    <w:name w:val="Normálny (webový) Char"/>
    <w:link w:val="Normlnywebov"/>
    <w:uiPriority w:val="99"/>
    <w:locked/>
    <w:rsid w:val="00FB0EB1"/>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9"/>
    <w:rsid w:val="00BF0120"/>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BF0120"/>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BF0120"/>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BF0120"/>
    <w:rPr>
      <w:rFonts w:ascii="Calibri" w:eastAsia="Calibri" w:hAnsi="Calibri" w:cs="Calibri"/>
      <w:b/>
      <w:lang w:eastAsia="sk-SK"/>
    </w:rPr>
  </w:style>
  <w:style w:type="character" w:customStyle="1" w:styleId="Nadpis6Char">
    <w:name w:val="Nadpis 6 Char"/>
    <w:basedOn w:val="Predvolenpsmoodseku"/>
    <w:link w:val="Nadpis6"/>
    <w:uiPriority w:val="9"/>
    <w:rsid w:val="00BF0120"/>
    <w:rPr>
      <w:rFonts w:ascii="Calibri" w:eastAsia="Calibri" w:hAnsi="Calibri" w:cs="Calibri"/>
      <w:b/>
      <w:sz w:val="20"/>
      <w:szCs w:val="20"/>
      <w:lang w:eastAsia="sk-SK"/>
    </w:rPr>
  </w:style>
  <w:style w:type="table" w:customStyle="1" w:styleId="TableNormal">
    <w:name w:val="Table Normal"/>
    <w:rsid w:val="00BF0120"/>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BF0120"/>
    <w:rPr>
      <w:sz w:val="16"/>
      <w:szCs w:val="16"/>
    </w:rPr>
  </w:style>
  <w:style w:type="paragraph" w:styleId="Textkomentra">
    <w:name w:val="annotation text"/>
    <w:basedOn w:val="Normlny"/>
    <w:link w:val="TextkomentraChar"/>
    <w:uiPriority w:val="99"/>
    <w:unhideWhenUsed/>
    <w:rsid w:val="00BF0120"/>
    <w:pPr>
      <w:spacing w:after="200"/>
    </w:pPr>
    <w:rPr>
      <w:rFonts w:ascii="Calibri" w:eastAsia="Calibri" w:hAnsi="Calibri" w:cs="Calibri"/>
      <w:sz w:val="20"/>
      <w:szCs w:val="20"/>
    </w:rPr>
  </w:style>
  <w:style w:type="character" w:customStyle="1" w:styleId="TextkomentraChar">
    <w:name w:val="Text komentára Char"/>
    <w:basedOn w:val="Predvolenpsmoodseku"/>
    <w:link w:val="Textkomentra"/>
    <w:uiPriority w:val="99"/>
    <w:rsid w:val="00BF0120"/>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BF0120"/>
    <w:rPr>
      <w:b/>
      <w:bCs/>
    </w:rPr>
  </w:style>
  <w:style w:type="character" w:customStyle="1" w:styleId="PredmetkomentraChar">
    <w:name w:val="Predmet komentára Char"/>
    <w:basedOn w:val="TextkomentraChar"/>
    <w:link w:val="Predmetkomentra"/>
    <w:uiPriority w:val="99"/>
    <w:semiHidden/>
    <w:rsid w:val="00BF0120"/>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BF0120"/>
    <w:rPr>
      <w:rFonts w:ascii="Tahoma" w:eastAsia="Calibri" w:hAnsi="Tahoma" w:cs="Tahoma"/>
      <w:sz w:val="16"/>
      <w:szCs w:val="16"/>
    </w:rPr>
  </w:style>
  <w:style w:type="character" w:customStyle="1" w:styleId="TextbublinyChar">
    <w:name w:val="Text bubliny Char"/>
    <w:basedOn w:val="Predvolenpsmoodseku"/>
    <w:link w:val="Textbubliny"/>
    <w:uiPriority w:val="99"/>
    <w:rsid w:val="00BF0120"/>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BF0120"/>
    <w:rPr>
      <w:rFonts w:ascii="Calibri" w:eastAsia="Calibri" w:hAnsi="Calibri" w:cs="Calibri"/>
      <w:sz w:val="20"/>
      <w:szCs w:val="20"/>
    </w:rPr>
  </w:style>
  <w:style w:type="character" w:customStyle="1" w:styleId="TextpoznmkypodiarouChar">
    <w:name w:val="Text poznámky pod čiarou Char"/>
    <w:basedOn w:val="Predvolenpsmoodseku"/>
    <w:link w:val="Textpoznmkypodiarou"/>
    <w:uiPriority w:val="99"/>
    <w:rsid w:val="00BF0120"/>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BF0120"/>
    <w:rPr>
      <w:vertAlign w:val="superscript"/>
    </w:rPr>
  </w:style>
  <w:style w:type="character" w:styleId="Hypertextovprepojenie">
    <w:name w:val="Hyperlink"/>
    <w:basedOn w:val="Predvolenpsmoodseku"/>
    <w:uiPriority w:val="99"/>
    <w:unhideWhenUsed/>
    <w:rsid w:val="00BF0120"/>
    <w:rPr>
      <w:color w:val="0000FF"/>
      <w:u w:val="single"/>
    </w:rPr>
  </w:style>
  <w:style w:type="paragraph" w:styleId="Revzia">
    <w:name w:val="Revision"/>
    <w:hidden/>
    <w:uiPriority w:val="99"/>
    <w:semiHidden/>
    <w:rsid w:val="00BF0120"/>
    <w:pPr>
      <w:spacing w:after="0" w:line="240" w:lineRule="auto"/>
    </w:pPr>
    <w:rPr>
      <w:rFonts w:ascii="Calibri" w:eastAsia="Calibri" w:hAnsi="Calibri" w:cs="Calibri"/>
      <w:lang w:eastAsia="sk-SK"/>
    </w:rPr>
  </w:style>
  <w:style w:type="character" w:customStyle="1" w:styleId="OdsekzoznamuChar">
    <w:name w:val="Odsek zoznamu Char"/>
    <w:aliases w:val="body Char,Odsek zoznamu2 Char"/>
    <w:basedOn w:val="Predvolenpsmoodseku"/>
    <w:link w:val="Odsekzoznamu"/>
    <w:uiPriority w:val="34"/>
    <w:locked/>
    <w:rsid w:val="00BF0120"/>
    <w:rPr>
      <w:rFonts w:ascii="Times New Roman" w:eastAsia="Times New Roman" w:hAnsi="Times New Roman" w:cs="Times New Roman"/>
      <w:sz w:val="24"/>
      <w:szCs w:val="24"/>
      <w:lang w:eastAsia="sk-SK"/>
    </w:rPr>
  </w:style>
  <w:style w:type="paragraph" w:customStyle="1" w:styleId="Normlny1">
    <w:name w:val="Normálny1"/>
    <w:basedOn w:val="Normlny"/>
    <w:rsid w:val="00BF0120"/>
    <w:pPr>
      <w:spacing w:before="100" w:beforeAutospacing="1" w:after="100" w:afterAutospacing="1"/>
    </w:pPr>
  </w:style>
  <w:style w:type="paragraph" w:customStyle="1" w:styleId="normal1">
    <w:name w:val="normal1"/>
    <w:basedOn w:val="Normlny"/>
    <w:rsid w:val="00BF0120"/>
    <w:pPr>
      <w:spacing w:before="120" w:line="312" w:lineRule="atLeast"/>
      <w:jc w:val="both"/>
    </w:pPr>
  </w:style>
  <w:style w:type="character" w:customStyle="1" w:styleId="Nevyrieenzmienka1">
    <w:name w:val="Nevyriešená zmienka1"/>
    <w:basedOn w:val="Predvolenpsmoodseku"/>
    <w:uiPriority w:val="99"/>
    <w:semiHidden/>
    <w:unhideWhenUsed/>
    <w:rsid w:val="00BF0120"/>
    <w:rPr>
      <w:color w:val="605E5C"/>
      <w:shd w:val="clear" w:color="auto" w:fill="E1DFDD"/>
    </w:rPr>
  </w:style>
  <w:style w:type="character" w:styleId="PouitHypertextovPrepojenie">
    <w:name w:val="FollowedHyperlink"/>
    <w:basedOn w:val="Predvolenpsmoodseku"/>
    <w:uiPriority w:val="99"/>
    <w:semiHidden/>
    <w:unhideWhenUsed/>
    <w:rsid w:val="00BF0120"/>
    <w:rPr>
      <w:color w:val="954F72" w:themeColor="followedHyperlink"/>
      <w:u w:val="single"/>
    </w:rPr>
  </w:style>
  <w:style w:type="character" w:customStyle="1" w:styleId="Nevyrieenzmienka2">
    <w:name w:val="Nevyriešená zmienka2"/>
    <w:basedOn w:val="Predvolenpsmoodseku"/>
    <w:uiPriority w:val="99"/>
    <w:semiHidden/>
    <w:unhideWhenUsed/>
    <w:rsid w:val="00BF0120"/>
    <w:rPr>
      <w:color w:val="605E5C"/>
      <w:shd w:val="clear" w:color="auto" w:fill="E1DFDD"/>
    </w:rPr>
  </w:style>
  <w:style w:type="paragraph" w:styleId="Hlavika">
    <w:name w:val="header"/>
    <w:basedOn w:val="Normlny"/>
    <w:link w:val="HlavikaChar"/>
    <w:uiPriority w:val="99"/>
    <w:unhideWhenUsed/>
    <w:rsid w:val="00BF0120"/>
    <w:pPr>
      <w:tabs>
        <w:tab w:val="center" w:pos="4536"/>
        <w:tab w:val="right" w:pos="9072"/>
      </w:tabs>
    </w:pPr>
    <w:rPr>
      <w:rFonts w:ascii="Calibri" w:eastAsia="Calibri" w:hAnsi="Calibri" w:cs="Calibri"/>
      <w:sz w:val="22"/>
      <w:szCs w:val="22"/>
    </w:rPr>
  </w:style>
  <w:style w:type="character" w:customStyle="1" w:styleId="HlavikaChar">
    <w:name w:val="Hlavička Char"/>
    <w:basedOn w:val="Predvolenpsmoodseku"/>
    <w:link w:val="Hlavika"/>
    <w:uiPriority w:val="99"/>
    <w:rsid w:val="00BF0120"/>
    <w:rPr>
      <w:rFonts w:ascii="Calibri" w:eastAsia="Calibri" w:hAnsi="Calibri" w:cs="Calibri"/>
      <w:lang w:eastAsia="sk-SK"/>
    </w:rPr>
  </w:style>
  <w:style w:type="paragraph" w:styleId="Pta">
    <w:name w:val="footer"/>
    <w:basedOn w:val="Normlny"/>
    <w:link w:val="PtaChar"/>
    <w:uiPriority w:val="99"/>
    <w:unhideWhenUsed/>
    <w:rsid w:val="00BF0120"/>
    <w:pPr>
      <w:tabs>
        <w:tab w:val="center" w:pos="4536"/>
        <w:tab w:val="right" w:pos="9072"/>
      </w:tabs>
    </w:pPr>
    <w:rPr>
      <w:rFonts w:ascii="Calibri" w:eastAsia="Calibri" w:hAnsi="Calibri" w:cs="Calibri"/>
      <w:sz w:val="22"/>
      <w:szCs w:val="22"/>
    </w:rPr>
  </w:style>
  <w:style w:type="character" w:customStyle="1" w:styleId="PtaChar">
    <w:name w:val="Päta Char"/>
    <w:basedOn w:val="Predvolenpsmoodseku"/>
    <w:link w:val="Pta"/>
    <w:uiPriority w:val="99"/>
    <w:rsid w:val="00BF0120"/>
    <w:rPr>
      <w:rFonts w:ascii="Calibri" w:eastAsia="Calibri" w:hAnsi="Calibri" w:cs="Calibri"/>
      <w:lang w:eastAsia="sk-SK"/>
    </w:rPr>
  </w:style>
  <w:style w:type="character" w:customStyle="1" w:styleId="awspan1">
    <w:name w:val="awspan1"/>
    <w:basedOn w:val="Predvolenpsmoodseku"/>
    <w:rsid w:val="00BF0120"/>
    <w:rPr>
      <w:color w:val="000000"/>
      <w:sz w:val="24"/>
      <w:szCs w:val="24"/>
    </w:rPr>
  </w:style>
  <w:style w:type="numbering" w:customStyle="1" w:styleId="Bezzoznamu1">
    <w:name w:val="Bez zoznamu1"/>
    <w:next w:val="Bezzoznamu"/>
    <w:uiPriority w:val="99"/>
    <w:semiHidden/>
    <w:unhideWhenUsed/>
    <w:rsid w:val="00BF0120"/>
  </w:style>
  <w:style w:type="paragraph" w:customStyle="1" w:styleId="tlpocta">
    <w:name w:val="Štýl_pocta"/>
    <w:link w:val="tlpoctaChar"/>
    <w:qFormat/>
    <w:rsid w:val="00BF0120"/>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BF0120"/>
    <w:rPr>
      <w:rFonts w:ascii="Times New Roman" w:eastAsia="Times New Roman" w:hAnsi="Times New Roman" w:cs="Times New Roman"/>
      <w:b/>
      <w:color w:val="000000"/>
      <w:sz w:val="24"/>
      <w:szCs w:val="32"/>
      <w:lang w:eastAsia="sk-SK"/>
    </w:rPr>
  </w:style>
  <w:style w:type="paragraph" w:customStyle="1" w:styleId="norm">
    <w:name w:val="norm"/>
    <w:basedOn w:val="Normlny"/>
    <w:rsid w:val="00BF0120"/>
    <w:pPr>
      <w:spacing w:before="100" w:beforeAutospacing="1" w:after="100" w:afterAutospacing="1"/>
    </w:pPr>
  </w:style>
  <w:style w:type="paragraph" w:customStyle="1" w:styleId="Default">
    <w:name w:val="Default"/>
    <w:rsid w:val="00BF0120"/>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slostrany">
    <w:name w:val="page number"/>
    <w:basedOn w:val="Predvolenpsmoodseku"/>
    <w:uiPriority w:val="99"/>
    <w:unhideWhenUsed/>
    <w:rsid w:val="00BF0120"/>
  </w:style>
  <w:style w:type="paragraph" w:styleId="Podtitul">
    <w:name w:val="Subtitle"/>
    <w:basedOn w:val="Normlny"/>
    <w:next w:val="Normlny"/>
    <w:link w:val="PodtitulChar"/>
    <w:uiPriority w:val="11"/>
    <w:rsid w:val="00BF0120"/>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BF0120"/>
    <w:rPr>
      <w:rFonts w:ascii="Georgia" w:eastAsia="Georgia" w:hAnsi="Georgia" w:cs="Georgia"/>
      <w:i/>
      <w:color w:val="666666"/>
      <w:sz w:val="48"/>
      <w:szCs w:val="48"/>
      <w:lang w:eastAsia="sk-SK"/>
    </w:rPr>
  </w:style>
  <w:style w:type="paragraph" w:customStyle="1" w:styleId="doc-ti">
    <w:name w:val="doc-ti"/>
    <w:basedOn w:val="Normlny"/>
    <w:rsid w:val="00DA7156"/>
    <w:pPr>
      <w:spacing w:before="100" w:beforeAutospacing="1" w:after="100" w:afterAutospacing="1"/>
    </w:pPr>
  </w:style>
  <w:style w:type="character" w:styleId="Zvraznenie">
    <w:name w:val="Emphasis"/>
    <w:basedOn w:val="Predvolenpsmoodseku"/>
    <w:uiPriority w:val="20"/>
    <w:qFormat/>
    <w:rsid w:val="00DA7156"/>
    <w:rPr>
      <w:i/>
      <w:iCs/>
    </w:rPr>
  </w:style>
  <w:style w:type="paragraph" w:customStyle="1" w:styleId="adda">
    <w:name w:val="adda"/>
    <w:basedOn w:val="Normlny"/>
    <w:rsid w:val="00C74A8D"/>
    <w:pPr>
      <w:keepNext/>
      <w:numPr>
        <w:ilvl w:val="1"/>
        <w:numId w:val="2"/>
      </w:numPr>
      <w:spacing w:before="60" w:after="60"/>
      <w:jc w:val="both"/>
    </w:pPr>
  </w:style>
  <w:style w:type="paragraph" w:customStyle="1" w:styleId="odsek">
    <w:name w:val="odsek"/>
    <w:basedOn w:val="Normlny"/>
    <w:rsid w:val="00472E7E"/>
    <w:pPr>
      <w:keepNext/>
      <w:spacing w:before="60" w:after="60"/>
      <w:ind w:firstLine="709"/>
      <w:jc w:val="both"/>
    </w:pPr>
  </w:style>
  <w:style w:type="paragraph" w:styleId="Bezriadkovania">
    <w:name w:val="No Spacing"/>
    <w:uiPriority w:val="1"/>
    <w:qFormat/>
    <w:rsid w:val="0084189D"/>
    <w:pPr>
      <w:widowControl w:val="0"/>
      <w:adjustRightInd w:val="0"/>
      <w:spacing w:after="0" w:line="240" w:lineRule="auto"/>
      <w:jc w:val="both"/>
      <w:textAlignment w:val="baseline"/>
    </w:pPr>
    <w:rPr>
      <w:rFonts w:eastAsia="Times New Roman" w:cs="Times New Roman"/>
      <w:lang w:eastAsia="sk-SK"/>
    </w:rPr>
  </w:style>
  <w:style w:type="table" w:styleId="Mriekatabuky">
    <w:name w:val="Table Grid"/>
    <w:basedOn w:val="Normlnatabuka"/>
    <w:uiPriority w:val="59"/>
    <w:rsid w:val="0084189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84189D"/>
    <w:rPr>
      <w:sz w:val="20"/>
      <w:szCs w:val="20"/>
      <w:lang w:eastAsia="sk-SK"/>
    </w:rPr>
  </w:style>
  <w:style w:type="character" w:customStyle="1" w:styleId="TextkomentraChar121">
    <w:name w:val="Text komentára Char121"/>
    <w:basedOn w:val="Predvolenpsmoodseku"/>
    <w:uiPriority w:val="99"/>
    <w:semiHidden/>
    <w:rsid w:val="0084189D"/>
    <w:rPr>
      <w:rFonts w:cs="Times New Roman"/>
      <w:sz w:val="20"/>
      <w:szCs w:val="20"/>
      <w:lang w:val="x-none" w:eastAsia="sk-SK"/>
    </w:rPr>
  </w:style>
  <w:style w:type="character" w:customStyle="1" w:styleId="TextkomentraChar120">
    <w:name w:val="Text komentára Char120"/>
    <w:basedOn w:val="Predvolenpsmoodseku"/>
    <w:uiPriority w:val="99"/>
    <w:semiHidden/>
    <w:rsid w:val="0084189D"/>
    <w:rPr>
      <w:rFonts w:cs="Times New Roman"/>
      <w:sz w:val="20"/>
      <w:szCs w:val="20"/>
      <w:lang w:val="x-none" w:eastAsia="sk-SK"/>
    </w:rPr>
  </w:style>
  <w:style w:type="character" w:customStyle="1" w:styleId="TextkomentraChar119">
    <w:name w:val="Text komentára Char119"/>
    <w:basedOn w:val="Predvolenpsmoodseku"/>
    <w:uiPriority w:val="99"/>
    <w:semiHidden/>
    <w:rsid w:val="0084189D"/>
    <w:rPr>
      <w:rFonts w:cs="Times New Roman"/>
      <w:sz w:val="20"/>
      <w:szCs w:val="20"/>
      <w:lang w:val="x-none" w:eastAsia="sk-SK"/>
    </w:rPr>
  </w:style>
  <w:style w:type="character" w:customStyle="1" w:styleId="TextkomentraChar118">
    <w:name w:val="Text komentára Char118"/>
    <w:basedOn w:val="Predvolenpsmoodseku"/>
    <w:uiPriority w:val="99"/>
    <w:semiHidden/>
    <w:rsid w:val="0084189D"/>
    <w:rPr>
      <w:rFonts w:cs="Times New Roman"/>
      <w:sz w:val="20"/>
      <w:szCs w:val="20"/>
      <w:lang w:val="x-none" w:eastAsia="sk-SK"/>
    </w:rPr>
  </w:style>
  <w:style w:type="character" w:customStyle="1" w:styleId="TextkomentraChar117">
    <w:name w:val="Text komentára Char117"/>
    <w:basedOn w:val="Predvolenpsmoodseku"/>
    <w:uiPriority w:val="99"/>
    <w:semiHidden/>
    <w:rsid w:val="0084189D"/>
    <w:rPr>
      <w:rFonts w:cs="Times New Roman"/>
      <w:sz w:val="20"/>
      <w:szCs w:val="20"/>
      <w:lang w:val="x-none" w:eastAsia="sk-SK"/>
    </w:rPr>
  </w:style>
  <w:style w:type="character" w:customStyle="1" w:styleId="TextkomentraChar116">
    <w:name w:val="Text komentára Char116"/>
    <w:basedOn w:val="Predvolenpsmoodseku"/>
    <w:uiPriority w:val="99"/>
    <w:semiHidden/>
    <w:rsid w:val="0084189D"/>
    <w:rPr>
      <w:rFonts w:cs="Times New Roman"/>
      <w:sz w:val="20"/>
      <w:szCs w:val="20"/>
      <w:lang w:val="x-none" w:eastAsia="sk-SK"/>
    </w:rPr>
  </w:style>
  <w:style w:type="character" w:customStyle="1" w:styleId="TextkomentraChar115">
    <w:name w:val="Text komentára Char115"/>
    <w:basedOn w:val="Predvolenpsmoodseku"/>
    <w:uiPriority w:val="99"/>
    <w:semiHidden/>
    <w:rsid w:val="0084189D"/>
    <w:rPr>
      <w:rFonts w:cs="Times New Roman"/>
      <w:sz w:val="20"/>
      <w:szCs w:val="20"/>
      <w:lang w:val="x-none" w:eastAsia="sk-SK"/>
    </w:rPr>
  </w:style>
  <w:style w:type="character" w:customStyle="1" w:styleId="TextkomentraChar114">
    <w:name w:val="Text komentára Char114"/>
    <w:basedOn w:val="Predvolenpsmoodseku"/>
    <w:uiPriority w:val="99"/>
    <w:semiHidden/>
    <w:rsid w:val="0084189D"/>
    <w:rPr>
      <w:rFonts w:cs="Times New Roman"/>
      <w:sz w:val="20"/>
      <w:szCs w:val="20"/>
      <w:lang w:val="x-none" w:eastAsia="sk-SK"/>
    </w:rPr>
  </w:style>
  <w:style w:type="character" w:customStyle="1" w:styleId="TextkomentraChar113">
    <w:name w:val="Text komentára Char113"/>
    <w:basedOn w:val="Predvolenpsmoodseku"/>
    <w:uiPriority w:val="99"/>
    <w:semiHidden/>
    <w:rsid w:val="0084189D"/>
    <w:rPr>
      <w:rFonts w:cs="Times New Roman"/>
      <w:sz w:val="20"/>
      <w:szCs w:val="20"/>
      <w:lang w:val="x-none" w:eastAsia="sk-SK"/>
    </w:rPr>
  </w:style>
  <w:style w:type="character" w:customStyle="1" w:styleId="TextkomentraChar112">
    <w:name w:val="Text komentára Char112"/>
    <w:basedOn w:val="Predvolenpsmoodseku"/>
    <w:uiPriority w:val="99"/>
    <w:semiHidden/>
    <w:rsid w:val="0084189D"/>
    <w:rPr>
      <w:rFonts w:cs="Times New Roman"/>
      <w:sz w:val="20"/>
      <w:szCs w:val="20"/>
      <w:lang w:val="x-none" w:eastAsia="sk-SK"/>
    </w:rPr>
  </w:style>
  <w:style w:type="character" w:customStyle="1" w:styleId="TextkomentraChar111">
    <w:name w:val="Text komentára Char111"/>
    <w:basedOn w:val="Predvolenpsmoodseku"/>
    <w:uiPriority w:val="99"/>
    <w:semiHidden/>
    <w:rsid w:val="0084189D"/>
    <w:rPr>
      <w:rFonts w:cs="Times New Roman"/>
      <w:sz w:val="20"/>
      <w:szCs w:val="20"/>
      <w:lang w:val="x-none" w:eastAsia="sk-SK"/>
    </w:rPr>
  </w:style>
  <w:style w:type="character" w:customStyle="1" w:styleId="TextkomentraChar110">
    <w:name w:val="Text komentára Char110"/>
    <w:basedOn w:val="Predvolenpsmoodseku"/>
    <w:uiPriority w:val="99"/>
    <w:semiHidden/>
    <w:rsid w:val="0084189D"/>
    <w:rPr>
      <w:rFonts w:cs="Times New Roman"/>
      <w:sz w:val="20"/>
      <w:szCs w:val="20"/>
      <w:lang w:val="x-none" w:eastAsia="sk-SK"/>
    </w:rPr>
  </w:style>
  <w:style w:type="character" w:customStyle="1" w:styleId="TextkomentraChar19">
    <w:name w:val="Text komentára Char19"/>
    <w:basedOn w:val="Predvolenpsmoodseku"/>
    <w:uiPriority w:val="99"/>
    <w:semiHidden/>
    <w:rsid w:val="0084189D"/>
    <w:rPr>
      <w:rFonts w:cs="Times New Roman"/>
      <w:sz w:val="20"/>
      <w:szCs w:val="20"/>
      <w:lang w:val="x-none" w:eastAsia="sk-SK"/>
    </w:rPr>
  </w:style>
  <w:style w:type="character" w:customStyle="1" w:styleId="TextkomentraChar18">
    <w:name w:val="Text komentára Char18"/>
    <w:basedOn w:val="Predvolenpsmoodseku"/>
    <w:uiPriority w:val="99"/>
    <w:semiHidden/>
    <w:rsid w:val="0084189D"/>
    <w:rPr>
      <w:rFonts w:cs="Times New Roman"/>
      <w:sz w:val="20"/>
      <w:szCs w:val="20"/>
      <w:lang w:val="x-none" w:eastAsia="sk-SK"/>
    </w:rPr>
  </w:style>
  <w:style w:type="character" w:customStyle="1" w:styleId="TextkomentraChar17">
    <w:name w:val="Text komentára Char17"/>
    <w:basedOn w:val="Predvolenpsmoodseku"/>
    <w:uiPriority w:val="99"/>
    <w:semiHidden/>
    <w:rsid w:val="0084189D"/>
    <w:rPr>
      <w:rFonts w:cs="Times New Roman"/>
      <w:sz w:val="20"/>
      <w:szCs w:val="20"/>
      <w:lang w:val="x-none" w:eastAsia="sk-SK"/>
    </w:rPr>
  </w:style>
  <w:style w:type="character" w:customStyle="1" w:styleId="TextkomentraChar16">
    <w:name w:val="Text komentára Char16"/>
    <w:basedOn w:val="Predvolenpsmoodseku"/>
    <w:uiPriority w:val="99"/>
    <w:semiHidden/>
    <w:rsid w:val="0084189D"/>
    <w:rPr>
      <w:rFonts w:cs="Times New Roman"/>
      <w:sz w:val="20"/>
      <w:szCs w:val="20"/>
      <w:lang w:val="x-none" w:eastAsia="sk-SK"/>
    </w:rPr>
  </w:style>
  <w:style w:type="character" w:customStyle="1" w:styleId="TextkomentraChar15">
    <w:name w:val="Text komentára Char15"/>
    <w:basedOn w:val="Predvolenpsmoodseku"/>
    <w:uiPriority w:val="99"/>
    <w:semiHidden/>
    <w:rsid w:val="0084189D"/>
    <w:rPr>
      <w:rFonts w:cs="Times New Roman"/>
      <w:sz w:val="20"/>
      <w:szCs w:val="20"/>
      <w:lang w:val="x-none" w:eastAsia="sk-SK"/>
    </w:rPr>
  </w:style>
  <w:style w:type="character" w:customStyle="1" w:styleId="TextkomentraChar14">
    <w:name w:val="Text komentára Char14"/>
    <w:basedOn w:val="Predvolenpsmoodseku"/>
    <w:uiPriority w:val="99"/>
    <w:semiHidden/>
    <w:rsid w:val="0084189D"/>
    <w:rPr>
      <w:rFonts w:cs="Times New Roman"/>
      <w:sz w:val="20"/>
      <w:szCs w:val="20"/>
      <w:lang w:val="x-none" w:eastAsia="sk-SK"/>
    </w:rPr>
  </w:style>
  <w:style w:type="character" w:customStyle="1" w:styleId="TextkomentraChar13">
    <w:name w:val="Text komentára Char13"/>
    <w:basedOn w:val="Predvolenpsmoodseku"/>
    <w:uiPriority w:val="99"/>
    <w:semiHidden/>
    <w:rsid w:val="0084189D"/>
    <w:rPr>
      <w:rFonts w:cs="Times New Roman"/>
      <w:sz w:val="20"/>
      <w:szCs w:val="20"/>
      <w:lang w:val="x-none" w:eastAsia="sk-SK"/>
    </w:rPr>
  </w:style>
  <w:style w:type="character" w:customStyle="1" w:styleId="TextkomentraChar12">
    <w:name w:val="Text komentára Char12"/>
    <w:basedOn w:val="Predvolenpsmoodseku"/>
    <w:uiPriority w:val="99"/>
    <w:semiHidden/>
    <w:rsid w:val="0084189D"/>
    <w:rPr>
      <w:rFonts w:cs="Times New Roman"/>
      <w:sz w:val="20"/>
      <w:szCs w:val="20"/>
      <w:lang w:val="x-none" w:eastAsia="sk-SK"/>
    </w:rPr>
  </w:style>
  <w:style w:type="character" w:customStyle="1" w:styleId="TextkomentraChar11">
    <w:name w:val="Text komentára Char11"/>
    <w:basedOn w:val="Predvolenpsmoodseku"/>
    <w:uiPriority w:val="99"/>
    <w:semiHidden/>
    <w:rsid w:val="0084189D"/>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84189D"/>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84189D"/>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84189D"/>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84189D"/>
    <w:pPr>
      <w:widowControl w:val="0"/>
      <w:adjustRightInd w:val="0"/>
      <w:spacing w:after="100"/>
      <w:jc w:val="both"/>
      <w:textAlignment w:val="baseline"/>
    </w:pPr>
    <w:rPr>
      <w:rFonts w:asciiTheme="minorHAnsi" w:hAnsiTheme="minorHAnsi"/>
      <w:sz w:val="22"/>
      <w:szCs w:val="22"/>
      <w:lang w:eastAsia="en-US"/>
    </w:rPr>
  </w:style>
  <w:style w:type="paragraph" w:styleId="Obsah2">
    <w:name w:val="toc 2"/>
    <w:basedOn w:val="Normlny"/>
    <w:next w:val="Normlny"/>
    <w:autoRedefine/>
    <w:uiPriority w:val="39"/>
    <w:unhideWhenUsed/>
    <w:rsid w:val="0084189D"/>
    <w:pPr>
      <w:widowControl w:val="0"/>
      <w:adjustRightInd w:val="0"/>
      <w:spacing w:after="100"/>
      <w:ind w:left="220"/>
      <w:jc w:val="both"/>
      <w:textAlignment w:val="baseline"/>
    </w:pPr>
    <w:rPr>
      <w:rFonts w:asciiTheme="minorHAnsi" w:hAnsiTheme="minorHAnsi"/>
      <w:sz w:val="22"/>
      <w:szCs w:val="22"/>
      <w:lang w:eastAsia="en-US"/>
    </w:rPr>
  </w:style>
  <w:style w:type="paragraph" w:styleId="Obsah3">
    <w:name w:val="toc 3"/>
    <w:basedOn w:val="Normlny"/>
    <w:next w:val="Normlny"/>
    <w:autoRedefine/>
    <w:uiPriority w:val="39"/>
    <w:unhideWhenUsed/>
    <w:rsid w:val="0084189D"/>
    <w:pPr>
      <w:widowControl w:val="0"/>
      <w:adjustRightInd w:val="0"/>
      <w:spacing w:after="100"/>
      <w:ind w:left="440"/>
      <w:jc w:val="both"/>
      <w:textAlignment w:val="baseline"/>
    </w:pPr>
    <w:rPr>
      <w:rFonts w:asciiTheme="minorHAnsi" w:hAnsiTheme="minorHAnsi"/>
      <w:sz w:val="22"/>
      <w:szCs w:val="22"/>
      <w:lang w:eastAsia="en-US"/>
    </w:rPr>
  </w:style>
  <w:style w:type="paragraph" w:styleId="Obsah4">
    <w:name w:val="toc 4"/>
    <w:basedOn w:val="Normlny"/>
    <w:next w:val="Normlny"/>
    <w:autoRedefine/>
    <w:uiPriority w:val="39"/>
    <w:unhideWhenUsed/>
    <w:rsid w:val="0084189D"/>
    <w:pPr>
      <w:widowControl w:val="0"/>
      <w:adjustRightInd w:val="0"/>
      <w:spacing w:after="100"/>
      <w:ind w:left="660"/>
      <w:jc w:val="both"/>
      <w:textAlignment w:val="baseline"/>
    </w:pPr>
    <w:rPr>
      <w:rFonts w:asciiTheme="minorHAnsi" w:hAnsiTheme="minorHAnsi"/>
      <w:sz w:val="22"/>
      <w:szCs w:val="22"/>
      <w:lang w:eastAsia="en-US"/>
    </w:rPr>
  </w:style>
  <w:style w:type="paragraph" w:customStyle="1" w:styleId="ti-art">
    <w:name w:val="ti-art"/>
    <w:basedOn w:val="Normlny"/>
    <w:rsid w:val="0084189D"/>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84189D"/>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84189D"/>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84189D"/>
    <w:rPr>
      <w:rFonts w:ascii="Calibri" w:hAnsi="Calibri" w:cs="Times New Roman"/>
      <w:sz w:val="20"/>
      <w:szCs w:val="20"/>
    </w:rPr>
  </w:style>
  <w:style w:type="paragraph" w:styleId="Textvysvetlivky">
    <w:name w:val="endnote text"/>
    <w:basedOn w:val="Normlny"/>
    <w:link w:val="TextvysvetlivkyChar"/>
    <w:uiPriority w:val="99"/>
    <w:semiHidden/>
    <w:unhideWhenUsed/>
    <w:rsid w:val="0084189D"/>
    <w:pPr>
      <w:widowControl w:val="0"/>
      <w:adjustRightInd w:val="0"/>
      <w:jc w:val="both"/>
      <w:textAlignment w:val="baseline"/>
    </w:pPr>
    <w:rPr>
      <w:rFonts w:ascii="Calibri" w:eastAsiaTheme="minorHAnsi" w:hAnsi="Calibri"/>
      <w:sz w:val="20"/>
      <w:szCs w:val="20"/>
      <w:lang w:eastAsia="en-US"/>
    </w:rPr>
  </w:style>
  <w:style w:type="character" w:customStyle="1" w:styleId="TextvysvetlivkyChar1">
    <w:name w:val="Text vysvetlivky Char1"/>
    <w:basedOn w:val="Predvolenpsmoodseku"/>
    <w:uiPriority w:val="99"/>
    <w:semiHidden/>
    <w:rsid w:val="0084189D"/>
    <w:rPr>
      <w:rFonts w:ascii="Times New Roman" w:eastAsia="Times New Roman" w:hAnsi="Times New Roman" w:cs="Times New Roman"/>
      <w:sz w:val="20"/>
      <w:szCs w:val="20"/>
      <w:lang w:eastAsia="sk-SK"/>
    </w:rPr>
  </w:style>
  <w:style w:type="character" w:customStyle="1" w:styleId="TextvysvetlivkyChar121">
    <w:name w:val="Text vysvetlivky Char121"/>
    <w:basedOn w:val="Predvolenpsmoodseku"/>
    <w:uiPriority w:val="99"/>
    <w:semiHidden/>
    <w:rsid w:val="0084189D"/>
    <w:rPr>
      <w:rFonts w:cs="Times New Roman"/>
      <w:sz w:val="20"/>
      <w:szCs w:val="20"/>
      <w:lang w:val="x-none" w:eastAsia="sk-SK"/>
    </w:rPr>
  </w:style>
  <w:style w:type="character" w:customStyle="1" w:styleId="TextvysvetlivkyChar120">
    <w:name w:val="Text vysvetlivky Char120"/>
    <w:basedOn w:val="Predvolenpsmoodseku"/>
    <w:uiPriority w:val="99"/>
    <w:semiHidden/>
    <w:rsid w:val="0084189D"/>
    <w:rPr>
      <w:rFonts w:cs="Times New Roman"/>
      <w:sz w:val="20"/>
      <w:szCs w:val="20"/>
      <w:lang w:val="x-none" w:eastAsia="sk-SK"/>
    </w:rPr>
  </w:style>
  <w:style w:type="character" w:customStyle="1" w:styleId="TextvysvetlivkyChar119">
    <w:name w:val="Text vysvetlivky Char119"/>
    <w:basedOn w:val="Predvolenpsmoodseku"/>
    <w:uiPriority w:val="99"/>
    <w:semiHidden/>
    <w:rsid w:val="0084189D"/>
    <w:rPr>
      <w:rFonts w:cs="Times New Roman"/>
      <w:sz w:val="20"/>
      <w:szCs w:val="20"/>
      <w:lang w:val="x-none" w:eastAsia="sk-SK"/>
    </w:rPr>
  </w:style>
  <w:style w:type="character" w:customStyle="1" w:styleId="TextvysvetlivkyChar118">
    <w:name w:val="Text vysvetlivky Char118"/>
    <w:basedOn w:val="Predvolenpsmoodseku"/>
    <w:uiPriority w:val="99"/>
    <w:semiHidden/>
    <w:rsid w:val="0084189D"/>
    <w:rPr>
      <w:rFonts w:cs="Times New Roman"/>
      <w:sz w:val="20"/>
      <w:szCs w:val="20"/>
      <w:lang w:val="x-none" w:eastAsia="sk-SK"/>
    </w:rPr>
  </w:style>
  <w:style w:type="character" w:customStyle="1" w:styleId="TextvysvetlivkyChar117">
    <w:name w:val="Text vysvetlivky Char117"/>
    <w:basedOn w:val="Predvolenpsmoodseku"/>
    <w:uiPriority w:val="99"/>
    <w:semiHidden/>
    <w:rsid w:val="0084189D"/>
    <w:rPr>
      <w:rFonts w:cs="Times New Roman"/>
      <w:sz w:val="20"/>
      <w:szCs w:val="20"/>
      <w:lang w:val="x-none" w:eastAsia="sk-SK"/>
    </w:rPr>
  </w:style>
  <w:style w:type="character" w:customStyle="1" w:styleId="TextvysvetlivkyChar116">
    <w:name w:val="Text vysvetlivky Char116"/>
    <w:basedOn w:val="Predvolenpsmoodseku"/>
    <w:uiPriority w:val="99"/>
    <w:semiHidden/>
    <w:rsid w:val="0084189D"/>
    <w:rPr>
      <w:rFonts w:cs="Times New Roman"/>
      <w:sz w:val="20"/>
      <w:szCs w:val="20"/>
      <w:lang w:val="x-none" w:eastAsia="sk-SK"/>
    </w:rPr>
  </w:style>
  <w:style w:type="character" w:customStyle="1" w:styleId="TextvysvetlivkyChar115">
    <w:name w:val="Text vysvetlivky Char115"/>
    <w:basedOn w:val="Predvolenpsmoodseku"/>
    <w:uiPriority w:val="99"/>
    <w:semiHidden/>
    <w:rsid w:val="0084189D"/>
    <w:rPr>
      <w:rFonts w:cs="Times New Roman"/>
      <w:sz w:val="20"/>
      <w:szCs w:val="20"/>
      <w:lang w:val="x-none" w:eastAsia="sk-SK"/>
    </w:rPr>
  </w:style>
  <w:style w:type="character" w:customStyle="1" w:styleId="TextvysvetlivkyChar114">
    <w:name w:val="Text vysvetlivky Char114"/>
    <w:basedOn w:val="Predvolenpsmoodseku"/>
    <w:uiPriority w:val="99"/>
    <w:semiHidden/>
    <w:rsid w:val="0084189D"/>
    <w:rPr>
      <w:rFonts w:cs="Times New Roman"/>
      <w:sz w:val="20"/>
      <w:szCs w:val="20"/>
      <w:lang w:val="x-none" w:eastAsia="sk-SK"/>
    </w:rPr>
  </w:style>
  <w:style w:type="character" w:customStyle="1" w:styleId="TextvysvetlivkyChar113">
    <w:name w:val="Text vysvetlivky Char113"/>
    <w:basedOn w:val="Predvolenpsmoodseku"/>
    <w:uiPriority w:val="99"/>
    <w:semiHidden/>
    <w:rsid w:val="0084189D"/>
    <w:rPr>
      <w:rFonts w:cs="Times New Roman"/>
      <w:sz w:val="20"/>
      <w:szCs w:val="20"/>
      <w:lang w:val="x-none" w:eastAsia="sk-SK"/>
    </w:rPr>
  </w:style>
  <w:style w:type="character" w:customStyle="1" w:styleId="TextvysvetlivkyChar112">
    <w:name w:val="Text vysvetlivky Char112"/>
    <w:basedOn w:val="Predvolenpsmoodseku"/>
    <w:uiPriority w:val="99"/>
    <w:semiHidden/>
    <w:rsid w:val="0084189D"/>
    <w:rPr>
      <w:rFonts w:cs="Times New Roman"/>
      <w:sz w:val="20"/>
      <w:szCs w:val="20"/>
      <w:lang w:val="x-none" w:eastAsia="sk-SK"/>
    </w:rPr>
  </w:style>
  <w:style w:type="character" w:customStyle="1" w:styleId="TextvysvetlivkyChar111">
    <w:name w:val="Text vysvetlivky Char111"/>
    <w:basedOn w:val="Predvolenpsmoodseku"/>
    <w:uiPriority w:val="99"/>
    <w:semiHidden/>
    <w:rsid w:val="0084189D"/>
    <w:rPr>
      <w:rFonts w:cs="Times New Roman"/>
      <w:sz w:val="20"/>
      <w:szCs w:val="20"/>
      <w:lang w:val="x-none" w:eastAsia="sk-SK"/>
    </w:rPr>
  </w:style>
  <w:style w:type="character" w:customStyle="1" w:styleId="TextvysvetlivkyChar110">
    <w:name w:val="Text vysvetlivky Char110"/>
    <w:basedOn w:val="Predvolenpsmoodseku"/>
    <w:uiPriority w:val="99"/>
    <w:semiHidden/>
    <w:rsid w:val="0084189D"/>
    <w:rPr>
      <w:rFonts w:cs="Times New Roman"/>
      <w:sz w:val="20"/>
      <w:szCs w:val="20"/>
      <w:lang w:val="x-none" w:eastAsia="sk-SK"/>
    </w:rPr>
  </w:style>
  <w:style w:type="character" w:customStyle="1" w:styleId="TextvysvetlivkyChar19">
    <w:name w:val="Text vysvetlivky Char19"/>
    <w:basedOn w:val="Predvolenpsmoodseku"/>
    <w:uiPriority w:val="99"/>
    <w:semiHidden/>
    <w:rsid w:val="0084189D"/>
    <w:rPr>
      <w:rFonts w:cs="Times New Roman"/>
      <w:sz w:val="20"/>
      <w:szCs w:val="20"/>
      <w:lang w:val="x-none" w:eastAsia="sk-SK"/>
    </w:rPr>
  </w:style>
  <w:style w:type="character" w:customStyle="1" w:styleId="TextvysvetlivkyChar18">
    <w:name w:val="Text vysvetlivky Char18"/>
    <w:basedOn w:val="Predvolenpsmoodseku"/>
    <w:uiPriority w:val="99"/>
    <w:semiHidden/>
    <w:rsid w:val="0084189D"/>
    <w:rPr>
      <w:rFonts w:cs="Times New Roman"/>
      <w:sz w:val="20"/>
      <w:szCs w:val="20"/>
      <w:lang w:val="x-none" w:eastAsia="sk-SK"/>
    </w:rPr>
  </w:style>
  <w:style w:type="character" w:customStyle="1" w:styleId="TextvysvetlivkyChar17">
    <w:name w:val="Text vysvetlivky Char17"/>
    <w:basedOn w:val="Predvolenpsmoodseku"/>
    <w:uiPriority w:val="99"/>
    <w:semiHidden/>
    <w:rsid w:val="0084189D"/>
    <w:rPr>
      <w:rFonts w:cs="Times New Roman"/>
      <w:sz w:val="20"/>
      <w:szCs w:val="20"/>
      <w:lang w:val="x-none" w:eastAsia="sk-SK"/>
    </w:rPr>
  </w:style>
  <w:style w:type="character" w:customStyle="1" w:styleId="TextvysvetlivkyChar16">
    <w:name w:val="Text vysvetlivky Char16"/>
    <w:basedOn w:val="Predvolenpsmoodseku"/>
    <w:uiPriority w:val="99"/>
    <w:semiHidden/>
    <w:rsid w:val="0084189D"/>
    <w:rPr>
      <w:rFonts w:cs="Times New Roman"/>
      <w:sz w:val="20"/>
      <w:szCs w:val="20"/>
      <w:lang w:val="x-none" w:eastAsia="sk-SK"/>
    </w:rPr>
  </w:style>
  <w:style w:type="character" w:customStyle="1" w:styleId="TextvysvetlivkyChar15">
    <w:name w:val="Text vysvetlivky Char15"/>
    <w:basedOn w:val="Predvolenpsmoodseku"/>
    <w:uiPriority w:val="99"/>
    <w:semiHidden/>
    <w:rsid w:val="0084189D"/>
    <w:rPr>
      <w:rFonts w:cs="Times New Roman"/>
      <w:sz w:val="20"/>
      <w:szCs w:val="20"/>
      <w:lang w:val="x-none" w:eastAsia="sk-SK"/>
    </w:rPr>
  </w:style>
  <w:style w:type="character" w:customStyle="1" w:styleId="TextvysvetlivkyChar14">
    <w:name w:val="Text vysvetlivky Char14"/>
    <w:basedOn w:val="Predvolenpsmoodseku"/>
    <w:uiPriority w:val="99"/>
    <w:semiHidden/>
    <w:rsid w:val="0084189D"/>
    <w:rPr>
      <w:rFonts w:cs="Times New Roman"/>
      <w:sz w:val="20"/>
      <w:szCs w:val="20"/>
      <w:lang w:val="x-none" w:eastAsia="sk-SK"/>
    </w:rPr>
  </w:style>
  <w:style w:type="character" w:customStyle="1" w:styleId="TextvysvetlivkyChar13">
    <w:name w:val="Text vysvetlivky Char13"/>
    <w:basedOn w:val="Predvolenpsmoodseku"/>
    <w:uiPriority w:val="99"/>
    <w:semiHidden/>
    <w:rsid w:val="0084189D"/>
    <w:rPr>
      <w:rFonts w:cs="Times New Roman"/>
      <w:sz w:val="20"/>
      <w:szCs w:val="20"/>
      <w:lang w:val="x-none" w:eastAsia="sk-SK"/>
    </w:rPr>
  </w:style>
  <w:style w:type="character" w:customStyle="1" w:styleId="TextvysvetlivkyChar12">
    <w:name w:val="Text vysvetlivky Char12"/>
    <w:basedOn w:val="Predvolenpsmoodseku"/>
    <w:uiPriority w:val="99"/>
    <w:semiHidden/>
    <w:rsid w:val="0084189D"/>
    <w:rPr>
      <w:rFonts w:cs="Times New Roman"/>
      <w:sz w:val="20"/>
      <w:szCs w:val="20"/>
      <w:lang w:val="x-none" w:eastAsia="sk-SK"/>
    </w:rPr>
  </w:style>
  <w:style w:type="character" w:customStyle="1" w:styleId="TextvysvetlivkyChar11">
    <w:name w:val="Text vysvetlivky Char11"/>
    <w:basedOn w:val="Predvolenpsmoodseku"/>
    <w:uiPriority w:val="99"/>
    <w:semiHidden/>
    <w:rsid w:val="0084189D"/>
    <w:rPr>
      <w:rFonts w:eastAsia="Times New Roman" w:cs="Times New Roman"/>
      <w:sz w:val="20"/>
      <w:szCs w:val="20"/>
      <w:lang w:val="x-none" w:eastAsia="sk-SK"/>
    </w:rPr>
  </w:style>
  <w:style w:type="paragraph" w:styleId="Zkladntext3">
    <w:name w:val="Body Text 3"/>
    <w:basedOn w:val="Normlny"/>
    <w:link w:val="Zkladntext3Char"/>
    <w:uiPriority w:val="99"/>
    <w:rsid w:val="0084189D"/>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84189D"/>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84189D"/>
    <w:pPr>
      <w:widowControl w:val="0"/>
      <w:autoSpaceDE w:val="0"/>
      <w:autoSpaceDN w:val="0"/>
      <w:adjustRightInd w:val="0"/>
      <w:jc w:val="center"/>
      <w:textAlignment w:val="baseline"/>
    </w:pPr>
    <w:rPr>
      <w:sz w:val="20"/>
      <w:szCs w:val="20"/>
    </w:rPr>
  </w:style>
  <w:style w:type="character" w:customStyle="1" w:styleId="Zkladntext2Char">
    <w:name w:val="Základný text 2 Char"/>
    <w:basedOn w:val="Predvolenpsmoodseku"/>
    <w:link w:val="Zkladntext2"/>
    <w:uiPriority w:val="99"/>
    <w:rsid w:val="0084189D"/>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84189D"/>
    <w:pPr>
      <w:widowControl w:val="0"/>
      <w:autoSpaceDE w:val="0"/>
      <w:autoSpaceDN w:val="0"/>
      <w:adjustRightInd w:val="0"/>
      <w:jc w:val="both"/>
      <w:textAlignment w:val="baseline"/>
    </w:pPr>
    <w:rPr>
      <w:sz w:val="20"/>
      <w:szCs w:val="20"/>
      <w:lang w:eastAsia="en-US"/>
    </w:rPr>
  </w:style>
  <w:style w:type="paragraph" w:customStyle="1" w:styleId="PARA">
    <w:name w:val="PARA"/>
    <w:basedOn w:val="Normlny"/>
    <w:next w:val="Normlny"/>
    <w:uiPriority w:val="99"/>
    <w:rsid w:val="0084189D"/>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84189D"/>
    <w:pPr>
      <w:widowControl w:val="0"/>
      <w:tabs>
        <w:tab w:val="left" w:pos="360"/>
        <w:tab w:val="left" w:pos="680"/>
      </w:tabs>
      <w:autoSpaceDE w:val="0"/>
      <w:autoSpaceDN w:val="0"/>
      <w:adjustRightInd w:val="0"/>
      <w:jc w:val="both"/>
      <w:textAlignment w:val="baseline"/>
    </w:pPr>
    <w:rPr>
      <w:sz w:val="20"/>
      <w:szCs w:val="20"/>
      <w:lang w:eastAsia="en-US"/>
    </w:rPr>
  </w:style>
  <w:style w:type="paragraph" w:customStyle="1" w:styleId="CM1">
    <w:name w:val="CM1"/>
    <w:basedOn w:val="Default"/>
    <w:next w:val="Default"/>
    <w:uiPriority w:val="99"/>
    <w:rsid w:val="0084189D"/>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84189D"/>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84189D"/>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84189D"/>
    <w:pPr>
      <w:widowControl w:val="0"/>
      <w:adjustRightInd w:val="0"/>
      <w:spacing w:before="100" w:beforeAutospacing="1" w:after="100" w:afterAutospacing="1"/>
      <w:jc w:val="both"/>
      <w:textAlignment w:val="baseline"/>
    </w:pPr>
    <w:rPr>
      <w:sz w:val="20"/>
      <w:szCs w:val="20"/>
      <w:lang w:val="en-US" w:eastAsia="en-US"/>
    </w:rPr>
  </w:style>
  <w:style w:type="character" w:customStyle="1" w:styleId="num1">
    <w:name w:val="num1"/>
    <w:rsid w:val="0084189D"/>
    <w:rPr>
      <w:b/>
      <w:color w:val="303030"/>
    </w:rPr>
  </w:style>
  <w:style w:type="character" w:customStyle="1" w:styleId="h1a1">
    <w:name w:val="h1a1"/>
    <w:rsid w:val="0084189D"/>
    <w:rPr>
      <w:sz w:val="24"/>
    </w:rPr>
  </w:style>
  <w:style w:type="character" w:customStyle="1" w:styleId="italic">
    <w:name w:val="italic"/>
    <w:basedOn w:val="Predvolenpsmoodseku"/>
    <w:rsid w:val="0084189D"/>
    <w:rPr>
      <w:rFonts w:cs="Times New Roman"/>
    </w:rPr>
  </w:style>
  <w:style w:type="paragraph" w:customStyle="1" w:styleId="ti-grseq-1">
    <w:name w:val="ti-grseq-1"/>
    <w:basedOn w:val="Normlny"/>
    <w:rsid w:val="0084189D"/>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84189D"/>
    <w:rPr>
      <w:rFonts w:cs="Times New Roman"/>
    </w:rPr>
  </w:style>
  <w:style w:type="paragraph" w:styleId="Zkladntext">
    <w:name w:val="Body Text"/>
    <w:basedOn w:val="Normlny"/>
    <w:link w:val="ZkladntextChar"/>
    <w:uiPriority w:val="99"/>
    <w:semiHidden/>
    <w:unhideWhenUsed/>
    <w:rsid w:val="0084189D"/>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84189D"/>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84189D"/>
    <w:rPr>
      <w:rFonts w:cs="Times New Roman"/>
      <w:b/>
    </w:rPr>
  </w:style>
  <w:style w:type="character" w:customStyle="1" w:styleId="TextkomentraChar122">
    <w:name w:val="Text komentára Char122"/>
    <w:basedOn w:val="Predvolenpsmoodseku"/>
    <w:uiPriority w:val="99"/>
    <w:semiHidden/>
    <w:rsid w:val="00A6446A"/>
    <w:rPr>
      <w:rFonts w:cs="Times New Roman"/>
      <w:sz w:val="20"/>
      <w:szCs w:val="20"/>
      <w:lang w:val="x-none" w:eastAsia="sk-SK"/>
    </w:rPr>
  </w:style>
  <w:style w:type="character" w:customStyle="1" w:styleId="PredmetkomentraChar122">
    <w:name w:val="Predmet komentára Char122"/>
    <w:basedOn w:val="TextkomentraChar"/>
    <w:uiPriority w:val="99"/>
    <w:semiHidden/>
    <w:rsid w:val="00A6446A"/>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A6446A"/>
    <w:rPr>
      <w:rFonts w:cs="Times New Roman"/>
      <w:sz w:val="20"/>
      <w:szCs w:val="20"/>
      <w:lang w:val="x-none" w:eastAsia="sk-SK"/>
    </w:rPr>
  </w:style>
  <w:style w:type="character" w:customStyle="1" w:styleId="TextkomentraChar137">
    <w:name w:val="Text komentára Char137"/>
    <w:basedOn w:val="Predvolenpsmoodseku"/>
    <w:uiPriority w:val="99"/>
    <w:semiHidden/>
    <w:rsid w:val="000A4A86"/>
    <w:rPr>
      <w:rFonts w:cs="Times New Roman"/>
      <w:sz w:val="20"/>
      <w:szCs w:val="20"/>
      <w:lang w:val="x-none" w:eastAsia="sk-SK"/>
    </w:rPr>
  </w:style>
  <w:style w:type="character" w:customStyle="1" w:styleId="TextkomentraChar136">
    <w:name w:val="Text komentára Char136"/>
    <w:basedOn w:val="Predvolenpsmoodseku"/>
    <w:uiPriority w:val="99"/>
    <w:semiHidden/>
    <w:rsid w:val="000A4A86"/>
    <w:rPr>
      <w:rFonts w:cs="Times New Roman"/>
      <w:sz w:val="20"/>
      <w:szCs w:val="20"/>
      <w:lang w:val="x-none" w:eastAsia="sk-SK"/>
    </w:rPr>
  </w:style>
  <w:style w:type="character" w:customStyle="1" w:styleId="TextkomentraChar135">
    <w:name w:val="Text komentára Char135"/>
    <w:basedOn w:val="Predvolenpsmoodseku"/>
    <w:uiPriority w:val="99"/>
    <w:semiHidden/>
    <w:rsid w:val="000A4A86"/>
    <w:rPr>
      <w:rFonts w:cs="Times New Roman"/>
      <w:sz w:val="20"/>
      <w:szCs w:val="20"/>
      <w:lang w:val="x-none" w:eastAsia="sk-SK"/>
    </w:rPr>
  </w:style>
  <w:style w:type="character" w:customStyle="1" w:styleId="TextkomentraChar134">
    <w:name w:val="Text komentára Char134"/>
    <w:basedOn w:val="Predvolenpsmoodseku"/>
    <w:uiPriority w:val="99"/>
    <w:semiHidden/>
    <w:rsid w:val="000A4A86"/>
    <w:rPr>
      <w:rFonts w:cs="Times New Roman"/>
      <w:sz w:val="20"/>
      <w:szCs w:val="20"/>
      <w:lang w:val="x-none" w:eastAsia="sk-SK"/>
    </w:rPr>
  </w:style>
  <w:style w:type="character" w:customStyle="1" w:styleId="TextkomentraChar133">
    <w:name w:val="Text komentára Char133"/>
    <w:basedOn w:val="Predvolenpsmoodseku"/>
    <w:uiPriority w:val="99"/>
    <w:semiHidden/>
    <w:rsid w:val="000A4A86"/>
    <w:rPr>
      <w:rFonts w:cs="Times New Roman"/>
      <w:sz w:val="20"/>
      <w:szCs w:val="20"/>
      <w:lang w:val="x-none" w:eastAsia="sk-SK"/>
    </w:rPr>
  </w:style>
  <w:style w:type="character" w:customStyle="1" w:styleId="TextkomentraChar132">
    <w:name w:val="Text komentára Char132"/>
    <w:basedOn w:val="Predvolenpsmoodseku"/>
    <w:uiPriority w:val="99"/>
    <w:semiHidden/>
    <w:rsid w:val="000A4A86"/>
    <w:rPr>
      <w:rFonts w:cs="Times New Roman"/>
      <w:sz w:val="20"/>
      <w:szCs w:val="20"/>
      <w:lang w:val="x-none" w:eastAsia="sk-SK"/>
    </w:rPr>
  </w:style>
  <w:style w:type="character" w:customStyle="1" w:styleId="TextkomentraChar131">
    <w:name w:val="Text komentára Char131"/>
    <w:basedOn w:val="Predvolenpsmoodseku"/>
    <w:uiPriority w:val="99"/>
    <w:semiHidden/>
    <w:rsid w:val="000A4A86"/>
    <w:rPr>
      <w:rFonts w:cs="Times New Roman"/>
      <w:sz w:val="20"/>
      <w:szCs w:val="20"/>
      <w:lang w:val="x-none" w:eastAsia="sk-SK"/>
    </w:rPr>
  </w:style>
  <w:style w:type="character" w:customStyle="1" w:styleId="TextkomentraChar130">
    <w:name w:val="Text komentára Char130"/>
    <w:basedOn w:val="Predvolenpsmoodseku"/>
    <w:uiPriority w:val="99"/>
    <w:semiHidden/>
    <w:rsid w:val="000A4A86"/>
    <w:rPr>
      <w:rFonts w:cs="Times New Roman"/>
      <w:sz w:val="20"/>
      <w:szCs w:val="20"/>
      <w:lang w:val="x-none" w:eastAsia="sk-SK"/>
    </w:rPr>
  </w:style>
  <w:style w:type="character" w:customStyle="1" w:styleId="TextkomentraChar129">
    <w:name w:val="Text komentára Char129"/>
    <w:basedOn w:val="Predvolenpsmoodseku"/>
    <w:uiPriority w:val="99"/>
    <w:semiHidden/>
    <w:rsid w:val="000A4A86"/>
    <w:rPr>
      <w:rFonts w:cs="Times New Roman"/>
      <w:sz w:val="20"/>
      <w:szCs w:val="20"/>
      <w:lang w:val="x-none" w:eastAsia="sk-SK"/>
    </w:rPr>
  </w:style>
  <w:style w:type="character" w:customStyle="1" w:styleId="TextkomentraChar128">
    <w:name w:val="Text komentára Char128"/>
    <w:basedOn w:val="Predvolenpsmoodseku"/>
    <w:uiPriority w:val="99"/>
    <w:semiHidden/>
    <w:rsid w:val="000A4A86"/>
    <w:rPr>
      <w:rFonts w:cs="Times New Roman"/>
      <w:sz w:val="20"/>
      <w:szCs w:val="20"/>
      <w:lang w:val="x-none" w:eastAsia="sk-SK"/>
    </w:rPr>
  </w:style>
  <w:style w:type="character" w:customStyle="1" w:styleId="TextkomentraChar127">
    <w:name w:val="Text komentára Char127"/>
    <w:basedOn w:val="Predvolenpsmoodseku"/>
    <w:uiPriority w:val="99"/>
    <w:semiHidden/>
    <w:rsid w:val="000A4A86"/>
    <w:rPr>
      <w:rFonts w:cs="Times New Roman"/>
      <w:sz w:val="20"/>
      <w:szCs w:val="20"/>
      <w:lang w:val="x-none" w:eastAsia="sk-SK"/>
    </w:rPr>
  </w:style>
  <w:style w:type="character" w:customStyle="1" w:styleId="TextkomentraChar126">
    <w:name w:val="Text komentára Char126"/>
    <w:basedOn w:val="Predvolenpsmoodseku"/>
    <w:uiPriority w:val="99"/>
    <w:semiHidden/>
    <w:rsid w:val="000A4A86"/>
    <w:rPr>
      <w:rFonts w:cs="Times New Roman"/>
      <w:sz w:val="20"/>
      <w:szCs w:val="20"/>
      <w:lang w:val="x-none" w:eastAsia="sk-SK"/>
    </w:rPr>
  </w:style>
  <w:style w:type="character" w:customStyle="1" w:styleId="TextkomentraChar125">
    <w:name w:val="Text komentára Char125"/>
    <w:basedOn w:val="Predvolenpsmoodseku"/>
    <w:uiPriority w:val="99"/>
    <w:semiHidden/>
    <w:rsid w:val="000A4A86"/>
    <w:rPr>
      <w:rFonts w:cs="Times New Roman"/>
      <w:sz w:val="20"/>
      <w:szCs w:val="20"/>
      <w:lang w:val="x-none" w:eastAsia="sk-SK"/>
    </w:rPr>
  </w:style>
  <w:style w:type="character" w:customStyle="1" w:styleId="TextkomentraChar124">
    <w:name w:val="Text komentára Char124"/>
    <w:basedOn w:val="Predvolenpsmoodseku"/>
    <w:uiPriority w:val="99"/>
    <w:semiHidden/>
    <w:rsid w:val="000A4A86"/>
    <w:rPr>
      <w:rFonts w:cs="Times New Roman"/>
      <w:sz w:val="20"/>
      <w:szCs w:val="20"/>
      <w:lang w:val="x-none" w:eastAsia="sk-SK"/>
    </w:rPr>
  </w:style>
  <w:style w:type="character" w:customStyle="1" w:styleId="TextkomentraChar123">
    <w:name w:val="Text komentára Char123"/>
    <w:basedOn w:val="Predvolenpsmoodseku"/>
    <w:uiPriority w:val="99"/>
    <w:semiHidden/>
    <w:rsid w:val="000A4A86"/>
    <w:rPr>
      <w:rFonts w:cs="Times New Roman"/>
      <w:sz w:val="20"/>
      <w:szCs w:val="20"/>
      <w:lang w:val="x-none" w:eastAsia="sk-SK"/>
    </w:rPr>
  </w:style>
  <w:style w:type="character" w:customStyle="1" w:styleId="PredmetkomentraChar137">
    <w:name w:val="Predmet komentára Char137"/>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0A4A86"/>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0A4A86"/>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0A4A86"/>
    <w:rPr>
      <w:rFonts w:cs="Times New Roman"/>
      <w:sz w:val="20"/>
      <w:szCs w:val="20"/>
      <w:lang w:val="x-none" w:eastAsia="sk-SK"/>
    </w:rPr>
  </w:style>
  <w:style w:type="character" w:customStyle="1" w:styleId="TextvysvetlivkyChar136">
    <w:name w:val="Text vysvetlivky Char136"/>
    <w:basedOn w:val="Predvolenpsmoodseku"/>
    <w:uiPriority w:val="99"/>
    <w:semiHidden/>
    <w:rsid w:val="000A4A86"/>
    <w:rPr>
      <w:rFonts w:cs="Times New Roman"/>
      <w:sz w:val="20"/>
      <w:szCs w:val="20"/>
      <w:lang w:val="x-none" w:eastAsia="sk-SK"/>
    </w:rPr>
  </w:style>
  <w:style w:type="character" w:customStyle="1" w:styleId="TextvysvetlivkyChar135">
    <w:name w:val="Text vysvetlivky Char135"/>
    <w:basedOn w:val="Predvolenpsmoodseku"/>
    <w:uiPriority w:val="99"/>
    <w:semiHidden/>
    <w:rsid w:val="000A4A86"/>
    <w:rPr>
      <w:rFonts w:cs="Times New Roman"/>
      <w:sz w:val="20"/>
      <w:szCs w:val="20"/>
      <w:lang w:val="x-none" w:eastAsia="sk-SK"/>
    </w:rPr>
  </w:style>
  <w:style w:type="character" w:customStyle="1" w:styleId="TextvysvetlivkyChar134">
    <w:name w:val="Text vysvetlivky Char134"/>
    <w:basedOn w:val="Predvolenpsmoodseku"/>
    <w:uiPriority w:val="99"/>
    <w:semiHidden/>
    <w:rsid w:val="000A4A86"/>
    <w:rPr>
      <w:rFonts w:cs="Times New Roman"/>
      <w:sz w:val="20"/>
      <w:szCs w:val="20"/>
      <w:lang w:val="x-none" w:eastAsia="sk-SK"/>
    </w:rPr>
  </w:style>
  <w:style w:type="character" w:customStyle="1" w:styleId="TextvysvetlivkyChar133">
    <w:name w:val="Text vysvetlivky Char133"/>
    <w:basedOn w:val="Predvolenpsmoodseku"/>
    <w:uiPriority w:val="99"/>
    <w:semiHidden/>
    <w:rsid w:val="000A4A86"/>
    <w:rPr>
      <w:rFonts w:cs="Times New Roman"/>
      <w:sz w:val="20"/>
      <w:szCs w:val="20"/>
      <w:lang w:val="x-none" w:eastAsia="sk-SK"/>
    </w:rPr>
  </w:style>
  <w:style w:type="character" w:customStyle="1" w:styleId="TextvysvetlivkyChar132">
    <w:name w:val="Text vysvetlivky Char132"/>
    <w:basedOn w:val="Predvolenpsmoodseku"/>
    <w:uiPriority w:val="99"/>
    <w:semiHidden/>
    <w:rsid w:val="000A4A86"/>
    <w:rPr>
      <w:rFonts w:cs="Times New Roman"/>
      <w:sz w:val="20"/>
      <w:szCs w:val="20"/>
      <w:lang w:val="x-none" w:eastAsia="sk-SK"/>
    </w:rPr>
  </w:style>
  <w:style w:type="character" w:customStyle="1" w:styleId="TextvysvetlivkyChar131">
    <w:name w:val="Text vysvetlivky Char131"/>
    <w:basedOn w:val="Predvolenpsmoodseku"/>
    <w:uiPriority w:val="99"/>
    <w:semiHidden/>
    <w:rsid w:val="000A4A86"/>
    <w:rPr>
      <w:rFonts w:cs="Times New Roman"/>
      <w:sz w:val="20"/>
      <w:szCs w:val="20"/>
      <w:lang w:val="x-none" w:eastAsia="sk-SK"/>
    </w:rPr>
  </w:style>
  <w:style w:type="character" w:customStyle="1" w:styleId="TextvysvetlivkyChar130">
    <w:name w:val="Text vysvetlivky Char130"/>
    <w:basedOn w:val="Predvolenpsmoodseku"/>
    <w:uiPriority w:val="99"/>
    <w:semiHidden/>
    <w:rsid w:val="000A4A86"/>
    <w:rPr>
      <w:rFonts w:cs="Times New Roman"/>
      <w:sz w:val="20"/>
      <w:szCs w:val="20"/>
      <w:lang w:val="x-none" w:eastAsia="sk-SK"/>
    </w:rPr>
  </w:style>
  <w:style w:type="character" w:customStyle="1" w:styleId="TextvysvetlivkyChar129">
    <w:name w:val="Text vysvetlivky Char129"/>
    <w:basedOn w:val="Predvolenpsmoodseku"/>
    <w:uiPriority w:val="99"/>
    <w:semiHidden/>
    <w:rsid w:val="000A4A86"/>
    <w:rPr>
      <w:rFonts w:cs="Times New Roman"/>
      <w:sz w:val="20"/>
      <w:szCs w:val="20"/>
      <w:lang w:val="x-none" w:eastAsia="sk-SK"/>
    </w:rPr>
  </w:style>
  <w:style w:type="character" w:customStyle="1" w:styleId="TextvysvetlivkyChar128">
    <w:name w:val="Text vysvetlivky Char128"/>
    <w:basedOn w:val="Predvolenpsmoodseku"/>
    <w:uiPriority w:val="99"/>
    <w:semiHidden/>
    <w:rsid w:val="000A4A86"/>
    <w:rPr>
      <w:rFonts w:cs="Times New Roman"/>
      <w:sz w:val="20"/>
      <w:szCs w:val="20"/>
      <w:lang w:val="x-none" w:eastAsia="sk-SK"/>
    </w:rPr>
  </w:style>
  <w:style w:type="character" w:customStyle="1" w:styleId="TextvysvetlivkyChar127">
    <w:name w:val="Text vysvetlivky Char127"/>
    <w:basedOn w:val="Predvolenpsmoodseku"/>
    <w:uiPriority w:val="99"/>
    <w:semiHidden/>
    <w:rsid w:val="000A4A86"/>
    <w:rPr>
      <w:rFonts w:cs="Times New Roman"/>
      <w:sz w:val="20"/>
      <w:szCs w:val="20"/>
      <w:lang w:val="x-none" w:eastAsia="sk-SK"/>
    </w:rPr>
  </w:style>
  <w:style w:type="character" w:customStyle="1" w:styleId="TextvysvetlivkyChar126">
    <w:name w:val="Text vysvetlivky Char126"/>
    <w:basedOn w:val="Predvolenpsmoodseku"/>
    <w:uiPriority w:val="99"/>
    <w:semiHidden/>
    <w:rsid w:val="000A4A86"/>
    <w:rPr>
      <w:rFonts w:cs="Times New Roman"/>
      <w:sz w:val="20"/>
      <w:szCs w:val="20"/>
      <w:lang w:val="x-none" w:eastAsia="sk-SK"/>
    </w:rPr>
  </w:style>
  <w:style w:type="character" w:customStyle="1" w:styleId="TextvysvetlivkyChar125">
    <w:name w:val="Text vysvetlivky Char125"/>
    <w:basedOn w:val="Predvolenpsmoodseku"/>
    <w:uiPriority w:val="99"/>
    <w:semiHidden/>
    <w:rsid w:val="000A4A86"/>
    <w:rPr>
      <w:rFonts w:cs="Times New Roman"/>
      <w:sz w:val="20"/>
      <w:szCs w:val="20"/>
      <w:lang w:val="x-none" w:eastAsia="sk-SK"/>
    </w:rPr>
  </w:style>
  <w:style w:type="character" w:customStyle="1" w:styleId="TextvysvetlivkyChar124">
    <w:name w:val="Text vysvetlivky Char124"/>
    <w:basedOn w:val="Predvolenpsmoodseku"/>
    <w:uiPriority w:val="99"/>
    <w:semiHidden/>
    <w:rsid w:val="000A4A86"/>
    <w:rPr>
      <w:rFonts w:cs="Times New Roman"/>
      <w:sz w:val="20"/>
      <w:szCs w:val="20"/>
      <w:lang w:val="x-none" w:eastAsia="sk-SK"/>
    </w:rPr>
  </w:style>
  <w:style w:type="character" w:customStyle="1" w:styleId="TextvysvetlivkyChar123">
    <w:name w:val="Text vysvetlivky Char123"/>
    <w:basedOn w:val="Predvolenpsmoodseku"/>
    <w:uiPriority w:val="99"/>
    <w:semiHidden/>
    <w:rsid w:val="000A4A86"/>
    <w:rPr>
      <w:rFonts w:cs="Times New Roman"/>
      <w:sz w:val="20"/>
      <w:szCs w:val="20"/>
      <w:lang w:val="x-none" w:eastAsia="sk-SK"/>
    </w:rPr>
  </w:style>
  <w:style w:type="character" w:customStyle="1" w:styleId="awspan">
    <w:name w:val="awspan"/>
    <w:basedOn w:val="Predvolenpsmoodseku"/>
    <w:rsid w:val="004D5A3D"/>
    <w:rPr>
      <w:rFonts w:cs="Times New Roman"/>
    </w:rPr>
  </w:style>
  <w:style w:type="character" w:customStyle="1" w:styleId="super">
    <w:name w:val="super"/>
    <w:basedOn w:val="Predvolenpsmoodseku"/>
    <w:rsid w:val="004D5A3D"/>
    <w:rPr>
      <w:rFonts w:cs="Times New Roman"/>
    </w:rPr>
  </w:style>
  <w:style w:type="table" w:customStyle="1" w:styleId="Mriekatabuky1">
    <w:name w:val="Mriežka tabuľky1"/>
    <w:basedOn w:val="Normlnatabuka"/>
    <w:next w:val="Mriekatabuky"/>
    <w:uiPriority w:val="59"/>
    <w:unhideWhenUsed/>
    <w:rsid w:val="003B3BD1"/>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A2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10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143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35A8A-7845-434D-892F-F1CA658F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2139</TotalTime>
  <Pages>42</Pages>
  <Words>20230</Words>
  <Characters>115315</Characters>
  <DocSecurity>0</DocSecurity>
  <Lines>960</Lines>
  <Paragraphs>270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135275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2021-12-22T08:36:00Z</cp:lastPrinted>
  <dcterms:created xsi:type="dcterms:W3CDTF">2021-12-14T07:59:00Z</dcterms:created>
  <dcterms:modified xsi:type="dcterms:W3CDTF">2023-04-04T07:51:00Z</dcterms:modified>
</cp:coreProperties>
</file>