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3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795"/>
        <w:gridCol w:w="5022"/>
        <w:gridCol w:w="574"/>
        <w:gridCol w:w="1141"/>
        <w:gridCol w:w="1153"/>
        <w:gridCol w:w="5740"/>
        <w:gridCol w:w="429"/>
        <w:gridCol w:w="1181"/>
      </w:tblGrid>
      <w:tr w:rsidR="006C05F8" w:rsidRPr="00812136" w:rsidTr="00DB634F">
        <w:trPr>
          <w:trHeight w:val="449"/>
        </w:trPr>
        <w:tc>
          <w:tcPr>
            <w:tcW w:w="16035" w:type="dxa"/>
            <w:gridSpan w:val="8"/>
            <w:tcBorders>
              <w:top w:val="single" w:sz="12" w:space="0" w:color="auto"/>
              <w:left w:val="single" w:sz="12" w:space="0" w:color="auto"/>
              <w:bottom w:val="single" w:sz="4" w:space="0" w:color="auto"/>
              <w:right w:val="single" w:sz="12" w:space="0" w:color="auto"/>
            </w:tcBorders>
            <w:hideMark/>
          </w:tcPr>
          <w:p w:rsidR="006C05F8" w:rsidRPr="00812136" w:rsidRDefault="006C05F8" w:rsidP="00DB634F">
            <w:pPr>
              <w:spacing w:line="276" w:lineRule="auto"/>
              <w:jc w:val="center"/>
              <w:rPr>
                <w:b/>
                <w:sz w:val="20"/>
                <w:szCs w:val="20"/>
                <w:lang w:eastAsia="en-US"/>
              </w:rPr>
            </w:pPr>
            <w:bookmarkStart w:id="0" w:name="_GoBack"/>
            <w:bookmarkEnd w:id="0"/>
            <w:r w:rsidRPr="00812136">
              <w:rPr>
                <w:b/>
                <w:sz w:val="20"/>
                <w:szCs w:val="20"/>
                <w:lang w:eastAsia="en-US"/>
              </w:rPr>
              <w:t>TABUĽKA  ZHODY</w:t>
            </w:r>
          </w:p>
          <w:p w:rsidR="006C05F8" w:rsidRPr="00812136" w:rsidRDefault="006C05F8" w:rsidP="00DB634F">
            <w:pPr>
              <w:spacing w:line="276" w:lineRule="auto"/>
              <w:jc w:val="center"/>
              <w:rPr>
                <w:sz w:val="20"/>
                <w:szCs w:val="20"/>
                <w:lang w:eastAsia="en-US"/>
              </w:rPr>
            </w:pPr>
            <w:r w:rsidRPr="00812136">
              <w:rPr>
                <w:b/>
                <w:sz w:val="20"/>
                <w:szCs w:val="20"/>
                <w:lang w:eastAsia="en-US"/>
              </w:rPr>
              <w:t>právneho predpisu s právom Európskej únie</w:t>
            </w:r>
          </w:p>
        </w:tc>
      </w:tr>
      <w:tr w:rsidR="006C05F8" w:rsidRPr="00812136" w:rsidTr="00DB634F">
        <w:trPr>
          <w:trHeight w:val="589"/>
        </w:trPr>
        <w:tc>
          <w:tcPr>
            <w:tcW w:w="6391" w:type="dxa"/>
            <w:gridSpan w:val="3"/>
            <w:tcBorders>
              <w:top w:val="single" w:sz="4" w:space="0" w:color="auto"/>
              <w:left w:val="single" w:sz="12" w:space="0" w:color="auto"/>
              <w:bottom w:val="single" w:sz="4" w:space="0" w:color="auto"/>
              <w:right w:val="single" w:sz="12" w:space="0" w:color="auto"/>
            </w:tcBorders>
            <w:hideMark/>
          </w:tcPr>
          <w:p w:rsidR="006C05F8" w:rsidRPr="00812136" w:rsidRDefault="006C05F8" w:rsidP="00DB634F">
            <w:pPr>
              <w:spacing w:line="276" w:lineRule="auto"/>
              <w:jc w:val="center"/>
              <w:rPr>
                <w:b/>
                <w:sz w:val="20"/>
                <w:szCs w:val="20"/>
                <w:lang w:eastAsia="en-US"/>
              </w:rPr>
            </w:pPr>
            <w:r w:rsidRPr="00812136">
              <w:rPr>
                <w:b/>
                <w:sz w:val="20"/>
                <w:szCs w:val="20"/>
                <w:lang w:eastAsia="en-US"/>
              </w:rPr>
              <w:t>Smernica 2000/31/ES Európskeho parlamentu a Rady z 8. júna 2000 o určitých právnych aspektoch služieb informačnej spoločnosti na vnútornom trhu, najmä o elektronickom obchode (smernica o elektronickom obchode) (Ú. v. ES L 178, 17.7.2000)</w:t>
            </w:r>
          </w:p>
        </w:tc>
        <w:tc>
          <w:tcPr>
            <w:tcW w:w="9644" w:type="dxa"/>
            <w:gridSpan w:val="5"/>
            <w:tcBorders>
              <w:top w:val="single" w:sz="4" w:space="0" w:color="auto"/>
              <w:left w:val="nil"/>
              <w:bottom w:val="single" w:sz="4" w:space="0" w:color="auto"/>
              <w:right w:val="single" w:sz="12" w:space="0" w:color="auto"/>
            </w:tcBorders>
            <w:hideMark/>
          </w:tcPr>
          <w:p w:rsidR="006C05F8" w:rsidRPr="00812136" w:rsidRDefault="00C93297" w:rsidP="00DB634F">
            <w:pPr>
              <w:spacing w:line="276" w:lineRule="auto"/>
              <w:jc w:val="both"/>
              <w:rPr>
                <w:b/>
                <w:sz w:val="20"/>
                <w:szCs w:val="20"/>
                <w:lang w:eastAsia="en-US"/>
              </w:rPr>
            </w:pPr>
            <w:r>
              <w:rPr>
                <w:b/>
                <w:sz w:val="20"/>
                <w:szCs w:val="20"/>
                <w:lang w:eastAsia="en-US"/>
              </w:rPr>
              <w:t>Návrh zákona č. .../2023</w:t>
            </w:r>
            <w:r w:rsidR="006C05F8" w:rsidRPr="00812136">
              <w:rPr>
                <w:b/>
                <w:sz w:val="20"/>
                <w:szCs w:val="20"/>
                <w:lang w:eastAsia="en-US"/>
              </w:rPr>
              <w:t xml:space="preserve"> Z. z. o ochrane spotrebiteľa a o zmene a doplnení niektorých zákonov</w:t>
            </w:r>
            <w:r w:rsidR="00206243">
              <w:rPr>
                <w:b/>
                <w:sz w:val="20"/>
                <w:szCs w:val="20"/>
                <w:lang w:eastAsia="en-US"/>
              </w:rPr>
              <w:t xml:space="preserve"> (ďalej len „NZ“)</w:t>
            </w:r>
          </w:p>
          <w:p w:rsidR="00D36618" w:rsidRDefault="00712C7C" w:rsidP="00DB634F">
            <w:pPr>
              <w:jc w:val="both"/>
              <w:rPr>
                <w:sz w:val="20"/>
                <w:szCs w:val="20"/>
                <w:lang w:eastAsia="en-US"/>
              </w:rPr>
            </w:pPr>
            <w:r w:rsidRPr="00712C7C">
              <w:rPr>
                <w:sz w:val="20"/>
                <w:szCs w:val="20"/>
                <w:lang w:eastAsia="en-US"/>
              </w:rPr>
              <w:t>Zákon č. 575/2001 Z. z. o organizácii činnosti vlády a organizácii ústrednej štátnej správy v znení neskorších predpisov</w:t>
            </w:r>
          </w:p>
          <w:p w:rsidR="006C05F8" w:rsidRPr="00812136" w:rsidRDefault="006C05F8" w:rsidP="00DB634F">
            <w:pPr>
              <w:jc w:val="both"/>
              <w:rPr>
                <w:sz w:val="20"/>
                <w:szCs w:val="20"/>
                <w:lang w:eastAsia="en-US"/>
              </w:rPr>
            </w:pPr>
            <w:r w:rsidRPr="00812136">
              <w:rPr>
                <w:sz w:val="20"/>
                <w:szCs w:val="20"/>
                <w:lang w:eastAsia="en-US"/>
              </w:rPr>
              <w:t>Zákon č. 22/2004 Z. z. o elektronickom obchode a o zmene a doplnení zákona č. 128/2002 Z. z. o štátnej kontrole vnútorného trhu vo veciach ochrany spotrebiteľa a o zmene a doplnení niektorých zákonov v znení neskorších predpisov</w:t>
            </w:r>
          </w:p>
        </w:tc>
      </w:tr>
      <w:tr w:rsidR="006C05F8" w:rsidRPr="00812136" w:rsidTr="00C93297">
        <w:trPr>
          <w:trHeight w:val="216"/>
        </w:trPr>
        <w:tc>
          <w:tcPr>
            <w:tcW w:w="795" w:type="dxa"/>
            <w:tcBorders>
              <w:top w:val="single" w:sz="4" w:space="0" w:color="auto"/>
              <w:left w:val="single" w:sz="12" w:space="0" w:color="auto"/>
              <w:bottom w:val="single" w:sz="4" w:space="0" w:color="auto"/>
              <w:right w:val="single" w:sz="4"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1</w:t>
            </w:r>
          </w:p>
        </w:tc>
        <w:tc>
          <w:tcPr>
            <w:tcW w:w="5022" w:type="dxa"/>
            <w:tcBorders>
              <w:top w:val="single" w:sz="4" w:space="0" w:color="auto"/>
              <w:left w:val="single" w:sz="4" w:space="0" w:color="auto"/>
              <w:bottom w:val="single" w:sz="4" w:space="0" w:color="auto"/>
              <w:right w:val="single" w:sz="4"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2</w:t>
            </w:r>
          </w:p>
        </w:tc>
        <w:tc>
          <w:tcPr>
            <w:tcW w:w="574" w:type="dxa"/>
            <w:tcBorders>
              <w:top w:val="single" w:sz="4" w:space="0" w:color="auto"/>
              <w:left w:val="single" w:sz="4" w:space="0" w:color="auto"/>
              <w:bottom w:val="single" w:sz="4" w:space="0" w:color="auto"/>
              <w:right w:val="single" w:sz="12"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3</w:t>
            </w:r>
          </w:p>
        </w:tc>
        <w:tc>
          <w:tcPr>
            <w:tcW w:w="1141" w:type="dxa"/>
            <w:tcBorders>
              <w:top w:val="single" w:sz="4" w:space="0" w:color="auto"/>
              <w:left w:val="nil"/>
              <w:bottom w:val="single" w:sz="4" w:space="0" w:color="auto"/>
              <w:right w:val="single" w:sz="4"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4</w:t>
            </w:r>
          </w:p>
        </w:tc>
        <w:tc>
          <w:tcPr>
            <w:tcW w:w="1153" w:type="dxa"/>
            <w:tcBorders>
              <w:top w:val="single" w:sz="4" w:space="0" w:color="auto"/>
              <w:left w:val="single" w:sz="4" w:space="0" w:color="auto"/>
              <w:bottom w:val="single" w:sz="4" w:space="0" w:color="auto"/>
              <w:right w:val="single" w:sz="4"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5</w:t>
            </w:r>
          </w:p>
        </w:tc>
        <w:tc>
          <w:tcPr>
            <w:tcW w:w="5740" w:type="dxa"/>
            <w:tcBorders>
              <w:top w:val="single" w:sz="4" w:space="0" w:color="auto"/>
              <w:left w:val="single" w:sz="4" w:space="0" w:color="auto"/>
              <w:bottom w:val="single" w:sz="4" w:space="0" w:color="auto"/>
              <w:right w:val="single" w:sz="4"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6</w:t>
            </w:r>
          </w:p>
        </w:tc>
        <w:tc>
          <w:tcPr>
            <w:tcW w:w="429" w:type="dxa"/>
            <w:tcBorders>
              <w:top w:val="single" w:sz="4" w:space="0" w:color="auto"/>
              <w:left w:val="single" w:sz="4" w:space="0" w:color="auto"/>
              <w:bottom w:val="single" w:sz="4" w:space="0" w:color="auto"/>
              <w:right w:val="single" w:sz="4"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7</w:t>
            </w:r>
          </w:p>
        </w:tc>
        <w:tc>
          <w:tcPr>
            <w:tcW w:w="1181" w:type="dxa"/>
            <w:tcBorders>
              <w:top w:val="single" w:sz="4" w:space="0" w:color="auto"/>
              <w:left w:val="single" w:sz="4" w:space="0" w:color="auto"/>
              <w:bottom w:val="single" w:sz="4" w:space="0" w:color="auto"/>
              <w:right w:val="single" w:sz="12"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8</w:t>
            </w:r>
          </w:p>
        </w:tc>
      </w:tr>
      <w:tr w:rsidR="006C05F8" w:rsidRPr="00812136" w:rsidTr="00C93297">
        <w:trPr>
          <w:trHeight w:val="1101"/>
        </w:trPr>
        <w:tc>
          <w:tcPr>
            <w:tcW w:w="795" w:type="dxa"/>
            <w:tcBorders>
              <w:top w:val="single" w:sz="4" w:space="0" w:color="auto"/>
              <w:left w:val="single" w:sz="12" w:space="0" w:color="auto"/>
              <w:bottom w:val="single" w:sz="4" w:space="0" w:color="auto"/>
              <w:right w:val="single" w:sz="4"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Článok</w:t>
            </w:r>
          </w:p>
          <w:p w:rsidR="006C05F8" w:rsidRPr="00812136" w:rsidRDefault="006C05F8" w:rsidP="00DB634F">
            <w:pPr>
              <w:spacing w:line="276" w:lineRule="auto"/>
              <w:rPr>
                <w:sz w:val="20"/>
                <w:szCs w:val="20"/>
                <w:lang w:eastAsia="en-US"/>
              </w:rPr>
            </w:pPr>
            <w:r w:rsidRPr="00812136">
              <w:rPr>
                <w:sz w:val="20"/>
                <w:szCs w:val="20"/>
                <w:lang w:eastAsia="en-US"/>
              </w:rPr>
              <w:t>(Č, O,</w:t>
            </w:r>
          </w:p>
          <w:p w:rsidR="006C05F8" w:rsidRPr="00812136" w:rsidRDefault="006C05F8" w:rsidP="00DB634F">
            <w:pPr>
              <w:spacing w:line="276" w:lineRule="auto"/>
              <w:rPr>
                <w:sz w:val="20"/>
                <w:szCs w:val="20"/>
                <w:lang w:eastAsia="en-US"/>
              </w:rPr>
            </w:pPr>
            <w:r w:rsidRPr="00812136">
              <w:rPr>
                <w:sz w:val="20"/>
                <w:szCs w:val="20"/>
                <w:lang w:eastAsia="en-US"/>
              </w:rPr>
              <w:t>V, P)</w:t>
            </w:r>
          </w:p>
        </w:tc>
        <w:tc>
          <w:tcPr>
            <w:tcW w:w="5022" w:type="dxa"/>
            <w:tcBorders>
              <w:top w:val="single" w:sz="4" w:space="0" w:color="auto"/>
              <w:left w:val="single" w:sz="4" w:space="0" w:color="auto"/>
              <w:bottom w:val="single" w:sz="4" w:space="0" w:color="auto"/>
              <w:right w:val="single" w:sz="4"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Text</w:t>
            </w:r>
          </w:p>
        </w:tc>
        <w:tc>
          <w:tcPr>
            <w:tcW w:w="574" w:type="dxa"/>
            <w:tcBorders>
              <w:top w:val="single" w:sz="4" w:space="0" w:color="auto"/>
              <w:left w:val="single" w:sz="4" w:space="0" w:color="auto"/>
              <w:bottom w:val="single" w:sz="4" w:space="0" w:color="auto"/>
              <w:right w:val="single" w:sz="12"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Spôs.trans.</w:t>
            </w:r>
          </w:p>
          <w:p w:rsidR="006C05F8" w:rsidRPr="00812136" w:rsidRDefault="006C05F8" w:rsidP="00DB634F">
            <w:pPr>
              <w:spacing w:line="276" w:lineRule="auto"/>
              <w:rPr>
                <w:sz w:val="20"/>
                <w:szCs w:val="20"/>
                <w:lang w:eastAsia="en-US"/>
              </w:rPr>
            </w:pPr>
            <w:r w:rsidRPr="00812136">
              <w:rPr>
                <w:sz w:val="20"/>
                <w:szCs w:val="20"/>
                <w:lang w:eastAsia="en-US"/>
              </w:rPr>
              <w:t>(N, O, D, n.a.)</w:t>
            </w:r>
          </w:p>
        </w:tc>
        <w:tc>
          <w:tcPr>
            <w:tcW w:w="1141" w:type="dxa"/>
            <w:tcBorders>
              <w:top w:val="single" w:sz="4" w:space="0" w:color="auto"/>
              <w:left w:val="nil"/>
              <w:bottom w:val="single" w:sz="4" w:space="0" w:color="auto"/>
              <w:right w:val="single" w:sz="4"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Číslo</w:t>
            </w:r>
          </w:p>
          <w:p w:rsidR="006C05F8" w:rsidRPr="00812136" w:rsidRDefault="006C05F8" w:rsidP="00DB634F">
            <w:pPr>
              <w:spacing w:line="276" w:lineRule="auto"/>
              <w:rPr>
                <w:sz w:val="20"/>
                <w:szCs w:val="20"/>
                <w:lang w:eastAsia="en-US"/>
              </w:rPr>
            </w:pPr>
            <w:r w:rsidRPr="00812136">
              <w:rPr>
                <w:sz w:val="20"/>
                <w:szCs w:val="20"/>
                <w:lang w:eastAsia="en-US"/>
              </w:rPr>
              <w:t>predpisu</w:t>
            </w:r>
          </w:p>
        </w:tc>
        <w:tc>
          <w:tcPr>
            <w:tcW w:w="1153" w:type="dxa"/>
            <w:tcBorders>
              <w:top w:val="single" w:sz="4" w:space="0" w:color="auto"/>
              <w:left w:val="single" w:sz="4" w:space="0" w:color="auto"/>
              <w:bottom w:val="single" w:sz="4" w:space="0" w:color="auto"/>
              <w:right w:val="single" w:sz="4"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Článok (Č, §, O, V, P)</w:t>
            </w:r>
          </w:p>
        </w:tc>
        <w:tc>
          <w:tcPr>
            <w:tcW w:w="5740" w:type="dxa"/>
            <w:tcBorders>
              <w:top w:val="single" w:sz="4" w:space="0" w:color="auto"/>
              <w:left w:val="single" w:sz="4" w:space="0" w:color="auto"/>
              <w:bottom w:val="single" w:sz="4" w:space="0" w:color="auto"/>
              <w:right w:val="single" w:sz="4"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Text</w:t>
            </w:r>
          </w:p>
        </w:tc>
        <w:tc>
          <w:tcPr>
            <w:tcW w:w="429" w:type="dxa"/>
            <w:tcBorders>
              <w:top w:val="single" w:sz="4" w:space="0" w:color="auto"/>
              <w:left w:val="single" w:sz="4" w:space="0" w:color="auto"/>
              <w:bottom w:val="single" w:sz="4" w:space="0" w:color="auto"/>
              <w:right w:val="single" w:sz="4"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Zhoda</w:t>
            </w:r>
          </w:p>
        </w:tc>
        <w:tc>
          <w:tcPr>
            <w:tcW w:w="1181" w:type="dxa"/>
            <w:tcBorders>
              <w:top w:val="single" w:sz="4" w:space="0" w:color="auto"/>
              <w:left w:val="single" w:sz="4" w:space="0" w:color="auto"/>
              <w:bottom w:val="single" w:sz="4" w:space="0" w:color="auto"/>
              <w:right w:val="single" w:sz="12" w:space="0" w:color="auto"/>
            </w:tcBorders>
            <w:hideMark/>
          </w:tcPr>
          <w:p w:rsidR="006C05F8" w:rsidRPr="00812136" w:rsidRDefault="006C05F8" w:rsidP="00DB634F">
            <w:pPr>
              <w:spacing w:line="276" w:lineRule="auto"/>
              <w:rPr>
                <w:sz w:val="20"/>
                <w:szCs w:val="20"/>
                <w:lang w:eastAsia="en-US"/>
              </w:rPr>
            </w:pPr>
            <w:r w:rsidRPr="00812136">
              <w:rPr>
                <w:sz w:val="20"/>
                <w:szCs w:val="20"/>
                <w:lang w:eastAsia="en-US"/>
              </w:rPr>
              <w:t>Poznámky</w:t>
            </w:r>
          </w:p>
        </w:tc>
      </w:tr>
      <w:tr w:rsidR="006C05F8" w:rsidRPr="00812136" w:rsidTr="00C93297">
        <w:trPr>
          <w:trHeight w:val="3119"/>
        </w:trPr>
        <w:tc>
          <w:tcPr>
            <w:tcW w:w="795" w:type="dxa"/>
            <w:tcBorders>
              <w:top w:val="single" w:sz="4" w:space="0" w:color="auto"/>
              <w:left w:val="single" w:sz="12" w:space="0" w:color="auto"/>
              <w:bottom w:val="single" w:sz="4" w:space="0" w:color="auto"/>
              <w:right w:val="single" w:sz="4" w:space="0" w:color="auto"/>
            </w:tcBorders>
          </w:tcPr>
          <w:p w:rsidR="006C05F8" w:rsidRPr="00812136" w:rsidRDefault="006C05F8" w:rsidP="00DB634F">
            <w:pPr>
              <w:spacing w:line="276" w:lineRule="auto"/>
              <w:jc w:val="center"/>
              <w:rPr>
                <w:sz w:val="20"/>
                <w:szCs w:val="20"/>
                <w:lang w:eastAsia="en-US"/>
              </w:rPr>
            </w:pPr>
            <w:r w:rsidRPr="00812136">
              <w:rPr>
                <w:sz w:val="20"/>
                <w:szCs w:val="20"/>
                <w:lang w:eastAsia="en-US"/>
              </w:rPr>
              <w:t>Č:19</w:t>
            </w:r>
          </w:p>
          <w:p w:rsidR="006C05F8" w:rsidRPr="00812136" w:rsidRDefault="006C05F8" w:rsidP="00DB634F">
            <w:pPr>
              <w:spacing w:line="276" w:lineRule="auto"/>
              <w:jc w:val="center"/>
              <w:rPr>
                <w:sz w:val="20"/>
                <w:szCs w:val="20"/>
                <w:lang w:eastAsia="en-US"/>
              </w:rPr>
            </w:pPr>
            <w:r w:rsidRPr="00812136">
              <w:rPr>
                <w:sz w:val="20"/>
                <w:szCs w:val="20"/>
                <w:lang w:eastAsia="en-US"/>
              </w:rPr>
              <w:t>O:1</w:t>
            </w:r>
          </w:p>
        </w:tc>
        <w:tc>
          <w:tcPr>
            <w:tcW w:w="5022" w:type="dxa"/>
            <w:tcBorders>
              <w:top w:val="single" w:sz="4" w:space="0" w:color="auto"/>
              <w:left w:val="single" w:sz="4" w:space="0" w:color="auto"/>
              <w:bottom w:val="single" w:sz="4" w:space="0" w:color="auto"/>
              <w:right w:val="single" w:sz="4" w:space="0" w:color="auto"/>
            </w:tcBorders>
          </w:tcPr>
          <w:p w:rsidR="006C05F8" w:rsidRPr="0022425C" w:rsidRDefault="0022425C" w:rsidP="0022425C">
            <w:pPr>
              <w:jc w:val="both"/>
              <w:rPr>
                <w:sz w:val="20"/>
                <w:szCs w:val="20"/>
                <w:lang w:eastAsia="en-US"/>
              </w:rPr>
            </w:pPr>
            <w:r w:rsidRPr="0022425C">
              <w:rPr>
                <w:sz w:val="20"/>
                <w:szCs w:val="20"/>
                <w:lang w:eastAsia="en-US"/>
              </w:rPr>
              <w:t>1.</w:t>
            </w:r>
            <w:r>
              <w:rPr>
                <w:sz w:val="20"/>
                <w:szCs w:val="20"/>
                <w:lang w:eastAsia="en-US"/>
              </w:rPr>
              <w:t xml:space="preserve"> </w:t>
            </w:r>
            <w:r w:rsidR="006C05F8" w:rsidRPr="0022425C">
              <w:rPr>
                <w:sz w:val="20"/>
                <w:szCs w:val="20"/>
                <w:lang w:eastAsia="en-US"/>
              </w:rPr>
              <w:t>Členské štáty musia mať primerané prostriedky dohľadu a vyšetrovania potrebné na efektívne vykonanie tejto smernice a musia zabezpečiť, aby im poskytovatelia služieb poskytovali požadované informácie.</w:t>
            </w:r>
          </w:p>
        </w:tc>
        <w:tc>
          <w:tcPr>
            <w:tcW w:w="574" w:type="dxa"/>
            <w:tcBorders>
              <w:top w:val="single" w:sz="4" w:space="0" w:color="auto"/>
              <w:left w:val="single" w:sz="4" w:space="0" w:color="auto"/>
              <w:bottom w:val="single" w:sz="4" w:space="0" w:color="auto"/>
              <w:right w:val="single" w:sz="12" w:space="0" w:color="auto"/>
            </w:tcBorders>
          </w:tcPr>
          <w:p w:rsidR="006C05F8" w:rsidRPr="00812136" w:rsidRDefault="006C05F8" w:rsidP="00DB634F">
            <w:pPr>
              <w:rPr>
                <w:sz w:val="20"/>
                <w:szCs w:val="20"/>
                <w:lang w:eastAsia="en-US"/>
              </w:rPr>
            </w:pPr>
            <w:r w:rsidRPr="00812136">
              <w:rPr>
                <w:sz w:val="20"/>
                <w:szCs w:val="20"/>
                <w:lang w:eastAsia="en-US"/>
              </w:rPr>
              <w:t>N</w:t>
            </w:r>
          </w:p>
        </w:tc>
        <w:tc>
          <w:tcPr>
            <w:tcW w:w="1141" w:type="dxa"/>
            <w:tcBorders>
              <w:top w:val="single" w:sz="4" w:space="0" w:color="auto"/>
              <w:left w:val="nil"/>
              <w:bottom w:val="single" w:sz="4" w:space="0" w:color="auto"/>
              <w:right w:val="single" w:sz="4" w:space="0" w:color="auto"/>
            </w:tcBorders>
          </w:tcPr>
          <w:p w:rsidR="006C05F8" w:rsidRPr="00812136" w:rsidRDefault="006C05F8" w:rsidP="00DB634F">
            <w:pPr>
              <w:rPr>
                <w:b/>
                <w:sz w:val="20"/>
                <w:szCs w:val="20"/>
                <w:lang w:eastAsia="en-US"/>
              </w:rPr>
            </w:pPr>
            <w:r w:rsidRPr="00812136">
              <w:rPr>
                <w:sz w:val="20"/>
                <w:szCs w:val="20"/>
                <w:lang w:eastAsia="en-US"/>
              </w:rPr>
              <w:t>Zákon č. 22/2004 Z. z. +</w:t>
            </w:r>
            <w:r w:rsidRPr="00812136">
              <w:rPr>
                <w:b/>
                <w:sz w:val="20"/>
                <w:szCs w:val="20"/>
                <w:lang w:eastAsia="en-US"/>
              </w:rPr>
              <w:t xml:space="preserve"> NZ</w:t>
            </w:r>
            <w:r w:rsidR="00206243">
              <w:rPr>
                <w:b/>
                <w:sz w:val="20"/>
                <w:szCs w:val="20"/>
                <w:lang w:eastAsia="en-US"/>
              </w:rPr>
              <w:t xml:space="preserve"> (čl. IX)</w:t>
            </w:r>
          </w:p>
          <w:p w:rsidR="006C05F8" w:rsidRDefault="006C05F8" w:rsidP="00DB634F">
            <w:pPr>
              <w:rPr>
                <w:b/>
                <w:sz w:val="20"/>
                <w:szCs w:val="20"/>
                <w:lang w:eastAsia="en-US"/>
              </w:rPr>
            </w:pPr>
          </w:p>
          <w:p w:rsidR="00206243" w:rsidRDefault="00206243" w:rsidP="00DB634F">
            <w:pPr>
              <w:rPr>
                <w:b/>
                <w:sz w:val="20"/>
                <w:szCs w:val="20"/>
                <w:lang w:eastAsia="en-US"/>
              </w:rPr>
            </w:pPr>
          </w:p>
          <w:p w:rsidR="00206243" w:rsidRDefault="00206243" w:rsidP="00DB634F">
            <w:pPr>
              <w:rPr>
                <w:b/>
                <w:sz w:val="20"/>
                <w:szCs w:val="20"/>
                <w:lang w:eastAsia="en-US"/>
              </w:rPr>
            </w:pPr>
          </w:p>
          <w:p w:rsidR="00206243" w:rsidRDefault="00206243" w:rsidP="00DB634F">
            <w:pPr>
              <w:rPr>
                <w:b/>
                <w:sz w:val="20"/>
                <w:szCs w:val="20"/>
                <w:lang w:eastAsia="en-US"/>
              </w:rPr>
            </w:pPr>
          </w:p>
          <w:p w:rsidR="00206243" w:rsidRDefault="00206243" w:rsidP="00DB634F">
            <w:pPr>
              <w:rPr>
                <w:b/>
                <w:sz w:val="20"/>
                <w:szCs w:val="20"/>
                <w:lang w:eastAsia="en-US"/>
              </w:rPr>
            </w:pPr>
          </w:p>
          <w:p w:rsidR="00206243" w:rsidRDefault="00206243" w:rsidP="00DB634F">
            <w:pPr>
              <w:rPr>
                <w:b/>
                <w:sz w:val="20"/>
                <w:szCs w:val="20"/>
                <w:lang w:eastAsia="en-US"/>
              </w:rPr>
            </w:pPr>
          </w:p>
          <w:p w:rsidR="00206243" w:rsidRDefault="00206243" w:rsidP="00DB634F">
            <w:pPr>
              <w:rPr>
                <w:b/>
                <w:sz w:val="20"/>
                <w:szCs w:val="20"/>
                <w:lang w:eastAsia="en-US"/>
              </w:rPr>
            </w:pPr>
          </w:p>
          <w:p w:rsidR="00206243" w:rsidRDefault="00206243" w:rsidP="00DB634F">
            <w:pPr>
              <w:rPr>
                <w:b/>
                <w:sz w:val="20"/>
                <w:szCs w:val="20"/>
                <w:lang w:eastAsia="en-US"/>
              </w:rPr>
            </w:pPr>
          </w:p>
          <w:p w:rsidR="00206243" w:rsidRDefault="00206243" w:rsidP="00DB634F">
            <w:pPr>
              <w:rPr>
                <w:b/>
                <w:sz w:val="20"/>
                <w:szCs w:val="20"/>
                <w:lang w:eastAsia="en-US"/>
              </w:rPr>
            </w:pPr>
          </w:p>
          <w:p w:rsidR="00206243" w:rsidRDefault="00206243" w:rsidP="00DB634F">
            <w:pPr>
              <w:rPr>
                <w:b/>
                <w:sz w:val="20"/>
                <w:szCs w:val="20"/>
                <w:lang w:eastAsia="en-US"/>
              </w:rPr>
            </w:pPr>
          </w:p>
          <w:p w:rsidR="00206243" w:rsidRPr="00812136" w:rsidRDefault="00206243" w:rsidP="00206243">
            <w:pPr>
              <w:rPr>
                <w:b/>
                <w:sz w:val="20"/>
                <w:szCs w:val="20"/>
                <w:lang w:eastAsia="en-US"/>
              </w:rPr>
            </w:pPr>
            <w:r w:rsidRPr="00812136">
              <w:rPr>
                <w:sz w:val="20"/>
                <w:szCs w:val="20"/>
                <w:lang w:eastAsia="en-US"/>
              </w:rPr>
              <w:t>Zákon č. 22/2004 Z. z. +</w:t>
            </w:r>
            <w:r w:rsidRPr="00812136">
              <w:rPr>
                <w:b/>
                <w:sz w:val="20"/>
                <w:szCs w:val="20"/>
                <w:lang w:eastAsia="en-US"/>
              </w:rPr>
              <w:t xml:space="preserve"> NZ</w:t>
            </w:r>
            <w:r>
              <w:rPr>
                <w:b/>
                <w:sz w:val="20"/>
                <w:szCs w:val="20"/>
                <w:lang w:eastAsia="en-US"/>
              </w:rPr>
              <w:t xml:space="preserve"> (čl. IX)</w:t>
            </w:r>
          </w:p>
          <w:p w:rsidR="00206243" w:rsidRPr="00812136" w:rsidRDefault="00206243"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6C05F8" w:rsidRPr="00812136" w:rsidRDefault="006C05F8" w:rsidP="00DB634F">
            <w:pPr>
              <w:rPr>
                <w:b/>
                <w:sz w:val="20"/>
                <w:szCs w:val="20"/>
                <w:lang w:eastAsia="en-US"/>
              </w:rPr>
            </w:pPr>
          </w:p>
          <w:p w:rsidR="00206243" w:rsidRPr="00206243" w:rsidRDefault="00206243" w:rsidP="00206243">
            <w:pPr>
              <w:spacing w:line="276" w:lineRule="auto"/>
              <w:rPr>
                <w:b/>
                <w:sz w:val="4"/>
                <w:szCs w:val="4"/>
                <w:lang w:eastAsia="en-US"/>
              </w:rPr>
            </w:pPr>
          </w:p>
          <w:p w:rsidR="006C05F8" w:rsidRPr="00206243" w:rsidRDefault="00C93297" w:rsidP="00206243">
            <w:pPr>
              <w:spacing w:line="276" w:lineRule="auto"/>
              <w:jc w:val="center"/>
              <w:rPr>
                <w:sz w:val="20"/>
                <w:szCs w:val="20"/>
                <w:lang w:eastAsia="en-US"/>
              </w:rPr>
            </w:pPr>
            <w:r w:rsidRPr="00206243">
              <w:rPr>
                <w:sz w:val="20"/>
                <w:szCs w:val="20"/>
                <w:lang w:eastAsia="en-US"/>
              </w:rPr>
              <w:t>NZ</w:t>
            </w:r>
            <w:r w:rsidR="00142D26">
              <w:rPr>
                <w:sz w:val="20"/>
                <w:szCs w:val="20"/>
                <w:lang w:eastAsia="en-US"/>
              </w:rPr>
              <w:t xml:space="preserve"> </w:t>
            </w:r>
            <w:r w:rsidR="00142D26">
              <w:rPr>
                <w:sz w:val="20"/>
                <w:szCs w:val="20"/>
              </w:rPr>
              <w:t>(čl. I)</w:t>
            </w:r>
          </w:p>
          <w:p w:rsidR="006C05F8" w:rsidRPr="00812136" w:rsidRDefault="006C05F8" w:rsidP="00DB634F">
            <w:pPr>
              <w:rPr>
                <w:b/>
                <w:sz w:val="20"/>
                <w:szCs w:val="20"/>
                <w:lang w:eastAsia="en-US"/>
              </w:rPr>
            </w:pPr>
          </w:p>
          <w:p w:rsidR="006C05F8" w:rsidRDefault="006C05F8" w:rsidP="00DB634F">
            <w:pPr>
              <w:rPr>
                <w:b/>
                <w:sz w:val="20"/>
                <w:szCs w:val="20"/>
                <w:lang w:eastAsia="en-US"/>
              </w:rPr>
            </w:pPr>
          </w:p>
          <w:p w:rsidR="00206243" w:rsidRDefault="00206243" w:rsidP="00DB634F">
            <w:pPr>
              <w:rPr>
                <w:b/>
                <w:sz w:val="20"/>
                <w:szCs w:val="20"/>
                <w:lang w:eastAsia="en-US"/>
              </w:rPr>
            </w:pPr>
          </w:p>
          <w:p w:rsidR="00206243" w:rsidRDefault="00206243" w:rsidP="00DB634F">
            <w:pPr>
              <w:rPr>
                <w:b/>
                <w:sz w:val="20"/>
                <w:szCs w:val="20"/>
                <w:lang w:eastAsia="en-US"/>
              </w:rPr>
            </w:pPr>
          </w:p>
          <w:p w:rsidR="00206243" w:rsidRDefault="00206243" w:rsidP="00DB634F">
            <w:pPr>
              <w:rPr>
                <w:b/>
                <w:sz w:val="20"/>
                <w:szCs w:val="20"/>
                <w:lang w:eastAsia="en-US"/>
              </w:rPr>
            </w:pPr>
          </w:p>
          <w:p w:rsidR="00206243" w:rsidRDefault="00206243" w:rsidP="00DB634F">
            <w:pPr>
              <w:rPr>
                <w:b/>
                <w:sz w:val="20"/>
                <w:szCs w:val="20"/>
                <w:lang w:eastAsia="en-US"/>
              </w:rPr>
            </w:pPr>
          </w:p>
          <w:p w:rsidR="00206243" w:rsidRDefault="00206243" w:rsidP="00DB634F">
            <w:pPr>
              <w:rPr>
                <w:b/>
                <w:sz w:val="20"/>
                <w:szCs w:val="20"/>
                <w:lang w:eastAsia="en-US"/>
              </w:rPr>
            </w:pPr>
          </w:p>
          <w:p w:rsidR="00206243" w:rsidRPr="00206243" w:rsidRDefault="00206243" w:rsidP="00206243">
            <w:pPr>
              <w:jc w:val="center"/>
              <w:rPr>
                <w:sz w:val="20"/>
                <w:szCs w:val="20"/>
                <w:lang w:eastAsia="en-US"/>
              </w:rPr>
            </w:pPr>
            <w:r w:rsidRPr="00206243">
              <w:rPr>
                <w:sz w:val="20"/>
                <w:szCs w:val="20"/>
                <w:lang w:eastAsia="en-US"/>
              </w:rPr>
              <w:t>NZ</w:t>
            </w:r>
            <w:r w:rsidR="00142D26">
              <w:rPr>
                <w:sz w:val="20"/>
                <w:szCs w:val="20"/>
              </w:rPr>
              <w:t xml:space="preserve"> (čl. I)</w:t>
            </w:r>
          </w:p>
        </w:tc>
        <w:tc>
          <w:tcPr>
            <w:tcW w:w="1153" w:type="dxa"/>
            <w:tcBorders>
              <w:top w:val="single" w:sz="4" w:space="0" w:color="auto"/>
              <w:left w:val="single" w:sz="4" w:space="0" w:color="auto"/>
              <w:bottom w:val="single" w:sz="4" w:space="0" w:color="auto"/>
              <w:right w:val="single" w:sz="4" w:space="0" w:color="auto"/>
            </w:tcBorders>
          </w:tcPr>
          <w:p w:rsidR="00206243" w:rsidRPr="00206243" w:rsidRDefault="00206243" w:rsidP="00DB634F">
            <w:pPr>
              <w:jc w:val="center"/>
              <w:rPr>
                <w:b/>
                <w:sz w:val="20"/>
                <w:szCs w:val="20"/>
                <w:lang w:eastAsia="en-US"/>
              </w:rPr>
            </w:pPr>
            <w:r w:rsidRPr="00206243">
              <w:rPr>
                <w:b/>
                <w:sz w:val="20"/>
                <w:szCs w:val="20"/>
                <w:lang w:eastAsia="en-US"/>
              </w:rPr>
              <w:lastRenderedPageBreak/>
              <w:t>Č: IX</w:t>
            </w:r>
          </w:p>
          <w:p w:rsidR="006C05F8" w:rsidRPr="00812136" w:rsidRDefault="006C05F8" w:rsidP="00DB634F">
            <w:pPr>
              <w:jc w:val="center"/>
              <w:rPr>
                <w:sz w:val="20"/>
                <w:szCs w:val="20"/>
                <w:lang w:eastAsia="en-US"/>
              </w:rPr>
            </w:pPr>
            <w:r w:rsidRPr="00812136">
              <w:rPr>
                <w:sz w:val="20"/>
                <w:szCs w:val="20"/>
                <w:lang w:eastAsia="en-US"/>
              </w:rPr>
              <w:t>§:7</w:t>
            </w: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5D4634" w:rsidRDefault="005D4634" w:rsidP="005D4634">
            <w:pPr>
              <w:rPr>
                <w:sz w:val="20"/>
                <w:szCs w:val="20"/>
                <w:lang w:eastAsia="en-US"/>
              </w:rPr>
            </w:pPr>
          </w:p>
          <w:p w:rsidR="00206243" w:rsidRDefault="00206243" w:rsidP="005D4634">
            <w:pPr>
              <w:rPr>
                <w:sz w:val="20"/>
                <w:szCs w:val="20"/>
                <w:lang w:eastAsia="en-US"/>
              </w:rPr>
            </w:pPr>
          </w:p>
          <w:p w:rsidR="00206243" w:rsidRDefault="00206243" w:rsidP="005D4634">
            <w:pPr>
              <w:rPr>
                <w:sz w:val="20"/>
                <w:szCs w:val="20"/>
                <w:lang w:eastAsia="en-US"/>
              </w:rPr>
            </w:pPr>
          </w:p>
          <w:p w:rsidR="00206243" w:rsidRDefault="00206243" w:rsidP="005D4634">
            <w:pPr>
              <w:rPr>
                <w:sz w:val="20"/>
                <w:szCs w:val="20"/>
                <w:lang w:eastAsia="en-US"/>
              </w:rPr>
            </w:pPr>
          </w:p>
          <w:p w:rsidR="00206243" w:rsidRDefault="00206243" w:rsidP="005D4634">
            <w:pPr>
              <w:rPr>
                <w:sz w:val="20"/>
                <w:szCs w:val="20"/>
                <w:lang w:eastAsia="en-US"/>
              </w:rPr>
            </w:pPr>
          </w:p>
          <w:p w:rsidR="00206243" w:rsidRDefault="00206243" w:rsidP="005D4634">
            <w:pPr>
              <w:rPr>
                <w:sz w:val="20"/>
                <w:szCs w:val="20"/>
                <w:lang w:eastAsia="en-US"/>
              </w:rPr>
            </w:pPr>
          </w:p>
          <w:p w:rsidR="00206243" w:rsidRDefault="00206243" w:rsidP="005D4634">
            <w:pPr>
              <w:rPr>
                <w:sz w:val="20"/>
                <w:szCs w:val="20"/>
                <w:lang w:eastAsia="en-US"/>
              </w:rPr>
            </w:pPr>
          </w:p>
          <w:p w:rsidR="00206243" w:rsidRDefault="00206243" w:rsidP="005D4634">
            <w:pPr>
              <w:rPr>
                <w:sz w:val="20"/>
                <w:szCs w:val="20"/>
                <w:lang w:eastAsia="en-US"/>
              </w:rPr>
            </w:pPr>
          </w:p>
          <w:p w:rsidR="00206243" w:rsidRDefault="00206243" w:rsidP="005D4634">
            <w:pPr>
              <w:rPr>
                <w:sz w:val="20"/>
                <w:szCs w:val="20"/>
                <w:lang w:eastAsia="en-US"/>
              </w:rPr>
            </w:pPr>
          </w:p>
          <w:p w:rsidR="00206243" w:rsidRPr="00206243" w:rsidRDefault="00206243" w:rsidP="00206243">
            <w:pPr>
              <w:jc w:val="center"/>
              <w:rPr>
                <w:b/>
                <w:sz w:val="20"/>
                <w:szCs w:val="20"/>
                <w:lang w:eastAsia="en-US"/>
              </w:rPr>
            </w:pPr>
            <w:r w:rsidRPr="00206243">
              <w:rPr>
                <w:b/>
                <w:sz w:val="20"/>
                <w:szCs w:val="20"/>
                <w:lang w:eastAsia="en-US"/>
              </w:rPr>
              <w:t>Č: IX</w:t>
            </w:r>
          </w:p>
          <w:p w:rsidR="006C05F8" w:rsidRPr="00206243" w:rsidRDefault="006C05F8" w:rsidP="00DB634F">
            <w:pPr>
              <w:jc w:val="center"/>
              <w:rPr>
                <w:b/>
                <w:sz w:val="20"/>
                <w:szCs w:val="20"/>
                <w:lang w:eastAsia="en-US"/>
              </w:rPr>
            </w:pPr>
            <w:r w:rsidRPr="00206243">
              <w:rPr>
                <w:b/>
                <w:sz w:val="20"/>
                <w:szCs w:val="20"/>
                <w:lang w:eastAsia="en-US"/>
              </w:rPr>
              <w:t>§</w:t>
            </w:r>
            <w:r w:rsidR="00C93297" w:rsidRPr="00206243">
              <w:rPr>
                <w:b/>
                <w:sz w:val="20"/>
                <w:szCs w:val="20"/>
                <w:lang w:eastAsia="en-US"/>
              </w:rPr>
              <w:t>:</w:t>
            </w:r>
            <w:r w:rsidRPr="00206243">
              <w:rPr>
                <w:b/>
                <w:sz w:val="20"/>
                <w:szCs w:val="20"/>
                <w:lang w:eastAsia="en-US"/>
              </w:rPr>
              <w:t>7a</w:t>
            </w: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Pr="00812136" w:rsidRDefault="006C05F8" w:rsidP="00DB634F">
            <w:pPr>
              <w:jc w:val="center"/>
              <w:rPr>
                <w:sz w:val="20"/>
                <w:szCs w:val="20"/>
                <w:lang w:eastAsia="en-US"/>
              </w:rPr>
            </w:pPr>
          </w:p>
          <w:p w:rsidR="006C05F8" w:rsidRDefault="006C05F8" w:rsidP="00DB634F">
            <w:pPr>
              <w:rPr>
                <w:sz w:val="20"/>
                <w:szCs w:val="20"/>
                <w:lang w:eastAsia="en-US"/>
              </w:rPr>
            </w:pPr>
          </w:p>
          <w:p w:rsidR="00812136" w:rsidRPr="00812136" w:rsidRDefault="00812136" w:rsidP="00DB634F">
            <w:pPr>
              <w:rPr>
                <w:sz w:val="20"/>
                <w:szCs w:val="20"/>
                <w:lang w:eastAsia="en-US"/>
              </w:rPr>
            </w:pPr>
          </w:p>
          <w:p w:rsidR="005268DF" w:rsidRDefault="005268DF" w:rsidP="00DB634F">
            <w:pPr>
              <w:spacing w:line="276" w:lineRule="auto"/>
              <w:jc w:val="center"/>
              <w:rPr>
                <w:sz w:val="20"/>
                <w:szCs w:val="20"/>
                <w:lang w:eastAsia="en-US"/>
              </w:rPr>
            </w:pPr>
          </w:p>
          <w:p w:rsidR="00206243" w:rsidRDefault="00206243" w:rsidP="00206243">
            <w:pPr>
              <w:spacing w:line="276" w:lineRule="auto"/>
              <w:rPr>
                <w:sz w:val="20"/>
                <w:szCs w:val="20"/>
                <w:lang w:eastAsia="en-US"/>
              </w:rPr>
            </w:pPr>
          </w:p>
          <w:p w:rsidR="006C05F8" w:rsidRPr="00812136" w:rsidRDefault="006C05F8" w:rsidP="00DB634F">
            <w:pPr>
              <w:spacing w:line="276" w:lineRule="auto"/>
              <w:jc w:val="center"/>
              <w:rPr>
                <w:sz w:val="20"/>
                <w:szCs w:val="20"/>
                <w:lang w:eastAsia="en-US"/>
              </w:rPr>
            </w:pPr>
            <w:r w:rsidRPr="00812136">
              <w:rPr>
                <w:sz w:val="20"/>
                <w:szCs w:val="20"/>
                <w:lang w:eastAsia="en-US"/>
              </w:rPr>
              <w:t>§:</w:t>
            </w:r>
            <w:r w:rsidR="00832CCA">
              <w:rPr>
                <w:sz w:val="20"/>
                <w:szCs w:val="20"/>
                <w:lang w:eastAsia="en-US"/>
              </w:rPr>
              <w:t>41</w:t>
            </w:r>
          </w:p>
          <w:p w:rsidR="006C05F8" w:rsidRPr="00812136" w:rsidRDefault="006C05F8" w:rsidP="00DB634F">
            <w:pPr>
              <w:spacing w:line="276" w:lineRule="auto"/>
              <w:rPr>
                <w:sz w:val="20"/>
                <w:szCs w:val="20"/>
                <w:lang w:eastAsia="en-US"/>
              </w:rPr>
            </w:pPr>
          </w:p>
          <w:p w:rsidR="006C05F8" w:rsidRPr="00812136" w:rsidRDefault="006C05F8" w:rsidP="00DB634F">
            <w:pPr>
              <w:spacing w:line="276" w:lineRule="auto"/>
              <w:rPr>
                <w:sz w:val="20"/>
                <w:szCs w:val="20"/>
                <w:lang w:eastAsia="en-US"/>
              </w:rPr>
            </w:pPr>
            <w:r w:rsidRPr="00812136">
              <w:rPr>
                <w:sz w:val="20"/>
                <w:szCs w:val="20"/>
                <w:lang w:eastAsia="en-US"/>
              </w:rPr>
              <w:t xml:space="preserve">      </w:t>
            </w:r>
          </w:p>
          <w:p w:rsidR="006C05F8" w:rsidRPr="00812136" w:rsidRDefault="006C05F8" w:rsidP="00DB634F">
            <w:pPr>
              <w:spacing w:line="276" w:lineRule="auto"/>
              <w:rPr>
                <w:sz w:val="20"/>
                <w:szCs w:val="20"/>
                <w:lang w:eastAsia="en-US"/>
              </w:rPr>
            </w:pPr>
          </w:p>
          <w:p w:rsidR="006C05F8" w:rsidRPr="00812136" w:rsidRDefault="006C05F8" w:rsidP="00DB634F">
            <w:pPr>
              <w:spacing w:line="276" w:lineRule="auto"/>
              <w:rPr>
                <w:sz w:val="20"/>
                <w:szCs w:val="20"/>
                <w:lang w:eastAsia="en-US"/>
              </w:rPr>
            </w:pPr>
          </w:p>
          <w:p w:rsidR="006C05F8" w:rsidRPr="00812136" w:rsidRDefault="006C05F8" w:rsidP="00DB634F">
            <w:pPr>
              <w:spacing w:line="276" w:lineRule="auto"/>
              <w:rPr>
                <w:sz w:val="20"/>
                <w:szCs w:val="20"/>
                <w:lang w:eastAsia="en-US"/>
              </w:rPr>
            </w:pPr>
          </w:p>
          <w:p w:rsidR="006C05F8" w:rsidRPr="00812136" w:rsidRDefault="006C05F8" w:rsidP="00DB634F">
            <w:pPr>
              <w:spacing w:line="276" w:lineRule="auto"/>
              <w:rPr>
                <w:sz w:val="20"/>
                <w:szCs w:val="20"/>
                <w:lang w:eastAsia="en-US"/>
              </w:rPr>
            </w:pPr>
          </w:p>
          <w:p w:rsidR="006C05F8" w:rsidRPr="00812136" w:rsidRDefault="006C05F8" w:rsidP="00832CCA">
            <w:pPr>
              <w:jc w:val="center"/>
              <w:rPr>
                <w:sz w:val="20"/>
                <w:szCs w:val="20"/>
                <w:lang w:eastAsia="en-US"/>
              </w:rPr>
            </w:pPr>
            <w:r w:rsidRPr="00812136">
              <w:rPr>
                <w:sz w:val="20"/>
                <w:szCs w:val="20"/>
                <w:lang w:eastAsia="en-US"/>
              </w:rPr>
              <w:t>§:</w:t>
            </w:r>
            <w:r w:rsidR="00832CCA">
              <w:rPr>
                <w:sz w:val="20"/>
                <w:szCs w:val="20"/>
                <w:lang w:eastAsia="en-US"/>
              </w:rPr>
              <w:t>42</w:t>
            </w:r>
          </w:p>
        </w:tc>
        <w:tc>
          <w:tcPr>
            <w:tcW w:w="5740" w:type="dxa"/>
            <w:tcBorders>
              <w:top w:val="single" w:sz="4" w:space="0" w:color="auto"/>
              <w:left w:val="single" w:sz="4" w:space="0" w:color="auto"/>
              <w:bottom w:val="single" w:sz="4" w:space="0" w:color="auto"/>
              <w:right w:val="single" w:sz="4" w:space="0" w:color="auto"/>
            </w:tcBorders>
          </w:tcPr>
          <w:p w:rsidR="00C93297" w:rsidRPr="00206243" w:rsidRDefault="00C93297" w:rsidP="00DB634F">
            <w:pPr>
              <w:pStyle w:val="adda"/>
              <w:numPr>
                <w:ilvl w:val="0"/>
                <w:numId w:val="0"/>
              </w:numPr>
              <w:spacing w:after="0"/>
              <w:contextualSpacing/>
              <w:rPr>
                <w:b/>
                <w:sz w:val="20"/>
                <w:szCs w:val="20"/>
              </w:rPr>
            </w:pPr>
            <w:r w:rsidRPr="00206243">
              <w:rPr>
                <w:b/>
                <w:sz w:val="20"/>
                <w:szCs w:val="20"/>
              </w:rPr>
              <w:lastRenderedPageBreak/>
              <w:t>Dohľad nad dodržiavaním tohto zákona vykonáva Slovenská obchodná inšpekcia podľa osobitného predpisu</w:t>
            </w:r>
            <w:r w:rsidR="00206243" w:rsidRPr="00206243">
              <w:rPr>
                <w:b/>
                <w:sz w:val="20"/>
                <w:szCs w:val="20"/>
                <w:vertAlign w:val="superscript"/>
              </w:rPr>
              <w:t>17</w:t>
            </w:r>
            <w:r w:rsidR="00206243" w:rsidRPr="00206243">
              <w:rPr>
                <w:b/>
                <w:sz w:val="20"/>
                <w:szCs w:val="20"/>
              </w:rPr>
              <w:t>)</w:t>
            </w:r>
            <w:r w:rsidR="00990110" w:rsidRPr="00206243">
              <w:rPr>
                <w:b/>
                <w:sz w:val="20"/>
                <w:szCs w:val="20"/>
              </w:rPr>
              <w:t xml:space="preserve"> </w:t>
            </w:r>
            <w:r w:rsidRPr="00206243">
              <w:rPr>
                <w:b/>
                <w:sz w:val="20"/>
                <w:szCs w:val="20"/>
              </w:rPr>
              <w:t>a Národná banka Slovenska pri poskytovaní služieb informačnej spoločnosti, ktoré súvisia s ochran</w:t>
            </w:r>
            <w:r w:rsidR="00990110" w:rsidRPr="00206243">
              <w:rPr>
                <w:b/>
                <w:sz w:val="20"/>
                <w:szCs w:val="20"/>
              </w:rPr>
              <w:t>ou finančných spotrebiteľov,</w:t>
            </w:r>
            <w:r w:rsidR="00206243" w:rsidRPr="00206243">
              <w:rPr>
                <w:b/>
                <w:sz w:val="20"/>
                <w:szCs w:val="20"/>
                <w:vertAlign w:val="superscript"/>
              </w:rPr>
              <w:t>17a</w:t>
            </w:r>
            <w:r w:rsidR="00990110" w:rsidRPr="00206243">
              <w:rPr>
                <w:b/>
              </w:rPr>
              <w:t>)</w:t>
            </w:r>
            <w:r w:rsidRPr="00206243">
              <w:rPr>
                <w:b/>
                <w:sz w:val="20"/>
                <w:szCs w:val="20"/>
              </w:rPr>
              <w:t xml:space="preserve"> postupom </w:t>
            </w:r>
            <w:r w:rsidR="00990110" w:rsidRPr="00206243">
              <w:rPr>
                <w:b/>
                <w:sz w:val="20"/>
                <w:szCs w:val="20"/>
              </w:rPr>
              <w:t>podľa osobitného predpisu.</w:t>
            </w:r>
            <w:r w:rsidR="00206243" w:rsidRPr="00206243">
              <w:rPr>
                <w:b/>
                <w:sz w:val="20"/>
                <w:szCs w:val="20"/>
                <w:vertAlign w:val="superscript"/>
              </w:rPr>
              <w:t>17b</w:t>
            </w:r>
            <w:r w:rsidR="00206243" w:rsidRPr="00206243">
              <w:rPr>
                <w:b/>
                <w:sz w:val="20"/>
                <w:szCs w:val="20"/>
              </w:rPr>
              <w:t>)</w:t>
            </w:r>
          </w:p>
          <w:p w:rsidR="00206243" w:rsidRDefault="00206243" w:rsidP="00206243">
            <w:r>
              <w:t>_______________</w:t>
            </w:r>
          </w:p>
          <w:p w:rsidR="00206243" w:rsidRPr="00206243" w:rsidRDefault="00206243" w:rsidP="00DB634F">
            <w:pPr>
              <w:pStyle w:val="adda"/>
              <w:numPr>
                <w:ilvl w:val="0"/>
                <w:numId w:val="0"/>
              </w:numPr>
              <w:spacing w:after="0"/>
              <w:contextualSpacing/>
              <w:rPr>
                <w:b/>
                <w:sz w:val="20"/>
                <w:szCs w:val="20"/>
              </w:rPr>
            </w:pPr>
            <w:r w:rsidRPr="00206243">
              <w:rPr>
                <w:b/>
                <w:sz w:val="20"/>
                <w:szCs w:val="20"/>
                <w:vertAlign w:val="superscript"/>
              </w:rPr>
              <w:t>17)</w:t>
            </w:r>
            <w:r w:rsidRPr="00206243">
              <w:rPr>
                <w:b/>
                <w:sz w:val="20"/>
                <w:szCs w:val="20"/>
              </w:rPr>
              <w:t xml:space="preserve"> </w:t>
            </w:r>
            <w:r w:rsidR="00832CCA" w:rsidRPr="00832CCA">
              <w:rPr>
                <w:b/>
                <w:sz w:val="20"/>
                <w:szCs w:val="20"/>
              </w:rPr>
              <w:t xml:space="preserve">Štvrtá a piata </w:t>
            </w:r>
            <w:r w:rsidRPr="00206243">
              <w:rPr>
                <w:b/>
                <w:sz w:val="20"/>
                <w:szCs w:val="20"/>
              </w:rPr>
              <w:t>časť zákona č. .../2023 Z. z. o ochrane spotrebiteľa a o zmene a doplnení niektorých zákonov.</w:t>
            </w:r>
            <w:r w:rsidR="00832CCA">
              <w:rPr>
                <w:b/>
                <w:sz w:val="20"/>
                <w:szCs w:val="20"/>
              </w:rPr>
              <w:t xml:space="preserve"> </w:t>
            </w:r>
          </w:p>
          <w:p w:rsidR="00206243" w:rsidRDefault="00206243" w:rsidP="00DB634F">
            <w:pPr>
              <w:pStyle w:val="adda"/>
              <w:numPr>
                <w:ilvl w:val="0"/>
                <w:numId w:val="0"/>
              </w:numPr>
              <w:spacing w:after="0"/>
              <w:contextualSpacing/>
              <w:rPr>
                <w:sz w:val="20"/>
                <w:szCs w:val="20"/>
              </w:rPr>
            </w:pPr>
            <w:r w:rsidRPr="00206243">
              <w:rPr>
                <w:sz w:val="20"/>
                <w:szCs w:val="20"/>
                <w:vertAlign w:val="superscript"/>
              </w:rPr>
              <w:t>17a</w:t>
            </w:r>
            <w:r>
              <w:rPr>
                <w:sz w:val="20"/>
                <w:szCs w:val="20"/>
              </w:rPr>
              <w:t xml:space="preserve">) </w:t>
            </w:r>
            <w:r w:rsidRPr="00206243">
              <w:rPr>
                <w:sz w:val="20"/>
                <w:szCs w:val="20"/>
              </w:rPr>
              <w:t>§ 1 ods. 3 písm. c) zákona č. 747/2004 Z. z. o dohľade nad finančným trhom a o zmene a doplnení niektorých zákonov v znení neskorších predpisov.</w:t>
            </w:r>
          </w:p>
          <w:p w:rsidR="00206243" w:rsidRDefault="00206243" w:rsidP="00DB634F">
            <w:pPr>
              <w:pStyle w:val="adda"/>
              <w:numPr>
                <w:ilvl w:val="0"/>
                <w:numId w:val="0"/>
              </w:numPr>
              <w:spacing w:after="0"/>
              <w:contextualSpacing/>
              <w:rPr>
                <w:sz w:val="20"/>
                <w:szCs w:val="20"/>
              </w:rPr>
            </w:pPr>
            <w:r w:rsidRPr="00206243">
              <w:rPr>
                <w:sz w:val="20"/>
                <w:szCs w:val="20"/>
                <w:vertAlign w:val="superscript"/>
              </w:rPr>
              <w:t>17b</w:t>
            </w:r>
            <w:r>
              <w:rPr>
                <w:sz w:val="20"/>
                <w:szCs w:val="20"/>
              </w:rPr>
              <w:t xml:space="preserve">) </w:t>
            </w:r>
            <w:r w:rsidRPr="00206243">
              <w:rPr>
                <w:sz w:val="20"/>
                <w:szCs w:val="20"/>
              </w:rPr>
              <w:t>Zákon č. 747/2004 Z. z. v znení neskorších predpisov.</w:t>
            </w:r>
          </w:p>
          <w:p w:rsidR="00206243" w:rsidRDefault="00206243" w:rsidP="00DB634F">
            <w:pPr>
              <w:pStyle w:val="adda"/>
              <w:numPr>
                <w:ilvl w:val="0"/>
                <w:numId w:val="0"/>
              </w:numPr>
              <w:spacing w:after="0"/>
              <w:contextualSpacing/>
              <w:rPr>
                <w:sz w:val="20"/>
                <w:szCs w:val="20"/>
              </w:rPr>
            </w:pPr>
          </w:p>
          <w:p w:rsidR="00832CCA" w:rsidRDefault="00832CCA" w:rsidP="00832CCA">
            <w:pPr>
              <w:pStyle w:val="Odsekzoznamu"/>
              <w:numPr>
                <w:ilvl w:val="0"/>
                <w:numId w:val="2"/>
              </w:numPr>
              <w:jc w:val="both"/>
              <w:rPr>
                <w:b/>
                <w:sz w:val="20"/>
                <w:szCs w:val="20"/>
              </w:rPr>
            </w:pPr>
            <w:r w:rsidRPr="00832CCA">
              <w:rPr>
                <w:b/>
                <w:sz w:val="20"/>
                <w:szCs w:val="20"/>
              </w:rPr>
              <w:t>Slovenská obchodná inšpekcia môže uložiť za porušenie povinnosti podľa tohto zákona poskytovateľovi služieb pokutu vo výške od 50 eur do 1 % jeho obratu za predchádzajúce účtovné obdobie, najviac 50 000 eur. Slovenská obchodná inšpekcia môže uložiť poskytovateľovi služieb pokutu vo výške od 50 eur do 50 000 eur, ak poskytovateľ služieb nemal za predchádzajúce účtovné obdobie žiadny obrat, jeho obrat za predchádzajúce účtovné obdobie nemožno zistiť alebo ak bol jeho obrat za predchádzajúce účtovné obdobie nižší ako dolná hranica sadzby pokuty podľa prvej vety.</w:t>
            </w:r>
          </w:p>
          <w:p w:rsidR="00832CCA" w:rsidRDefault="00832CCA" w:rsidP="00832CCA">
            <w:pPr>
              <w:pStyle w:val="Odsekzoznamu"/>
              <w:numPr>
                <w:ilvl w:val="0"/>
                <w:numId w:val="2"/>
              </w:numPr>
              <w:jc w:val="both"/>
              <w:rPr>
                <w:b/>
                <w:sz w:val="20"/>
                <w:szCs w:val="20"/>
              </w:rPr>
            </w:pPr>
            <w:r w:rsidRPr="00832CCA">
              <w:rPr>
                <w:b/>
                <w:sz w:val="20"/>
                <w:szCs w:val="20"/>
              </w:rPr>
              <w:t xml:space="preserve">Slovenská obchodná inšpekcia uloží pokutu vo výške od 100 eur do 2 % obratu za predchádzajúce účtovné obdobie, najviac 100 000 eur, ak poskytovateľ služieb opakovane poruší tú istú povinnosť, za porušenie ktorej mu už bola uložená sankcia, počas 12 mesiacov odo dňa právoplatnosti predchádzajúceho rozhodnutia o uložení sankcie. Slovenská obchodná inšpekcia uloží poskytovateľovi služieb pokutu vo výške od 100 eur do 100 000 eur, ak poskytovateľ služieb nemal za predchádzajúce účtovné obdobie žiadny obrat, jeho obrat za predchádzajúce účtovné obdobie nemožno zistiť alebo ak bol jeho obrat za </w:t>
            </w:r>
            <w:r w:rsidRPr="00832CCA">
              <w:rPr>
                <w:b/>
                <w:sz w:val="20"/>
                <w:szCs w:val="20"/>
              </w:rPr>
              <w:lastRenderedPageBreak/>
              <w:t>predchádzajúce účtovné obdobie nižší ako dolná hranica sadzby pokuty podľa prvej vety.</w:t>
            </w:r>
          </w:p>
          <w:p w:rsidR="005268DF" w:rsidRPr="00206243" w:rsidRDefault="005268DF" w:rsidP="00832CCA">
            <w:pPr>
              <w:pStyle w:val="Odsekzoznamu"/>
              <w:numPr>
                <w:ilvl w:val="0"/>
                <w:numId w:val="2"/>
              </w:numPr>
              <w:jc w:val="both"/>
              <w:rPr>
                <w:b/>
                <w:sz w:val="20"/>
                <w:szCs w:val="20"/>
              </w:rPr>
            </w:pPr>
            <w:r w:rsidRPr="00206243">
              <w:rPr>
                <w:b/>
                <w:sz w:val="20"/>
                <w:szCs w:val="20"/>
              </w:rPr>
              <w:t>Obratom podľa odsekov 1 a 2 sa rozumie súčet všetkých tržieb, výnosov alebo príjmov z poskytovania služieb informačnej spoločnosti bez nepriamych daní, ku ktorému sa pripočíta finančná pomoc poskytnutá poskytovateľovi služieb.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rsidR="005268DF" w:rsidRPr="00206243" w:rsidRDefault="005268DF" w:rsidP="005268DF">
            <w:pPr>
              <w:pStyle w:val="Odsekzoznamu"/>
              <w:numPr>
                <w:ilvl w:val="0"/>
                <w:numId w:val="2"/>
              </w:numPr>
              <w:jc w:val="both"/>
              <w:rPr>
                <w:b/>
                <w:sz w:val="20"/>
                <w:szCs w:val="20"/>
              </w:rPr>
            </w:pPr>
            <w:r w:rsidRPr="00206243">
              <w:rPr>
                <w:b/>
                <w:sz w:val="20"/>
                <w:szCs w:val="20"/>
              </w:rPr>
              <w:t>Predchádzajúcim účtovným obdobím sa na účely tohto zákona rozumie účtovné obdobie, za ktoré bola zostavená posledná riadna účtovná závierka.</w:t>
            </w:r>
          </w:p>
          <w:p w:rsidR="005268DF" w:rsidRPr="00206243" w:rsidRDefault="005268DF" w:rsidP="005268DF">
            <w:pPr>
              <w:pStyle w:val="Odsekzoznamu"/>
              <w:numPr>
                <w:ilvl w:val="0"/>
                <w:numId w:val="2"/>
              </w:numPr>
              <w:jc w:val="both"/>
              <w:rPr>
                <w:b/>
                <w:sz w:val="20"/>
                <w:szCs w:val="20"/>
              </w:rPr>
            </w:pPr>
            <w:r w:rsidRPr="00206243">
              <w:rPr>
                <w:b/>
                <w:sz w:val="20"/>
                <w:szCs w:val="20"/>
              </w:rPr>
              <w:t>Finančnou pomocou poskytnutou poskytovateľovi služieb sa na účely tohto zákona rozumie každá peňažná pomoc poskytnutá z verejných prostriedkov týkajúca sa činnosti vykonávanej poskytovateľom služieb, ktorá sa prejaví v cene služby informačnej spoločnosti.</w:t>
            </w:r>
          </w:p>
          <w:p w:rsidR="005268DF" w:rsidRPr="00206243" w:rsidRDefault="005268DF" w:rsidP="005268DF">
            <w:pPr>
              <w:pStyle w:val="Odsekzoznamu"/>
              <w:numPr>
                <w:ilvl w:val="0"/>
                <w:numId w:val="2"/>
              </w:numPr>
              <w:jc w:val="both"/>
              <w:rPr>
                <w:b/>
                <w:sz w:val="20"/>
                <w:szCs w:val="20"/>
              </w:rPr>
            </w:pPr>
            <w:r w:rsidRPr="00206243">
              <w:rPr>
                <w:b/>
                <w:sz w:val="20"/>
                <w:szCs w:val="20"/>
              </w:rPr>
              <w:t>Slovenská obchodná inšpekcia môže okrem pokút podľa odsekov 1 a 2 uložiť poskytovateľovi služieb sankcie podľa osobitného predpisu.</w:t>
            </w:r>
            <w:r w:rsidR="00206243" w:rsidRPr="00206243">
              <w:rPr>
                <w:b/>
                <w:sz w:val="20"/>
                <w:szCs w:val="20"/>
                <w:vertAlign w:val="superscript"/>
              </w:rPr>
              <w:t>18</w:t>
            </w:r>
            <w:r w:rsidR="003828CC" w:rsidRPr="00206243">
              <w:rPr>
                <w:b/>
                <w:sz w:val="20"/>
                <w:szCs w:val="20"/>
              </w:rPr>
              <w:t>)</w:t>
            </w:r>
          </w:p>
          <w:p w:rsidR="005268DF" w:rsidRPr="00206243" w:rsidRDefault="005268DF" w:rsidP="005268DF">
            <w:pPr>
              <w:pStyle w:val="Odsekzoznamu"/>
              <w:numPr>
                <w:ilvl w:val="0"/>
                <w:numId w:val="2"/>
              </w:numPr>
              <w:jc w:val="both"/>
              <w:rPr>
                <w:b/>
                <w:sz w:val="20"/>
                <w:szCs w:val="20"/>
              </w:rPr>
            </w:pPr>
            <w:r w:rsidRPr="00206243">
              <w:rPr>
                <w:b/>
                <w:sz w:val="20"/>
                <w:szCs w:val="20"/>
              </w:rPr>
              <w:t>Pokuty sú príjmom štátneho rozpočtu.</w:t>
            </w:r>
          </w:p>
          <w:p w:rsidR="00206243" w:rsidRPr="00206243" w:rsidRDefault="00206243" w:rsidP="00206243">
            <w:r w:rsidRPr="00206243">
              <w:t>_______________</w:t>
            </w:r>
          </w:p>
          <w:p w:rsidR="006C05F8" w:rsidRPr="00206243" w:rsidRDefault="00206243" w:rsidP="00DB634F">
            <w:pPr>
              <w:pStyle w:val="adda"/>
              <w:numPr>
                <w:ilvl w:val="0"/>
                <w:numId w:val="0"/>
              </w:numPr>
              <w:spacing w:after="0"/>
              <w:contextualSpacing/>
              <w:rPr>
                <w:b/>
                <w:sz w:val="20"/>
                <w:szCs w:val="20"/>
                <w:lang w:eastAsia="en-US"/>
              </w:rPr>
            </w:pPr>
            <w:r w:rsidRPr="00206243">
              <w:rPr>
                <w:b/>
                <w:sz w:val="20"/>
                <w:szCs w:val="20"/>
                <w:vertAlign w:val="superscript"/>
                <w:lang w:eastAsia="en-US"/>
              </w:rPr>
              <w:t>18</w:t>
            </w:r>
            <w:r w:rsidRPr="00206243">
              <w:rPr>
                <w:b/>
                <w:sz w:val="20"/>
                <w:szCs w:val="20"/>
                <w:lang w:eastAsia="en-US"/>
              </w:rPr>
              <w:t xml:space="preserve">) </w:t>
            </w:r>
            <w:r w:rsidR="00832CCA" w:rsidRPr="00832CCA">
              <w:rPr>
                <w:b/>
                <w:sz w:val="20"/>
                <w:szCs w:val="20"/>
                <w:lang w:eastAsia="en-US"/>
              </w:rPr>
              <w:t xml:space="preserve">§ 41 písm. </w:t>
            </w:r>
            <w:r w:rsidRPr="00206243">
              <w:rPr>
                <w:b/>
                <w:sz w:val="20"/>
                <w:szCs w:val="20"/>
                <w:lang w:eastAsia="en-US"/>
              </w:rPr>
              <w:t>b) a c) zákona č. .../2023 Z. z.</w:t>
            </w:r>
            <w:r w:rsidR="00832CCA">
              <w:rPr>
                <w:b/>
                <w:sz w:val="20"/>
                <w:szCs w:val="20"/>
                <w:lang w:eastAsia="en-US"/>
              </w:rPr>
              <w:t xml:space="preserve"> </w:t>
            </w:r>
          </w:p>
          <w:p w:rsidR="00391683" w:rsidRPr="00391683" w:rsidRDefault="00391683" w:rsidP="00391683">
            <w:pPr>
              <w:contextualSpacing/>
              <w:jc w:val="both"/>
              <w:rPr>
                <w:sz w:val="20"/>
                <w:szCs w:val="20"/>
                <w:lang w:eastAsia="en-US"/>
              </w:rPr>
            </w:pPr>
          </w:p>
          <w:p w:rsidR="00832CCA" w:rsidRPr="00832CCA" w:rsidRDefault="00832CCA" w:rsidP="00832CCA">
            <w:pPr>
              <w:contextualSpacing/>
              <w:jc w:val="both"/>
              <w:rPr>
                <w:sz w:val="20"/>
                <w:szCs w:val="20"/>
                <w:lang w:eastAsia="en-US"/>
              </w:rPr>
            </w:pPr>
            <w:r w:rsidRPr="00832CCA">
              <w:rPr>
                <w:sz w:val="20"/>
                <w:szCs w:val="20"/>
                <w:lang w:eastAsia="en-US"/>
              </w:rPr>
              <w:t>Orgán dohľadu uloží dohliadanej osobe za porušenie povinnosti podľa tohto zákona alebo právne záväzného aktu Európskej únie</w:t>
            </w:r>
          </w:p>
          <w:p w:rsidR="00832CCA" w:rsidRPr="00832CCA" w:rsidRDefault="00832CCA" w:rsidP="00832CCA">
            <w:pPr>
              <w:contextualSpacing/>
              <w:jc w:val="both"/>
              <w:rPr>
                <w:sz w:val="20"/>
                <w:szCs w:val="20"/>
                <w:lang w:eastAsia="en-US"/>
              </w:rPr>
            </w:pPr>
            <w:r>
              <w:rPr>
                <w:sz w:val="20"/>
                <w:szCs w:val="20"/>
                <w:lang w:eastAsia="en-US"/>
              </w:rPr>
              <w:t xml:space="preserve">a) </w:t>
            </w:r>
            <w:r w:rsidRPr="00832CCA">
              <w:rPr>
                <w:sz w:val="20"/>
                <w:szCs w:val="20"/>
                <w:lang w:eastAsia="en-US"/>
              </w:rPr>
              <w:t>pokutu podľa § 43,</w:t>
            </w:r>
          </w:p>
          <w:p w:rsidR="00832CCA" w:rsidRPr="00832CCA" w:rsidRDefault="00832CCA" w:rsidP="00832CCA">
            <w:pPr>
              <w:contextualSpacing/>
              <w:jc w:val="both"/>
              <w:rPr>
                <w:sz w:val="20"/>
                <w:szCs w:val="20"/>
                <w:lang w:eastAsia="en-US"/>
              </w:rPr>
            </w:pPr>
            <w:r>
              <w:rPr>
                <w:sz w:val="20"/>
                <w:szCs w:val="20"/>
                <w:lang w:eastAsia="en-US"/>
              </w:rPr>
              <w:t xml:space="preserve">b) </w:t>
            </w:r>
            <w:r w:rsidRPr="00832CCA">
              <w:rPr>
                <w:sz w:val="20"/>
                <w:szCs w:val="20"/>
                <w:lang w:eastAsia="en-US"/>
              </w:rPr>
              <w:t>povinnosť odstrániť obsah alebo zmeniť obsah uverejnený v online rozhraní alebo</w:t>
            </w:r>
          </w:p>
          <w:p w:rsidR="00391683" w:rsidRDefault="00832CCA" w:rsidP="00832CCA">
            <w:pPr>
              <w:contextualSpacing/>
              <w:jc w:val="both"/>
              <w:rPr>
                <w:sz w:val="20"/>
                <w:szCs w:val="20"/>
                <w:lang w:eastAsia="en-US"/>
              </w:rPr>
            </w:pPr>
            <w:r>
              <w:rPr>
                <w:sz w:val="20"/>
                <w:szCs w:val="20"/>
                <w:lang w:eastAsia="en-US"/>
              </w:rPr>
              <w:t xml:space="preserve">c) </w:t>
            </w:r>
            <w:r w:rsidRPr="00832CCA">
              <w:rPr>
                <w:sz w:val="20"/>
                <w:szCs w:val="20"/>
                <w:lang w:eastAsia="en-US"/>
              </w:rPr>
              <w:t xml:space="preserve">povinnosť zabezpečiť vymazanie domény. </w:t>
            </w:r>
          </w:p>
          <w:p w:rsidR="00832CCA" w:rsidRDefault="00832CCA" w:rsidP="00832CCA">
            <w:pPr>
              <w:contextualSpacing/>
              <w:jc w:val="both"/>
              <w:rPr>
                <w:sz w:val="20"/>
                <w:szCs w:val="20"/>
                <w:lang w:eastAsia="en-US"/>
              </w:rPr>
            </w:pPr>
          </w:p>
          <w:p w:rsidR="00832CCA" w:rsidRPr="00812136" w:rsidRDefault="00832CCA" w:rsidP="00832CCA">
            <w:pPr>
              <w:contextualSpacing/>
              <w:jc w:val="both"/>
              <w:rPr>
                <w:sz w:val="20"/>
                <w:szCs w:val="20"/>
                <w:lang w:eastAsia="en-US"/>
              </w:rPr>
            </w:pPr>
          </w:p>
          <w:p w:rsidR="003C7DA8" w:rsidRPr="003C7DA8" w:rsidRDefault="003C7DA8" w:rsidP="003C7DA8">
            <w:pPr>
              <w:contextualSpacing/>
              <w:jc w:val="both"/>
              <w:rPr>
                <w:sz w:val="20"/>
                <w:szCs w:val="20"/>
                <w:lang w:eastAsia="en-US"/>
              </w:rPr>
            </w:pPr>
            <w:r>
              <w:rPr>
                <w:sz w:val="20"/>
                <w:szCs w:val="20"/>
                <w:lang w:eastAsia="en-US"/>
              </w:rPr>
              <w:t xml:space="preserve">(1) </w:t>
            </w:r>
            <w:r w:rsidRPr="003C7DA8">
              <w:rPr>
                <w:sz w:val="20"/>
                <w:szCs w:val="20"/>
                <w:lang w:eastAsia="en-US"/>
              </w:rPr>
              <w:t xml:space="preserve">Zodpovednosť za porušenie povinnosti sa posudzuje a sankcia sa ukladá podľa zákona účinného v čase, keď k porušeniu povinnosti došlo. Ak v čase medzi porušením povinnosti a vydaním rozhodnutia o sankcii za porušenie povinnosti nadobudnú účinnosť viaceré zákony, zodpovednosť za porušenie povinnosti sa posudzuje a sankcia sa ukladá podľa zákona, ktorý je pre dohliadanú osobu priaznivejší. </w:t>
            </w:r>
          </w:p>
          <w:p w:rsidR="003C7DA8" w:rsidRPr="003C7DA8" w:rsidRDefault="003C7DA8" w:rsidP="003C7DA8">
            <w:pPr>
              <w:contextualSpacing/>
              <w:jc w:val="both"/>
              <w:rPr>
                <w:sz w:val="20"/>
                <w:szCs w:val="20"/>
                <w:lang w:eastAsia="en-US"/>
              </w:rPr>
            </w:pPr>
            <w:r>
              <w:rPr>
                <w:sz w:val="20"/>
                <w:szCs w:val="20"/>
                <w:lang w:eastAsia="en-US"/>
              </w:rPr>
              <w:t xml:space="preserve">(2) </w:t>
            </w:r>
            <w:r w:rsidRPr="003C7DA8">
              <w:rPr>
                <w:sz w:val="20"/>
                <w:szCs w:val="20"/>
                <w:lang w:eastAsia="en-US"/>
              </w:rPr>
              <w:t>Orgán dohľadu môže uložiť každú sankciu podľa § 41 samostatne alebo spolu s inou sankciou podľa § 41; ustanovenie § 43 ods. 3 tým nie je dotknuté.</w:t>
            </w:r>
          </w:p>
          <w:p w:rsidR="003C7DA8" w:rsidRPr="003C7DA8" w:rsidRDefault="003C7DA8" w:rsidP="003C7DA8">
            <w:pPr>
              <w:contextualSpacing/>
              <w:jc w:val="both"/>
              <w:rPr>
                <w:sz w:val="20"/>
                <w:szCs w:val="20"/>
                <w:lang w:eastAsia="en-US"/>
              </w:rPr>
            </w:pPr>
            <w:r>
              <w:rPr>
                <w:sz w:val="20"/>
                <w:szCs w:val="20"/>
                <w:lang w:eastAsia="en-US"/>
              </w:rPr>
              <w:t xml:space="preserve">(3) </w:t>
            </w:r>
            <w:r w:rsidRPr="003C7DA8">
              <w:rPr>
                <w:sz w:val="20"/>
                <w:szCs w:val="20"/>
                <w:lang w:eastAsia="en-US"/>
              </w:rPr>
              <w:t xml:space="preserve">Orgán dohľadu pri rozhodovaní o druhu sankcie a jej výmere prihliada na </w:t>
            </w:r>
          </w:p>
          <w:p w:rsidR="003C7DA8" w:rsidRPr="003C7DA8" w:rsidRDefault="003C7DA8" w:rsidP="003C7DA8">
            <w:pPr>
              <w:contextualSpacing/>
              <w:jc w:val="both"/>
              <w:rPr>
                <w:sz w:val="20"/>
                <w:szCs w:val="20"/>
                <w:lang w:eastAsia="en-US"/>
              </w:rPr>
            </w:pPr>
            <w:r>
              <w:rPr>
                <w:sz w:val="20"/>
                <w:szCs w:val="20"/>
                <w:lang w:eastAsia="en-US"/>
              </w:rPr>
              <w:t xml:space="preserve">a) </w:t>
            </w:r>
            <w:r w:rsidRPr="003C7DA8">
              <w:rPr>
                <w:sz w:val="20"/>
                <w:szCs w:val="20"/>
                <w:lang w:eastAsia="en-US"/>
              </w:rPr>
              <w:t xml:space="preserve">závažnosť, povahu, spôsob, rozsah, trvanie a okolnosti porušenia povinnosti, </w:t>
            </w:r>
          </w:p>
          <w:p w:rsidR="003C7DA8" w:rsidRPr="003C7DA8" w:rsidRDefault="003C7DA8" w:rsidP="003C7DA8">
            <w:pPr>
              <w:contextualSpacing/>
              <w:jc w:val="both"/>
              <w:rPr>
                <w:sz w:val="20"/>
                <w:szCs w:val="20"/>
                <w:lang w:eastAsia="en-US"/>
              </w:rPr>
            </w:pPr>
            <w:r>
              <w:rPr>
                <w:sz w:val="20"/>
                <w:szCs w:val="20"/>
                <w:lang w:eastAsia="en-US"/>
              </w:rPr>
              <w:lastRenderedPageBreak/>
              <w:t xml:space="preserve">b) </w:t>
            </w:r>
            <w:r w:rsidRPr="003C7DA8">
              <w:rPr>
                <w:sz w:val="20"/>
                <w:szCs w:val="20"/>
                <w:lang w:eastAsia="en-US"/>
              </w:rPr>
              <w:t xml:space="preserve">záujem dohliadanej osoby o odstránenie alebo o zmiernenie negatívnych dôsledkov porušenia povinnosti vo vzťahu k spotrebiteľom, ktorý preukázateľne prejavila do vydania rozhodnutia o uložení sankcie, </w:t>
            </w:r>
          </w:p>
          <w:p w:rsidR="003C7DA8" w:rsidRPr="003C7DA8" w:rsidRDefault="003C7DA8" w:rsidP="003C7DA8">
            <w:pPr>
              <w:contextualSpacing/>
              <w:jc w:val="both"/>
              <w:rPr>
                <w:sz w:val="20"/>
                <w:szCs w:val="20"/>
                <w:lang w:eastAsia="en-US"/>
              </w:rPr>
            </w:pPr>
            <w:r>
              <w:rPr>
                <w:sz w:val="20"/>
                <w:szCs w:val="20"/>
                <w:lang w:eastAsia="en-US"/>
              </w:rPr>
              <w:t xml:space="preserve">c) </w:t>
            </w:r>
            <w:r w:rsidR="00676C82" w:rsidRPr="00676C82">
              <w:rPr>
                <w:sz w:val="20"/>
                <w:szCs w:val="20"/>
                <w:lang w:eastAsia="en-US"/>
              </w:rPr>
              <w:t>predchádzajúce porušenia právnych predpisov, ktorých sa obchodník dopustil</w:t>
            </w:r>
            <w:r w:rsidRPr="003C7DA8">
              <w:rPr>
                <w:sz w:val="20"/>
                <w:szCs w:val="20"/>
                <w:lang w:eastAsia="en-US"/>
              </w:rPr>
              <w:t>,</w:t>
            </w:r>
          </w:p>
          <w:p w:rsidR="003C7DA8" w:rsidRPr="003C7DA8" w:rsidRDefault="003C7DA8" w:rsidP="003C7DA8">
            <w:pPr>
              <w:contextualSpacing/>
              <w:jc w:val="both"/>
              <w:rPr>
                <w:sz w:val="20"/>
                <w:szCs w:val="20"/>
                <w:lang w:eastAsia="en-US"/>
              </w:rPr>
            </w:pPr>
            <w:r>
              <w:rPr>
                <w:sz w:val="20"/>
                <w:szCs w:val="20"/>
                <w:lang w:eastAsia="en-US"/>
              </w:rPr>
              <w:t xml:space="preserve">d) </w:t>
            </w:r>
            <w:r w:rsidRPr="003C7DA8">
              <w:rPr>
                <w:sz w:val="20"/>
                <w:szCs w:val="20"/>
                <w:lang w:eastAsia="en-US"/>
              </w:rPr>
              <w:t>finančné výhody, ktoré dohliadaná osoba získala porušením povinnosti, alebo finančné straty, ktoré dohliadaná osoba v dôsledku porušenia povinnosti neutrpela, ak má orgán dohľadu tieto informácie k dispozícii,</w:t>
            </w:r>
          </w:p>
          <w:p w:rsidR="003C7DA8" w:rsidRPr="003C7DA8" w:rsidRDefault="003C7DA8" w:rsidP="003C7DA8">
            <w:pPr>
              <w:contextualSpacing/>
              <w:jc w:val="both"/>
              <w:rPr>
                <w:sz w:val="20"/>
                <w:szCs w:val="20"/>
                <w:lang w:eastAsia="en-US"/>
              </w:rPr>
            </w:pPr>
            <w:r>
              <w:rPr>
                <w:sz w:val="20"/>
                <w:szCs w:val="20"/>
                <w:lang w:eastAsia="en-US"/>
              </w:rPr>
              <w:t xml:space="preserve">e) </w:t>
            </w:r>
            <w:r w:rsidRPr="003C7DA8">
              <w:rPr>
                <w:sz w:val="20"/>
                <w:szCs w:val="20"/>
                <w:lang w:eastAsia="en-US"/>
              </w:rPr>
              <w:t>sankciu uloženú príslušným orgánom iného členského štátu za rovnaké porušenie povinnosti, ak ide o porušenie povinnosti v rozsahu podľa osobitného predpisu,</w:t>
            </w:r>
            <w:r w:rsidRPr="003C7DA8">
              <w:rPr>
                <w:sz w:val="20"/>
                <w:szCs w:val="20"/>
                <w:vertAlign w:val="superscript"/>
                <w:lang w:eastAsia="en-US"/>
              </w:rPr>
              <w:t>10</w:t>
            </w:r>
            <w:r w:rsidR="00676C82">
              <w:rPr>
                <w:sz w:val="20"/>
                <w:szCs w:val="20"/>
                <w:vertAlign w:val="superscript"/>
                <w:lang w:eastAsia="en-US"/>
              </w:rPr>
              <w:t>8</w:t>
            </w:r>
            <w:r w:rsidRPr="003C7DA8">
              <w:rPr>
                <w:sz w:val="20"/>
                <w:szCs w:val="20"/>
                <w:lang w:eastAsia="en-US"/>
              </w:rPr>
              <w:t>)</w:t>
            </w:r>
          </w:p>
          <w:p w:rsidR="003C7DA8" w:rsidRPr="003C7DA8" w:rsidRDefault="003C7DA8" w:rsidP="003C7DA8">
            <w:pPr>
              <w:contextualSpacing/>
              <w:jc w:val="both"/>
              <w:rPr>
                <w:sz w:val="20"/>
                <w:szCs w:val="20"/>
                <w:lang w:eastAsia="en-US"/>
              </w:rPr>
            </w:pPr>
            <w:r>
              <w:rPr>
                <w:sz w:val="20"/>
                <w:szCs w:val="20"/>
                <w:lang w:eastAsia="en-US"/>
              </w:rPr>
              <w:t xml:space="preserve">f) </w:t>
            </w:r>
            <w:r w:rsidRPr="003C7DA8">
              <w:rPr>
                <w:sz w:val="20"/>
                <w:szCs w:val="20"/>
                <w:lang w:eastAsia="en-US"/>
              </w:rPr>
              <w:t>iné priťažujúce a poľahčujúce okolnosti.</w:t>
            </w:r>
          </w:p>
          <w:p w:rsidR="003C7DA8" w:rsidRPr="003C7DA8" w:rsidRDefault="003C7DA8" w:rsidP="003C7DA8">
            <w:pPr>
              <w:contextualSpacing/>
              <w:jc w:val="both"/>
              <w:rPr>
                <w:sz w:val="20"/>
                <w:szCs w:val="20"/>
                <w:lang w:eastAsia="en-US"/>
              </w:rPr>
            </w:pPr>
            <w:r>
              <w:rPr>
                <w:sz w:val="20"/>
                <w:szCs w:val="20"/>
                <w:lang w:eastAsia="en-US"/>
              </w:rPr>
              <w:t xml:space="preserve">(4) </w:t>
            </w:r>
            <w:r w:rsidRPr="003C7DA8">
              <w:rPr>
                <w:sz w:val="20"/>
                <w:szCs w:val="20"/>
                <w:lang w:eastAsia="en-US"/>
              </w:rPr>
              <w:t>Ak bola dohliadanej osobe za ten istý skutok uložená sankcia podľa osobitného predpisu na ochranu iného verejného záujmu ako ochrana spotrebiteľa, prihliada orgán dohľadu aj na skôr uloženú sankciu.</w:t>
            </w:r>
          </w:p>
          <w:p w:rsidR="003C7DA8" w:rsidRPr="003C7DA8" w:rsidRDefault="003C7DA8" w:rsidP="003C7DA8">
            <w:pPr>
              <w:contextualSpacing/>
              <w:jc w:val="both"/>
              <w:rPr>
                <w:sz w:val="20"/>
                <w:szCs w:val="20"/>
                <w:lang w:eastAsia="en-US"/>
              </w:rPr>
            </w:pPr>
            <w:r>
              <w:rPr>
                <w:sz w:val="20"/>
                <w:szCs w:val="20"/>
                <w:lang w:eastAsia="en-US"/>
              </w:rPr>
              <w:t xml:space="preserve">(5) </w:t>
            </w:r>
            <w:r w:rsidRPr="003C7DA8">
              <w:rPr>
                <w:sz w:val="20"/>
                <w:szCs w:val="20"/>
                <w:lang w:eastAsia="en-US"/>
              </w:rPr>
              <w:t xml:space="preserve">Sankciu za porušenie povinnosti podľa § 41 možno uložiť do dvoch rokov odo dňa, keď orgán dohľadu zistil porušenie povinnosti, najneskôr do štyroch rokov odo dňa, keď k porušeniu povinnosti došlo. Ak nemožno zistiť, kedy k porušeniu povinnosti došlo, považuje sa za deň porušenia povinnosti deň vyhotovenia zápisnice o úkone dohľadu, ktorým orgán dohľadu zistil porušenie povinnosti. </w:t>
            </w:r>
          </w:p>
          <w:p w:rsidR="003C7DA8" w:rsidRPr="003C7DA8" w:rsidRDefault="003C7DA8" w:rsidP="003C7DA8">
            <w:pPr>
              <w:contextualSpacing/>
              <w:jc w:val="both"/>
              <w:rPr>
                <w:sz w:val="20"/>
                <w:szCs w:val="20"/>
                <w:lang w:eastAsia="en-US"/>
              </w:rPr>
            </w:pPr>
            <w:r>
              <w:rPr>
                <w:sz w:val="20"/>
                <w:szCs w:val="20"/>
                <w:lang w:eastAsia="en-US"/>
              </w:rPr>
              <w:t xml:space="preserve">(6) </w:t>
            </w:r>
            <w:r w:rsidRPr="003C7DA8">
              <w:rPr>
                <w:sz w:val="20"/>
                <w:szCs w:val="20"/>
                <w:lang w:eastAsia="en-US"/>
              </w:rPr>
              <w:t>Pri trvajúcom porušení povinnosti začína plynúť lehota na uloženie sankcie podľa odseku 5 posledným dňom trvania tohto porušenia. Tým nie je dotknuté neskoršie začatie plynutia lehoty na uloženie sankcie, ktorá podľa odseku 5 začína plynúť odo dňa zistenia porušenia povinnosti.</w:t>
            </w:r>
          </w:p>
          <w:p w:rsidR="003C7DA8" w:rsidRPr="003C7DA8" w:rsidRDefault="003C7DA8" w:rsidP="003C7DA8">
            <w:pPr>
              <w:contextualSpacing/>
              <w:jc w:val="both"/>
              <w:rPr>
                <w:sz w:val="20"/>
                <w:szCs w:val="20"/>
                <w:lang w:eastAsia="en-US"/>
              </w:rPr>
            </w:pPr>
            <w:r>
              <w:rPr>
                <w:sz w:val="20"/>
                <w:szCs w:val="20"/>
                <w:lang w:eastAsia="en-US"/>
              </w:rPr>
              <w:t xml:space="preserve">(7) </w:t>
            </w:r>
            <w:r w:rsidRPr="003C7DA8">
              <w:rPr>
                <w:sz w:val="20"/>
                <w:szCs w:val="20"/>
                <w:lang w:eastAsia="en-US"/>
              </w:rPr>
              <w:t>Lehota na uloženie sankcie za porušenie povinnosti sa prerušuje poučením podľa § 47 ods. 1 alebo doručením návrhu dobrovoľného opatrenia podľa toho, ktorý moment nastal skôr. Lehota na uloženie sankcie neplynie do márneho uplynutia lehoty podľa § 47 ods. 3 alebo do oznámenia podľa § 35 ods. 10 podľa toho, ktorý z týchto momentov nastal ako prvý.</w:t>
            </w:r>
          </w:p>
          <w:p w:rsidR="003C7DA8" w:rsidRPr="003C7DA8" w:rsidRDefault="003C7DA8" w:rsidP="003C7DA8">
            <w:pPr>
              <w:contextualSpacing/>
              <w:jc w:val="both"/>
              <w:rPr>
                <w:sz w:val="20"/>
                <w:szCs w:val="20"/>
                <w:lang w:eastAsia="en-US"/>
              </w:rPr>
            </w:pPr>
            <w:r>
              <w:rPr>
                <w:sz w:val="20"/>
                <w:szCs w:val="20"/>
                <w:lang w:eastAsia="en-US"/>
              </w:rPr>
              <w:t xml:space="preserve">(8) </w:t>
            </w:r>
            <w:r w:rsidRPr="003C7DA8">
              <w:rPr>
                <w:sz w:val="20"/>
                <w:szCs w:val="20"/>
                <w:lang w:eastAsia="en-US"/>
              </w:rPr>
              <w:t xml:space="preserve">V odvolacom konaní možno zmeniť uloženú sankciu v neprospech dohliadanej osoby, ak boli zistené nové podstatné skutkové okolnosti prípadu. </w:t>
            </w:r>
          </w:p>
          <w:p w:rsidR="006C05F8" w:rsidRDefault="003C7DA8" w:rsidP="003C7DA8">
            <w:pPr>
              <w:pStyle w:val="adda"/>
              <w:numPr>
                <w:ilvl w:val="0"/>
                <w:numId w:val="0"/>
              </w:numPr>
              <w:spacing w:after="0"/>
              <w:contextualSpacing/>
              <w:rPr>
                <w:sz w:val="20"/>
                <w:szCs w:val="20"/>
                <w:lang w:eastAsia="en-US"/>
              </w:rPr>
            </w:pPr>
            <w:r>
              <w:rPr>
                <w:sz w:val="20"/>
                <w:szCs w:val="20"/>
                <w:lang w:eastAsia="en-US"/>
              </w:rPr>
              <w:t xml:space="preserve">(9) </w:t>
            </w:r>
            <w:r w:rsidRPr="003C7DA8">
              <w:rPr>
                <w:sz w:val="20"/>
                <w:szCs w:val="20"/>
                <w:lang w:eastAsia="en-US"/>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sidRPr="003C7DA8">
              <w:rPr>
                <w:sz w:val="20"/>
                <w:szCs w:val="20"/>
                <w:vertAlign w:val="superscript"/>
                <w:lang w:eastAsia="en-US"/>
              </w:rPr>
              <w:t>1</w:t>
            </w:r>
            <w:r w:rsidR="00676C82">
              <w:rPr>
                <w:sz w:val="20"/>
                <w:szCs w:val="20"/>
                <w:vertAlign w:val="superscript"/>
                <w:lang w:eastAsia="en-US"/>
              </w:rPr>
              <w:t>10</w:t>
            </w:r>
            <w:r w:rsidRPr="003C7DA8">
              <w:rPr>
                <w:sz w:val="20"/>
                <w:szCs w:val="20"/>
                <w:lang w:eastAsia="en-US"/>
              </w:rPr>
              <w:t>) Orgán dohľadu neuloží sankciu podľa § 41 za porušenie povinnosti podľa prvej vety, ak podá podnet príslušnému živnostenskému úradu.</w:t>
            </w:r>
          </w:p>
          <w:p w:rsidR="00206243" w:rsidRDefault="00206243">
            <w:r>
              <w:rPr>
                <w:sz w:val="20"/>
                <w:szCs w:val="20"/>
                <w:lang w:eastAsia="en-US"/>
              </w:rPr>
              <w:t>_______________</w:t>
            </w:r>
          </w:p>
          <w:p w:rsidR="003C7DA8" w:rsidRPr="003C7DA8" w:rsidRDefault="003C7DA8" w:rsidP="00DB634F">
            <w:pPr>
              <w:pStyle w:val="adda"/>
              <w:numPr>
                <w:ilvl w:val="0"/>
                <w:numId w:val="0"/>
              </w:numPr>
              <w:spacing w:after="0"/>
              <w:contextualSpacing/>
              <w:rPr>
                <w:sz w:val="20"/>
                <w:szCs w:val="20"/>
                <w:lang w:eastAsia="en-US"/>
              </w:rPr>
            </w:pPr>
            <w:r>
              <w:rPr>
                <w:sz w:val="20"/>
                <w:szCs w:val="20"/>
                <w:vertAlign w:val="superscript"/>
                <w:lang w:eastAsia="en-US"/>
              </w:rPr>
              <w:lastRenderedPageBreak/>
              <w:t>10</w:t>
            </w:r>
            <w:r w:rsidR="00676C82">
              <w:rPr>
                <w:sz w:val="20"/>
                <w:szCs w:val="20"/>
                <w:vertAlign w:val="superscript"/>
                <w:lang w:eastAsia="en-US"/>
              </w:rPr>
              <w:t>8</w:t>
            </w:r>
            <w:r>
              <w:rPr>
                <w:sz w:val="20"/>
                <w:szCs w:val="20"/>
                <w:lang w:eastAsia="en-US"/>
              </w:rPr>
              <w:t xml:space="preserve">) </w:t>
            </w:r>
            <w:r w:rsidRPr="003C7DA8">
              <w:rPr>
                <w:sz w:val="20"/>
                <w:szCs w:val="20"/>
                <w:lang w:eastAsia="en-US"/>
              </w:rPr>
              <w:t>Čl. 3 ods. 2 až 4 nariadenia (EÚ) 2017/2394 v platnom znení.</w:t>
            </w:r>
          </w:p>
          <w:p w:rsidR="00206243" w:rsidRPr="00812136" w:rsidRDefault="00206243" w:rsidP="00676C82">
            <w:pPr>
              <w:pStyle w:val="adda"/>
              <w:numPr>
                <w:ilvl w:val="0"/>
                <w:numId w:val="0"/>
              </w:numPr>
              <w:spacing w:after="0"/>
              <w:contextualSpacing/>
              <w:rPr>
                <w:sz w:val="20"/>
                <w:szCs w:val="20"/>
                <w:lang w:eastAsia="en-US"/>
              </w:rPr>
            </w:pPr>
            <w:r w:rsidRPr="00206243">
              <w:rPr>
                <w:sz w:val="20"/>
                <w:szCs w:val="20"/>
                <w:vertAlign w:val="superscript"/>
                <w:lang w:eastAsia="en-US"/>
              </w:rPr>
              <w:t>1</w:t>
            </w:r>
            <w:r w:rsidR="00676C82">
              <w:rPr>
                <w:sz w:val="20"/>
                <w:szCs w:val="20"/>
                <w:vertAlign w:val="superscript"/>
                <w:lang w:eastAsia="en-US"/>
              </w:rPr>
              <w:t>10</w:t>
            </w:r>
            <w:r>
              <w:rPr>
                <w:sz w:val="20"/>
                <w:szCs w:val="20"/>
                <w:lang w:eastAsia="en-US"/>
              </w:rPr>
              <w:t xml:space="preserve">) </w:t>
            </w:r>
            <w:r w:rsidRPr="00206243">
              <w:rPr>
                <w:sz w:val="20"/>
                <w:szCs w:val="20"/>
                <w:lang w:eastAsia="en-US"/>
              </w:rPr>
              <w:t>§ 58 ods. 1 písm. c) zákona č. 455/1991 Zb. v znení neskorších predpisov.</w:t>
            </w:r>
          </w:p>
        </w:tc>
        <w:tc>
          <w:tcPr>
            <w:tcW w:w="429" w:type="dxa"/>
            <w:tcBorders>
              <w:top w:val="single" w:sz="4" w:space="0" w:color="auto"/>
              <w:left w:val="single" w:sz="4" w:space="0" w:color="auto"/>
              <w:bottom w:val="single" w:sz="4" w:space="0" w:color="auto"/>
              <w:right w:val="single" w:sz="4" w:space="0" w:color="auto"/>
            </w:tcBorders>
          </w:tcPr>
          <w:p w:rsidR="006C05F8" w:rsidRPr="00812136" w:rsidRDefault="006C05F8" w:rsidP="00DB634F">
            <w:pPr>
              <w:rPr>
                <w:sz w:val="20"/>
                <w:szCs w:val="20"/>
                <w:lang w:eastAsia="en-US"/>
              </w:rPr>
            </w:pPr>
            <w:r w:rsidRPr="00812136">
              <w:rPr>
                <w:sz w:val="20"/>
                <w:szCs w:val="20"/>
                <w:lang w:eastAsia="en-US"/>
              </w:rPr>
              <w:lastRenderedPageBreak/>
              <w:t>Ú</w:t>
            </w:r>
          </w:p>
        </w:tc>
        <w:tc>
          <w:tcPr>
            <w:tcW w:w="1181" w:type="dxa"/>
            <w:tcBorders>
              <w:top w:val="single" w:sz="4" w:space="0" w:color="auto"/>
              <w:left w:val="single" w:sz="4" w:space="0" w:color="auto"/>
              <w:bottom w:val="single" w:sz="4" w:space="0" w:color="auto"/>
              <w:right w:val="single" w:sz="12" w:space="0" w:color="auto"/>
            </w:tcBorders>
          </w:tcPr>
          <w:p w:rsidR="006C05F8" w:rsidRPr="00812136" w:rsidRDefault="006C05F8" w:rsidP="00DB634F">
            <w:pPr>
              <w:rPr>
                <w:sz w:val="20"/>
                <w:szCs w:val="20"/>
                <w:lang w:eastAsia="en-US"/>
              </w:rPr>
            </w:pPr>
          </w:p>
        </w:tc>
      </w:tr>
      <w:tr w:rsidR="0022425C" w:rsidRPr="00812136" w:rsidTr="00C93297">
        <w:trPr>
          <w:trHeight w:val="3119"/>
        </w:trPr>
        <w:tc>
          <w:tcPr>
            <w:tcW w:w="795" w:type="dxa"/>
            <w:tcBorders>
              <w:top w:val="single" w:sz="4" w:space="0" w:color="auto"/>
              <w:left w:val="single" w:sz="12" w:space="0" w:color="auto"/>
              <w:bottom w:val="single" w:sz="4" w:space="0" w:color="auto"/>
              <w:right w:val="single" w:sz="4" w:space="0" w:color="auto"/>
            </w:tcBorders>
          </w:tcPr>
          <w:p w:rsidR="0022425C" w:rsidRPr="0022425C" w:rsidRDefault="0022425C" w:rsidP="0022425C">
            <w:pPr>
              <w:spacing w:line="276" w:lineRule="auto"/>
              <w:jc w:val="center"/>
              <w:rPr>
                <w:sz w:val="20"/>
                <w:szCs w:val="20"/>
                <w:lang w:eastAsia="en-US"/>
              </w:rPr>
            </w:pPr>
            <w:r w:rsidRPr="0022425C">
              <w:rPr>
                <w:sz w:val="20"/>
                <w:szCs w:val="20"/>
                <w:lang w:eastAsia="en-US"/>
              </w:rPr>
              <w:lastRenderedPageBreak/>
              <w:t>Č:19</w:t>
            </w:r>
          </w:p>
          <w:p w:rsidR="0022425C" w:rsidRPr="00812136" w:rsidRDefault="0022425C" w:rsidP="0022425C">
            <w:pPr>
              <w:spacing w:line="276" w:lineRule="auto"/>
              <w:jc w:val="center"/>
              <w:rPr>
                <w:sz w:val="20"/>
                <w:szCs w:val="20"/>
                <w:lang w:eastAsia="en-US"/>
              </w:rPr>
            </w:pPr>
            <w:r w:rsidRPr="0022425C">
              <w:rPr>
                <w:sz w:val="20"/>
                <w:szCs w:val="20"/>
                <w:lang w:eastAsia="en-US"/>
              </w:rPr>
              <w:t>O:</w:t>
            </w:r>
            <w:r>
              <w:rPr>
                <w:sz w:val="20"/>
                <w:szCs w:val="20"/>
                <w:lang w:eastAsia="en-US"/>
              </w:rPr>
              <w:t>2</w:t>
            </w:r>
          </w:p>
        </w:tc>
        <w:tc>
          <w:tcPr>
            <w:tcW w:w="5022" w:type="dxa"/>
            <w:tcBorders>
              <w:top w:val="single" w:sz="4" w:space="0" w:color="auto"/>
              <w:left w:val="single" w:sz="4" w:space="0" w:color="auto"/>
              <w:bottom w:val="single" w:sz="4" w:space="0" w:color="auto"/>
              <w:right w:val="single" w:sz="4" w:space="0" w:color="auto"/>
            </w:tcBorders>
          </w:tcPr>
          <w:p w:rsidR="0022425C" w:rsidRPr="00812136" w:rsidRDefault="0022425C" w:rsidP="00DB634F">
            <w:pPr>
              <w:jc w:val="both"/>
              <w:rPr>
                <w:sz w:val="20"/>
                <w:szCs w:val="20"/>
                <w:lang w:eastAsia="en-US"/>
              </w:rPr>
            </w:pPr>
            <w:r w:rsidRPr="0022425C">
              <w:rPr>
                <w:sz w:val="20"/>
                <w:szCs w:val="20"/>
                <w:lang w:eastAsia="en-US"/>
              </w:rPr>
              <w:t>2. Členské štáty musia spolupracovať s ostatnými členskými štátmi; za týmto účelom musia určiť jeden alebo niekoľko kontaktných bodov, podrobné údaje o ktorých musia oznámiť ostatným členským štátom a Komisii.</w:t>
            </w:r>
          </w:p>
        </w:tc>
        <w:tc>
          <w:tcPr>
            <w:tcW w:w="574" w:type="dxa"/>
            <w:tcBorders>
              <w:top w:val="single" w:sz="4" w:space="0" w:color="auto"/>
              <w:left w:val="single" w:sz="4" w:space="0" w:color="auto"/>
              <w:bottom w:val="single" w:sz="4" w:space="0" w:color="auto"/>
              <w:right w:val="single" w:sz="12" w:space="0" w:color="auto"/>
            </w:tcBorders>
          </w:tcPr>
          <w:p w:rsidR="0022425C" w:rsidRPr="00812136" w:rsidRDefault="0022425C" w:rsidP="00DB634F">
            <w:pPr>
              <w:rPr>
                <w:sz w:val="20"/>
                <w:szCs w:val="20"/>
                <w:lang w:eastAsia="en-US"/>
              </w:rPr>
            </w:pPr>
            <w:r>
              <w:rPr>
                <w:sz w:val="20"/>
                <w:szCs w:val="20"/>
                <w:lang w:eastAsia="en-US"/>
              </w:rPr>
              <w:t>N</w:t>
            </w:r>
          </w:p>
        </w:tc>
        <w:tc>
          <w:tcPr>
            <w:tcW w:w="1141" w:type="dxa"/>
            <w:tcBorders>
              <w:top w:val="single" w:sz="4" w:space="0" w:color="auto"/>
              <w:left w:val="nil"/>
              <w:bottom w:val="single" w:sz="4" w:space="0" w:color="auto"/>
              <w:right w:val="single" w:sz="4" w:space="0" w:color="auto"/>
            </w:tcBorders>
          </w:tcPr>
          <w:p w:rsidR="0022425C" w:rsidRPr="00812136" w:rsidRDefault="0022425C" w:rsidP="00DB634F">
            <w:pPr>
              <w:rPr>
                <w:sz w:val="20"/>
                <w:szCs w:val="20"/>
                <w:lang w:eastAsia="en-US"/>
              </w:rPr>
            </w:pPr>
            <w:r w:rsidRPr="00812136">
              <w:rPr>
                <w:sz w:val="20"/>
                <w:szCs w:val="20"/>
                <w:lang w:eastAsia="en-US"/>
              </w:rPr>
              <w:t>Zákon č. 22/2004 Z. z.</w:t>
            </w:r>
          </w:p>
        </w:tc>
        <w:tc>
          <w:tcPr>
            <w:tcW w:w="1153" w:type="dxa"/>
            <w:tcBorders>
              <w:top w:val="single" w:sz="4" w:space="0" w:color="auto"/>
              <w:left w:val="single" w:sz="4" w:space="0" w:color="auto"/>
              <w:bottom w:val="single" w:sz="4" w:space="0" w:color="auto"/>
              <w:right w:val="single" w:sz="4" w:space="0" w:color="auto"/>
            </w:tcBorders>
          </w:tcPr>
          <w:p w:rsidR="0022425C" w:rsidRDefault="0022425C" w:rsidP="00DB634F">
            <w:pPr>
              <w:jc w:val="center"/>
              <w:rPr>
                <w:sz w:val="20"/>
                <w:szCs w:val="20"/>
                <w:lang w:eastAsia="en-US"/>
              </w:rPr>
            </w:pPr>
            <w:r w:rsidRPr="0022425C">
              <w:rPr>
                <w:sz w:val="20"/>
                <w:szCs w:val="20"/>
                <w:lang w:eastAsia="en-US"/>
              </w:rPr>
              <w:t xml:space="preserve">§: </w:t>
            </w:r>
            <w:r w:rsidR="00117AF4">
              <w:rPr>
                <w:sz w:val="20"/>
                <w:szCs w:val="20"/>
                <w:lang w:eastAsia="en-US"/>
              </w:rPr>
              <w:t>8</w:t>
            </w:r>
          </w:p>
          <w:p w:rsidR="00117AF4" w:rsidRPr="0022425C" w:rsidRDefault="00117AF4" w:rsidP="00DB634F">
            <w:pPr>
              <w:jc w:val="center"/>
              <w:rPr>
                <w:sz w:val="20"/>
                <w:szCs w:val="20"/>
                <w:lang w:eastAsia="en-US"/>
              </w:rPr>
            </w:pPr>
          </w:p>
        </w:tc>
        <w:tc>
          <w:tcPr>
            <w:tcW w:w="5740" w:type="dxa"/>
            <w:tcBorders>
              <w:top w:val="single" w:sz="4" w:space="0" w:color="auto"/>
              <w:left w:val="single" w:sz="4" w:space="0" w:color="auto"/>
              <w:bottom w:val="single" w:sz="4" w:space="0" w:color="auto"/>
              <w:right w:val="single" w:sz="4" w:space="0" w:color="auto"/>
            </w:tcBorders>
          </w:tcPr>
          <w:p w:rsidR="0022425C" w:rsidRPr="0022425C" w:rsidRDefault="0022425C" w:rsidP="0022425C">
            <w:pPr>
              <w:pStyle w:val="adda"/>
              <w:numPr>
                <w:ilvl w:val="0"/>
                <w:numId w:val="0"/>
              </w:numPr>
              <w:ind w:left="75"/>
              <w:contextualSpacing/>
              <w:rPr>
                <w:sz w:val="20"/>
                <w:szCs w:val="20"/>
              </w:rPr>
            </w:pPr>
            <w:r>
              <w:rPr>
                <w:sz w:val="20"/>
                <w:szCs w:val="20"/>
              </w:rPr>
              <w:t xml:space="preserve">(1) </w:t>
            </w:r>
            <w:r w:rsidRPr="0022425C">
              <w:rPr>
                <w:sz w:val="20"/>
                <w:szCs w:val="20"/>
              </w:rPr>
              <w:t>Ministerstvo hospodárstva Slovenskej republiky v medzinárodnej spolupráci v elektronickom obchode poskytuje pomoc a informácie</w:t>
            </w:r>
          </w:p>
          <w:p w:rsidR="0022425C" w:rsidRPr="0022425C" w:rsidRDefault="0022425C" w:rsidP="0022425C">
            <w:pPr>
              <w:pStyle w:val="adda"/>
              <w:numPr>
                <w:ilvl w:val="0"/>
                <w:numId w:val="0"/>
              </w:numPr>
              <w:ind w:left="75"/>
              <w:contextualSpacing/>
              <w:rPr>
                <w:sz w:val="20"/>
                <w:szCs w:val="20"/>
              </w:rPr>
            </w:pPr>
            <w:r>
              <w:rPr>
                <w:sz w:val="20"/>
                <w:szCs w:val="20"/>
              </w:rPr>
              <w:t xml:space="preserve">a) </w:t>
            </w:r>
            <w:r w:rsidRPr="0022425C">
              <w:rPr>
                <w:sz w:val="20"/>
                <w:szCs w:val="20"/>
              </w:rPr>
              <w:t>komisii a štátnym orgánom členských štátov, a to najmä prostredníctvom elektronických zariadení na určené kontaktné adresy,</w:t>
            </w:r>
          </w:p>
          <w:p w:rsidR="0022425C" w:rsidRPr="0022425C" w:rsidRDefault="0022425C" w:rsidP="0022425C">
            <w:pPr>
              <w:pStyle w:val="adda"/>
              <w:numPr>
                <w:ilvl w:val="0"/>
                <w:numId w:val="5"/>
              </w:numPr>
              <w:contextualSpacing/>
              <w:rPr>
                <w:sz w:val="20"/>
                <w:szCs w:val="20"/>
              </w:rPr>
            </w:pPr>
            <w:r w:rsidRPr="0022425C">
              <w:rPr>
                <w:sz w:val="20"/>
                <w:szCs w:val="20"/>
              </w:rPr>
              <w:t>poskytovateľom služieb a príjemcom služieb o právach a povinnostiach podľa tohto zákona, najmä o</w:t>
            </w:r>
          </w:p>
          <w:p w:rsidR="0022425C" w:rsidRDefault="0022425C" w:rsidP="0022425C">
            <w:pPr>
              <w:pStyle w:val="adda"/>
              <w:numPr>
                <w:ilvl w:val="0"/>
                <w:numId w:val="0"/>
              </w:numPr>
              <w:ind w:left="784" w:hanging="360"/>
              <w:contextualSpacing/>
              <w:rPr>
                <w:sz w:val="20"/>
                <w:szCs w:val="20"/>
              </w:rPr>
            </w:pPr>
            <w:r>
              <w:rPr>
                <w:sz w:val="20"/>
                <w:szCs w:val="20"/>
              </w:rPr>
              <w:t xml:space="preserve">1. </w:t>
            </w:r>
            <w:r w:rsidRPr="0022425C">
              <w:rPr>
                <w:sz w:val="20"/>
                <w:szCs w:val="20"/>
              </w:rPr>
              <w:t>zmluvných právach a povinnostiach, vybavovaní sťažností, reklamácií, uplatnení nárokov na náhradu škody a riešení sporov,</w:t>
            </w:r>
          </w:p>
          <w:p w:rsidR="0022425C" w:rsidRDefault="0022425C" w:rsidP="0022425C">
            <w:pPr>
              <w:pStyle w:val="adda"/>
              <w:numPr>
                <w:ilvl w:val="0"/>
                <w:numId w:val="0"/>
              </w:numPr>
              <w:ind w:left="784" w:hanging="360"/>
              <w:contextualSpacing/>
              <w:rPr>
                <w:sz w:val="20"/>
                <w:szCs w:val="20"/>
              </w:rPr>
            </w:pPr>
            <w:r w:rsidRPr="0022425C">
              <w:rPr>
                <w:sz w:val="20"/>
                <w:szCs w:val="20"/>
              </w:rPr>
              <w:t>2.</w:t>
            </w:r>
            <w:r>
              <w:rPr>
                <w:sz w:val="20"/>
                <w:szCs w:val="20"/>
              </w:rPr>
              <w:t xml:space="preserve"> </w:t>
            </w:r>
            <w:r w:rsidRPr="0022425C">
              <w:rPr>
                <w:sz w:val="20"/>
                <w:szCs w:val="20"/>
              </w:rPr>
              <w:t>inštitúciách, združeniach alebo orgánoch verejnej správy, od ktorých môžu získať ďalšie informácie alebo pomoc.</w:t>
            </w:r>
          </w:p>
          <w:p w:rsidR="0022425C" w:rsidRPr="0022425C" w:rsidRDefault="0022425C" w:rsidP="0022425C">
            <w:pPr>
              <w:pStyle w:val="adda"/>
              <w:numPr>
                <w:ilvl w:val="0"/>
                <w:numId w:val="0"/>
              </w:numPr>
              <w:ind w:left="784" w:hanging="360"/>
              <w:contextualSpacing/>
              <w:rPr>
                <w:sz w:val="20"/>
                <w:szCs w:val="20"/>
              </w:rPr>
            </w:pPr>
          </w:p>
          <w:p w:rsidR="0022425C" w:rsidRPr="0022425C" w:rsidRDefault="0022425C" w:rsidP="0022425C">
            <w:pPr>
              <w:pStyle w:val="adda"/>
              <w:numPr>
                <w:ilvl w:val="0"/>
                <w:numId w:val="0"/>
              </w:numPr>
              <w:contextualSpacing/>
              <w:rPr>
                <w:sz w:val="20"/>
                <w:szCs w:val="20"/>
              </w:rPr>
            </w:pPr>
            <w:r w:rsidRPr="0022425C">
              <w:rPr>
                <w:sz w:val="20"/>
                <w:szCs w:val="20"/>
              </w:rPr>
              <w:t>(2)</w:t>
            </w:r>
            <w:r>
              <w:rPr>
                <w:sz w:val="20"/>
                <w:szCs w:val="20"/>
              </w:rPr>
              <w:t xml:space="preserve"> </w:t>
            </w:r>
            <w:r w:rsidRPr="0022425C">
              <w:rPr>
                <w:sz w:val="20"/>
                <w:szCs w:val="20"/>
              </w:rPr>
              <w:t>Slovenská obchodná inšpekcia a samosprávne stavovské organizácie sú kontaktným miestom pre príslušné orgány a stavovské organizácie uvedené v odseku 1 písm. b) druhom bode v iných členských štátoch.</w:t>
            </w:r>
          </w:p>
        </w:tc>
        <w:tc>
          <w:tcPr>
            <w:tcW w:w="429" w:type="dxa"/>
            <w:tcBorders>
              <w:top w:val="single" w:sz="4" w:space="0" w:color="auto"/>
              <w:left w:val="single" w:sz="4" w:space="0" w:color="auto"/>
              <w:bottom w:val="single" w:sz="4" w:space="0" w:color="auto"/>
              <w:right w:val="single" w:sz="4" w:space="0" w:color="auto"/>
            </w:tcBorders>
          </w:tcPr>
          <w:p w:rsidR="0022425C" w:rsidRPr="00812136" w:rsidRDefault="00117AF4" w:rsidP="00DB634F">
            <w:pPr>
              <w:rPr>
                <w:sz w:val="20"/>
                <w:szCs w:val="20"/>
                <w:lang w:eastAsia="en-US"/>
              </w:rPr>
            </w:pPr>
            <w:r>
              <w:rPr>
                <w:sz w:val="20"/>
                <w:szCs w:val="20"/>
                <w:lang w:eastAsia="en-US"/>
              </w:rPr>
              <w:t>Ú</w:t>
            </w:r>
          </w:p>
        </w:tc>
        <w:tc>
          <w:tcPr>
            <w:tcW w:w="1181" w:type="dxa"/>
            <w:tcBorders>
              <w:top w:val="single" w:sz="4" w:space="0" w:color="auto"/>
              <w:left w:val="single" w:sz="4" w:space="0" w:color="auto"/>
              <w:bottom w:val="single" w:sz="4" w:space="0" w:color="auto"/>
              <w:right w:val="single" w:sz="12" w:space="0" w:color="auto"/>
            </w:tcBorders>
          </w:tcPr>
          <w:p w:rsidR="0022425C" w:rsidRPr="00812136" w:rsidRDefault="0022425C" w:rsidP="00DB634F">
            <w:pPr>
              <w:rPr>
                <w:sz w:val="20"/>
                <w:szCs w:val="20"/>
                <w:lang w:eastAsia="en-US"/>
              </w:rPr>
            </w:pPr>
          </w:p>
        </w:tc>
      </w:tr>
      <w:tr w:rsidR="00117AF4" w:rsidRPr="00812136" w:rsidTr="00C93297">
        <w:trPr>
          <w:trHeight w:val="3119"/>
        </w:trPr>
        <w:tc>
          <w:tcPr>
            <w:tcW w:w="795" w:type="dxa"/>
            <w:tcBorders>
              <w:top w:val="single" w:sz="4" w:space="0" w:color="auto"/>
              <w:left w:val="single" w:sz="12" w:space="0" w:color="auto"/>
              <w:bottom w:val="single" w:sz="4" w:space="0" w:color="auto"/>
              <w:right w:val="single" w:sz="4" w:space="0" w:color="auto"/>
            </w:tcBorders>
          </w:tcPr>
          <w:p w:rsidR="00117AF4" w:rsidRPr="0022425C" w:rsidRDefault="00117AF4" w:rsidP="00117AF4">
            <w:pPr>
              <w:spacing w:line="276" w:lineRule="auto"/>
              <w:jc w:val="center"/>
              <w:rPr>
                <w:sz w:val="20"/>
                <w:szCs w:val="20"/>
                <w:lang w:eastAsia="en-US"/>
              </w:rPr>
            </w:pPr>
            <w:r w:rsidRPr="0022425C">
              <w:rPr>
                <w:sz w:val="20"/>
                <w:szCs w:val="20"/>
                <w:lang w:eastAsia="en-US"/>
              </w:rPr>
              <w:t>Č:19</w:t>
            </w:r>
          </w:p>
          <w:p w:rsidR="00117AF4" w:rsidRPr="00812136" w:rsidRDefault="00117AF4" w:rsidP="00117AF4">
            <w:pPr>
              <w:spacing w:line="276" w:lineRule="auto"/>
              <w:jc w:val="center"/>
              <w:rPr>
                <w:sz w:val="20"/>
                <w:szCs w:val="20"/>
                <w:lang w:eastAsia="en-US"/>
              </w:rPr>
            </w:pPr>
            <w:r w:rsidRPr="0022425C">
              <w:rPr>
                <w:sz w:val="20"/>
                <w:szCs w:val="20"/>
                <w:lang w:eastAsia="en-US"/>
              </w:rPr>
              <w:t>O:</w:t>
            </w:r>
            <w:r>
              <w:rPr>
                <w:sz w:val="20"/>
                <w:szCs w:val="20"/>
                <w:lang w:eastAsia="en-US"/>
              </w:rPr>
              <w:t>3</w:t>
            </w:r>
          </w:p>
        </w:tc>
        <w:tc>
          <w:tcPr>
            <w:tcW w:w="5022" w:type="dxa"/>
            <w:tcBorders>
              <w:top w:val="single" w:sz="4" w:space="0" w:color="auto"/>
              <w:left w:val="single" w:sz="4" w:space="0" w:color="auto"/>
              <w:bottom w:val="single" w:sz="4" w:space="0" w:color="auto"/>
              <w:right w:val="single" w:sz="4" w:space="0" w:color="auto"/>
            </w:tcBorders>
          </w:tcPr>
          <w:p w:rsidR="00117AF4" w:rsidRPr="00812136" w:rsidRDefault="00117AF4" w:rsidP="00117AF4">
            <w:pPr>
              <w:jc w:val="both"/>
              <w:rPr>
                <w:sz w:val="20"/>
                <w:szCs w:val="20"/>
                <w:lang w:eastAsia="en-US"/>
              </w:rPr>
            </w:pPr>
            <w:r w:rsidRPr="0022425C">
              <w:rPr>
                <w:sz w:val="20"/>
                <w:szCs w:val="20"/>
                <w:lang w:eastAsia="en-US"/>
              </w:rPr>
              <w:t>3. Členské štáty musia podľa možnosti čo najskôr a v súlade so svojim vnútroštátnym právom poskytovať pomoc a informácie, o ktoré žiadajú ostatné členské štáty alebo Komisia, vrátane prostredníctvom vhodného elektronického spôsobu.</w:t>
            </w:r>
          </w:p>
        </w:tc>
        <w:tc>
          <w:tcPr>
            <w:tcW w:w="574" w:type="dxa"/>
            <w:tcBorders>
              <w:top w:val="single" w:sz="4" w:space="0" w:color="auto"/>
              <w:left w:val="single" w:sz="4" w:space="0" w:color="auto"/>
              <w:bottom w:val="single" w:sz="4" w:space="0" w:color="auto"/>
              <w:right w:val="single" w:sz="12" w:space="0" w:color="auto"/>
            </w:tcBorders>
          </w:tcPr>
          <w:p w:rsidR="00117AF4" w:rsidRPr="00812136" w:rsidRDefault="00117AF4" w:rsidP="00117AF4">
            <w:pPr>
              <w:rPr>
                <w:sz w:val="20"/>
                <w:szCs w:val="20"/>
                <w:lang w:eastAsia="en-US"/>
              </w:rPr>
            </w:pPr>
          </w:p>
        </w:tc>
        <w:tc>
          <w:tcPr>
            <w:tcW w:w="1141" w:type="dxa"/>
            <w:tcBorders>
              <w:top w:val="single" w:sz="4" w:space="0" w:color="auto"/>
              <w:left w:val="nil"/>
              <w:bottom w:val="single" w:sz="4" w:space="0" w:color="auto"/>
              <w:right w:val="single" w:sz="4" w:space="0" w:color="auto"/>
            </w:tcBorders>
          </w:tcPr>
          <w:p w:rsidR="00117AF4" w:rsidRPr="00812136" w:rsidRDefault="00117AF4" w:rsidP="00117AF4">
            <w:pPr>
              <w:rPr>
                <w:sz w:val="20"/>
                <w:szCs w:val="20"/>
                <w:lang w:eastAsia="en-US"/>
              </w:rPr>
            </w:pPr>
            <w:r w:rsidRPr="00812136">
              <w:rPr>
                <w:sz w:val="20"/>
                <w:szCs w:val="20"/>
                <w:lang w:eastAsia="en-US"/>
              </w:rPr>
              <w:t>Zákon č. 22/2004 Z. z.</w:t>
            </w:r>
          </w:p>
        </w:tc>
        <w:tc>
          <w:tcPr>
            <w:tcW w:w="1153" w:type="dxa"/>
            <w:tcBorders>
              <w:top w:val="single" w:sz="4" w:space="0" w:color="auto"/>
              <w:left w:val="single" w:sz="4" w:space="0" w:color="auto"/>
              <w:bottom w:val="single" w:sz="4" w:space="0" w:color="auto"/>
              <w:right w:val="single" w:sz="4" w:space="0" w:color="auto"/>
            </w:tcBorders>
          </w:tcPr>
          <w:p w:rsidR="00117AF4" w:rsidRDefault="00117AF4" w:rsidP="00117AF4">
            <w:pPr>
              <w:jc w:val="center"/>
              <w:rPr>
                <w:sz w:val="20"/>
                <w:szCs w:val="20"/>
                <w:lang w:eastAsia="en-US"/>
              </w:rPr>
            </w:pPr>
            <w:r w:rsidRPr="0022425C">
              <w:rPr>
                <w:sz w:val="20"/>
                <w:szCs w:val="20"/>
                <w:lang w:eastAsia="en-US"/>
              </w:rPr>
              <w:t xml:space="preserve">§: </w:t>
            </w:r>
            <w:r>
              <w:rPr>
                <w:sz w:val="20"/>
                <w:szCs w:val="20"/>
                <w:lang w:eastAsia="en-US"/>
              </w:rPr>
              <w:t>8</w:t>
            </w:r>
          </w:p>
          <w:p w:rsidR="00117AF4" w:rsidRPr="0022425C" w:rsidRDefault="00117AF4" w:rsidP="00117AF4">
            <w:pPr>
              <w:jc w:val="center"/>
              <w:rPr>
                <w:sz w:val="20"/>
                <w:szCs w:val="20"/>
                <w:lang w:eastAsia="en-US"/>
              </w:rPr>
            </w:pPr>
          </w:p>
        </w:tc>
        <w:tc>
          <w:tcPr>
            <w:tcW w:w="5740" w:type="dxa"/>
            <w:tcBorders>
              <w:top w:val="single" w:sz="4" w:space="0" w:color="auto"/>
              <w:left w:val="single" w:sz="4" w:space="0" w:color="auto"/>
              <w:bottom w:val="single" w:sz="4" w:space="0" w:color="auto"/>
              <w:right w:val="single" w:sz="4" w:space="0" w:color="auto"/>
            </w:tcBorders>
          </w:tcPr>
          <w:p w:rsidR="00117AF4" w:rsidRPr="0022425C" w:rsidRDefault="00117AF4" w:rsidP="00117AF4">
            <w:pPr>
              <w:pStyle w:val="adda"/>
              <w:numPr>
                <w:ilvl w:val="0"/>
                <w:numId w:val="0"/>
              </w:numPr>
              <w:ind w:left="75"/>
              <w:contextualSpacing/>
              <w:rPr>
                <w:sz w:val="20"/>
                <w:szCs w:val="20"/>
              </w:rPr>
            </w:pPr>
            <w:r>
              <w:rPr>
                <w:sz w:val="20"/>
                <w:szCs w:val="20"/>
              </w:rPr>
              <w:t xml:space="preserve">(1) </w:t>
            </w:r>
            <w:r w:rsidRPr="0022425C">
              <w:rPr>
                <w:sz w:val="20"/>
                <w:szCs w:val="20"/>
              </w:rPr>
              <w:t>Ministerstvo hospodárstva Slovenskej republiky v medzinárodnej spolupráci v elektronickom obchode poskytuje pomoc a informácie</w:t>
            </w:r>
          </w:p>
          <w:p w:rsidR="00117AF4" w:rsidRPr="0022425C" w:rsidRDefault="00117AF4" w:rsidP="00117AF4">
            <w:pPr>
              <w:pStyle w:val="adda"/>
              <w:numPr>
                <w:ilvl w:val="0"/>
                <w:numId w:val="0"/>
              </w:numPr>
              <w:ind w:left="75"/>
              <w:contextualSpacing/>
              <w:rPr>
                <w:sz w:val="20"/>
                <w:szCs w:val="20"/>
              </w:rPr>
            </w:pPr>
            <w:r>
              <w:rPr>
                <w:sz w:val="20"/>
                <w:szCs w:val="20"/>
              </w:rPr>
              <w:t xml:space="preserve">a) </w:t>
            </w:r>
            <w:r w:rsidRPr="0022425C">
              <w:rPr>
                <w:sz w:val="20"/>
                <w:szCs w:val="20"/>
              </w:rPr>
              <w:t>komisii a štátnym orgánom členských štátov, a to najmä prostredníctvom elektronických zariadení na určené kontaktné adresy,</w:t>
            </w:r>
          </w:p>
          <w:p w:rsidR="00117AF4" w:rsidRPr="0022425C" w:rsidRDefault="00117AF4" w:rsidP="00117AF4">
            <w:pPr>
              <w:pStyle w:val="adda"/>
              <w:numPr>
                <w:ilvl w:val="0"/>
                <w:numId w:val="5"/>
              </w:numPr>
              <w:contextualSpacing/>
              <w:rPr>
                <w:sz w:val="20"/>
                <w:szCs w:val="20"/>
              </w:rPr>
            </w:pPr>
            <w:r w:rsidRPr="0022425C">
              <w:rPr>
                <w:sz w:val="20"/>
                <w:szCs w:val="20"/>
              </w:rPr>
              <w:t>poskytovateľom služieb a príjemcom služieb o právach a povinnostiach podľa tohto zákona, najmä o</w:t>
            </w:r>
          </w:p>
          <w:p w:rsidR="00117AF4" w:rsidRDefault="00117AF4" w:rsidP="00117AF4">
            <w:pPr>
              <w:pStyle w:val="adda"/>
              <w:numPr>
                <w:ilvl w:val="0"/>
                <w:numId w:val="0"/>
              </w:numPr>
              <w:ind w:left="784" w:hanging="360"/>
              <w:contextualSpacing/>
              <w:rPr>
                <w:sz w:val="20"/>
                <w:szCs w:val="20"/>
              </w:rPr>
            </w:pPr>
            <w:r>
              <w:rPr>
                <w:sz w:val="20"/>
                <w:szCs w:val="20"/>
              </w:rPr>
              <w:t xml:space="preserve">1. </w:t>
            </w:r>
            <w:r w:rsidRPr="0022425C">
              <w:rPr>
                <w:sz w:val="20"/>
                <w:szCs w:val="20"/>
              </w:rPr>
              <w:t>zmluvných právach a povinnostiach, vybavovaní sťažností, reklamácií, uplatnení nárokov na náhradu škody a riešení sporov,</w:t>
            </w:r>
          </w:p>
          <w:p w:rsidR="00117AF4" w:rsidRDefault="00117AF4" w:rsidP="00117AF4">
            <w:pPr>
              <w:pStyle w:val="adda"/>
              <w:numPr>
                <w:ilvl w:val="0"/>
                <w:numId w:val="0"/>
              </w:numPr>
              <w:ind w:left="784" w:hanging="360"/>
              <w:contextualSpacing/>
              <w:rPr>
                <w:sz w:val="20"/>
                <w:szCs w:val="20"/>
              </w:rPr>
            </w:pPr>
            <w:r w:rsidRPr="0022425C">
              <w:rPr>
                <w:sz w:val="20"/>
                <w:szCs w:val="20"/>
              </w:rPr>
              <w:t>2.</w:t>
            </w:r>
            <w:r>
              <w:rPr>
                <w:sz w:val="20"/>
                <w:szCs w:val="20"/>
              </w:rPr>
              <w:t xml:space="preserve"> </w:t>
            </w:r>
            <w:r w:rsidRPr="0022425C">
              <w:rPr>
                <w:sz w:val="20"/>
                <w:szCs w:val="20"/>
              </w:rPr>
              <w:t>inštitúciách, združeniach alebo orgánoch verejnej správy, od ktorých môžu získať ďalšie informácie alebo pomoc.</w:t>
            </w:r>
          </w:p>
          <w:p w:rsidR="00117AF4" w:rsidRPr="0022425C" w:rsidRDefault="00117AF4" w:rsidP="00117AF4">
            <w:pPr>
              <w:pStyle w:val="adda"/>
              <w:numPr>
                <w:ilvl w:val="0"/>
                <w:numId w:val="0"/>
              </w:numPr>
              <w:ind w:left="784" w:hanging="360"/>
              <w:contextualSpacing/>
              <w:rPr>
                <w:sz w:val="20"/>
                <w:szCs w:val="20"/>
              </w:rPr>
            </w:pPr>
          </w:p>
          <w:p w:rsidR="00117AF4" w:rsidRPr="0022425C" w:rsidRDefault="00117AF4" w:rsidP="00117AF4">
            <w:pPr>
              <w:pStyle w:val="adda"/>
              <w:numPr>
                <w:ilvl w:val="0"/>
                <w:numId w:val="0"/>
              </w:numPr>
              <w:contextualSpacing/>
              <w:rPr>
                <w:sz w:val="20"/>
                <w:szCs w:val="20"/>
              </w:rPr>
            </w:pPr>
            <w:r w:rsidRPr="0022425C">
              <w:rPr>
                <w:sz w:val="20"/>
                <w:szCs w:val="20"/>
              </w:rPr>
              <w:t>(2)</w:t>
            </w:r>
            <w:r>
              <w:rPr>
                <w:sz w:val="20"/>
                <w:szCs w:val="20"/>
              </w:rPr>
              <w:t xml:space="preserve"> </w:t>
            </w:r>
            <w:r w:rsidRPr="0022425C">
              <w:rPr>
                <w:sz w:val="20"/>
                <w:szCs w:val="20"/>
              </w:rPr>
              <w:t>Slovenská obchodná inšpekcia a samosprávne stavovské organizácie sú kontaktným miestom pre príslušné orgány a stavovské organizácie uvedené v odseku 1 písm. b) druhom bode v iných členských štátoch.</w:t>
            </w:r>
          </w:p>
        </w:tc>
        <w:tc>
          <w:tcPr>
            <w:tcW w:w="429" w:type="dxa"/>
            <w:tcBorders>
              <w:top w:val="single" w:sz="4" w:space="0" w:color="auto"/>
              <w:left w:val="single" w:sz="4" w:space="0" w:color="auto"/>
              <w:bottom w:val="single" w:sz="4" w:space="0" w:color="auto"/>
              <w:right w:val="single" w:sz="4" w:space="0" w:color="auto"/>
            </w:tcBorders>
          </w:tcPr>
          <w:p w:rsidR="00117AF4" w:rsidRPr="00812136" w:rsidRDefault="00117AF4" w:rsidP="00117AF4">
            <w:pPr>
              <w:rPr>
                <w:sz w:val="20"/>
                <w:szCs w:val="20"/>
                <w:lang w:eastAsia="en-US"/>
              </w:rPr>
            </w:pPr>
            <w:r>
              <w:rPr>
                <w:sz w:val="20"/>
                <w:szCs w:val="20"/>
                <w:lang w:eastAsia="en-US"/>
              </w:rPr>
              <w:t>Ú</w:t>
            </w:r>
          </w:p>
        </w:tc>
        <w:tc>
          <w:tcPr>
            <w:tcW w:w="1181" w:type="dxa"/>
            <w:tcBorders>
              <w:top w:val="single" w:sz="4" w:space="0" w:color="auto"/>
              <w:left w:val="single" w:sz="4" w:space="0" w:color="auto"/>
              <w:bottom w:val="single" w:sz="4" w:space="0" w:color="auto"/>
              <w:right w:val="single" w:sz="12" w:space="0" w:color="auto"/>
            </w:tcBorders>
          </w:tcPr>
          <w:p w:rsidR="00117AF4" w:rsidRPr="00812136" w:rsidRDefault="00117AF4" w:rsidP="00117AF4">
            <w:pPr>
              <w:rPr>
                <w:sz w:val="20"/>
                <w:szCs w:val="20"/>
                <w:lang w:eastAsia="en-US"/>
              </w:rPr>
            </w:pPr>
          </w:p>
        </w:tc>
      </w:tr>
      <w:tr w:rsidR="00117AF4" w:rsidRPr="00812136" w:rsidTr="00C93297">
        <w:trPr>
          <w:trHeight w:val="3119"/>
        </w:trPr>
        <w:tc>
          <w:tcPr>
            <w:tcW w:w="795" w:type="dxa"/>
            <w:tcBorders>
              <w:top w:val="single" w:sz="4" w:space="0" w:color="auto"/>
              <w:left w:val="single" w:sz="12" w:space="0" w:color="auto"/>
              <w:bottom w:val="single" w:sz="4" w:space="0" w:color="auto"/>
              <w:right w:val="single" w:sz="4" w:space="0" w:color="auto"/>
            </w:tcBorders>
          </w:tcPr>
          <w:p w:rsidR="00117AF4" w:rsidRPr="0022425C" w:rsidRDefault="00117AF4" w:rsidP="00117AF4">
            <w:pPr>
              <w:spacing w:line="276" w:lineRule="auto"/>
              <w:jc w:val="center"/>
              <w:rPr>
                <w:sz w:val="20"/>
                <w:szCs w:val="20"/>
                <w:lang w:eastAsia="en-US"/>
              </w:rPr>
            </w:pPr>
            <w:r w:rsidRPr="0022425C">
              <w:rPr>
                <w:sz w:val="20"/>
                <w:szCs w:val="20"/>
                <w:lang w:eastAsia="en-US"/>
              </w:rPr>
              <w:lastRenderedPageBreak/>
              <w:t>Č:19</w:t>
            </w:r>
          </w:p>
          <w:p w:rsidR="00117AF4" w:rsidRPr="00812136" w:rsidRDefault="00117AF4" w:rsidP="00117AF4">
            <w:pPr>
              <w:spacing w:line="276" w:lineRule="auto"/>
              <w:jc w:val="center"/>
              <w:rPr>
                <w:sz w:val="20"/>
                <w:szCs w:val="20"/>
                <w:lang w:eastAsia="en-US"/>
              </w:rPr>
            </w:pPr>
            <w:r w:rsidRPr="0022425C">
              <w:rPr>
                <w:sz w:val="20"/>
                <w:szCs w:val="20"/>
                <w:lang w:eastAsia="en-US"/>
              </w:rPr>
              <w:t>O:</w:t>
            </w:r>
            <w:r>
              <w:rPr>
                <w:sz w:val="20"/>
                <w:szCs w:val="20"/>
                <w:lang w:eastAsia="en-US"/>
              </w:rPr>
              <w:t>4</w:t>
            </w:r>
          </w:p>
        </w:tc>
        <w:tc>
          <w:tcPr>
            <w:tcW w:w="5022" w:type="dxa"/>
            <w:tcBorders>
              <w:top w:val="single" w:sz="4" w:space="0" w:color="auto"/>
              <w:left w:val="single" w:sz="4" w:space="0" w:color="auto"/>
              <w:bottom w:val="single" w:sz="4" w:space="0" w:color="auto"/>
              <w:right w:val="single" w:sz="4" w:space="0" w:color="auto"/>
            </w:tcBorders>
          </w:tcPr>
          <w:p w:rsidR="00117AF4" w:rsidRPr="0022425C" w:rsidRDefault="00117AF4" w:rsidP="00117AF4">
            <w:pPr>
              <w:jc w:val="both"/>
              <w:rPr>
                <w:sz w:val="20"/>
                <w:szCs w:val="20"/>
                <w:lang w:eastAsia="en-US"/>
              </w:rPr>
            </w:pPr>
            <w:r w:rsidRPr="0022425C">
              <w:rPr>
                <w:sz w:val="20"/>
                <w:szCs w:val="20"/>
                <w:lang w:eastAsia="en-US"/>
              </w:rPr>
              <w:t>4. Členské štáty musia ustanoviť kontaktné body, ktoré musia byť prístupné minimálne elektronickým spôsobom a z ktorých môžu príjemcovia a poskytovatelia služieb:</w:t>
            </w:r>
          </w:p>
          <w:p w:rsidR="00117AF4" w:rsidRPr="0022425C" w:rsidRDefault="00117AF4" w:rsidP="00117AF4">
            <w:pPr>
              <w:jc w:val="both"/>
              <w:rPr>
                <w:sz w:val="20"/>
                <w:szCs w:val="20"/>
                <w:lang w:eastAsia="en-US"/>
              </w:rPr>
            </w:pPr>
          </w:p>
          <w:p w:rsidR="00117AF4" w:rsidRPr="0022425C" w:rsidRDefault="00117AF4" w:rsidP="00117AF4">
            <w:pPr>
              <w:jc w:val="both"/>
              <w:rPr>
                <w:sz w:val="20"/>
                <w:szCs w:val="20"/>
                <w:lang w:eastAsia="en-US"/>
              </w:rPr>
            </w:pPr>
            <w:r w:rsidRPr="0022425C">
              <w:rPr>
                <w:sz w:val="20"/>
                <w:szCs w:val="20"/>
                <w:lang w:eastAsia="en-US"/>
              </w:rPr>
              <w:t>(a) získať všeobecné informácie o zmluvných právach a povinnostiach, ako aj o mechanizmoch podávania sťažnosti a náhrad škôd, ktoré sú k dispozícii v prípade sporu, vrátane praktických aspektov využívania týchto mechanizmov;</w:t>
            </w:r>
          </w:p>
          <w:p w:rsidR="00117AF4" w:rsidRPr="0022425C" w:rsidRDefault="00117AF4" w:rsidP="00117AF4">
            <w:pPr>
              <w:jc w:val="both"/>
              <w:rPr>
                <w:sz w:val="20"/>
                <w:szCs w:val="20"/>
                <w:lang w:eastAsia="en-US"/>
              </w:rPr>
            </w:pPr>
          </w:p>
          <w:p w:rsidR="00117AF4" w:rsidRPr="00812136" w:rsidRDefault="00117AF4" w:rsidP="00117AF4">
            <w:pPr>
              <w:jc w:val="both"/>
              <w:rPr>
                <w:sz w:val="20"/>
                <w:szCs w:val="20"/>
                <w:lang w:eastAsia="en-US"/>
              </w:rPr>
            </w:pPr>
            <w:r w:rsidRPr="0022425C">
              <w:rPr>
                <w:sz w:val="20"/>
                <w:szCs w:val="20"/>
                <w:lang w:eastAsia="en-US"/>
              </w:rPr>
              <w:t>(b) získať podrobné informácie o inštitúciách, združeniach alebo organizáciách, od ktorých môžu získať ďalšie informácie alebo praktickú pomoc.</w:t>
            </w:r>
          </w:p>
        </w:tc>
        <w:tc>
          <w:tcPr>
            <w:tcW w:w="574" w:type="dxa"/>
            <w:tcBorders>
              <w:top w:val="single" w:sz="4" w:space="0" w:color="auto"/>
              <w:left w:val="single" w:sz="4" w:space="0" w:color="auto"/>
              <w:bottom w:val="single" w:sz="4" w:space="0" w:color="auto"/>
              <w:right w:val="single" w:sz="12" w:space="0" w:color="auto"/>
            </w:tcBorders>
          </w:tcPr>
          <w:p w:rsidR="00117AF4" w:rsidRPr="00812136" w:rsidRDefault="00117AF4" w:rsidP="00117AF4">
            <w:pPr>
              <w:rPr>
                <w:sz w:val="20"/>
                <w:szCs w:val="20"/>
                <w:lang w:eastAsia="en-US"/>
              </w:rPr>
            </w:pPr>
          </w:p>
        </w:tc>
        <w:tc>
          <w:tcPr>
            <w:tcW w:w="1141" w:type="dxa"/>
            <w:tcBorders>
              <w:top w:val="single" w:sz="4" w:space="0" w:color="auto"/>
              <w:left w:val="nil"/>
              <w:bottom w:val="single" w:sz="4" w:space="0" w:color="auto"/>
              <w:right w:val="single" w:sz="4" w:space="0" w:color="auto"/>
            </w:tcBorders>
          </w:tcPr>
          <w:p w:rsidR="00117AF4" w:rsidRPr="00812136" w:rsidRDefault="00117AF4" w:rsidP="00117AF4">
            <w:pPr>
              <w:rPr>
                <w:sz w:val="20"/>
                <w:szCs w:val="20"/>
                <w:lang w:eastAsia="en-US"/>
              </w:rPr>
            </w:pPr>
            <w:r w:rsidRPr="00812136">
              <w:rPr>
                <w:sz w:val="20"/>
                <w:szCs w:val="20"/>
                <w:lang w:eastAsia="en-US"/>
              </w:rPr>
              <w:t>Zákon č. 22/2004 Z. z.</w:t>
            </w:r>
          </w:p>
        </w:tc>
        <w:tc>
          <w:tcPr>
            <w:tcW w:w="1153" w:type="dxa"/>
            <w:tcBorders>
              <w:top w:val="single" w:sz="4" w:space="0" w:color="auto"/>
              <w:left w:val="single" w:sz="4" w:space="0" w:color="auto"/>
              <w:bottom w:val="single" w:sz="4" w:space="0" w:color="auto"/>
              <w:right w:val="single" w:sz="4" w:space="0" w:color="auto"/>
            </w:tcBorders>
          </w:tcPr>
          <w:p w:rsidR="00117AF4" w:rsidRDefault="00117AF4" w:rsidP="00117AF4">
            <w:pPr>
              <w:jc w:val="center"/>
              <w:rPr>
                <w:sz w:val="20"/>
                <w:szCs w:val="20"/>
                <w:lang w:eastAsia="en-US"/>
              </w:rPr>
            </w:pPr>
            <w:r w:rsidRPr="0022425C">
              <w:rPr>
                <w:sz w:val="20"/>
                <w:szCs w:val="20"/>
                <w:lang w:eastAsia="en-US"/>
              </w:rPr>
              <w:t xml:space="preserve">§: </w:t>
            </w:r>
            <w:r>
              <w:rPr>
                <w:sz w:val="20"/>
                <w:szCs w:val="20"/>
                <w:lang w:eastAsia="en-US"/>
              </w:rPr>
              <w:t>8</w:t>
            </w:r>
          </w:p>
          <w:p w:rsidR="00117AF4" w:rsidRPr="0022425C" w:rsidRDefault="00117AF4" w:rsidP="00117AF4">
            <w:pPr>
              <w:jc w:val="center"/>
              <w:rPr>
                <w:sz w:val="20"/>
                <w:szCs w:val="20"/>
                <w:lang w:eastAsia="en-US"/>
              </w:rPr>
            </w:pPr>
          </w:p>
        </w:tc>
        <w:tc>
          <w:tcPr>
            <w:tcW w:w="5740" w:type="dxa"/>
            <w:tcBorders>
              <w:top w:val="single" w:sz="4" w:space="0" w:color="auto"/>
              <w:left w:val="single" w:sz="4" w:space="0" w:color="auto"/>
              <w:bottom w:val="single" w:sz="4" w:space="0" w:color="auto"/>
              <w:right w:val="single" w:sz="4" w:space="0" w:color="auto"/>
            </w:tcBorders>
          </w:tcPr>
          <w:p w:rsidR="00117AF4" w:rsidRPr="0022425C" w:rsidRDefault="00117AF4" w:rsidP="00117AF4">
            <w:pPr>
              <w:pStyle w:val="adda"/>
              <w:numPr>
                <w:ilvl w:val="0"/>
                <w:numId w:val="0"/>
              </w:numPr>
              <w:ind w:left="75"/>
              <w:contextualSpacing/>
              <w:rPr>
                <w:sz w:val="20"/>
                <w:szCs w:val="20"/>
              </w:rPr>
            </w:pPr>
            <w:r>
              <w:rPr>
                <w:sz w:val="20"/>
                <w:szCs w:val="20"/>
              </w:rPr>
              <w:t xml:space="preserve">(1) </w:t>
            </w:r>
            <w:r w:rsidRPr="0022425C">
              <w:rPr>
                <w:sz w:val="20"/>
                <w:szCs w:val="20"/>
              </w:rPr>
              <w:t>Ministerstvo hospodárstva Slovenskej republiky v medzinárodnej spolupráci v elektronickom obchode poskytuje pomoc a informácie</w:t>
            </w:r>
          </w:p>
          <w:p w:rsidR="00117AF4" w:rsidRPr="0022425C" w:rsidRDefault="00117AF4" w:rsidP="00117AF4">
            <w:pPr>
              <w:pStyle w:val="adda"/>
              <w:numPr>
                <w:ilvl w:val="0"/>
                <w:numId w:val="0"/>
              </w:numPr>
              <w:ind w:left="75"/>
              <w:contextualSpacing/>
              <w:rPr>
                <w:sz w:val="20"/>
                <w:szCs w:val="20"/>
              </w:rPr>
            </w:pPr>
            <w:r>
              <w:rPr>
                <w:sz w:val="20"/>
                <w:szCs w:val="20"/>
              </w:rPr>
              <w:t xml:space="preserve">a) </w:t>
            </w:r>
            <w:r w:rsidRPr="0022425C">
              <w:rPr>
                <w:sz w:val="20"/>
                <w:szCs w:val="20"/>
              </w:rPr>
              <w:t>komisii a štátnym orgánom členských štátov, a to najmä prostredníctvom elektronických zariadení na určené kontaktné adresy,</w:t>
            </w:r>
          </w:p>
          <w:p w:rsidR="00117AF4" w:rsidRPr="0022425C" w:rsidRDefault="00117AF4" w:rsidP="00117AF4">
            <w:pPr>
              <w:pStyle w:val="adda"/>
              <w:numPr>
                <w:ilvl w:val="0"/>
                <w:numId w:val="5"/>
              </w:numPr>
              <w:contextualSpacing/>
              <w:rPr>
                <w:sz w:val="20"/>
                <w:szCs w:val="20"/>
              </w:rPr>
            </w:pPr>
            <w:r w:rsidRPr="0022425C">
              <w:rPr>
                <w:sz w:val="20"/>
                <w:szCs w:val="20"/>
              </w:rPr>
              <w:t>poskytovateľom služieb a príjemcom služieb o právach a povinnostiach podľa tohto zákona, najmä o</w:t>
            </w:r>
          </w:p>
          <w:p w:rsidR="00117AF4" w:rsidRDefault="00117AF4" w:rsidP="00117AF4">
            <w:pPr>
              <w:pStyle w:val="adda"/>
              <w:numPr>
                <w:ilvl w:val="0"/>
                <w:numId w:val="0"/>
              </w:numPr>
              <w:ind w:left="784" w:hanging="360"/>
              <w:contextualSpacing/>
              <w:rPr>
                <w:sz w:val="20"/>
                <w:szCs w:val="20"/>
              </w:rPr>
            </w:pPr>
            <w:r>
              <w:rPr>
                <w:sz w:val="20"/>
                <w:szCs w:val="20"/>
              </w:rPr>
              <w:t xml:space="preserve">1. </w:t>
            </w:r>
            <w:r w:rsidRPr="0022425C">
              <w:rPr>
                <w:sz w:val="20"/>
                <w:szCs w:val="20"/>
              </w:rPr>
              <w:t>zmluvných právach a povinnostiach, vybavovaní sťažností, reklamácií, uplatnení nárokov na náhradu škody a riešení sporov,</w:t>
            </w:r>
          </w:p>
          <w:p w:rsidR="00117AF4" w:rsidRDefault="00117AF4" w:rsidP="00117AF4">
            <w:pPr>
              <w:pStyle w:val="adda"/>
              <w:numPr>
                <w:ilvl w:val="0"/>
                <w:numId w:val="0"/>
              </w:numPr>
              <w:ind w:left="784" w:hanging="360"/>
              <w:contextualSpacing/>
              <w:rPr>
                <w:sz w:val="20"/>
                <w:szCs w:val="20"/>
              </w:rPr>
            </w:pPr>
            <w:r w:rsidRPr="0022425C">
              <w:rPr>
                <w:sz w:val="20"/>
                <w:szCs w:val="20"/>
              </w:rPr>
              <w:t>2.</w:t>
            </w:r>
            <w:r>
              <w:rPr>
                <w:sz w:val="20"/>
                <w:szCs w:val="20"/>
              </w:rPr>
              <w:t xml:space="preserve"> </w:t>
            </w:r>
            <w:r w:rsidRPr="0022425C">
              <w:rPr>
                <w:sz w:val="20"/>
                <w:szCs w:val="20"/>
              </w:rPr>
              <w:t>inštitúciách, združeniach alebo orgánoch verejnej správy, od ktorých môžu získať ďalšie informácie alebo pomoc.</w:t>
            </w:r>
          </w:p>
          <w:p w:rsidR="00117AF4" w:rsidRPr="0022425C" w:rsidRDefault="00117AF4" w:rsidP="00117AF4">
            <w:pPr>
              <w:pStyle w:val="adda"/>
              <w:numPr>
                <w:ilvl w:val="0"/>
                <w:numId w:val="0"/>
              </w:numPr>
              <w:ind w:left="784" w:hanging="360"/>
              <w:contextualSpacing/>
              <w:rPr>
                <w:sz w:val="20"/>
                <w:szCs w:val="20"/>
              </w:rPr>
            </w:pPr>
          </w:p>
          <w:p w:rsidR="00117AF4" w:rsidRPr="0022425C" w:rsidRDefault="00117AF4" w:rsidP="00117AF4">
            <w:pPr>
              <w:pStyle w:val="adda"/>
              <w:numPr>
                <w:ilvl w:val="0"/>
                <w:numId w:val="0"/>
              </w:numPr>
              <w:contextualSpacing/>
              <w:rPr>
                <w:sz w:val="20"/>
                <w:szCs w:val="20"/>
              </w:rPr>
            </w:pPr>
            <w:r w:rsidRPr="0022425C">
              <w:rPr>
                <w:sz w:val="20"/>
                <w:szCs w:val="20"/>
              </w:rPr>
              <w:t>(2)</w:t>
            </w:r>
            <w:r>
              <w:rPr>
                <w:sz w:val="20"/>
                <w:szCs w:val="20"/>
              </w:rPr>
              <w:t xml:space="preserve"> </w:t>
            </w:r>
            <w:r w:rsidRPr="0022425C">
              <w:rPr>
                <w:sz w:val="20"/>
                <w:szCs w:val="20"/>
              </w:rPr>
              <w:t>Slovenská obchodná inšpekcia a samosprávne stavovské organizácie sú kontaktným miestom pre príslušné orgány a stavovské organizácie uvedené v odseku 1 písm. b) druhom bode v iných členských štátoch.</w:t>
            </w:r>
          </w:p>
        </w:tc>
        <w:tc>
          <w:tcPr>
            <w:tcW w:w="429" w:type="dxa"/>
            <w:tcBorders>
              <w:top w:val="single" w:sz="4" w:space="0" w:color="auto"/>
              <w:left w:val="single" w:sz="4" w:space="0" w:color="auto"/>
              <w:bottom w:val="single" w:sz="4" w:space="0" w:color="auto"/>
              <w:right w:val="single" w:sz="4" w:space="0" w:color="auto"/>
            </w:tcBorders>
          </w:tcPr>
          <w:p w:rsidR="00117AF4" w:rsidRPr="00812136" w:rsidRDefault="00117AF4" w:rsidP="00117AF4">
            <w:pPr>
              <w:rPr>
                <w:sz w:val="20"/>
                <w:szCs w:val="20"/>
                <w:lang w:eastAsia="en-US"/>
              </w:rPr>
            </w:pPr>
            <w:r>
              <w:rPr>
                <w:sz w:val="20"/>
                <w:szCs w:val="20"/>
                <w:lang w:eastAsia="en-US"/>
              </w:rPr>
              <w:t>Ú</w:t>
            </w:r>
          </w:p>
        </w:tc>
        <w:tc>
          <w:tcPr>
            <w:tcW w:w="1181" w:type="dxa"/>
            <w:tcBorders>
              <w:top w:val="single" w:sz="4" w:space="0" w:color="auto"/>
              <w:left w:val="single" w:sz="4" w:space="0" w:color="auto"/>
              <w:bottom w:val="single" w:sz="4" w:space="0" w:color="auto"/>
              <w:right w:val="single" w:sz="12" w:space="0" w:color="auto"/>
            </w:tcBorders>
          </w:tcPr>
          <w:p w:rsidR="00117AF4" w:rsidRPr="00812136" w:rsidRDefault="00117AF4" w:rsidP="00117AF4">
            <w:pPr>
              <w:rPr>
                <w:sz w:val="20"/>
                <w:szCs w:val="20"/>
                <w:lang w:eastAsia="en-US"/>
              </w:rPr>
            </w:pPr>
          </w:p>
        </w:tc>
      </w:tr>
      <w:tr w:rsidR="0022425C" w:rsidRPr="00812136" w:rsidTr="00C93297">
        <w:trPr>
          <w:trHeight w:val="3119"/>
        </w:trPr>
        <w:tc>
          <w:tcPr>
            <w:tcW w:w="795" w:type="dxa"/>
            <w:tcBorders>
              <w:top w:val="single" w:sz="4" w:space="0" w:color="auto"/>
              <w:left w:val="single" w:sz="12" w:space="0" w:color="auto"/>
              <w:bottom w:val="single" w:sz="4" w:space="0" w:color="auto"/>
              <w:right w:val="single" w:sz="4" w:space="0" w:color="auto"/>
            </w:tcBorders>
          </w:tcPr>
          <w:p w:rsidR="0022425C" w:rsidRPr="0022425C" w:rsidRDefault="0022425C" w:rsidP="0022425C">
            <w:pPr>
              <w:spacing w:line="276" w:lineRule="auto"/>
              <w:jc w:val="center"/>
              <w:rPr>
                <w:sz w:val="20"/>
                <w:szCs w:val="20"/>
                <w:lang w:eastAsia="en-US"/>
              </w:rPr>
            </w:pPr>
            <w:r w:rsidRPr="0022425C">
              <w:rPr>
                <w:sz w:val="20"/>
                <w:szCs w:val="20"/>
                <w:lang w:eastAsia="en-US"/>
              </w:rPr>
              <w:t>Č:19</w:t>
            </w:r>
          </w:p>
          <w:p w:rsidR="0022425C" w:rsidRPr="0022425C" w:rsidRDefault="0022425C" w:rsidP="0022425C">
            <w:pPr>
              <w:spacing w:line="276" w:lineRule="auto"/>
              <w:jc w:val="center"/>
              <w:rPr>
                <w:sz w:val="20"/>
                <w:szCs w:val="20"/>
                <w:lang w:eastAsia="en-US"/>
              </w:rPr>
            </w:pPr>
            <w:r w:rsidRPr="0022425C">
              <w:rPr>
                <w:sz w:val="20"/>
                <w:szCs w:val="20"/>
                <w:lang w:eastAsia="en-US"/>
              </w:rPr>
              <w:t>O:</w:t>
            </w:r>
            <w:r>
              <w:rPr>
                <w:sz w:val="20"/>
                <w:szCs w:val="20"/>
                <w:lang w:eastAsia="en-US"/>
              </w:rPr>
              <w:t>5</w:t>
            </w:r>
          </w:p>
        </w:tc>
        <w:tc>
          <w:tcPr>
            <w:tcW w:w="5022" w:type="dxa"/>
            <w:tcBorders>
              <w:top w:val="single" w:sz="4" w:space="0" w:color="auto"/>
              <w:left w:val="single" w:sz="4" w:space="0" w:color="auto"/>
              <w:bottom w:val="single" w:sz="4" w:space="0" w:color="auto"/>
              <w:right w:val="single" w:sz="4" w:space="0" w:color="auto"/>
            </w:tcBorders>
          </w:tcPr>
          <w:p w:rsidR="0022425C" w:rsidRPr="0022425C" w:rsidRDefault="0022425C" w:rsidP="0022425C">
            <w:pPr>
              <w:jc w:val="both"/>
              <w:rPr>
                <w:sz w:val="20"/>
                <w:szCs w:val="20"/>
                <w:lang w:eastAsia="en-US"/>
              </w:rPr>
            </w:pPr>
            <w:r w:rsidRPr="0022425C">
              <w:rPr>
                <w:sz w:val="20"/>
                <w:szCs w:val="20"/>
                <w:lang w:eastAsia="en-US"/>
              </w:rPr>
              <w:t>5. Členské štáty musia podporovať, aby boli Komisii oznamované všetky významné správne a súdne rozhodnutia prijaté na ich území ohľadom sporov týkajúcich sa služieb informačnej spoločnosti a praxe, zvyklostí a obyčajovu vzťahujúcich sa na elektronický obchod. Komisia tieto rozhodnutia oznámi ostatným členským štátom.</w:t>
            </w:r>
          </w:p>
        </w:tc>
        <w:tc>
          <w:tcPr>
            <w:tcW w:w="574" w:type="dxa"/>
            <w:tcBorders>
              <w:top w:val="single" w:sz="4" w:space="0" w:color="auto"/>
              <w:left w:val="single" w:sz="4" w:space="0" w:color="auto"/>
              <w:bottom w:val="single" w:sz="4" w:space="0" w:color="auto"/>
              <w:right w:val="single" w:sz="12" w:space="0" w:color="auto"/>
            </w:tcBorders>
          </w:tcPr>
          <w:p w:rsidR="0022425C" w:rsidRPr="00812136" w:rsidRDefault="00D36618" w:rsidP="00DB634F">
            <w:pPr>
              <w:rPr>
                <w:sz w:val="20"/>
                <w:szCs w:val="20"/>
                <w:lang w:eastAsia="en-US"/>
              </w:rPr>
            </w:pPr>
            <w:r>
              <w:rPr>
                <w:sz w:val="20"/>
                <w:szCs w:val="20"/>
                <w:lang w:eastAsia="en-US"/>
              </w:rPr>
              <w:t>N</w:t>
            </w:r>
          </w:p>
        </w:tc>
        <w:tc>
          <w:tcPr>
            <w:tcW w:w="1141" w:type="dxa"/>
            <w:tcBorders>
              <w:top w:val="single" w:sz="4" w:space="0" w:color="auto"/>
              <w:left w:val="nil"/>
              <w:bottom w:val="single" w:sz="4" w:space="0" w:color="auto"/>
              <w:right w:val="single" w:sz="4" w:space="0" w:color="auto"/>
            </w:tcBorders>
          </w:tcPr>
          <w:p w:rsidR="0022425C" w:rsidRPr="00812136" w:rsidRDefault="00D36618" w:rsidP="00DB634F">
            <w:pPr>
              <w:rPr>
                <w:sz w:val="20"/>
                <w:szCs w:val="20"/>
                <w:lang w:eastAsia="en-US"/>
              </w:rPr>
            </w:pPr>
            <w:r w:rsidRPr="00D36618">
              <w:rPr>
                <w:sz w:val="20"/>
                <w:szCs w:val="20"/>
                <w:lang w:eastAsia="en-US"/>
              </w:rPr>
              <w:t>Zákon č. 575/2001 Z. z.</w:t>
            </w:r>
          </w:p>
        </w:tc>
        <w:tc>
          <w:tcPr>
            <w:tcW w:w="1153" w:type="dxa"/>
            <w:tcBorders>
              <w:top w:val="single" w:sz="4" w:space="0" w:color="auto"/>
              <w:left w:val="single" w:sz="4" w:space="0" w:color="auto"/>
              <w:bottom w:val="single" w:sz="4" w:space="0" w:color="auto"/>
              <w:right w:val="single" w:sz="4" w:space="0" w:color="auto"/>
            </w:tcBorders>
          </w:tcPr>
          <w:p w:rsidR="00D36618" w:rsidRPr="00D36618" w:rsidRDefault="00D36618" w:rsidP="00D36618">
            <w:pPr>
              <w:jc w:val="center"/>
              <w:rPr>
                <w:sz w:val="20"/>
                <w:szCs w:val="20"/>
                <w:lang w:eastAsia="en-US"/>
              </w:rPr>
            </w:pPr>
            <w:r w:rsidRPr="00D36618">
              <w:rPr>
                <w:sz w:val="20"/>
                <w:szCs w:val="20"/>
                <w:lang w:eastAsia="en-US"/>
              </w:rPr>
              <w:t>§ 35</w:t>
            </w:r>
          </w:p>
          <w:p w:rsidR="0022425C" w:rsidRPr="00206243" w:rsidRDefault="00D36618" w:rsidP="00D36618">
            <w:pPr>
              <w:jc w:val="center"/>
              <w:rPr>
                <w:b/>
                <w:sz w:val="20"/>
                <w:szCs w:val="20"/>
                <w:lang w:eastAsia="en-US"/>
              </w:rPr>
            </w:pPr>
            <w:r w:rsidRPr="00D36618">
              <w:rPr>
                <w:sz w:val="20"/>
                <w:szCs w:val="20"/>
                <w:lang w:eastAsia="en-US"/>
              </w:rPr>
              <w:t>O: 7</w:t>
            </w:r>
          </w:p>
        </w:tc>
        <w:tc>
          <w:tcPr>
            <w:tcW w:w="5740" w:type="dxa"/>
            <w:tcBorders>
              <w:top w:val="single" w:sz="4" w:space="0" w:color="auto"/>
              <w:left w:val="single" w:sz="4" w:space="0" w:color="auto"/>
              <w:bottom w:val="single" w:sz="4" w:space="0" w:color="auto"/>
              <w:right w:val="single" w:sz="4" w:space="0" w:color="auto"/>
            </w:tcBorders>
          </w:tcPr>
          <w:p w:rsidR="0022425C" w:rsidRPr="00D36618" w:rsidRDefault="00D36618" w:rsidP="00DB634F">
            <w:pPr>
              <w:pStyle w:val="adda"/>
              <w:numPr>
                <w:ilvl w:val="0"/>
                <w:numId w:val="0"/>
              </w:numPr>
              <w:spacing w:after="0"/>
              <w:contextualSpacing/>
              <w:rPr>
                <w:sz w:val="20"/>
                <w:szCs w:val="20"/>
              </w:rPr>
            </w:pPr>
            <w:r w:rsidRPr="00D36618">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429" w:type="dxa"/>
            <w:tcBorders>
              <w:top w:val="single" w:sz="4" w:space="0" w:color="auto"/>
              <w:left w:val="single" w:sz="4" w:space="0" w:color="auto"/>
              <w:bottom w:val="single" w:sz="4" w:space="0" w:color="auto"/>
              <w:right w:val="single" w:sz="4" w:space="0" w:color="auto"/>
            </w:tcBorders>
          </w:tcPr>
          <w:p w:rsidR="0022425C" w:rsidRPr="00812136" w:rsidRDefault="003A56E0" w:rsidP="00DB634F">
            <w:pPr>
              <w:rPr>
                <w:sz w:val="20"/>
                <w:szCs w:val="20"/>
                <w:lang w:eastAsia="en-US"/>
              </w:rPr>
            </w:pPr>
            <w:r>
              <w:rPr>
                <w:sz w:val="20"/>
                <w:szCs w:val="20"/>
                <w:lang w:eastAsia="en-US"/>
              </w:rPr>
              <w:t>Ú</w:t>
            </w:r>
          </w:p>
        </w:tc>
        <w:tc>
          <w:tcPr>
            <w:tcW w:w="1181" w:type="dxa"/>
            <w:tcBorders>
              <w:top w:val="single" w:sz="4" w:space="0" w:color="auto"/>
              <w:left w:val="single" w:sz="4" w:space="0" w:color="auto"/>
              <w:bottom w:val="single" w:sz="4" w:space="0" w:color="auto"/>
              <w:right w:val="single" w:sz="12" w:space="0" w:color="auto"/>
            </w:tcBorders>
          </w:tcPr>
          <w:p w:rsidR="0022425C" w:rsidRPr="00812136" w:rsidRDefault="0022425C" w:rsidP="00DB634F">
            <w:pPr>
              <w:rPr>
                <w:sz w:val="20"/>
                <w:szCs w:val="20"/>
                <w:lang w:eastAsia="en-US"/>
              </w:rPr>
            </w:pPr>
          </w:p>
        </w:tc>
      </w:tr>
      <w:tr w:rsidR="0022425C" w:rsidRPr="00812136" w:rsidTr="00C93297">
        <w:trPr>
          <w:trHeight w:val="3119"/>
        </w:trPr>
        <w:tc>
          <w:tcPr>
            <w:tcW w:w="795" w:type="dxa"/>
            <w:tcBorders>
              <w:top w:val="single" w:sz="4" w:space="0" w:color="auto"/>
              <w:left w:val="single" w:sz="12" w:space="0" w:color="auto"/>
              <w:bottom w:val="single" w:sz="4" w:space="0" w:color="auto"/>
              <w:right w:val="single" w:sz="4" w:space="0" w:color="auto"/>
            </w:tcBorders>
          </w:tcPr>
          <w:p w:rsidR="0022425C" w:rsidRPr="0022425C" w:rsidRDefault="0022425C" w:rsidP="0022425C">
            <w:pPr>
              <w:spacing w:line="276" w:lineRule="auto"/>
              <w:jc w:val="center"/>
              <w:rPr>
                <w:sz w:val="20"/>
                <w:szCs w:val="20"/>
                <w:lang w:eastAsia="en-US"/>
              </w:rPr>
            </w:pPr>
            <w:r>
              <w:rPr>
                <w:sz w:val="20"/>
                <w:szCs w:val="20"/>
                <w:lang w:eastAsia="en-US"/>
              </w:rPr>
              <w:t>Č:20</w:t>
            </w:r>
          </w:p>
        </w:tc>
        <w:tc>
          <w:tcPr>
            <w:tcW w:w="5022" w:type="dxa"/>
            <w:tcBorders>
              <w:top w:val="single" w:sz="4" w:space="0" w:color="auto"/>
              <w:left w:val="single" w:sz="4" w:space="0" w:color="auto"/>
              <w:bottom w:val="single" w:sz="4" w:space="0" w:color="auto"/>
              <w:right w:val="single" w:sz="4" w:space="0" w:color="auto"/>
            </w:tcBorders>
          </w:tcPr>
          <w:p w:rsidR="0022425C" w:rsidRPr="0022425C" w:rsidRDefault="0022425C" w:rsidP="0022425C">
            <w:pPr>
              <w:jc w:val="both"/>
              <w:rPr>
                <w:sz w:val="20"/>
                <w:szCs w:val="20"/>
                <w:lang w:eastAsia="en-US"/>
              </w:rPr>
            </w:pPr>
            <w:r w:rsidRPr="0022425C">
              <w:rPr>
                <w:sz w:val="20"/>
                <w:szCs w:val="20"/>
                <w:lang w:eastAsia="en-US"/>
              </w:rPr>
              <w:t>Sankcie</w:t>
            </w:r>
          </w:p>
          <w:p w:rsidR="0022425C" w:rsidRPr="0022425C" w:rsidRDefault="0022425C" w:rsidP="0022425C">
            <w:pPr>
              <w:jc w:val="both"/>
              <w:rPr>
                <w:sz w:val="20"/>
                <w:szCs w:val="20"/>
                <w:lang w:eastAsia="en-US"/>
              </w:rPr>
            </w:pPr>
          </w:p>
          <w:p w:rsidR="0022425C" w:rsidRPr="0022425C" w:rsidRDefault="0022425C" w:rsidP="0022425C">
            <w:pPr>
              <w:jc w:val="both"/>
              <w:rPr>
                <w:sz w:val="20"/>
                <w:szCs w:val="20"/>
                <w:lang w:eastAsia="en-US"/>
              </w:rPr>
            </w:pPr>
            <w:r w:rsidRPr="0022425C">
              <w:rPr>
                <w:sz w:val="20"/>
                <w:szCs w:val="20"/>
                <w:lang w:eastAsia="en-US"/>
              </w:rPr>
              <w:t>Členské štáty ustanovia sankcie, ktoré sa budú uplatňovať na porušenia vnútroštátnych ustanovení prijatých podľa tejto smernice a prijmú všetky opatrenia potrebné na zabezpečenie ich dodržiavania. Ustanovené sankcie musia byť účinné, primerané a odrádzajúce.</w:t>
            </w:r>
            <w:r>
              <w:rPr>
                <w:sz w:val="20"/>
                <w:szCs w:val="20"/>
                <w:lang w:eastAsia="en-US"/>
              </w:rPr>
              <w:t xml:space="preserve"> </w:t>
            </w:r>
          </w:p>
        </w:tc>
        <w:tc>
          <w:tcPr>
            <w:tcW w:w="574" w:type="dxa"/>
            <w:tcBorders>
              <w:top w:val="single" w:sz="4" w:space="0" w:color="auto"/>
              <w:left w:val="single" w:sz="4" w:space="0" w:color="auto"/>
              <w:bottom w:val="single" w:sz="4" w:space="0" w:color="auto"/>
              <w:right w:val="single" w:sz="12" w:space="0" w:color="auto"/>
            </w:tcBorders>
          </w:tcPr>
          <w:p w:rsidR="0022425C" w:rsidRPr="00812136" w:rsidRDefault="0022425C" w:rsidP="0022425C">
            <w:pPr>
              <w:rPr>
                <w:sz w:val="20"/>
                <w:szCs w:val="20"/>
                <w:lang w:eastAsia="en-US"/>
              </w:rPr>
            </w:pPr>
            <w:r>
              <w:rPr>
                <w:sz w:val="20"/>
                <w:szCs w:val="20"/>
                <w:lang w:eastAsia="en-US"/>
              </w:rPr>
              <w:t>N</w:t>
            </w:r>
          </w:p>
        </w:tc>
        <w:tc>
          <w:tcPr>
            <w:tcW w:w="1141" w:type="dxa"/>
            <w:tcBorders>
              <w:top w:val="single" w:sz="4" w:space="0" w:color="auto"/>
              <w:left w:val="nil"/>
              <w:bottom w:val="single" w:sz="4" w:space="0" w:color="auto"/>
              <w:right w:val="single" w:sz="4" w:space="0" w:color="auto"/>
            </w:tcBorders>
          </w:tcPr>
          <w:p w:rsidR="0022425C" w:rsidRPr="00812136" w:rsidRDefault="0022425C" w:rsidP="0022425C">
            <w:pPr>
              <w:rPr>
                <w:b/>
                <w:sz w:val="20"/>
                <w:szCs w:val="20"/>
                <w:lang w:eastAsia="en-US"/>
              </w:rPr>
            </w:pPr>
            <w:r w:rsidRPr="00812136">
              <w:rPr>
                <w:sz w:val="20"/>
                <w:szCs w:val="20"/>
                <w:lang w:eastAsia="en-US"/>
              </w:rPr>
              <w:t>Zákon č. 22/2004 Z. z. +</w:t>
            </w:r>
            <w:r w:rsidRPr="00812136">
              <w:rPr>
                <w:b/>
                <w:sz w:val="20"/>
                <w:szCs w:val="20"/>
                <w:lang w:eastAsia="en-US"/>
              </w:rPr>
              <w:t xml:space="preserve"> NZ</w:t>
            </w:r>
            <w:r>
              <w:rPr>
                <w:b/>
                <w:sz w:val="20"/>
                <w:szCs w:val="20"/>
                <w:lang w:eastAsia="en-US"/>
              </w:rPr>
              <w:t xml:space="preserve"> (čl. IX)</w:t>
            </w:r>
          </w:p>
          <w:p w:rsidR="0022425C" w:rsidRDefault="0022425C" w:rsidP="0022425C">
            <w:pPr>
              <w:rPr>
                <w:b/>
                <w:sz w:val="20"/>
                <w:szCs w:val="20"/>
                <w:lang w:eastAsia="en-US"/>
              </w:rPr>
            </w:pPr>
          </w:p>
          <w:p w:rsidR="0022425C" w:rsidRDefault="0022425C" w:rsidP="0022425C">
            <w:pPr>
              <w:rPr>
                <w:b/>
                <w:sz w:val="20"/>
                <w:szCs w:val="20"/>
                <w:lang w:eastAsia="en-US"/>
              </w:rPr>
            </w:pPr>
          </w:p>
          <w:p w:rsidR="0022425C" w:rsidRDefault="0022425C" w:rsidP="0022425C">
            <w:pPr>
              <w:rPr>
                <w:b/>
                <w:sz w:val="20"/>
                <w:szCs w:val="20"/>
                <w:lang w:eastAsia="en-US"/>
              </w:rPr>
            </w:pPr>
          </w:p>
          <w:p w:rsidR="0022425C" w:rsidRDefault="0022425C" w:rsidP="0022425C">
            <w:pPr>
              <w:rPr>
                <w:b/>
                <w:sz w:val="20"/>
                <w:szCs w:val="20"/>
                <w:lang w:eastAsia="en-US"/>
              </w:rPr>
            </w:pPr>
          </w:p>
          <w:p w:rsidR="0022425C" w:rsidRDefault="0022425C" w:rsidP="0022425C">
            <w:pPr>
              <w:rPr>
                <w:b/>
                <w:sz w:val="20"/>
                <w:szCs w:val="20"/>
                <w:lang w:eastAsia="en-US"/>
              </w:rPr>
            </w:pPr>
          </w:p>
          <w:p w:rsidR="0022425C" w:rsidRDefault="0022425C" w:rsidP="0022425C">
            <w:pPr>
              <w:rPr>
                <w:b/>
                <w:sz w:val="20"/>
                <w:szCs w:val="20"/>
                <w:lang w:eastAsia="en-US"/>
              </w:rPr>
            </w:pPr>
          </w:p>
          <w:p w:rsidR="0022425C" w:rsidRDefault="0022425C" w:rsidP="0022425C">
            <w:pPr>
              <w:rPr>
                <w:b/>
                <w:sz w:val="20"/>
                <w:szCs w:val="20"/>
                <w:lang w:eastAsia="en-US"/>
              </w:rPr>
            </w:pPr>
          </w:p>
          <w:p w:rsidR="0022425C" w:rsidRDefault="0022425C" w:rsidP="0022425C">
            <w:pPr>
              <w:rPr>
                <w:b/>
                <w:sz w:val="20"/>
                <w:szCs w:val="20"/>
                <w:lang w:eastAsia="en-US"/>
              </w:rPr>
            </w:pPr>
          </w:p>
          <w:p w:rsidR="0022425C" w:rsidRDefault="0022425C" w:rsidP="0022425C">
            <w:pPr>
              <w:rPr>
                <w:b/>
                <w:sz w:val="20"/>
                <w:szCs w:val="20"/>
                <w:lang w:eastAsia="en-US"/>
              </w:rPr>
            </w:pPr>
          </w:p>
          <w:p w:rsidR="0022425C" w:rsidRDefault="0022425C" w:rsidP="0022425C">
            <w:pPr>
              <w:rPr>
                <w:b/>
                <w:sz w:val="20"/>
                <w:szCs w:val="20"/>
                <w:lang w:eastAsia="en-US"/>
              </w:rPr>
            </w:pPr>
          </w:p>
          <w:p w:rsidR="0022425C" w:rsidRPr="00812136" w:rsidRDefault="0022425C" w:rsidP="0022425C">
            <w:pPr>
              <w:rPr>
                <w:b/>
                <w:sz w:val="20"/>
                <w:szCs w:val="20"/>
                <w:lang w:eastAsia="en-US"/>
              </w:rPr>
            </w:pPr>
            <w:r w:rsidRPr="00812136">
              <w:rPr>
                <w:sz w:val="20"/>
                <w:szCs w:val="20"/>
                <w:lang w:eastAsia="en-US"/>
              </w:rPr>
              <w:t>Zákon č. 22/2004 Z. z. +</w:t>
            </w:r>
            <w:r w:rsidRPr="00812136">
              <w:rPr>
                <w:b/>
                <w:sz w:val="20"/>
                <w:szCs w:val="20"/>
                <w:lang w:eastAsia="en-US"/>
              </w:rPr>
              <w:t xml:space="preserve"> NZ</w:t>
            </w:r>
            <w:r>
              <w:rPr>
                <w:b/>
                <w:sz w:val="20"/>
                <w:szCs w:val="20"/>
                <w:lang w:eastAsia="en-US"/>
              </w:rPr>
              <w:t xml:space="preserve"> (čl. IX)</w:t>
            </w: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812136" w:rsidRDefault="0022425C" w:rsidP="0022425C">
            <w:pPr>
              <w:rPr>
                <w:b/>
                <w:sz w:val="20"/>
                <w:szCs w:val="20"/>
                <w:lang w:eastAsia="en-US"/>
              </w:rPr>
            </w:pPr>
          </w:p>
          <w:p w:rsidR="0022425C" w:rsidRPr="00206243" w:rsidRDefault="0022425C" w:rsidP="0022425C">
            <w:pPr>
              <w:spacing w:line="276" w:lineRule="auto"/>
              <w:rPr>
                <w:b/>
                <w:sz w:val="4"/>
                <w:szCs w:val="4"/>
                <w:lang w:eastAsia="en-US"/>
              </w:rPr>
            </w:pPr>
          </w:p>
          <w:p w:rsidR="0022425C" w:rsidRPr="00206243" w:rsidRDefault="0022425C" w:rsidP="0022425C">
            <w:pPr>
              <w:spacing w:line="276" w:lineRule="auto"/>
              <w:jc w:val="center"/>
              <w:rPr>
                <w:sz w:val="20"/>
                <w:szCs w:val="20"/>
                <w:lang w:eastAsia="en-US"/>
              </w:rPr>
            </w:pPr>
            <w:r w:rsidRPr="00206243">
              <w:rPr>
                <w:sz w:val="20"/>
                <w:szCs w:val="20"/>
                <w:lang w:eastAsia="en-US"/>
              </w:rPr>
              <w:t>NZ</w:t>
            </w:r>
            <w:r w:rsidR="00142D26">
              <w:rPr>
                <w:sz w:val="20"/>
                <w:szCs w:val="20"/>
              </w:rPr>
              <w:t xml:space="preserve"> (čl. I)</w:t>
            </w:r>
          </w:p>
          <w:p w:rsidR="0022425C" w:rsidRPr="00812136" w:rsidRDefault="0022425C" w:rsidP="0022425C">
            <w:pPr>
              <w:rPr>
                <w:b/>
                <w:sz w:val="20"/>
                <w:szCs w:val="20"/>
                <w:lang w:eastAsia="en-US"/>
              </w:rPr>
            </w:pPr>
          </w:p>
          <w:p w:rsidR="0022425C" w:rsidRDefault="0022425C" w:rsidP="0022425C">
            <w:pPr>
              <w:rPr>
                <w:b/>
                <w:sz w:val="20"/>
                <w:szCs w:val="20"/>
                <w:lang w:eastAsia="en-US"/>
              </w:rPr>
            </w:pPr>
          </w:p>
          <w:p w:rsidR="0022425C" w:rsidRDefault="0022425C" w:rsidP="0022425C">
            <w:pPr>
              <w:rPr>
                <w:b/>
                <w:sz w:val="20"/>
                <w:szCs w:val="20"/>
                <w:lang w:eastAsia="en-US"/>
              </w:rPr>
            </w:pPr>
          </w:p>
          <w:p w:rsidR="0022425C" w:rsidRDefault="0022425C" w:rsidP="0022425C">
            <w:pPr>
              <w:rPr>
                <w:b/>
                <w:sz w:val="20"/>
                <w:szCs w:val="20"/>
                <w:lang w:eastAsia="en-US"/>
              </w:rPr>
            </w:pPr>
          </w:p>
          <w:p w:rsidR="0022425C" w:rsidRDefault="0022425C" w:rsidP="0022425C">
            <w:pPr>
              <w:rPr>
                <w:b/>
                <w:sz w:val="20"/>
                <w:szCs w:val="20"/>
                <w:lang w:eastAsia="en-US"/>
              </w:rPr>
            </w:pPr>
          </w:p>
          <w:p w:rsidR="0022425C" w:rsidRDefault="0022425C" w:rsidP="0022425C">
            <w:pPr>
              <w:rPr>
                <w:b/>
                <w:sz w:val="20"/>
                <w:szCs w:val="20"/>
                <w:lang w:eastAsia="en-US"/>
              </w:rPr>
            </w:pPr>
          </w:p>
          <w:p w:rsidR="0022425C" w:rsidRPr="00206243" w:rsidRDefault="0022425C" w:rsidP="0022425C">
            <w:pPr>
              <w:jc w:val="center"/>
              <w:rPr>
                <w:sz w:val="20"/>
                <w:szCs w:val="20"/>
                <w:lang w:eastAsia="en-US"/>
              </w:rPr>
            </w:pPr>
            <w:r w:rsidRPr="00206243">
              <w:rPr>
                <w:sz w:val="20"/>
                <w:szCs w:val="20"/>
                <w:lang w:eastAsia="en-US"/>
              </w:rPr>
              <w:t>NZ</w:t>
            </w:r>
            <w:r w:rsidR="00142D26">
              <w:rPr>
                <w:sz w:val="20"/>
                <w:szCs w:val="20"/>
              </w:rPr>
              <w:t xml:space="preserve"> (čl. I)</w:t>
            </w:r>
          </w:p>
        </w:tc>
        <w:tc>
          <w:tcPr>
            <w:tcW w:w="1153" w:type="dxa"/>
            <w:tcBorders>
              <w:top w:val="single" w:sz="4" w:space="0" w:color="auto"/>
              <w:left w:val="single" w:sz="4" w:space="0" w:color="auto"/>
              <w:bottom w:val="single" w:sz="4" w:space="0" w:color="auto"/>
              <w:right w:val="single" w:sz="4" w:space="0" w:color="auto"/>
            </w:tcBorders>
          </w:tcPr>
          <w:p w:rsidR="0022425C" w:rsidRPr="00206243" w:rsidRDefault="0022425C" w:rsidP="0022425C">
            <w:pPr>
              <w:jc w:val="center"/>
              <w:rPr>
                <w:b/>
                <w:sz w:val="20"/>
                <w:szCs w:val="20"/>
                <w:lang w:eastAsia="en-US"/>
              </w:rPr>
            </w:pPr>
            <w:r w:rsidRPr="00206243">
              <w:rPr>
                <w:b/>
                <w:sz w:val="20"/>
                <w:szCs w:val="20"/>
                <w:lang w:eastAsia="en-US"/>
              </w:rPr>
              <w:lastRenderedPageBreak/>
              <w:t>Č: IX</w:t>
            </w:r>
          </w:p>
          <w:p w:rsidR="0022425C" w:rsidRPr="00812136" w:rsidRDefault="0022425C" w:rsidP="0022425C">
            <w:pPr>
              <w:jc w:val="center"/>
              <w:rPr>
                <w:sz w:val="20"/>
                <w:szCs w:val="20"/>
                <w:lang w:eastAsia="en-US"/>
              </w:rPr>
            </w:pPr>
            <w:r w:rsidRPr="00812136">
              <w:rPr>
                <w:sz w:val="20"/>
                <w:szCs w:val="20"/>
                <w:lang w:eastAsia="en-US"/>
              </w:rPr>
              <w:t>§:7</w:t>
            </w: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Default="0022425C" w:rsidP="0022425C">
            <w:pPr>
              <w:rPr>
                <w:sz w:val="20"/>
                <w:szCs w:val="20"/>
                <w:lang w:eastAsia="en-US"/>
              </w:rPr>
            </w:pPr>
          </w:p>
          <w:p w:rsidR="0022425C" w:rsidRDefault="0022425C" w:rsidP="0022425C">
            <w:pPr>
              <w:rPr>
                <w:sz w:val="20"/>
                <w:szCs w:val="20"/>
                <w:lang w:eastAsia="en-US"/>
              </w:rPr>
            </w:pPr>
          </w:p>
          <w:p w:rsidR="0022425C" w:rsidRDefault="0022425C" w:rsidP="0022425C">
            <w:pPr>
              <w:rPr>
                <w:sz w:val="20"/>
                <w:szCs w:val="20"/>
                <w:lang w:eastAsia="en-US"/>
              </w:rPr>
            </w:pPr>
          </w:p>
          <w:p w:rsidR="0022425C" w:rsidRDefault="0022425C" w:rsidP="0022425C">
            <w:pPr>
              <w:rPr>
                <w:sz w:val="20"/>
                <w:szCs w:val="20"/>
                <w:lang w:eastAsia="en-US"/>
              </w:rPr>
            </w:pPr>
          </w:p>
          <w:p w:rsidR="0022425C" w:rsidRDefault="0022425C" w:rsidP="0022425C">
            <w:pPr>
              <w:rPr>
                <w:sz w:val="20"/>
                <w:szCs w:val="20"/>
                <w:lang w:eastAsia="en-US"/>
              </w:rPr>
            </w:pPr>
          </w:p>
          <w:p w:rsidR="0022425C" w:rsidRDefault="0022425C" w:rsidP="0022425C">
            <w:pPr>
              <w:rPr>
                <w:sz w:val="20"/>
                <w:szCs w:val="20"/>
                <w:lang w:eastAsia="en-US"/>
              </w:rPr>
            </w:pPr>
          </w:p>
          <w:p w:rsidR="0022425C" w:rsidRDefault="0022425C" w:rsidP="0022425C">
            <w:pPr>
              <w:rPr>
                <w:sz w:val="20"/>
                <w:szCs w:val="20"/>
                <w:lang w:eastAsia="en-US"/>
              </w:rPr>
            </w:pPr>
          </w:p>
          <w:p w:rsidR="0022425C" w:rsidRDefault="0022425C" w:rsidP="0022425C">
            <w:pPr>
              <w:rPr>
                <w:sz w:val="20"/>
                <w:szCs w:val="20"/>
                <w:lang w:eastAsia="en-US"/>
              </w:rPr>
            </w:pPr>
          </w:p>
          <w:p w:rsidR="0022425C" w:rsidRDefault="0022425C" w:rsidP="0022425C">
            <w:pPr>
              <w:rPr>
                <w:sz w:val="20"/>
                <w:szCs w:val="20"/>
                <w:lang w:eastAsia="en-US"/>
              </w:rPr>
            </w:pPr>
          </w:p>
          <w:p w:rsidR="0022425C" w:rsidRPr="00206243" w:rsidRDefault="0022425C" w:rsidP="0022425C">
            <w:pPr>
              <w:jc w:val="center"/>
              <w:rPr>
                <w:b/>
                <w:sz w:val="20"/>
                <w:szCs w:val="20"/>
                <w:lang w:eastAsia="en-US"/>
              </w:rPr>
            </w:pPr>
            <w:r w:rsidRPr="00206243">
              <w:rPr>
                <w:b/>
                <w:sz w:val="20"/>
                <w:szCs w:val="20"/>
                <w:lang w:eastAsia="en-US"/>
              </w:rPr>
              <w:t>Č: IX</w:t>
            </w:r>
          </w:p>
          <w:p w:rsidR="0022425C" w:rsidRPr="00206243" w:rsidRDefault="0022425C" w:rsidP="0022425C">
            <w:pPr>
              <w:jc w:val="center"/>
              <w:rPr>
                <w:b/>
                <w:sz w:val="20"/>
                <w:szCs w:val="20"/>
                <w:lang w:eastAsia="en-US"/>
              </w:rPr>
            </w:pPr>
            <w:r w:rsidRPr="00206243">
              <w:rPr>
                <w:b/>
                <w:sz w:val="20"/>
                <w:szCs w:val="20"/>
                <w:lang w:eastAsia="en-US"/>
              </w:rPr>
              <w:t>§:7a</w:t>
            </w: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Pr="00812136" w:rsidRDefault="0022425C" w:rsidP="0022425C">
            <w:pPr>
              <w:jc w:val="center"/>
              <w:rPr>
                <w:sz w:val="20"/>
                <w:szCs w:val="20"/>
                <w:lang w:eastAsia="en-US"/>
              </w:rPr>
            </w:pPr>
          </w:p>
          <w:p w:rsidR="0022425C" w:rsidRDefault="0022425C" w:rsidP="0022425C">
            <w:pPr>
              <w:rPr>
                <w:sz w:val="20"/>
                <w:szCs w:val="20"/>
                <w:lang w:eastAsia="en-US"/>
              </w:rPr>
            </w:pPr>
          </w:p>
          <w:p w:rsidR="0022425C" w:rsidRPr="00812136" w:rsidRDefault="0022425C" w:rsidP="0022425C">
            <w:pPr>
              <w:rPr>
                <w:sz w:val="20"/>
                <w:szCs w:val="20"/>
                <w:lang w:eastAsia="en-US"/>
              </w:rPr>
            </w:pPr>
          </w:p>
          <w:p w:rsidR="0022425C" w:rsidRDefault="0022425C" w:rsidP="0022425C">
            <w:pPr>
              <w:spacing w:line="276" w:lineRule="auto"/>
              <w:jc w:val="center"/>
              <w:rPr>
                <w:sz w:val="20"/>
                <w:szCs w:val="20"/>
                <w:lang w:eastAsia="en-US"/>
              </w:rPr>
            </w:pPr>
          </w:p>
          <w:p w:rsidR="0022425C" w:rsidRDefault="0022425C" w:rsidP="0022425C">
            <w:pPr>
              <w:spacing w:line="276" w:lineRule="auto"/>
              <w:rPr>
                <w:sz w:val="20"/>
                <w:szCs w:val="20"/>
                <w:lang w:eastAsia="en-US"/>
              </w:rPr>
            </w:pPr>
          </w:p>
          <w:p w:rsidR="0022425C" w:rsidRPr="00812136" w:rsidRDefault="0022425C" w:rsidP="0022425C">
            <w:pPr>
              <w:spacing w:line="276" w:lineRule="auto"/>
              <w:jc w:val="center"/>
              <w:rPr>
                <w:sz w:val="20"/>
                <w:szCs w:val="20"/>
                <w:lang w:eastAsia="en-US"/>
              </w:rPr>
            </w:pPr>
            <w:r w:rsidRPr="00812136">
              <w:rPr>
                <w:sz w:val="20"/>
                <w:szCs w:val="20"/>
                <w:lang w:eastAsia="en-US"/>
              </w:rPr>
              <w:t>§:</w:t>
            </w:r>
            <w:r w:rsidR="003C7DA8">
              <w:rPr>
                <w:sz w:val="20"/>
                <w:szCs w:val="20"/>
                <w:lang w:eastAsia="en-US"/>
              </w:rPr>
              <w:t>41</w:t>
            </w:r>
          </w:p>
          <w:p w:rsidR="0022425C" w:rsidRPr="00812136" w:rsidRDefault="0022425C" w:rsidP="0022425C">
            <w:pPr>
              <w:spacing w:line="276" w:lineRule="auto"/>
              <w:rPr>
                <w:sz w:val="20"/>
                <w:szCs w:val="20"/>
                <w:lang w:eastAsia="en-US"/>
              </w:rPr>
            </w:pPr>
          </w:p>
          <w:p w:rsidR="0022425C" w:rsidRPr="00812136" w:rsidRDefault="0022425C" w:rsidP="0022425C">
            <w:pPr>
              <w:spacing w:line="276" w:lineRule="auto"/>
              <w:rPr>
                <w:sz w:val="20"/>
                <w:szCs w:val="20"/>
                <w:lang w:eastAsia="en-US"/>
              </w:rPr>
            </w:pPr>
            <w:r w:rsidRPr="00812136">
              <w:rPr>
                <w:sz w:val="20"/>
                <w:szCs w:val="20"/>
                <w:lang w:eastAsia="en-US"/>
              </w:rPr>
              <w:t xml:space="preserve">      </w:t>
            </w:r>
          </w:p>
          <w:p w:rsidR="0022425C" w:rsidRPr="00812136" w:rsidRDefault="0022425C" w:rsidP="0022425C">
            <w:pPr>
              <w:spacing w:line="276" w:lineRule="auto"/>
              <w:rPr>
                <w:sz w:val="20"/>
                <w:szCs w:val="20"/>
                <w:lang w:eastAsia="en-US"/>
              </w:rPr>
            </w:pPr>
          </w:p>
          <w:p w:rsidR="0022425C" w:rsidRPr="00812136" w:rsidRDefault="0022425C" w:rsidP="0022425C">
            <w:pPr>
              <w:spacing w:line="276" w:lineRule="auto"/>
              <w:rPr>
                <w:sz w:val="20"/>
                <w:szCs w:val="20"/>
                <w:lang w:eastAsia="en-US"/>
              </w:rPr>
            </w:pPr>
          </w:p>
          <w:p w:rsidR="006961F4" w:rsidRPr="00812136" w:rsidRDefault="006961F4" w:rsidP="0022425C">
            <w:pPr>
              <w:spacing w:line="276" w:lineRule="auto"/>
              <w:rPr>
                <w:sz w:val="20"/>
                <w:szCs w:val="20"/>
                <w:lang w:eastAsia="en-US"/>
              </w:rPr>
            </w:pPr>
          </w:p>
          <w:p w:rsidR="0022425C" w:rsidRPr="00812136" w:rsidRDefault="0022425C" w:rsidP="003C7DA8">
            <w:pPr>
              <w:jc w:val="center"/>
              <w:rPr>
                <w:sz w:val="20"/>
                <w:szCs w:val="20"/>
                <w:lang w:eastAsia="en-US"/>
              </w:rPr>
            </w:pPr>
            <w:r w:rsidRPr="00812136">
              <w:rPr>
                <w:sz w:val="20"/>
                <w:szCs w:val="20"/>
                <w:lang w:eastAsia="en-US"/>
              </w:rPr>
              <w:t>§:</w:t>
            </w:r>
            <w:r w:rsidR="003C7DA8">
              <w:rPr>
                <w:sz w:val="20"/>
                <w:szCs w:val="20"/>
                <w:lang w:eastAsia="en-US"/>
              </w:rPr>
              <w:t>42</w:t>
            </w:r>
          </w:p>
        </w:tc>
        <w:tc>
          <w:tcPr>
            <w:tcW w:w="5740" w:type="dxa"/>
            <w:tcBorders>
              <w:top w:val="single" w:sz="4" w:space="0" w:color="auto"/>
              <w:left w:val="single" w:sz="4" w:space="0" w:color="auto"/>
              <w:bottom w:val="single" w:sz="4" w:space="0" w:color="auto"/>
              <w:right w:val="single" w:sz="4" w:space="0" w:color="auto"/>
            </w:tcBorders>
          </w:tcPr>
          <w:p w:rsidR="0022425C" w:rsidRPr="00206243" w:rsidRDefault="0022425C" w:rsidP="0022425C">
            <w:pPr>
              <w:pStyle w:val="adda"/>
              <w:numPr>
                <w:ilvl w:val="0"/>
                <w:numId w:val="0"/>
              </w:numPr>
              <w:spacing w:after="0"/>
              <w:contextualSpacing/>
              <w:rPr>
                <w:b/>
                <w:sz w:val="20"/>
                <w:szCs w:val="20"/>
              </w:rPr>
            </w:pPr>
            <w:r w:rsidRPr="00206243">
              <w:rPr>
                <w:b/>
                <w:sz w:val="20"/>
                <w:szCs w:val="20"/>
              </w:rPr>
              <w:lastRenderedPageBreak/>
              <w:t>Dohľad nad dodržiavaním tohto zákona vykonáva Slovenská obchodná inšpekcia podľa osobitného predpisu</w:t>
            </w:r>
            <w:r w:rsidRPr="00206243">
              <w:rPr>
                <w:b/>
                <w:sz w:val="20"/>
                <w:szCs w:val="20"/>
                <w:vertAlign w:val="superscript"/>
              </w:rPr>
              <w:t>17</w:t>
            </w:r>
            <w:r w:rsidRPr="00206243">
              <w:rPr>
                <w:b/>
                <w:sz w:val="20"/>
                <w:szCs w:val="20"/>
              </w:rPr>
              <w:t>) a Národná banka Slovenska pri poskytovaní služieb informačnej spoločnosti, ktoré súvisia s ochranou finančných spotrebiteľov,</w:t>
            </w:r>
            <w:r w:rsidRPr="00206243">
              <w:rPr>
                <w:b/>
                <w:sz w:val="20"/>
                <w:szCs w:val="20"/>
                <w:vertAlign w:val="superscript"/>
              </w:rPr>
              <w:t>17a</w:t>
            </w:r>
            <w:r w:rsidRPr="00206243">
              <w:rPr>
                <w:b/>
              </w:rPr>
              <w:t>)</w:t>
            </w:r>
            <w:r w:rsidRPr="00206243">
              <w:rPr>
                <w:b/>
                <w:sz w:val="20"/>
                <w:szCs w:val="20"/>
              </w:rPr>
              <w:t xml:space="preserve"> postupom podľa osobitného predpisu.</w:t>
            </w:r>
            <w:r w:rsidRPr="00206243">
              <w:rPr>
                <w:b/>
                <w:sz w:val="20"/>
                <w:szCs w:val="20"/>
                <w:vertAlign w:val="superscript"/>
              </w:rPr>
              <w:t>17b</w:t>
            </w:r>
            <w:r w:rsidRPr="00206243">
              <w:rPr>
                <w:b/>
                <w:sz w:val="20"/>
                <w:szCs w:val="20"/>
              </w:rPr>
              <w:t>)</w:t>
            </w:r>
          </w:p>
          <w:p w:rsidR="0022425C" w:rsidRDefault="0022425C" w:rsidP="0022425C">
            <w:r>
              <w:t>_______________</w:t>
            </w:r>
          </w:p>
          <w:p w:rsidR="0022425C" w:rsidRPr="00206243" w:rsidRDefault="0022425C" w:rsidP="0022425C">
            <w:pPr>
              <w:pStyle w:val="adda"/>
              <w:numPr>
                <w:ilvl w:val="0"/>
                <w:numId w:val="0"/>
              </w:numPr>
              <w:spacing w:after="0"/>
              <w:contextualSpacing/>
              <w:rPr>
                <w:b/>
                <w:sz w:val="20"/>
                <w:szCs w:val="20"/>
              </w:rPr>
            </w:pPr>
            <w:r w:rsidRPr="00206243">
              <w:rPr>
                <w:b/>
                <w:sz w:val="20"/>
                <w:szCs w:val="20"/>
                <w:vertAlign w:val="superscript"/>
              </w:rPr>
              <w:t>17)</w:t>
            </w:r>
            <w:r w:rsidRPr="00206243">
              <w:rPr>
                <w:b/>
                <w:sz w:val="20"/>
                <w:szCs w:val="20"/>
              </w:rPr>
              <w:t xml:space="preserve"> </w:t>
            </w:r>
            <w:r w:rsidR="003C7DA8" w:rsidRPr="003C7DA8">
              <w:rPr>
                <w:b/>
                <w:sz w:val="20"/>
                <w:szCs w:val="20"/>
              </w:rPr>
              <w:t xml:space="preserve">Štvrtá a piata </w:t>
            </w:r>
            <w:r w:rsidRPr="00206243">
              <w:rPr>
                <w:b/>
                <w:sz w:val="20"/>
                <w:szCs w:val="20"/>
              </w:rPr>
              <w:t>časť zákona č. .../2023 Z. z. o ochrane spotrebiteľa a o zmene a doplnení niektorých zákonov.</w:t>
            </w:r>
          </w:p>
          <w:p w:rsidR="0022425C" w:rsidRDefault="0022425C" w:rsidP="0022425C">
            <w:pPr>
              <w:pStyle w:val="adda"/>
              <w:numPr>
                <w:ilvl w:val="0"/>
                <w:numId w:val="0"/>
              </w:numPr>
              <w:spacing w:after="0"/>
              <w:contextualSpacing/>
              <w:rPr>
                <w:sz w:val="20"/>
                <w:szCs w:val="20"/>
              </w:rPr>
            </w:pPr>
            <w:r w:rsidRPr="00206243">
              <w:rPr>
                <w:sz w:val="20"/>
                <w:szCs w:val="20"/>
                <w:vertAlign w:val="superscript"/>
              </w:rPr>
              <w:t>17a</w:t>
            </w:r>
            <w:r>
              <w:rPr>
                <w:sz w:val="20"/>
                <w:szCs w:val="20"/>
              </w:rPr>
              <w:t xml:space="preserve">) </w:t>
            </w:r>
            <w:r w:rsidRPr="00206243">
              <w:rPr>
                <w:sz w:val="20"/>
                <w:szCs w:val="20"/>
              </w:rPr>
              <w:t>§ 1 ods. 3 písm. c) zákona č. 747/2004 Z. z. o dohľade nad finančným trhom a o zmene a doplnení niektorých zákonov v znení neskorších predpisov.</w:t>
            </w:r>
          </w:p>
          <w:p w:rsidR="0022425C" w:rsidRDefault="0022425C" w:rsidP="0022425C">
            <w:pPr>
              <w:pStyle w:val="adda"/>
              <w:numPr>
                <w:ilvl w:val="0"/>
                <w:numId w:val="0"/>
              </w:numPr>
              <w:spacing w:after="0"/>
              <w:contextualSpacing/>
              <w:rPr>
                <w:sz w:val="20"/>
                <w:szCs w:val="20"/>
              </w:rPr>
            </w:pPr>
            <w:r w:rsidRPr="00206243">
              <w:rPr>
                <w:sz w:val="20"/>
                <w:szCs w:val="20"/>
                <w:vertAlign w:val="superscript"/>
              </w:rPr>
              <w:t>17b</w:t>
            </w:r>
            <w:r>
              <w:rPr>
                <w:sz w:val="20"/>
                <w:szCs w:val="20"/>
              </w:rPr>
              <w:t xml:space="preserve">) </w:t>
            </w:r>
            <w:r w:rsidRPr="00206243">
              <w:rPr>
                <w:sz w:val="20"/>
                <w:szCs w:val="20"/>
              </w:rPr>
              <w:t>Zákon č. 747/2004 Z. z. v znení neskorších predpisov.</w:t>
            </w:r>
          </w:p>
          <w:p w:rsidR="0022425C" w:rsidRDefault="0022425C" w:rsidP="0022425C">
            <w:pPr>
              <w:pStyle w:val="adda"/>
              <w:numPr>
                <w:ilvl w:val="0"/>
                <w:numId w:val="0"/>
              </w:numPr>
              <w:spacing w:after="0"/>
              <w:contextualSpacing/>
              <w:rPr>
                <w:sz w:val="20"/>
                <w:szCs w:val="20"/>
              </w:rPr>
            </w:pPr>
          </w:p>
          <w:p w:rsidR="003C7DA8" w:rsidRDefault="003C7DA8" w:rsidP="003C7DA8">
            <w:pPr>
              <w:pStyle w:val="Odsekzoznamu"/>
              <w:numPr>
                <w:ilvl w:val="0"/>
                <w:numId w:val="7"/>
              </w:numPr>
              <w:jc w:val="both"/>
              <w:rPr>
                <w:b/>
                <w:sz w:val="20"/>
                <w:szCs w:val="20"/>
              </w:rPr>
            </w:pPr>
            <w:r w:rsidRPr="00832CCA">
              <w:rPr>
                <w:b/>
                <w:sz w:val="20"/>
                <w:szCs w:val="20"/>
              </w:rPr>
              <w:t xml:space="preserve">Slovenská obchodná inšpekcia môže uložiť za porušenie povinnosti podľa tohto zákona poskytovateľovi služieb pokutu vo výške od 50 eur do 1 % jeho obratu za predchádzajúce účtovné obdobie, najviac 50 000 eur. Slovenská obchodná </w:t>
            </w:r>
            <w:r w:rsidRPr="00832CCA">
              <w:rPr>
                <w:b/>
                <w:sz w:val="20"/>
                <w:szCs w:val="20"/>
              </w:rPr>
              <w:lastRenderedPageBreak/>
              <w:t>inšpekcia môže uložiť poskytovateľovi služieb pokutu vo výške od 50 eur do 50 000 eur, ak poskytovateľ služieb nemal za predchádzajúce účtovné obdobie žiadny obrat, jeho obrat za predchádzajúce účtovné obdobie nemožno zistiť alebo ak bol jeho obrat za predchádzajúce účtovné obdobie nižší ako dolná hranica sadzby pokuty podľa prvej vety.</w:t>
            </w:r>
          </w:p>
          <w:p w:rsidR="003C7DA8" w:rsidRDefault="003C7DA8" w:rsidP="003C7DA8">
            <w:pPr>
              <w:pStyle w:val="Odsekzoznamu"/>
              <w:numPr>
                <w:ilvl w:val="0"/>
                <w:numId w:val="7"/>
              </w:numPr>
              <w:jc w:val="both"/>
              <w:rPr>
                <w:b/>
                <w:sz w:val="20"/>
                <w:szCs w:val="20"/>
              </w:rPr>
            </w:pPr>
            <w:r w:rsidRPr="00832CCA">
              <w:rPr>
                <w:b/>
                <w:sz w:val="20"/>
                <w:szCs w:val="20"/>
              </w:rPr>
              <w:t>Slovenská obchodná inšpekcia uloží pokutu vo výške od 100 eur do 2 % obratu za predchádzajúce účtovné obdobie, najviac 100 000 eur, ak poskytovateľ služieb opakovane poruší tú istú povinnosť, za porušenie ktorej mu už bola uložená sankcia, počas 12 mesiacov odo dňa právoplatnosti predchádzajúceho rozhodnutia o uložení sankcie. Slovenská obchodná inšpekcia uloží poskytovateľovi služieb pokutu vo výške od 100 eur do 100 000 eur, ak poskytovateľ služieb nemal za predchádzajúce účtovné obdobie žiadny obrat, jeho obrat za predchádzajúce účtovné obdobie nemožno zistiť alebo ak bol jeho obrat za predchádzajúce účtovné obdobie nižší ako dolná hranica sadzby pokuty podľa prvej vety.</w:t>
            </w:r>
          </w:p>
          <w:p w:rsidR="003C7DA8" w:rsidRPr="00206243" w:rsidRDefault="003C7DA8" w:rsidP="003C7DA8">
            <w:pPr>
              <w:pStyle w:val="Odsekzoznamu"/>
              <w:numPr>
                <w:ilvl w:val="0"/>
                <w:numId w:val="7"/>
              </w:numPr>
              <w:jc w:val="both"/>
              <w:rPr>
                <w:b/>
                <w:sz w:val="20"/>
                <w:szCs w:val="20"/>
              </w:rPr>
            </w:pPr>
            <w:r w:rsidRPr="00206243">
              <w:rPr>
                <w:b/>
                <w:sz w:val="20"/>
                <w:szCs w:val="20"/>
              </w:rPr>
              <w:t>Obratom podľa odsekov 1 a 2 sa rozumie súčet všetkých tržieb, výnosov alebo príjmov z poskytovania služieb informačnej spoločnosti bez nepriamych daní, ku ktorému sa pripočíta finančná pomoc poskytnutá poskytovateľovi služieb.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p>
          <w:p w:rsidR="003C7DA8" w:rsidRPr="00206243" w:rsidRDefault="003C7DA8" w:rsidP="003C7DA8">
            <w:pPr>
              <w:pStyle w:val="Odsekzoznamu"/>
              <w:numPr>
                <w:ilvl w:val="0"/>
                <w:numId w:val="7"/>
              </w:numPr>
              <w:jc w:val="both"/>
              <w:rPr>
                <w:b/>
                <w:sz w:val="20"/>
                <w:szCs w:val="20"/>
              </w:rPr>
            </w:pPr>
            <w:r w:rsidRPr="00206243">
              <w:rPr>
                <w:b/>
                <w:sz w:val="20"/>
                <w:szCs w:val="20"/>
              </w:rPr>
              <w:t>Predchádzajúcim účtovným obdobím sa na účely tohto zákona rozumie účtovné obdobie, za ktoré bola zostavená posledná riadna účtovná závierka.</w:t>
            </w:r>
          </w:p>
          <w:p w:rsidR="003C7DA8" w:rsidRPr="00206243" w:rsidRDefault="003C7DA8" w:rsidP="003C7DA8">
            <w:pPr>
              <w:pStyle w:val="Odsekzoznamu"/>
              <w:numPr>
                <w:ilvl w:val="0"/>
                <w:numId w:val="7"/>
              </w:numPr>
              <w:jc w:val="both"/>
              <w:rPr>
                <w:b/>
                <w:sz w:val="20"/>
                <w:szCs w:val="20"/>
              </w:rPr>
            </w:pPr>
            <w:r w:rsidRPr="00206243">
              <w:rPr>
                <w:b/>
                <w:sz w:val="20"/>
                <w:szCs w:val="20"/>
              </w:rPr>
              <w:t>Finančnou pomocou poskytnutou poskytovateľovi služieb sa na účely tohto zákona rozumie každá peňažná pomoc poskytnutá z verejných prostriedkov týkajúca sa činnosti vykonávanej poskytovateľom služieb, ktorá sa prejaví v cene služby informačnej spoločnosti.</w:t>
            </w:r>
          </w:p>
          <w:p w:rsidR="003C7DA8" w:rsidRPr="00206243" w:rsidRDefault="003C7DA8" w:rsidP="003C7DA8">
            <w:pPr>
              <w:pStyle w:val="Odsekzoznamu"/>
              <w:numPr>
                <w:ilvl w:val="0"/>
                <w:numId w:val="7"/>
              </w:numPr>
              <w:jc w:val="both"/>
              <w:rPr>
                <w:b/>
                <w:sz w:val="20"/>
                <w:szCs w:val="20"/>
              </w:rPr>
            </w:pPr>
            <w:r w:rsidRPr="00206243">
              <w:rPr>
                <w:b/>
                <w:sz w:val="20"/>
                <w:szCs w:val="20"/>
              </w:rPr>
              <w:t>Slovenská obchodná inšpekcia môže okrem pokút podľa odsekov 1 a 2 uložiť poskytovateľovi služieb sankcie podľa osobitného predpisu.</w:t>
            </w:r>
            <w:r w:rsidRPr="00206243">
              <w:rPr>
                <w:b/>
                <w:sz w:val="20"/>
                <w:szCs w:val="20"/>
                <w:vertAlign w:val="superscript"/>
              </w:rPr>
              <w:t>18</w:t>
            </w:r>
            <w:r w:rsidRPr="00206243">
              <w:rPr>
                <w:b/>
                <w:sz w:val="20"/>
                <w:szCs w:val="20"/>
              </w:rPr>
              <w:t>)</w:t>
            </w:r>
          </w:p>
          <w:p w:rsidR="003C7DA8" w:rsidRPr="00206243" w:rsidRDefault="003C7DA8" w:rsidP="003C7DA8">
            <w:pPr>
              <w:pStyle w:val="Odsekzoznamu"/>
              <w:numPr>
                <w:ilvl w:val="0"/>
                <w:numId w:val="7"/>
              </w:numPr>
              <w:jc w:val="both"/>
              <w:rPr>
                <w:b/>
                <w:sz w:val="20"/>
                <w:szCs w:val="20"/>
              </w:rPr>
            </w:pPr>
            <w:r w:rsidRPr="00206243">
              <w:rPr>
                <w:b/>
                <w:sz w:val="20"/>
                <w:szCs w:val="20"/>
              </w:rPr>
              <w:t>Pokuty sú príjmom štátneho rozpočtu.</w:t>
            </w:r>
          </w:p>
          <w:p w:rsidR="003C7DA8" w:rsidRPr="00206243" w:rsidRDefault="003C7DA8" w:rsidP="003C7DA8">
            <w:r w:rsidRPr="00206243">
              <w:t>_______________</w:t>
            </w:r>
          </w:p>
          <w:p w:rsidR="0022425C" w:rsidRDefault="003C7DA8" w:rsidP="003C7DA8">
            <w:pPr>
              <w:contextualSpacing/>
              <w:jc w:val="both"/>
              <w:rPr>
                <w:b/>
                <w:sz w:val="20"/>
                <w:szCs w:val="20"/>
                <w:lang w:eastAsia="en-US"/>
              </w:rPr>
            </w:pPr>
            <w:r w:rsidRPr="00206243">
              <w:rPr>
                <w:b/>
                <w:sz w:val="20"/>
                <w:szCs w:val="20"/>
                <w:vertAlign w:val="superscript"/>
                <w:lang w:eastAsia="en-US"/>
              </w:rPr>
              <w:t>18</w:t>
            </w:r>
            <w:r w:rsidRPr="00206243">
              <w:rPr>
                <w:b/>
                <w:sz w:val="20"/>
                <w:szCs w:val="20"/>
                <w:lang w:eastAsia="en-US"/>
              </w:rPr>
              <w:t xml:space="preserve">) </w:t>
            </w:r>
            <w:r w:rsidRPr="00832CCA">
              <w:rPr>
                <w:b/>
                <w:sz w:val="20"/>
                <w:szCs w:val="20"/>
                <w:lang w:eastAsia="en-US"/>
              </w:rPr>
              <w:t xml:space="preserve">§ 41 písm. </w:t>
            </w:r>
            <w:r w:rsidRPr="00206243">
              <w:rPr>
                <w:b/>
                <w:sz w:val="20"/>
                <w:szCs w:val="20"/>
                <w:lang w:eastAsia="en-US"/>
              </w:rPr>
              <w:t>b) a c) zákona č. .../2023 Z. z.</w:t>
            </w:r>
            <w:r>
              <w:rPr>
                <w:b/>
                <w:sz w:val="20"/>
                <w:szCs w:val="20"/>
                <w:lang w:eastAsia="en-US"/>
              </w:rPr>
              <w:t xml:space="preserve"> </w:t>
            </w:r>
          </w:p>
          <w:p w:rsidR="003C7DA8" w:rsidRPr="00391683" w:rsidRDefault="003C7DA8" w:rsidP="003C7DA8">
            <w:pPr>
              <w:contextualSpacing/>
              <w:jc w:val="both"/>
              <w:rPr>
                <w:sz w:val="20"/>
                <w:szCs w:val="20"/>
                <w:lang w:eastAsia="en-US"/>
              </w:rPr>
            </w:pPr>
          </w:p>
          <w:p w:rsidR="003C7DA8" w:rsidRPr="00832CCA" w:rsidRDefault="003C7DA8" w:rsidP="003C7DA8">
            <w:pPr>
              <w:contextualSpacing/>
              <w:jc w:val="both"/>
              <w:rPr>
                <w:sz w:val="20"/>
                <w:szCs w:val="20"/>
                <w:lang w:eastAsia="en-US"/>
              </w:rPr>
            </w:pPr>
            <w:r w:rsidRPr="00832CCA">
              <w:rPr>
                <w:sz w:val="20"/>
                <w:szCs w:val="20"/>
                <w:lang w:eastAsia="en-US"/>
              </w:rPr>
              <w:t>Orgán dohľadu uloží dohliadanej osobe za porušenie povinnosti podľa tohto zákona alebo právne záväzného aktu Európskej únie</w:t>
            </w:r>
          </w:p>
          <w:p w:rsidR="003C7DA8" w:rsidRPr="00832CCA" w:rsidRDefault="003C7DA8" w:rsidP="003C7DA8">
            <w:pPr>
              <w:contextualSpacing/>
              <w:jc w:val="both"/>
              <w:rPr>
                <w:sz w:val="20"/>
                <w:szCs w:val="20"/>
                <w:lang w:eastAsia="en-US"/>
              </w:rPr>
            </w:pPr>
            <w:r>
              <w:rPr>
                <w:sz w:val="20"/>
                <w:szCs w:val="20"/>
                <w:lang w:eastAsia="en-US"/>
              </w:rPr>
              <w:t xml:space="preserve">a) </w:t>
            </w:r>
            <w:r w:rsidRPr="00832CCA">
              <w:rPr>
                <w:sz w:val="20"/>
                <w:szCs w:val="20"/>
                <w:lang w:eastAsia="en-US"/>
              </w:rPr>
              <w:t>pokutu podľa § 43,</w:t>
            </w:r>
          </w:p>
          <w:p w:rsidR="003C7DA8" w:rsidRPr="00832CCA" w:rsidRDefault="003C7DA8" w:rsidP="003C7DA8">
            <w:pPr>
              <w:contextualSpacing/>
              <w:jc w:val="both"/>
              <w:rPr>
                <w:sz w:val="20"/>
                <w:szCs w:val="20"/>
                <w:lang w:eastAsia="en-US"/>
              </w:rPr>
            </w:pPr>
            <w:r>
              <w:rPr>
                <w:sz w:val="20"/>
                <w:szCs w:val="20"/>
                <w:lang w:eastAsia="en-US"/>
              </w:rPr>
              <w:t xml:space="preserve">b) </w:t>
            </w:r>
            <w:r w:rsidRPr="00832CCA">
              <w:rPr>
                <w:sz w:val="20"/>
                <w:szCs w:val="20"/>
                <w:lang w:eastAsia="en-US"/>
              </w:rPr>
              <w:t>povinnosť odstrániť obsah alebo zmeniť obsah uverejnený v online rozhraní alebo</w:t>
            </w:r>
          </w:p>
          <w:p w:rsidR="003C7DA8" w:rsidRDefault="003C7DA8" w:rsidP="003C7DA8">
            <w:pPr>
              <w:contextualSpacing/>
              <w:jc w:val="both"/>
              <w:rPr>
                <w:sz w:val="20"/>
                <w:szCs w:val="20"/>
                <w:lang w:eastAsia="en-US"/>
              </w:rPr>
            </w:pPr>
            <w:r>
              <w:rPr>
                <w:sz w:val="20"/>
                <w:szCs w:val="20"/>
                <w:lang w:eastAsia="en-US"/>
              </w:rPr>
              <w:t xml:space="preserve">c) </w:t>
            </w:r>
            <w:r w:rsidRPr="00832CCA">
              <w:rPr>
                <w:sz w:val="20"/>
                <w:szCs w:val="20"/>
                <w:lang w:eastAsia="en-US"/>
              </w:rPr>
              <w:t xml:space="preserve">povinnosť zabezpečiť vymazanie domény. </w:t>
            </w:r>
          </w:p>
          <w:p w:rsidR="0022425C" w:rsidRPr="00812136" w:rsidRDefault="0022425C" w:rsidP="0022425C">
            <w:pPr>
              <w:contextualSpacing/>
              <w:jc w:val="both"/>
              <w:rPr>
                <w:sz w:val="20"/>
                <w:szCs w:val="20"/>
                <w:lang w:eastAsia="en-US"/>
              </w:rPr>
            </w:pPr>
          </w:p>
          <w:p w:rsidR="003C7DA8" w:rsidRPr="003C7DA8" w:rsidRDefault="003C7DA8" w:rsidP="003C7DA8">
            <w:pPr>
              <w:contextualSpacing/>
              <w:jc w:val="both"/>
              <w:rPr>
                <w:sz w:val="20"/>
                <w:szCs w:val="20"/>
                <w:lang w:eastAsia="en-US"/>
              </w:rPr>
            </w:pPr>
            <w:r>
              <w:rPr>
                <w:sz w:val="20"/>
                <w:szCs w:val="20"/>
                <w:lang w:eastAsia="en-US"/>
              </w:rPr>
              <w:t xml:space="preserve">(1) </w:t>
            </w:r>
            <w:r w:rsidRPr="003C7DA8">
              <w:rPr>
                <w:sz w:val="20"/>
                <w:szCs w:val="20"/>
                <w:lang w:eastAsia="en-US"/>
              </w:rPr>
              <w:t xml:space="preserve">Zodpovednosť za porušenie povinnosti sa posudzuje a sankcia sa ukladá podľa zákona účinného v čase, keď k porušeniu povinnosti došlo. Ak v čase medzi porušením povinnosti a vydaním rozhodnutia o sankcii za porušenie povinnosti nadobudnú účinnosť viaceré zákony, zodpovednosť za porušenie povinnosti sa posudzuje a sankcia sa ukladá podľa zákona, ktorý je pre dohliadanú osobu priaznivejší. </w:t>
            </w:r>
          </w:p>
          <w:p w:rsidR="003C7DA8" w:rsidRPr="003C7DA8" w:rsidRDefault="003C7DA8" w:rsidP="003C7DA8">
            <w:pPr>
              <w:contextualSpacing/>
              <w:jc w:val="both"/>
              <w:rPr>
                <w:sz w:val="20"/>
                <w:szCs w:val="20"/>
                <w:lang w:eastAsia="en-US"/>
              </w:rPr>
            </w:pPr>
            <w:r>
              <w:rPr>
                <w:sz w:val="20"/>
                <w:szCs w:val="20"/>
                <w:lang w:eastAsia="en-US"/>
              </w:rPr>
              <w:t xml:space="preserve">(2) </w:t>
            </w:r>
            <w:r w:rsidRPr="003C7DA8">
              <w:rPr>
                <w:sz w:val="20"/>
                <w:szCs w:val="20"/>
                <w:lang w:eastAsia="en-US"/>
              </w:rPr>
              <w:t>Orgán dohľadu môže uložiť každú sankciu podľa § 41 samostatne alebo spolu s inou sankciou podľa § 41; ustanovenie § 43 ods. 3 tým nie je dotknuté.</w:t>
            </w:r>
          </w:p>
          <w:p w:rsidR="003C7DA8" w:rsidRPr="003C7DA8" w:rsidRDefault="003C7DA8" w:rsidP="003C7DA8">
            <w:pPr>
              <w:contextualSpacing/>
              <w:jc w:val="both"/>
              <w:rPr>
                <w:sz w:val="20"/>
                <w:szCs w:val="20"/>
                <w:lang w:eastAsia="en-US"/>
              </w:rPr>
            </w:pPr>
            <w:r>
              <w:rPr>
                <w:sz w:val="20"/>
                <w:szCs w:val="20"/>
                <w:lang w:eastAsia="en-US"/>
              </w:rPr>
              <w:t xml:space="preserve">(3) </w:t>
            </w:r>
            <w:r w:rsidRPr="003C7DA8">
              <w:rPr>
                <w:sz w:val="20"/>
                <w:szCs w:val="20"/>
                <w:lang w:eastAsia="en-US"/>
              </w:rPr>
              <w:t xml:space="preserve">Orgán dohľadu pri rozhodovaní o druhu sankcie a jej výmere prihliada na </w:t>
            </w:r>
          </w:p>
          <w:p w:rsidR="003C7DA8" w:rsidRPr="003C7DA8" w:rsidRDefault="003C7DA8" w:rsidP="003C7DA8">
            <w:pPr>
              <w:contextualSpacing/>
              <w:jc w:val="both"/>
              <w:rPr>
                <w:sz w:val="20"/>
                <w:szCs w:val="20"/>
                <w:lang w:eastAsia="en-US"/>
              </w:rPr>
            </w:pPr>
            <w:r>
              <w:rPr>
                <w:sz w:val="20"/>
                <w:szCs w:val="20"/>
                <w:lang w:eastAsia="en-US"/>
              </w:rPr>
              <w:t xml:space="preserve">a) </w:t>
            </w:r>
            <w:r w:rsidRPr="003C7DA8">
              <w:rPr>
                <w:sz w:val="20"/>
                <w:szCs w:val="20"/>
                <w:lang w:eastAsia="en-US"/>
              </w:rPr>
              <w:t xml:space="preserve">závažnosť, povahu, spôsob, rozsah, trvanie a okolnosti porušenia povinnosti, </w:t>
            </w:r>
          </w:p>
          <w:p w:rsidR="003C7DA8" w:rsidRPr="003C7DA8" w:rsidRDefault="003C7DA8" w:rsidP="003C7DA8">
            <w:pPr>
              <w:contextualSpacing/>
              <w:jc w:val="both"/>
              <w:rPr>
                <w:sz w:val="20"/>
                <w:szCs w:val="20"/>
                <w:lang w:eastAsia="en-US"/>
              </w:rPr>
            </w:pPr>
            <w:r>
              <w:rPr>
                <w:sz w:val="20"/>
                <w:szCs w:val="20"/>
                <w:lang w:eastAsia="en-US"/>
              </w:rPr>
              <w:t xml:space="preserve">b) </w:t>
            </w:r>
            <w:r w:rsidRPr="003C7DA8">
              <w:rPr>
                <w:sz w:val="20"/>
                <w:szCs w:val="20"/>
                <w:lang w:eastAsia="en-US"/>
              </w:rPr>
              <w:t xml:space="preserve">záujem dohliadanej osoby o odstránenie alebo o zmiernenie negatívnych dôsledkov porušenia povinnosti vo vzťahu k spotrebiteľom, ktorý preukázateľne prejavila do vydania rozhodnutia o uložení sankcie, </w:t>
            </w:r>
          </w:p>
          <w:p w:rsidR="003C7DA8" w:rsidRPr="003C7DA8" w:rsidRDefault="003C7DA8" w:rsidP="003C7DA8">
            <w:pPr>
              <w:contextualSpacing/>
              <w:jc w:val="both"/>
              <w:rPr>
                <w:sz w:val="20"/>
                <w:szCs w:val="20"/>
                <w:lang w:eastAsia="en-US"/>
              </w:rPr>
            </w:pPr>
            <w:r>
              <w:rPr>
                <w:sz w:val="20"/>
                <w:szCs w:val="20"/>
                <w:lang w:eastAsia="en-US"/>
              </w:rPr>
              <w:t xml:space="preserve">c) </w:t>
            </w:r>
            <w:r w:rsidR="00D57787" w:rsidRPr="00D57787">
              <w:rPr>
                <w:sz w:val="20"/>
                <w:szCs w:val="20"/>
                <w:lang w:eastAsia="en-US"/>
              </w:rPr>
              <w:t>predchádzajúce porušenia právnych predpisov, ktorých sa obchodník dopustil</w:t>
            </w:r>
            <w:r w:rsidRPr="003C7DA8">
              <w:rPr>
                <w:sz w:val="20"/>
                <w:szCs w:val="20"/>
                <w:lang w:eastAsia="en-US"/>
              </w:rPr>
              <w:t>,</w:t>
            </w:r>
          </w:p>
          <w:p w:rsidR="003C7DA8" w:rsidRPr="003C7DA8" w:rsidRDefault="003C7DA8" w:rsidP="003C7DA8">
            <w:pPr>
              <w:contextualSpacing/>
              <w:jc w:val="both"/>
              <w:rPr>
                <w:sz w:val="20"/>
                <w:szCs w:val="20"/>
                <w:lang w:eastAsia="en-US"/>
              </w:rPr>
            </w:pPr>
            <w:r>
              <w:rPr>
                <w:sz w:val="20"/>
                <w:szCs w:val="20"/>
                <w:lang w:eastAsia="en-US"/>
              </w:rPr>
              <w:t xml:space="preserve">d) </w:t>
            </w:r>
            <w:r w:rsidRPr="003C7DA8">
              <w:rPr>
                <w:sz w:val="20"/>
                <w:szCs w:val="20"/>
                <w:lang w:eastAsia="en-US"/>
              </w:rPr>
              <w:t>finančné výhody, ktoré dohliadaná osoba získala porušením povinnosti, alebo finančné straty, ktoré dohliadaná osoba v dôsledku porušenia povinnosti neutrpela, ak má orgán dohľadu tieto informácie k dispozícii,</w:t>
            </w:r>
          </w:p>
          <w:p w:rsidR="003C7DA8" w:rsidRPr="003C7DA8" w:rsidRDefault="003C7DA8" w:rsidP="003C7DA8">
            <w:pPr>
              <w:contextualSpacing/>
              <w:jc w:val="both"/>
              <w:rPr>
                <w:sz w:val="20"/>
                <w:szCs w:val="20"/>
                <w:lang w:eastAsia="en-US"/>
              </w:rPr>
            </w:pPr>
            <w:r>
              <w:rPr>
                <w:sz w:val="20"/>
                <w:szCs w:val="20"/>
                <w:lang w:eastAsia="en-US"/>
              </w:rPr>
              <w:t xml:space="preserve">e) </w:t>
            </w:r>
            <w:r w:rsidRPr="003C7DA8">
              <w:rPr>
                <w:sz w:val="20"/>
                <w:szCs w:val="20"/>
                <w:lang w:eastAsia="en-US"/>
              </w:rPr>
              <w:t>sankciu uloženú príslušným orgánom iného členského štátu za rovnaké porušenie povinnosti, ak ide o porušenie povinnosti v rozsahu podľa osobitného predpisu,</w:t>
            </w:r>
            <w:r w:rsidRPr="003C7DA8">
              <w:rPr>
                <w:sz w:val="20"/>
                <w:szCs w:val="20"/>
                <w:vertAlign w:val="superscript"/>
                <w:lang w:eastAsia="en-US"/>
              </w:rPr>
              <w:t>10</w:t>
            </w:r>
            <w:r w:rsidR="004C1D56">
              <w:rPr>
                <w:sz w:val="20"/>
                <w:szCs w:val="20"/>
                <w:vertAlign w:val="superscript"/>
                <w:lang w:eastAsia="en-US"/>
              </w:rPr>
              <w:t>8</w:t>
            </w:r>
            <w:r w:rsidRPr="003C7DA8">
              <w:rPr>
                <w:sz w:val="20"/>
                <w:szCs w:val="20"/>
                <w:lang w:eastAsia="en-US"/>
              </w:rPr>
              <w:t>)</w:t>
            </w:r>
          </w:p>
          <w:p w:rsidR="003C7DA8" w:rsidRPr="003C7DA8" w:rsidRDefault="003C7DA8" w:rsidP="003C7DA8">
            <w:pPr>
              <w:contextualSpacing/>
              <w:jc w:val="both"/>
              <w:rPr>
                <w:sz w:val="20"/>
                <w:szCs w:val="20"/>
                <w:lang w:eastAsia="en-US"/>
              </w:rPr>
            </w:pPr>
            <w:r>
              <w:rPr>
                <w:sz w:val="20"/>
                <w:szCs w:val="20"/>
                <w:lang w:eastAsia="en-US"/>
              </w:rPr>
              <w:t xml:space="preserve">f) </w:t>
            </w:r>
            <w:r w:rsidRPr="003C7DA8">
              <w:rPr>
                <w:sz w:val="20"/>
                <w:szCs w:val="20"/>
                <w:lang w:eastAsia="en-US"/>
              </w:rPr>
              <w:t>iné priťažujúce a poľahčujúce okolnosti.</w:t>
            </w:r>
          </w:p>
          <w:p w:rsidR="003C7DA8" w:rsidRPr="003C7DA8" w:rsidRDefault="003C7DA8" w:rsidP="003C7DA8">
            <w:pPr>
              <w:contextualSpacing/>
              <w:jc w:val="both"/>
              <w:rPr>
                <w:sz w:val="20"/>
                <w:szCs w:val="20"/>
                <w:lang w:eastAsia="en-US"/>
              </w:rPr>
            </w:pPr>
            <w:r>
              <w:rPr>
                <w:sz w:val="20"/>
                <w:szCs w:val="20"/>
                <w:lang w:eastAsia="en-US"/>
              </w:rPr>
              <w:t xml:space="preserve">(4) </w:t>
            </w:r>
            <w:r w:rsidRPr="003C7DA8">
              <w:rPr>
                <w:sz w:val="20"/>
                <w:szCs w:val="20"/>
                <w:lang w:eastAsia="en-US"/>
              </w:rPr>
              <w:t>Ak bola dohliadanej osobe za ten istý skutok uložená sankcia podľa osobitného predpisu na ochranu iného verejného záujmu ako ochrana spotrebiteľa, prihliada orgán dohľadu aj na skôr uloženú sankciu.</w:t>
            </w:r>
          </w:p>
          <w:p w:rsidR="003C7DA8" w:rsidRPr="003C7DA8" w:rsidRDefault="003C7DA8" w:rsidP="003C7DA8">
            <w:pPr>
              <w:contextualSpacing/>
              <w:jc w:val="both"/>
              <w:rPr>
                <w:sz w:val="20"/>
                <w:szCs w:val="20"/>
                <w:lang w:eastAsia="en-US"/>
              </w:rPr>
            </w:pPr>
            <w:r>
              <w:rPr>
                <w:sz w:val="20"/>
                <w:szCs w:val="20"/>
                <w:lang w:eastAsia="en-US"/>
              </w:rPr>
              <w:t xml:space="preserve">(5) </w:t>
            </w:r>
            <w:r w:rsidRPr="003C7DA8">
              <w:rPr>
                <w:sz w:val="20"/>
                <w:szCs w:val="20"/>
                <w:lang w:eastAsia="en-US"/>
              </w:rPr>
              <w:t xml:space="preserve">Sankciu za porušenie povinnosti podľa § 41 možno uložiť do dvoch rokov odo dňa, keď orgán dohľadu zistil porušenie povinnosti, najneskôr do štyroch rokov odo dňa, keď k porušeniu povinnosti došlo. Ak nemožno zistiť, kedy k porušeniu povinnosti došlo, považuje sa za deň porušenia povinnosti deň vyhotovenia zápisnice o úkone dohľadu, ktorým orgán dohľadu zistil porušenie povinnosti. </w:t>
            </w:r>
          </w:p>
          <w:p w:rsidR="003C7DA8" w:rsidRPr="003C7DA8" w:rsidRDefault="003C7DA8" w:rsidP="003C7DA8">
            <w:pPr>
              <w:contextualSpacing/>
              <w:jc w:val="both"/>
              <w:rPr>
                <w:sz w:val="20"/>
                <w:szCs w:val="20"/>
                <w:lang w:eastAsia="en-US"/>
              </w:rPr>
            </w:pPr>
            <w:r>
              <w:rPr>
                <w:sz w:val="20"/>
                <w:szCs w:val="20"/>
                <w:lang w:eastAsia="en-US"/>
              </w:rPr>
              <w:t xml:space="preserve">(6) </w:t>
            </w:r>
            <w:r w:rsidRPr="003C7DA8">
              <w:rPr>
                <w:sz w:val="20"/>
                <w:szCs w:val="20"/>
                <w:lang w:eastAsia="en-US"/>
              </w:rPr>
              <w:t>Pri trvajúcom porušení povinnosti začína plynúť lehota na uloženie sankcie podľa odseku 5 posledným dňom trvania tohto porušenia. Tým nie je dotknuté neskoršie začatie plynutia lehoty na uloženie sankcie, ktorá podľa odseku 5 začína plynúť odo dňa zistenia porušenia povinnosti.</w:t>
            </w:r>
          </w:p>
          <w:p w:rsidR="003C7DA8" w:rsidRPr="003C7DA8" w:rsidRDefault="003C7DA8" w:rsidP="003C7DA8">
            <w:pPr>
              <w:contextualSpacing/>
              <w:jc w:val="both"/>
              <w:rPr>
                <w:sz w:val="20"/>
                <w:szCs w:val="20"/>
                <w:lang w:eastAsia="en-US"/>
              </w:rPr>
            </w:pPr>
            <w:r>
              <w:rPr>
                <w:sz w:val="20"/>
                <w:szCs w:val="20"/>
                <w:lang w:eastAsia="en-US"/>
              </w:rPr>
              <w:t xml:space="preserve">(7) </w:t>
            </w:r>
            <w:r w:rsidRPr="003C7DA8">
              <w:rPr>
                <w:sz w:val="20"/>
                <w:szCs w:val="20"/>
                <w:lang w:eastAsia="en-US"/>
              </w:rPr>
              <w:t>Lehota na uloženie sankcie za porušenie povinnosti sa prerušuje poučením podľa § 47 ods. 1 alebo doručením návrhu dobrovoľného opatrenia podľa toho, ktorý moment nastal skôr. Lehota na uloženie sankcie neplynie do márneho uplynutia lehoty podľa § 47 ods. 3 alebo do oznámenia podľa § 35 ods. 10 podľa toho, ktorý z týchto momentov nastal ako prvý.</w:t>
            </w:r>
          </w:p>
          <w:p w:rsidR="003C7DA8" w:rsidRPr="003C7DA8" w:rsidRDefault="003C7DA8" w:rsidP="003C7DA8">
            <w:pPr>
              <w:contextualSpacing/>
              <w:jc w:val="both"/>
              <w:rPr>
                <w:sz w:val="20"/>
                <w:szCs w:val="20"/>
                <w:lang w:eastAsia="en-US"/>
              </w:rPr>
            </w:pPr>
            <w:r>
              <w:rPr>
                <w:sz w:val="20"/>
                <w:szCs w:val="20"/>
                <w:lang w:eastAsia="en-US"/>
              </w:rPr>
              <w:lastRenderedPageBreak/>
              <w:t xml:space="preserve">(8) </w:t>
            </w:r>
            <w:r w:rsidRPr="003C7DA8">
              <w:rPr>
                <w:sz w:val="20"/>
                <w:szCs w:val="20"/>
                <w:lang w:eastAsia="en-US"/>
              </w:rPr>
              <w:t xml:space="preserve">V odvolacom konaní možno zmeniť uloženú sankciu v neprospech dohliadanej osoby, ak boli zistené nové podstatné skutkové okolnosti prípadu. </w:t>
            </w:r>
          </w:p>
          <w:p w:rsidR="003C7DA8" w:rsidRDefault="003C7DA8" w:rsidP="003C7DA8">
            <w:pPr>
              <w:pStyle w:val="adda"/>
              <w:numPr>
                <w:ilvl w:val="0"/>
                <w:numId w:val="0"/>
              </w:numPr>
              <w:spacing w:after="0"/>
              <w:contextualSpacing/>
              <w:rPr>
                <w:sz w:val="20"/>
                <w:szCs w:val="20"/>
                <w:lang w:eastAsia="en-US"/>
              </w:rPr>
            </w:pPr>
            <w:r>
              <w:rPr>
                <w:sz w:val="20"/>
                <w:szCs w:val="20"/>
                <w:lang w:eastAsia="en-US"/>
              </w:rPr>
              <w:t xml:space="preserve">(9) </w:t>
            </w:r>
            <w:r w:rsidRPr="003C7DA8">
              <w:rPr>
                <w:sz w:val="20"/>
                <w:szCs w:val="20"/>
                <w:lang w:eastAsia="en-US"/>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sidRPr="003C7DA8">
              <w:rPr>
                <w:sz w:val="20"/>
                <w:szCs w:val="20"/>
                <w:vertAlign w:val="superscript"/>
                <w:lang w:eastAsia="en-US"/>
              </w:rPr>
              <w:t>1</w:t>
            </w:r>
            <w:r w:rsidR="00D57787">
              <w:rPr>
                <w:sz w:val="20"/>
                <w:szCs w:val="20"/>
                <w:vertAlign w:val="superscript"/>
                <w:lang w:eastAsia="en-US"/>
              </w:rPr>
              <w:t>10</w:t>
            </w:r>
            <w:r w:rsidRPr="003C7DA8">
              <w:rPr>
                <w:sz w:val="20"/>
                <w:szCs w:val="20"/>
                <w:lang w:eastAsia="en-US"/>
              </w:rPr>
              <w:t>) Orgán dohľadu neuloží sankciu podľa § 41 za porušenie povinnosti podľa prvej vety, ak podá podnet príslušnému živnostenskému úradu.</w:t>
            </w:r>
          </w:p>
          <w:p w:rsidR="003C7DA8" w:rsidRDefault="003C7DA8" w:rsidP="003C7DA8">
            <w:r>
              <w:rPr>
                <w:sz w:val="20"/>
                <w:szCs w:val="20"/>
                <w:lang w:eastAsia="en-US"/>
              </w:rPr>
              <w:t>_______________</w:t>
            </w:r>
          </w:p>
          <w:p w:rsidR="003C7DA8" w:rsidRPr="003C7DA8" w:rsidRDefault="003C7DA8" w:rsidP="003C7DA8">
            <w:pPr>
              <w:pStyle w:val="adda"/>
              <w:numPr>
                <w:ilvl w:val="0"/>
                <w:numId w:val="0"/>
              </w:numPr>
              <w:spacing w:after="0"/>
              <w:contextualSpacing/>
              <w:rPr>
                <w:sz w:val="20"/>
                <w:szCs w:val="20"/>
                <w:lang w:eastAsia="en-US"/>
              </w:rPr>
            </w:pPr>
            <w:r>
              <w:rPr>
                <w:sz w:val="20"/>
                <w:szCs w:val="20"/>
                <w:vertAlign w:val="superscript"/>
                <w:lang w:eastAsia="en-US"/>
              </w:rPr>
              <w:t>10</w:t>
            </w:r>
            <w:r w:rsidR="00D57787">
              <w:rPr>
                <w:sz w:val="20"/>
                <w:szCs w:val="20"/>
                <w:vertAlign w:val="superscript"/>
                <w:lang w:eastAsia="en-US"/>
              </w:rPr>
              <w:t>8</w:t>
            </w:r>
            <w:r>
              <w:rPr>
                <w:sz w:val="20"/>
                <w:szCs w:val="20"/>
                <w:lang w:eastAsia="en-US"/>
              </w:rPr>
              <w:t xml:space="preserve">) </w:t>
            </w:r>
            <w:r w:rsidRPr="003C7DA8">
              <w:rPr>
                <w:sz w:val="20"/>
                <w:szCs w:val="20"/>
                <w:lang w:eastAsia="en-US"/>
              </w:rPr>
              <w:t>Čl. 3 ods. 2 až 4 nariadenia (EÚ) 2017/2394 v platnom znení.</w:t>
            </w:r>
          </w:p>
          <w:p w:rsidR="0022425C" w:rsidRPr="00812136" w:rsidRDefault="003C7DA8" w:rsidP="00D57787">
            <w:pPr>
              <w:pStyle w:val="adda"/>
              <w:numPr>
                <w:ilvl w:val="0"/>
                <w:numId w:val="0"/>
              </w:numPr>
              <w:spacing w:after="0"/>
              <w:contextualSpacing/>
              <w:rPr>
                <w:sz w:val="20"/>
                <w:szCs w:val="20"/>
                <w:lang w:eastAsia="en-US"/>
              </w:rPr>
            </w:pPr>
            <w:r w:rsidRPr="00206243">
              <w:rPr>
                <w:sz w:val="20"/>
                <w:szCs w:val="20"/>
                <w:vertAlign w:val="superscript"/>
                <w:lang w:eastAsia="en-US"/>
              </w:rPr>
              <w:t>1</w:t>
            </w:r>
            <w:r w:rsidR="00D57787">
              <w:rPr>
                <w:sz w:val="20"/>
                <w:szCs w:val="20"/>
                <w:vertAlign w:val="superscript"/>
                <w:lang w:eastAsia="en-US"/>
              </w:rPr>
              <w:t>10</w:t>
            </w:r>
            <w:r>
              <w:rPr>
                <w:sz w:val="20"/>
                <w:szCs w:val="20"/>
                <w:lang w:eastAsia="en-US"/>
              </w:rPr>
              <w:t xml:space="preserve">) </w:t>
            </w:r>
            <w:r w:rsidRPr="00206243">
              <w:rPr>
                <w:sz w:val="20"/>
                <w:szCs w:val="20"/>
                <w:lang w:eastAsia="en-US"/>
              </w:rPr>
              <w:t>§ 58 ods. 1 písm. c) zákona č. 455/1991 Zb. v znení neskorších predpisov.</w:t>
            </w:r>
          </w:p>
        </w:tc>
        <w:tc>
          <w:tcPr>
            <w:tcW w:w="429" w:type="dxa"/>
            <w:tcBorders>
              <w:top w:val="single" w:sz="4" w:space="0" w:color="auto"/>
              <w:left w:val="single" w:sz="4" w:space="0" w:color="auto"/>
              <w:bottom w:val="single" w:sz="4" w:space="0" w:color="auto"/>
              <w:right w:val="single" w:sz="4" w:space="0" w:color="auto"/>
            </w:tcBorders>
          </w:tcPr>
          <w:p w:rsidR="0022425C" w:rsidRPr="00812136" w:rsidRDefault="0022425C" w:rsidP="0022425C">
            <w:pPr>
              <w:rPr>
                <w:sz w:val="20"/>
                <w:szCs w:val="20"/>
                <w:lang w:eastAsia="en-US"/>
              </w:rPr>
            </w:pPr>
            <w:r>
              <w:rPr>
                <w:sz w:val="20"/>
                <w:szCs w:val="20"/>
                <w:lang w:eastAsia="en-US"/>
              </w:rPr>
              <w:lastRenderedPageBreak/>
              <w:t>Ú</w:t>
            </w:r>
          </w:p>
        </w:tc>
        <w:tc>
          <w:tcPr>
            <w:tcW w:w="1181" w:type="dxa"/>
            <w:tcBorders>
              <w:top w:val="single" w:sz="4" w:space="0" w:color="auto"/>
              <w:left w:val="single" w:sz="4" w:space="0" w:color="auto"/>
              <w:bottom w:val="single" w:sz="4" w:space="0" w:color="auto"/>
              <w:right w:val="single" w:sz="12" w:space="0" w:color="auto"/>
            </w:tcBorders>
          </w:tcPr>
          <w:p w:rsidR="0022425C" w:rsidRPr="00812136" w:rsidRDefault="0022425C" w:rsidP="0022425C">
            <w:pPr>
              <w:rPr>
                <w:sz w:val="20"/>
                <w:szCs w:val="20"/>
                <w:lang w:eastAsia="en-US"/>
              </w:rPr>
            </w:pPr>
          </w:p>
        </w:tc>
      </w:tr>
    </w:tbl>
    <w:p w:rsidR="00375AC7" w:rsidRPr="00812136" w:rsidRDefault="00375AC7">
      <w:pPr>
        <w:rPr>
          <w:sz w:val="20"/>
          <w:szCs w:val="20"/>
        </w:rPr>
      </w:pPr>
    </w:p>
    <w:sectPr w:rsidR="00375AC7" w:rsidRPr="00812136" w:rsidSect="006C05F8">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110" w:rsidRDefault="00990110" w:rsidP="00990110">
      <w:r>
        <w:separator/>
      </w:r>
    </w:p>
  </w:endnote>
  <w:endnote w:type="continuationSeparator" w:id="0">
    <w:p w:rsidR="00990110" w:rsidRDefault="00990110" w:rsidP="0099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110" w:rsidRDefault="00990110" w:rsidP="00990110">
      <w:r>
        <w:separator/>
      </w:r>
    </w:p>
  </w:footnote>
  <w:footnote w:type="continuationSeparator" w:id="0">
    <w:p w:rsidR="00990110" w:rsidRDefault="00990110" w:rsidP="00990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70B71"/>
    <w:multiLevelType w:val="hybridMultilevel"/>
    <w:tmpl w:val="7F1E275E"/>
    <w:lvl w:ilvl="0" w:tplc="8FC8677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CF234D9"/>
    <w:multiLevelType w:val="hybridMultilevel"/>
    <w:tmpl w:val="7F1E275E"/>
    <w:lvl w:ilvl="0" w:tplc="8FC8677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23E548F6"/>
    <w:multiLevelType w:val="hybridMultilevel"/>
    <w:tmpl w:val="7E644F82"/>
    <w:lvl w:ilvl="0" w:tplc="804696F6">
      <w:start w:val="1"/>
      <w:numFmt w:val="lowerLetter"/>
      <w:lvlText w:val="%1)"/>
      <w:lvlJc w:val="left"/>
      <w:pPr>
        <w:tabs>
          <w:tab w:val="num" w:pos="360"/>
        </w:tabs>
        <w:ind w:left="357" w:hanging="357"/>
      </w:pPr>
      <w:rPr>
        <w:rFonts w:ascii="Times New Roman" w:hAnsi="Times New Roman" w:cs="Times New Roman" w:hint="default"/>
        <w:b w:val="0"/>
        <w:i w:val="0"/>
        <w:sz w:val="24"/>
        <w:szCs w:val="24"/>
      </w:rPr>
    </w:lvl>
    <w:lvl w:ilvl="1" w:tplc="AF9EDF46">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4CC73A1C"/>
    <w:multiLevelType w:val="hybridMultilevel"/>
    <w:tmpl w:val="1E32C2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D016FA1"/>
    <w:multiLevelType w:val="hybridMultilevel"/>
    <w:tmpl w:val="675820D4"/>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B270E464">
      <w:start w:val="1"/>
      <w:numFmt w:val="lowerLetter"/>
      <w:pStyle w:val="adda"/>
      <w:lvlText w:val="%2)"/>
      <w:lvlJc w:val="left"/>
      <w:pPr>
        <w:tabs>
          <w:tab w:val="num" w:pos="1440"/>
        </w:tabs>
        <w:ind w:left="1440" w:hanging="360"/>
      </w:pPr>
      <w:rPr>
        <w:rFonts w:ascii="Times New Roman" w:eastAsia="Times New Roman" w:hAnsi="Times New Roman"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15:restartNumberingAfterBreak="0">
    <w:nsid w:val="5C6673C5"/>
    <w:multiLevelType w:val="hybridMultilevel"/>
    <w:tmpl w:val="7F1E275E"/>
    <w:lvl w:ilvl="0" w:tplc="8FC8677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7F8850ED"/>
    <w:multiLevelType w:val="hybridMultilevel"/>
    <w:tmpl w:val="E266F94E"/>
    <w:lvl w:ilvl="0" w:tplc="F04E793E">
      <w:start w:val="2"/>
      <w:numFmt w:val="lowerLetter"/>
      <w:lvlText w:val="%1)"/>
      <w:lvlJc w:val="left"/>
      <w:pPr>
        <w:ind w:left="435" w:hanging="360"/>
      </w:pPr>
      <w:rPr>
        <w:rFonts w:hint="default"/>
      </w:rPr>
    </w:lvl>
    <w:lvl w:ilvl="1" w:tplc="041B0019" w:tentative="1">
      <w:start w:val="1"/>
      <w:numFmt w:val="lowerLetter"/>
      <w:lvlText w:val="%2."/>
      <w:lvlJc w:val="left"/>
      <w:pPr>
        <w:ind w:left="1155" w:hanging="360"/>
      </w:pPr>
    </w:lvl>
    <w:lvl w:ilvl="2" w:tplc="041B001B" w:tentative="1">
      <w:start w:val="1"/>
      <w:numFmt w:val="lowerRoman"/>
      <w:lvlText w:val="%3."/>
      <w:lvlJc w:val="right"/>
      <w:pPr>
        <w:ind w:left="1875" w:hanging="180"/>
      </w:pPr>
    </w:lvl>
    <w:lvl w:ilvl="3" w:tplc="041B000F" w:tentative="1">
      <w:start w:val="1"/>
      <w:numFmt w:val="decimal"/>
      <w:lvlText w:val="%4."/>
      <w:lvlJc w:val="left"/>
      <w:pPr>
        <w:ind w:left="2595" w:hanging="360"/>
      </w:pPr>
    </w:lvl>
    <w:lvl w:ilvl="4" w:tplc="041B0019" w:tentative="1">
      <w:start w:val="1"/>
      <w:numFmt w:val="lowerLetter"/>
      <w:lvlText w:val="%5."/>
      <w:lvlJc w:val="left"/>
      <w:pPr>
        <w:ind w:left="3315" w:hanging="360"/>
      </w:pPr>
    </w:lvl>
    <w:lvl w:ilvl="5" w:tplc="041B001B" w:tentative="1">
      <w:start w:val="1"/>
      <w:numFmt w:val="lowerRoman"/>
      <w:lvlText w:val="%6."/>
      <w:lvlJc w:val="right"/>
      <w:pPr>
        <w:ind w:left="4035" w:hanging="180"/>
      </w:pPr>
    </w:lvl>
    <w:lvl w:ilvl="6" w:tplc="041B000F" w:tentative="1">
      <w:start w:val="1"/>
      <w:numFmt w:val="decimal"/>
      <w:lvlText w:val="%7."/>
      <w:lvlJc w:val="left"/>
      <w:pPr>
        <w:ind w:left="4755" w:hanging="360"/>
      </w:pPr>
    </w:lvl>
    <w:lvl w:ilvl="7" w:tplc="041B0019" w:tentative="1">
      <w:start w:val="1"/>
      <w:numFmt w:val="lowerLetter"/>
      <w:lvlText w:val="%8."/>
      <w:lvlJc w:val="left"/>
      <w:pPr>
        <w:ind w:left="5475" w:hanging="360"/>
      </w:pPr>
    </w:lvl>
    <w:lvl w:ilvl="8" w:tplc="041B001B" w:tentative="1">
      <w:start w:val="1"/>
      <w:numFmt w:val="lowerRoman"/>
      <w:lvlText w:val="%9."/>
      <w:lvlJc w:val="right"/>
      <w:pPr>
        <w:ind w:left="619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F8"/>
    <w:rsid w:val="00061CDA"/>
    <w:rsid w:val="00117AF4"/>
    <w:rsid w:val="00142D26"/>
    <w:rsid w:val="00206243"/>
    <w:rsid w:val="0022425C"/>
    <w:rsid w:val="00375AC7"/>
    <w:rsid w:val="003828CC"/>
    <w:rsid w:val="00391683"/>
    <w:rsid w:val="003A56E0"/>
    <w:rsid w:val="003C7DA8"/>
    <w:rsid w:val="0047202C"/>
    <w:rsid w:val="004A6ACC"/>
    <w:rsid w:val="004C1D56"/>
    <w:rsid w:val="0050152C"/>
    <w:rsid w:val="005268DF"/>
    <w:rsid w:val="00553AAB"/>
    <w:rsid w:val="00557F13"/>
    <w:rsid w:val="005A72F3"/>
    <w:rsid w:val="005D4634"/>
    <w:rsid w:val="00676C82"/>
    <w:rsid w:val="006961F4"/>
    <w:rsid w:val="006C05F8"/>
    <w:rsid w:val="00712C7C"/>
    <w:rsid w:val="00812136"/>
    <w:rsid w:val="00832CCA"/>
    <w:rsid w:val="00834D82"/>
    <w:rsid w:val="00840B61"/>
    <w:rsid w:val="00880F45"/>
    <w:rsid w:val="00895278"/>
    <w:rsid w:val="008F5327"/>
    <w:rsid w:val="00990110"/>
    <w:rsid w:val="009D218E"/>
    <w:rsid w:val="00BA5874"/>
    <w:rsid w:val="00C93297"/>
    <w:rsid w:val="00D03D9B"/>
    <w:rsid w:val="00D36618"/>
    <w:rsid w:val="00D57787"/>
    <w:rsid w:val="00DD6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A0F0A-5F3D-48B0-9D60-0BA72DA12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05F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dda">
    <w:name w:val="adda"/>
    <w:basedOn w:val="Normlny"/>
    <w:rsid w:val="006C05F8"/>
    <w:pPr>
      <w:keepNext/>
      <w:numPr>
        <w:ilvl w:val="1"/>
        <w:numId w:val="1"/>
      </w:numPr>
      <w:spacing w:before="60" w:after="60"/>
      <w:jc w:val="both"/>
    </w:pPr>
  </w:style>
  <w:style w:type="paragraph" w:styleId="Textpoznmkypodiarou">
    <w:name w:val="footnote text"/>
    <w:basedOn w:val="Normlny"/>
    <w:link w:val="TextpoznmkypodiarouChar"/>
    <w:uiPriority w:val="99"/>
    <w:semiHidden/>
    <w:unhideWhenUsed/>
    <w:rsid w:val="00990110"/>
    <w:rPr>
      <w:sz w:val="20"/>
      <w:szCs w:val="20"/>
    </w:rPr>
  </w:style>
  <w:style w:type="character" w:customStyle="1" w:styleId="TextpoznmkypodiarouChar">
    <w:name w:val="Text poznámky pod čiarou Char"/>
    <w:basedOn w:val="Predvolenpsmoodseku"/>
    <w:link w:val="Textpoznmkypodiarou"/>
    <w:uiPriority w:val="99"/>
    <w:semiHidden/>
    <w:rsid w:val="00990110"/>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990110"/>
    <w:rPr>
      <w:vertAlign w:val="superscript"/>
    </w:rPr>
  </w:style>
  <w:style w:type="paragraph" w:styleId="Odsekzoznamu">
    <w:name w:val="List Paragraph"/>
    <w:basedOn w:val="Normlny"/>
    <w:uiPriority w:val="34"/>
    <w:qFormat/>
    <w:rsid w:val="00526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433D-304F-439A-89EB-4A6D4DB7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2915</Words>
  <Characters>16617</Characters>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2023-04-04T07:46:00Z</cp:lastPrinted>
  <dcterms:created xsi:type="dcterms:W3CDTF">2021-12-23T07:37:00Z</dcterms:created>
  <dcterms:modified xsi:type="dcterms:W3CDTF">2023-04-04T07:46:00Z</dcterms:modified>
</cp:coreProperties>
</file>