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B5B" w:rsidRPr="006F3A6C" w:rsidRDefault="006F3A6C" w:rsidP="006F3A6C">
      <w:pPr>
        <w:spacing w:after="0" w:line="240" w:lineRule="auto"/>
        <w:jc w:val="center"/>
        <w:rPr>
          <w:rFonts w:ascii="Times New Roman" w:hAnsi="Times New Roman" w:cs="Times New Roman"/>
          <w:b/>
          <w:caps/>
          <w:spacing w:val="30"/>
          <w:sz w:val="24"/>
        </w:rPr>
      </w:pPr>
      <w:bookmarkStart w:id="0" w:name="_GoBack"/>
      <w:bookmarkEnd w:id="0"/>
      <w:r w:rsidRPr="006F3A6C">
        <w:rPr>
          <w:rFonts w:ascii="Times New Roman" w:hAnsi="Times New Roman" w:cs="Times New Roman"/>
          <w:b/>
          <w:caps/>
          <w:spacing w:val="30"/>
          <w:sz w:val="24"/>
        </w:rPr>
        <w:t>Dôvodová správa</w:t>
      </w:r>
    </w:p>
    <w:p w:rsidR="006F3A6C" w:rsidRDefault="006F3A6C" w:rsidP="006F3A6C">
      <w:pPr>
        <w:spacing w:after="0" w:line="240" w:lineRule="auto"/>
        <w:jc w:val="both"/>
        <w:rPr>
          <w:rFonts w:ascii="Times New Roman" w:hAnsi="Times New Roman" w:cs="Times New Roman"/>
          <w:sz w:val="24"/>
        </w:rPr>
      </w:pPr>
    </w:p>
    <w:p w:rsidR="006F3A6C" w:rsidRPr="006F3A6C" w:rsidRDefault="006F3A6C" w:rsidP="006F3A6C">
      <w:pPr>
        <w:pStyle w:val="Odsekzoznamu"/>
        <w:numPr>
          <w:ilvl w:val="0"/>
          <w:numId w:val="1"/>
        </w:numPr>
        <w:spacing w:after="0" w:line="240" w:lineRule="auto"/>
        <w:jc w:val="both"/>
        <w:rPr>
          <w:rFonts w:ascii="Times New Roman" w:hAnsi="Times New Roman" w:cs="Times New Roman"/>
          <w:b/>
          <w:sz w:val="24"/>
        </w:rPr>
      </w:pPr>
      <w:r w:rsidRPr="006F3A6C">
        <w:rPr>
          <w:rFonts w:ascii="Times New Roman" w:hAnsi="Times New Roman" w:cs="Times New Roman"/>
          <w:b/>
          <w:sz w:val="24"/>
        </w:rPr>
        <w:t>Všeobecná časť</w:t>
      </w:r>
    </w:p>
    <w:p w:rsidR="006F3A6C" w:rsidRPr="006F3A6C" w:rsidRDefault="006F3A6C" w:rsidP="006F3A6C">
      <w:pPr>
        <w:spacing w:after="0" w:line="240" w:lineRule="auto"/>
        <w:jc w:val="both"/>
        <w:rPr>
          <w:rFonts w:ascii="Times New Roman" w:hAnsi="Times New Roman" w:cs="Times New Roman"/>
          <w:sz w:val="24"/>
        </w:rPr>
      </w:pPr>
    </w:p>
    <w:p w:rsidR="006F3A6C" w:rsidRDefault="006F3A6C" w:rsidP="006F3A6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Ministerstvo spravodlivosti Slovenskej republiky predkladá </w:t>
      </w:r>
      <w:r w:rsidR="00687F73">
        <w:rPr>
          <w:rFonts w:ascii="Times New Roman" w:hAnsi="Times New Roman"/>
          <w:sz w:val="24"/>
        </w:rPr>
        <w:t xml:space="preserve">na rokovanie vlády Slovenskej republiky </w:t>
      </w:r>
      <w:r>
        <w:rPr>
          <w:rFonts w:ascii="Times New Roman" w:hAnsi="Times New Roman" w:cs="Times New Roman"/>
          <w:sz w:val="24"/>
        </w:rPr>
        <w:t>návrh zákon</w:t>
      </w:r>
      <w:r w:rsidR="00E859B8">
        <w:rPr>
          <w:rFonts w:ascii="Times New Roman" w:hAnsi="Times New Roman" w:cs="Times New Roman"/>
          <w:sz w:val="24"/>
        </w:rPr>
        <w:t>a</w:t>
      </w:r>
      <w:r>
        <w:rPr>
          <w:rFonts w:ascii="Times New Roman" w:hAnsi="Times New Roman" w:cs="Times New Roman"/>
          <w:sz w:val="24"/>
        </w:rPr>
        <w:t xml:space="preserve">, </w:t>
      </w:r>
      <w:r w:rsidRPr="006F3A6C">
        <w:rPr>
          <w:rFonts w:ascii="Times New Roman" w:hAnsi="Times New Roman" w:cs="Times New Roman"/>
          <w:sz w:val="24"/>
        </w:rPr>
        <w:t>ktorým sa mení a dopĺňa zákon č. 530/2003 Z. z. o obchodnom registri a o zmene a doplnení niektorých zákonov v znení neskorších predpisov a ktorým sa mení  a dopĺňa zákon č. 346/2018 Z. z. o registri mimovládnych neziskových organizácií a o zmene a doplnení niektorých zákonov v znení neskorších predpisov</w:t>
      </w:r>
      <w:r w:rsidR="00E0072F">
        <w:rPr>
          <w:rFonts w:ascii="Times New Roman" w:hAnsi="Times New Roman" w:cs="Times New Roman"/>
          <w:sz w:val="24"/>
        </w:rPr>
        <w:t xml:space="preserve"> (ďalej len „návrh zákona“)</w:t>
      </w:r>
      <w:r>
        <w:rPr>
          <w:rFonts w:ascii="Times New Roman" w:hAnsi="Times New Roman" w:cs="Times New Roman"/>
          <w:sz w:val="24"/>
        </w:rPr>
        <w:t>.</w:t>
      </w:r>
    </w:p>
    <w:p w:rsidR="006F3A6C" w:rsidRDefault="006F3A6C" w:rsidP="006F3A6C">
      <w:pPr>
        <w:spacing w:after="0" w:line="240" w:lineRule="auto"/>
        <w:jc w:val="both"/>
        <w:rPr>
          <w:rFonts w:ascii="Times New Roman" w:hAnsi="Times New Roman" w:cs="Times New Roman"/>
          <w:sz w:val="24"/>
        </w:rPr>
      </w:pPr>
    </w:p>
    <w:p w:rsidR="006F3A6C" w:rsidRDefault="006F3A6C" w:rsidP="006F3A6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Návrh zákona bol vypracovaný ako iniciatívny materiál v spolupráci s Ministerstvom vnútra Slovenskej republiky a Ministerstvom </w:t>
      </w:r>
      <w:r w:rsidRPr="006F3A6C">
        <w:rPr>
          <w:rFonts w:ascii="Times New Roman" w:hAnsi="Times New Roman" w:cs="Times New Roman"/>
          <w:sz w:val="24"/>
        </w:rPr>
        <w:t>investícií, regionálneho rozvoja a informatizácie Slovenskej republiky</w:t>
      </w:r>
      <w:r>
        <w:rPr>
          <w:rFonts w:ascii="Times New Roman" w:hAnsi="Times New Roman" w:cs="Times New Roman"/>
          <w:sz w:val="24"/>
        </w:rPr>
        <w:t>.</w:t>
      </w:r>
    </w:p>
    <w:p w:rsidR="006F3A6C" w:rsidRDefault="006F3A6C" w:rsidP="006F3A6C">
      <w:pPr>
        <w:spacing w:after="0" w:line="240" w:lineRule="auto"/>
        <w:jc w:val="both"/>
        <w:rPr>
          <w:rFonts w:ascii="Times New Roman" w:hAnsi="Times New Roman" w:cs="Times New Roman"/>
          <w:sz w:val="24"/>
        </w:rPr>
      </w:pPr>
    </w:p>
    <w:p w:rsidR="006F3A6C" w:rsidRDefault="006F3A6C" w:rsidP="006F3A6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Cieľom návrhu zákona je odbúrať povinnosť evidencie druhu a čísla dokladu totožnosti u konečných užívateľoch výhod v obchodnom registri a v registri mimovládnych organizácií. </w:t>
      </w:r>
    </w:p>
    <w:p w:rsidR="006F3A6C" w:rsidRDefault="006F3A6C" w:rsidP="006F3A6C">
      <w:pPr>
        <w:spacing w:after="0" w:line="240" w:lineRule="auto"/>
        <w:jc w:val="both"/>
        <w:rPr>
          <w:rFonts w:ascii="Times New Roman" w:hAnsi="Times New Roman" w:cs="Times New Roman"/>
          <w:sz w:val="24"/>
        </w:rPr>
      </w:pPr>
    </w:p>
    <w:p w:rsidR="00B87830" w:rsidRDefault="006F3A6C" w:rsidP="006F3A6C">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Podľa platnej právnej úpravy sa vyžaduje zapisovať do uvedených registrov údaje o druhu a čísle dokladu totožnosti. Táto právna úprava bola zavedená zákonom č. 52/2018 </w:t>
      </w:r>
      <w:r w:rsidR="00767C45">
        <w:rPr>
          <w:rFonts w:ascii="Times New Roman" w:hAnsi="Times New Roman" w:cs="Times New Roman"/>
          <w:sz w:val="24"/>
        </w:rPr>
        <w:t xml:space="preserve">          </w:t>
      </w:r>
      <w:r>
        <w:rPr>
          <w:rFonts w:ascii="Times New Roman" w:hAnsi="Times New Roman" w:cs="Times New Roman"/>
          <w:sz w:val="24"/>
        </w:rPr>
        <w:t xml:space="preserve">Z. z., </w:t>
      </w:r>
      <w:r w:rsidRPr="006F3A6C">
        <w:rPr>
          <w:rFonts w:ascii="Times New Roman" w:hAnsi="Times New Roman" w:cs="Times New Roman"/>
          <w:sz w:val="24"/>
        </w:rPr>
        <w:t>ktorým sa mení a dopĺňa zá</w:t>
      </w:r>
      <w:r>
        <w:rPr>
          <w:rFonts w:ascii="Times New Roman" w:hAnsi="Times New Roman" w:cs="Times New Roman"/>
          <w:sz w:val="24"/>
        </w:rPr>
        <w:t xml:space="preserve">kon č. 297/2008 Z. z. o ochrane </w:t>
      </w:r>
      <w:r w:rsidRPr="006F3A6C">
        <w:rPr>
          <w:rFonts w:ascii="Times New Roman" w:hAnsi="Times New Roman" w:cs="Times New Roman"/>
          <w:sz w:val="24"/>
        </w:rPr>
        <w:t xml:space="preserve">pred legalizáciou príjmov </w:t>
      </w:r>
      <w:r w:rsidR="00767C45">
        <w:rPr>
          <w:rFonts w:ascii="Times New Roman" w:hAnsi="Times New Roman" w:cs="Times New Roman"/>
          <w:sz w:val="24"/>
        </w:rPr>
        <w:t xml:space="preserve">          </w:t>
      </w:r>
      <w:r>
        <w:rPr>
          <w:rFonts w:ascii="Times New Roman" w:hAnsi="Times New Roman" w:cs="Times New Roman"/>
          <w:sz w:val="24"/>
        </w:rPr>
        <w:t xml:space="preserve">z trestnej činnosti a o ochrane </w:t>
      </w:r>
      <w:r w:rsidRPr="006F3A6C">
        <w:rPr>
          <w:rFonts w:ascii="Times New Roman" w:hAnsi="Times New Roman" w:cs="Times New Roman"/>
          <w:sz w:val="24"/>
        </w:rPr>
        <w:t xml:space="preserve">pred financovaním terorizmu </w:t>
      </w:r>
      <w:r>
        <w:rPr>
          <w:rFonts w:ascii="Times New Roman" w:hAnsi="Times New Roman" w:cs="Times New Roman"/>
          <w:sz w:val="24"/>
        </w:rPr>
        <w:t xml:space="preserve">a o zmene a doplnení niektorých </w:t>
      </w:r>
      <w:r w:rsidRPr="006F3A6C">
        <w:rPr>
          <w:rFonts w:ascii="Times New Roman" w:hAnsi="Times New Roman" w:cs="Times New Roman"/>
          <w:sz w:val="24"/>
        </w:rPr>
        <w:t>zákonov v znení neskorších predpisov a ktorým sa menia a dopĺňajú niektoré zákony</w:t>
      </w:r>
      <w:r>
        <w:rPr>
          <w:rFonts w:ascii="Times New Roman" w:hAnsi="Times New Roman" w:cs="Times New Roman"/>
          <w:sz w:val="24"/>
        </w:rPr>
        <w:t xml:space="preserve">. Faktom však je, že </w:t>
      </w:r>
      <w:r w:rsidR="005349E1">
        <w:rPr>
          <w:rFonts w:ascii="Times New Roman" w:hAnsi="Times New Roman" w:cs="Times New Roman"/>
          <w:sz w:val="24"/>
        </w:rPr>
        <w:t>ani z AML smerníc ani z iných záväzkov Slovenskej republiky nie je možné odvodiť požiadavku na evidenciu údajov o druhu a čísle dokladov totožnosti o konečných užívateľoch výhod v príslušných registroch.</w:t>
      </w:r>
      <w:r w:rsidR="00180F79">
        <w:rPr>
          <w:rFonts w:ascii="Times New Roman" w:hAnsi="Times New Roman" w:cs="Times New Roman"/>
          <w:sz w:val="24"/>
        </w:rPr>
        <w:t xml:space="preserve"> V tejto súvislosti je potrebné uviesť, že </w:t>
      </w:r>
      <w:r w:rsidR="00B87830">
        <w:rPr>
          <w:rFonts w:ascii="Times New Roman" w:hAnsi="Times New Roman" w:cs="Times New Roman"/>
          <w:sz w:val="24"/>
        </w:rPr>
        <w:t>evidencia druhu a čísla dokladu totožnosti je problematická aj s ohľadom na situácie, kedy dochádza k vydaniu nového dokladu totožnosti, čo núti zapísané osoby aktualizovať údaje zapísané v dotknutých registroch, a teda ide o zbytočnú administratívnu záťaž.</w:t>
      </w:r>
      <w:r w:rsidR="0027375B">
        <w:rPr>
          <w:rFonts w:ascii="Times New Roman" w:hAnsi="Times New Roman" w:cs="Times New Roman"/>
          <w:sz w:val="24"/>
        </w:rPr>
        <w:t xml:space="preserve"> Uvedené platí o to viac, že nedávne </w:t>
      </w:r>
      <w:proofErr w:type="spellStart"/>
      <w:r w:rsidR="0027375B">
        <w:rPr>
          <w:rFonts w:ascii="Times New Roman" w:hAnsi="Times New Roman" w:cs="Times New Roman"/>
          <w:sz w:val="24"/>
        </w:rPr>
        <w:t>zneplatnenie</w:t>
      </w:r>
      <w:proofErr w:type="spellEnd"/>
      <w:r w:rsidR="0027375B">
        <w:rPr>
          <w:rFonts w:ascii="Times New Roman" w:hAnsi="Times New Roman" w:cs="Times New Roman"/>
          <w:sz w:val="24"/>
        </w:rPr>
        <w:t xml:space="preserve"> certifikátov v občianskych preukazoch slúžiacich na vyhotovovanie elektronického podpisu viedlo k hromadným výmenám občianskych preukazov, čo následne spôsobuje hromadné zmenové konania najmä vo vzťahu k podnikateľom zapísaným do obchodného registra. </w:t>
      </w:r>
      <w:r w:rsidR="00B87830">
        <w:rPr>
          <w:rFonts w:ascii="Times New Roman" w:hAnsi="Times New Roman" w:cs="Times New Roman"/>
          <w:sz w:val="24"/>
        </w:rPr>
        <w:t xml:space="preserve"> Pôvodným zámerom zavedenie tejto evidencie bolo dosiahnutie stavu jednoznačnej identifikácie fyzickej osoby, ktorá je konečným užívateľom výhod. Na dosiahnutie tohto zámeru však plne postačuje rodné číslo ako jednoznačný identifikátor fyzickej osoby. Berúc do úvahy skutočnosť, že konečnými užívateľmi výhod nie sú len a výlučne občania Slovenskej republiky, tak nie je namieste rezignovať na evidenciu druhu a čísla dokladu totožnosti úplne, pretože v prípade cudzincov títo častokrát nedisponujú rodným číslom či obdobným jednoznačným identifikátorom. Z tohto dôvodu sa preto podľa predkladanej právnej úpravy bude vyžadovať evidencia druhu a čísla dokladu totožnosti len v prípade osôb, ktoré nie sú občanmi Slovenskej republiky. Predkladateľ považuje zvolené riešenie za dostatočne vyvážené z hľadiska jeho praktických dopadov. </w:t>
      </w:r>
    </w:p>
    <w:p w:rsidR="00B87830" w:rsidRDefault="00B87830" w:rsidP="006F3A6C">
      <w:pPr>
        <w:spacing w:after="0" w:line="240" w:lineRule="auto"/>
        <w:ind w:firstLine="708"/>
        <w:jc w:val="both"/>
        <w:rPr>
          <w:rFonts w:ascii="Times New Roman" w:hAnsi="Times New Roman" w:cs="Times New Roman"/>
          <w:sz w:val="24"/>
        </w:rPr>
      </w:pPr>
    </w:p>
    <w:p w:rsidR="003C0FCA" w:rsidRDefault="00B87830" w:rsidP="003C0FC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Na účely dosiahnutie vyššie uvedeného cieľa je potrebná novelizácia zákona </w:t>
      </w:r>
      <w:r w:rsidRPr="00B87830">
        <w:rPr>
          <w:rFonts w:ascii="Times New Roman" w:hAnsi="Times New Roman" w:cs="Times New Roman"/>
          <w:sz w:val="24"/>
        </w:rPr>
        <w:t xml:space="preserve">č. 530/2003 Z. z. o obchodnom registri a o zmene a doplnení niektorých zákonov v znení neskorších predpisov </w:t>
      </w:r>
      <w:r>
        <w:rPr>
          <w:rFonts w:ascii="Times New Roman" w:hAnsi="Times New Roman" w:cs="Times New Roman"/>
          <w:sz w:val="24"/>
        </w:rPr>
        <w:t xml:space="preserve">a </w:t>
      </w:r>
      <w:r w:rsidRPr="00B87830">
        <w:rPr>
          <w:rFonts w:ascii="Times New Roman" w:hAnsi="Times New Roman" w:cs="Times New Roman"/>
          <w:sz w:val="24"/>
        </w:rPr>
        <w:t>zákon</w:t>
      </w:r>
      <w:r>
        <w:rPr>
          <w:rFonts w:ascii="Times New Roman" w:hAnsi="Times New Roman" w:cs="Times New Roman"/>
          <w:sz w:val="24"/>
        </w:rPr>
        <w:t>a</w:t>
      </w:r>
      <w:r w:rsidRPr="00B87830">
        <w:rPr>
          <w:rFonts w:ascii="Times New Roman" w:hAnsi="Times New Roman" w:cs="Times New Roman"/>
          <w:sz w:val="24"/>
        </w:rPr>
        <w:t xml:space="preserve"> č. 346/2018 Z. z. o registri mimovládnych neziskových organizácií a o zmene a doplnení niektorých zákonov v znení neskorších predpisov.</w:t>
      </w:r>
    </w:p>
    <w:p w:rsidR="003C0FCA" w:rsidRDefault="003C0FCA" w:rsidP="003C0FCA">
      <w:pPr>
        <w:spacing w:after="0" w:line="240" w:lineRule="auto"/>
        <w:ind w:firstLine="708"/>
        <w:jc w:val="both"/>
        <w:rPr>
          <w:rFonts w:ascii="Times New Roman" w:hAnsi="Times New Roman" w:cs="Times New Roman"/>
          <w:sz w:val="24"/>
        </w:rPr>
      </w:pPr>
    </w:p>
    <w:p w:rsidR="0027375B" w:rsidRDefault="0027375B" w:rsidP="003C0FCA">
      <w:pPr>
        <w:spacing w:after="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V snahe dosiahnuť čo najskôr korekciu v rozsahu zapisovaných údajoch v obchodnom registri a v registri mimovládnych organizácií sa navrhuje, aby zákon nadobudol účinnosť dňom vyhlásenia. </w:t>
      </w:r>
    </w:p>
    <w:p w:rsidR="0027375B" w:rsidRDefault="0027375B" w:rsidP="003C0FCA">
      <w:pPr>
        <w:spacing w:after="0" w:line="240" w:lineRule="auto"/>
        <w:ind w:firstLine="708"/>
        <w:jc w:val="both"/>
        <w:rPr>
          <w:rFonts w:ascii="Times New Roman" w:hAnsi="Times New Roman" w:cs="Times New Roman"/>
          <w:sz w:val="24"/>
        </w:rPr>
      </w:pPr>
    </w:p>
    <w:p w:rsidR="0027375B" w:rsidRDefault="0027375B" w:rsidP="003C0FCA">
      <w:pPr>
        <w:spacing w:after="0" w:line="240" w:lineRule="auto"/>
        <w:ind w:firstLine="708"/>
        <w:jc w:val="both"/>
        <w:rPr>
          <w:rFonts w:ascii="Times New Roman" w:hAnsi="Times New Roman" w:cs="Times New Roman"/>
          <w:sz w:val="24"/>
        </w:rPr>
      </w:pPr>
      <w:r w:rsidRPr="0027375B">
        <w:rPr>
          <w:rFonts w:ascii="Times New Roman" w:hAnsi="Times New Roman" w:cs="Times New Roman"/>
          <w:sz w:val="24"/>
        </w:rPr>
        <w:t>Návrh zákona je v súlade s Ústavou Slovenskej republiky, ústavnými zákonmi, nálezmi Ústavného súdu Slovenskej republiky, medzinárodnými zmluvami a inými medzinárodnými dokumentmi, ktorými je Slovenská republika viazaná, zákonmi a súčasne je v súlade s právom Európskej únie.</w:t>
      </w:r>
      <w:r>
        <w:rPr>
          <w:rFonts w:ascii="Times New Roman" w:hAnsi="Times New Roman" w:cs="Times New Roman"/>
          <w:sz w:val="24"/>
        </w:rPr>
        <w:t xml:space="preserve">  </w:t>
      </w:r>
    </w:p>
    <w:p w:rsidR="0027375B" w:rsidRDefault="0027375B" w:rsidP="003C0FCA">
      <w:pPr>
        <w:spacing w:after="0" w:line="240" w:lineRule="auto"/>
        <w:ind w:firstLine="708"/>
        <w:jc w:val="both"/>
        <w:rPr>
          <w:rFonts w:ascii="Times New Roman" w:hAnsi="Times New Roman" w:cs="Times New Roman"/>
          <w:sz w:val="24"/>
        </w:rPr>
      </w:pPr>
    </w:p>
    <w:p w:rsidR="0027375B" w:rsidRDefault="0027375B" w:rsidP="003C0FCA">
      <w:pPr>
        <w:spacing w:after="0" w:line="240" w:lineRule="auto"/>
        <w:ind w:firstLine="708"/>
        <w:jc w:val="both"/>
        <w:rPr>
          <w:rFonts w:ascii="Times New Roman" w:hAnsi="Times New Roman" w:cs="Times New Roman"/>
          <w:sz w:val="24"/>
        </w:rPr>
      </w:pPr>
      <w:r w:rsidRPr="0027375B">
        <w:rPr>
          <w:rFonts w:ascii="Times New Roman" w:hAnsi="Times New Roman" w:cs="Times New Roman"/>
          <w:sz w:val="24"/>
        </w:rPr>
        <w:t xml:space="preserve">Návrh zákona </w:t>
      </w:r>
      <w:r>
        <w:rPr>
          <w:rFonts w:ascii="Times New Roman" w:hAnsi="Times New Roman" w:cs="Times New Roman"/>
          <w:sz w:val="24"/>
        </w:rPr>
        <w:t>ne</w:t>
      </w:r>
      <w:r w:rsidRPr="0027375B">
        <w:rPr>
          <w:rFonts w:ascii="Times New Roman" w:hAnsi="Times New Roman" w:cs="Times New Roman"/>
          <w:sz w:val="24"/>
        </w:rPr>
        <w:t xml:space="preserve">má vplyv </w:t>
      </w:r>
      <w:r>
        <w:rPr>
          <w:rFonts w:ascii="Times New Roman" w:hAnsi="Times New Roman" w:cs="Times New Roman"/>
          <w:sz w:val="24"/>
        </w:rPr>
        <w:t xml:space="preserve">na </w:t>
      </w:r>
      <w:r w:rsidRPr="0027375B">
        <w:rPr>
          <w:rFonts w:ascii="Times New Roman" w:hAnsi="Times New Roman" w:cs="Times New Roman"/>
          <w:sz w:val="24"/>
        </w:rPr>
        <w:t xml:space="preserve">rozpočet verejnej správy, </w:t>
      </w:r>
      <w:r w:rsidR="00687F73" w:rsidRPr="00722795">
        <w:rPr>
          <w:rFonts w:ascii="Times New Roman" w:hAnsi="Times New Roman" w:cs="Times New Roman"/>
          <w:sz w:val="24"/>
        </w:rPr>
        <w:t>podnikateľské prostredie</w:t>
      </w:r>
      <w:r w:rsidR="00687F73" w:rsidRPr="00722795">
        <w:rPr>
          <w:rFonts w:ascii="Times New Roman" w:hAnsi="Times New Roman" w:cs="Times New Roman"/>
          <w:color w:val="FF0000"/>
          <w:sz w:val="24"/>
        </w:rPr>
        <w:t xml:space="preserve"> </w:t>
      </w:r>
      <w:r>
        <w:rPr>
          <w:rFonts w:ascii="Times New Roman" w:hAnsi="Times New Roman" w:cs="Times New Roman"/>
          <w:sz w:val="24"/>
        </w:rPr>
        <w:t>sociálne vplyvy, vplyv</w:t>
      </w:r>
      <w:r w:rsidRPr="0027375B">
        <w:rPr>
          <w:rFonts w:ascii="Times New Roman" w:hAnsi="Times New Roman" w:cs="Times New Roman"/>
          <w:sz w:val="24"/>
        </w:rPr>
        <w:t xml:space="preserve"> na životné prostredie, na informatizáciu, na služby verejnej správy pre občana a ani vplyvy na manželstvo, rodičovstvo a rodinu. </w:t>
      </w:r>
    </w:p>
    <w:p w:rsidR="00687F73" w:rsidRDefault="00687F73" w:rsidP="003C0FCA">
      <w:pPr>
        <w:spacing w:after="0" w:line="240" w:lineRule="auto"/>
        <w:ind w:firstLine="708"/>
        <w:jc w:val="both"/>
        <w:rPr>
          <w:rFonts w:ascii="Times New Roman" w:hAnsi="Times New Roman" w:cs="Times New Roman"/>
          <w:sz w:val="24"/>
        </w:rPr>
      </w:pPr>
    </w:p>
    <w:p w:rsidR="0027375B" w:rsidRDefault="0027375B" w:rsidP="0027375B">
      <w:pPr>
        <w:spacing w:after="0" w:line="240" w:lineRule="auto"/>
        <w:ind w:firstLine="708"/>
        <w:jc w:val="both"/>
        <w:rPr>
          <w:rFonts w:ascii="Times New Roman" w:hAnsi="Times New Roman" w:cs="Times New Roman"/>
          <w:sz w:val="24"/>
        </w:rPr>
      </w:pPr>
      <w:r w:rsidRPr="006D7F88">
        <w:rPr>
          <w:rFonts w:ascii="Times New Roman" w:hAnsi="Times New Roman" w:cs="Times New Roman"/>
          <w:sz w:val="24"/>
        </w:rPr>
        <w:t xml:space="preserve">Návrh zákona nie je predmetom </w:t>
      </w:r>
      <w:proofErr w:type="spellStart"/>
      <w:r w:rsidRPr="006D7F88">
        <w:rPr>
          <w:rFonts w:ascii="Times New Roman" w:hAnsi="Times New Roman" w:cs="Times New Roman"/>
          <w:sz w:val="24"/>
        </w:rPr>
        <w:t>vnútrokomunitárneho</w:t>
      </w:r>
      <w:proofErr w:type="spellEnd"/>
      <w:r w:rsidRPr="006D7F88">
        <w:rPr>
          <w:rFonts w:ascii="Times New Roman" w:hAnsi="Times New Roman" w:cs="Times New Roman"/>
          <w:sz w:val="24"/>
        </w:rPr>
        <w:t xml:space="preserve"> pripomienkového konania.</w:t>
      </w:r>
    </w:p>
    <w:p w:rsidR="0027375B" w:rsidRDefault="0027375B" w:rsidP="003C0FCA">
      <w:pPr>
        <w:spacing w:after="0" w:line="240" w:lineRule="auto"/>
        <w:ind w:firstLine="708"/>
        <w:jc w:val="both"/>
        <w:rPr>
          <w:rFonts w:ascii="Times New Roman" w:hAnsi="Times New Roman" w:cs="Times New Roman"/>
          <w:sz w:val="24"/>
        </w:rPr>
      </w:pPr>
    </w:p>
    <w:p w:rsidR="0027375B" w:rsidRDefault="0027375B"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A217F3" w:rsidRDefault="00A217F3" w:rsidP="003C0FCA">
      <w:pPr>
        <w:spacing w:after="0" w:line="240" w:lineRule="auto"/>
        <w:ind w:firstLine="708"/>
        <w:jc w:val="both"/>
        <w:rPr>
          <w:rFonts w:ascii="Times New Roman" w:hAnsi="Times New Roman" w:cs="Times New Roman"/>
          <w:sz w:val="24"/>
        </w:rPr>
      </w:pPr>
    </w:p>
    <w:p w:rsidR="006F3A6C" w:rsidRPr="00B54E92" w:rsidRDefault="0027375B" w:rsidP="00B54E92">
      <w:pPr>
        <w:pStyle w:val="Odsekzoznamu"/>
        <w:numPr>
          <w:ilvl w:val="0"/>
          <w:numId w:val="1"/>
        </w:numPr>
        <w:rPr>
          <w:rFonts w:ascii="Times New Roman" w:hAnsi="Times New Roman" w:cs="Times New Roman"/>
          <w:b/>
          <w:sz w:val="24"/>
        </w:rPr>
      </w:pPr>
      <w:r w:rsidRPr="00B54E92">
        <w:rPr>
          <w:rFonts w:ascii="Times New Roman" w:hAnsi="Times New Roman" w:cs="Times New Roman"/>
          <w:b/>
          <w:sz w:val="24"/>
        </w:rPr>
        <w:br w:type="page"/>
      </w:r>
      <w:r w:rsidR="006F3A6C" w:rsidRPr="00B54E92">
        <w:rPr>
          <w:rFonts w:ascii="Times New Roman" w:hAnsi="Times New Roman" w:cs="Times New Roman"/>
          <w:b/>
          <w:sz w:val="24"/>
        </w:rPr>
        <w:lastRenderedPageBreak/>
        <w:t>Osobitná časť</w:t>
      </w:r>
    </w:p>
    <w:p w:rsidR="006F3A6C" w:rsidRDefault="006F3A6C" w:rsidP="006F3A6C">
      <w:pPr>
        <w:spacing w:after="0" w:line="240" w:lineRule="auto"/>
        <w:jc w:val="both"/>
        <w:rPr>
          <w:rFonts w:ascii="Times New Roman" w:hAnsi="Times New Roman" w:cs="Times New Roman"/>
          <w:sz w:val="24"/>
        </w:rPr>
      </w:pPr>
    </w:p>
    <w:p w:rsidR="006F3A6C" w:rsidRPr="006F3A6C" w:rsidRDefault="006F3A6C" w:rsidP="006F3A6C">
      <w:pPr>
        <w:spacing w:after="0" w:line="240" w:lineRule="auto"/>
        <w:jc w:val="both"/>
        <w:rPr>
          <w:rFonts w:ascii="Times New Roman" w:hAnsi="Times New Roman" w:cs="Times New Roman"/>
          <w:b/>
          <w:sz w:val="24"/>
        </w:rPr>
      </w:pPr>
      <w:r w:rsidRPr="006F3A6C">
        <w:rPr>
          <w:rFonts w:ascii="Times New Roman" w:hAnsi="Times New Roman" w:cs="Times New Roman"/>
          <w:b/>
          <w:sz w:val="24"/>
        </w:rPr>
        <w:t>K čl. I</w:t>
      </w:r>
    </w:p>
    <w:p w:rsidR="006F3A6C" w:rsidRDefault="006F3A6C" w:rsidP="006F3A6C">
      <w:pPr>
        <w:spacing w:after="0" w:line="240" w:lineRule="auto"/>
        <w:jc w:val="both"/>
        <w:rPr>
          <w:rFonts w:ascii="Times New Roman" w:hAnsi="Times New Roman" w:cs="Times New Roman"/>
          <w:sz w:val="24"/>
        </w:rPr>
      </w:pPr>
    </w:p>
    <w:p w:rsidR="006F3A6C" w:rsidRDefault="00B54E92" w:rsidP="00B54E9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súlade s odôvodnením uvedeným vo všeobecnej časti dôvodovej správy sa navrhuje v prípade obchodného registra nevyžadovať zapisovanie údajov o druhu a čísle dokladu totožnosti v prípade konečných užívateľov výhod v prípade, ak je konečným užívateľom výhod občan Slovenskej republiky. </w:t>
      </w:r>
    </w:p>
    <w:p w:rsidR="006F3A6C" w:rsidRDefault="006F3A6C" w:rsidP="006F3A6C">
      <w:pPr>
        <w:spacing w:after="0" w:line="240" w:lineRule="auto"/>
        <w:jc w:val="both"/>
        <w:rPr>
          <w:rFonts w:ascii="Times New Roman" w:hAnsi="Times New Roman" w:cs="Times New Roman"/>
          <w:sz w:val="24"/>
        </w:rPr>
      </w:pPr>
    </w:p>
    <w:p w:rsidR="006F3A6C" w:rsidRPr="006F3A6C" w:rsidRDefault="006F3A6C" w:rsidP="006F3A6C">
      <w:pPr>
        <w:spacing w:after="0" w:line="240" w:lineRule="auto"/>
        <w:jc w:val="both"/>
        <w:rPr>
          <w:rFonts w:ascii="Times New Roman" w:hAnsi="Times New Roman" w:cs="Times New Roman"/>
          <w:b/>
          <w:sz w:val="24"/>
        </w:rPr>
      </w:pPr>
      <w:r w:rsidRPr="006F3A6C">
        <w:rPr>
          <w:rFonts w:ascii="Times New Roman" w:hAnsi="Times New Roman" w:cs="Times New Roman"/>
          <w:b/>
          <w:sz w:val="24"/>
        </w:rPr>
        <w:t>K čl. II</w:t>
      </w:r>
    </w:p>
    <w:p w:rsidR="006F3A6C" w:rsidRDefault="006F3A6C" w:rsidP="006F3A6C">
      <w:pPr>
        <w:spacing w:after="0" w:line="240" w:lineRule="auto"/>
        <w:jc w:val="both"/>
        <w:rPr>
          <w:rFonts w:ascii="Times New Roman" w:hAnsi="Times New Roman" w:cs="Times New Roman"/>
          <w:sz w:val="24"/>
        </w:rPr>
      </w:pPr>
    </w:p>
    <w:p w:rsidR="00B54E92" w:rsidRDefault="00B54E92" w:rsidP="00B54E92">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V súlade s odôvodnením uvedeným vo všeobecnej časti dôvodovej správy sa navrhuje v prípade registra mimovládnych organizácií nevyžadovať zapisovanie údajov o druhu a čísle dokladu totožnosti v prípade konečných užívateľov výhod v prípade, ak je konečným užívateľom výhod občan Slovenskej republiky. </w:t>
      </w:r>
    </w:p>
    <w:p w:rsidR="006F3A6C" w:rsidRDefault="006F3A6C" w:rsidP="006F3A6C">
      <w:pPr>
        <w:spacing w:after="0" w:line="240" w:lineRule="auto"/>
        <w:jc w:val="both"/>
        <w:rPr>
          <w:rFonts w:ascii="Times New Roman" w:hAnsi="Times New Roman" w:cs="Times New Roman"/>
          <w:sz w:val="24"/>
        </w:rPr>
      </w:pPr>
    </w:p>
    <w:p w:rsidR="006F3A6C" w:rsidRPr="006F3A6C" w:rsidRDefault="006F3A6C" w:rsidP="006F3A6C">
      <w:pPr>
        <w:spacing w:after="0" w:line="240" w:lineRule="auto"/>
        <w:jc w:val="both"/>
        <w:rPr>
          <w:rFonts w:ascii="Times New Roman" w:hAnsi="Times New Roman" w:cs="Times New Roman"/>
          <w:b/>
          <w:sz w:val="24"/>
        </w:rPr>
      </w:pPr>
      <w:r w:rsidRPr="006F3A6C">
        <w:rPr>
          <w:rFonts w:ascii="Times New Roman" w:hAnsi="Times New Roman" w:cs="Times New Roman"/>
          <w:b/>
          <w:sz w:val="24"/>
        </w:rPr>
        <w:t>K čl. III</w:t>
      </w:r>
    </w:p>
    <w:p w:rsidR="006F3A6C" w:rsidRDefault="006F3A6C" w:rsidP="006F3A6C">
      <w:pPr>
        <w:spacing w:after="0" w:line="240" w:lineRule="auto"/>
        <w:jc w:val="both"/>
        <w:rPr>
          <w:rFonts w:ascii="Times New Roman" w:hAnsi="Times New Roman" w:cs="Times New Roman"/>
          <w:sz w:val="24"/>
        </w:rPr>
      </w:pPr>
    </w:p>
    <w:p w:rsidR="005F33A4" w:rsidRPr="006F3A6C" w:rsidRDefault="006F3A6C" w:rsidP="005F33A4">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S ohľadom na ciele právnej úpravy sa navrhuje, aby zákon nadobudol účinnosť čo najskôr, </w:t>
      </w:r>
      <w:proofErr w:type="spellStart"/>
      <w:r>
        <w:rPr>
          <w:rFonts w:ascii="Times New Roman" w:hAnsi="Times New Roman" w:cs="Times New Roman"/>
          <w:sz w:val="24"/>
        </w:rPr>
        <w:t>t.j</w:t>
      </w:r>
      <w:proofErr w:type="spellEnd"/>
      <w:r>
        <w:rPr>
          <w:rFonts w:ascii="Times New Roman" w:hAnsi="Times New Roman" w:cs="Times New Roman"/>
          <w:sz w:val="24"/>
        </w:rPr>
        <w:t xml:space="preserve">. dňom jeho vyhlásenia v Zbierke zákonov Slovenskej republiky. </w:t>
      </w:r>
      <w:r w:rsidR="005F33A4">
        <w:rPr>
          <w:rFonts w:ascii="Times New Roman" w:hAnsi="Times New Roman" w:cs="Times New Roman"/>
          <w:sz w:val="24"/>
        </w:rPr>
        <w:t xml:space="preserve">Uvedený postup predkladateľ zvolil aj z dôvodu, </w:t>
      </w:r>
      <w:r w:rsidR="005F33A4" w:rsidRPr="003F3717">
        <w:rPr>
          <w:rFonts w:ascii="Times New Roman" w:hAnsi="Times New Roman" w:cs="Times New Roman"/>
          <w:sz w:val="24"/>
        </w:rPr>
        <w:t xml:space="preserve">že nedávne </w:t>
      </w:r>
      <w:proofErr w:type="spellStart"/>
      <w:r w:rsidR="005F33A4" w:rsidRPr="003F3717">
        <w:rPr>
          <w:rFonts w:ascii="Times New Roman" w:hAnsi="Times New Roman" w:cs="Times New Roman"/>
          <w:sz w:val="24"/>
        </w:rPr>
        <w:t>zneplatnenie</w:t>
      </w:r>
      <w:proofErr w:type="spellEnd"/>
      <w:r w:rsidR="005F33A4" w:rsidRPr="003F3717">
        <w:rPr>
          <w:rFonts w:ascii="Times New Roman" w:hAnsi="Times New Roman" w:cs="Times New Roman"/>
          <w:sz w:val="24"/>
        </w:rPr>
        <w:t xml:space="preserve"> certifikátov v občianskych preukazoch slúžiacich na vyhotovovanie elektronického podpisu viedlo k hromadným výmenám občianskych preukazov, </w:t>
      </w:r>
      <w:r w:rsidR="005F33A4">
        <w:rPr>
          <w:rFonts w:ascii="Times New Roman" w:hAnsi="Times New Roman" w:cs="Times New Roman"/>
          <w:sz w:val="24"/>
        </w:rPr>
        <w:t>preto chce zamedziť zbyto</w:t>
      </w:r>
      <w:r w:rsidR="005F33A4" w:rsidRPr="003F3717">
        <w:rPr>
          <w:rFonts w:ascii="Times New Roman" w:hAnsi="Times New Roman" w:cs="Times New Roman"/>
          <w:sz w:val="24"/>
        </w:rPr>
        <w:t>č</w:t>
      </w:r>
      <w:r w:rsidR="005F33A4">
        <w:rPr>
          <w:rFonts w:ascii="Times New Roman" w:hAnsi="Times New Roman" w:cs="Times New Roman"/>
          <w:sz w:val="24"/>
        </w:rPr>
        <w:t>ným postihom občanov z dôvodov, ktoré nezapríčinili</w:t>
      </w:r>
      <w:r w:rsidR="005F33A4" w:rsidRPr="003F3717">
        <w:rPr>
          <w:rFonts w:ascii="Times New Roman" w:hAnsi="Times New Roman" w:cs="Times New Roman"/>
          <w:sz w:val="24"/>
        </w:rPr>
        <w:t xml:space="preserve">. </w:t>
      </w:r>
      <w:r w:rsidR="005F33A4">
        <w:rPr>
          <w:rFonts w:ascii="Times New Roman" w:hAnsi="Times New Roman" w:cs="Times New Roman"/>
          <w:sz w:val="24"/>
        </w:rPr>
        <w:t xml:space="preserve"> </w:t>
      </w:r>
    </w:p>
    <w:p w:rsidR="005F33A4" w:rsidRDefault="005F33A4" w:rsidP="005F33A4">
      <w:pPr>
        <w:spacing w:after="0" w:line="240" w:lineRule="auto"/>
        <w:jc w:val="both"/>
        <w:rPr>
          <w:rFonts w:ascii="Times New Roman" w:hAnsi="Times New Roman" w:cs="Times New Roman"/>
          <w:sz w:val="24"/>
        </w:rPr>
      </w:pPr>
    </w:p>
    <w:p w:rsidR="006F3A6C" w:rsidRPr="006F3A6C" w:rsidRDefault="006F3A6C" w:rsidP="006F3A6C">
      <w:pPr>
        <w:spacing w:after="0" w:line="240" w:lineRule="auto"/>
        <w:ind w:firstLine="708"/>
        <w:jc w:val="both"/>
        <w:rPr>
          <w:rFonts w:ascii="Times New Roman" w:hAnsi="Times New Roman" w:cs="Times New Roman"/>
          <w:sz w:val="24"/>
        </w:rPr>
      </w:pPr>
    </w:p>
    <w:p w:rsidR="006F3A6C" w:rsidRPr="006F3A6C" w:rsidRDefault="006F3A6C" w:rsidP="006F3A6C">
      <w:pPr>
        <w:spacing w:after="0" w:line="240" w:lineRule="auto"/>
        <w:jc w:val="both"/>
        <w:rPr>
          <w:rFonts w:ascii="Times New Roman" w:hAnsi="Times New Roman" w:cs="Times New Roman"/>
          <w:sz w:val="24"/>
        </w:rPr>
      </w:pPr>
    </w:p>
    <w:p w:rsidR="006F3A6C" w:rsidRPr="006F3A6C" w:rsidRDefault="006F3A6C" w:rsidP="006F3A6C">
      <w:pPr>
        <w:spacing w:after="0" w:line="240" w:lineRule="auto"/>
        <w:jc w:val="both"/>
        <w:rPr>
          <w:rFonts w:ascii="Times New Roman" w:hAnsi="Times New Roman" w:cs="Times New Roman"/>
          <w:sz w:val="24"/>
        </w:rPr>
      </w:pPr>
    </w:p>
    <w:p w:rsidR="00BF3965" w:rsidRPr="005249F3" w:rsidRDefault="00BF3965" w:rsidP="00BF3965">
      <w:pPr>
        <w:pStyle w:val="AODocTxt"/>
        <w:spacing w:before="0" w:line="240" w:lineRule="auto"/>
        <w:rPr>
          <w:rFonts w:cs="Times New Roman"/>
          <w:sz w:val="24"/>
          <w:szCs w:val="24"/>
          <w:lang w:val="sk-SK"/>
        </w:rPr>
      </w:pPr>
      <w:r w:rsidRPr="00265557">
        <w:rPr>
          <w:rFonts w:cs="Times New Roman"/>
          <w:sz w:val="24"/>
          <w:szCs w:val="24"/>
          <w:lang w:val="sk-SK"/>
        </w:rPr>
        <w:t xml:space="preserve">V Bratislave, </w:t>
      </w:r>
      <w:r>
        <w:rPr>
          <w:rFonts w:cs="Times New Roman"/>
          <w:sz w:val="24"/>
          <w:szCs w:val="24"/>
          <w:lang w:val="sk-SK"/>
        </w:rPr>
        <w:t>1</w:t>
      </w:r>
      <w:r w:rsidR="009E402F">
        <w:rPr>
          <w:rFonts w:cs="Times New Roman"/>
          <w:sz w:val="24"/>
          <w:szCs w:val="24"/>
          <w:lang w:val="sk-SK"/>
        </w:rPr>
        <w:t>4</w:t>
      </w:r>
      <w:r w:rsidRPr="00265557">
        <w:rPr>
          <w:rFonts w:cs="Times New Roman"/>
          <w:sz w:val="24"/>
          <w:szCs w:val="24"/>
          <w:lang w:val="sk-SK"/>
        </w:rPr>
        <w:t xml:space="preserve">. </w:t>
      </w:r>
      <w:r>
        <w:rPr>
          <w:rFonts w:cs="Times New Roman"/>
          <w:sz w:val="24"/>
          <w:szCs w:val="24"/>
          <w:lang w:val="sk-SK"/>
        </w:rPr>
        <w:t>apríl 2023</w:t>
      </w:r>
    </w:p>
    <w:p w:rsidR="00BF3965" w:rsidRPr="005249F3" w:rsidRDefault="00BF3965" w:rsidP="00BF3965">
      <w:pPr>
        <w:pStyle w:val="AODocTxt"/>
        <w:spacing w:before="0" w:line="240" w:lineRule="auto"/>
        <w:rPr>
          <w:rFonts w:cs="Times New Roman"/>
          <w:sz w:val="24"/>
          <w:szCs w:val="24"/>
          <w:lang w:val="sk-SK"/>
        </w:rPr>
      </w:pPr>
    </w:p>
    <w:p w:rsidR="00BF3965" w:rsidRPr="005249F3" w:rsidRDefault="00BF3965" w:rsidP="00BF3965">
      <w:pPr>
        <w:pStyle w:val="AODocTxt"/>
        <w:spacing w:before="0" w:line="240" w:lineRule="auto"/>
        <w:rPr>
          <w:rFonts w:cs="Times New Roman"/>
          <w:sz w:val="24"/>
          <w:szCs w:val="24"/>
          <w:lang w:val="sk-SK"/>
        </w:rPr>
      </w:pPr>
    </w:p>
    <w:p w:rsidR="00BF3965" w:rsidRPr="005249F3" w:rsidRDefault="00BF3965" w:rsidP="00BF3965">
      <w:pPr>
        <w:pStyle w:val="AODocTxt"/>
        <w:spacing w:before="0" w:line="240" w:lineRule="auto"/>
        <w:rPr>
          <w:rFonts w:cs="Times New Roman"/>
          <w:sz w:val="24"/>
          <w:szCs w:val="24"/>
          <w:lang w:val="sk-SK"/>
        </w:rPr>
      </w:pPr>
    </w:p>
    <w:p w:rsidR="00BF3965" w:rsidRPr="005249F3" w:rsidRDefault="00BF3965" w:rsidP="00BF3965">
      <w:pPr>
        <w:pStyle w:val="AODocTxt"/>
        <w:spacing w:before="0" w:line="240" w:lineRule="auto"/>
        <w:rPr>
          <w:rFonts w:cs="Times New Roman"/>
          <w:sz w:val="24"/>
          <w:szCs w:val="24"/>
          <w:lang w:val="sk-SK"/>
        </w:rPr>
      </w:pPr>
    </w:p>
    <w:p w:rsidR="00BF3965" w:rsidRPr="005249F3" w:rsidRDefault="00BF3965" w:rsidP="00BF3965">
      <w:pPr>
        <w:pStyle w:val="AODocTxt"/>
        <w:spacing w:before="0" w:line="240" w:lineRule="auto"/>
        <w:rPr>
          <w:rFonts w:cs="Times New Roman"/>
          <w:sz w:val="24"/>
          <w:szCs w:val="24"/>
          <w:lang w:val="sk-SK"/>
        </w:rPr>
      </w:pPr>
    </w:p>
    <w:p w:rsidR="00BF3965" w:rsidRPr="005249F3" w:rsidRDefault="00BF3965" w:rsidP="00BF3965">
      <w:pPr>
        <w:pStyle w:val="AODocTxt"/>
        <w:spacing w:before="0" w:line="240" w:lineRule="auto"/>
        <w:rPr>
          <w:rFonts w:cs="Times New Roman"/>
          <w:sz w:val="24"/>
          <w:szCs w:val="24"/>
          <w:lang w:val="sk-SK"/>
        </w:rPr>
      </w:pPr>
    </w:p>
    <w:p w:rsidR="00BF3965" w:rsidRPr="005249F3" w:rsidRDefault="00BF3965" w:rsidP="00BF3965">
      <w:pPr>
        <w:pStyle w:val="AODocTxt"/>
        <w:spacing w:before="0" w:line="240" w:lineRule="auto"/>
        <w:rPr>
          <w:rFonts w:cs="Times New Roman"/>
          <w:sz w:val="24"/>
          <w:szCs w:val="24"/>
          <w:lang w:val="sk-SK"/>
        </w:rPr>
      </w:pPr>
    </w:p>
    <w:p w:rsidR="00BF3965" w:rsidRPr="005249F3" w:rsidRDefault="00BF3965" w:rsidP="00BF3965">
      <w:pPr>
        <w:pStyle w:val="AODocTxt"/>
        <w:spacing w:before="0" w:line="240" w:lineRule="auto"/>
        <w:jc w:val="center"/>
        <w:rPr>
          <w:rFonts w:cs="Times New Roman"/>
          <w:b/>
          <w:sz w:val="24"/>
          <w:szCs w:val="24"/>
          <w:lang w:val="sk-SK"/>
        </w:rPr>
      </w:pPr>
      <w:r w:rsidRPr="005249F3">
        <w:rPr>
          <w:rFonts w:cs="Times New Roman"/>
          <w:b/>
          <w:sz w:val="24"/>
          <w:szCs w:val="24"/>
          <w:lang w:val="sk-SK"/>
        </w:rPr>
        <w:t>Eduard</w:t>
      </w:r>
      <w:r>
        <w:rPr>
          <w:rFonts w:cs="Times New Roman"/>
          <w:b/>
          <w:sz w:val="24"/>
          <w:szCs w:val="24"/>
          <w:lang w:val="sk-SK"/>
        </w:rPr>
        <w:t xml:space="preserve"> </w:t>
      </w:r>
      <w:proofErr w:type="spellStart"/>
      <w:r>
        <w:rPr>
          <w:rFonts w:cs="Times New Roman"/>
          <w:b/>
          <w:sz w:val="24"/>
          <w:szCs w:val="24"/>
          <w:lang w:val="sk-SK"/>
        </w:rPr>
        <w:t>Heger</w:t>
      </w:r>
      <w:proofErr w:type="spellEnd"/>
      <w:r>
        <w:rPr>
          <w:rFonts w:cs="Times New Roman"/>
          <w:b/>
          <w:sz w:val="24"/>
          <w:szCs w:val="24"/>
          <w:lang w:val="sk-SK"/>
        </w:rPr>
        <w:t xml:space="preserve">, </w:t>
      </w:r>
      <w:proofErr w:type="spellStart"/>
      <w:r>
        <w:rPr>
          <w:rFonts w:cs="Times New Roman"/>
          <w:b/>
          <w:sz w:val="24"/>
          <w:szCs w:val="24"/>
          <w:lang w:val="sk-SK"/>
        </w:rPr>
        <w:t>v.r</w:t>
      </w:r>
      <w:proofErr w:type="spellEnd"/>
      <w:r>
        <w:rPr>
          <w:rFonts w:cs="Times New Roman"/>
          <w:b/>
          <w:sz w:val="24"/>
          <w:szCs w:val="24"/>
          <w:lang w:val="sk-SK"/>
        </w:rPr>
        <w:t>.</w:t>
      </w:r>
    </w:p>
    <w:p w:rsidR="00BF3965" w:rsidRPr="005249F3" w:rsidRDefault="00BF3965" w:rsidP="00BF3965">
      <w:pPr>
        <w:pStyle w:val="AODocTxt"/>
        <w:spacing w:before="0" w:line="240" w:lineRule="auto"/>
        <w:jc w:val="center"/>
        <w:rPr>
          <w:rFonts w:cs="Times New Roman"/>
          <w:sz w:val="24"/>
          <w:szCs w:val="24"/>
          <w:lang w:val="sk-SK"/>
        </w:rPr>
      </w:pPr>
      <w:r w:rsidRPr="005249F3">
        <w:rPr>
          <w:rFonts w:cs="Times New Roman"/>
          <w:sz w:val="24"/>
          <w:szCs w:val="24"/>
          <w:lang w:val="sk-SK"/>
        </w:rPr>
        <w:t>predseda vlády Slovenskej republiky</w:t>
      </w:r>
    </w:p>
    <w:p w:rsidR="00BF3965" w:rsidRPr="005249F3" w:rsidRDefault="00BF3965" w:rsidP="00BF3965">
      <w:pPr>
        <w:pStyle w:val="AODocTxt"/>
        <w:spacing w:before="0" w:line="240" w:lineRule="auto"/>
        <w:jc w:val="center"/>
        <w:rPr>
          <w:rFonts w:cs="Times New Roman"/>
          <w:sz w:val="24"/>
          <w:szCs w:val="24"/>
          <w:lang w:val="sk-SK"/>
        </w:rPr>
      </w:pPr>
    </w:p>
    <w:p w:rsidR="00BF3965" w:rsidRPr="005249F3" w:rsidRDefault="00BF3965" w:rsidP="00BF3965">
      <w:pPr>
        <w:pStyle w:val="AODocTxt"/>
        <w:spacing w:before="0" w:line="240" w:lineRule="auto"/>
        <w:jc w:val="center"/>
        <w:rPr>
          <w:rFonts w:cs="Times New Roman"/>
          <w:sz w:val="24"/>
          <w:szCs w:val="24"/>
          <w:lang w:val="sk-SK"/>
        </w:rPr>
      </w:pPr>
    </w:p>
    <w:p w:rsidR="00BF3965" w:rsidRPr="005249F3" w:rsidRDefault="00BF3965" w:rsidP="00BF3965">
      <w:pPr>
        <w:pStyle w:val="AODocTxt"/>
        <w:spacing w:before="0" w:line="240" w:lineRule="auto"/>
        <w:jc w:val="center"/>
        <w:rPr>
          <w:rFonts w:cs="Times New Roman"/>
          <w:sz w:val="24"/>
          <w:szCs w:val="24"/>
          <w:lang w:val="sk-SK"/>
        </w:rPr>
      </w:pPr>
    </w:p>
    <w:p w:rsidR="00BF3965" w:rsidRPr="005249F3" w:rsidRDefault="00BF3965" w:rsidP="00BF3965">
      <w:pPr>
        <w:pStyle w:val="AODocTxt"/>
        <w:spacing w:before="0" w:line="240" w:lineRule="auto"/>
        <w:jc w:val="center"/>
        <w:rPr>
          <w:rFonts w:cs="Times New Roman"/>
          <w:sz w:val="24"/>
          <w:szCs w:val="24"/>
          <w:lang w:val="sk-SK"/>
        </w:rPr>
      </w:pPr>
    </w:p>
    <w:p w:rsidR="00BF3965" w:rsidRPr="005249F3" w:rsidRDefault="00BF3965" w:rsidP="00BF3965">
      <w:pPr>
        <w:pStyle w:val="AODocTxt"/>
        <w:spacing w:before="0" w:line="240" w:lineRule="auto"/>
        <w:jc w:val="center"/>
        <w:rPr>
          <w:rFonts w:cs="Times New Roman"/>
          <w:sz w:val="24"/>
          <w:szCs w:val="24"/>
          <w:lang w:val="sk-SK"/>
        </w:rPr>
      </w:pPr>
    </w:p>
    <w:p w:rsidR="00BF3965" w:rsidRPr="005249F3" w:rsidRDefault="00BF3965" w:rsidP="00BF3965">
      <w:pPr>
        <w:pStyle w:val="AODocTxt"/>
        <w:spacing w:before="0" w:line="240" w:lineRule="auto"/>
        <w:jc w:val="center"/>
        <w:rPr>
          <w:rFonts w:cs="Times New Roman"/>
          <w:sz w:val="24"/>
          <w:szCs w:val="24"/>
          <w:lang w:val="sk-SK"/>
        </w:rPr>
      </w:pPr>
    </w:p>
    <w:p w:rsidR="00BF3965" w:rsidRPr="00265557" w:rsidRDefault="00BF3965" w:rsidP="00BF3965">
      <w:pPr>
        <w:pStyle w:val="AODocTxt"/>
        <w:spacing w:before="0" w:line="240" w:lineRule="auto"/>
        <w:jc w:val="center"/>
        <w:rPr>
          <w:rFonts w:cs="Times New Roman"/>
          <w:b/>
          <w:sz w:val="24"/>
          <w:szCs w:val="24"/>
          <w:lang w:val="sk-SK"/>
        </w:rPr>
      </w:pPr>
      <w:r w:rsidRPr="00265557">
        <w:rPr>
          <w:rFonts w:cs="Times New Roman"/>
          <w:b/>
          <w:sz w:val="24"/>
          <w:szCs w:val="24"/>
          <w:lang w:val="sk-SK"/>
        </w:rPr>
        <w:t>Viliam Karas</w:t>
      </w:r>
      <w:r>
        <w:rPr>
          <w:rFonts w:cs="Times New Roman"/>
          <w:b/>
          <w:sz w:val="24"/>
          <w:szCs w:val="24"/>
          <w:lang w:val="sk-SK"/>
        </w:rPr>
        <w:t xml:space="preserve">, </w:t>
      </w:r>
      <w:proofErr w:type="spellStart"/>
      <w:r>
        <w:rPr>
          <w:rFonts w:cs="Times New Roman"/>
          <w:b/>
          <w:sz w:val="24"/>
          <w:szCs w:val="24"/>
          <w:lang w:val="sk-SK"/>
        </w:rPr>
        <w:t>v.r</w:t>
      </w:r>
      <w:proofErr w:type="spellEnd"/>
      <w:r>
        <w:rPr>
          <w:rFonts w:cs="Times New Roman"/>
          <w:b/>
          <w:sz w:val="24"/>
          <w:szCs w:val="24"/>
          <w:lang w:val="sk-SK"/>
        </w:rPr>
        <w:t>.</w:t>
      </w:r>
    </w:p>
    <w:p w:rsidR="00BF3965" w:rsidRPr="005249F3" w:rsidRDefault="00BF3965" w:rsidP="00BF3965">
      <w:pPr>
        <w:pStyle w:val="AODocTxt"/>
        <w:spacing w:before="0" w:line="240" w:lineRule="auto"/>
        <w:jc w:val="center"/>
        <w:rPr>
          <w:rFonts w:cs="Times New Roman"/>
          <w:sz w:val="24"/>
          <w:szCs w:val="24"/>
          <w:lang w:val="sk-SK"/>
        </w:rPr>
      </w:pPr>
      <w:r w:rsidRPr="00265557">
        <w:rPr>
          <w:rFonts w:cs="Times New Roman"/>
          <w:sz w:val="24"/>
          <w:szCs w:val="24"/>
          <w:lang w:val="sk-SK"/>
        </w:rPr>
        <w:t>minister spravodlivosti Slovenskej republiky</w:t>
      </w:r>
    </w:p>
    <w:p w:rsidR="006F3A6C" w:rsidRPr="006F3A6C" w:rsidRDefault="006F3A6C" w:rsidP="006F3A6C">
      <w:pPr>
        <w:spacing w:after="0" w:line="240" w:lineRule="auto"/>
        <w:jc w:val="both"/>
        <w:rPr>
          <w:rFonts w:ascii="Times New Roman" w:hAnsi="Times New Roman" w:cs="Times New Roman"/>
          <w:sz w:val="24"/>
        </w:rPr>
      </w:pPr>
    </w:p>
    <w:sectPr w:rsidR="006F3A6C" w:rsidRPr="006F3A6C" w:rsidSect="00B54E9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C58" w:rsidRDefault="00FE1C58" w:rsidP="00B54E92">
      <w:pPr>
        <w:spacing w:after="0" w:line="240" w:lineRule="auto"/>
      </w:pPr>
      <w:r>
        <w:separator/>
      </w:r>
    </w:p>
  </w:endnote>
  <w:endnote w:type="continuationSeparator" w:id="0">
    <w:p w:rsidR="00FE1C58" w:rsidRDefault="00FE1C58" w:rsidP="00B5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A1E" w:rsidRDefault="00460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324707451"/>
      <w:docPartObj>
        <w:docPartGallery w:val="Page Numbers (Bottom of Page)"/>
        <w:docPartUnique/>
      </w:docPartObj>
    </w:sdtPr>
    <w:sdtEndPr/>
    <w:sdtContent>
      <w:p w:rsidR="00B54E92" w:rsidRPr="00B54E92" w:rsidRDefault="00B54E92">
        <w:pPr>
          <w:pStyle w:val="Pta"/>
          <w:jc w:val="center"/>
          <w:rPr>
            <w:rFonts w:ascii="Times New Roman" w:hAnsi="Times New Roman" w:cs="Times New Roman"/>
            <w:sz w:val="24"/>
          </w:rPr>
        </w:pPr>
        <w:r w:rsidRPr="00B54E92">
          <w:rPr>
            <w:rFonts w:ascii="Times New Roman" w:hAnsi="Times New Roman" w:cs="Times New Roman"/>
            <w:sz w:val="24"/>
          </w:rPr>
          <w:fldChar w:fldCharType="begin"/>
        </w:r>
        <w:r w:rsidRPr="00B54E92">
          <w:rPr>
            <w:rFonts w:ascii="Times New Roman" w:hAnsi="Times New Roman" w:cs="Times New Roman"/>
            <w:sz w:val="24"/>
          </w:rPr>
          <w:instrText>PAGE   \* MERGEFORMAT</w:instrText>
        </w:r>
        <w:r w:rsidRPr="00B54E92">
          <w:rPr>
            <w:rFonts w:ascii="Times New Roman" w:hAnsi="Times New Roman" w:cs="Times New Roman"/>
            <w:sz w:val="24"/>
          </w:rPr>
          <w:fldChar w:fldCharType="separate"/>
        </w:r>
        <w:r w:rsidR="007B6E3D">
          <w:rPr>
            <w:rFonts w:ascii="Times New Roman" w:hAnsi="Times New Roman" w:cs="Times New Roman"/>
            <w:noProof/>
            <w:sz w:val="24"/>
          </w:rPr>
          <w:t>3</w:t>
        </w:r>
        <w:r w:rsidRPr="00B54E92">
          <w:rPr>
            <w:rFonts w:ascii="Times New Roman" w:hAnsi="Times New Roman" w:cs="Times New Roman"/>
            <w:sz w:val="24"/>
          </w:rPr>
          <w:fldChar w:fldCharType="end"/>
        </w:r>
      </w:p>
    </w:sdtContent>
  </w:sdt>
  <w:p w:rsidR="00B54E92" w:rsidRPr="00B54E92" w:rsidRDefault="00B54E92">
    <w:pPr>
      <w:pStyle w:val="Pta"/>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A1E" w:rsidRDefault="00460A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C58" w:rsidRDefault="00FE1C58" w:rsidP="00B54E92">
      <w:pPr>
        <w:spacing w:after="0" w:line="240" w:lineRule="auto"/>
      </w:pPr>
      <w:r>
        <w:separator/>
      </w:r>
    </w:p>
  </w:footnote>
  <w:footnote w:type="continuationSeparator" w:id="0">
    <w:p w:rsidR="00FE1C58" w:rsidRDefault="00FE1C58" w:rsidP="00B54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A1E" w:rsidRDefault="00460A1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A1E" w:rsidRDefault="00460A1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A1E" w:rsidRDefault="00460A1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4900"/>
    <w:multiLevelType w:val="hybridMultilevel"/>
    <w:tmpl w:val="87AE9D72"/>
    <w:lvl w:ilvl="0" w:tplc="F306C364">
      <w:start w:val="5"/>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05969E4"/>
    <w:multiLevelType w:val="hybridMultilevel"/>
    <w:tmpl w:val="844E0EB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386821"/>
    <w:multiLevelType w:val="hybridMultilevel"/>
    <w:tmpl w:val="3468EA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3F183D"/>
    <w:multiLevelType w:val="hybridMultilevel"/>
    <w:tmpl w:val="ADBC89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6C"/>
    <w:rsid w:val="00095FE9"/>
    <w:rsid w:val="000A6273"/>
    <w:rsid w:val="00112375"/>
    <w:rsid w:val="00130EF9"/>
    <w:rsid w:val="00180F79"/>
    <w:rsid w:val="0027375B"/>
    <w:rsid w:val="002826AB"/>
    <w:rsid w:val="00364612"/>
    <w:rsid w:val="003C0FCA"/>
    <w:rsid w:val="00460A1E"/>
    <w:rsid w:val="004B4222"/>
    <w:rsid w:val="005349E1"/>
    <w:rsid w:val="005B7975"/>
    <w:rsid w:val="005F33A4"/>
    <w:rsid w:val="00687F73"/>
    <w:rsid w:val="006F3A6C"/>
    <w:rsid w:val="00722795"/>
    <w:rsid w:val="007355E0"/>
    <w:rsid w:val="00750ED1"/>
    <w:rsid w:val="00767C45"/>
    <w:rsid w:val="007B6E3D"/>
    <w:rsid w:val="0086176E"/>
    <w:rsid w:val="00875B5B"/>
    <w:rsid w:val="008E5FCB"/>
    <w:rsid w:val="009E402F"/>
    <w:rsid w:val="009E63FA"/>
    <w:rsid w:val="00A217F3"/>
    <w:rsid w:val="00B54E92"/>
    <w:rsid w:val="00B87830"/>
    <w:rsid w:val="00BF3965"/>
    <w:rsid w:val="00C31DBD"/>
    <w:rsid w:val="00C33F3D"/>
    <w:rsid w:val="00C75F31"/>
    <w:rsid w:val="00CD4A91"/>
    <w:rsid w:val="00CF1D10"/>
    <w:rsid w:val="00E0072F"/>
    <w:rsid w:val="00E859B8"/>
    <w:rsid w:val="00FE1C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F3A6C"/>
    <w:pPr>
      <w:ind w:left="720"/>
      <w:contextualSpacing/>
    </w:pPr>
  </w:style>
  <w:style w:type="paragraph" w:styleId="Hlavika">
    <w:name w:val="header"/>
    <w:basedOn w:val="Normlny"/>
    <w:link w:val="HlavikaChar"/>
    <w:uiPriority w:val="99"/>
    <w:unhideWhenUsed/>
    <w:rsid w:val="00B54E9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54E92"/>
  </w:style>
  <w:style w:type="paragraph" w:styleId="Pta">
    <w:name w:val="footer"/>
    <w:basedOn w:val="Normlny"/>
    <w:link w:val="PtaChar"/>
    <w:uiPriority w:val="99"/>
    <w:unhideWhenUsed/>
    <w:rsid w:val="00B54E92"/>
    <w:pPr>
      <w:tabs>
        <w:tab w:val="center" w:pos="4536"/>
        <w:tab w:val="right" w:pos="9072"/>
      </w:tabs>
      <w:spacing w:after="0" w:line="240" w:lineRule="auto"/>
    </w:pPr>
  </w:style>
  <w:style w:type="character" w:customStyle="1" w:styleId="PtaChar">
    <w:name w:val="Päta Char"/>
    <w:basedOn w:val="Predvolenpsmoodseku"/>
    <w:link w:val="Pta"/>
    <w:uiPriority w:val="99"/>
    <w:rsid w:val="00B54E92"/>
  </w:style>
  <w:style w:type="paragraph" w:styleId="Textbubliny">
    <w:name w:val="Balloon Text"/>
    <w:basedOn w:val="Normlny"/>
    <w:link w:val="TextbublinyChar"/>
    <w:uiPriority w:val="99"/>
    <w:semiHidden/>
    <w:unhideWhenUsed/>
    <w:rsid w:val="005F33A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F33A4"/>
    <w:rPr>
      <w:rFonts w:ascii="Segoe UI" w:hAnsi="Segoe UI" w:cs="Segoe UI"/>
      <w:sz w:val="18"/>
      <w:szCs w:val="18"/>
    </w:rPr>
  </w:style>
  <w:style w:type="paragraph" w:customStyle="1" w:styleId="AODocTxt">
    <w:name w:val="AODocTxt"/>
    <w:basedOn w:val="Normlny"/>
    <w:link w:val="AODocTxtChar"/>
    <w:rsid w:val="00BF3965"/>
    <w:pPr>
      <w:spacing w:before="240" w:after="0" w:line="260" w:lineRule="atLeast"/>
      <w:jc w:val="both"/>
    </w:pPr>
    <w:rPr>
      <w:rFonts w:ascii="Times New Roman" w:eastAsia="SimSun" w:hAnsi="Times New Roman" w:cs="Calibri"/>
      <w:szCs w:val="20"/>
      <w:lang w:val="en-GB"/>
    </w:rPr>
  </w:style>
  <w:style w:type="character" w:customStyle="1" w:styleId="AODocTxtChar">
    <w:name w:val="AODocTxt Char"/>
    <w:basedOn w:val="Predvolenpsmoodseku"/>
    <w:link w:val="AODocTxt"/>
    <w:locked/>
    <w:rsid w:val="00BF3965"/>
    <w:rPr>
      <w:rFonts w:ascii="Times New Roman" w:eastAsia="SimSun" w:hAnsi="Times New Roman" w:cs="Calibri"/>
      <w:szCs w:val="20"/>
      <w:lang w:val="en-GB"/>
    </w:rPr>
  </w:style>
  <w:style w:type="table" w:customStyle="1" w:styleId="Mriekatabuky1">
    <w:name w:val="Mriežka tabuľky1"/>
    <w:basedOn w:val="Normlnatabuka"/>
    <w:next w:val="Mriekatabuky"/>
    <w:uiPriority w:val="59"/>
    <w:rsid w:val="00A21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7F3"/>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A217F3"/>
    <w:rPr>
      <w:color w:val="0563C1" w:themeColor="hyperlink"/>
      <w:u w:val="single"/>
    </w:rPr>
  </w:style>
  <w:style w:type="paragraph" w:customStyle="1" w:styleId="Standard">
    <w:name w:val="Standard"/>
    <w:rsid w:val="00A217F3"/>
    <w:pPr>
      <w:suppressAutoHyphens/>
      <w:autoSpaceDN w:val="0"/>
      <w:spacing w:after="200" w:line="276" w:lineRule="auto"/>
    </w:pPr>
    <w:rPr>
      <w:rFonts w:ascii="Calibri" w:eastAsia="SimSun" w:hAnsi="Calibri" w:cs="Calibri"/>
      <w:kern w:val="3"/>
      <w:lang w:eastAsia="ar-SA"/>
    </w:rPr>
  </w:style>
  <w:style w:type="table" w:styleId="Mriekatabuky">
    <w:name w:val="Table Grid"/>
    <w:basedOn w:val="Normlnatabuka"/>
    <w:uiPriority w:val="39"/>
    <w:rsid w:val="00A21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_dovodova"/>
    <f:field ref="objsubject" par="" edit="true" text=""/>
    <f:field ref="objcreatedby" par="" text="Andrejsinova, Anna, JUDr."/>
    <f:field ref="objcreatedat" par="" text="10.3.2023 14:36:02"/>
    <f:field ref="objchangedby" par="" text="Administrator, System"/>
    <f:field ref="objmodifiedat" par="" text="10.3.2023 14:36: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4556</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2023-04-11T05:30:00Z</dcterms:created>
  <dcterms:modified xsi:type="dcterms:W3CDTF">2023-04-13T12:43:00Z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ktorým sa mení a dopĺňa zákon č. 530/2003 Z. z. o obchodnom registri a o zmene a doplnení niektorých zákonov v znení neskorších predpisov a ktorým sa mení a dopĺňa zákon č. 346/2018 Z. z. o registri mimovládnych neziskových organizácií a o zmene a dopl</vt:lpwstr>
  </property>
  <property fmtid="{D5CDD505-2E9C-101B-9397-08002B2CF9AE}" pid="15" name="FSC#SKEDITIONSLOVLEX@103.510:nazovpredpis1">
    <vt:lpwstr>není niektorých zákonov v znení neskorších predpisov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530/2003 Z. z. o obchodnom registri a o zmene a doplnení niektorých zákonov v znení neskorších predpisov a ktorým sa mení a dopĺňa zákon č. 346/2018 Z. z. o registri mimovládnych neziskových organizácií a o zmene a</vt:lpwstr>
  </property>
  <property fmtid="{D5CDD505-2E9C-101B-9397-08002B2CF9AE}" pid="24" name="FSC#SKEDITIONSLOVLEX@103.510:plnynazovpredpis1">
    <vt:lpwstr> doplnení niektorých zákonov v znení neskorších predpisov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13769/2023/110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LP/2023/146</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10. 3. 2023</vt:lpwstr>
  </property>
  <property fmtid="{D5CDD505-2E9C-101B-9397-08002B2CF9AE}" pid="151" name="FSC#COOSYSTEM@1.1:Container">
    <vt:lpwstr>COO.2145.1000.3.5558256</vt:lpwstr>
  </property>
  <property fmtid="{D5CDD505-2E9C-101B-9397-08002B2CF9AE}" pid="152" name="FSC#FSCFOLIO@1.1001:docpropproject">
    <vt:lpwstr/>
  </property>
</Properties>
</file>