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724346" w:rsidRPr="00F24020" w:rsidRDefault="00724346" w:rsidP="00724346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spacing w:val="30"/>
          <w:sz w:val="24"/>
          <w:szCs w:val="24"/>
        </w:rPr>
        <w:t>VIII. volebné obdobie</w:t>
      </w: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F24020" w:rsidRDefault="00584E9D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584E9D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1558</w:t>
      </w: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4020">
        <w:rPr>
          <w:rFonts w:ascii="Times New Roman" w:eastAsia="Times New Roman" w:hAnsi="Times New Roman" w:cs="Times New Roman"/>
          <w:sz w:val="24"/>
          <w:szCs w:val="24"/>
        </w:rPr>
        <w:t xml:space="preserve">z ... </w:t>
      </w:r>
      <w:r w:rsidR="000814F6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C6229A" w:rsidRPr="00F240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24346" w:rsidRPr="00F24020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4346" w:rsidRPr="0072434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4F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 w:rsidRPr="000814F6">
        <w:rPr>
          <w:rFonts w:ascii="Times New Roman" w:hAnsi="Times New Roman" w:cs="Times New Roman"/>
          <w:b/>
          <w:bCs/>
          <w:sz w:val="24"/>
          <w:szCs w:val="24"/>
        </w:rPr>
        <w:t>fiduciárnom</w:t>
      </w:r>
      <w:proofErr w:type="spellEnd"/>
      <w:r w:rsidRPr="000814F6">
        <w:rPr>
          <w:rFonts w:ascii="Times New Roman" w:hAnsi="Times New Roman" w:cs="Times New Roman"/>
          <w:b/>
          <w:bCs/>
          <w:sz w:val="24"/>
          <w:szCs w:val="24"/>
        </w:rPr>
        <w:t xml:space="preserve"> vyhlásení a o zmene a doplnení niektorých zákonov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52562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562C" w:rsidRPr="00AB2072" w:rsidRDefault="0052562C" w:rsidP="0052562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072">
        <w:rPr>
          <w:rFonts w:ascii="Times New Roman" w:hAnsi="Times New Roman"/>
          <w:color w:val="000000" w:themeColor="text1"/>
          <w:sz w:val="24"/>
          <w:szCs w:val="24"/>
        </w:rPr>
        <w:t>Národná rada Slovenskej republiky sa uzniesla na tomto zákone:</w:t>
      </w:r>
    </w:p>
    <w:p w:rsidR="0052562C" w:rsidRPr="00AB2072" w:rsidRDefault="0052562C" w:rsidP="0052562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2562C" w:rsidRPr="00AB2072" w:rsidRDefault="0052562C" w:rsidP="005256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2072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:rsidR="0052562C" w:rsidRPr="00AB2072" w:rsidRDefault="0052562C" w:rsidP="005256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338">
        <w:rPr>
          <w:rFonts w:ascii="Times New Roman" w:hAnsi="Times New Roman" w:cs="Times New Roman"/>
          <w:sz w:val="24"/>
          <w:szCs w:val="24"/>
        </w:rPr>
        <w:t>§ 1</w:t>
      </w: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338">
        <w:rPr>
          <w:rFonts w:ascii="Times New Roman" w:hAnsi="Times New Roman" w:cs="Times New Roman"/>
          <w:sz w:val="24"/>
          <w:szCs w:val="24"/>
        </w:rPr>
        <w:t>Účel zákona</w:t>
      </w:r>
    </w:p>
    <w:p w:rsidR="000814F6" w:rsidRPr="00F262EB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6C6D306F">
        <w:rPr>
          <w:rFonts w:ascii="Times New Roman" w:hAnsi="Times New Roman" w:cs="Times New Roman"/>
          <w:sz w:val="24"/>
          <w:szCs w:val="24"/>
        </w:rPr>
        <w:t>Účelom zákona je vytvoriť predpoklady pre zníženie právnej neistoty fyzickej osoby v niektorých životných situáciách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6C6D306F">
        <w:rPr>
          <w:rFonts w:ascii="Times New Roman" w:hAnsi="Times New Roman" w:cs="Times New Roman"/>
          <w:sz w:val="24"/>
          <w:szCs w:val="24"/>
        </w:rPr>
        <w:t xml:space="preserve"> a to vymedzením právnych účinkov </w:t>
      </w:r>
      <w:proofErr w:type="spellStart"/>
      <w:r w:rsidRPr="6C6D306F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6C6D306F">
        <w:rPr>
          <w:rFonts w:ascii="Times New Roman" w:hAnsi="Times New Roman" w:cs="Times New Roman"/>
          <w:sz w:val="24"/>
          <w:szCs w:val="24"/>
        </w:rPr>
        <w:t xml:space="preserve"> vyhlásenia.</w:t>
      </w: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338">
        <w:rPr>
          <w:rFonts w:ascii="Times New Roman" w:hAnsi="Times New Roman" w:cs="Times New Roman"/>
          <w:sz w:val="24"/>
          <w:szCs w:val="24"/>
        </w:rPr>
        <w:t>§ 2</w:t>
      </w: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E0338">
        <w:rPr>
          <w:rFonts w:ascii="Times New Roman" w:hAnsi="Times New Roman" w:cs="Times New Roman"/>
          <w:bCs/>
          <w:sz w:val="24"/>
          <w:szCs w:val="24"/>
        </w:rPr>
        <w:t>Fiduciárne</w:t>
      </w:r>
      <w:proofErr w:type="spellEnd"/>
      <w:r w:rsidRPr="005E0338">
        <w:rPr>
          <w:rFonts w:ascii="Times New Roman" w:hAnsi="Times New Roman" w:cs="Times New Roman"/>
          <w:bCs/>
          <w:sz w:val="24"/>
          <w:szCs w:val="24"/>
        </w:rPr>
        <w:t xml:space="preserve"> vyhlásenie</w:t>
      </w:r>
    </w:p>
    <w:p w:rsidR="000814F6" w:rsidRDefault="000814F6" w:rsidP="000814F6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vyhlásenie je vyhlásenie fyzickej osoby, ktorým prejaví vôľu, aby iná fyzická osoba </w:t>
      </w:r>
      <w:r>
        <w:rPr>
          <w:rFonts w:ascii="Times New Roman" w:hAnsi="Times New Roman" w:cs="Times New Roman"/>
          <w:sz w:val="24"/>
          <w:szCs w:val="24"/>
        </w:rPr>
        <w:t xml:space="preserve">bola jej dôverníkom </w:t>
      </w:r>
      <w:r w:rsidRPr="005E0338">
        <w:rPr>
          <w:rFonts w:ascii="Times New Roman" w:hAnsi="Times New Roman" w:cs="Times New Roman"/>
          <w:sz w:val="24"/>
          <w:szCs w:val="24"/>
        </w:rPr>
        <w:t>v životných situáciách uvedených v tomto zákone alebo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5E0338">
        <w:rPr>
          <w:rFonts w:ascii="Times New Roman" w:hAnsi="Times New Roman" w:cs="Times New Roman"/>
          <w:sz w:val="24"/>
          <w:szCs w:val="24"/>
        </w:rPr>
        <w:t xml:space="preserve"> osobitnom predpise.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  <w:r w:rsidRPr="005E0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E0338">
        <w:rPr>
          <w:rFonts w:ascii="Times New Roman" w:hAnsi="Times New Roman" w:cs="Times New Roman"/>
          <w:sz w:val="24"/>
          <w:szCs w:val="24"/>
        </w:rPr>
        <w:t>Vo 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vyhlásení môže byť vyjadrená aj postupnosť dôverníkov pre prípad, ak by dôverník v skoršom poradí zomrel, bol vyhlásený za mŕtveho, alebo bol obmedzený v spôsobilosti na právne úkony, </w:t>
      </w:r>
      <w:r>
        <w:rPr>
          <w:rFonts w:ascii="Times New Roman" w:hAnsi="Times New Roman" w:cs="Times New Roman"/>
          <w:sz w:val="24"/>
          <w:szCs w:val="24"/>
        </w:rPr>
        <w:t>neprejavil</w:t>
      </w:r>
      <w:r w:rsidRPr="005E0338">
        <w:rPr>
          <w:rFonts w:ascii="Times New Roman" w:hAnsi="Times New Roman" w:cs="Times New Roman"/>
          <w:sz w:val="24"/>
          <w:szCs w:val="24"/>
        </w:rPr>
        <w:t xml:space="preserve"> súhlas alebo svoj súhlas odvolal.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vyhlásenie ako aj súhlas dôverníka možno odvolať, odvolanie musí mať formu podľa odseku 5.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vyhlásenie </w:t>
      </w:r>
      <w:r>
        <w:rPr>
          <w:rFonts w:ascii="Times New Roman" w:hAnsi="Times New Roman" w:cs="Times New Roman"/>
          <w:sz w:val="24"/>
          <w:szCs w:val="24"/>
        </w:rPr>
        <w:t>môže</w:t>
      </w:r>
      <w:r w:rsidRPr="005E0338">
        <w:rPr>
          <w:rFonts w:ascii="Times New Roman" w:hAnsi="Times New Roman" w:cs="Times New Roman"/>
          <w:sz w:val="24"/>
          <w:szCs w:val="24"/>
        </w:rPr>
        <w:t xml:space="preserve"> obsahovať</w:t>
      </w:r>
      <w:r>
        <w:rPr>
          <w:rFonts w:ascii="Times New Roman" w:hAnsi="Times New Roman" w:cs="Times New Roman"/>
          <w:sz w:val="24"/>
          <w:szCs w:val="24"/>
        </w:rPr>
        <w:t xml:space="preserve"> len</w:t>
      </w:r>
      <w:r w:rsidRPr="005E0338">
        <w:rPr>
          <w:rFonts w:ascii="Times New Roman" w:hAnsi="Times New Roman" w:cs="Times New Roman"/>
          <w:sz w:val="24"/>
          <w:szCs w:val="24"/>
        </w:rPr>
        <w:t xml:space="preserve"> jednu životnú situáciu. </w:t>
      </w: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(5) </w:t>
      </w:r>
      <w:proofErr w:type="spellStart"/>
      <w:r w:rsidRPr="004E5762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4E5762">
        <w:rPr>
          <w:rFonts w:ascii="Times New Roman" w:hAnsi="Times New Roman" w:cs="Times New Roman"/>
          <w:sz w:val="24"/>
          <w:szCs w:val="24"/>
        </w:rPr>
        <w:t xml:space="preserve"> vyhlásenie</w:t>
      </w:r>
      <w:r>
        <w:rPr>
          <w:rFonts w:ascii="Times New Roman" w:hAnsi="Times New Roman" w:cs="Times New Roman"/>
          <w:sz w:val="24"/>
          <w:szCs w:val="24"/>
        </w:rPr>
        <w:t xml:space="preserve"> a súhlas dôverníka s ustanovením za dôverníka</w:t>
      </w:r>
      <w:r w:rsidRPr="004E5762">
        <w:rPr>
          <w:rFonts w:ascii="Times New Roman" w:hAnsi="Times New Roman" w:cs="Times New Roman"/>
          <w:sz w:val="24"/>
          <w:szCs w:val="24"/>
        </w:rPr>
        <w:t xml:space="preserve"> má formu notárske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E5762">
        <w:rPr>
          <w:rFonts w:ascii="Times New Roman" w:hAnsi="Times New Roman" w:cs="Times New Roman"/>
          <w:sz w:val="24"/>
          <w:szCs w:val="24"/>
        </w:rPr>
        <w:t xml:space="preserve"> zápisnice o právnom úkone. </w:t>
      </w:r>
      <w:r>
        <w:rPr>
          <w:rFonts w:ascii="Times New Roman" w:hAnsi="Times New Roman" w:cs="Times New Roman"/>
          <w:sz w:val="24"/>
          <w:szCs w:val="24"/>
        </w:rPr>
        <w:t xml:space="preserve">Notárska zápisnica o právnom úkone môže obsahovať aj viac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vyhlásení.</w:t>
      </w:r>
      <w:r w:rsidRPr="004E57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14F6" w:rsidRPr="00BF01CE" w:rsidRDefault="000814F6" w:rsidP="000814F6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§ 3</w:t>
      </w: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 xml:space="preserve">Notársky centrálny register </w:t>
      </w:r>
      <w:proofErr w:type="spellStart"/>
      <w:r w:rsidRPr="005E0338">
        <w:rPr>
          <w:rFonts w:ascii="Times New Roman" w:hAnsi="Times New Roman" w:cs="Times New Roman"/>
          <w:bCs/>
          <w:sz w:val="24"/>
          <w:szCs w:val="24"/>
        </w:rPr>
        <w:t>fiduciárnych</w:t>
      </w:r>
      <w:proofErr w:type="spellEnd"/>
      <w:r w:rsidRPr="005E0338">
        <w:rPr>
          <w:rFonts w:ascii="Times New Roman" w:hAnsi="Times New Roman" w:cs="Times New Roman"/>
          <w:bCs/>
          <w:sz w:val="24"/>
          <w:szCs w:val="24"/>
        </w:rPr>
        <w:t xml:space="preserve"> vyhlásení</w:t>
      </w:r>
    </w:p>
    <w:p w:rsidR="000814F6" w:rsidRDefault="000814F6" w:rsidP="000814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(1)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Notárska komora Slovenskej republiky vedie Notársky centrálny register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 (ďalej len „register“), ktorý obsahuje evidenciu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vyhlásení, a do ktorého sa zapisujú údaje podľa odseku 2 .</w:t>
      </w:r>
    </w:p>
    <w:p w:rsidR="000814F6" w:rsidRDefault="000814F6" w:rsidP="00081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Do registra sa zapisujú tieto údaje:</w:t>
      </w:r>
    </w:p>
    <w:p w:rsidR="000814F6" w:rsidRPr="00BF01CE" w:rsidRDefault="000814F6" w:rsidP="000814F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1CE">
        <w:rPr>
          <w:rFonts w:ascii="Times New Roman" w:hAnsi="Times New Roman" w:cs="Times New Roman"/>
          <w:bCs/>
          <w:sz w:val="24"/>
          <w:szCs w:val="24"/>
        </w:rPr>
        <w:t>meno a priezvisko, adresa trvalého pobytu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F01CE">
        <w:rPr>
          <w:rFonts w:ascii="Times New Roman" w:hAnsi="Times New Roman" w:cs="Times New Roman"/>
          <w:bCs/>
          <w:sz w:val="24"/>
          <w:szCs w:val="24"/>
        </w:rPr>
        <w:t xml:space="preserve"> dátum narodenia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a rodné číslo </w:t>
      </w:r>
      <w:r w:rsidRPr="00BF01CE">
        <w:rPr>
          <w:rFonts w:ascii="Times New Roman" w:hAnsi="Times New Roman" w:cs="Times New Roman"/>
          <w:bCs/>
          <w:sz w:val="24"/>
          <w:szCs w:val="24"/>
        </w:rPr>
        <w:t xml:space="preserve">osoby, ktorá </w:t>
      </w:r>
      <w:proofErr w:type="spellStart"/>
      <w:r w:rsidRPr="00BF01CE">
        <w:rPr>
          <w:rFonts w:ascii="Times New Roman" w:hAnsi="Times New Roman" w:cs="Times New Roman"/>
          <w:bCs/>
          <w:sz w:val="24"/>
          <w:szCs w:val="24"/>
        </w:rPr>
        <w:t>fiduciárne</w:t>
      </w:r>
      <w:proofErr w:type="spellEnd"/>
      <w:r w:rsidRPr="00BF01CE">
        <w:rPr>
          <w:rFonts w:ascii="Times New Roman" w:hAnsi="Times New Roman" w:cs="Times New Roman"/>
          <w:bCs/>
          <w:sz w:val="24"/>
          <w:szCs w:val="24"/>
        </w:rPr>
        <w:t xml:space="preserve"> vyhlásenie </w:t>
      </w:r>
      <w:r>
        <w:rPr>
          <w:rFonts w:ascii="Times New Roman" w:hAnsi="Times New Roman" w:cs="Times New Roman"/>
          <w:bCs/>
          <w:sz w:val="24"/>
          <w:szCs w:val="24"/>
        </w:rPr>
        <w:t>urobila</w:t>
      </w:r>
      <w:r w:rsidRPr="00BF01CE">
        <w:rPr>
          <w:rFonts w:ascii="Times New Roman" w:hAnsi="Times New Roman" w:cs="Times New Roman"/>
          <w:bCs/>
          <w:sz w:val="24"/>
          <w:szCs w:val="24"/>
        </w:rPr>
        <w:t>,</w:t>
      </w:r>
    </w:p>
    <w:p w:rsidR="000814F6" w:rsidRPr="00BF01CE" w:rsidRDefault="000814F6" w:rsidP="000814F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1CE">
        <w:rPr>
          <w:rFonts w:ascii="Times New Roman" w:hAnsi="Times New Roman" w:cs="Times New Roman"/>
          <w:bCs/>
          <w:sz w:val="24"/>
          <w:szCs w:val="24"/>
        </w:rPr>
        <w:t xml:space="preserve">meno a priezvisko, adresa trvalého pobytu 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F01CE">
        <w:rPr>
          <w:rFonts w:ascii="Times New Roman" w:hAnsi="Times New Roman" w:cs="Times New Roman"/>
          <w:bCs/>
          <w:sz w:val="24"/>
          <w:szCs w:val="24"/>
        </w:rPr>
        <w:t>dátum narodenia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a rodné číslo</w:t>
      </w:r>
      <w:r w:rsidRPr="00BF01CE">
        <w:rPr>
          <w:rFonts w:ascii="Times New Roman" w:hAnsi="Times New Roman" w:cs="Times New Roman"/>
          <w:bCs/>
          <w:sz w:val="24"/>
          <w:szCs w:val="24"/>
        </w:rPr>
        <w:t xml:space="preserve"> dôverníka,</w:t>
      </w:r>
    </w:p>
    <w:p w:rsidR="000814F6" w:rsidRDefault="000814F6" w:rsidP="000814F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89">
        <w:rPr>
          <w:rFonts w:ascii="Times New Roman" w:hAnsi="Times New Roman" w:cs="Times New Roman"/>
          <w:sz w:val="24"/>
          <w:szCs w:val="24"/>
        </w:rPr>
        <w:t>životná situácia</w:t>
      </w:r>
      <w:r w:rsidRPr="572E5562">
        <w:rPr>
          <w:rFonts w:ascii="Times New Roman" w:hAnsi="Times New Roman" w:cs="Times New Roman"/>
          <w:sz w:val="24"/>
          <w:szCs w:val="24"/>
        </w:rPr>
        <w:t>,</w:t>
      </w:r>
    </w:p>
    <w:p w:rsidR="000814F6" w:rsidRDefault="000814F6" w:rsidP="000814F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283">
        <w:rPr>
          <w:rFonts w:ascii="Times New Roman" w:hAnsi="Times New Roman" w:cs="Times New Roman"/>
          <w:sz w:val="24"/>
          <w:szCs w:val="24"/>
        </w:rPr>
        <w:t xml:space="preserve">dátum a čas </w:t>
      </w:r>
      <w:r w:rsidRPr="00F9064E">
        <w:rPr>
          <w:rFonts w:ascii="Times New Roman" w:hAnsi="Times New Roman" w:cs="Times New Roman"/>
          <w:sz w:val="24"/>
          <w:szCs w:val="24"/>
        </w:rPr>
        <w:t>registrácie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vyhlásenia a odvolania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vyhlásenia,</w:t>
      </w:r>
      <w:r w:rsidRPr="572E5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Default="000814F6" w:rsidP="000814F6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283">
        <w:rPr>
          <w:rFonts w:ascii="Times New Roman" w:hAnsi="Times New Roman" w:cs="Times New Roman"/>
          <w:sz w:val="24"/>
          <w:szCs w:val="24"/>
        </w:rPr>
        <w:t xml:space="preserve">dátum a čas </w:t>
      </w:r>
      <w:r w:rsidRPr="00F9064E">
        <w:rPr>
          <w:rFonts w:ascii="Times New Roman" w:hAnsi="Times New Roman" w:cs="Times New Roman"/>
          <w:sz w:val="24"/>
          <w:szCs w:val="24"/>
        </w:rPr>
        <w:t>registrácie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572E5562">
        <w:rPr>
          <w:rFonts w:ascii="Times New Roman" w:hAnsi="Times New Roman" w:cs="Times New Roman"/>
          <w:sz w:val="24"/>
          <w:szCs w:val="24"/>
        </w:rPr>
        <w:t>súhlas</w:t>
      </w:r>
      <w:r>
        <w:rPr>
          <w:rFonts w:ascii="Times New Roman" w:hAnsi="Times New Roman" w:cs="Times New Roman"/>
          <w:sz w:val="24"/>
          <w:szCs w:val="24"/>
        </w:rPr>
        <w:t>u dôverníka a odvolanie súhlasu</w:t>
      </w:r>
      <w:r w:rsidRPr="572E5562">
        <w:rPr>
          <w:rFonts w:ascii="Times New Roman" w:hAnsi="Times New Roman" w:cs="Times New Roman"/>
          <w:sz w:val="24"/>
          <w:szCs w:val="24"/>
        </w:rPr>
        <w:t xml:space="preserve"> dôverníka s ustanovením za dôverníka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4F6" w:rsidRDefault="000814F6" w:rsidP="000814F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572E5562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572E5562">
        <w:rPr>
          <w:rFonts w:ascii="Times New Roman" w:hAnsi="Times New Roman" w:cs="Times New Roman"/>
          <w:sz w:val="24"/>
          <w:szCs w:val="24"/>
        </w:rPr>
        <w:t xml:space="preserve"> vyhlásenie pre prípad smrti sa zapisuje aj do Notárskeho centrálneho registra závetov.</w:t>
      </w:r>
    </w:p>
    <w:p w:rsidR="000814F6" w:rsidRDefault="000814F6" w:rsidP="000814F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572E5562">
        <w:rPr>
          <w:rFonts w:ascii="Times New Roman" w:hAnsi="Times New Roman" w:cs="Times New Roman"/>
          <w:sz w:val="24"/>
          <w:szCs w:val="24"/>
        </w:rPr>
        <w:t xml:space="preserve">Notárska komora Slovenskej republiky na svojom webovom sídle sprístupní možnosť bezodplatne overiť si existenciu </w:t>
      </w:r>
      <w:proofErr w:type="spellStart"/>
      <w:r w:rsidRPr="572E5562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572E5562">
        <w:rPr>
          <w:rFonts w:ascii="Times New Roman" w:hAnsi="Times New Roman" w:cs="Times New Roman"/>
          <w:sz w:val="24"/>
          <w:szCs w:val="24"/>
        </w:rPr>
        <w:t xml:space="preserve"> vyhlásenia</w:t>
      </w:r>
      <w:r>
        <w:rPr>
          <w:rFonts w:ascii="Times New Roman" w:hAnsi="Times New Roman" w:cs="Times New Roman"/>
          <w:sz w:val="24"/>
          <w:szCs w:val="24"/>
        </w:rPr>
        <w:t xml:space="preserve"> a udelenie súhlasu dôverníka s ustanovením dôverníka. </w:t>
      </w:r>
      <w:r w:rsidRPr="572E5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Default="000814F6" w:rsidP="000814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§ 4</w:t>
      </w: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Dôverník</w:t>
      </w:r>
    </w:p>
    <w:p w:rsidR="000814F6" w:rsidRDefault="000814F6" w:rsidP="000814F6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E0338">
        <w:rPr>
          <w:rFonts w:ascii="Times New Roman" w:hAnsi="Times New Roman" w:cs="Times New Roman"/>
          <w:sz w:val="24"/>
          <w:szCs w:val="24"/>
        </w:rPr>
        <w:t>Dôverníkom podľa tohto zákona môže byť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338">
        <w:rPr>
          <w:rFonts w:ascii="Times New Roman" w:hAnsi="Times New Roman" w:cs="Times New Roman"/>
          <w:sz w:val="24"/>
          <w:szCs w:val="24"/>
        </w:rPr>
        <w:t>plnoletá fyzická osoba, zapísaná v registri fyzických osôb,</w:t>
      </w:r>
      <w:r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)</w:t>
      </w:r>
      <w:r w:rsidRPr="005E0338">
        <w:rPr>
          <w:rFonts w:ascii="Times New Roman" w:hAnsi="Times New Roman" w:cs="Times New Roman"/>
          <w:sz w:val="24"/>
          <w:szCs w:val="24"/>
        </w:rPr>
        <w:t xml:space="preserve"> ktorá má spôsobilosť na právne úkony v plnom rozsahu.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E2B89">
        <w:rPr>
          <w:rFonts w:ascii="Times New Roman" w:hAnsi="Times New Roman" w:cs="Times New Roman"/>
          <w:sz w:val="24"/>
          <w:szCs w:val="24"/>
        </w:rPr>
        <w:t xml:space="preserve">Dôverníkom je fyzická osoba určená vo </w:t>
      </w:r>
      <w:proofErr w:type="spellStart"/>
      <w:r w:rsidRPr="00DE2B89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DE2B89">
        <w:rPr>
          <w:rFonts w:ascii="Times New Roman" w:hAnsi="Times New Roman" w:cs="Times New Roman"/>
          <w:sz w:val="24"/>
          <w:szCs w:val="24"/>
        </w:rPr>
        <w:t xml:space="preserve"> vyhlásení, ktorá vyjadrila súhlas s ustanovením za dôverníka.</w:t>
      </w:r>
      <w:r>
        <w:rPr>
          <w:rFonts w:ascii="Times New Roman" w:hAnsi="Times New Roman" w:cs="Times New Roman"/>
          <w:sz w:val="24"/>
          <w:szCs w:val="24"/>
        </w:rPr>
        <w:t xml:space="preserve"> Ak je vo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 určených viacero dôverníkov, dôverníkom podľa tohto zákona je fyzická osoba, ktorá vyjadrila súhlas s ustanovením za dôverníka a v postupnosti podľa § 2 ods. 2 nasleduje prvá v poradí.</w:t>
      </w: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Dôverníkom pre jedno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vyhlásenie môže byť v tom istom okamihu iba jedna fyzická osoba.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5E0338">
        <w:rPr>
          <w:rFonts w:ascii="Times New Roman" w:hAnsi="Times New Roman" w:cs="Times New Roman"/>
          <w:sz w:val="24"/>
          <w:szCs w:val="24"/>
        </w:rPr>
        <w:t>Dôverník je povinný konať s náležitou starostlivosťou a potrebnou lojalitou voči záujmom vyhlasujúceho.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Del="00E42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Pr="005E0338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2B89">
        <w:rPr>
          <w:rFonts w:ascii="Times New Roman" w:hAnsi="Times New Roman" w:cs="Times New Roman"/>
          <w:sz w:val="24"/>
          <w:szCs w:val="24"/>
        </w:rPr>
        <w:t>(5) Na konanie dôverníka platia § 33 Občianskeho zákonníka rovnako a § 31 a 32 a § 33a a 33b Občianskeho zákonníka primerane.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§ 5</w:t>
      </w: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Životné situácie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E0338">
        <w:rPr>
          <w:rFonts w:ascii="Times New Roman" w:hAnsi="Times New Roman" w:cs="Times New Roman"/>
          <w:sz w:val="24"/>
          <w:szCs w:val="24"/>
        </w:rPr>
        <w:t xml:space="preserve">Životnou situáciou podľa tohto zákona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5E0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taká situácia, ktorá oprávňuje </w:t>
      </w:r>
      <w:r w:rsidRPr="005E0338">
        <w:rPr>
          <w:rFonts w:ascii="Times New Roman" w:hAnsi="Times New Roman" w:cs="Times New Roman"/>
          <w:sz w:val="24"/>
          <w:szCs w:val="24"/>
        </w:rPr>
        <w:t xml:space="preserve"> dôverníka, aby</w:t>
      </w:r>
    </w:p>
    <w:p w:rsidR="000814F6" w:rsidRPr="002B4D6D" w:rsidRDefault="000814F6" w:rsidP="000814F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D6D">
        <w:rPr>
          <w:rFonts w:ascii="Times New Roman" w:hAnsi="Times New Roman" w:cs="Times New Roman"/>
          <w:bCs/>
          <w:sz w:val="24"/>
          <w:szCs w:val="24"/>
        </w:rPr>
        <w:t>bol ustanovený ako opatrovník pre prípad, že dôjde k obmedzeniu vyhlasujúceho v spôsobilosti na právne úkony,</w:t>
      </w:r>
    </w:p>
    <w:p w:rsidR="000814F6" w:rsidRDefault="000814F6" w:rsidP="000814F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D6D">
        <w:rPr>
          <w:rFonts w:ascii="Times New Roman" w:hAnsi="Times New Roman" w:cs="Times New Roman"/>
          <w:bCs/>
          <w:sz w:val="24"/>
          <w:szCs w:val="24"/>
        </w:rPr>
        <w:t>bol ustanovený ako správca dedičstva vyhlasujúceho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 prípad jeho</w:t>
      </w:r>
      <w:r w:rsidRPr="002B4D6D">
        <w:rPr>
          <w:rFonts w:ascii="Times New Roman" w:hAnsi="Times New Roman" w:cs="Times New Roman"/>
          <w:bCs/>
          <w:sz w:val="24"/>
          <w:szCs w:val="24"/>
        </w:rPr>
        <w:t xml:space="preserve"> úmrtia alebo vyhlásenia za mŕtveho,</w:t>
      </w:r>
    </w:p>
    <w:p w:rsidR="000814F6" w:rsidRDefault="000814F6" w:rsidP="000814F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mohol byť </w:t>
      </w:r>
      <w:r w:rsidRPr="6C6D306F">
        <w:rPr>
          <w:rFonts w:ascii="Times New Roman" w:hAnsi="Times New Roman" w:cs="Times New Roman"/>
          <w:sz w:val="24"/>
          <w:szCs w:val="24"/>
        </w:rPr>
        <w:t>ustanovený ako poručník alebo opatrovník osobám, pri ktorých bol vyhlasujúci</w:t>
      </w:r>
      <w:r w:rsidRPr="004E5762">
        <w:t xml:space="preserve"> </w:t>
      </w:r>
      <w:r w:rsidRPr="004E5762">
        <w:rPr>
          <w:rFonts w:ascii="Times New Roman" w:hAnsi="Times New Roman" w:cs="Times New Roman"/>
          <w:sz w:val="24"/>
          <w:szCs w:val="24"/>
        </w:rPr>
        <w:t xml:space="preserve">v čase  </w:t>
      </w:r>
      <w:proofErr w:type="spellStart"/>
      <w:r w:rsidRPr="004E5762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4E5762">
        <w:rPr>
          <w:rFonts w:ascii="Times New Roman" w:hAnsi="Times New Roman" w:cs="Times New Roman"/>
          <w:sz w:val="24"/>
          <w:szCs w:val="24"/>
        </w:rPr>
        <w:t xml:space="preserve"> vyhlásenia</w:t>
      </w:r>
      <w:r w:rsidRPr="6C6D306F">
        <w:rPr>
          <w:rFonts w:ascii="Times New Roman" w:hAnsi="Times New Roman" w:cs="Times New Roman"/>
          <w:sz w:val="24"/>
          <w:szCs w:val="24"/>
        </w:rPr>
        <w:t xml:space="preserve"> ich zákonným zástupcom, pre prípad, že  vyhlasujúci zomrie, bude vyhlásený za mŕtveho alebo dôjde k obmedzeniu spôsobilosti na právne úkony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437B">
        <w:t xml:space="preserve"> </w:t>
      </w:r>
      <w:r w:rsidRPr="00E7437B">
        <w:rPr>
          <w:rFonts w:ascii="Times New Roman" w:hAnsi="Times New Roman" w:cs="Times New Roman"/>
          <w:sz w:val="24"/>
          <w:szCs w:val="24"/>
        </w:rPr>
        <w:t xml:space="preserve">ak </w:t>
      </w:r>
      <w:r>
        <w:rPr>
          <w:rFonts w:ascii="Times New Roman" w:hAnsi="Times New Roman" w:cs="Times New Roman"/>
          <w:sz w:val="24"/>
          <w:szCs w:val="24"/>
        </w:rPr>
        <w:t>je to v najlepšom záujme dieťaťa a n</w:t>
      </w:r>
      <w:r w:rsidRPr="00E7437B">
        <w:rPr>
          <w:rFonts w:ascii="Times New Roman" w:hAnsi="Times New Roman" w:cs="Times New Roman"/>
          <w:sz w:val="24"/>
          <w:szCs w:val="24"/>
        </w:rPr>
        <w:t>iet žiadneho zákonného zástupcu</w:t>
      </w:r>
      <w:r w:rsidRPr="6C6D306F">
        <w:rPr>
          <w:rFonts w:ascii="Times New Roman" w:hAnsi="Times New Roman" w:cs="Times New Roman"/>
          <w:sz w:val="24"/>
          <w:szCs w:val="24"/>
        </w:rPr>
        <w:t>,</w:t>
      </w:r>
    </w:p>
    <w:p w:rsidR="000814F6" w:rsidRDefault="000814F6" w:rsidP="000814F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D6D">
        <w:rPr>
          <w:rFonts w:ascii="Times New Roman" w:hAnsi="Times New Roman" w:cs="Times New Roman"/>
          <w:bCs/>
          <w:sz w:val="24"/>
          <w:szCs w:val="24"/>
        </w:rPr>
        <w:t>získava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2B4D6D">
        <w:rPr>
          <w:rFonts w:ascii="Times New Roman" w:hAnsi="Times New Roman" w:cs="Times New Roman"/>
          <w:bCs/>
          <w:sz w:val="24"/>
          <w:szCs w:val="24"/>
        </w:rPr>
        <w:t xml:space="preserve"> informácie o zdravotnom stave vyhlasujúceho,</w:t>
      </w:r>
    </w:p>
    <w:p w:rsidR="000814F6" w:rsidRDefault="000814F6" w:rsidP="000814F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2EBF00D">
        <w:rPr>
          <w:rFonts w:ascii="Times New Roman" w:hAnsi="Times New Roman" w:cs="Times New Roman"/>
          <w:sz w:val="24"/>
          <w:szCs w:val="24"/>
        </w:rPr>
        <w:t xml:space="preserve">získaval informácie </w:t>
      </w:r>
      <w:r>
        <w:rPr>
          <w:rFonts w:ascii="Times New Roman" w:hAnsi="Times New Roman" w:cs="Times New Roman"/>
          <w:sz w:val="24"/>
          <w:szCs w:val="24"/>
        </w:rPr>
        <w:t>zo zdravotnej dokumentácie</w:t>
      </w:r>
      <w:r w:rsidRPr="12EBF00D">
        <w:rPr>
          <w:rFonts w:ascii="Times New Roman" w:hAnsi="Times New Roman" w:cs="Times New Roman"/>
          <w:sz w:val="24"/>
          <w:szCs w:val="24"/>
        </w:rPr>
        <w:t xml:space="preserve"> vyhlasujúceho aj po jeho smrti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14F6" w:rsidRDefault="000814F6" w:rsidP="000814F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2EBF00D">
        <w:rPr>
          <w:rFonts w:ascii="Times New Roman" w:hAnsi="Times New Roman" w:cs="Times New Roman"/>
          <w:sz w:val="24"/>
          <w:szCs w:val="24"/>
        </w:rPr>
        <w:t xml:space="preserve">zastupoval </w:t>
      </w:r>
      <w:r>
        <w:rPr>
          <w:rFonts w:ascii="Times New Roman" w:hAnsi="Times New Roman" w:cs="Times New Roman"/>
          <w:sz w:val="24"/>
          <w:szCs w:val="24"/>
        </w:rPr>
        <w:t xml:space="preserve">vyhlasujúceho </w:t>
      </w:r>
      <w:r w:rsidRPr="12EBF00D">
        <w:rPr>
          <w:rFonts w:ascii="Times New Roman" w:hAnsi="Times New Roman" w:cs="Times New Roman"/>
          <w:sz w:val="24"/>
          <w:szCs w:val="24"/>
        </w:rPr>
        <w:t xml:space="preserve">v bežných veciach. </w:t>
      </w: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>§ 6</w:t>
      </w:r>
    </w:p>
    <w:p w:rsidR="000814F6" w:rsidRPr="005E0338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0338">
        <w:rPr>
          <w:rFonts w:ascii="Times New Roman" w:hAnsi="Times New Roman" w:cs="Times New Roman"/>
          <w:bCs/>
          <w:sz w:val="24"/>
          <w:szCs w:val="24"/>
        </w:rPr>
        <w:t xml:space="preserve">Účinky </w:t>
      </w:r>
      <w:proofErr w:type="spellStart"/>
      <w:r w:rsidRPr="005E0338">
        <w:rPr>
          <w:rFonts w:ascii="Times New Roman" w:hAnsi="Times New Roman" w:cs="Times New Roman"/>
          <w:bCs/>
          <w:sz w:val="24"/>
          <w:szCs w:val="24"/>
        </w:rPr>
        <w:t>fiduciárneho</w:t>
      </w:r>
      <w:proofErr w:type="spellEnd"/>
      <w:r w:rsidRPr="005E0338">
        <w:rPr>
          <w:rFonts w:ascii="Times New Roman" w:hAnsi="Times New Roman" w:cs="Times New Roman"/>
          <w:bCs/>
          <w:sz w:val="24"/>
          <w:szCs w:val="24"/>
        </w:rPr>
        <w:t xml:space="preserve"> vyhlásenia v súdnych konaniach</w:t>
      </w:r>
    </w:p>
    <w:p w:rsidR="000814F6" w:rsidRPr="005E0338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E0338">
        <w:rPr>
          <w:rFonts w:ascii="Times New Roman" w:hAnsi="Times New Roman" w:cs="Times New Roman"/>
          <w:sz w:val="24"/>
          <w:szCs w:val="24"/>
        </w:rPr>
        <w:t xml:space="preserve">Súd prihliadne na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338">
        <w:rPr>
          <w:rFonts w:ascii="Times New Roman" w:hAnsi="Times New Roman" w:cs="Times New Roman"/>
          <w:sz w:val="24"/>
          <w:szCs w:val="24"/>
        </w:rPr>
        <w:t xml:space="preserve"> ak rozhoduje vo veci, ktorej sa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vyhlásenie týka.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E0338">
        <w:rPr>
          <w:rFonts w:ascii="Times New Roman" w:hAnsi="Times New Roman" w:cs="Times New Roman"/>
          <w:sz w:val="24"/>
          <w:szCs w:val="24"/>
        </w:rPr>
        <w:t xml:space="preserve">Ak sa podstatným spôsobom zmenili okolnosti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338">
        <w:rPr>
          <w:rFonts w:ascii="Times New Roman" w:hAnsi="Times New Roman" w:cs="Times New Roman"/>
          <w:sz w:val="24"/>
          <w:szCs w:val="24"/>
        </w:rPr>
        <w:t xml:space="preserve"> súd na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vyhlásenie neprihliadne, okrem prípadu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338">
        <w:rPr>
          <w:rFonts w:ascii="Times New Roman" w:hAnsi="Times New Roman" w:cs="Times New Roman"/>
          <w:sz w:val="24"/>
          <w:szCs w:val="24"/>
        </w:rPr>
        <w:t xml:space="preserve"> ak by inak fyzickej osobe hrozila vážna ujma. Podstatnou zmenou okolnosti </w:t>
      </w:r>
      <w:proofErr w:type="spellStart"/>
      <w:r w:rsidRPr="005E0338">
        <w:rPr>
          <w:rFonts w:ascii="Times New Roman" w:hAnsi="Times New Roman" w:cs="Times New Roman"/>
          <w:sz w:val="24"/>
          <w:szCs w:val="24"/>
        </w:rPr>
        <w:t>fiduciárneho</w:t>
      </w:r>
      <w:proofErr w:type="spellEnd"/>
      <w:r w:rsidRPr="005E0338">
        <w:rPr>
          <w:rFonts w:ascii="Times New Roman" w:hAnsi="Times New Roman" w:cs="Times New Roman"/>
          <w:sz w:val="24"/>
          <w:szCs w:val="24"/>
        </w:rPr>
        <w:t xml:space="preserve"> vyhlásenia je, že fyzická osoba by vyhlásenie neurobila, alebo by ho urobila v inom rozsahu.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Pr="005E0338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5E0338">
        <w:rPr>
          <w:rFonts w:ascii="Times New Roman" w:hAnsi="Times New Roman" w:cs="Times New Roman"/>
          <w:sz w:val="24"/>
          <w:szCs w:val="24"/>
        </w:rPr>
        <w:t xml:space="preserve">Dôverníka ako opatrovníka, správcu dedičstva alebo poručníka </w:t>
      </w:r>
      <w:r>
        <w:rPr>
          <w:rFonts w:ascii="Times New Roman" w:hAnsi="Times New Roman" w:cs="Times New Roman"/>
          <w:sz w:val="24"/>
          <w:szCs w:val="24"/>
        </w:rPr>
        <w:t xml:space="preserve">súd </w:t>
      </w:r>
      <w:r w:rsidRPr="005E0338">
        <w:rPr>
          <w:rFonts w:ascii="Times New Roman" w:hAnsi="Times New Roman" w:cs="Times New Roman"/>
          <w:sz w:val="24"/>
          <w:szCs w:val="24"/>
        </w:rPr>
        <w:t>neustanoví, ak sa najmä preukáže</w:t>
      </w:r>
      <w:r w:rsidRPr="005E0338">
        <w:rPr>
          <w:rFonts w:ascii="Times New Roman" w:hAnsi="Times New Roman" w:cs="Times New Roman"/>
          <w:bCs/>
          <w:sz w:val="24"/>
          <w:szCs w:val="24"/>
        </w:rPr>
        <w:t>, že</w:t>
      </w:r>
    </w:p>
    <w:p w:rsidR="000814F6" w:rsidRPr="00397693" w:rsidRDefault="000814F6" w:rsidP="000814F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693">
        <w:rPr>
          <w:rFonts w:ascii="Times New Roman" w:hAnsi="Times New Roman" w:cs="Times New Roman"/>
          <w:bCs/>
          <w:sz w:val="24"/>
          <w:szCs w:val="24"/>
        </w:rPr>
        <w:t xml:space="preserve">dôverník nie je spôsobilý </w:t>
      </w:r>
      <w:r>
        <w:rPr>
          <w:rFonts w:ascii="Times New Roman" w:hAnsi="Times New Roman" w:cs="Times New Roman"/>
          <w:bCs/>
          <w:sz w:val="24"/>
          <w:szCs w:val="24"/>
        </w:rPr>
        <w:t>konať</w:t>
      </w:r>
      <w:r w:rsidRPr="003976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01CE">
        <w:rPr>
          <w:rFonts w:ascii="Times New Roman" w:hAnsi="Times New Roman" w:cs="Times New Roman"/>
          <w:bCs/>
          <w:sz w:val="24"/>
          <w:szCs w:val="24"/>
        </w:rPr>
        <w:t>s náležitou starostlivosťou a potrebnou lojalitou voči záujmom vyhlasujúceho</w:t>
      </w:r>
      <w:r w:rsidRPr="00397693">
        <w:rPr>
          <w:rFonts w:ascii="Times New Roman" w:hAnsi="Times New Roman" w:cs="Times New Roman"/>
          <w:bCs/>
          <w:sz w:val="24"/>
          <w:szCs w:val="24"/>
        </w:rPr>
        <w:t>,</w:t>
      </w:r>
    </w:p>
    <w:p w:rsidR="000814F6" w:rsidRPr="00BF01CE" w:rsidRDefault="000814F6" w:rsidP="000814F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1CE">
        <w:rPr>
          <w:rFonts w:ascii="Times New Roman" w:hAnsi="Times New Roman" w:cs="Times New Roman"/>
          <w:bCs/>
          <w:sz w:val="24"/>
          <w:szCs w:val="24"/>
        </w:rPr>
        <w:t xml:space="preserve">ide o osobu, ktorá nemôže požívať dôveru toho, kto </w:t>
      </w:r>
      <w:proofErr w:type="spellStart"/>
      <w:r w:rsidRPr="00BF01CE">
        <w:rPr>
          <w:rFonts w:ascii="Times New Roman" w:hAnsi="Times New Roman" w:cs="Times New Roman"/>
          <w:bCs/>
          <w:sz w:val="24"/>
          <w:szCs w:val="24"/>
        </w:rPr>
        <w:t>fiduciárne</w:t>
      </w:r>
      <w:proofErr w:type="spellEnd"/>
      <w:r w:rsidRPr="00BF01CE">
        <w:rPr>
          <w:rFonts w:ascii="Times New Roman" w:hAnsi="Times New Roman" w:cs="Times New Roman"/>
          <w:bCs/>
          <w:sz w:val="24"/>
          <w:szCs w:val="24"/>
        </w:rPr>
        <w:t xml:space="preserve"> vyhlásenie uskutočnil,</w:t>
      </w:r>
    </w:p>
    <w:p w:rsidR="000814F6" w:rsidRDefault="000814F6" w:rsidP="000814F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1CE">
        <w:rPr>
          <w:rFonts w:ascii="Times New Roman" w:hAnsi="Times New Roman" w:cs="Times New Roman"/>
          <w:bCs/>
          <w:sz w:val="24"/>
          <w:szCs w:val="24"/>
        </w:rPr>
        <w:t xml:space="preserve">prejav vôle </w:t>
      </w:r>
      <w:r>
        <w:rPr>
          <w:rFonts w:ascii="Times New Roman" w:hAnsi="Times New Roman" w:cs="Times New Roman"/>
          <w:bCs/>
          <w:sz w:val="24"/>
          <w:szCs w:val="24"/>
        </w:rPr>
        <w:t xml:space="preserve">osoby, ktorá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fiduciárne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vyhlásenie urobila </w:t>
      </w:r>
      <w:r w:rsidRPr="00BF01CE">
        <w:rPr>
          <w:rFonts w:ascii="Times New Roman" w:hAnsi="Times New Roman" w:cs="Times New Roman"/>
          <w:bCs/>
          <w:sz w:val="24"/>
          <w:szCs w:val="24"/>
        </w:rPr>
        <w:t>nebol slobodný, vážny, určitý alebo zrozumiteľný</w:t>
      </w:r>
      <w:r w:rsidRPr="6C6D30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14F6" w:rsidRDefault="000814F6" w:rsidP="000814F6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5C1D4C0A">
        <w:rPr>
          <w:rFonts w:ascii="Times New Roman" w:eastAsiaTheme="minorEastAsia" w:hAnsi="Times New Roman" w:cs="Times New Roman"/>
          <w:b/>
          <w:bCs/>
          <w:sz w:val="24"/>
          <w:szCs w:val="24"/>
        </w:rPr>
        <w:t>Čl. II</w:t>
      </w:r>
    </w:p>
    <w:p w:rsidR="000814F6" w:rsidRDefault="000814F6" w:rsidP="000814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Zákon č. 455/1991 Zb. o živnostenskom podnikaní (živnostenský zákon) v znení zákona č. 600/1992 Zb., zákona č. 231/1992 Zb., zákona č. 132/1994 Z. z., zákona č. 200/1995 Z. z., zákona č. 233/1995 Z. z., zákona č. 216/1995 Z. z., zákona č. 123/1996 Z. z.,</w:t>
      </w:r>
      <w:r>
        <w:rPr>
          <w:rFonts w:ascii="Times New Roman" w:hAnsi="Times New Roman" w:cs="Times New Roman"/>
          <w:sz w:val="24"/>
        </w:rPr>
        <w:t xml:space="preserve"> </w:t>
      </w:r>
      <w:r w:rsidRPr="0040323B">
        <w:rPr>
          <w:rFonts w:ascii="Times New Roman" w:hAnsi="Times New Roman" w:cs="Times New Roman"/>
          <w:sz w:val="24"/>
        </w:rPr>
        <w:t xml:space="preserve">zákona č. 222/1996 Z. z., zákona č. 164/1996 Z. z., zákona č. 289/1996 Z. z., zákona č. 290/1996 Z. z., zákona č. 288/1997 Z. z., zákona č. 379/1997 Z. z., zákona č. 76/1998 Z. z., zákona č. 140/1998 Z. z., zákona č. 144/1998 Z. z., zákona č. 70/1998 Z. z., zákona č. 126/1998 Z. z., zákona č. 129/1998 Z. z., zákona č. 143/1998 Z. z., zákona č. 161/1998 Z. z., 178/1998 Z. z., 179/1998 Z. z.,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</w:t>
      </w:r>
      <w:r w:rsidRPr="0040323B">
        <w:rPr>
          <w:rFonts w:ascii="Times New Roman" w:hAnsi="Times New Roman" w:cs="Times New Roman"/>
          <w:sz w:val="24"/>
        </w:rPr>
        <w:lastRenderedPageBreak/>
        <w:t xml:space="preserve">284/2002 Z. z., zákona č. 506/2002 Z. z., zákona č. 279/2001 Z. z., zákona č. 245/2003 Z. z., zákona č. 219/2003 Z. z., zákona č. 423/2003 Z. z., zákona č. 190/2003 Z. z., zákona č. 515/2003 Z. z., zákona č. 586/2003 Z. z., zákona č. 602/2003 Z. z., zákona č. 279/2001 Z. z., zákona č. 506/2002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126/2006 Z. z., zákona č. 124/2006 Z. z., zákona č. 17/2007 Z. z., zákona č. 99/2007 Z. z., zákona č. 193/2007 Z. z., zákona č. 218/2007 Z. z., zákona č. 358/2007 Z. z., zákona č. 358/2007 Z. z., zákona č. 577/2007 Z. z., zákona č. 112/2008 Z. z., zákona č. 445/2008 Z. z., zákona č. 448/2008 Z. z., zákona č. 492/2009 Z. z., zákona č. 186/2009 Z. z., zákona č. 129/2010 Z. z., zákona č. 136/2010 Z. z., zákona č. 129/2010 Z. z., zákona č. 556/2010 Z. z., zákona č. 249/2011 Z. z., zákona č. 362/2011 Z. z., zákona č. 392/2011 Z. z., zákona č. 568/2009 Z. z., zákona č. 136/2010 Z. z., zákona č. 324/2011 Z. z., zákona č. 395/2011 Z. z., zákona č. 251/2012 Z. z., zákona č. 321/2012 Z. z., zákona č. 351/2012 Z. z., zákona č. 314/2012 Z. z., zákona č. 447/2012 Z. z., zákona č. 39/2013 Z. z., zákona č. 94/2013 Z. z., zákona č. 95/2013 Z. z., zákona č. 218/2013 Z. z., zákona č. 180/2013 Z. z., zákona č. 1/2014 Z. z., zákona č. 35/2014 Z. z., zákona č. 58/2014 Z. z., zákona č. 182/2014 Z. z., zákona č. 204/2014 Z. z., zákona č. 321/2014 Z. z., zákona č. 333/2014 Z. z., zákona č. 399/2014 Z. z., zákona č. 128/2015 Z. z., zákona č. 219/2014 Z. z., zákona č. 266/2015 Z. z., zákona č. 272/2015 Z. z., zákona č. 274/2015 Z. z., zákona č. 331/2015 Z. z., zákona č. 79/2015 Z. z., zákona č. 77/2015 Z. z., zákona č. 278/2015 Z. z., zákona č. 348/2015 Z. z., zákona č. 387/2015 Z. z., zákona č. 440/2015 Z. z., zákona č. 412/2015 Z. z., zákona č. 89/2016 Z. z., zákona č. 91/2016 Z. z., zákona č. 125/2016 Z. z., zákona č. 289/2017 Z. z., zákona č. 276/2017 Z. z., zákona č. 292/2017 Z. z., zákona č. 56/2018 Z. z., zákona č. 87/2018 Z. z., zákona č. 112/2018 Z. z., zákona č. 106/2018 Z. z., zákona č. 157/2018 Z. z., zákona č. 177/2018 Z. z., zákona č. 276/2017 Z. z., zákona č. 170/2018 Z. z., zákona č. 177/2018 Z. z., zákona č. 216/2018 Z. z., zákona č. 9/2019 Z. z., zákona č. 30/2019 Z. z., zákona č. 139/2019 Z. z., zákona č. 221/2019 Z. z., zákona č. 356/2019 Z. z., zákona č. 371/2019 Z. z., zákona č. 476/2019 Z. z., zákona č. 6/2020 Z. z., zákona č. 73/2020 Z. z., zákona č. 198/2020 Z. z., zákona č. 390/2019 Z. z., zákona č. 279/2020 Z. z., zákona č. 75/2021 Z. z., zákona č. 261/2021 Z. z., zákona č. 500/2021 Z. z., zákona č. 249/2022 Z. z., zákona č. 256/2022 Z. z., zákona č. 114/2022 Z. z. a zákona č. 8/2023 Z. z. sa dopĺňa takto: 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V § 11 ods. 1 druhej vete sa za slovo „súrodenec“ vkladajú slová „alebo dôverník</w:t>
      </w:r>
      <w:r>
        <w:rPr>
          <w:rFonts w:ascii="Times New Roman" w:hAnsi="Times New Roman" w:cs="Times New Roman"/>
          <w:sz w:val="24"/>
        </w:rPr>
        <w:t xml:space="preserve"> určený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 w:rsidRPr="0040323B">
        <w:rPr>
          <w:rFonts w:ascii="Times New Roman" w:hAnsi="Times New Roman" w:cs="Times New Roman"/>
          <w:sz w:val="24"/>
          <w:vertAlign w:val="superscript"/>
        </w:rPr>
        <w:t>28aaa)</w:t>
      </w:r>
      <w:r w:rsidRPr="0040323B">
        <w:rPr>
          <w:rFonts w:ascii="Times New Roman" w:hAnsi="Times New Roman" w:cs="Times New Roman"/>
          <w:sz w:val="24"/>
        </w:rPr>
        <w:t xml:space="preserve">“. 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 xml:space="preserve">Poznámka pod čiarou k odkazu 28aaa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 w:rsidRPr="0040323B">
        <w:rPr>
          <w:rFonts w:ascii="Times New Roman" w:hAnsi="Times New Roman" w:cs="Times New Roman"/>
          <w:sz w:val="24"/>
          <w:vertAlign w:val="superscript"/>
        </w:rPr>
        <w:t>28aaa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0814F6" w:rsidRDefault="000814F6" w:rsidP="000814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40323B">
        <w:rPr>
          <w:rFonts w:ascii="Times New Roman" w:hAnsi="Times New Roman" w:cs="Times New Roman"/>
          <w:b/>
          <w:sz w:val="24"/>
        </w:rPr>
        <w:t>Čl. III</w:t>
      </w:r>
    </w:p>
    <w:p w:rsidR="000814F6" w:rsidRPr="0040323B" w:rsidRDefault="000814F6" w:rsidP="000814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1069A">
        <w:rPr>
          <w:rFonts w:ascii="Times New Roman" w:hAnsi="Times New Roman" w:cs="Times New Roman"/>
          <w:sz w:val="24"/>
        </w:rPr>
        <w:t xml:space="preserve">Zákon Slovenskej národnej rady č. 323/1992 Zb. o notároch a notárskej činnosti (Notársky poriadok) v znení zákona Národnej rady Slovenskej republiky č. 63/1993 Z. z., zákona Národnej rady Slovenskej republiky č. 232/1995 Z. z., zákona č. 397/2000 Z. z., zákona č. 561/2001 Z. z., zákona č. 526/2002 Z. z., zákona č. 527/2002 Z. z., zákona č. 357/2003 Z. z., zákona č. 514/2003 Z. z., zákona č. 420/2004 Z. z., zákona č. 562/2004 Z. z., zákona č. </w:t>
      </w:r>
      <w:r w:rsidRPr="00D1069A">
        <w:rPr>
          <w:rFonts w:ascii="Times New Roman" w:hAnsi="Times New Roman" w:cs="Times New Roman"/>
          <w:sz w:val="24"/>
        </w:rPr>
        <w:lastRenderedPageBreak/>
        <w:t>357/2003 Z. z., zákona č. 757/2004 Z. z., zákona č. 126/2005 Z. z., zákona č. 521/2005 Z. z., zákona č. 477/2008 Z. z., zákona č. 304/2009 Z. z., zákona č. 141/2010 Z. z., zákona č. 335/2012 Z. z., zákona č. 299/2013 Z. z., zákona č. 366/2013 Z. z., zákona č. 267/2015 Z. z., zákona č. 390/2015 Z. z., zákona č. 440/2015 Z. z., zákona č. 125/2016 Z. z., zákona č. 177/2018 Z. z., zákona č. 389/2019 Z. z., zákona č. 279/2020 Z. z.</w:t>
      </w:r>
      <w:r>
        <w:rPr>
          <w:rFonts w:ascii="Times New Roman" w:hAnsi="Times New Roman" w:cs="Times New Roman"/>
          <w:sz w:val="24"/>
        </w:rPr>
        <w:t>,</w:t>
      </w:r>
      <w:r w:rsidRPr="00D1069A">
        <w:rPr>
          <w:rFonts w:ascii="Times New Roman" w:hAnsi="Times New Roman" w:cs="Times New Roman"/>
          <w:sz w:val="24"/>
        </w:rPr>
        <w:t xml:space="preserve"> zákona č. 68/2021 Z. z. </w:t>
      </w:r>
      <w:r>
        <w:rPr>
          <w:rFonts w:ascii="Times New Roman" w:hAnsi="Times New Roman" w:cs="Times New Roman"/>
          <w:sz w:val="24"/>
        </w:rPr>
        <w:t xml:space="preserve">a zákona č. 432/2021 Z. z. </w:t>
      </w:r>
      <w:r w:rsidRPr="00D1069A">
        <w:rPr>
          <w:rFonts w:ascii="Times New Roman" w:hAnsi="Times New Roman" w:cs="Times New Roman"/>
          <w:sz w:val="24"/>
        </w:rPr>
        <w:t>sa dopĺňa takto: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§ 73k sa vkladá § 73l, ktorý vrátane nadpisu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„§ 73l</w:t>
      </w: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069A">
        <w:rPr>
          <w:rFonts w:ascii="Times New Roman" w:hAnsi="Times New Roman" w:cs="Times New Roman"/>
          <w:sz w:val="24"/>
        </w:rPr>
        <w:t xml:space="preserve">Notársky centrálny register </w:t>
      </w:r>
      <w:proofErr w:type="spellStart"/>
      <w:r w:rsidRPr="00D1069A">
        <w:rPr>
          <w:rFonts w:ascii="Times New Roman" w:hAnsi="Times New Roman" w:cs="Times New Roman"/>
          <w:sz w:val="24"/>
        </w:rPr>
        <w:t>fiduciárnych</w:t>
      </w:r>
      <w:proofErr w:type="spellEnd"/>
      <w:r w:rsidRPr="00D1069A">
        <w:rPr>
          <w:rFonts w:ascii="Times New Roman" w:hAnsi="Times New Roman" w:cs="Times New Roman"/>
          <w:sz w:val="24"/>
        </w:rPr>
        <w:t xml:space="preserve"> vyhlásení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Komora vedie Notársky centrálny register </w:t>
      </w:r>
      <w:proofErr w:type="spellStart"/>
      <w:r w:rsidRPr="00D1069A">
        <w:rPr>
          <w:rFonts w:ascii="Times New Roman" w:hAnsi="Times New Roman" w:cs="Times New Roman"/>
          <w:sz w:val="24"/>
        </w:rPr>
        <w:t>fiduciárnych</w:t>
      </w:r>
      <w:proofErr w:type="spellEnd"/>
      <w:r w:rsidRPr="00D1069A"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</w:rPr>
        <w:t>, ktorý upravuje osobitný predpis.</w:t>
      </w:r>
      <w:r w:rsidRPr="00D1069A">
        <w:rPr>
          <w:rFonts w:ascii="Times New Roman" w:hAnsi="Times New Roman" w:cs="Times New Roman"/>
          <w:sz w:val="24"/>
          <w:vertAlign w:val="superscript"/>
        </w:rPr>
        <w:t>6bd</w:t>
      </w:r>
      <w:r>
        <w:rPr>
          <w:rFonts w:ascii="Times New Roman" w:hAnsi="Times New Roman" w:cs="Times New Roman"/>
          <w:sz w:val="24"/>
        </w:rPr>
        <w:t>)“.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Poznámka pod čiarou k odkazu 6bd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r w:rsidRPr="00D1069A">
        <w:rPr>
          <w:rFonts w:ascii="Times New Roman" w:hAnsi="Times New Roman" w:cs="Times New Roman"/>
          <w:sz w:val="24"/>
          <w:vertAlign w:val="superscript"/>
        </w:rPr>
        <w:t>6bd</w:t>
      </w:r>
      <w:r>
        <w:rPr>
          <w:rFonts w:ascii="Times New Roman" w:hAnsi="Times New Roman" w:cs="Times New Roman"/>
          <w:sz w:val="24"/>
        </w:rPr>
        <w:t>) Zákon</w:t>
      </w:r>
      <w:r w:rsidRPr="00D1069A">
        <w:rPr>
          <w:rFonts w:ascii="Times New Roman" w:hAnsi="Times New Roman" w:cs="Times New Roman"/>
          <w:sz w:val="24"/>
        </w:rPr>
        <w:t xml:space="preserve"> č. .../20</w:t>
      </w:r>
      <w:r>
        <w:rPr>
          <w:rFonts w:ascii="Times New Roman" w:hAnsi="Times New Roman" w:cs="Times New Roman"/>
          <w:sz w:val="24"/>
        </w:rPr>
        <w:t>2</w:t>
      </w:r>
      <w:r w:rsidRPr="00D1069A">
        <w:rPr>
          <w:rFonts w:ascii="Times New Roman" w:hAnsi="Times New Roman" w:cs="Times New Roman"/>
          <w:sz w:val="24"/>
        </w:rPr>
        <w:t xml:space="preserve">3 Z. z. o </w:t>
      </w:r>
      <w:proofErr w:type="spellStart"/>
      <w:r w:rsidRPr="00D1069A">
        <w:rPr>
          <w:rFonts w:ascii="Times New Roman" w:hAnsi="Times New Roman" w:cs="Times New Roman"/>
          <w:sz w:val="24"/>
        </w:rPr>
        <w:t>fiduciárnom</w:t>
      </w:r>
      <w:proofErr w:type="spellEnd"/>
      <w:r w:rsidRPr="00D1069A">
        <w:rPr>
          <w:rFonts w:ascii="Times New Roman" w:hAnsi="Times New Roman" w:cs="Times New Roman"/>
          <w:sz w:val="24"/>
        </w:rPr>
        <w:t xml:space="preserve"> vyhlásení a o zmene a doplnení niektorých zákonov</w:t>
      </w:r>
      <w:r>
        <w:rPr>
          <w:rFonts w:ascii="Times New Roman" w:hAnsi="Times New Roman" w:cs="Times New Roman"/>
          <w:sz w:val="24"/>
        </w:rPr>
        <w:t>.“.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IV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D3CE1">
        <w:rPr>
          <w:rFonts w:ascii="Times New Roman" w:hAnsi="Times New Roman" w:cs="Times New Roman"/>
          <w:sz w:val="24"/>
          <w:szCs w:val="24"/>
        </w:rPr>
        <w:t xml:space="preserve">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125/2015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 a zákona č. </w:t>
      </w:r>
      <w:r>
        <w:rPr>
          <w:rFonts w:ascii="Times New Roman" w:hAnsi="Times New Roman" w:cs="Times New Roman"/>
          <w:sz w:val="24"/>
          <w:szCs w:val="24"/>
        </w:rPr>
        <w:t xml:space="preserve">350/20225 Z. z. a zákona č. </w:t>
      </w:r>
      <w:r w:rsidRPr="006D3CE1">
        <w:rPr>
          <w:rFonts w:ascii="Times New Roman" w:hAnsi="Times New Roman" w:cs="Times New Roman"/>
          <w:sz w:val="24"/>
          <w:szCs w:val="24"/>
        </w:rPr>
        <w:t>222/2022 Z. z. sa dopĺňa takto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 xml:space="preserve">V § </w:t>
      </w:r>
      <w:r>
        <w:rPr>
          <w:rFonts w:ascii="Times New Roman" w:hAnsi="Times New Roman" w:cs="Times New Roman"/>
          <w:sz w:val="24"/>
        </w:rPr>
        <w:t xml:space="preserve">81 ods. 1 písm. d) treťom bode sa za slová „spoločnej domácnosti“ vkladajú slová </w:t>
      </w:r>
      <w:r w:rsidRPr="0040323B">
        <w:rPr>
          <w:rFonts w:ascii="Times New Roman" w:hAnsi="Times New Roman" w:cs="Times New Roman"/>
          <w:sz w:val="24"/>
        </w:rPr>
        <w:t>„alebo dôverník</w:t>
      </w:r>
      <w:r>
        <w:rPr>
          <w:rFonts w:ascii="Times New Roman" w:hAnsi="Times New Roman" w:cs="Times New Roman"/>
          <w:sz w:val="24"/>
        </w:rPr>
        <w:t xml:space="preserve">a uvedeného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18h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>známka pod čiarou k odkazu 18h</w:t>
      </w:r>
      <w:r w:rsidRPr="0040323B">
        <w:rPr>
          <w:rFonts w:ascii="Times New Roman" w:hAnsi="Times New Roman" w:cs="Times New Roman"/>
          <w:sz w:val="24"/>
        </w:rPr>
        <w:t xml:space="preserve"> znie: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18h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774BE">
        <w:rPr>
          <w:rFonts w:ascii="Times New Roman" w:hAnsi="Times New Roman" w:cs="Times New Roman"/>
          <w:b/>
          <w:sz w:val="24"/>
        </w:rPr>
        <w:t>Čl. V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1C64">
        <w:rPr>
          <w:rFonts w:ascii="Times New Roman" w:hAnsi="Times New Roman" w:cs="Times New Roman"/>
          <w:sz w:val="24"/>
          <w:szCs w:val="24"/>
        </w:rPr>
        <w:t xml:space="preserve">Zákon č. 385/2000 Z. z. o sudcoch a prísediacich a o zmene a doplnení niektorých zákonov v znení zákona č.185/2002 Z. z., zákona č. 670/2002 Z. z., zákona č. 426/2003 Z. z., </w:t>
      </w:r>
      <w:r w:rsidRPr="00F31C64">
        <w:rPr>
          <w:rFonts w:ascii="Times New Roman" w:hAnsi="Times New Roman" w:cs="Times New Roman"/>
          <w:sz w:val="24"/>
          <w:szCs w:val="24"/>
        </w:rPr>
        <w:lastRenderedPageBreak/>
        <w:t>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33/2011 Z. z., zákona č. 100/2011 Z. z., zákona č. 467/2011 Z. z., zákona č. 503/2011 Z. z., zákona č. 79/2012 Z. z., zákona č. 335/2012 Z. z., zákona č. 392/2012 Z. z., zákona č. 462/2013 Z. z., zákona č. 195/2014 Z. z., nálezu Ústavného súdu Slovenskej republiky č. 216/2014 Z. z., uznesenia Ústavného súdu Slovenskej republiky č. 261/2014 Z. z., zákona č. 307/2014 Z. z., zákona č. 322/2014 Z. z., zákona č. 362/2014 Z. z., zákona č. 401/2015 Z. z., nálezu Ústavného súdu Slovenskej republiky č. 443/2015 Z. z., zákona č. 125/2016 Z. z., zákona č. 152/2017 Z. z., zákona č. 177/2018 Z. z., zákona č. 314/2018 Z. z., nálezu Ústavného súdu Slovenskej republiky č. 40/2019 Z. z., zákona č. 282/2019 Z. z., zákona č. 397/2019 Z. z., zákona č. 459/2019 Z. z., zákona č. 241/2020 Z. z., zákona č. 423/2020 Z</w:t>
      </w:r>
      <w:r>
        <w:rPr>
          <w:rFonts w:ascii="Times New Roman" w:hAnsi="Times New Roman" w:cs="Times New Roman"/>
          <w:sz w:val="24"/>
          <w:szCs w:val="24"/>
        </w:rPr>
        <w:t xml:space="preserve">. z., zákona č. 71/2021 Z. z., </w:t>
      </w:r>
      <w:r w:rsidRPr="00F31C64">
        <w:rPr>
          <w:rFonts w:ascii="Times New Roman" w:hAnsi="Times New Roman" w:cs="Times New Roman"/>
          <w:sz w:val="24"/>
          <w:szCs w:val="24"/>
        </w:rPr>
        <w:t>zákona č. 432/2021 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6265">
        <w:rPr>
          <w:rFonts w:ascii="Times New Roman" w:hAnsi="Times New Roman" w:cs="Times New Roman"/>
          <w:sz w:val="24"/>
          <w:szCs w:val="24"/>
        </w:rPr>
        <w:t>zákona č</w:t>
      </w:r>
      <w:r>
        <w:rPr>
          <w:rFonts w:ascii="Times New Roman" w:hAnsi="Times New Roman" w:cs="Times New Roman"/>
          <w:sz w:val="24"/>
          <w:szCs w:val="24"/>
        </w:rPr>
        <w:t>. 151/2022 Z. z., zákonom č. 398/2022 Z. z. a zákona č. 150/2022 Z. z.</w:t>
      </w:r>
      <w:r w:rsidRPr="00F31C64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60 ods. 1 sa za slová „člena rodiny“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18aa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Poznámka pod čiarou k odkazu 1</w:t>
      </w:r>
      <w:r w:rsidRPr="0040323B">
        <w:rPr>
          <w:rFonts w:ascii="Times New Roman" w:hAnsi="Times New Roman" w:cs="Times New Roman"/>
          <w:sz w:val="24"/>
        </w:rPr>
        <w:t xml:space="preserve">8aaa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18aa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Čl. VI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14F6" w:rsidRPr="00FE04E4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>Zákon č. 154/2001 Z. z. o prokurátoroch a právnych čakateľoch prokuratúry v znení zákona č. 669/2002 Z. z., zákona č. 458/2003 Z. z., zákona č. 462/2003 Z. z., zákona č. 548/2003 Z. z., zákona č. 561/2003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 zákona č. 335/2012 Z. z., zákona č. 392/2012 Z. z., zákona č. 462/2013 Z. z., zákona č. 195/2014 Z. z., nálezu Ústavného súdu Slovenskej republiky č. 217/2014 Z. z., zákona č. 307/2014 Z. z., zákona č. 322/2014 Z. z., zákona č. 362/2014 Z. z., zákona č. 401/2015 Z. z., zákona č. 125/2016 Z. z., zákona č. 177/2018 Z. z., zákona č. 242/2019 Z. z., zákona č. 459/2019 Z. z., zákona č. 241/2020 Z. z., zákona č. 312/2020 Z. z., zákona č. 423/2020 Z. z., zákona č. 310/2021 Z. z., zákona č. 412/2021 Z. z., zákona č. 432/2021 Z. z., zákona č. 151/2022 Z. z. a zákona č. 11/2023 Z. z. sa dopĺňa takto: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1. V § 51 ods. 1 písm. g) sa 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vyhlásení25)“.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>2. V § 54 ods. 1 písm. c)</w:t>
      </w:r>
      <w:r>
        <w:rPr>
          <w:rFonts w:ascii="Times New Roman" w:hAnsi="Times New Roman" w:cs="Times New Roman"/>
          <w:sz w:val="24"/>
        </w:rPr>
        <w:t xml:space="preserve"> na dvoch miestach</w:t>
      </w:r>
      <w:r w:rsidRPr="00FE04E4">
        <w:rPr>
          <w:rFonts w:ascii="Times New Roman" w:hAnsi="Times New Roman" w:cs="Times New Roman"/>
          <w:sz w:val="24"/>
        </w:rPr>
        <w:t xml:space="preserve"> sa 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3. V § 57 písm. d) sa </w:t>
      </w:r>
      <w:r>
        <w:rPr>
          <w:rFonts w:ascii="Times New Roman" w:hAnsi="Times New Roman" w:cs="Times New Roman"/>
          <w:sz w:val="24"/>
        </w:rPr>
        <w:t xml:space="preserve">na dvoch miestach </w:t>
      </w:r>
      <w:r w:rsidRPr="00FE04E4">
        <w:rPr>
          <w:rFonts w:ascii="Times New Roman" w:hAnsi="Times New Roman" w:cs="Times New Roman"/>
          <w:sz w:val="24"/>
        </w:rPr>
        <w:t xml:space="preserve">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4. V § § </w:t>
      </w:r>
      <w:r>
        <w:rPr>
          <w:rFonts w:ascii="Times New Roman" w:hAnsi="Times New Roman" w:cs="Times New Roman"/>
          <w:sz w:val="24"/>
        </w:rPr>
        <w:t>6</w:t>
      </w:r>
      <w:r w:rsidRPr="00FE04E4">
        <w:rPr>
          <w:rFonts w:ascii="Times New Roman" w:hAnsi="Times New Roman" w:cs="Times New Roman"/>
          <w:sz w:val="24"/>
        </w:rPr>
        <w:t xml:space="preserve">3 ods. 1 písm. h) sa 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5. V § 65 ods. 1 písm. e) </w:t>
      </w:r>
      <w:r>
        <w:rPr>
          <w:rFonts w:ascii="Times New Roman" w:hAnsi="Times New Roman" w:cs="Times New Roman"/>
          <w:sz w:val="24"/>
        </w:rPr>
        <w:t xml:space="preserve">treťom bode </w:t>
      </w:r>
      <w:r w:rsidRPr="00FE04E4">
        <w:rPr>
          <w:rFonts w:ascii="Times New Roman" w:hAnsi="Times New Roman" w:cs="Times New Roman"/>
          <w:sz w:val="24"/>
        </w:rPr>
        <w:t xml:space="preserve"> sa za slovo „domácnosti“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6. V § 69 ods. 1 písm. e) sa 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7. V § 97 ods. 5 písm. i) sa 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8. V § 249 ods. 3 písm. i) sa za slová „člena rodiny“ vkladajú slová „alebo dôverníka </w:t>
      </w:r>
      <w:r>
        <w:rPr>
          <w:rFonts w:ascii="Times New Roman" w:hAnsi="Times New Roman" w:cs="Times New Roman"/>
          <w:sz w:val="24"/>
        </w:rPr>
        <w:t>určeného</w:t>
      </w:r>
      <w:r w:rsidRPr="00FE04E4">
        <w:rPr>
          <w:rFonts w:ascii="Times New Roman" w:hAnsi="Times New Roman" w:cs="Times New Roman"/>
          <w:sz w:val="24"/>
        </w:rPr>
        <w:t xml:space="preserve"> vo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vyhlásení“.</w:t>
      </w: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FE04E4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 xml:space="preserve">Poznámka pod čiarou k odkazu 25 znie: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E04E4">
        <w:rPr>
          <w:rFonts w:ascii="Times New Roman" w:hAnsi="Times New Roman" w:cs="Times New Roman"/>
          <w:sz w:val="24"/>
        </w:rPr>
        <w:t>„</w:t>
      </w:r>
      <w:r w:rsidRPr="00F26FFF">
        <w:rPr>
          <w:rFonts w:ascii="Times New Roman" w:hAnsi="Times New Roman" w:cs="Times New Roman"/>
          <w:sz w:val="24"/>
          <w:vertAlign w:val="superscript"/>
        </w:rPr>
        <w:t>25</w:t>
      </w:r>
      <w:r w:rsidRPr="00FE04E4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FE04E4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FE04E4">
        <w:rPr>
          <w:rFonts w:ascii="Times New Roman" w:hAnsi="Times New Roman" w:cs="Times New Roman"/>
          <w:sz w:val="24"/>
        </w:rPr>
        <w:t>fiduciárnom</w:t>
      </w:r>
      <w:proofErr w:type="spellEnd"/>
      <w:r w:rsidRPr="00FE04E4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D2C89">
        <w:rPr>
          <w:rFonts w:ascii="Times New Roman" w:hAnsi="Times New Roman" w:cs="Times New Roman"/>
          <w:b/>
          <w:sz w:val="24"/>
        </w:rPr>
        <w:t>Čl. VII</w:t>
      </w: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 w:rsidRPr="00C65649">
        <w:rPr>
          <w:rFonts w:ascii="Times New Roman" w:hAnsi="Times New Roman"/>
          <w:sz w:val="24"/>
          <w:szCs w:val="20"/>
        </w:rPr>
        <w:t xml:space="preserve">Zákon č. 311/2001 Z. z. Zákonník práce v znení zákona č. 165/2002 Z. z., zákona č. 408/2002 Z. z., zákona č. 210/2003 Z. z., zákona č. 461/2003 Z. z., zákona č. 5/2004 Z. z., zákona č. 365/2004 Z. z., zákona č. 82/2005 Z. z., zákona č. 131/2005 Z. z., zákona č. 244/2005 Z. z., zákona č. 570/2005 Z. z., zákona č. 124/2006 Z. z., zákona č. 231/2006 Z. z., zákona č. 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 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 326/2020 Z. z., zákona č. 76/2021 Z. z., zákona č. 215/2021 Z. z., zákona č. 407/2021 Z. z., zákona č. 412/2021 Z. z., uznesenia Ústavného súdu Slovenskej republiky č. 539/2021 Z. z., zákona č. 82/2022 Z. z., zákona č. 125/2022 Z. z., zákona č. 222/2022 Z. z., zákona č. 248/2022 Z. z., zákona č. 350/2022 Z. z., zákona č. 376/2022 Z. z., zákona č. 1/2023 Z. z. a zákona č. 50/2023 Z. z. sa mení takto: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65649">
        <w:rPr>
          <w:rFonts w:ascii="Times New Roman" w:hAnsi="Times New Roman"/>
          <w:sz w:val="24"/>
          <w:szCs w:val="20"/>
        </w:rPr>
        <w:t xml:space="preserve">1. V § 114 sa slová „ošetruje chorého člena rodiny“ nahrádzajú slovami „osobne a celodenne ošetruje chorú fyzickú osobu podľa osobitného predpisu“ a slová „ošetrovania chorého člena rodiny“ sa nahrádzajú slovami „osobného a celodenného ošetrovania chorej fyzickej osoby podľa osobitného predpisu“.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0814F6" w:rsidRPr="00C65649" w:rsidRDefault="000814F6" w:rsidP="000814F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32"/>
          <w:szCs w:val="24"/>
        </w:rPr>
      </w:pPr>
      <w:r w:rsidRPr="00C65649">
        <w:rPr>
          <w:rFonts w:ascii="Times New Roman" w:hAnsi="Times New Roman"/>
          <w:sz w:val="24"/>
          <w:szCs w:val="20"/>
        </w:rPr>
        <w:t>2. V § 141 ods. 1, § 144a ods. 3 písm. d), § 157 ods. 1 a § 250b ods. 5 sa slová „chorého člena rodiny“ nahrádzajú slovami „chorej fyzickej osoby“.</w:t>
      </w:r>
    </w:p>
    <w:p w:rsidR="000814F6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814F6" w:rsidRPr="001D2C89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Čl. VIII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994">
        <w:rPr>
          <w:rFonts w:ascii="Times New Roman" w:hAnsi="Times New Roman" w:cs="Times New Roman"/>
          <w:sz w:val="24"/>
          <w:szCs w:val="24"/>
        </w:rPr>
        <w:t>Zákon č. 315/2001 Z. z. o Hasičskom a záchrannom zbore v znení zákona č. 438/2002 Z. z., zákona č. 666/2002 Z. z., zákona č. 424/2003 Z. z., zákona č. 451/2003 Z. z., zákona č. 462/2003 Z. z., zákona č. 180/2004 Z. z., zákona č. 215/2004 Z. z., zákona č. 365/2004 Z. z., zákona č. 382/2004 Z. z., zákona č. 447/2004 Z. z., zákona č. 729/2004 Z. z., zákona č. 254/2005 Z. z., zákona č. 561/2005 Z. z., zákona č. 404/2006 Z. z., zákona č. 256/2007 Z. z., zákona č. 327/2007 Z. z., zákona č. 330/2007 Z. z., zákona č. 519/2007 Z. z., zákona č. 614/2007 Z. z., zákona č. 445/2008 Z. z., zákona č. 591/2008 Z. z., zákona č. 82/2009 Z. z., zákona č. 199/2009 Z. z., zákona č. 602/2009 Z. z., zákona č. 151/2010 Z. z., zákona č. 543/2010 Z. z., zákona č. 48/2011 Z. z., zákona č. 400/2011 Z. z., zákona č. 345/2012 Z. z., zákona č. 80/2013 Z. z., zákona č. 190/2013 Z. z., zákona č. 37/2014 Z. z., zákona č. 307/2014 Z. z., zákona č. 129/2015 Z. z., zákona č. 375/2015 Z. z., zákona č. 125/2016 Z. z., zákona č. 177/2018 Z. z., zákona č. 347/2018 Z. z., zákona č. 319/2019 Z. z., zákona č. 466/2019 Z. z., zákona č. 73/2020 Z. z., zákona č. 76/2021 Z. z., zákona č. 310/2021 Z. z., zákona č. 412/2021 Z. z., zákona č. 125/2022 Z. z., zákona č. 127/2022 Z.</w:t>
      </w:r>
      <w:r>
        <w:rPr>
          <w:rFonts w:ascii="Times New Roman" w:hAnsi="Times New Roman" w:cs="Times New Roman"/>
          <w:sz w:val="24"/>
          <w:szCs w:val="24"/>
        </w:rPr>
        <w:t xml:space="preserve"> z., zákona č. 222/2022 Z. z., </w:t>
      </w:r>
      <w:r w:rsidRPr="00195994">
        <w:rPr>
          <w:rFonts w:ascii="Times New Roman" w:hAnsi="Times New Roman" w:cs="Times New Roman"/>
          <w:sz w:val="24"/>
          <w:szCs w:val="24"/>
        </w:rPr>
        <w:t>zá</w:t>
      </w:r>
      <w:r>
        <w:rPr>
          <w:rFonts w:ascii="Times New Roman" w:hAnsi="Times New Roman" w:cs="Times New Roman"/>
          <w:sz w:val="24"/>
          <w:szCs w:val="24"/>
        </w:rPr>
        <w:t>kona č. 350/2022 Z. z. a zákona č. 413/2022 Z. z. sa</w:t>
      </w:r>
      <w:r w:rsidRPr="00195994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96 ods. 2 sa za slová „člena rodiny“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18c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oznámka pod čiarou k odkazu 18c</w:t>
      </w:r>
      <w:r w:rsidRPr="0040323B">
        <w:rPr>
          <w:rFonts w:ascii="Times New Roman" w:hAnsi="Times New Roman" w:cs="Times New Roman"/>
          <w:sz w:val="24"/>
        </w:rPr>
        <w:t xml:space="preserve">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18c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814F6" w:rsidRPr="003B3A67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3A67">
        <w:rPr>
          <w:rFonts w:ascii="Times New Roman" w:hAnsi="Times New Roman" w:cs="Times New Roman"/>
          <w:b/>
          <w:sz w:val="24"/>
        </w:rPr>
        <w:t xml:space="preserve">Čl. </w:t>
      </w:r>
      <w:r>
        <w:rPr>
          <w:rFonts w:ascii="Times New Roman" w:hAnsi="Times New Roman" w:cs="Times New Roman"/>
          <w:b/>
          <w:sz w:val="24"/>
        </w:rPr>
        <w:t>IX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6265">
        <w:rPr>
          <w:rFonts w:ascii="Times New Roman" w:hAnsi="Times New Roman" w:cs="Times New Roman"/>
          <w:sz w:val="24"/>
          <w:szCs w:val="24"/>
        </w:rPr>
        <w:t>Zákon č. 328/2002 Z. z. o sociálnom zabezpečení policajtov a vojakov a o zmene a doplnení niektorých zákonov v znení zákona č. 447/2002 Z. z, zákona č. 534/2002 Z. z., zákona č. 463/2003 Z. z., zákona č. 365/2004 Z. z., zákona č. 732/2004 Z. z., zákona č. 592/2006 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z, zákona č. 140/2015 Z. z., zákona č. 281/2015 Z. z., zákona č. 125/2016 Z. z., zákona č. 190/2018 Z. z., zákona č. 35/2019 Z. z., zákona č. 153/2019 Z. z., zákona č. 466/2019 Z. z., zákona č. 46/2020 Z. z., zákona č. 296/2020 Z. z., zákona č. 365/2020 Z. z. , zákona č. 426/2020 Z. z., zákona č. 221/2021 Z. z., zákona č. 283/2021 Z.</w:t>
      </w:r>
      <w:r>
        <w:rPr>
          <w:rFonts w:ascii="Times New Roman" w:hAnsi="Times New Roman" w:cs="Times New Roman"/>
          <w:sz w:val="24"/>
          <w:szCs w:val="24"/>
        </w:rPr>
        <w:t xml:space="preserve"> z., zákona č. 431/2021 Z. z., </w:t>
      </w:r>
      <w:r w:rsidRPr="00CC6265">
        <w:rPr>
          <w:rFonts w:ascii="Times New Roman" w:hAnsi="Times New Roman" w:cs="Times New Roman"/>
          <w:sz w:val="24"/>
          <w:szCs w:val="24"/>
        </w:rPr>
        <w:t>zákona č. 125/2022 Z. z.</w:t>
      </w:r>
      <w:r>
        <w:rPr>
          <w:rFonts w:ascii="Times New Roman" w:hAnsi="Times New Roman" w:cs="Times New Roman"/>
          <w:sz w:val="24"/>
          <w:szCs w:val="24"/>
        </w:rPr>
        <w:t xml:space="preserve"> a zákona č. 420/2022 Z. z. sa dopĺňa </w:t>
      </w:r>
      <w:r w:rsidRPr="00CC6265">
        <w:rPr>
          <w:rFonts w:ascii="Times New Roman" w:hAnsi="Times New Roman" w:cs="Times New Roman"/>
          <w:sz w:val="24"/>
          <w:szCs w:val="24"/>
        </w:rPr>
        <w:t>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 xml:space="preserve">V § </w:t>
      </w:r>
      <w:r>
        <w:rPr>
          <w:rFonts w:ascii="Times New Roman" w:hAnsi="Times New Roman" w:cs="Times New Roman"/>
          <w:sz w:val="24"/>
        </w:rPr>
        <w:t>116 ods. 2 písm. f) sa za slová „člena rodiny“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50a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Po</w:t>
      </w:r>
      <w:r>
        <w:rPr>
          <w:rFonts w:ascii="Times New Roman" w:hAnsi="Times New Roman" w:cs="Times New Roman"/>
          <w:sz w:val="24"/>
        </w:rPr>
        <w:t>známka pod čiarou k odkazu 50a</w:t>
      </w:r>
      <w:r w:rsidRPr="0040323B">
        <w:rPr>
          <w:rFonts w:ascii="Times New Roman" w:hAnsi="Times New Roman" w:cs="Times New Roman"/>
          <w:sz w:val="24"/>
        </w:rPr>
        <w:t xml:space="preserve"> znie: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50a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Pr="00987582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Pr="00B62090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X</w:t>
      </w:r>
    </w:p>
    <w:p w:rsidR="000814F6" w:rsidRPr="008B3122" w:rsidRDefault="000814F6" w:rsidP="000814F6">
      <w:pPr>
        <w:spacing w:after="0" w:line="240" w:lineRule="auto"/>
        <w:jc w:val="both"/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33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 2022 Z. z., zákona č. 248/2022 Z. z., zákona č. 249/2022 Z. z., zákona č. 350/2022 Z. z., zákona č. 352/2022 Z. z., zákona č. 399/2022 Z. z., zákona č. 421/2022 Z.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z. a zákona č. 518/2022 Z. z. </w:t>
      </w:r>
      <w:r w:rsidRPr="005E0338">
        <w:rPr>
          <w:rFonts w:ascii="Times New Roman" w:eastAsia="Times New Roman" w:hAnsi="Times New Roman" w:cs="Times New Roman"/>
          <w:bCs/>
          <w:sz w:val="24"/>
          <w:szCs w:val="24"/>
        </w:rPr>
        <w:t>sa mení a dopĺňa takto:</w:t>
      </w:r>
    </w:p>
    <w:p w:rsidR="000814F6" w:rsidRPr="008B3122" w:rsidRDefault="000814F6" w:rsidP="000814F6">
      <w:pPr>
        <w:spacing w:after="0" w:line="240" w:lineRule="auto"/>
        <w:jc w:val="both"/>
      </w:pPr>
    </w:p>
    <w:p w:rsidR="000814F6" w:rsidRPr="005E0338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E0338">
        <w:rPr>
          <w:rFonts w:ascii="Times New Roman" w:eastAsia="Times New Roman" w:hAnsi="Times New Roman" w:cs="Times New Roman"/>
          <w:sz w:val="24"/>
          <w:szCs w:val="24"/>
        </w:rPr>
        <w:t>V § 39 ods. 1 písm. a) úvodnej vete sa za slovo „manželku“ vkladá čiarka a slová „alebo chorého rodiča manžela alebo manželky, ktorého“ sa nahrádzajú slovami „chorého rodiča manžela, chorého rodiča manželky alebo ako dôverník inú chorú fyzickú osobu, ak ich“.</w:t>
      </w:r>
    </w:p>
    <w:p w:rsidR="000814F6" w:rsidRPr="008B3122" w:rsidRDefault="000814F6" w:rsidP="000814F6">
      <w:pPr>
        <w:spacing w:after="0" w:line="240" w:lineRule="auto"/>
        <w:jc w:val="both"/>
      </w:pPr>
      <w:r w:rsidRPr="5C1D4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4F6" w:rsidRPr="005E0338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E0338">
        <w:rPr>
          <w:rFonts w:ascii="Times New Roman" w:eastAsia="Times New Roman" w:hAnsi="Times New Roman" w:cs="Times New Roman"/>
          <w:sz w:val="24"/>
          <w:szCs w:val="24"/>
        </w:rPr>
        <w:t>§ 39 sa dopĺňa odsekom 5, ktorý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5C1D4C0A">
        <w:rPr>
          <w:rFonts w:ascii="Times New Roman" w:eastAsia="Times New Roman" w:hAnsi="Times New Roman" w:cs="Times New Roman"/>
          <w:sz w:val="24"/>
          <w:szCs w:val="24"/>
        </w:rPr>
        <w:t xml:space="preserve">„(5) </w:t>
      </w:r>
      <w:r w:rsidRPr="004B6745">
        <w:rPr>
          <w:rFonts w:ascii="Times New Roman" w:hAnsi="Times New Roman"/>
          <w:sz w:val="24"/>
          <w:szCs w:val="20"/>
        </w:rPr>
        <w:t xml:space="preserve">Nárok na ošetrovné má za podmienok ustanovených v odsekoch 1 až 4 aj poistenec určený vo </w:t>
      </w:r>
      <w:proofErr w:type="spellStart"/>
      <w:r w:rsidRPr="004B6745">
        <w:rPr>
          <w:rFonts w:ascii="Times New Roman" w:hAnsi="Times New Roman"/>
          <w:sz w:val="24"/>
          <w:szCs w:val="20"/>
        </w:rPr>
        <w:t>fiduciárnom</w:t>
      </w:r>
      <w:proofErr w:type="spellEnd"/>
      <w:r w:rsidRPr="004B6745">
        <w:rPr>
          <w:rFonts w:ascii="Times New Roman" w:hAnsi="Times New Roman"/>
          <w:sz w:val="24"/>
          <w:szCs w:val="20"/>
        </w:rPr>
        <w:t xml:space="preserve"> vyhlásení za dôverníka podľa osobitného predpisu</w:t>
      </w:r>
      <w:r w:rsidRPr="00CC5369">
        <w:rPr>
          <w:rFonts w:ascii="Times New Roman" w:hAnsi="Times New Roman"/>
          <w:sz w:val="24"/>
          <w:szCs w:val="20"/>
          <w:vertAlign w:val="superscript"/>
        </w:rPr>
        <w:t>50c</w:t>
      </w:r>
      <w:r w:rsidRPr="004B6745">
        <w:rPr>
          <w:rFonts w:ascii="Times New Roman" w:hAnsi="Times New Roman"/>
          <w:sz w:val="24"/>
          <w:szCs w:val="20"/>
        </w:rPr>
        <w:t xml:space="preserve">) pre životné situácie, ktorými sú potreba 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4B6745">
        <w:rPr>
          <w:rFonts w:ascii="Times New Roman" w:hAnsi="Times New Roman"/>
          <w:sz w:val="24"/>
          <w:szCs w:val="20"/>
        </w:rPr>
        <w:lastRenderedPageBreak/>
        <w:t xml:space="preserve">a) ošetrovania chorej fyzickej osoby, ktorá ho určila za dôverníka, chorého rodiča tejto fyzickej osoby alebo chorého dieťaťa podľa odseku 3 písm. a) tejto fyzickej osoby, ak ošetruje túto fyzickú osobu, tohto rodiča alebo toto dieťa, </w:t>
      </w:r>
    </w:p>
    <w:p w:rsidR="000814F6" w:rsidRPr="008B3122" w:rsidRDefault="000814F6" w:rsidP="000814F6">
      <w:pPr>
        <w:spacing w:after="0" w:line="240" w:lineRule="auto"/>
        <w:jc w:val="both"/>
      </w:pPr>
      <w:r w:rsidRPr="004B6745">
        <w:rPr>
          <w:rFonts w:ascii="Times New Roman" w:hAnsi="Times New Roman"/>
          <w:sz w:val="24"/>
          <w:szCs w:val="20"/>
        </w:rPr>
        <w:t>b) starostlivosti o dieťa podľa odseku 3 písm. a) fyzickej osoby, ktorá ho určila za dôverníka, ak sa stará o toto dieťa.“</w:t>
      </w:r>
      <w:r>
        <w:rPr>
          <w:rFonts w:ascii="Times New Roman" w:hAnsi="Times New Roman"/>
          <w:sz w:val="24"/>
          <w:szCs w:val="20"/>
        </w:rPr>
        <w:t>.</w:t>
      </w:r>
      <w:r w:rsidRPr="004B6745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Pr="008B3122" w:rsidRDefault="000814F6" w:rsidP="000814F6">
      <w:pPr>
        <w:spacing w:after="0" w:line="240" w:lineRule="auto"/>
        <w:jc w:val="both"/>
      </w:pPr>
      <w:r w:rsidRPr="5C1D4C0A">
        <w:rPr>
          <w:rFonts w:ascii="Times New Roman" w:eastAsia="Times New Roman" w:hAnsi="Times New Roman" w:cs="Times New Roman"/>
          <w:sz w:val="24"/>
          <w:szCs w:val="24"/>
        </w:rPr>
        <w:t>Poznámka pod čiarou k odkazu 50c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C1D4C0A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5C1D4C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50c</w:t>
      </w:r>
      <w:r w:rsidRPr="5C1D4C0A">
        <w:rPr>
          <w:rFonts w:ascii="Times New Roman" w:eastAsia="Times New Roman" w:hAnsi="Times New Roman" w:cs="Times New Roman"/>
          <w:sz w:val="24"/>
          <w:szCs w:val="24"/>
        </w:rPr>
        <w:t>) § 2 zákona č. .../20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5C1D4C0A">
        <w:rPr>
          <w:rFonts w:ascii="Times New Roman" w:eastAsia="Times New Roman" w:hAnsi="Times New Roman" w:cs="Times New Roman"/>
          <w:sz w:val="24"/>
          <w:szCs w:val="24"/>
        </w:rPr>
        <w:t xml:space="preserve">3 Z. z. o </w:t>
      </w:r>
      <w:proofErr w:type="spellStart"/>
      <w:r w:rsidRPr="5C1D4C0A">
        <w:rPr>
          <w:rFonts w:ascii="Times New Roman" w:eastAsia="Times New Roman" w:hAnsi="Times New Roman" w:cs="Times New Roman"/>
          <w:sz w:val="24"/>
          <w:szCs w:val="24"/>
        </w:rPr>
        <w:t>fiduciárnom</w:t>
      </w:r>
      <w:proofErr w:type="spellEnd"/>
      <w:r w:rsidRPr="5C1D4C0A">
        <w:rPr>
          <w:rFonts w:ascii="Times New Roman" w:eastAsia="Times New Roman" w:hAnsi="Times New Roman" w:cs="Times New Roman"/>
          <w:sz w:val="24"/>
          <w:szCs w:val="24"/>
        </w:rPr>
        <w:t xml:space="preserve"> vyhlásení a o zmene a doplnení niektorých zákonov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582">
        <w:rPr>
          <w:rFonts w:ascii="Times New Roman" w:eastAsia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XI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DF">
        <w:rPr>
          <w:rFonts w:ascii="Times New Roman" w:hAnsi="Times New Roman" w:cs="Times New Roman"/>
          <w:sz w:val="24"/>
          <w:szCs w:val="24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</w:t>
      </w:r>
      <w:r>
        <w:rPr>
          <w:rFonts w:ascii="Times New Roman" w:hAnsi="Times New Roman" w:cs="Times New Roman"/>
          <w:sz w:val="24"/>
          <w:szCs w:val="24"/>
        </w:rPr>
        <w:t xml:space="preserve">ona č. 257/2022 Z. z., </w:t>
      </w:r>
      <w:r w:rsidRPr="00B921DF">
        <w:rPr>
          <w:rFonts w:ascii="Times New Roman" w:hAnsi="Times New Roman" w:cs="Times New Roman"/>
          <w:sz w:val="24"/>
          <w:szCs w:val="24"/>
        </w:rPr>
        <w:t>zákona č. 433/2022 Z. z.</w:t>
      </w:r>
      <w:r>
        <w:rPr>
          <w:rFonts w:ascii="Times New Roman" w:hAnsi="Times New Roman" w:cs="Times New Roman"/>
          <w:sz w:val="24"/>
          <w:szCs w:val="24"/>
        </w:rPr>
        <w:t xml:space="preserve">, zákona č. 496/2022 Z. z., zákona č. 519/2022 Z. z., zákona č. 59/2023 Z. z., zákona č. 60/2023 Z. z. a zákona č. 65/2023 Z. z. sa </w:t>
      </w:r>
      <w:r w:rsidRPr="00B921DF">
        <w:rPr>
          <w:rFonts w:ascii="Times New Roman" w:hAnsi="Times New Roman" w:cs="Times New Roman"/>
          <w:sz w:val="24"/>
          <w:szCs w:val="24"/>
        </w:rPr>
        <w:t xml:space="preserve"> dopĺňa 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9 ods. 2 písm. c) sa za slová „člena rodiny“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44a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lastRenderedPageBreak/>
        <w:t>P</w:t>
      </w:r>
      <w:r>
        <w:rPr>
          <w:rFonts w:ascii="Times New Roman" w:hAnsi="Times New Roman" w:cs="Times New Roman"/>
          <w:sz w:val="24"/>
        </w:rPr>
        <w:t>oznámka pod čiarou k odkazu 44a</w:t>
      </w:r>
      <w:r w:rsidRPr="0040323B">
        <w:rPr>
          <w:rFonts w:ascii="Times New Roman" w:hAnsi="Times New Roman" w:cs="Times New Roman"/>
          <w:sz w:val="24"/>
        </w:rPr>
        <w:t xml:space="preserve">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44a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XII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Pr="00A12B1A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2B1A">
        <w:rPr>
          <w:rFonts w:ascii="Times New Roman" w:hAnsi="Times New Roman" w:cs="Times New Roman"/>
          <w:sz w:val="24"/>
        </w:rPr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 113/2022 Z. z., </w:t>
      </w:r>
      <w:r>
        <w:rPr>
          <w:rFonts w:ascii="Times New Roman" w:hAnsi="Times New Roman" w:cs="Times New Roman"/>
          <w:sz w:val="24"/>
        </w:rPr>
        <w:t xml:space="preserve">zákona č. 426/2022 Z. z., </w:t>
      </w:r>
      <w:r w:rsidRPr="00A12B1A">
        <w:rPr>
          <w:rFonts w:ascii="Times New Roman" w:hAnsi="Times New Roman" w:cs="Times New Roman"/>
          <w:sz w:val="24"/>
        </w:rPr>
        <w:t>zákona č. 430/2022 Z. z.</w:t>
      </w:r>
      <w:r>
        <w:rPr>
          <w:rFonts w:ascii="Times New Roman" w:hAnsi="Times New Roman" w:cs="Times New Roman"/>
          <w:sz w:val="24"/>
        </w:rPr>
        <w:t xml:space="preserve">, zákon č. 488/2022 Z. z. a 65/2023 Z. z. zákona č. </w:t>
      </w:r>
      <w:r w:rsidRPr="00A12B1A">
        <w:rPr>
          <w:rFonts w:ascii="Times New Roman" w:hAnsi="Times New Roman" w:cs="Times New Roman"/>
          <w:sz w:val="24"/>
        </w:rPr>
        <w:t>sa dopĺňa takto:</w:t>
      </w:r>
    </w:p>
    <w:p w:rsidR="000814F6" w:rsidRDefault="000814F6" w:rsidP="000814F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51 ods. 7 sa za slová „člena rodiny“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13aaa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oznámka pod čiarou k odkazu 13aaa</w:t>
      </w:r>
      <w:r w:rsidRPr="0040323B">
        <w:rPr>
          <w:rFonts w:ascii="Times New Roman" w:hAnsi="Times New Roman" w:cs="Times New Roman"/>
          <w:sz w:val="24"/>
        </w:rPr>
        <w:t xml:space="preserve"> znie: </w:t>
      </w:r>
    </w:p>
    <w:p w:rsidR="000814F6" w:rsidRPr="005516D7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13aaa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Pr="007465AC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XIII</w:t>
      </w:r>
    </w:p>
    <w:p w:rsidR="000814F6" w:rsidRPr="007465AC" w:rsidRDefault="000814F6" w:rsidP="00081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8B2">
        <w:rPr>
          <w:rFonts w:ascii="Times New Roman" w:hAnsi="Times New Roman" w:cs="Times New Roman"/>
          <w:sz w:val="24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</w:t>
      </w:r>
      <w:r w:rsidRPr="00B128B2">
        <w:rPr>
          <w:rFonts w:ascii="Times New Roman" w:hAnsi="Times New Roman" w:cs="Times New Roman"/>
          <w:sz w:val="24"/>
          <w:szCs w:val="24"/>
        </w:rPr>
        <w:lastRenderedPageBreak/>
        <w:t>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</w:t>
      </w:r>
      <w:r>
        <w:rPr>
          <w:rFonts w:ascii="Times New Roman" w:hAnsi="Times New Roman" w:cs="Times New Roman"/>
          <w:sz w:val="24"/>
          <w:szCs w:val="24"/>
        </w:rPr>
        <w:t>. z., zákona č. 420/2022 Z. z.,</w:t>
      </w:r>
      <w:r w:rsidRPr="00B128B2">
        <w:rPr>
          <w:rFonts w:ascii="Times New Roman" w:hAnsi="Times New Roman" w:cs="Times New Roman"/>
          <w:sz w:val="24"/>
          <w:szCs w:val="24"/>
        </w:rPr>
        <w:t xml:space="preserve"> zákona č. 494/2022 Z. z.</w:t>
      </w:r>
      <w:r>
        <w:rPr>
          <w:rFonts w:ascii="Times New Roman" w:hAnsi="Times New Roman" w:cs="Times New Roman"/>
          <w:sz w:val="24"/>
          <w:szCs w:val="24"/>
        </w:rPr>
        <w:t>, zákona č. 495/2022 Z. z. a zákona č. .../2023 Z. z.</w:t>
      </w:r>
      <w:r w:rsidRPr="00B128B2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§ 25 ods. 1 písm. b) sa za slovom „manželke“ vkladá čiarka a slová „dôverníkovi určenému vo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 oprávneného v životnej situácii získavania informácii o zdravotnom stave podľa osobitného predpisu</w:t>
      </w:r>
      <w:r w:rsidRPr="006A3EF5">
        <w:rPr>
          <w:rFonts w:ascii="Times New Roman" w:hAnsi="Times New Roman" w:cs="Times New Roman"/>
          <w:sz w:val="24"/>
          <w:szCs w:val="24"/>
          <w:vertAlign w:val="superscript"/>
        </w:rPr>
        <w:t>35a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35a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3EF5">
        <w:rPr>
          <w:rFonts w:ascii="Times New Roman" w:hAnsi="Times New Roman" w:cs="Times New Roman"/>
          <w:sz w:val="24"/>
          <w:szCs w:val="24"/>
          <w:vertAlign w:val="superscript"/>
        </w:rPr>
        <w:t>35a</w:t>
      </w:r>
      <w:r>
        <w:rPr>
          <w:rFonts w:ascii="Times New Roman" w:hAnsi="Times New Roman" w:cs="Times New Roman"/>
          <w:sz w:val="24"/>
          <w:szCs w:val="24"/>
        </w:rPr>
        <w:t>) § 5 písm. e) zákona č. .../2023 Z. z.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 a o zmene a doplnení niektorých zákonov.“.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 § 25 ods. 1 písm. c) sa za slová „</w:t>
      </w:r>
      <w:r w:rsidRPr="006A3EF5">
        <w:rPr>
          <w:rFonts w:ascii="Times New Roman" w:hAnsi="Times New Roman" w:cs="Times New Roman"/>
          <w:sz w:val="24"/>
          <w:szCs w:val="24"/>
        </w:rPr>
        <w:t>osobitného predpisu</w:t>
      </w:r>
      <w:r w:rsidRPr="006A3EF5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Pr="006A3E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“ vkladajú slová „alebo dôverníkovi určenému vo 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 oprávneného v životnej situácii získavania informácii zo zdravotnej dokumentácie po smrti podľa osobitného predpisu</w:t>
      </w:r>
      <w:r w:rsidRPr="006A3EF5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35b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A3EF5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) § 5 písm. d) zákona č. .../2023 Z. z. o </w:t>
      </w:r>
      <w:proofErr w:type="spellStart"/>
      <w:r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vyhlásení a o zmene a doplnení niektorých zákonov.“.</w:t>
      </w: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14F6" w:rsidRPr="008B3122" w:rsidRDefault="000814F6" w:rsidP="000814F6">
      <w:pPr>
        <w:spacing w:after="0" w:line="240" w:lineRule="auto"/>
        <w:jc w:val="center"/>
      </w:pPr>
      <w:r w:rsidRPr="5C1D4C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XIV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338">
        <w:rPr>
          <w:rFonts w:ascii="Times New Roman" w:eastAsia="Times New Roman" w:hAnsi="Times New Roman" w:cs="Times New Roman"/>
          <w:bCs/>
          <w:sz w:val="24"/>
          <w:szCs w:val="24"/>
        </w:rPr>
        <w:t>Zákon č. 82/2005 Z. z. o nelegálnej práci a nelegálnom zamestnávaní a o zmene a doplnení niektorých zákonov v znení zákona č. 125/2006 Z. z., zákona č. 52/2010 Z. z., zákona č. 223/2011 Z. z., zákona č. 308/2013 Z. z., zákona č. 495/2013 Z. z., zákona č. 351/2015 Z. z., zákona č. 294/2017 Z. z., zákona č. 320/2019 Z. z., zákona č. 76/2021 Z. z. a zákona č. 112/2022 Z. z. sa mení takto:</w:t>
      </w:r>
    </w:p>
    <w:p w:rsidR="000814F6" w:rsidRPr="005E0338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Pr="008B3122" w:rsidRDefault="000814F6" w:rsidP="000814F6">
      <w:pPr>
        <w:spacing w:after="0" w:line="240" w:lineRule="auto"/>
        <w:jc w:val="both"/>
      </w:pPr>
      <w:r w:rsidRPr="5C1D4C0A">
        <w:rPr>
          <w:rFonts w:ascii="Times New Roman" w:eastAsia="Times New Roman" w:hAnsi="Times New Roman" w:cs="Times New Roman"/>
          <w:sz w:val="24"/>
          <w:szCs w:val="24"/>
        </w:rPr>
        <w:t>§ 2a znie:</w:t>
      </w:r>
    </w:p>
    <w:p w:rsidR="000814F6" w:rsidRPr="008B3122" w:rsidRDefault="000814F6" w:rsidP="000814F6">
      <w:pPr>
        <w:spacing w:after="0" w:line="240" w:lineRule="auto"/>
        <w:jc w:val="center"/>
      </w:pPr>
      <w:r w:rsidRPr="5C1D4C0A">
        <w:rPr>
          <w:rFonts w:ascii="Times New Roman" w:eastAsia="Times New Roman" w:hAnsi="Times New Roman" w:cs="Times New Roman"/>
          <w:sz w:val="24"/>
          <w:szCs w:val="24"/>
        </w:rPr>
        <w:t>„§ 2a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04F">
        <w:rPr>
          <w:rFonts w:ascii="Times New Roman" w:eastAsia="Times New Roman" w:hAnsi="Times New Roman" w:cs="Times New Roman"/>
          <w:sz w:val="24"/>
          <w:szCs w:val="24"/>
        </w:rPr>
        <w:t>(1) Nelegálna práca nie je práca, ktorú pre fyzickú osobu, ktorá je podnikateľom,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alebo pre právnickú osobu, ktorá je spoločnosťou s ručením obmedzeným a ktorá má najviac dvoch spoločníkov, ktorí sú príbuznými v priamom rade, súrodencami, manželmi alebo vzájomnými dôverníkmi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) zapísanými najmenej jeden rok v Notárskom centrálnom registri </w:t>
      </w:r>
      <w:proofErr w:type="spellStart"/>
      <w:r w:rsidRPr="0091204F">
        <w:rPr>
          <w:rFonts w:ascii="Times New Roman" w:eastAsia="Times New Roman" w:hAnsi="Times New Roman" w:cs="Times New Roman"/>
          <w:sz w:val="24"/>
          <w:szCs w:val="24"/>
        </w:rPr>
        <w:t>fiduciárnych</w:t>
      </w:r>
      <w:proofErr w:type="spellEnd"/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 vyhlásení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8aa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s oprávneniami dôverníka najmenej v rozsahu podľa osobitného predpisu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8ab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(ďalej len „vzájomný dôverník“), vykonáva príbuzný v priamom rade, súrodenec, manžel alebo vzájomný dôverník tejto fyzickej osoby alebo niektorého z týchto spoločníkov, ak tento príbuzný v priamom rade, súrodenec, manžel alebo vzájomný dôverník je dôchodkovo poistený,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8ac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je poberateľom dôchodku podľa osobitných predpisov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8ac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) alebo je žiakom alebo študentom do 26 rokov veku. </w:t>
      </w: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04F">
        <w:rPr>
          <w:rFonts w:ascii="Times New Roman" w:eastAsia="Times New Roman" w:hAnsi="Times New Roman" w:cs="Times New Roman"/>
          <w:sz w:val="24"/>
          <w:szCs w:val="24"/>
        </w:rPr>
        <w:t>(2) Nelegálne zamestnávanie nie je, ak pre fyzickú osobu, ktorá je podnikateľom,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alebo pre právnickú osobu, ktorá je spoločnosťou s ručením obmedzeným a ktorá má najviac dvoch spoločníkov, ktorí sú príbuznými v priamom rade, súrodencami, manželmi alebo vzájomnými dôverníkmi, vykonáva prácu príbuzný v priamom rade, súrodenec, manžel alebo vzájomný dôverník tejto fyzickej osoby alebo niektorého z týchto spoločníkov, ak tento príbuzný v priamom rade, súrodenec, manžel alebo vzájomný dôverník je dôchodkovo poistený,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8ac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je poberateľom dôchodku podľa osobitných predpisov</w:t>
      </w:r>
      <w:r w:rsidRPr="00CC536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8ac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>) alebo je žiakom alebo študentom do 26 rokov veku.“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Poznámky pod čiarou k odkazom 8a, 8aa, 8ab a 8ac znejú: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04F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26F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) § 4 zákona č. .../2023 Z. z. o </w:t>
      </w:r>
      <w:proofErr w:type="spellStart"/>
      <w:r w:rsidRPr="0091204F">
        <w:rPr>
          <w:rFonts w:ascii="Times New Roman" w:eastAsia="Times New Roman" w:hAnsi="Times New Roman" w:cs="Times New Roman"/>
          <w:sz w:val="24"/>
          <w:szCs w:val="24"/>
        </w:rPr>
        <w:t>fiduciárnom</w:t>
      </w:r>
      <w:proofErr w:type="spellEnd"/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 vyhlásení a o zmene a doplnení niektorých zákonov.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F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8aa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) § 3 zákona č. .../2023 Z. z.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F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8ab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) § 5 písm. a) až e) zákona č. .../2023 Z. z.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F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8ac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) Zákon č. 461/2003 Z. z. v znení neskorších predpisov.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04F">
        <w:rPr>
          <w:rFonts w:ascii="Times New Roman" w:eastAsia="Times New Roman" w:hAnsi="Times New Roman" w:cs="Times New Roman"/>
          <w:sz w:val="24"/>
          <w:szCs w:val="24"/>
        </w:rPr>
        <w:t>Zákon č. 328/2002 Z.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  <w:r w:rsidRPr="00912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XV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1D2">
        <w:rPr>
          <w:rFonts w:ascii="Times New Roman" w:hAnsi="Times New Roman" w:cs="Times New Roman"/>
          <w:sz w:val="24"/>
          <w:szCs w:val="24"/>
        </w:rPr>
        <w:t>Zákon č. 281/2015 Z. z. o štátnej službe profesionálnych vojakov a o zmene a doplnení niektorých zákonov v znení zákona č. 378/2015 Z. z., zákona č. 125/2016 Z. z., zákona č. 69/2018 Z. z., zákona č. 107/2018 Z. z., zákona č. 177/2018 Z. z., zákona č. 347/2018 Z. z., zákona č. 35/2019 Z. z., zákona č. 319/2019 Z. z., zákona č. 377/2019 Z. z., zákona č. 477/2019 Z. z., zákona č. 126/2020 Z. z., zákona č. 309/2020 Z. z., zákona č. 76/2021 Z. z., zákona č. 310/2021 Z. z., zákona č. 412/2021 Z. z., zákona č. 92/2022 Z.</w:t>
      </w:r>
      <w:r>
        <w:rPr>
          <w:rFonts w:ascii="Times New Roman" w:hAnsi="Times New Roman" w:cs="Times New Roman"/>
          <w:sz w:val="24"/>
          <w:szCs w:val="24"/>
        </w:rPr>
        <w:t xml:space="preserve"> z., zákona č. 125/2022 Z. z., </w:t>
      </w:r>
      <w:r w:rsidRPr="00B651D2">
        <w:rPr>
          <w:rFonts w:ascii="Times New Roman" w:hAnsi="Times New Roman" w:cs="Times New Roman"/>
          <w:sz w:val="24"/>
          <w:szCs w:val="24"/>
        </w:rPr>
        <w:t xml:space="preserve">zákona č. 350/2022 Z. z. </w:t>
      </w:r>
      <w:r>
        <w:rPr>
          <w:rFonts w:ascii="Times New Roman" w:hAnsi="Times New Roman" w:cs="Times New Roman"/>
          <w:sz w:val="24"/>
          <w:szCs w:val="24"/>
        </w:rPr>
        <w:t xml:space="preserve">a zákona č. 420/2022 Z. z. </w:t>
      </w:r>
      <w:r w:rsidRPr="00B651D2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116 ods. 2. písm. c) sa za slová „v domácnosti“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80a</w:t>
      </w:r>
      <w:r w:rsidRPr="00E35B72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oznámka pod čiarou k odkazu 80</w:t>
      </w:r>
      <w:r w:rsidRPr="0040323B">
        <w:rPr>
          <w:rFonts w:ascii="Times New Roman" w:hAnsi="Times New Roman" w:cs="Times New Roman"/>
          <w:sz w:val="24"/>
        </w:rPr>
        <w:t xml:space="preserve">a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80a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XVI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8CA">
        <w:rPr>
          <w:rFonts w:ascii="Times New Roman" w:hAnsi="Times New Roman" w:cs="Times New Roman"/>
          <w:sz w:val="24"/>
          <w:szCs w:val="24"/>
        </w:rPr>
        <w:t>Zákon č. 440/2015 Z. z. o športe a o zmene a doplnení niektorých zákonov v znení zákona č. 354/2016 Z. z., zákona č. 335/2017 Z. z., zákona č. 177/2018 Z. z., zákona č. 221/2019 Z. z., zákona č. 310/2019 Z. z., zákona č. 6/2020 Z. z., zákona č. 148/2020 Z. z., zákona č. 323/2020 Z. z., zákona č. 351/2020 Z. z., zákona č. 215/2021 Z.</w:t>
      </w:r>
      <w:r>
        <w:rPr>
          <w:rFonts w:ascii="Times New Roman" w:hAnsi="Times New Roman" w:cs="Times New Roman"/>
          <w:sz w:val="24"/>
          <w:szCs w:val="24"/>
        </w:rPr>
        <w:t xml:space="preserve"> z., zákona č. 271/2021 Z. z., </w:t>
      </w:r>
      <w:r w:rsidRPr="004378CA">
        <w:rPr>
          <w:rFonts w:ascii="Times New Roman" w:hAnsi="Times New Roman" w:cs="Times New Roman"/>
          <w:sz w:val="24"/>
          <w:szCs w:val="24"/>
        </w:rPr>
        <w:t>zákona č. 305/2021 Z. z.</w:t>
      </w:r>
      <w:r>
        <w:rPr>
          <w:rFonts w:ascii="Times New Roman" w:hAnsi="Times New Roman" w:cs="Times New Roman"/>
          <w:sz w:val="24"/>
          <w:szCs w:val="24"/>
        </w:rPr>
        <w:t xml:space="preserve"> a zákona č. 177/2022 Z. z.</w:t>
      </w:r>
      <w:r w:rsidRPr="004378CA">
        <w:rPr>
          <w:rFonts w:ascii="Times New Roman" w:hAnsi="Times New Roman" w:cs="Times New Roman"/>
          <w:sz w:val="24"/>
          <w:szCs w:val="24"/>
        </w:rPr>
        <w:t xml:space="preserve"> sa </w:t>
      </w:r>
      <w:r w:rsidRPr="00195994">
        <w:rPr>
          <w:rFonts w:ascii="Times New Roman" w:hAnsi="Times New Roman" w:cs="Times New Roman"/>
          <w:sz w:val="24"/>
          <w:szCs w:val="24"/>
        </w:rPr>
        <w:t>dopĺňa 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44 ods. 10 sa za slová „člena rodiny“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20a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oznámka pod čiarou k odkazu 20a</w:t>
      </w:r>
      <w:r w:rsidRPr="0040323B">
        <w:rPr>
          <w:rFonts w:ascii="Times New Roman" w:hAnsi="Times New Roman" w:cs="Times New Roman"/>
          <w:sz w:val="24"/>
        </w:rPr>
        <w:t xml:space="preserve">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20a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Čl. XVII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7D0">
        <w:rPr>
          <w:rFonts w:ascii="Times New Roman" w:hAnsi="Times New Roman" w:cs="Times New Roman"/>
          <w:sz w:val="24"/>
          <w:szCs w:val="24"/>
        </w:rPr>
        <w:t xml:space="preserve"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</w:t>
      </w:r>
      <w:r>
        <w:rPr>
          <w:rFonts w:ascii="Times New Roman" w:hAnsi="Times New Roman" w:cs="Times New Roman"/>
          <w:sz w:val="24"/>
          <w:szCs w:val="24"/>
        </w:rPr>
        <w:t>Z. z., zákona č. 82/2022 Z. z.,</w:t>
      </w:r>
      <w:r w:rsidRPr="000767D0">
        <w:rPr>
          <w:rFonts w:ascii="Times New Roman" w:hAnsi="Times New Roman" w:cs="Times New Roman"/>
          <w:sz w:val="24"/>
          <w:szCs w:val="24"/>
        </w:rPr>
        <w:t xml:space="preserve"> zákona č. 186/2022 Z. z.</w:t>
      </w:r>
      <w:r>
        <w:rPr>
          <w:rFonts w:ascii="Times New Roman" w:hAnsi="Times New Roman" w:cs="Times New Roman"/>
          <w:sz w:val="24"/>
          <w:szCs w:val="24"/>
        </w:rPr>
        <w:t xml:space="preserve">, zákona č. 350/2022 Z. z. a zákona č. 222/2022 Z. z. </w:t>
      </w:r>
      <w:r w:rsidRPr="000767D0">
        <w:rPr>
          <w:rFonts w:ascii="Times New Roman" w:hAnsi="Times New Roman" w:cs="Times New Roman"/>
          <w:sz w:val="24"/>
          <w:szCs w:val="24"/>
        </w:rPr>
        <w:t>sa dopĺňa 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§ 106 sa za slová „rodiny podľa osobitného predpisu“ vkladajú slová „</w:t>
      </w:r>
      <w:r w:rsidRPr="0040323B">
        <w:rPr>
          <w:rFonts w:ascii="Times New Roman" w:hAnsi="Times New Roman" w:cs="Times New Roman"/>
          <w:sz w:val="24"/>
        </w:rPr>
        <w:t>alebo dôverník</w:t>
      </w:r>
      <w:r>
        <w:rPr>
          <w:rFonts w:ascii="Times New Roman" w:hAnsi="Times New Roman" w:cs="Times New Roman"/>
          <w:sz w:val="24"/>
        </w:rPr>
        <w:t xml:space="preserve">a určeného vo </w:t>
      </w:r>
      <w:proofErr w:type="spellStart"/>
      <w:r>
        <w:rPr>
          <w:rFonts w:ascii="Times New Roman" w:hAnsi="Times New Roman" w:cs="Times New Roman"/>
          <w:sz w:val="24"/>
        </w:rPr>
        <w:t>fiduciárnom</w:t>
      </w:r>
      <w:proofErr w:type="spellEnd"/>
      <w:r>
        <w:rPr>
          <w:rFonts w:ascii="Times New Roman" w:hAnsi="Times New Roman" w:cs="Times New Roman"/>
          <w:sz w:val="24"/>
        </w:rPr>
        <w:t xml:space="preserve"> vyhlásení</w:t>
      </w:r>
      <w:r>
        <w:rPr>
          <w:rFonts w:ascii="Times New Roman" w:hAnsi="Times New Roman" w:cs="Times New Roman"/>
          <w:sz w:val="24"/>
          <w:vertAlign w:val="superscript"/>
        </w:rPr>
        <w:t>31a</w:t>
      </w:r>
      <w:r w:rsidRPr="00A16E5D">
        <w:rPr>
          <w:rFonts w:ascii="Times New Roman" w:hAnsi="Times New Roman" w:cs="Times New Roman"/>
          <w:sz w:val="24"/>
        </w:rPr>
        <w:t>)</w:t>
      </w:r>
      <w:r w:rsidRPr="0040323B">
        <w:rPr>
          <w:rFonts w:ascii="Times New Roman" w:hAnsi="Times New Roman" w:cs="Times New Roman"/>
          <w:sz w:val="24"/>
        </w:rPr>
        <w:t>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oznámka pod čiarou k odkazu 31</w:t>
      </w:r>
      <w:r w:rsidRPr="0040323B">
        <w:rPr>
          <w:rFonts w:ascii="Times New Roman" w:hAnsi="Times New Roman" w:cs="Times New Roman"/>
          <w:sz w:val="24"/>
        </w:rPr>
        <w:t xml:space="preserve">a znie: </w:t>
      </w:r>
    </w:p>
    <w:p w:rsidR="000814F6" w:rsidRPr="0040323B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323B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  <w:vertAlign w:val="superscript"/>
        </w:rPr>
        <w:t>31a</w:t>
      </w:r>
      <w:r w:rsidRPr="0040323B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Z</w:t>
      </w:r>
      <w:r w:rsidRPr="0040323B">
        <w:rPr>
          <w:rFonts w:ascii="Times New Roman" w:hAnsi="Times New Roman" w:cs="Times New Roman"/>
          <w:sz w:val="24"/>
        </w:rPr>
        <w:t xml:space="preserve">ákon č. ... /2023 Z. z. o </w:t>
      </w:r>
      <w:proofErr w:type="spellStart"/>
      <w:r w:rsidRPr="0040323B">
        <w:rPr>
          <w:rFonts w:ascii="Times New Roman" w:hAnsi="Times New Roman" w:cs="Times New Roman"/>
          <w:sz w:val="24"/>
        </w:rPr>
        <w:t>fiduciárnom</w:t>
      </w:r>
      <w:proofErr w:type="spellEnd"/>
      <w:r w:rsidRPr="0040323B">
        <w:rPr>
          <w:rFonts w:ascii="Times New Roman" w:hAnsi="Times New Roman" w:cs="Times New Roman"/>
          <w:sz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XVIII</w:t>
      </w:r>
    </w:p>
    <w:p w:rsidR="000814F6" w:rsidRDefault="000814F6" w:rsidP="00081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3072B">
        <w:rPr>
          <w:rFonts w:ascii="Times New Roman" w:hAnsi="Times New Roman" w:cs="Times New Roman"/>
          <w:sz w:val="24"/>
        </w:rPr>
        <w:t>Zákon č. 35/2019 Z. z. o finančnej správe a o zmene a doplnení niektorých zákonov v znení zákona č. 319/2019 Z. z., zákona č. 126/2020 Z. z., zákona č. 76/2021 Z. z., zákona č. 186/2021 Z. z., zákona č. 431/2021 Z. z., zákona č. 123/2022 Z. z., zákona č</w:t>
      </w:r>
      <w:r>
        <w:rPr>
          <w:rFonts w:ascii="Times New Roman" w:hAnsi="Times New Roman" w:cs="Times New Roman"/>
          <w:sz w:val="24"/>
        </w:rPr>
        <w:t>. 125/2022 Z. z. a zákona č. 250</w:t>
      </w:r>
      <w:r w:rsidRPr="0003072B">
        <w:rPr>
          <w:rFonts w:ascii="Times New Roman" w:hAnsi="Times New Roman" w:cs="Times New Roman"/>
          <w:sz w:val="24"/>
        </w:rPr>
        <w:t>/2022 Z. z. sa mení a dopĺňa takto:</w:t>
      </w:r>
    </w:p>
    <w:p w:rsidR="000814F6" w:rsidRDefault="000814F6" w:rsidP="00081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814F6" w:rsidRPr="00DE2B89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E2B89">
        <w:rPr>
          <w:rFonts w:ascii="Times New Roman" w:hAnsi="Times New Roman" w:cs="Times New Roman"/>
          <w:sz w:val="24"/>
          <w:szCs w:val="24"/>
        </w:rPr>
        <w:t xml:space="preserve">V § 143 ods. 5 sa za slová „člena rodiny“ vkladajú slová „alebo inej fyzickej osoby, ak je jej dôverníkom určeným vo </w:t>
      </w:r>
      <w:proofErr w:type="spellStart"/>
      <w:r w:rsidRPr="00DE2B89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DE2B89">
        <w:rPr>
          <w:rFonts w:ascii="Times New Roman" w:hAnsi="Times New Roman" w:cs="Times New Roman"/>
          <w:sz w:val="24"/>
          <w:szCs w:val="24"/>
        </w:rPr>
        <w:t xml:space="preserve"> vyhlásení</w:t>
      </w:r>
      <w:r w:rsidRPr="00225AA9">
        <w:rPr>
          <w:rFonts w:ascii="Times New Roman" w:hAnsi="Times New Roman" w:cs="Times New Roman"/>
          <w:sz w:val="24"/>
          <w:szCs w:val="24"/>
          <w:vertAlign w:val="superscript"/>
        </w:rPr>
        <w:t>142a</w:t>
      </w:r>
      <w:r w:rsidRPr="0065367A">
        <w:rPr>
          <w:rFonts w:ascii="Times New Roman" w:hAnsi="Times New Roman" w:cs="Times New Roman"/>
          <w:sz w:val="24"/>
          <w:szCs w:val="24"/>
        </w:rPr>
        <w:t>)</w:t>
      </w:r>
      <w:r w:rsidRPr="00DE2B89">
        <w:rPr>
          <w:rFonts w:ascii="Times New Roman" w:hAnsi="Times New Roman" w:cs="Times New Roman"/>
          <w:sz w:val="24"/>
          <w:szCs w:val="24"/>
        </w:rPr>
        <w:t>“.</w:t>
      </w:r>
    </w:p>
    <w:p w:rsidR="000814F6" w:rsidRPr="00DE2B89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4F6" w:rsidRPr="00DE2B89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89">
        <w:rPr>
          <w:rFonts w:ascii="Times New Roman" w:hAnsi="Times New Roman" w:cs="Times New Roman"/>
          <w:sz w:val="24"/>
          <w:szCs w:val="24"/>
        </w:rPr>
        <w:t xml:space="preserve">Poznámka pod čiarou k odkazu 142a znie: </w:t>
      </w:r>
    </w:p>
    <w:p w:rsidR="000814F6" w:rsidRPr="008F4DAC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B89">
        <w:rPr>
          <w:rFonts w:ascii="Times New Roman" w:hAnsi="Times New Roman" w:cs="Times New Roman"/>
          <w:sz w:val="24"/>
          <w:szCs w:val="24"/>
        </w:rPr>
        <w:t>„</w:t>
      </w:r>
      <w:r w:rsidRPr="00225AA9">
        <w:rPr>
          <w:rFonts w:ascii="Times New Roman" w:hAnsi="Times New Roman" w:cs="Times New Roman"/>
          <w:sz w:val="24"/>
          <w:szCs w:val="24"/>
          <w:vertAlign w:val="superscript"/>
        </w:rPr>
        <w:t>142a)</w:t>
      </w:r>
      <w:r w:rsidRPr="00DE2B89">
        <w:rPr>
          <w:rFonts w:ascii="Times New Roman" w:hAnsi="Times New Roman" w:cs="Times New Roman"/>
          <w:sz w:val="24"/>
          <w:szCs w:val="24"/>
        </w:rPr>
        <w:t xml:space="preserve"> Zákon č. ... /2023 Z. z. o </w:t>
      </w:r>
      <w:proofErr w:type="spellStart"/>
      <w:r w:rsidRPr="00DE2B89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DE2B89">
        <w:rPr>
          <w:rFonts w:ascii="Times New Roman" w:hAnsi="Times New Roman" w:cs="Times New Roman"/>
          <w:sz w:val="24"/>
          <w:szCs w:val="24"/>
        </w:rPr>
        <w:t xml:space="preserve"> vyhlásení a o zmene a doplnení niektorých zákonov.“.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DAC">
        <w:rPr>
          <w:rFonts w:ascii="Times New Roman" w:hAnsi="Times New Roman" w:cs="Times New Roman"/>
          <w:sz w:val="24"/>
          <w:szCs w:val="24"/>
        </w:rPr>
        <w:t xml:space="preserve">2. </w:t>
      </w:r>
      <w:r w:rsidRPr="007F428F">
        <w:rPr>
          <w:rFonts w:ascii="Times New Roman" w:hAnsi="Times New Roman" w:cs="Times New Roman"/>
          <w:sz w:val="24"/>
          <w:szCs w:val="24"/>
        </w:rPr>
        <w:t>V § 147 ods. 5, § 155 ods. 2 v úvodnej vete a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28F">
        <w:rPr>
          <w:rFonts w:ascii="Times New Roman" w:hAnsi="Times New Roman" w:cs="Times New Roman"/>
          <w:sz w:val="24"/>
          <w:szCs w:val="24"/>
        </w:rPr>
        <w:t xml:space="preserve">156 ods. 9 sa za slová „člena rodiny“ vkladajú slová „alebo inej fyzickej osoby, ak je jej dôverníkom určeným vo </w:t>
      </w:r>
      <w:proofErr w:type="spellStart"/>
      <w:r w:rsidRPr="007F428F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7F428F">
        <w:rPr>
          <w:rFonts w:ascii="Times New Roman" w:hAnsi="Times New Roman" w:cs="Times New Roman"/>
          <w:sz w:val="24"/>
          <w:szCs w:val="24"/>
        </w:rPr>
        <w:t xml:space="preserve"> vyhlásení“.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§ 148 ods. 1 sa za slová „člena rodiny“ vkladajú slová </w:t>
      </w:r>
      <w:r w:rsidRPr="00DE2B89">
        <w:rPr>
          <w:rFonts w:ascii="Times New Roman" w:hAnsi="Times New Roman" w:cs="Times New Roman"/>
          <w:sz w:val="24"/>
          <w:szCs w:val="24"/>
        </w:rPr>
        <w:t xml:space="preserve">„alebo inú fyzickú osobu, ak je jej dôverníkom určeným vo </w:t>
      </w:r>
      <w:proofErr w:type="spellStart"/>
      <w:r w:rsidRPr="00DE2B89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DE2B89">
        <w:rPr>
          <w:rFonts w:ascii="Times New Roman" w:hAnsi="Times New Roman" w:cs="Times New Roman"/>
          <w:sz w:val="24"/>
          <w:szCs w:val="24"/>
        </w:rPr>
        <w:t xml:space="preserve"> vyhlásení“</w:t>
      </w:r>
      <w:r>
        <w:rPr>
          <w:rFonts w:ascii="Times New Roman" w:hAnsi="Times New Roman" w:cs="Times New Roman"/>
          <w:sz w:val="24"/>
          <w:szCs w:val="24"/>
        </w:rPr>
        <w:t>. .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Pr="00102000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02000">
        <w:rPr>
          <w:rFonts w:ascii="Times New Roman" w:hAnsi="Times New Roman" w:cs="Times New Roman"/>
          <w:sz w:val="24"/>
          <w:szCs w:val="24"/>
        </w:rPr>
        <w:t>V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000">
        <w:rPr>
          <w:rFonts w:ascii="Times New Roman" w:hAnsi="Times New Roman" w:cs="Times New Roman"/>
          <w:sz w:val="24"/>
          <w:szCs w:val="24"/>
        </w:rPr>
        <w:t>155 ods. 2 písmeno c) znie:</w:t>
      </w:r>
    </w:p>
    <w:p w:rsidR="000814F6" w:rsidRDefault="000814F6" w:rsidP="000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000">
        <w:rPr>
          <w:rFonts w:ascii="Times New Roman" w:hAnsi="Times New Roman" w:cs="Times New Roman"/>
          <w:sz w:val="24"/>
          <w:szCs w:val="24"/>
        </w:rPr>
        <w:t xml:space="preserve">„c) pri ošetrovaní iného chorého člena rodiny alebo inej fyzickej osoby, ak je jej dôverníkom určeným vo </w:t>
      </w:r>
      <w:proofErr w:type="spellStart"/>
      <w:r w:rsidRPr="00102000">
        <w:rPr>
          <w:rFonts w:ascii="Times New Roman" w:hAnsi="Times New Roman" w:cs="Times New Roman"/>
          <w:sz w:val="24"/>
          <w:szCs w:val="24"/>
        </w:rPr>
        <w:t>fiduciárnom</w:t>
      </w:r>
      <w:proofErr w:type="spellEnd"/>
      <w:r w:rsidRPr="00102000">
        <w:rPr>
          <w:rFonts w:ascii="Times New Roman" w:hAnsi="Times New Roman" w:cs="Times New Roman"/>
          <w:sz w:val="24"/>
          <w:szCs w:val="24"/>
        </w:rPr>
        <w:t xml:space="preserve"> vyhlásení, ak ich zdravotný stav vyžaduje nevyhnutne ošetrenie inou osobou a chorého nie je možné alebo vhodné umiestniť v zdravotníckom zariadení ústavnej zdravotnej starostlivosti.“.“.</w:t>
      </w:r>
    </w:p>
    <w:p w:rsidR="000814F6" w:rsidRDefault="000814F6" w:rsidP="0008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14F6" w:rsidRDefault="000814F6" w:rsidP="00081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14F6" w:rsidRPr="008B3122" w:rsidRDefault="000814F6" w:rsidP="000814F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Čl. XIX</w:t>
      </w:r>
    </w:p>
    <w:p w:rsidR="000814F6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814F6" w:rsidRPr="008B3122" w:rsidRDefault="000814F6" w:rsidP="000814F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3122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z w:val="24"/>
          <w:szCs w:val="24"/>
        </w:rPr>
        <w:t>1. januára 2024.</w:t>
      </w:r>
    </w:p>
    <w:p w:rsidR="00393FE4" w:rsidRPr="00724346" w:rsidRDefault="00393FE4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93FE4" w:rsidRPr="00724346" w:rsidSect="000179DD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9FF" w:rsidRDefault="005C09FF" w:rsidP="00724346">
      <w:pPr>
        <w:spacing w:after="0" w:line="240" w:lineRule="auto"/>
      </w:pPr>
      <w:r>
        <w:separator/>
      </w:r>
    </w:p>
  </w:endnote>
  <w:endnote w:type="continuationSeparator" w:id="0">
    <w:p w:rsidR="005C09FF" w:rsidRDefault="005C09FF" w:rsidP="0072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59564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C3EDC" w:rsidRPr="00B8190A" w:rsidRDefault="00BD158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E9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3EDC" w:rsidRPr="00B8190A" w:rsidRDefault="005C09FF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9FF" w:rsidRDefault="005C09FF" w:rsidP="00724346">
      <w:pPr>
        <w:spacing w:after="0" w:line="240" w:lineRule="auto"/>
      </w:pPr>
      <w:r>
        <w:separator/>
      </w:r>
    </w:p>
  </w:footnote>
  <w:footnote w:type="continuationSeparator" w:id="0">
    <w:p w:rsidR="005C09FF" w:rsidRDefault="005C09FF" w:rsidP="00724346">
      <w:pPr>
        <w:spacing w:after="0" w:line="240" w:lineRule="auto"/>
      </w:pPr>
      <w:r>
        <w:continuationSeparator/>
      </w:r>
    </w:p>
  </w:footnote>
  <w:footnote w:id="1">
    <w:p w:rsidR="000814F6" w:rsidRPr="00A350AD" w:rsidRDefault="000814F6" w:rsidP="000814F6">
      <w:pPr>
        <w:pStyle w:val="Textpoznmkypodiarou"/>
        <w:jc w:val="both"/>
        <w:rPr>
          <w:rFonts w:ascii="Times New Roman" w:hAnsi="Times New Roman"/>
        </w:rPr>
      </w:pPr>
      <w:r w:rsidRPr="00A350AD">
        <w:rPr>
          <w:rStyle w:val="Odkaznapoznmkupodiarou"/>
          <w:rFonts w:ascii="Times New Roman" w:hAnsi="Times New Roman"/>
        </w:rPr>
        <w:footnoteRef/>
      </w:r>
      <w:r w:rsidRPr="00A350AD">
        <w:rPr>
          <w:rFonts w:ascii="Times New Roman" w:hAnsi="Times New Roman"/>
        </w:rPr>
        <w:t xml:space="preserve">) Napríklad zákon č. 461/2003 Z. z. o sociálnom poistení v znení neskorších predpisov. </w:t>
      </w:r>
    </w:p>
  </w:footnote>
  <w:footnote w:id="2">
    <w:p w:rsidR="000814F6" w:rsidRPr="00A350AD" w:rsidRDefault="000814F6" w:rsidP="000814F6">
      <w:pPr>
        <w:pStyle w:val="Textpoznmkypodiarou"/>
        <w:jc w:val="both"/>
        <w:rPr>
          <w:rFonts w:ascii="Times New Roman" w:hAnsi="Times New Roman"/>
        </w:rPr>
      </w:pPr>
      <w:r w:rsidRPr="00A350AD">
        <w:rPr>
          <w:rStyle w:val="Odkaznapoznmkupodiarou"/>
          <w:rFonts w:ascii="Times New Roman" w:hAnsi="Times New Roman"/>
        </w:rPr>
        <w:footnoteRef/>
      </w:r>
      <w:r w:rsidRPr="00A350AD">
        <w:rPr>
          <w:rFonts w:ascii="Times New Roman" w:hAnsi="Times New Roman"/>
        </w:rPr>
        <w:t>) § 23a až 23c zákona č. 253/1998 Z. z. o hlásení pobytu občanov Slovenskej republiky a registri obyvateľov Slovenskej republiky v znení neskorších predpisov.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2AD"/>
    <w:multiLevelType w:val="hybridMultilevel"/>
    <w:tmpl w:val="ABA8E91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E1489"/>
    <w:multiLevelType w:val="hybridMultilevel"/>
    <w:tmpl w:val="7E9A72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E1BF8"/>
    <w:multiLevelType w:val="hybridMultilevel"/>
    <w:tmpl w:val="E4A42E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0C83"/>
    <w:multiLevelType w:val="hybridMultilevel"/>
    <w:tmpl w:val="0C124B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28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0F95"/>
    <w:multiLevelType w:val="hybridMultilevel"/>
    <w:tmpl w:val="99700C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330C"/>
    <w:multiLevelType w:val="hybridMultilevel"/>
    <w:tmpl w:val="B7B4FD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C7A"/>
    <w:multiLevelType w:val="hybridMultilevel"/>
    <w:tmpl w:val="36F8529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A74971"/>
    <w:multiLevelType w:val="hybridMultilevel"/>
    <w:tmpl w:val="71A646E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2C5838"/>
    <w:multiLevelType w:val="hybridMultilevel"/>
    <w:tmpl w:val="1F8C980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485A05"/>
    <w:multiLevelType w:val="hybridMultilevel"/>
    <w:tmpl w:val="01C4FA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D7734"/>
    <w:multiLevelType w:val="hybridMultilevel"/>
    <w:tmpl w:val="0F987A7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A034F"/>
    <w:multiLevelType w:val="hybridMultilevel"/>
    <w:tmpl w:val="3DB80F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4E1C"/>
    <w:multiLevelType w:val="hybridMultilevel"/>
    <w:tmpl w:val="DFD44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2D44"/>
    <w:multiLevelType w:val="hybridMultilevel"/>
    <w:tmpl w:val="AACCF10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A669F6"/>
    <w:multiLevelType w:val="hybridMultilevel"/>
    <w:tmpl w:val="5D725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76E3"/>
    <w:multiLevelType w:val="hybridMultilevel"/>
    <w:tmpl w:val="242E5E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95820"/>
    <w:multiLevelType w:val="hybridMultilevel"/>
    <w:tmpl w:val="3FC4B0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F7863"/>
    <w:multiLevelType w:val="hybridMultilevel"/>
    <w:tmpl w:val="3FC4B0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73E91"/>
    <w:multiLevelType w:val="hybridMultilevel"/>
    <w:tmpl w:val="4642A5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C09CF"/>
    <w:multiLevelType w:val="hybridMultilevel"/>
    <w:tmpl w:val="F09419F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0D2D4A"/>
    <w:multiLevelType w:val="hybridMultilevel"/>
    <w:tmpl w:val="18B41F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04A74"/>
    <w:multiLevelType w:val="hybridMultilevel"/>
    <w:tmpl w:val="3FC4B0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97477"/>
    <w:multiLevelType w:val="hybridMultilevel"/>
    <w:tmpl w:val="A830AD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37716"/>
    <w:multiLevelType w:val="hybridMultilevel"/>
    <w:tmpl w:val="67FCA5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1297F"/>
    <w:multiLevelType w:val="hybridMultilevel"/>
    <w:tmpl w:val="4A8EBC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5"/>
  </w:num>
  <w:num w:numId="4">
    <w:abstractNumId w:val="15"/>
  </w:num>
  <w:num w:numId="5">
    <w:abstractNumId w:val="9"/>
  </w:num>
  <w:num w:numId="6">
    <w:abstractNumId w:val="23"/>
  </w:num>
  <w:num w:numId="7">
    <w:abstractNumId w:val="4"/>
  </w:num>
  <w:num w:numId="8">
    <w:abstractNumId w:val="22"/>
  </w:num>
  <w:num w:numId="9">
    <w:abstractNumId w:val="2"/>
  </w:num>
  <w:num w:numId="10">
    <w:abstractNumId w:val="18"/>
  </w:num>
  <w:num w:numId="11">
    <w:abstractNumId w:val="11"/>
  </w:num>
  <w:num w:numId="12">
    <w:abstractNumId w:val="12"/>
  </w:num>
  <w:num w:numId="13">
    <w:abstractNumId w:val="3"/>
  </w:num>
  <w:num w:numId="14">
    <w:abstractNumId w:val="19"/>
  </w:num>
  <w:num w:numId="15">
    <w:abstractNumId w:val="13"/>
  </w:num>
  <w:num w:numId="16">
    <w:abstractNumId w:val="7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8"/>
  </w:num>
  <w:num w:numId="22">
    <w:abstractNumId w:val="20"/>
  </w:num>
  <w:num w:numId="23">
    <w:abstractNumId w:val="2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46"/>
    <w:rsid w:val="000814F6"/>
    <w:rsid w:val="00273916"/>
    <w:rsid w:val="00327B5D"/>
    <w:rsid w:val="00393FE4"/>
    <w:rsid w:val="003E3115"/>
    <w:rsid w:val="004154ED"/>
    <w:rsid w:val="004E556F"/>
    <w:rsid w:val="0052562C"/>
    <w:rsid w:val="00584E9D"/>
    <w:rsid w:val="0059470D"/>
    <w:rsid w:val="005C09FF"/>
    <w:rsid w:val="005C6652"/>
    <w:rsid w:val="00605DE2"/>
    <w:rsid w:val="00716E4E"/>
    <w:rsid w:val="00724346"/>
    <w:rsid w:val="00735AAF"/>
    <w:rsid w:val="0081793A"/>
    <w:rsid w:val="008930E8"/>
    <w:rsid w:val="00900E8E"/>
    <w:rsid w:val="00947787"/>
    <w:rsid w:val="009E10D9"/>
    <w:rsid w:val="00A61712"/>
    <w:rsid w:val="00AE42DD"/>
    <w:rsid w:val="00B50BD6"/>
    <w:rsid w:val="00BA3DD7"/>
    <w:rsid w:val="00BC1DA5"/>
    <w:rsid w:val="00BD158A"/>
    <w:rsid w:val="00C37A0B"/>
    <w:rsid w:val="00C6229A"/>
    <w:rsid w:val="00D509A2"/>
    <w:rsid w:val="00D94789"/>
    <w:rsid w:val="00DE599B"/>
    <w:rsid w:val="00E3108A"/>
    <w:rsid w:val="00E50279"/>
    <w:rsid w:val="00EE3A24"/>
    <w:rsid w:val="00F20D32"/>
    <w:rsid w:val="00F24020"/>
    <w:rsid w:val="00F916A4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A31E-A70C-4BC2-B627-0CD4158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3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4346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2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346"/>
  </w:style>
  <w:style w:type="character" w:styleId="Odkaznapoznmkupodiarou">
    <w:name w:val="footnote reference"/>
    <w:basedOn w:val="Predvolenpsmoodseku"/>
    <w:uiPriority w:val="99"/>
    <w:semiHidden/>
    <w:unhideWhenUsed/>
    <w:rsid w:val="00724346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24346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24346"/>
    <w:rPr>
      <w:rFonts w:eastAsiaTheme="minorEastAsi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6224</Words>
  <Characters>35483</Characters>
  <Application>Microsoft Office Word</Application>
  <DocSecurity>0</DocSecurity>
  <Lines>295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KEREKEŠOVÁ Veronika</cp:lastModifiedBy>
  <cp:revision>11</cp:revision>
  <cp:lastPrinted>2023-04-13T07:33:00Z</cp:lastPrinted>
  <dcterms:created xsi:type="dcterms:W3CDTF">2022-10-20T06:40:00Z</dcterms:created>
  <dcterms:modified xsi:type="dcterms:W3CDTF">2023-04-13T07:33:00Z</dcterms:modified>
</cp:coreProperties>
</file>