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6E90BA6B"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05186ECC" w:rsidR="00054C41" w:rsidRPr="00427EF5" w:rsidRDefault="00054C41" w:rsidP="00427EF5">
      <w:pPr>
        <w:tabs>
          <w:tab w:val="left" w:pos="284"/>
        </w:tabs>
        <w:spacing w:after="0" w:line="240" w:lineRule="auto"/>
        <w:rPr>
          <w:rFonts w:ascii="Times New Roman" w:hAnsi="Times New Roman" w:cs="Times New Roman"/>
        </w:rPr>
      </w:pPr>
      <w:r w:rsidRPr="00231A1D">
        <w:rPr>
          <w:rFonts w:ascii="Times New Roman" w:eastAsia="Calibri" w:hAnsi="Times New Roman" w:cs="Times New Roman"/>
          <w:b/>
        </w:rPr>
        <w:t>Názov materiálu:</w:t>
      </w:r>
      <w:r w:rsidR="000C5C0B" w:rsidRPr="00231A1D">
        <w:rPr>
          <w:rFonts w:ascii="Times New Roman" w:eastAsia="Calibri" w:hAnsi="Times New Roman" w:cs="Times New Roman"/>
          <w:b/>
        </w:rPr>
        <w:t xml:space="preserve"> </w:t>
      </w:r>
      <w:r w:rsidR="00C62A4A" w:rsidRPr="00231A1D">
        <w:rPr>
          <w:rFonts w:ascii="Times New Roman" w:eastAsia="Calibri" w:hAnsi="Times New Roman" w:cs="Times New Roman"/>
        </w:rPr>
        <w:t xml:space="preserve">Návrh zákona </w:t>
      </w:r>
      <w:r w:rsidR="00C62A4A" w:rsidRPr="00231A1D">
        <w:rPr>
          <w:rFonts w:ascii="Times New Roman" w:hAnsi="Times New Roman" w:cs="Times New Roman"/>
        </w:rPr>
        <w:t>o premenách obchodných spoločností a družstiev a</w:t>
      </w:r>
      <w:r w:rsidR="00427EF5">
        <w:rPr>
          <w:rFonts w:ascii="Times New Roman" w:hAnsi="Times New Roman" w:cs="Times New Roman"/>
        </w:rPr>
        <w:t xml:space="preserve"> </w:t>
      </w:r>
      <w:r w:rsidR="00C62A4A" w:rsidRPr="00231A1D">
        <w:rPr>
          <w:rFonts w:ascii="Times New Roman" w:hAnsi="Times New Roman" w:cs="Times New Roman"/>
        </w:rPr>
        <w:t>o zmene a doplnení niektorých zákonov</w:t>
      </w:r>
    </w:p>
    <w:p w14:paraId="65F749B6" w14:textId="77777777" w:rsidR="00210667" w:rsidRPr="00231A1D" w:rsidRDefault="00210667" w:rsidP="00054C41">
      <w:pPr>
        <w:jc w:val="both"/>
        <w:rPr>
          <w:rFonts w:ascii="Times New Roman" w:eastAsia="Calibri" w:hAnsi="Times New Roman" w:cs="Times New Roman"/>
          <w:b/>
        </w:rPr>
      </w:pPr>
    </w:p>
    <w:p w14:paraId="77F96BF6" w14:textId="78C61385" w:rsidR="00054C41" w:rsidRPr="00231A1D" w:rsidRDefault="00054C41" w:rsidP="00054C41">
      <w:pPr>
        <w:jc w:val="both"/>
        <w:rPr>
          <w:rFonts w:ascii="Times New Roman" w:eastAsia="Calibri" w:hAnsi="Times New Roman" w:cs="Times New Roman"/>
        </w:rPr>
      </w:pPr>
      <w:r w:rsidRPr="00231A1D">
        <w:rPr>
          <w:rFonts w:ascii="Times New Roman" w:eastAsia="Calibri" w:hAnsi="Times New Roman" w:cs="Times New Roman"/>
          <w:b/>
        </w:rPr>
        <w:t>Predkladateľ:</w:t>
      </w:r>
      <w:r w:rsidR="000C5C0B" w:rsidRPr="00231A1D">
        <w:rPr>
          <w:rFonts w:ascii="Times New Roman" w:eastAsia="Calibri" w:hAnsi="Times New Roman" w:cs="Times New Roman"/>
          <w:b/>
        </w:rPr>
        <w:t xml:space="preserve"> </w:t>
      </w:r>
      <w:r w:rsidR="00427EF5">
        <w:rPr>
          <w:rFonts w:ascii="Times New Roman" w:eastAsia="Calibri" w:hAnsi="Times New Roman" w:cs="Times New Roman"/>
        </w:rPr>
        <w:t>Vláda Slovenskej republiky</w:t>
      </w:r>
      <w:bookmarkStart w:id="0" w:name="_GoBack"/>
      <w:bookmarkEnd w:id="0"/>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231A1D" w:rsidRDefault="00054C41" w:rsidP="00054C41">
      <w:pPr>
        <w:jc w:val="both"/>
        <w:rPr>
          <w:rFonts w:ascii="Times New Roman" w:eastAsia="Calibri" w:hAnsi="Times New Roman" w:cs="Times New Roman"/>
          <w:i/>
        </w:rPr>
      </w:pPr>
      <w:r w:rsidRPr="00231A1D">
        <w:rPr>
          <w:rFonts w:ascii="Times New Roman" w:eastAsia="Calibri" w:hAnsi="Times New Roman" w:cs="Times New Roman"/>
          <w:i/>
        </w:rPr>
        <w:t xml:space="preserve">Tabuľka č. 1: Zmeny nákladov (ročne) v prepočte na podnikateľské prostredie (PP), vyhodnotenie mechanizmu znižovania byrokracie a nákladov. </w:t>
      </w:r>
    </w:p>
    <w:p w14:paraId="4A016909" w14:textId="22590F70" w:rsidR="00054C41" w:rsidRPr="00D8247C" w:rsidRDefault="00054C41" w:rsidP="00054C41">
      <w:pPr>
        <w:jc w:val="both"/>
        <w:rPr>
          <w:rFonts w:ascii="Times New Roman" w:eastAsia="Calibri" w:hAnsi="Times New Roman" w:cs="Times New Roman"/>
          <w:i/>
          <w:sz w:val="24"/>
          <w:szCs w:val="24"/>
        </w:rPr>
      </w:pPr>
      <w:r w:rsidRPr="00231A1D">
        <w:rPr>
          <w:rFonts w:ascii="Times New Roman" w:eastAsia="Calibri" w:hAnsi="Times New Roman" w:cs="Times New Roman"/>
          <w:i/>
        </w:rPr>
        <w:t xml:space="preserve">Nahraďte rovnakou tabuľkou po vyplnení Kalkulačky nákladov podnikateľského prostredia, ktorá je povinnou prílohou tejto analýzy a nájdete ju na </w:t>
      </w:r>
      <w:hyperlink r:id="rId9" w:history="1">
        <w:r w:rsidRPr="00231A1D">
          <w:rPr>
            <w:rFonts w:ascii="Times New Roman" w:eastAsia="Calibri" w:hAnsi="Times New Roman" w:cs="Times New Roman"/>
            <w:i/>
            <w:color w:val="0563C1"/>
            <w:u w:val="single"/>
          </w:rPr>
          <w:t>webovom sídle MH SR</w:t>
        </w:r>
      </w:hyperlink>
      <w:r w:rsidRPr="00231A1D">
        <w:rPr>
          <w:rFonts w:ascii="Times New Roman" w:eastAsia="Calibri" w:hAnsi="Times New Roman" w:cs="Times New Roman"/>
          <w:i/>
        </w:rPr>
        <w:t xml:space="preserve">, </w:t>
      </w:r>
      <w:r w:rsidR="001501FA" w:rsidRPr="00231A1D">
        <w:rPr>
          <w:rFonts w:ascii="Times New Roman" w:eastAsia="Calibri" w:hAnsi="Times New Roman" w:cs="Times New Roman"/>
          <w:i/>
        </w:rPr>
        <w:br/>
      </w:r>
      <w:r w:rsidRPr="00231A1D">
        <w:rPr>
          <w:rFonts w:ascii="Times New Roman" w:eastAsia="Calibri" w:hAnsi="Times New Roman" w:cs="Times New Roman"/>
          <w:i/>
        </w:rPr>
        <w:t>(ďalej len „Kalkulačka nákladov“):</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1501FA" w:rsidRDefault="00054C41" w:rsidP="00142154">
            <w:pPr>
              <w:rPr>
                <w:rFonts w:ascii="Times New Roman" w:eastAsia="Calibri" w:hAnsi="Times New Roman" w:cs="Times New Roman"/>
                <w:b/>
                <w:bCs/>
                <w:i/>
                <w:sz w:val="20"/>
                <w:szCs w:val="20"/>
              </w:rPr>
            </w:pPr>
            <w:r w:rsidRPr="001501FA">
              <w:rPr>
                <w:rFonts w:ascii="Times New Roman" w:eastAsia="Calibri" w:hAnsi="Times New Roman" w:cs="Times New Roman"/>
                <w:b/>
                <w:bCs/>
                <w:i/>
                <w:sz w:val="20"/>
                <w:szCs w:val="20"/>
              </w:rPr>
              <w:t>TYP NÁKLADOV</w:t>
            </w:r>
          </w:p>
        </w:tc>
        <w:tc>
          <w:tcPr>
            <w:tcW w:w="2693" w:type="dxa"/>
            <w:shd w:val="clear" w:color="auto" w:fill="FFC000"/>
          </w:tcPr>
          <w:p w14:paraId="1BAEDC68" w14:textId="77777777" w:rsidR="00054C41" w:rsidRPr="001501FA" w:rsidRDefault="00054C41" w:rsidP="00142154">
            <w:pPr>
              <w:jc w:val="center"/>
              <w:rPr>
                <w:rFonts w:ascii="Times New Roman" w:eastAsia="Calibri" w:hAnsi="Times New Roman" w:cs="Times New Roman"/>
                <w:i/>
                <w:sz w:val="20"/>
                <w:szCs w:val="20"/>
              </w:rPr>
            </w:pPr>
            <w:r w:rsidRPr="001501FA">
              <w:rPr>
                <w:rFonts w:ascii="Times New Roman" w:eastAsia="Calibri" w:hAnsi="Times New Roman" w:cs="Times New Roman"/>
                <w:b/>
                <w:bCs/>
                <w:color w:val="000000"/>
                <w:sz w:val="20"/>
                <w:szCs w:val="20"/>
              </w:rPr>
              <w:t>Zvýšenie nákladov v € na PP</w:t>
            </w:r>
          </w:p>
        </w:tc>
        <w:tc>
          <w:tcPr>
            <w:tcW w:w="2693" w:type="dxa"/>
            <w:shd w:val="clear" w:color="auto" w:fill="92D050"/>
          </w:tcPr>
          <w:p w14:paraId="1E4A3629" w14:textId="77777777" w:rsidR="00054C41" w:rsidRPr="001501FA" w:rsidRDefault="00054C41" w:rsidP="00142154">
            <w:pPr>
              <w:jc w:val="center"/>
              <w:rPr>
                <w:rFonts w:ascii="Times New Roman" w:eastAsia="Calibri" w:hAnsi="Times New Roman" w:cs="Times New Roman"/>
                <w:b/>
                <w:bCs/>
                <w:color w:val="000000"/>
                <w:sz w:val="20"/>
                <w:szCs w:val="20"/>
              </w:rPr>
            </w:pPr>
            <w:r w:rsidRPr="001501FA">
              <w:rPr>
                <w:rFonts w:ascii="Times New Roman" w:eastAsia="Calibri" w:hAnsi="Times New Roman" w:cs="Times New Roman"/>
                <w:b/>
                <w:bCs/>
                <w:color w:val="000000"/>
                <w:sz w:val="20"/>
                <w:szCs w:val="20"/>
              </w:rPr>
              <w:t>Zníženie nákladov v € na PP</w:t>
            </w:r>
          </w:p>
        </w:tc>
      </w:tr>
      <w:tr w:rsidR="006A4484" w:rsidRPr="00895898" w14:paraId="40D2DDFC" w14:textId="77777777" w:rsidTr="00F454B0">
        <w:trPr>
          <w:trHeight w:val="227"/>
        </w:trPr>
        <w:tc>
          <w:tcPr>
            <w:tcW w:w="3681" w:type="dxa"/>
            <w:vAlign w:val="center"/>
          </w:tcPr>
          <w:p w14:paraId="18F50E63" w14:textId="69BC12ED" w:rsidR="006A4484" w:rsidRPr="001501FA" w:rsidRDefault="006A4484" w:rsidP="006A4484">
            <w:pPr>
              <w:rPr>
                <w:rFonts w:ascii="Times New Roman" w:eastAsia="Calibri" w:hAnsi="Times New Roman" w:cs="Times New Roman"/>
                <w:i/>
                <w:iCs/>
                <w:sz w:val="20"/>
                <w:szCs w:val="20"/>
              </w:rPr>
            </w:pPr>
            <w:proofErr w:type="spellStart"/>
            <w:r>
              <w:rPr>
                <w:b/>
                <w:bCs/>
                <w:i/>
                <w:iCs/>
                <w:color w:val="000000"/>
                <w:sz w:val="20"/>
                <w:szCs w:val="20"/>
              </w:rPr>
              <w:t>A.Dane</w:t>
            </w:r>
            <w:proofErr w:type="spellEnd"/>
            <w:r>
              <w:rPr>
                <w:b/>
                <w:bCs/>
                <w:i/>
                <w:iCs/>
                <w:color w:val="000000"/>
                <w:sz w:val="20"/>
                <w:szCs w:val="20"/>
              </w:rPr>
              <w:t xml:space="preserve">, odvody, clá a poplatky, ktorých cieľom je znižovať negatívne </w:t>
            </w:r>
            <w:proofErr w:type="spellStart"/>
            <w:r>
              <w:rPr>
                <w:b/>
                <w:bCs/>
                <w:i/>
                <w:iCs/>
                <w:color w:val="000000"/>
                <w:sz w:val="20"/>
                <w:szCs w:val="20"/>
              </w:rPr>
              <w:t>externality</w:t>
            </w:r>
            <w:proofErr w:type="spellEnd"/>
          </w:p>
        </w:tc>
        <w:tc>
          <w:tcPr>
            <w:tcW w:w="2693" w:type="dxa"/>
            <w:shd w:val="clear" w:color="auto" w:fill="FFC000"/>
            <w:vAlign w:val="center"/>
          </w:tcPr>
          <w:p w14:paraId="0C359853" w14:textId="39D97E0D" w:rsidR="006A4484" w:rsidRPr="001501FA" w:rsidRDefault="006A4484" w:rsidP="006A4484">
            <w:pPr>
              <w:jc w:val="center"/>
              <w:rPr>
                <w:rFonts w:ascii="Times New Roman" w:eastAsia="Calibri" w:hAnsi="Times New Roman" w:cs="Times New Roman"/>
                <w:i/>
                <w:sz w:val="20"/>
                <w:szCs w:val="20"/>
              </w:rPr>
            </w:pPr>
            <w:r>
              <w:rPr>
                <w:b/>
                <w:bCs/>
                <w:color w:val="000000"/>
                <w:sz w:val="20"/>
                <w:szCs w:val="20"/>
              </w:rPr>
              <w:t>0</w:t>
            </w:r>
          </w:p>
        </w:tc>
        <w:tc>
          <w:tcPr>
            <w:tcW w:w="2693" w:type="dxa"/>
            <w:shd w:val="clear" w:color="auto" w:fill="92D050"/>
            <w:vAlign w:val="center"/>
          </w:tcPr>
          <w:p w14:paraId="7F217001" w14:textId="1F2A6BCB" w:rsidR="006A4484" w:rsidRPr="001501FA" w:rsidRDefault="006A4484" w:rsidP="006A4484">
            <w:pPr>
              <w:jc w:val="center"/>
              <w:rPr>
                <w:rFonts w:ascii="Times New Roman" w:eastAsia="Calibri" w:hAnsi="Times New Roman" w:cs="Times New Roman"/>
                <w:i/>
                <w:sz w:val="20"/>
                <w:szCs w:val="20"/>
              </w:rPr>
            </w:pPr>
            <w:r>
              <w:rPr>
                <w:b/>
                <w:bCs/>
                <w:color w:val="000000"/>
                <w:sz w:val="20"/>
                <w:szCs w:val="20"/>
              </w:rPr>
              <w:t>0</w:t>
            </w:r>
          </w:p>
        </w:tc>
      </w:tr>
      <w:tr w:rsidR="006A4484" w:rsidRPr="00895898" w14:paraId="2A3B7BD5" w14:textId="77777777" w:rsidTr="00F454B0">
        <w:tc>
          <w:tcPr>
            <w:tcW w:w="3681" w:type="dxa"/>
            <w:vAlign w:val="center"/>
          </w:tcPr>
          <w:p w14:paraId="749ADDB1" w14:textId="47A91E86" w:rsidR="006A4484" w:rsidRPr="001501FA" w:rsidRDefault="006A4484" w:rsidP="006A4484">
            <w:pPr>
              <w:rPr>
                <w:rFonts w:ascii="Times New Roman" w:eastAsia="Calibri" w:hAnsi="Times New Roman" w:cs="Times New Roman"/>
                <w:i/>
                <w:sz w:val="20"/>
                <w:szCs w:val="20"/>
              </w:rPr>
            </w:pPr>
            <w:r>
              <w:rPr>
                <w:b/>
                <w:bCs/>
                <w:i/>
                <w:iCs/>
                <w:color w:val="000000"/>
                <w:sz w:val="20"/>
                <w:szCs w:val="20"/>
              </w:rPr>
              <w:t>B. Iné poplatky</w:t>
            </w:r>
          </w:p>
        </w:tc>
        <w:tc>
          <w:tcPr>
            <w:tcW w:w="2693" w:type="dxa"/>
            <w:shd w:val="clear" w:color="auto" w:fill="FFC000"/>
            <w:vAlign w:val="center"/>
          </w:tcPr>
          <w:p w14:paraId="7437C4A3" w14:textId="7F223CD0" w:rsidR="006A4484" w:rsidRPr="001501FA" w:rsidRDefault="006A4484" w:rsidP="006A4484">
            <w:pPr>
              <w:jc w:val="center"/>
              <w:rPr>
                <w:rFonts w:ascii="Times New Roman" w:eastAsia="Calibri" w:hAnsi="Times New Roman" w:cs="Times New Roman"/>
                <w:i/>
                <w:sz w:val="20"/>
                <w:szCs w:val="20"/>
              </w:rPr>
            </w:pPr>
            <w:r>
              <w:rPr>
                <w:b/>
                <w:bCs/>
                <w:color w:val="000000"/>
                <w:sz w:val="20"/>
                <w:szCs w:val="20"/>
              </w:rPr>
              <w:t>0</w:t>
            </w:r>
          </w:p>
        </w:tc>
        <w:tc>
          <w:tcPr>
            <w:tcW w:w="2693" w:type="dxa"/>
            <w:shd w:val="clear" w:color="auto" w:fill="92D050"/>
            <w:vAlign w:val="center"/>
          </w:tcPr>
          <w:p w14:paraId="1A7F8C71" w14:textId="66E4336E" w:rsidR="006A4484" w:rsidRPr="001501FA" w:rsidRDefault="006A4484" w:rsidP="006A4484">
            <w:pPr>
              <w:jc w:val="center"/>
              <w:rPr>
                <w:rFonts w:ascii="Times New Roman" w:eastAsia="Calibri" w:hAnsi="Times New Roman" w:cs="Times New Roman"/>
                <w:i/>
                <w:sz w:val="20"/>
                <w:szCs w:val="20"/>
              </w:rPr>
            </w:pPr>
            <w:r>
              <w:rPr>
                <w:b/>
                <w:bCs/>
                <w:color w:val="000000"/>
                <w:sz w:val="20"/>
                <w:szCs w:val="20"/>
              </w:rPr>
              <w:t>0</w:t>
            </w:r>
          </w:p>
        </w:tc>
      </w:tr>
      <w:tr w:rsidR="006A4484" w:rsidRPr="00895898" w14:paraId="5890A2A1" w14:textId="77777777" w:rsidTr="00F454B0">
        <w:tc>
          <w:tcPr>
            <w:tcW w:w="3681" w:type="dxa"/>
            <w:vAlign w:val="center"/>
          </w:tcPr>
          <w:p w14:paraId="470A575F" w14:textId="5F033AE0" w:rsidR="006A4484" w:rsidRPr="001501FA" w:rsidRDefault="006A4484" w:rsidP="006A4484">
            <w:pPr>
              <w:rPr>
                <w:rFonts w:ascii="Times New Roman" w:eastAsia="Calibri" w:hAnsi="Times New Roman" w:cs="Times New Roman"/>
                <w:i/>
                <w:sz w:val="20"/>
                <w:szCs w:val="20"/>
              </w:rPr>
            </w:pPr>
            <w:r>
              <w:rPr>
                <w:b/>
                <w:bCs/>
                <w:i/>
                <w:iCs/>
                <w:color w:val="000000"/>
                <w:sz w:val="20"/>
                <w:szCs w:val="20"/>
              </w:rPr>
              <w:t>C. Nepriame finančné náklady</w:t>
            </w:r>
          </w:p>
        </w:tc>
        <w:tc>
          <w:tcPr>
            <w:tcW w:w="2693" w:type="dxa"/>
            <w:shd w:val="clear" w:color="auto" w:fill="FFC000"/>
            <w:vAlign w:val="center"/>
          </w:tcPr>
          <w:p w14:paraId="72C6ABCE" w14:textId="233568C1" w:rsidR="006A4484" w:rsidRPr="001501FA" w:rsidRDefault="006A4484" w:rsidP="006A4484">
            <w:pPr>
              <w:jc w:val="center"/>
              <w:rPr>
                <w:rFonts w:ascii="Times New Roman" w:eastAsia="Calibri" w:hAnsi="Times New Roman" w:cs="Times New Roman"/>
                <w:i/>
                <w:sz w:val="20"/>
                <w:szCs w:val="20"/>
              </w:rPr>
            </w:pPr>
            <w:r>
              <w:rPr>
                <w:b/>
                <w:bCs/>
                <w:color w:val="000000"/>
                <w:sz w:val="20"/>
                <w:szCs w:val="20"/>
              </w:rPr>
              <w:t>64 313</w:t>
            </w:r>
          </w:p>
        </w:tc>
        <w:tc>
          <w:tcPr>
            <w:tcW w:w="2693" w:type="dxa"/>
            <w:shd w:val="clear" w:color="auto" w:fill="92D050"/>
            <w:vAlign w:val="center"/>
          </w:tcPr>
          <w:p w14:paraId="4AB9E4F0" w14:textId="5333AAC6" w:rsidR="006A4484" w:rsidRPr="001501FA" w:rsidRDefault="006A4484" w:rsidP="006A4484">
            <w:pPr>
              <w:jc w:val="center"/>
              <w:rPr>
                <w:rFonts w:ascii="Times New Roman" w:eastAsia="Calibri" w:hAnsi="Times New Roman" w:cs="Times New Roman"/>
                <w:i/>
                <w:sz w:val="20"/>
                <w:szCs w:val="20"/>
              </w:rPr>
            </w:pPr>
            <w:r>
              <w:rPr>
                <w:b/>
                <w:bCs/>
                <w:color w:val="000000"/>
                <w:sz w:val="20"/>
                <w:szCs w:val="20"/>
              </w:rPr>
              <w:t>25</w:t>
            </w:r>
          </w:p>
        </w:tc>
      </w:tr>
      <w:tr w:rsidR="006A4484" w:rsidRPr="00895898" w14:paraId="1915EE9C" w14:textId="77777777" w:rsidTr="00F454B0">
        <w:tc>
          <w:tcPr>
            <w:tcW w:w="3681" w:type="dxa"/>
            <w:vAlign w:val="center"/>
          </w:tcPr>
          <w:p w14:paraId="3FBBD35B" w14:textId="55AF649E" w:rsidR="006A4484" w:rsidRPr="001501FA" w:rsidRDefault="006A4484" w:rsidP="006A4484">
            <w:pPr>
              <w:rPr>
                <w:rFonts w:ascii="Times New Roman" w:eastAsia="Calibri" w:hAnsi="Times New Roman" w:cs="Times New Roman"/>
                <w:i/>
                <w:sz w:val="20"/>
                <w:szCs w:val="20"/>
              </w:rPr>
            </w:pPr>
            <w:r>
              <w:rPr>
                <w:b/>
                <w:bCs/>
                <w:i/>
                <w:iCs/>
                <w:color w:val="000000"/>
                <w:sz w:val="20"/>
                <w:szCs w:val="20"/>
              </w:rPr>
              <w:t>D. Administratívne náklady</w:t>
            </w:r>
          </w:p>
        </w:tc>
        <w:tc>
          <w:tcPr>
            <w:tcW w:w="2693" w:type="dxa"/>
            <w:shd w:val="clear" w:color="auto" w:fill="FFC000"/>
            <w:vAlign w:val="center"/>
          </w:tcPr>
          <w:p w14:paraId="23A80DDF" w14:textId="19CBA6F4" w:rsidR="006A4484" w:rsidRPr="00777509" w:rsidRDefault="006A4484" w:rsidP="006A4484">
            <w:pPr>
              <w:jc w:val="center"/>
              <w:rPr>
                <w:rFonts w:ascii="Times New Roman" w:eastAsia="Calibri" w:hAnsi="Times New Roman" w:cs="Times New Roman"/>
                <w:i/>
                <w:sz w:val="20"/>
                <w:szCs w:val="20"/>
              </w:rPr>
            </w:pPr>
            <w:r>
              <w:rPr>
                <w:b/>
                <w:bCs/>
                <w:color w:val="000000"/>
                <w:sz w:val="20"/>
                <w:szCs w:val="20"/>
              </w:rPr>
              <w:t>46 218</w:t>
            </w:r>
          </w:p>
        </w:tc>
        <w:tc>
          <w:tcPr>
            <w:tcW w:w="2693" w:type="dxa"/>
            <w:shd w:val="clear" w:color="auto" w:fill="92D050"/>
            <w:vAlign w:val="center"/>
          </w:tcPr>
          <w:p w14:paraId="0128E641" w14:textId="425CB399" w:rsidR="006A4484" w:rsidRPr="00777509" w:rsidRDefault="006A4484" w:rsidP="006A4484">
            <w:pPr>
              <w:jc w:val="center"/>
              <w:rPr>
                <w:rFonts w:ascii="Times New Roman" w:eastAsia="Calibri" w:hAnsi="Times New Roman" w:cs="Times New Roman"/>
                <w:i/>
                <w:sz w:val="20"/>
                <w:szCs w:val="20"/>
              </w:rPr>
            </w:pPr>
            <w:r>
              <w:rPr>
                <w:b/>
                <w:bCs/>
                <w:color w:val="000000"/>
                <w:sz w:val="20"/>
                <w:szCs w:val="20"/>
              </w:rPr>
              <w:t>698</w:t>
            </w:r>
          </w:p>
        </w:tc>
      </w:tr>
      <w:tr w:rsidR="006A4484" w:rsidRPr="00895898" w14:paraId="784F8A51" w14:textId="77777777" w:rsidTr="00F454B0">
        <w:tc>
          <w:tcPr>
            <w:tcW w:w="3681" w:type="dxa"/>
            <w:vAlign w:val="center"/>
          </w:tcPr>
          <w:p w14:paraId="796F837A" w14:textId="1DAD1E08" w:rsidR="006A4484" w:rsidRPr="001501FA" w:rsidRDefault="006A4484" w:rsidP="006A4484">
            <w:pPr>
              <w:rPr>
                <w:rFonts w:ascii="Times New Roman" w:eastAsia="Calibri" w:hAnsi="Times New Roman" w:cs="Times New Roman"/>
                <w:b/>
                <w:i/>
                <w:sz w:val="20"/>
                <w:szCs w:val="20"/>
              </w:rPr>
            </w:pPr>
            <w:r>
              <w:rPr>
                <w:b/>
                <w:bCs/>
                <w:i/>
                <w:iCs/>
                <w:color w:val="000000"/>
                <w:sz w:val="20"/>
                <w:szCs w:val="20"/>
              </w:rPr>
              <w:t>Spolu = A+B+C+D</w:t>
            </w:r>
          </w:p>
        </w:tc>
        <w:tc>
          <w:tcPr>
            <w:tcW w:w="2693" w:type="dxa"/>
            <w:shd w:val="clear" w:color="auto" w:fill="FFC000"/>
            <w:vAlign w:val="center"/>
          </w:tcPr>
          <w:p w14:paraId="4613DC7D" w14:textId="608FC025" w:rsidR="006A4484" w:rsidRPr="00777509" w:rsidRDefault="006A4484" w:rsidP="006A4484">
            <w:pPr>
              <w:jc w:val="center"/>
              <w:rPr>
                <w:rFonts w:ascii="Times New Roman" w:eastAsia="Calibri" w:hAnsi="Times New Roman" w:cs="Times New Roman"/>
                <w:b/>
                <w:i/>
                <w:sz w:val="20"/>
                <w:szCs w:val="20"/>
              </w:rPr>
            </w:pPr>
            <w:r>
              <w:rPr>
                <w:b/>
                <w:bCs/>
                <w:color w:val="000000"/>
                <w:sz w:val="20"/>
                <w:szCs w:val="20"/>
              </w:rPr>
              <w:t>110 531</w:t>
            </w:r>
          </w:p>
        </w:tc>
        <w:tc>
          <w:tcPr>
            <w:tcW w:w="2693" w:type="dxa"/>
            <w:shd w:val="clear" w:color="auto" w:fill="92D050"/>
            <w:vAlign w:val="center"/>
          </w:tcPr>
          <w:p w14:paraId="02FE7EB5" w14:textId="5DE08723" w:rsidR="006A4484" w:rsidRPr="00777509" w:rsidRDefault="006A4484" w:rsidP="006A4484">
            <w:pPr>
              <w:jc w:val="center"/>
              <w:rPr>
                <w:rFonts w:ascii="Times New Roman" w:eastAsia="Calibri" w:hAnsi="Times New Roman" w:cs="Times New Roman"/>
                <w:b/>
                <w:i/>
                <w:sz w:val="20"/>
                <w:szCs w:val="20"/>
              </w:rPr>
            </w:pPr>
            <w:r>
              <w:rPr>
                <w:b/>
                <w:bCs/>
                <w:color w:val="000000"/>
                <w:sz w:val="20"/>
                <w:szCs w:val="20"/>
              </w:rPr>
              <w:t>723</w:t>
            </w:r>
          </w:p>
        </w:tc>
      </w:tr>
      <w:tr w:rsidR="006A4484" w:rsidRPr="00895898" w14:paraId="4440B6DF" w14:textId="77777777" w:rsidTr="00F454B0">
        <w:tc>
          <w:tcPr>
            <w:tcW w:w="3681" w:type="dxa"/>
            <w:vAlign w:val="center"/>
          </w:tcPr>
          <w:p w14:paraId="1E7A37D9" w14:textId="218C3C03" w:rsidR="006A4484" w:rsidRPr="001501FA" w:rsidRDefault="006A4484" w:rsidP="006A4484">
            <w:pPr>
              <w:rPr>
                <w:rFonts w:ascii="Times New Roman" w:eastAsia="Calibri" w:hAnsi="Times New Roman" w:cs="Times New Roman"/>
                <w:b/>
                <w:i/>
                <w:sz w:val="20"/>
                <w:szCs w:val="20"/>
              </w:rPr>
            </w:pPr>
            <w:r>
              <w:rPr>
                <w:b/>
                <w:bCs/>
                <w:i/>
                <w:iCs/>
                <w:color w:val="000000"/>
                <w:sz w:val="20"/>
                <w:szCs w:val="20"/>
              </w:rPr>
              <w:t xml:space="preserve"> Z toho</w:t>
            </w:r>
          </w:p>
        </w:tc>
        <w:tc>
          <w:tcPr>
            <w:tcW w:w="2693" w:type="dxa"/>
            <w:shd w:val="clear" w:color="auto" w:fill="FFC000"/>
            <w:vAlign w:val="center"/>
          </w:tcPr>
          <w:p w14:paraId="51BD31F5" w14:textId="53BAFEED" w:rsidR="006A4484" w:rsidRPr="00777509" w:rsidRDefault="006A4484" w:rsidP="006A4484">
            <w:pPr>
              <w:jc w:val="center"/>
              <w:rPr>
                <w:rFonts w:ascii="Times New Roman" w:eastAsia="Calibri" w:hAnsi="Times New Roman" w:cs="Times New Roman"/>
                <w:b/>
                <w:i/>
                <w:sz w:val="20"/>
                <w:szCs w:val="20"/>
              </w:rPr>
            </w:pPr>
            <w:r>
              <w:rPr>
                <w:b/>
                <w:bCs/>
                <w:color w:val="000000"/>
                <w:sz w:val="20"/>
                <w:szCs w:val="20"/>
              </w:rPr>
              <w:t> </w:t>
            </w:r>
          </w:p>
        </w:tc>
        <w:tc>
          <w:tcPr>
            <w:tcW w:w="2693" w:type="dxa"/>
            <w:shd w:val="clear" w:color="auto" w:fill="92D050"/>
            <w:vAlign w:val="center"/>
          </w:tcPr>
          <w:p w14:paraId="623271B2" w14:textId="7A51D88B" w:rsidR="006A4484" w:rsidRPr="00777509" w:rsidRDefault="006A4484" w:rsidP="006A4484">
            <w:pPr>
              <w:jc w:val="center"/>
              <w:rPr>
                <w:rFonts w:ascii="Times New Roman" w:eastAsia="Calibri" w:hAnsi="Times New Roman" w:cs="Times New Roman"/>
                <w:b/>
                <w:i/>
                <w:sz w:val="20"/>
                <w:szCs w:val="20"/>
              </w:rPr>
            </w:pPr>
            <w:r>
              <w:rPr>
                <w:b/>
                <w:bCs/>
                <w:color w:val="000000"/>
                <w:sz w:val="20"/>
                <w:szCs w:val="20"/>
              </w:rPr>
              <w:t> </w:t>
            </w:r>
          </w:p>
        </w:tc>
      </w:tr>
      <w:tr w:rsidR="006A4484" w:rsidRPr="00895898" w14:paraId="5592CF42" w14:textId="77777777" w:rsidTr="00F454B0">
        <w:tc>
          <w:tcPr>
            <w:tcW w:w="3681" w:type="dxa"/>
            <w:vAlign w:val="center"/>
          </w:tcPr>
          <w:p w14:paraId="01B4507F" w14:textId="65E6D222" w:rsidR="006A4484" w:rsidRPr="001501FA" w:rsidRDefault="006A4484" w:rsidP="006A4484">
            <w:pPr>
              <w:rPr>
                <w:rFonts w:ascii="Times New Roman" w:eastAsia="Calibri" w:hAnsi="Times New Roman" w:cs="Times New Roman"/>
                <w:i/>
                <w:sz w:val="20"/>
                <w:szCs w:val="20"/>
              </w:rPr>
            </w:pPr>
            <w:r>
              <w:rPr>
                <w:b/>
                <w:bCs/>
                <w:i/>
                <w:iCs/>
                <w:color w:val="000000"/>
                <w:sz w:val="20"/>
                <w:szCs w:val="20"/>
              </w:rPr>
              <w:t xml:space="preserve">E. Vplyv na </w:t>
            </w:r>
            <w:proofErr w:type="spellStart"/>
            <w:r>
              <w:rPr>
                <w:b/>
                <w:bCs/>
                <w:i/>
                <w:iCs/>
                <w:color w:val="000000"/>
                <w:sz w:val="20"/>
                <w:szCs w:val="20"/>
              </w:rPr>
              <w:t>mikro</w:t>
            </w:r>
            <w:proofErr w:type="spellEnd"/>
            <w:r>
              <w:rPr>
                <w:b/>
                <w:bCs/>
                <w:i/>
                <w:iCs/>
                <w:color w:val="000000"/>
                <w:sz w:val="20"/>
                <w:szCs w:val="20"/>
              </w:rPr>
              <w:t xml:space="preserve">, malé a stredné </w:t>
            </w:r>
            <w:proofErr w:type="spellStart"/>
            <w:r>
              <w:rPr>
                <w:b/>
                <w:bCs/>
                <w:i/>
                <w:iCs/>
                <w:color w:val="000000"/>
                <w:sz w:val="20"/>
                <w:szCs w:val="20"/>
              </w:rPr>
              <w:t>podn</w:t>
            </w:r>
            <w:proofErr w:type="spellEnd"/>
            <w:r>
              <w:rPr>
                <w:b/>
                <w:bCs/>
                <w:i/>
                <w:iCs/>
                <w:color w:val="000000"/>
                <w:sz w:val="20"/>
                <w:szCs w:val="20"/>
              </w:rPr>
              <w:t>.</w:t>
            </w:r>
          </w:p>
        </w:tc>
        <w:tc>
          <w:tcPr>
            <w:tcW w:w="2693" w:type="dxa"/>
            <w:shd w:val="clear" w:color="auto" w:fill="FFC000"/>
            <w:vAlign w:val="center"/>
          </w:tcPr>
          <w:p w14:paraId="7D80D68C" w14:textId="16CD2D02" w:rsidR="006A4484" w:rsidRPr="00777509" w:rsidRDefault="006A4484" w:rsidP="006A4484">
            <w:pPr>
              <w:jc w:val="center"/>
              <w:rPr>
                <w:rFonts w:ascii="Times New Roman" w:eastAsia="Calibri" w:hAnsi="Times New Roman" w:cs="Times New Roman"/>
                <w:i/>
                <w:sz w:val="20"/>
                <w:szCs w:val="20"/>
              </w:rPr>
            </w:pPr>
            <w:r>
              <w:rPr>
                <w:b/>
                <w:bCs/>
                <w:color w:val="000000"/>
                <w:sz w:val="20"/>
                <w:szCs w:val="20"/>
              </w:rPr>
              <w:t>0</w:t>
            </w:r>
          </w:p>
        </w:tc>
        <w:tc>
          <w:tcPr>
            <w:tcW w:w="2693" w:type="dxa"/>
            <w:shd w:val="clear" w:color="auto" w:fill="92D050"/>
            <w:vAlign w:val="center"/>
          </w:tcPr>
          <w:p w14:paraId="52B3C4D4" w14:textId="5097D7A4" w:rsidR="006A4484" w:rsidRPr="00777509" w:rsidRDefault="006A4484" w:rsidP="006A4484">
            <w:pPr>
              <w:jc w:val="center"/>
              <w:rPr>
                <w:rFonts w:ascii="Times New Roman" w:eastAsia="Calibri" w:hAnsi="Times New Roman" w:cs="Times New Roman"/>
                <w:i/>
                <w:sz w:val="20"/>
                <w:szCs w:val="20"/>
              </w:rPr>
            </w:pPr>
            <w:r>
              <w:rPr>
                <w:b/>
                <w:bCs/>
                <w:color w:val="000000"/>
                <w:sz w:val="20"/>
                <w:szCs w:val="20"/>
              </w:rPr>
              <w:t>0</w:t>
            </w:r>
          </w:p>
        </w:tc>
      </w:tr>
      <w:tr w:rsidR="006A4484" w:rsidRPr="00895898" w14:paraId="22C30EA7" w14:textId="77777777" w:rsidTr="00F454B0">
        <w:tc>
          <w:tcPr>
            <w:tcW w:w="3681" w:type="dxa"/>
            <w:vAlign w:val="center"/>
          </w:tcPr>
          <w:p w14:paraId="7C25F36F" w14:textId="1EBD6D64" w:rsidR="006A4484" w:rsidRPr="001501FA" w:rsidRDefault="006A4484" w:rsidP="006A4484">
            <w:pPr>
              <w:rPr>
                <w:rFonts w:ascii="Times New Roman" w:eastAsia="Calibri" w:hAnsi="Times New Roman" w:cs="Times New Roman"/>
                <w:i/>
                <w:sz w:val="20"/>
                <w:szCs w:val="20"/>
              </w:rPr>
            </w:pPr>
            <w:r>
              <w:rPr>
                <w:b/>
                <w:bCs/>
                <w:i/>
                <w:iCs/>
                <w:color w:val="000000"/>
                <w:sz w:val="20"/>
                <w:szCs w:val="20"/>
              </w:rPr>
              <w:t>F. Úplná harmonizácia práva EÚ</w:t>
            </w:r>
            <w:r>
              <w:rPr>
                <w:b/>
                <w:bCs/>
                <w:i/>
                <w:iCs/>
                <w:color w:val="000000"/>
                <w:sz w:val="20"/>
                <w:szCs w:val="20"/>
              </w:rPr>
              <w:br/>
            </w:r>
            <w:r>
              <w:rPr>
                <w:i/>
                <w:iCs/>
                <w:color w:val="000000"/>
                <w:sz w:val="16"/>
                <w:szCs w:val="16"/>
              </w:rPr>
              <w:t xml:space="preserve">(okrem daní, odvodov, ciel a poplatkov, ktorých cieľom je znižovať negatívne </w:t>
            </w:r>
            <w:proofErr w:type="spellStart"/>
            <w:r>
              <w:rPr>
                <w:i/>
                <w:iCs/>
                <w:color w:val="000000"/>
                <w:sz w:val="16"/>
                <w:szCs w:val="16"/>
              </w:rPr>
              <w:t>externality</w:t>
            </w:r>
            <w:proofErr w:type="spellEnd"/>
            <w:r>
              <w:rPr>
                <w:i/>
                <w:iCs/>
                <w:color w:val="000000"/>
                <w:sz w:val="16"/>
                <w:szCs w:val="16"/>
              </w:rPr>
              <w:t>)</w:t>
            </w:r>
          </w:p>
        </w:tc>
        <w:tc>
          <w:tcPr>
            <w:tcW w:w="2693" w:type="dxa"/>
            <w:shd w:val="clear" w:color="auto" w:fill="FFC000"/>
            <w:vAlign w:val="center"/>
          </w:tcPr>
          <w:p w14:paraId="56F8EF12" w14:textId="500CE016" w:rsidR="006A4484" w:rsidRPr="00777509" w:rsidRDefault="006A4484" w:rsidP="006A4484">
            <w:pPr>
              <w:jc w:val="center"/>
              <w:rPr>
                <w:rFonts w:ascii="Times New Roman" w:eastAsia="Calibri" w:hAnsi="Times New Roman" w:cs="Times New Roman"/>
                <w:b/>
                <w:i/>
                <w:sz w:val="20"/>
                <w:szCs w:val="20"/>
              </w:rPr>
            </w:pPr>
            <w:r>
              <w:rPr>
                <w:b/>
                <w:bCs/>
                <w:color w:val="000000"/>
                <w:sz w:val="20"/>
                <w:szCs w:val="20"/>
              </w:rPr>
              <w:t>11 175</w:t>
            </w:r>
          </w:p>
        </w:tc>
        <w:tc>
          <w:tcPr>
            <w:tcW w:w="2693" w:type="dxa"/>
            <w:shd w:val="clear" w:color="auto" w:fill="92D050"/>
            <w:vAlign w:val="center"/>
          </w:tcPr>
          <w:p w14:paraId="26F86839" w14:textId="50B9516A" w:rsidR="006A4484" w:rsidRPr="00777509" w:rsidRDefault="006A4484" w:rsidP="006A4484">
            <w:pPr>
              <w:jc w:val="center"/>
              <w:rPr>
                <w:rFonts w:ascii="Times New Roman" w:eastAsia="Calibri" w:hAnsi="Times New Roman" w:cs="Times New Roman"/>
                <w:b/>
                <w:i/>
                <w:sz w:val="20"/>
                <w:szCs w:val="20"/>
              </w:rPr>
            </w:pPr>
            <w:r>
              <w:rPr>
                <w:b/>
                <w:bCs/>
                <w:color w:val="000000"/>
                <w:sz w:val="20"/>
                <w:szCs w:val="20"/>
              </w:rPr>
              <w:t>723</w:t>
            </w:r>
          </w:p>
        </w:tc>
      </w:tr>
      <w:tr w:rsidR="00054C41" w:rsidRPr="00895898" w14:paraId="51AAD86C" w14:textId="77777777" w:rsidTr="00142154">
        <w:tc>
          <w:tcPr>
            <w:tcW w:w="9067" w:type="dxa"/>
            <w:gridSpan w:val="3"/>
            <w:shd w:val="clear" w:color="auto" w:fill="auto"/>
          </w:tcPr>
          <w:p w14:paraId="3015DC22" w14:textId="77777777" w:rsidR="00054C41" w:rsidRPr="00777509" w:rsidRDefault="00054C41" w:rsidP="00142154">
            <w:pPr>
              <w:jc w:val="center"/>
              <w:rPr>
                <w:rFonts w:ascii="Times New Roman" w:eastAsia="Calibri" w:hAnsi="Times New Roman" w:cs="Times New Roman"/>
                <w:b/>
                <w:bCs/>
                <w:i/>
                <w:sz w:val="20"/>
                <w:szCs w:val="20"/>
              </w:rPr>
            </w:pPr>
          </w:p>
        </w:tc>
      </w:tr>
      <w:tr w:rsidR="00E05B94" w:rsidRPr="00895898" w14:paraId="0478A44B" w14:textId="77777777" w:rsidTr="00E61FCE">
        <w:tc>
          <w:tcPr>
            <w:tcW w:w="3681" w:type="dxa"/>
            <w:vAlign w:val="center"/>
          </w:tcPr>
          <w:p w14:paraId="223D796F" w14:textId="12844D1C" w:rsidR="00E05B94" w:rsidRPr="001501FA" w:rsidRDefault="00E05B94" w:rsidP="00E05B94">
            <w:pPr>
              <w:rPr>
                <w:rFonts w:ascii="Times New Roman" w:eastAsia="Calibri" w:hAnsi="Times New Roman" w:cs="Times New Roman"/>
                <w:b/>
                <w:i/>
                <w:sz w:val="20"/>
                <w:szCs w:val="20"/>
              </w:rPr>
            </w:pPr>
            <w:r>
              <w:rPr>
                <w:i/>
                <w:iCs/>
                <w:color w:val="000000"/>
                <w:sz w:val="20"/>
                <w:szCs w:val="20"/>
              </w:rPr>
              <w:t>VÝPOČET PRAVIDLA 1in2out:</w:t>
            </w:r>
          </w:p>
        </w:tc>
        <w:tc>
          <w:tcPr>
            <w:tcW w:w="2693" w:type="dxa"/>
            <w:shd w:val="clear" w:color="auto" w:fill="FFC000"/>
            <w:vAlign w:val="center"/>
          </w:tcPr>
          <w:p w14:paraId="2B6854C4" w14:textId="788EEB62" w:rsidR="00E05B94" w:rsidRPr="00777509" w:rsidRDefault="00E05B94" w:rsidP="00E05B94">
            <w:pPr>
              <w:jc w:val="center"/>
              <w:rPr>
                <w:rFonts w:ascii="Times New Roman" w:eastAsia="Calibri" w:hAnsi="Times New Roman" w:cs="Times New Roman"/>
                <w:b/>
                <w:bCs/>
                <w:i/>
                <w:sz w:val="20"/>
                <w:szCs w:val="20"/>
              </w:rPr>
            </w:pPr>
            <w:r>
              <w:rPr>
                <w:color w:val="000000"/>
                <w:sz w:val="20"/>
                <w:szCs w:val="20"/>
              </w:rPr>
              <w:t>IN</w:t>
            </w:r>
          </w:p>
        </w:tc>
        <w:tc>
          <w:tcPr>
            <w:tcW w:w="2693" w:type="dxa"/>
            <w:shd w:val="clear" w:color="auto" w:fill="92D050"/>
            <w:vAlign w:val="center"/>
          </w:tcPr>
          <w:p w14:paraId="5C88BAF1" w14:textId="1DE901FE" w:rsidR="00E05B94" w:rsidRPr="00777509" w:rsidRDefault="00E05B94" w:rsidP="00E05B94">
            <w:pPr>
              <w:jc w:val="center"/>
              <w:rPr>
                <w:rFonts w:ascii="Times New Roman" w:eastAsia="Calibri" w:hAnsi="Times New Roman" w:cs="Times New Roman"/>
                <w:b/>
                <w:bCs/>
                <w:i/>
                <w:sz w:val="20"/>
                <w:szCs w:val="20"/>
              </w:rPr>
            </w:pPr>
            <w:r>
              <w:rPr>
                <w:color w:val="000000"/>
                <w:sz w:val="20"/>
                <w:szCs w:val="20"/>
              </w:rPr>
              <w:t>OUT</w:t>
            </w:r>
          </w:p>
        </w:tc>
      </w:tr>
      <w:tr w:rsidR="006A4484" w:rsidRPr="00895898" w14:paraId="5011BAE2" w14:textId="77777777" w:rsidTr="00F454B0">
        <w:tc>
          <w:tcPr>
            <w:tcW w:w="3681" w:type="dxa"/>
            <w:vAlign w:val="center"/>
          </w:tcPr>
          <w:p w14:paraId="23438493" w14:textId="4A688750" w:rsidR="006A4484" w:rsidRPr="001501FA" w:rsidRDefault="006A4484" w:rsidP="006A4484">
            <w:pPr>
              <w:rPr>
                <w:rFonts w:ascii="Times New Roman" w:eastAsia="Calibri" w:hAnsi="Times New Roman" w:cs="Times New Roman"/>
                <w:b/>
                <w:i/>
                <w:sz w:val="20"/>
                <w:szCs w:val="20"/>
              </w:rPr>
            </w:pPr>
            <w:r>
              <w:rPr>
                <w:i/>
                <w:iCs/>
                <w:color w:val="000000"/>
                <w:sz w:val="20"/>
                <w:szCs w:val="20"/>
              </w:rPr>
              <w:t>G. Náklady okrem výnimiek = B+C+D-F</w:t>
            </w:r>
          </w:p>
        </w:tc>
        <w:tc>
          <w:tcPr>
            <w:tcW w:w="2693" w:type="dxa"/>
            <w:shd w:val="clear" w:color="auto" w:fill="FFC000"/>
            <w:vAlign w:val="center"/>
          </w:tcPr>
          <w:p w14:paraId="7041BF23" w14:textId="11105B51" w:rsidR="006A4484" w:rsidRPr="00777509" w:rsidRDefault="006A4484" w:rsidP="006A4484">
            <w:pPr>
              <w:jc w:val="center"/>
              <w:rPr>
                <w:rFonts w:ascii="Times New Roman" w:eastAsia="Calibri" w:hAnsi="Times New Roman" w:cs="Times New Roman"/>
                <w:b/>
                <w:bCs/>
                <w:i/>
                <w:sz w:val="20"/>
                <w:szCs w:val="20"/>
              </w:rPr>
            </w:pPr>
            <w:r>
              <w:rPr>
                <w:b/>
                <w:bCs/>
                <w:color w:val="000000"/>
                <w:sz w:val="20"/>
                <w:szCs w:val="20"/>
              </w:rPr>
              <w:t>99 356</w:t>
            </w:r>
          </w:p>
        </w:tc>
        <w:tc>
          <w:tcPr>
            <w:tcW w:w="2693" w:type="dxa"/>
            <w:shd w:val="clear" w:color="auto" w:fill="92D050"/>
            <w:vAlign w:val="center"/>
          </w:tcPr>
          <w:p w14:paraId="254E8359" w14:textId="040A9D8C" w:rsidR="006A4484" w:rsidRPr="00777509" w:rsidRDefault="006A4484" w:rsidP="006A4484">
            <w:pPr>
              <w:jc w:val="center"/>
              <w:rPr>
                <w:rFonts w:ascii="Times New Roman" w:eastAsia="Calibri" w:hAnsi="Times New Roman" w:cs="Times New Roman"/>
                <w:b/>
                <w:bCs/>
                <w:i/>
                <w:sz w:val="20"/>
                <w:szCs w:val="20"/>
              </w:rPr>
            </w:pPr>
            <w:r>
              <w:rPr>
                <w:b/>
                <w:bCs/>
                <w:color w:val="000000"/>
                <w:sz w:val="20"/>
                <w:szCs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1B0BC12E"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p w14:paraId="284251AE" w14:textId="77777777" w:rsidR="00D151DD" w:rsidRPr="00D8247C" w:rsidRDefault="00D151DD" w:rsidP="00054C41">
      <w:pPr>
        <w:jc w:val="both"/>
        <w:rPr>
          <w:rFonts w:ascii="Times New Roman" w:eastAsia="Calibri" w:hAnsi="Times New Roman" w:cs="Times New Roman"/>
          <w:i/>
          <w:sz w:val="24"/>
          <w:szCs w:val="24"/>
        </w:rPr>
      </w:pP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2658"/>
        <w:gridCol w:w="1033"/>
        <w:gridCol w:w="1129"/>
        <w:gridCol w:w="1495"/>
        <w:gridCol w:w="1550"/>
        <w:gridCol w:w="1400"/>
        <w:gridCol w:w="974"/>
        <w:gridCol w:w="974"/>
        <w:gridCol w:w="982"/>
        <w:gridCol w:w="992"/>
        <w:gridCol w:w="1131"/>
      </w:tblGrid>
      <w:tr w:rsidR="00E61FCE" w:rsidRPr="00895898" w14:paraId="10CEFB11" w14:textId="77777777" w:rsidTr="00E61FCE">
        <w:trPr>
          <w:trHeight w:val="1885"/>
        </w:trPr>
        <w:tc>
          <w:tcPr>
            <w:tcW w:w="543" w:type="dxa"/>
            <w:shd w:val="clear" w:color="auto" w:fill="BFBFBF"/>
            <w:vAlign w:val="center"/>
          </w:tcPr>
          <w:p w14:paraId="1FF42237"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1501FA">
              <w:rPr>
                <w:rFonts w:ascii="Times New Roman" w:eastAsia="Times New Roman" w:hAnsi="Times New Roman" w:cs="Times New Roman"/>
                <w:b/>
                <w:bCs/>
                <w:color w:val="000000"/>
                <w:sz w:val="20"/>
                <w:szCs w:val="20"/>
                <w:lang w:eastAsia="sk-SK"/>
              </w:rPr>
              <w:t>P.č</w:t>
            </w:r>
            <w:proofErr w:type="spellEnd"/>
            <w:r w:rsidRPr="001501FA">
              <w:rPr>
                <w:rFonts w:ascii="Times New Roman" w:eastAsia="Times New Roman" w:hAnsi="Times New Roman" w:cs="Times New Roman"/>
                <w:b/>
                <w:bCs/>
                <w:color w:val="000000"/>
                <w:sz w:val="20"/>
                <w:szCs w:val="20"/>
                <w:lang w:eastAsia="sk-SK"/>
              </w:rPr>
              <w:t>.</w:t>
            </w:r>
          </w:p>
        </w:tc>
        <w:tc>
          <w:tcPr>
            <w:tcW w:w="2658" w:type="dxa"/>
            <w:shd w:val="clear" w:color="auto" w:fill="BFBFBF"/>
            <w:vAlign w:val="center"/>
            <w:hideMark/>
          </w:tcPr>
          <w:p w14:paraId="73D167A0"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33" w:type="dxa"/>
            <w:shd w:val="clear" w:color="auto" w:fill="BFBFBF"/>
          </w:tcPr>
          <w:p w14:paraId="4381688D"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Číslo normy</w:t>
            </w:r>
          </w:p>
          <w:p w14:paraId="21C1A8DE" w14:textId="77777777" w:rsidR="00054C41" w:rsidRPr="001501FA"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1501FA">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 xml:space="preserve">Lokalizácia </w:t>
            </w:r>
            <w:r w:rsidRPr="001501FA">
              <w:rPr>
                <w:rFonts w:ascii="Times New Roman" w:eastAsia="Times New Roman" w:hAnsi="Times New Roman" w:cs="Times New Roman"/>
                <w:bCs/>
                <w:color w:val="000000"/>
                <w:sz w:val="20"/>
                <w:szCs w:val="20"/>
                <w:lang w:eastAsia="sk-SK"/>
              </w:rPr>
              <w:t>(§, ods.)</w:t>
            </w:r>
          </w:p>
        </w:tc>
        <w:tc>
          <w:tcPr>
            <w:tcW w:w="1495" w:type="dxa"/>
            <w:shd w:val="clear" w:color="auto" w:fill="BFBFBF"/>
            <w:vAlign w:val="center"/>
          </w:tcPr>
          <w:p w14:paraId="24D9A18D"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Pôvod regulácie:</w:t>
            </w:r>
          </w:p>
          <w:p w14:paraId="4C175F7C" w14:textId="77777777" w:rsidR="00054C41" w:rsidRPr="001501FA"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1501FA">
              <w:rPr>
                <w:rFonts w:ascii="Times New Roman" w:eastAsia="Times New Roman" w:hAnsi="Times New Roman" w:cs="Times New Roman"/>
                <w:color w:val="000000"/>
                <w:sz w:val="20"/>
                <w:szCs w:val="20"/>
                <w:lang w:eastAsia="sk-SK"/>
              </w:rPr>
              <w:t xml:space="preserve">SK/EÚ úplná </w:t>
            </w:r>
            <w:proofErr w:type="spellStart"/>
            <w:r w:rsidRPr="001501FA">
              <w:rPr>
                <w:rFonts w:ascii="Times New Roman" w:eastAsia="Times New Roman" w:hAnsi="Times New Roman" w:cs="Times New Roman"/>
                <w:color w:val="000000"/>
                <w:sz w:val="20"/>
                <w:szCs w:val="20"/>
                <w:lang w:eastAsia="sk-SK"/>
              </w:rPr>
              <w:t>harm</w:t>
            </w:r>
            <w:proofErr w:type="spellEnd"/>
            <w:r w:rsidRPr="001501FA">
              <w:rPr>
                <w:rFonts w:ascii="Times New Roman" w:eastAsia="Times New Roman" w:hAnsi="Times New Roman" w:cs="Times New Roman"/>
                <w:color w:val="000000"/>
                <w:sz w:val="20"/>
                <w:szCs w:val="20"/>
                <w:lang w:eastAsia="sk-SK"/>
              </w:rPr>
              <w:t xml:space="preserve">./EÚ </w:t>
            </w:r>
            <w:proofErr w:type="spellStart"/>
            <w:r w:rsidRPr="001501FA">
              <w:rPr>
                <w:rFonts w:ascii="Times New Roman" w:eastAsia="Times New Roman" w:hAnsi="Times New Roman" w:cs="Times New Roman"/>
                <w:color w:val="000000"/>
                <w:sz w:val="20"/>
                <w:szCs w:val="20"/>
                <w:lang w:eastAsia="sk-SK"/>
              </w:rPr>
              <w:t>harm</w:t>
            </w:r>
            <w:proofErr w:type="spellEnd"/>
            <w:r w:rsidRPr="001501FA">
              <w:rPr>
                <w:rFonts w:ascii="Times New Roman" w:eastAsia="Times New Roman" w:hAnsi="Times New Roman" w:cs="Times New Roman"/>
                <w:color w:val="000000"/>
                <w:sz w:val="20"/>
                <w:szCs w:val="20"/>
                <w:lang w:eastAsia="sk-SK"/>
              </w:rPr>
              <w:t>. s možnosťou voľby</w:t>
            </w:r>
          </w:p>
        </w:tc>
        <w:tc>
          <w:tcPr>
            <w:tcW w:w="1550" w:type="dxa"/>
            <w:shd w:val="clear" w:color="auto" w:fill="BFBFBF"/>
            <w:vAlign w:val="center"/>
            <w:hideMark/>
          </w:tcPr>
          <w:p w14:paraId="37B6F9E7"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Účinnosť</w:t>
            </w:r>
          </w:p>
          <w:p w14:paraId="019DF54E"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regulácie</w:t>
            </w:r>
          </w:p>
          <w:p w14:paraId="23D85168" w14:textId="77777777" w:rsidR="00054C41" w:rsidRPr="001501FA"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400" w:type="dxa"/>
            <w:shd w:val="clear" w:color="auto" w:fill="BFBFBF"/>
            <w:vAlign w:val="center"/>
          </w:tcPr>
          <w:p w14:paraId="3CB7D2BB"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 xml:space="preserve">Kategória </w:t>
            </w:r>
            <w:proofErr w:type="spellStart"/>
            <w:r w:rsidRPr="001501FA">
              <w:rPr>
                <w:rFonts w:ascii="Times New Roman" w:eastAsia="Times New Roman" w:hAnsi="Times New Roman" w:cs="Times New Roman"/>
                <w:b/>
                <w:bCs/>
                <w:color w:val="000000"/>
                <w:sz w:val="20"/>
                <w:szCs w:val="20"/>
                <w:lang w:eastAsia="sk-SK"/>
              </w:rPr>
              <w:t>dotk</w:t>
            </w:r>
            <w:proofErr w:type="spellEnd"/>
            <w:r w:rsidRPr="001501FA">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14:paraId="731C2E01"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Počet  subjektov v </w:t>
            </w:r>
            <w:proofErr w:type="spellStart"/>
            <w:r w:rsidRPr="001501FA">
              <w:rPr>
                <w:rFonts w:ascii="Times New Roman" w:eastAsia="Times New Roman" w:hAnsi="Times New Roman" w:cs="Times New Roman"/>
                <w:b/>
                <w:bCs/>
                <w:color w:val="000000"/>
                <w:sz w:val="20"/>
                <w:szCs w:val="20"/>
                <w:lang w:eastAsia="sk-SK"/>
              </w:rPr>
              <w:t>dotk</w:t>
            </w:r>
            <w:proofErr w:type="spellEnd"/>
            <w:r w:rsidRPr="001501FA">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14:paraId="1B1DCB42"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Počet subjektov MSP v </w:t>
            </w:r>
            <w:proofErr w:type="spellStart"/>
            <w:r w:rsidRPr="001501FA">
              <w:rPr>
                <w:rFonts w:ascii="Times New Roman" w:eastAsia="Times New Roman" w:hAnsi="Times New Roman" w:cs="Times New Roman"/>
                <w:b/>
                <w:bCs/>
                <w:color w:val="000000"/>
                <w:sz w:val="20"/>
                <w:szCs w:val="20"/>
                <w:lang w:eastAsia="sk-SK"/>
              </w:rPr>
              <w:t>dotk</w:t>
            </w:r>
            <w:proofErr w:type="spellEnd"/>
            <w:r w:rsidRPr="001501FA">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14:paraId="610B7638"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 xml:space="preserve">Vplyv na kategóriu </w:t>
            </w:r>
            <w:proofErr w:type="spellStart"/>
            <w:r w:rsidRPr="001501FA">
              <w:rPr>
                <w:rFonts w:ascii="Times New Roman" w:eastAsia="Times New Roman" w:hAnsi="Times New Roman" w:cs="Times New Roman"/>
                <w:b/>
                <w:bCs/>
                <w:color w:val="000000"/>
                <w:sz w:val="20"/>
                <w:szCs w:val="20"/>
                <w:lang w:eastAsia="sk-SK"/>
              </w:rPr>
              <w:t>dotk</w:t>
            </w:r>
            <w:proofErr w:type="spellEnd"/>
            <w:r w:rsidRPr="001501FA">
              <w:rPr>
                <w:rFonts w:ascii="Times New Roman" w:eastAsia="Times New Roman" w:hAnsi="Times New Roman" w:cs="Times New Roman"/>
                <w:b/>
                <w:bCs/>
                <w:color w:val="000000"/>
                <w:sz w:val="20"/>
                <w:szCs w:val="20"/>
                <w:lang w:eastAsia="sk-SK"/>
              </w:rPr>
              <w:t>. subjektov v €</w:t>
            </w:r>
          </w:p>
        </w:tc>
        <w:tc>
          <w:tcPr>
            <w:tcW w:w="1131" w:type="dxa"/>
            <w:shd w:val="clear" w:color="auto" w:fill="BFBFBF"/>
            <w:vAlign w:val="center"/>
          </w:tcPr>
          <w:p w14:paraId="4FBA7398"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Druh vplyvu</w:t>
            </w:r>
          </w:p>
          <w:p w14:paraId="3EF161D7" w14:textId="77777777" w:rsidR="00054C41" w:rsidRPr="001501FA"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1501FA">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1501FA">
              <w:rPr>
                <w:rFonts w:ascii="Times New Roman" w:eastAsia="Times New Roman" w:hAnsi="Times New Roman" w:cs="Times New Roman"/>
                <w:bCs/>
                <w:color w:val="000000"/>
                <w:sz w:val="20"/>
                <w:szCs w:val="20"/>
                <w:lang w:eastAsia="sk-SK"/>
              </w:rPr>
              <w:t>Out</w:t>
            </w:r>
            <w:proofErr w:type="spellEnd"/>
            <w:r w:rsidRPr="001501FA">
              <w:rPr>
                <w:rFonts w:ascii="Times New Roman" w:eastAsia="Times New Roman" w:hAnsi="Times New Roman" w:cs="Times New Roman"/>
                <w:bCs/>
                <w:color w:val="000000"/>
                <w:sz w:val="20"/>
                <w:szCs w:val="20"/>
                <w:lang w:eastAsia="sk-SK"/>
              </w:rPr>
              <w:t xml:space="preserve"> (znižuje náklady</w:t>
            </w:r>
            <w:r w:rsidRPr="001501FA">
              <w:rPr>
                <w:rFonts w:ascii="Times New Roman" w:eastAsia="Times New Roman" w:hAnsi="Times New Roman" w:cs="Times New Roman"/>
                <w:b/>
                <w:bCs/>
                <w:color w:val="000000"/>
                <w:sz w:val="20"/>
                <w:szCs w:val="20"/>
                <w:lang w:eastAsia="sk-SK"/>
              </w:rPr>
              <w:t>)</w:t>
            </w:r>
          </w:p>
          <w:p w14:paraId="288EFEBA"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36704D" w:rsidRPr="00895898" w14:paraId="11758B9A" w14:textId="77777777" w:rsidTr="00E61FCE">
        <w:trPr>
          <w:trHeight w:val="612"/>
        </w:trPr>
        <w:tc>
          <w:tcPr>
            <w:tcW w:w="543" w:type="dxa"/>
            <w:vAlign w:val="center"/>
          </w:tcPr>
          <w:p w14:paraId="6F827851" w14:textId="7EC91D30"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1</w:t>
            </w:r>
          </w:p>
        </w:tc>
        <w:tc>
          <w:tcPr>
            <w:tcW w:w="2658" w:type="dxa"/>
            <w:shd w:val="clear" w:color="auto" w:fill="auto"/>
            <w:vAlign w:val="center"/>
          </w:tcPr>
          <w:p w14:paraId="7B4E9DA7" w14:textId="1970FE92"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vypracovanie projektu pri odštiepení</w:t>
            </w:r>
          </w:p>
        </w:tc>
        <w:tc>
          <w:tcPr>
            <w:tcW w:w="1033" w:type="dxa"/>
            <w:vAlign w:val="center"/>
          </w:tcPr>
          <w:p w14:paraId="120314F8" w14:textId="00F6DF58"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1B4826F8" w14:textId="2F706372"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7</w:t>
            </w:r>
          </w:p>
        </w:tc>
        <w:tc>
          <w:tcPr>
            <w:tcW w:w="1495" w:type="dxa"/>
            <w:vAlign w:val="center"/>
          </w:tcPr>
          <w:p w14:paraId="3A0BA666" w14:textId="773D4177"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6BFB7AA2" w14:textId="5F0E1917"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299C820D" w14:textId="0E529B61"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w:t>
            </w:r>
          </w:p>
        </w:tc>
        <w:tc>
          <w:tcPr>
            <w:tcW w:w="974" w:type="dxa"/>
            <w:shd w:val="clear" w:color="auto" w:fill="auto"/>
            <w:noWrap/>
            <w:vAlign w:val="center"/>
          </w:tcPr>
          <w:p w14:paraId="74360775" w14:textId="620B7CF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473 </w:t>
            </w:r>
          </w:p>
        </w:tc>
        <w:tc>
          <w:tcPr>
            <w:tcW w:w="974" w:type="dxa"/>
            <w:shd w:val="clear" w:color="auto" w:fill="auto"/>
            <w:noWrap/>
            <w:vAlign w:val="center"/>
          </w:tcPr>
          <w:p w14:paraId="57C9126E" w14:textId="4700F0AA"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57D4FAC6" w14:textId="2806A500"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28</w:t>
            </w:r>
          </w:p>
        </w:tc>
        <w:tc>
          <w:tcPr>
            <w:tcW w:w="992" w:type="dxa"/>
            <w:shd w:val="clear" w:color="auto" w:fill="auto"/>
            <w:noWrap/>
            <w:vAlign w:val="center"/>
          </w:tcPr>
          <w:p w14:paraId="20A55E97" w14:textId="42AF9E79"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13 109</w:t>
            </w:r>
          </w:p>
        </w:tc>
        <w:tc>
          <w:tcPr>
            <w:tcW w:w="1131" w:type="dxa"/>
            <w:vAlign w:val="center"/>
          </w:tcPr>
          <w:p w14:paraId="032A8679" w14:textId="74C75A50"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3E85FB6C" w14:textId="77777777" w:rsidTr="00E61FCE">
        <w:trPr>
          <w:trHeight w:val="600"/>
        </w:trPr>
        <w:tc>
          <w:tcPr>
            <w:tcW w:w="543" w:type="dxa"/>
            <w:vAlign w:val="center"/>
          </w:tcPr>
          <w:p w14:paraId="65795CE6" w14:textId="2A7D2EC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2</w:t>
            </w:r>
          </w:p>
        </w:tc>
        <w:tc>
          <w:tcPr>
            <w:tcW w:w="2658" w:type="dxa"/>
            <w:shd w:val="clear" w:color="auto" w:fill="auto"/>
            <w:vAlign w:val="center"/>
          </w:tcPr>
          <w:p w14:paraId="7BEDDF1C" w14:textId="0662CA15"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vypracovanie projektu pri odštiepení</w:t>
            </w:r>
          </w:p>
        </w:tc>
        <w:tc>
          <w:tcPr>
            <w:tcW w:w="1033" w:type="dxa"/>
            <w:vAlign w:val="center"/>
          </w:tcPr>
          <w:p w14:paraId="6F95232A" w14:textId="70A1C4A9"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772F4F9" w14:textId="4188E55C"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7</w:t>
            </w:r>
          </w:p>
        </w:tc>
        <w:tc>
          <w:tcPr>
            <w:tcW w:w="1495" w:type="dxa"/>
            <w:vAlign w:val="center"/>
          </w:tcPr>
          <w:p w14:paraId="202CD1E5" w14:textId="49717547"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727D0512" w14:textId="281BB9BD"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41387D4C" w14:textId="120A5C45"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2F2BACE5" w14:textId="53665485"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39949054" w14:textId="06F90CDB"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1371B6C4" w14:textId="0501675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28</w:t>
            </w:r>
          </w:p>
        </w:tc>
        <w:tc>
          <w:tcPr>
            <w:tcW w:w="992" w:type="dxa"/>
            <w:shd w:val="clear" w:color="auto" w:fill="auto"/>
            <w:noWrap/>
            <w:vAlign w:val="center"/>
          </w:tcPr>
          <w:p w14:paraId="0C7D454A" w14:textId="44218781"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277</w:t>
            </w:r>
          </w:p>
        </w:tc>
        <w:tc>
          <w:tcPr>
            <w:tcW w:w="1131" w:type="dxa"/>
            <w:vAlign w:val="center"/>
          </w:tcPr>
          <w:p w14:paraId="3CD7D152" w14:textId="3451641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0922CA33" w14:textId="77777777" w:rsidTr="00E61FCE">
        <w:trPr>
          <w:trHeight w:val="600"/>
        </w:trPr>
        <w:tc>
          <w:tcPr>
            <w:tcW w:w="543" w:type="dxa"/>
            <w:vAlign w:val="center"/>
          </w:tcPr>
          <w:p w14:paraId="350B46C3" w14:textId="071945D5"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3</w:t>
            </w:r>
          </w:p>
        </w:tc>
        <w:tc>
          <w:tcPr>
            <w:tcW w:w="2658" w:type="dxa"/>
            <w:shd w:val="clear" w:color="auto" w:fill="auto"/>
            <w:vAlign w:val="center"/>
          </w:tcPr>
          <w:p w14:paraId="0CA6693B" w14:textId="525F768B"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zverejňovanie návrhu projektu premeny</w:t>
            </w:r>
          </w:p>
        </w:tc>
        <w:tc>
          <w:tcPr>
            <w:tcW w:w="1033" w:type="dxa"/>
            <w:vAlign w:val="center"/>
          </w:tcPr>
          <w:p w14:paraId="671FAD5C" w14:textId="2B18646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54A93B7" w14:textId="3DDFEF08"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10</w:t>
            </w:r>
          </w:p>
        </w:tc>
        <w:tc>
          <w:tcPr>
            <w:tcW w:w="1495" w:type="dxa"/>
            <w:vAlign w:val="center"/>
          </w:tcPr>
          <w:p w14:paraId="59119F88" w14:textId="3EA1F070"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14220C43" w14:textId="2629980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793D105F" w14:textId="76C9AE35"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v.o.s</w:t>
            </w:r>
            <w:proofErr w:type="spellEnd"/>
            <w:r>
              <w:rPr>
                <w:color w:val="000000"/>
                <w:sz w:val="20"/>
                <w:szCs w:val="20"/>
              </w:rPr>
              <w:t xml:space="preserve">, </w:t>
            </w:r>
            <w:proofErr w:type="spellStart"/>
            <w:r>
              <w:rPr>
                <w:color w:val="000000"/>
                <w:sz w:val="20"/>
                <w:szCs w:val="20"/>
              </w:rPr>
              <w:t>k.s</w:t>
            </w:r>
            <w:proofErr w:type="spellEnd"/>
            <w:r>
              <w:rPr>
                <w:color w:val="000000"/>
                <w:sz w:val="20"/>
                <w:szCs w:val="20"/>
              </w:rPr>
              <w:t>.</w:t>
            </w:r>
          </w:p>
        </w:tc>
        <w:tc>
          <w:tcPr>
            <w:tcW w:w="974" w:type="dxa"/>
            <w:shd w:val="clear" w:color="auto" w:fill="auto"/>
            <w:noWrap/>
            <w:vAlign w:val="center"/>
          </w:tcPr>
          <w:p w14:paraId="36AA08E5" w14:textId="06BA6300"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12 </w:t>
            </w:r>
          </w:p>
        </w:tc>
        <w:tc>
          <w:tcPr>
            <w:tcW w:w="974" w:type="dxa"/>
            <w:shd w:val="clear" w:color="auto" w:fill="auto"/>
            <w:noWrap/>
            <w:vAlign w:val="center"/>
          </w:tcPr>
          <w:p w14:paraId="342400C0" w14:textId="1107C42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643D8B22" w14:textId="7B6A233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280F78D6" w14:textId="6953C8CA"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31</w:t>
            </w:r>
          </w:p>
        </w:tc>
        <w:tc>
          <w:tcPr>
            <w:tcW w:w="1131" w:type="dxa"/>
            <w:vAlign w:val="center"/>
          </w:tcPr>
          <w:p w14:paraId="749B6947" w14:textId="26D4FB5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14F4C8F0" w14:textId="77777777" w:rsidTr="00E61FCE">
        <w:trPr>
          <w:trHeight w:val="600"/>
        </w:trPr>
        <w:tc>
          <w:tcPr>
            <w:tcW w:w="543" w:type="dxa"/>
            <w:vAlign w:val="center"/>
          </w:tcPr>
          <w:p w14:paraId="16B3AE51" w14:textId="5BFBCA92"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4</w:t>
            </w:r>
          </w:p>
        </w:tc>
        <w:tc>
          <w:tcPr>
            <w:tcW w:w="2658" w:type="dxa"/>
            <w:shd w:val="clear" w:color="auto" w:fill="auto"/>
            <w:vAlign w:val="center"/>
          </w:tcPr>
          <w:p w14:paraId="06331E37" w14:textId="71C88F12"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zverejňovanie návrhu projektu premeny pri odštiepení</w:t>
            </w:r>
          </w:p>
        </w:tc>
        <w:tc>
          <w:tcPr>
            <w:tcW w:w="1033" w:type="dxa"/>
            <w:vAlign w:val="center"/>
          </w:tcPr>
          <w:p w14:paraId="721ACDB6" w14:textId="5BBEEE1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0952C5FE" w14:textId="5D848F80"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10</w:t>
            </w:r>
          </w:p>
        </w:tc>
        <w:tc>
          <w:tcPr>
            <w:tcW w:w="1495" w:type="dxa"/>
            <w:vAlign w:val="center"/>
          </w:tcPr>
          <w:p w14:paraId="478252F3" w14:textId="3600C2D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6DB51E86" w14:textId="54B3AA24"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5860EA3F" w14:textId="253D3F04" w:rsidR="0036704D" w:rsidRPr="00C74BF8" w:rsidRDefault="0036704D" w:rsidP="0036704D">
            <w:pPr>
              <w:spacing w:after="0" w:line="240" w:lineRule="auto"/>
              <w:rPr>
                <w:rFonts w:ascii="Times New Roman" w:hAnsi="Times New Roman" w:cs="Times New Roman"/>
                <w:color w:val="000000"/>
                <w:sz w:val="20"/>
                <w:szCs w:val="20"/>
              </w:rPr>
            </w:pPr>
            <w:proofErr w:type="spellStart"/>
            <w:r>
              <w:rPr>
                <w:color w:val="000000"/>
                <w:sz w:val="20"/>
                <w:szCs w:val="20"/>
              </w:rPr>
              <w:t>s.r.o</w:t>
            </w:r>
            <w:proofErr w:type="spellEnd"/>
            <w:r>
              <w:rPr>
                <w:color w:val="000000"/>
                <w:sz w:val="20"/>
                <w:szCs w:val="20"/>
              </w:rPr>
              <w:t>.</w:t>
            </w:r>
          </w:p>
        </w:tc>
        <w:tc>
          <w:tcPr>
            <w:tcW w:w="974" w:type="dxa"/>
            <w:shd w:val="clear" w:color="auto" w:fill="auto"/>
            <w:noWrap/>
            <w:vAlign w:val="center"/>
          </w:tcPr>
          <w:p w14:paraId="19075E90" w14:textId="5E56AA1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473 </w:t>
            </w:r>
          </w:p>
        </w:tc>
        <w:tc>
          <w:tcPr>
            <w:tcW w:w="974" w:type="dxa"/>
            <w:shd w:val="clear" w:color="auto" w:fill="auto"/>
            <w:noWrap/>
            <w:vAlign w:val="center"/>
          </w:tcPr>
          <w:p w14:paraId="4AC36E76" w14:textId="3DAD5328"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6718EE4" w14:textId="0DAE4DB2"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0D839B7F" w14:textId="30D4E5EE"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1 210</w:t>
            </w:r>
          </w:p>
        </w:tc>
        <w:tc>
          <w:tcPr>
            <w:tcW w:w="1131" w:type="dxa"/>
            <w:vAlign w:val="center"/>
          </w:tcPr>
          <w:p w14:paraId="0CF10260" w14:textId="0F6F124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16C58F86" w14:textId="77777777" w:rsidTr="00E61FCE">
        <w:trPr>
          <w:trHeight w:val="600"/>
        </w:trPr>
        <w:tc>
          <w:tcPr>
            <w:tcW w:w="543" w:type="dxa"/>
            <w:vAlign w:val="center"/>
          </w:tcPr>
          <w:p w14:paraId="0DCD4B2C" w14:textId="1AC3BE12"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5</w:t>
            </w:r>
          </w:p>
        </w:tc>
        <w:tc>
          <w:tcPr>
            <w:tcW w:w="2658" w:type="dxa"/>
            <w:shd w:val="clear" w:color="auto" w:fill="auto"/>
            <w:vAlign w:val="center"/>
          </w:tcPr>
          <w:p w14:paraId="17C9A25D" w14:textId="022CE237"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zverejňovanie návrhu projektu premeny pri odštiepení</w:t>
            </w:r>
          </w:p>
        </w:tc>
        <w:tc>
          <w:tcPr>
            <w:tcW w:w="1033" w:type="dxa"/>
            <w:vAlign w:val="center"/>
          </w:tcPr>
          <w:p w14:paraId="2D669949" w14:textId="030D5F6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541354A5" w14:textId="345E4B7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10</w:t>
            </w:r>
          </w:p>
        </w:tc>
        <w:tc>
          <w:tcPr>
            <w:tcW w:w="1495" w:type="dxa"/>
            <w:vAlign w:val="center"/>
          </w:tcPr>
          <w:p w14:paraId="04A31097" w14:textId="2063975C"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7EC031BD" w14:textId="03CB373A"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2E412B67" w14:textId="27A3A9A8"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152ADF1E" w14:textId="255B306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28BE4D6E" w14:textId="77006E8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27AD2C09" w14:textId="1C8FC580"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397F1C27" w14:textId="40AD2DE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26</w:t>
            </w:r>
          </w:p>
        </w:tc>
        <w:tc>
          <w:tcPr>
            <w:tcW w:w="1131" w:type="dxa"/>
            <w:vAlign w:val="center"/>
          </w:tcPr>
          <w:p w14:paraId="5C67D790" w14:textId="2E6573D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3386FCD5" w14:textId="77777777" w:rsidTr="00E61FCE">
        <w:trPr>
          <w:trHeight w:val="655"/>
        </w:trPr>
        <w:tc>
          <w:tcPr>
            <w:tcW w:w="543" w:type="dxa"/>
            <w:vAlign w:val="center"/>
          </w:tcPr>
          <w:p w14:paraId="341FC3D9" w14:textId="71E5F4F8"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6</w:t>
            </w:r>
          </w:p>
        </w:tc>
        <w:tc>
          <w:tcPr>
            <w:tcW w:w="2658" w:type="dxa"/>
            <w:shd w:val="clear" w:color="auto" w:fill="auto"/>
            <w:vAlign w:val="center"/>
          </w:tcPr>
          <w:p w14:paraId="41A93034" w14:textId="2D40EB27"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oznámenie správcovi dane o vypracovaní návrhu projektu rozdelenia spoločnosti odštiepením</w:t>
            </w:r>
          </w:p>
        </w:tc>
        <w:tc>
          <w:tcPr>
            <w:tcW w:w="1033" w:type="dxa"/>
            <w:vAlign w:val="center"/>
          </w:tcPr>
          <w:p w14:paraId="12AB029A" w14:textId="010BF34B"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58F7AE7" w14:textId="6FA00445"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11</w:t>
            </w:r>
          </w:p>
        </w:tc>
        <w:tc>
          <w:tcPr>
            <w:tcW w:w="1495" w:type="dxa"/>
            <w:vAlign w:val="center"/>
          </w:tcPr>
          <w:p w14:paraId="2C6AC929" w14:textId="2A6106DA"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17B3EA30" w14:textId="1DA9552D"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6C2BE111" w14:textId="1096EDB6"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w:t>
            </w:r>
          </w:p>
        </w:tc>
        <w:tc>
          <w:tcPr>
            <w:tcW w:w="974" w:type="dxa"/>
            <w:shd w:val="clear" w:color="auto" w:fill="auto"/>
            <w:noWrap/>
            <w:vAlign w:val="center"/>
          </w:tcPr>
          <w:p w14:paraId="6A663AC4" w14:textId="2DADC7A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473 </w:t>
            </w:r>
          </w:p>
        </w:tc>
        <w:tc>
          <w:tcPr>
            <w:tcW w:w="974" w:type="dxa"/>
            <w:shd w:val="clear" w:color="auto" w:fill="auto"/>
            <w:noWrap/>
            <w:vAlign w:val="center"/>
          </w:tcPr>
          <w:p w14:paraId="6EE95920" w14:textId="5BC6C111"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090D1E5C" w14:textId="0382000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57525B1B" w14:textId="642EADA9"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1 210</w:t>
            </w:r>
          </w:p>
        </w:tc>
        <w:tc>
          <w:tcPr>
            <w:tcW w:w="1131" w:type="dxa"/>
            <w:vAlign w:val="center"/>
          </w:tcPr>
          <w:p w14:paraId="0D7DF0AE" w14:textId="5975FE9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7EB0E4DE" w14:textId="77777777" w:rsidTr="00E61FCE">
        <w:trPr>
          <w:trHeight w:val="578"/>
        </w:trPr>
        <w:tc>
          <w:tcPr>
            <w:tcW w:w="543" w:type="dxa"/>
            <w:vAlign w:val="center"/>
          </w:tcPr>
          <w:p w14:paraId="5C9E4501" w14:textId="3E4D7D5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7</w:t>
            </w:r>
          </w:p>
        </w:tc>
        <w:tc>
          <w:tcPr>
            <w:tcW w:w="2658" w:type="dxa"/>
            <w:shd w:val="clear" w:color="auto" w:fill="auto"/>
            <w:vAlign w:val="center"/>
          </w:tcPr>
          <w:p w14:paraId="3ECA1819" w14:textId="0BF5CF1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oznámenie správcovi dane o vypracovaní návrhu projektu rozdelenia spoločnosti odštiepením</w:t>
            </w:r>
          </w:p>
        </w:tc>
        <w:tc>
          <w:tcPr>
            <w:tcW w:w="1033" w:type="dxa"/>
            <w:vAlign w:val="center"/>
          </w:tcPr>
          <w:p w14:paraId="6A0B3DAA" w14:textId="1E1C7CF5"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C4980A4" w14:textId="05D9EEC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11</w:t>
            </w:r>
          </w:p>
        </w:tc>
        <w:tc>
          <w:tcPr>
            <w:tcW w:w="1495" w:type="dxa"/>
            <w:vAlign w:val="center"/>
          </w:tcPr>
          <w:p w14:paraId="3AD90445" w14:textId="498DEE9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3285AC1A" w14:textId="0370267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4D281D8A" w14:textId="406C6E33"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17020489" w14:textId="2E5A3127"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4374C799" w14:textId="3D059228"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721A0B86" w14:textId="2E392A3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6C3916CD" w14:textId="4CC67A21"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26</w:t>
            </w:r>
          </w:p>
        </w:tc>
        <w:tc>
          <w:tcPr>
            <w:tcW w:w="1131" w:type="dxa"/>
            <w:vAlign w:val="center"/>
          </w:tcPr>
          <w:p w14:paraId="652CB1E1" w14:textId="69628E8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06C32329" w14:textId="77777777" w:rsidTr="00E61FCE">
        <w:trPr>
          <w:trHeight w:val="578"/>
        </w:trPr>
        <w:tc>
          <w:tcPr>
            <w:tcW w:w="543" w:type="dxa"/>
            <w:vAlign w:val="center"/>
          </w:tcPr>
          <w:p w14:paraId="63491A93" w14:textId="025A494C"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8</w:t>
            </w:r>
          </w:p>
        </w:tc>
        <w:tc>
          <w:tcPr>
            <w:tcW w:w="2658" w:type="dxa"/>
            <w:shd w:val="clear" w:color="auto" w:fill="auto"/>
            <w:vAlign w:val="center"/>
          </w:tcPr>
          <w:p w14:paraId="068D520C" w14:textId="7E7B843B"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vyhotovenie správy audítora o zistených skutočnostiach pri </w:t>
            </w:r>
            <w:r>
              <w:rPr>
                <w:color w:val="000000"/>
                <w:sz w:val="20"/>
                <w:szCs w:val="20"/>
              </w:rPr>
              <w:lastRenderedPageBreak/>
              <w:t>rozdelení spoločnosti odštiepením</w:t>
            </w:r>
          </w:p>
        </w:tc>
        <w:tc>
          <w:tcPr>
            <w:tcW w:w="1033" w:type="dxa"/>
            <w:vAlign w:val="center"/>
          </w:tcPr>
          <w:p w14:paraId="76914543" w14:textId="2BDD18F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lastRenderedPageBreak/>
              <w:t>n/a</w:t>
            </w:r>
          </w:p>
        </w:tc>
        <w:tc>
          <w:tcPr>
            <w:tcW w:w="1129" w:type="dxa"/>
            <w:shd w:val="clear" w:color="auto" w:fill="auto"/>
            <w:vAlign w:val="center"/>
          </w:tcPr>
          <w:p w14:paraId="3E1B104E" w14:textId="1F8A997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15</w:t>
            </w:r>
          </w:p>
        </w:tc>
        <w:tc>
          <w:tcPr>
            <w:tcW w:w="1495" w:type="dxa"/>
            <w:vAlign w:val="center"/>
          </w:tcPr>
          <w:p w14:paraId="2F4D48A5" w14:textId="4CE00EF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42E8A048" w14:textId="49610716"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7159C8CA" w14:textId="4F3D7D67"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w:t>
            </w:r>
          </w:p>
        </w:tc>
        <w:tc>
          <w:tcPr>
            <w:tcW w:w="974" w:type="dxa"/>
            <w:shd w:val="clear" w:color="auto" w:fill="auto"/>
            <w:noWrap/>
            <w:vAlign w:val="center"/>
          </w:tcPr>
          <w:p w14:paraId="1C78D709" w14:textId="06B5004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473 </w:t>
            </w:r>
          </w:p>
        </w:tc>
        <w:tc>
          <w:tcPr>
            <w:tcW w:w="974" w:type="dxa"/>
            <w:shd w:val="clear" w:color="auto" w:fill="auto"/>
            <w:noWrap/>
            <w:vAlign w:val="center"/>
          </w:tcPr>
          <w:p w14:paraId="62DE2C3D" w14:textId="6E5CB5D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0054144E" w14:textId="02C625BA"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63</w:t>
            </w:r>
          </w:p>
        </w:tc>
        <w:tc>
          <w:tcPr>
            <w:tcW w:w="992" w:type="dxa"/>
            <w:shd w:val="clear" w:color="auto" w:fill="auto"/>
            <w:noWrap/>
            <w:vAlign w:val="center"/>
          </w:tcPr>
          <w:p w14:paraId="349B9648" w14:textId="12427DDD"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29 563</w:t>
            </w:r>
          </w:p>
        </w:tc>
        <w:tc>
          <w:tcPr>
            <w:tcW w:w="1131" w:type="dxa"/>
            <w:vAlign w:val="center"/>
          </w:tcPr>
          <w:p w14:paraId="4FE1067F" w14:textId="7657ABC9"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4742F14C" w14:textId="77777777" w:rsidTr="00E61FCE">
        <w:trPr>
          <w:trHeight w:val="578"/>
        </w:trPr>
        <w:tc>
          <w:tcPr>
            <w:tcW w:w="543" w:type="dxa"/>
            <w:vAlign w:val="center"/>
          </w:tcPr>
          <w:p w14:paraId="07289A63" w14:textId="18AEBB18"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9</w:t>
            </w:r>
          </w:p>
        </w:tc>
        <w:tc>
          <w:tcPr>
            <w:tcW w:w="2658" w:type="dxa"/>
            <w:shd w:val="clear" w:color="auto" w:fill="auto"/>
            <w:vAlign w:val="center"/>
          </w:tcPr>
          <w:p w14:paraId="3BB78E2C" w14:textId="43DAC41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vyhotovenie správy audítora o zistených skutočnostiach pri rozdelení spoločnosti odštiepením</w:t>
            </w:r>
          </w:p>
        </w:tc>
        <w:tc>
          <w:tcPr>
            <w:tcW w:w="1033" w:type="dxa"/>
            <w:vAlign w:val="center"/>
          </w:tcPr>
          <w:p w14:paraId="0BD60F65" w14:textId="3CD4648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2E194E44" w14:textId="3084905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15</w:t>
            </w:r>
          </w:p>
        </w:tc>
        <w:tc>
          <w:tcPr>
            <w:tcW w:w="1495" w:type="dxa"/>
            <w:vAlign w:val="center"/>
          </w:tcPr>
          <w:p w14:paraId="1BDC3F80" w14:textId="50048FD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6B7CDF33" w14:textId="3BBFB1EB"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308B8F3B" w14:textId="1C850C30"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75028CE4" w14:textId="79EFC785"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7DE40B73" w14:textId="12521AD4"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30982819" w14:textId="7CD911B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63</w:t>
            </w:r>
          </w:p>
        </w:tc>
        <w:tc>
          <w:tcPr>
            <w:tcW w:w="992" w:type="dxa"/>
            <w:shd w:val="clear" w:color="auto" w:fill="auto"/>
            <w:noWrap/>
            <w:vAlign w:val="center"/>
          </w:tcPr>
          <w:p w14:paraId="58472185" w14:textId="1FD177D8"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625</w:t>
            </w:r>
          </w:p>
        </w:tc>
        <w:tc>
          <w:tcPr>
            <w:tcW w:w="1131" w:type="dxa"/>
            <w:vAlign w:val="center"/>
          </w:tcPr>
          <w:p w14:paraId="3BDDCE5F" w14:textId="15EBC02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19C809BB" w14:textId="77777777" w:rsidTr="00E61FCE">
        <w:trPr>
          <w:trHeight w:val="578"/>
        </w:trPr>
        <w:tc>
          <w:tcPr>
            <w:tcW w:w="543" w:type="dxa"/>
            <w:vAlign w:val="center"/>
          </w:tcPr>
          <w:p w14:paraId="58FB9947" w14:textId="14AB17B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10</w:t>
            </w:r>
          </w:p>
        </w:tc>
        <w:tc>
          <w:tcPr>
            <w:tcW w:w="2658" w:type="dxa"/>
            <w:shd w:val="clear" w:color="auto" w:fill="auto"/>
            <w:vAlign w:val="center"/>
          </w:tcPr>
          <w:p w14:paraId="47341ED8" w14:textId="10D1316B"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návrh na zápis premeny odštiepením do obchodného registra</w:t>
            </w:r>
          </w:p>
        </w:tc>
        <w:tc>
          <w:tcPr>
            <w:tcW w:w="1033" w:type="dxa"/>
            <w:vAlign w:val="center"/>
          </w:tcPr>
          <w:p w14:paraId="35902D72" w14:textId="6B9472E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772C343F" w14:textId="02E66788"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16</w:t>
            </w:r>
          </w:p>
        </w:tc>
        <w:tc>
          <w:tcPr>
            <w:tcW w:w="1495" w:type="dxa"/>
            <w:vAlign w:val="center"/>
          </w:tcPr>
          <w:p w14:paraId="75DD39D0" w14:textId="1B3C1A56"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42FFD42D" w14:textId="68BDF9A2"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6B7BA6AD" w14:textId="4121E4CC"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01B61D02" w14:textId="321C4FB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42838767" w14:textId="7C394B4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AEE64AB" w14:textId="32B18AE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w:t>
            </w:r>
          </w:p>
        </w:tc>
        <w:tc>
          <w:tcPr>
            <w:tcW w:w="992" w:type="dxa"/>
            <w:shd w:val="clear" w:color="auto" w:fill="auto"/>
            <w:noWrap/>
            <w:vAlign w:val="center"/>
          </w:tcPr>
          <w:p w14:paraId="3698D454" w14:textId="09AB1AB4"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13</w:t>
            </w:r>
          </w:p>
        </w:tc>
        <w:tc>
          <w:tcPr>
            <w:tcW w:w="1131" w:type="dxa"/>
            <w:vAlign w:val="center"/>
          </w:tcPr>
          <w:p w14:paraId="20167D0C" w14:textId="2BA05CB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7711F0E2" w14:textId="77777777" w:rsidTr="00E61FCE">
        <w:trPr>
          <w:trHeight w:val="578"/>
        </w:trPr>
        <w:tc>
          <w:tcPr>
            <w:tcW w:w="543" w:type="dxa"/>
            <w:vAlign w:val="center"/>
          </w:tcPr>
          <w:p w14:paraId="130E4EA0" w14:textId="323C555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11</w:t>
            </w:r>
          </w:p>
        </w:tc>
        <w:tc>
          <w:tcPr>
            <w:tcW w:w="2658" w:type="dxa"/>
            <w:shd w:val="clear" w:color="auto" w:fill="auto"/>
            <w:vAlign w:val="center"/>
          </w:tcPr>
          <w:p w14:paraId="26EB01CE" w14:textId="2090C7D0"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návrh na zápis premeny odštiepením do obchodného registra</w:t>
            </w:r>
          </w:p>
        </w:tc>
        <w:tc>
          <w:tcPr>
            <w:tcW w:w="1033" w:type="dxa"/>
            <w:vAlign w:val="center"/>
          </w:tcPr>
          <w:p w14:paraId="20B0FFB9" w14:textId="6AE630D8"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14F256A" w14:textId="6676B197"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16</w:t>
            </w:r>
          </w:p>
        </w:tc>
        <w:tc>
          <w:tcPr>
            <w:tcW w:w="1495" w:type="dxa"/>
            <w:vAlign w:val="center"/>
          </w:tcPr>
          <w:p w14:paraId="145B18BF" w14:textId="638DE994"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05D10493" w14:textId="708685E9"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3EA91CD2" w14:textId="78EDB5F2"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w:t>
            </w:r>
          </w:p>
        </w:tc>
        <w:tc>
          <w:tcPr>
            <w:tcW w:w="974" w:type="dxa"/>
            <w:shd w:val="clear" w:color="auto" w:fill="auto"/>
            <w:noWrap/>
            <w:vAlign w:val="center"/>
          </w:tcPr>
          <w:p w14:paraId="78C37E93" w14:textId="44930CD7"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473 </w:t>
            </w:r>
          </w:p>
        </w:tc>
        <w:tc>
          <w:tcPr>
            <w:tcW w:w="974" w:type="dxa"/>
            <w:shd w:val="clear" w:color="auto" w:fill="auto"/>
            <w:noWrap/>
            <w:vAlign w:val="center"/>
          </w:tcPr>
          <w:p w14:paraId="7EDBC8E1" w14:textId="06AE8B5B"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50B66D21" w14:textId="2EDE4666"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w:t>
            </w:r>
          </w:p>
        </w:tc>
        <w:tc>
          <w:tcPr>
            <w:tcW w:w="992" w:type="dxa"/>
            <w:shd w:val="clear" w:color="auto" w:fill="auto"/>
            <w:noWrap/>
            <w:vAlign w:val="center"/>
          </w:tcPr>
          <w:p w14:paraId="01855B8A" w14:textId="3DDADE9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605</w:t>
            </w:r>
          </w:p>
        </w:tc>
        <w:tc>
          <w:tcPr>
            <w:tcW w:w="1131" w:type="dxa"/>
            <w:vAlign w:val="center"/>
          </w:tcPr>
          <w:p w14:paraId="74157AB9" w14:textId="6E9B1389"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1F595008" w14:textId="77777777" w:rsidTr="00E61FCE">
        <w:trPr>
          <w:trHeight w:val="578"/>
        </w:trPr>
        <w:tc>
          <w:tcPr>
            <w:tcW w:w="543" w:type="dxa"/>
            <w:vAlign w:val="center"/>
          </w:tcPr>
          <w:p w14:paraId="13B1C940" w14:textId="703EEEB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12</w:t>
            </w:r>
          </w:p>
        </w:tc>
        <w:tc>
          <w:tcPr>
            <w:tcW w:w="2658" w:type="dxa"/>
            <w:shd w:val="clear" w:color="auto" w:fill="auto"/>
            <w:vAlign w:val="center"/>
          </w:tcPr>
          <w:p w14:paraId="26824610" w14:textId="0FF1D51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návrh na zápis premeny do obchodného registra</w:t>
            </w:r>
          </w:p>
        </w:tc>
        <w:tc>
          <w:tcPr>
            <w:tcW w:w="1033" w:type="dxa"/>
            <w:vAlign w:val="center"/>
          </w:tcPr>
          <w:p w14:paraId="6EC694EC" w14:textId="3C33EB2C"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534C1C04" w14:textId="4322565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16</w:t>
            </w:r>
          </w:p>
        </w:tc>
        <w:tc>
          <w:tcPr>
            <w:tcW w:w="1495" w:type="dxa"/>
            <w:vAlign w:val="center"/>
          </w:tcPr>
          <w:p w14:paraId="29DBB014" w14:textId="2B484756"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6BFEB4F2" w14:textId="14215C2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2570A545" w14:textId="38CE6ECB"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v.o.s</w:t>
            </w:r>
            <w:proofErr w:type="spellEnd"/>
            <w:r>
              <w:rPr>
                <w:color w:val="000000"/>
                <w:sz w:val="20"/>
                <w:szCs w:val="20"/>
              </w:rPr>
              <w:t xml:space="preserve">, </w:t>
            </w:r>
            <w:proofErr w:type="spellStart"/>
            <w:r>
              <w:rPr>
                <w:color w:val="000000"/>
                <w:sz w:val="20"/>
                <w:szCs w:val="20"/>
              </w:rPr>
              <w:t>k.s</w:t>
            </w:r>
            <w:proofErr w:type="spellEnd"/>
            <w:r>
              <w:rPr>
                <w:color w:val="000000"/>
                <w:sz w:val="20"/>
                <w:szCs w:val="20"/>
              </w:rPr>
              <w:t>.</w:t>
            </w:r>
          </w:p>
        </w:tc>
        <w:tc>
          <w:tcPr>
            <w:tcW w:w="974" w:type="dxa"/>
            <w:shd w:val="clear" w:color="auto" w:fill="auto"/>
            <w:noWrap/>
            <w:vAlign w:val="center"/>
          </w:tcPr>
          <w:p w14:paraId="6D811D8F" w14:textId="79FC144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12 </w:t>
            </w:r>
          </w:p>
        </w:tc>
        <w:tc>
          <w:tcPr>
            <w:tcW w:w="974" w:type="dxa"/>
            <w:shd w:val="clear" w:color="auto" w:fill="auto"/>
            <w:noWrap/>
            <w:vAlign w:val="center"/>
          </w:tcPr>
          <w:p w14:paraId="0D57DA75" w14:textId="6C9B306D"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7E64765E" w14:textId="72BAF4D7"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w:t>
            </w:r>
          </w:p>
        </w:tc>
        <w:tc>
          <w:tcPr>
            <w:tcW w:w="992" w:type="dxa"/>
            <w:shd w:val="clear" w:color="auto" w:fill="auto"/>
            <w:noWrap/>
            <w:vAlign w:val="center"/>
          </w:tcPr>
          <w:p w14:paraId="6F1DF95E" w14:textId="58A6AA4E"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15</w:t>
            </w:r>
          </w:p>
        </w:tc>
        <w:tc>
          <w:tcPr>
            <w:tcW w:w="1131" w:type="dxa"/>
            <w:vAlign w:val="center"/>
          </w:tcPr>
          <w:p w14:paraId="6BF489DA" w14:textId="1310D4F2"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5CD4F519" w14:textId="77777777" w:rsidTr="00E61FCE">
        <w:trPr>
          <w:trHeight w:val="578"/>
        </w:trPr>
        <w:tc>
          <w:tcPr>
            <w:tcW w:w="543" w:type="dxa"/>
            <w:vAlign w:val="center"/>
          </w:tcPr>
          <w:p w14:paraId="7CB7299E" w14:textId="5397427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13</w:t>
            </w:r>
          </w:p>
        </w:tc>
        <w:tc>
          <w:tcPr>
            <w:tcW w:w="2658" w:type="dxa"/>
            <w:shd w:val="clear" w:color="auto" w:fill="auto"/>
            <w:vAlign w:val="center"/>
          </w:tcPr>
          <w:p w14:paraId="19C49EE4" w14:textId="30F97E1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správa audítora o návrhu projektu premeny pri odštiepení</w:t>
            </w:r>
          </w:p>
        </w:tc>
        <w:tc>
          <w:tcPr>
            <w:tcW w:w="1033" w:type="dxa"/>
            <w:vAlign w:val="center"/>
          </w:tcPr>
          <w:p w14:paraId="27105A7C" w14:textId="3021944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396C0FBA" w14:textId="6A9B720C"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23 a § 24</w:t>
            </w:r>
          </w:p>
        </w:tc>
        <w:tc>
          <w:tcPr>
            <w:tcW w:w="1495" w:type="dxa"/>
            <w:vAlign w:val="center"/>
          </w:tcPr>
          <w:p w14:paraId="01A433C2" w14:textId="22C274D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13623D25" w14:textId="3D0F5FC4"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3AD0799A" w14:textId="6AF86DAE"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w:t>
            </w:r>
          </w:p>
        </w:tc>
        <w:tc>
          <w:tcPr>
            <w:tcW w:w="974" w:type="dxa"/>
            <w:shd w:val="clear" w:color="auto" w:fill="auto"/>
            <w:noWrap/>
            <w:vAlign w:val="center"/>
          </w:tcPr>
          <w:p w14:paraId="6AD5E105" w14:textId="7C14C25B"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473 </w:t>
            </w:r>
          </w:p>
        </w:tc>
        <w:tc>
          <w:tcPr>
            <w:tcW w:w="974" w:type="dxa"/>
            <w:shd w:val="clear" w:color="auto" w:fill="auto"/>
            <w:noWrap/>
            <w:vAlign w:val="center"/>
          </w:tcPr>
          <w:p w14:paraId="2A267DB2" w14:textId="66AFF752"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21B0D954" w14:textId="05EA7F64"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63</w:t>
            </w:r>
          </w:p>
        </w:tc>
        <w:tc>
          <w:tcPr>
            <w:tcW w:w="992" w:type="dxa"/>
            <w:shd w:val="clear" w:color="auto" w:fill="auto"/>
            <w:noWrap/>
            <w:vAlign w:val="center"/>
          </w:tcPr>
          <w:p w14:paraId="188E1FD1" w14:textId="151AE5C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29 563</w:t>
            </w:r>
          </w:p>
        </w:tc>
        <w:tc>
          <w:tcPr>
            <w:tcW w:w="1131" w:type="dxa"/>
            <w:vAlign w:val="center"/>
          </w:tcPr>
          <w:p w14:paraId="1F676686" w14:textId="7C7607FB"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0490FFD0" w14:textId="77777777" w:rsidTr="00E61FCE">
        <w:trPr>
          <w:trHeight w:val="578"/>
        </w:trPr>
        <w:tc>
          <w:tcPr>
            <w:tcW w:w="543" w:type="dxa"/>
            <w:vAlign w:val="center"/>
          </w:tcPr>
          <w:p w14:paraId="70CBB8CA" w14:textId="1272A8DC"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14</w:t>
            </w:r>
          </w:p>
        </w:tc>
        <w:tc>
          <w:tcPr>
            <w:tcW w:w="2658" w:type="dxa"/>
            <w:shd w:val="clear" w:color="auto" w:fill="auto"/>
            <w:vAlign w:val="center"/>
          </w:tcPr>
          <w:p w14:paraId="527D0F20" w14:textId="3BC445F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správa štatutárneho orgánu k premene spoločnosti odštiepením</w:t>
            </w:r>
          </w:p>
        </w:tc>
        <w:tc>
          <w:tcPr>
            <w:tcW w:w="1033" w:type="dxa"/>
            <w:vAlign w:val="center"/>
          </w:tcPr>
          <w:p w14:paraId="22BA0E47" w14:textId="5D6815E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56C2707D" w14:textId="5E5D326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25</w:t>
            </w:r>
          </w:p>
        </w:tc>
        <w:tc>
          <w:tcPr>
            <w:tcW w:w="1495" w:type="dxa"/>
            <w:vAlign w:val="center"/>
          </w:tcPr>
          <w:p w14:paraId="7C625C2D" w14:textId="4BBC2441"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64771259" w14:textId="073A051C"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4707BEAB" w14:textId="2D3B6A5C"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w:t>
            </w:r>
          </w:p>
        </w:tc>
        <w:tc>
          <w:tcPr>
            <w:tcW w:w="974" w:type="dxa"/>
            <w:shd w:val="clear" w:color="auto" w:fill="auto"/>
            <w:noWrap/>
            <w:vAlign w:val="center"/>
          </w:tcPr>
          <w:p w14:paraId="0F2A73E6" w14:textId="5E4E937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473 </w:t>
            </w:r>
          </w:p>
        </w:tc>
        <w:tc>
          <w:tcPr>
            <w:tcW w:w="974" w:type="dxa"/>
            <w:shd w:val="clear" w:color="auto" w:fill="auto"/>
            <w:noWrap/>
            <w:vAlign w:val="center"/>
          </w:tcPr>
          <w:p w14:paraId="6AAD06DC" w14:textId="51B7A3C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0AED0AA1" w14:textId="1E6896B6"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28</w:t>
            </w:r>
          </w:p>
        </w:tc>
        <w:tc>
          <w:tcPr>
            <w:tcW w:w="992" w:type="dxa"/>
            <w:shd w:val="clear" w:color="auto" w:fill="auto"/>
            <w:noWrap/>
            <w:vAlign w:val="center"/>
          </w:tcPr>
          <w:p w14:paraId="42BD7AC2" w14:textId="6CBF22B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13 109</w:t>
            </w:r>
          </w:p>
        </w:tc>
        <w:tc>
          <w:tcPr>
            <w:tcW w:w="1131" w:type="dxa"/>
            <w:vAlign w:val="center"/>
          </w:tcPr>
          <w:p w14:paraId="7A1B4E1F" w14:textId="7E3F5EB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09159609" w14:textId="77777777" w:rsidTr="00E61FCE">
        <w:trPr>
          <w:trHeight w:val="578"/>
        </w:trPr>
        <w:tc>
          <w:tcPr>
            <w:tcW w:w="543" w:type="dxa"/>
            <w:vAlign w:val="center"/>
          </w:tcPr>
          <w:p w14:paraId="7245244D" w14:textId="6024E70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15</w:t>
            </w:r>
          </w:p>
        </w:tc>
        <w:tc>
          <w:tcPr>
            <w:tcW w:w="2658" w:type="dxa"/>
            <w:shd w:val="clear" w:color="auto" w:fill="auto"/>
            <w:vAlign w:val="center"/>
          </w:tcPr>
          <w:p w14:paraId="618E8167" w14:textId="760C251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povinnosť priebežného informovania pri odštiepení</w:t>
            </w:r>
          </w:p>
        </w:tc>
        <w:tc>
          <w:tcPr>
            <w:tcW w:w="1033" w:type="dxa"/>
            <w:vAlign w:val="center"/>
          </w:tcPr>
          <w:p w14:paraId="330727C2" w14:textId="4404700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348D0110" w14:textId="6B11521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26</w:t>
            </w:r>
          </w:p>
        </w:tc>
        <w:tc>
          <w:tcPr>
            <w:tcW w:w="1495" w:type="dxa"/>
            <w:vAlign w:val="center"/>
          </w:tcPr>
          <w:p w14:paraId="206E9682" w14:textId="567BE2E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4D90CEF2" w14:textId="763B3AE1"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475FEBF6" w14:textId="3B27FC72"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w:t>
            </w:r>
          </w:p>
        </w:tc>
        <w:tc>
          <w:tcPr>
            <w:tcW w:w="974" w:type="dxa"/>
            <w:shd w:val="clear" w:color="auto" w:fill="auto"/>
            <w:noWrap/>
            <w:vAlign w:val="center"/>
          </w:tcPr>
          <w:p w14:paraId="45EC123C" w14:textId="5E69063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473 </w:t>
            </w:r>
          </w:p>
        </w:tc>
        <w:tc>
          <w:tcPr>
            <w:tcW w:w="974" w:type="dxa"/>
            <w:shd w:val="clear" w:color="auto" w:fill="auto"/>
            <w:noWrap/>
            <w:vAlign w:val="center"/>
          </w:tcPr>
          <w:p w14:paraId="0C8467C9" w14:textId="662C9D36"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E8E3148" w14:textId="5F2FE9F6"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400577E4" w14:textId="4FDFEFB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1 210</w:t>
            </w:r>
          </w:p>
        </w:tc>
        <w:tc>
          <w:tcPr>
            <w:tcW w:w="1131" w:type="dxa"/>
            <w:vAlign w:val="center"/>
          </w:tcPr>
          <w:p w14:paraId="2CD52C69" w14:textId="3B088F6B"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48337A88" w14:textId="77777777" w:rsidTr="00E61FCE">
        <w:trPr>
          <w:trHeight w:val="578"/>
        </w:trPr>
        <w:tc>
          <w:tcPr>
            <w:tcW w:w="543" w:type="dxa"/>
            <w:vAlign w:val="center"/>
          </w:tcPr>
          <w:p w14:paraId="1C297B3D" w14:textId="1B8BACA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16</w:t>
            </w:r>
          </w:p>
        </w:tc>
        <w:tc>
          <w:tcPr>
            <w:tcW w:w="2658" w:type="dxa"/>
            <w:shd w:val="clear" w:color="auto" w:fill="auto"/>
            <w:vAlign w:val="center"/>
          </w:tcPr>
          <w:p w14:paraId="7E698DD3" w14:textId="0C690B38"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správa audítora o návrhu projektu premeny pri odštiepení</w:t>
            </w:r>
          </w:p>
        </w:tc>
        <w:tc>
          <w:tcPr>
            <w:tcW w:w="1033" w:type="dxa"/>
            <w:vAlign w:val="center"/>
          </w:tcPr>
          <w:p w14:paraId="3272E079" w14:textId="13DE07B5"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7C1A4F81" w14:textId="1E105E1C"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35</w:t>
            </w:r>
          </w:p>
        </w:tc>
        <w:tc>
          <w:tcPr>
            <w:tcW w:w="1495" w:type="dxa"/>
            <w:vAlign w:val="center"/>
          </w:tcPr>
          <w:p w14:paraId="186907FE" w14:textId="471BD33B"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10646621" w14:textId="787C347A"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76AEC512" w14:textId="2F53C23E"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29CB2F83" w14:textId="76282239"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72EA84AF" w14:textId="6A662197"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29F13472" w14:textId="5073771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63</w:t>
            </w:r>
          </w:p>
        </w:tc>
        <w:tc>
          <w:tcPr>
            <w:tcW w:w="992" w:type="dxa"/>
            <w:shd w:val="clear" w:color="auto" w:fill="auto"/>
            <w:noWrap/>
            <w:vAlign w:val="center"/>
          </w:tcPr>
          <w:p w14:paraId="2575D175" w14:textId="3BBDC9A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625</w:t>
            </w:r>
          </w:p>
        </w:tc>
        <w:tc>
          <w:tcPr>
            <w:tcW w:w="1131" w:type="dxa"/>
            <w:vAlign w:val="center"/>
          </w:tcPr>
          <w:p w14:paraId="33F13964" w14:textId="7938AD09"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183EA181" w14:textId="77777777" w:rsidTr="00E61FCE">
        <w:trPr>
          <w:trHeight w:val="578"/>
        </w:trPr>
        <w:tc>
          <w:tcPr>
            <w:tcW w:w="543" w:type="dxa"/>
            <w:vAlign w:val="center"/>
          </w:tcPr>
          <w:p w14:paraId="79F09F00" w14:textId="278DABAC"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17</w:t>
            </w:r>
          </w:p>
        </w:tc>
        <w:tc>
          <w:tcPr>
            <w:tcW w:w="2658" w:type="dxa"/>
            <w:shd w:val="clear" w:color="auto" w:fill="auto"/>
            <w:vAlign w:val="center"/>
          </w:tcPr>
          <w:p w14:paraId="1F10BCE9" w14:textId="6D0B53F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správa predstavenstva k premene spoločnosti odštiepením</w:t>
            </w:r>
          </w:p>
        </w:tc>
        <w:tc>
          <w:tcPr>
            <w:tcW w:w="1033" w:type="dxa"/>
            <w:vAlign w:val="center"/>
          </w:tcPr>
          <w:p w14:paraId="602BFE80" w14:textId="3C2D3409"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12CF55C3" w14:textId="77AA27F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36</w:t>
            </w:r>
          </w:p>
        </w:tc>
        <w:tc>
          <w:tcPr>
            <w:tcW w:w="1495" w:type="dxa"/>
            <w:vAlign w:val="center"/>
          </w:tcPr>
          <w:p w14:paraId="3719C47A" w14:textId="7E0D032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72933D5B" w14:textId="39FD004C"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15A5BF60" w14:textId="5DD2C89C"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12AB8E55" w14:textId="5AE3CC8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5A801F28" w14:textId="338D235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003817EE" w14:textId="05600B8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28</w:t>
            </w:r>
          </w:p>
        </w:tc>
        <w:tc>
          <w:tcPr>
            <w:tcW w:w="992" w:type="dxa"/>
            <w:shd w:val="clear" w:color="auto" w:fill="auto"/>
            <w:noWrap/>
            <w:vAlign w:val="center"/>
          </w:tcPr>
          <w:p w14:paraId="02FAA323" w14:textId="5E43F802"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277</w:t>
            </w:r>
          </w:p>
        </w:tc>
        <w:tc>
          <w:tcPr>
            <w:tcW w:w="1131" w:type="dxa"/>
            <w:vAlign w:val="center"/>
          </w:tcPr>
          <w:p w14:paraId="6451267E" w14:textId="1DCEFDA8"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3CD19500" w14:textId="77777777" w:rsidTr="00E61FCE">
        <w:trPr>
          <w:trHeight w:val="578"/>
        </w:trPr>
        <w:tc>
          <w:tcPr>
            <w:tcW w:w="543" w:type="dxa"/>
            <w:vAlign w:val="center"/>
          </w:tcPr>
          <w:p w14:paraId="35C6A170" w14:textId="17109C9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18</w:t>
            </w:r>
          </w:p>
        </w:tc>
        <w:tc>
          <w:tcPr>
            <w:tcW w:w="2658" w:type="dxa"/>
            <w:shd w:val="clear" w:color="auto" w:fill="auto"/>
            <w:vAlign w:val="center"/>
          </w:tcPr>
          <w:p w14:paraId="202C1BC8" w14:textId="250ECEA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povinnosť priebežného informovania pri odštiepení (štatutárny orgán)</w:t>
            </w:r>
          </w:p>
        </w:tc>
        <w:tc>
          <w:tcPr>
            <w:tcW w:w="1033" w:type="dxa"/>
            <w:vAlign w:val="center"/>
          </w:tcPr>
          <w:p w14:paraId="5732962E" w14:textId="7702A7C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n/a </w:t>
            </w:r>
          </w:p>
        </w:tc>
        <w:tc>
          <w:tcPr>
            <w:tcW w:w="1129" w:type="dxa"/>
            <w:shd w:val="clear" w:color="auto" w:fill="auto"/>
            <w:vAlign w:val="center"/>
          </w:tcPr>
          <w:p w14:paraId="4AB84A56" w14:textId="7E331F7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37</w:t>
            </w:r>
          </w:p>
        </w:tc>
        <w:tc>
          <w:tcPr>
            <w:tcW w:w="1495" w:type="dxa"/>
            <w:vAlign w:val="center"/>
          </w:tcPr>
          <w:p w14:paraId="1B08A71A" w14:textId="761066E9"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35FF4C77" w14:textId="7DA82F5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1E2537AA" w14:textId="61031044"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14D544B6" w14:textId="3BEBFB67"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54B9A653" w14:textId="2EEA433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712E9E6F" w14:textId="0738D308"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2480F1D3" w14:textId="0B7CFC9B"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26</w:t>
            </w:r>
          </w:p>
        </w:tc>
        <w:tc>
          <w:tcPr>
            <w:tcW w:w="1131" w:type="dxa"/>
            <w:vAlign w:val="center"/>
          </w:tcPr>
          <w:p w14:paraId="01C9FBE8" w14:textId="1B20EAD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28735B64" w14:textId="77777777" w:rsidTr="00E61FCE">
        <w:trPr>
          <w:trHeight w:val="578"/>
        </w:trPr>
        <w:tc>
          <w:tcPr>
            <w:tcW w:w="543" w:type="dxa"/>
            <w:vAlign w:val="center"/>
          </w:tcPr>
          <w:p w14:paraId="419B2C24" w14:textId="7ED21C69"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19</w:t>
            </w:r>
          </w:p>
        </w:tc>
        <w:tc>
          <w:tcPr>
            <w:tcW w:w="2658" w:type="dxa"/>
            <w:shd w:val="clear" w:color="auto" w:fill="auto"/>
            <w:vAlign w:val="center"/>
          </w:tcPr>
          <w:p w14:paraId="78F946AE" w14:textId="4FD6DBE7"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sprístupnenie dokumentov akcionárom pri odštiepení</w:t>
            </w:r>
          </w:p>
        </w:tc>
        <w:tc>
          <w:tcPr>
            <w:tcW w:w="1033" w:type="dxa"/>
            <w:vAlign w:val="center"/>
          </w:tcPr>
          <w:p w14:paraId="0E1966BE" w14:textId="3DD196DC"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7F873F4B" w14:textId="78FC13A2"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40</w:t>
            </w:r>
          </w:p>
        </w:tc>
        <w:tc>
          <w:tcPr>
            <w:tcW w:w="1495" w:type="dxa"/>
            <w:vAlign w:val="center"/>
          </w:tcPr>
          <w:p w14:paraId="029409E6" w14:textId="45661D36"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044C7488" w14:textId="12072151"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041F2CD3" w14:textId="2CC118A9"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3B075397" w14:textId="3B46D3D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231E943D" w14:textId="154C975C"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6729A693" w14:textId="52240996"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43E83B01" w14:textId="04882CDE"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26</w:t>
            </w:r>
          </w:p>
        </w:tc>
        <w:tc>
          <w:tcPr>
            <w:tcW w:w="1131" w:type="dxa"/>
            <w:vAlign w:val="center"/>
          </w:tcPr>
          <w:p w14:paraId="3F2C7AE4" w14:textId="376313A9"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79364EB3" w14:textId="77777777" w:rsidTr="00E61FCE">
        <w:trPr>
          <w:trHeight w:val="578"/>
        </w:trPr>
        <w:tc>
          <w:tcPr>
            <w:tcW w:w="543" w:type="dxa"/>
            <w:vAlign w:val="center"/>
          </w:tcPr>
          <w:p w14:paraId="6C85C7A5" w14:textId="72D7836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lastRenderedPageBreak/>
              <w:t>20</w:t>
            </w:r>
          </w:p>
        </w:tc>
        <w:tc>
          <w:tcPr>
            <w:tcW w:w="2658" w:type="dxa"/>
            <w:shd w:val="clear" w:color="auto" w:fill="auto"/>
            <w:vAlign w:val="center"/>
          </w:tcPr>
          <w:p w14:paraId="6348E73F" w14:textId="573B19BB"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vypracovanie správy štatutárneho orgánu k cezhraničnej premene cezhraničným rozdelením</w:t>
            </w:r>
          </w:p>
        </w:tc>
        <w:tc>
          <w:tcPr>
            <w:tcW w:w="1033" w:type="dxa"/>
            <w:vAlign w:val="center"/>
          </w:tcPr>
          <w:p w14:paraId="7EDC41B6" w14:textId="5138333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62D1DD8C" w14:textId="116379F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79</w:t>
            </w:r>
          </w:p>
        </w:tc>
        <w:tc>
          <w:tcPr>
            <w:tcW w:w="1495" w:type="dxa"/>
            <w:vAlign w:val="center"/>
          </w:tcPr>
          <w:p w14:paraId="282D3C92" w14:textId="4F8BDACB"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6A79786A" w14:textId="43B3A651"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510D705F" w14:textId="4A9F5508"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0B9CBBA4" w14:textId="2AB8351C"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16D72EDD" w14:textId="0A67D92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582D952C" w14:textId="1BE7696B"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28</w:t>
            </w:r>
          </w:p>
        </w:tc>
        <w:tc>
          <w:tcPr>
            <w:tcW w:w="992" w:type="dxa"/>
            <w:shd w:val="clear" w:color="auto" w:fill="auto"/>
            <w:noWrap/>
            <w:vAlign w:val="center"/>
          </w:tcPr>
          <w:p w14:paraId="67C09E5C" w14:textId="4FF6AD0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1 691</w:t>
            </w:r>
          </w:p>
        </w:tc>
        <w:tc>
          <w:tcPr>
            <w:tcW w:w="1131" w:type="dxa"/>
            <w:vAlign w:val="center"/>
          </w:tcPr>
          <w:p w14:paraId="63882668" w14:textId="70EDBDC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67086A47" w14:textId="77777777" w:rsidTr="00E61FCE">
        <w:trPr>
          <w:trHeight w:val="578"/>
        </w:trPr>
        <w:tc>
          <w:tcPr>
            <w:tcW w:w="543" w:type="dxa"/>
            <w:vAlign w:val="center"/>
          </w:tcPr>
          <w:p w14:paraId="337630F3" w14:textId="71EABC4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21</w:t>
            </w:r>
          </w:p>
        </w:tc>
        <w:tc>
          <w:tcPr>
            <w:tcW w:w="2658" w:type="dxa"/>
            <w:shd w:val="clear" w:color="auto" w:fill="auto"/>
            <w:vAlign w:val="center"/>
          </w:tcPr>
          <w:p w14:paraId="5840A0EF" w14:textId="6D89894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vypracovanie správy štatutárneho orgánu k cezhraničnej premene cezhraničnej zmene právnej formy</w:t>
            </w:r>
          </w:p>
        </w:tc>
        <w:tc>
          <w:tcPr>
            <w:tcW w:w="1033" w:type="dxa"/>
            <w:vAlign w:val="center"/>
          </w:tcPr>
          <w:p w14:paraId="426AD5AE" w14:textId="621B411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17943A6C" w14:textId="2CC318F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79</w:t>
            </w:r>
          </w:p>
        </w:tc>
        <w:tc>
          <w:tcPr>
            <w:tcW w:w="1495" w:type="dxa"/>
            <w:vAlign w:val="center"/>
          </w:tcPr>
          <w:p w14:paraId="2C91FC48" w14:textId="054525D8"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77880EB9" w14:textId="7688E5E2"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39A9D4BB" w14:textId="6D3B5988"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4352D7C9" w14:textId="648860F8"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5C2D094B" w14:textId="2C0AFC96"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6CA62D4" w14:textId="6694F6C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28</w:t>
            </w:r>
          </w:p>
        </w:tc>
        <w:tc>
          <w:tcPr>
            <w:tcW w:w="992" w:type="dxa"/>
            <w:shd w:val="clear" w:color="auto" w:fill="auto"/>
            <w:noWrap/>
            <w:vAlign w:val="center"/>
          </w:tcPr>
          <w:p w14:paraId="5D3E3E06" w14:textId="5475963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55</w:t>
            </w:r>
          </w:p>
        </w:tc>
        <w:tc>
          <w:tcPr>
            <w:tcW w:w="1131" w:type="dxa"/>
            <w:vAlign w:val="center"/>
          </w:tcPr>
          <w:p w14:paraId="37DE524F" w14:textId="075FA7AB"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333E8BF1" w14:textId="77777777" w:rsidTr="00E61FCE">
        <w:trPr>
          <w:trHeight w:val="578"/>
        </w:trPr>
        <w:tc>
          <w:tcPr>
            <w:tcW w:w="543" w:type="dxa"/>
            <w:vAlign w:val="center"/>
          </w:tcPr>
          <w:p w14:paraId="48E20DDE" w14:textId="29260C7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22</w:t>
            </w:r>
          </w:p>
        </w:tc>
        <w:tc>
          <w:tcPr>
            <w:tcW w:w="2658" w:type="dxa"/>
            <w:shd w:val="clear" w:color="auto" w:fill="auto"/>
            <w:vAlign w:val="center"/>
          </w:tcPr>
          <w:p w14:paraId="233AE2F4" w14:textId="0AF3F0F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povinnosť priebežného informovania pri cezhraničnej premene cezhraničným rozdelením</w:t>
            </w:r>
          </w:p>
        </w:tc>
        <w:tc>
          <w:tcPr>
            <w:tcW w:w="1033" w:type="dxa"/>
            <w:vAlign w:val="center"/>
          </w:tcPr>
          <w:p w14:paraId="2521744C" w14:textId="337B024C"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0F77504B" w14:textId="41CFF91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80</w:t>
            </w:r>
          </w:p>
        </w:tc>
        <w:tc>
          <w:tcPr>
            <w:tcW w:w="1495" w:type="dxa"/>
            <w:vAlign w:val="center"/>
          </w:tcPr>
          <w:p w14:paraId="6F500810" w14:textId="44961C9B"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6C523E34" w14:textId="638839A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2A293C6A" w14:textId="4F69FBC1"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0AFF7B2A" w14:textId="08271D1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0624A6C5" w14:textId="2DCC80AE"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71E82FF" w14:textId="2E3AEB5D"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789449A6" w14:textId="0C1BAEF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156</w:t>
            </w:r>
          </w:p>
        </w:tc>
        <w:tc>
          <w:tcPr>
            <w:tcW w:w="1131" w:type="dxa"/>
            <w:vAlign w:val="center"/>
          </w:tcPr>
          <w:p w14:paraId="6BDA5D6A" w14:textId="18253C2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41FC6C2C" w14:textId="77777777" w:rsidTr="00E61FCE">
        <w:trPr>
          <w:trHeight w:val="578"/>
        </w:trPr>
        <w:tc>
          <w:tcPr>
            <w:tcW w:w="543" w:type="dxa"/>
            <w:vAlign w:val="center"/>
          </w:tcPr>
          <w:p w14:paraId="018B6DB4" w14:textId="61C82EC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23</w:t>
            </w:r>
          </w:p>
        </w:tc>
        <w:tc>
          <w:tcPr>
            <w:tcW w:w="2658" w:type="dxa"/>
            <w:shd w:val="clear" w:color="auto" w:fill="auto"/>
            <w:vAlign w:val="center"/>
          </w:tcPr>
          <w:p w14:paraId="5CFC3B00" w14:textId="30D508A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povinnosť priebežného informovania pri cezhraničnej premene cezhraničnej zmene právnej formy</w:t>
            </w:r>
          </w:p>
        </w:tc>
        <w:tc>
          <w:tcPr>
            <w:tcW w:w="1033" w:type="dxa"/>
            <w:vAlign w:val="center"/>
          </w:tcPr>
          <w:p w14:paraId="53705A13" w14:textId="54B76EF7"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183C5F80" w14:textId="64ED5DD9"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80</w:t>
            </w:r>
          </w:p>
        </w:tc>
        <w:tc>
          <w:tcPr>
            <w:tcW w:w="1495" w:type="dxa"/>
            <w:vAlign w:val="center"/>
          </w:tcPr>
          <w:p w14:paraId="5F2867BF" w14:textId="180F66F7"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2C20F7B5" w14:textId="3CFAB9AA"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07CBB51F" w14:textId="2AD67719"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2CF01BFD" w14:textId="2792DB95"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126E7575" w14:textId="0E88429B"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329CB3FD" w14:textId="0A4D1084"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40B1CA60" w14:textId="351E59E2"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5</w:t>
            </w:r>
          </w:p>
        </w:tc>
        <w:tc>
          <w:tcPr>
            <w:tcW w:w="1131" w:type="dxa"/>
            <w:vAlign w:val="center"/>
          </w:tcPr>
          <w:p w14:paraId="7FAD9A11" w14:textId="6A7B122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5226B44C" w14:textId="77777777" w:rsidTr="00E61FCE">
        <w:trPr>
          <w:trHeight w:val="578"/>
        </w:trPr>
        <w:tc>
          <w:tcPr>
            <w:tcW w:w="543" w:type="dxa"/>
            <w:vAlign w:val="center"/>
          </w:tcPr>
          <w:p w14:paraId="0BCEA057" w14:textId="18497747"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24</w:t>
            </w:r>
          </w:p>
        </w:tc>
        <w:tc>
          <w:tcPr>
            <w:tcW w:w="2658" w:type="dxa"/>
            <w:shd w:val="clear" w:color="auto" w:fill="auto"/>
            <w:vAlign w:val="center"/>
          </w:tcPr>
          <w:p w14:paraId="10E9E09B" w14:textId="02894149"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vyhotovevanie</w:t>
            </w:r>
            <w:proofErr w:type="spellEnd"/>
            <w:r>
              <w:rPr>
                <w:color w:val="000000"/>
                <w:sz w:val="20"/>
                <w:szCs w:val="20"/>
              </w:rPr>
              <w:t xml:space="preserve"> správy audítora o návrhu projektu premeny cezhraničným rozdelením</w:t>
            </w:r>
          </w:p>
        </w:tc>
        <w:tc>
          <w:tcPr>
            <w:tcW w:w="1033" w:type="dxa"/>
            <w:vAlign w:val="center"/>
          </w:tcPr>
          <w:p w14:paraId="775A5A38" w14:textId="43C84A5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60441439" w14:textId="0030CB8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82</w:t>
            </w:r>
          </w:p>
        </w:tc>
        <w:tc>
          <w:tcPr>
            <w:tcW w:w="1495" w:type="dxa"/>
            <w:vAlign w:val="center"/>
          </w:tcPr>
          <w:p w14:paraId="2EC8AE8B" w14:textId="21ACD6F0"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63DCCA2F" w14:textId="6CD5AFFE"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2845560D" w14:textId="5575EE8D"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0702F68F" w14:textId="41C5B8A5"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17B98A84" w14:textId="6E4325A6"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403B721" w14:textId="545FFA40"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63</w:t>
            </w:r>
          </w:p>
        </w:tc>
        <w:tc>
          <w:tcPr>
            <w:tcW w:w="992" w:type="dxa"/>
            <w:shd w:val="clear" w:color="auto" w:fill="auto"/>
            <w:noWrap/>
            <w:vAlign w:val="center"/>
          </w:tcPr>
          <w:p w14:paraId="5D954A46" w14:textId="687D346E"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3 813</w:t>
            </w:r>
          </w:p>
        </w:tc>
        <w:tc>
          <w:tcPr>
            <w:tcW w:w="1131" w:type="dxa"/>
            <w:vAlign w:val="center"/>
          </w:tcPr>
          <w:p w14:paraId="434F3EBD" w14:textId="181188DB"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19570AC4" w14:textId="77777777" w:rsidTr="00E61FCE">
        <w:trPr>
          <w:trHeight w:val="578"/>
        </w:trPr>
        <w:tc>
          <w:tcPr>
            <w:tcW w:w="543" w:type="dxa"/>
            <w:vAlign w:val="center"/>
          </w:tcPr>
          <w:p w14:paraId="31DFA712" w14:textId="0FC592C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25</w:t>
            </w:r>
          </w:p>
        </w:tc>
        <w:tc>
          <w:tcPr>
            <w:tcW w:w="2658" w:type="dxa"/>
            <w:shd w:val="clear" w:color="auto" w:fill="auto"/>
            <w:vAlign w:val="center"/>
          </w:tcPr>
          <w:p w14:paraId="6C1920BF" w14:textId="19BFB192"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vyhotovenie správy audítora o návrhu projektu cezhraničnej premeny cezhraničnej zmeny právnej formy</w:t>
            </w:r>
          </w:p>
        </w:tc>
        <w:tc>
          <w:tcPr>
            <w:tcW w:w="1033" w:type="dxa"/>
            <w:vAlign w:val="center"/>
          </w:tcPr>
          <w:p w14:paraId="1B0A3CF8" w14:textId="67EAF330"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72D1BA0D" w14:textId="48119ABC"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82</w:t>
            </w:r>
          </w:p>
        </w:tc>
        <w:tc>
          <w:tcPr>
            <w:tcW w:w="1495" w:type="dxa"/>
            <w:vAlign w:val="center"/>
          </w:tcPr>
          <w:p w14:paraId="72DB7B42" w14:textId="0D24489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69147A9A" w14:textId="74487E29"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51B047E0" w14:textId="1CBEAC78"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72C245B9" w14:textId="300AEA4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21F9B2E2" w14:textId="25C99A16"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03505881" w14:textId="3D087D9D"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63</w:t>
            </w:r>
          </w:p>
        </w:tc>
        <w:tc>
          <w:tcPr>
            <w:tcW w:w="992" w:type="dxa"/>
            <w:shd w:val="clear" w:color="auto" w:fill="auto"/>
            <w:noWrap/>
            <w:vAlign w:val="center"/>
          </w:tcPr>
          <w:p w14:paraId="3C5FFC85" w14:textId="4E56A20A"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125</w:t>
            </w:r>
          </w:p>
        </w:tc>
        <w:tc>
          <w:tcPr>
            <w:tcW w:w="1131" w:type="dxa"/>
            <w:vAlign w:val="center"/>
          </w:tcPr>
          <w:p w14:paraId="496741E0" w14:textId="69803438"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110A9052" w14:textId="77777777" w:rsidTr="00E61FCE">
        <w:trPr>
          <w:trHeight w:val="578"/>
        </w:trPr>
        <w:tc>
          <w:tcPr>
            <w:tcW w:w="543" w:type="dxa"/>
            <w:vAlign w:val="center"/>
          </w:tcPr>
          <w:p w14:paraId="3B44B341" w14:textId="618AB10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26</w:t>
            </w:r>
          </w:p>
        </w:tc>
        <w:tc>
          <w:tcPr>
            <w:tcW w:w="2658" w:type="dxa"/>
            <w:shd w:val="clear" w:color="auto" w:fill="auto"/>
            <w:vAlign w:val="center"/>
          </w:tcPr>
          <w:p w14:paraId="559DAB57" w14:textId="32A3272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zverejňovanie návrhu projektu premeny pri cezhraničnom rozdelení</w:t>
            </w:r>
          </w:p>
        </w:tc>
        <w:tc>
          <w:tcPr>
            <w:tcW w:w="1033" w:type="dxa"/>
            <w:vAlign w:val="center"/>
          </w:tcPr>
          <w:p w14:paraId="1CC30392" w14:textId="30943EC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006CBF26" w14:textId="505DBAB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83</w:t>
            </w:r>
          </w:p>
        </w:tc>
        <w:tc>
          <w:tcPr>
            <w:tcW w:w="1495" w:type="dxa"/>
            <w:vAlign w:val="center"/>
          </w:tcPr>
          <w:p w14:paraId="66EDD6BD" w14:textId="61866C6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4D540ADE" w14:textId="7840E40D"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2C31D5C5" w14:textId="163BCA92"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0EE2A85B" w14:textId="6C174572"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286170F8" w14:textId="6F6CBAED"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3D379FA1" w14:textId="3262EECC"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19F3AC8C" w14:textId="18080FC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156</w:t>
            </w:r>
          </w:p>
        </w:tc>
        <w:tc>
          <w:tcPr>
            <w:tcW w:w="1131" w:type="dxa"/>
            <w:vAlign w:val="center"/>
          </w:tcPr>
          <w:p w14:paraId="342F2E28" w14:textId="4255BBB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1267A2BE" w14:textId="77777777" w:rsidTr="00E61FCE">
        <w:trPr>
          <w:trHeight w:val="578"/>
        </w:trPr>
        <w:tc>
          <w:tcPr>
            <w:tcW w:w="543" w:type="dxa"/>
            <w:vAlign w:val="center"/>
          </w:tcPr>
          <w:p w14:paraId="5D4F60D2" w14:textId="01652555"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27</w:t>
            </w:r>
          </w:p>
        </w:tc>
        <w:tc>
          <w:tcPr>
            <w:tcW w:w="2658" w:type="dxa"/>
            <w:shd w:val="clear" w:color="auto" w:fill="auto"/>
            <w:vAlign w:val="center"/>
          </w:tcPr>
          <w:p w14:paraId="4942399F" w14:textId="17B388C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zverejňovanie návrhu projektu premeny pri cezhraničnej zmene právnej formy</w:t>
            </w:r>
          </w:p>
        </w:tc>
        <w:tc>
          <w:tcPr>
            <w:tcW w:w="1033" w:type="dxa"/>
            <w:vAlign w:val="center"/>
          </w:tcPr>
          <w:p w14:paraId="0CA960BB" w14:textId="4894326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58F0A2D9" w14:textId="085C8C19"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83 a § 112</w:t>
            </w:r>
          </w:p>
        </w:tc>
        <w:tc>
          <w:tcPr>
            <w:tcW w:w="1495" w:type="dxa"/>
            <w:vAlign w:val="center"/>
          </w:tcPr>
          <w:p w14:paraId="22A45286" w14:textId="38CE5878"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14FEA38B" w14:textId="1E2F97E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07D4BC34" w14:textId="31E8F373"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0744CCEB" w14:textId="651EE3D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7576056C" w14:textId="2986060B"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BBAE6F6" w14:textId="1A085E0B"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5C3B4667" w14:textId="500A5C0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5</w:t>
            </w:r>
          </w:p>
        </w:tc>
        <w:tc>
          <w:tcPr>
            <w:tcW w:w="1131" w:type="dxa"/>
            <w:vAlign w:val="center"/>
          </w:tcPr>
          <w:p w14:paraId="6908D1DB" w14:textId="52381872"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3AE2117B" w14:textId="77777777" w:rsidTr="00E61FCE">
        <w:trPr>
          <w:trHeight w:val="578"/>
        </w:trPr>
        <w:tc>
          <w:tcPr>
            <w:tcW w:w="543" w:type="dxa"/>
            <w:vAlign w:val="center"/>
          </w:tcPr>
          <w:p w14:paraId="4F4DF0CD" w14:textId="4901D9F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28</w:t>
            </w:r>
          </w:p>
        </w:tc>
        <w:tc>
          <w:tcPr>
            <w:tcW w:w="2658" w:type="dxa"/>
            <w:shd w:val="clear" w:color="auto" w:fill="auto"/>
            <w:vAlign w:val="center"/>
          </w:tcPr>
          <w:p w14:paraId="7C1BC41B" w14:textId="693A9A8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oznámenie správcovi dane o vypracovaní návrhu projektu cezhraničnej premeny cezhraničným rozdelením</w:t>
            </w:r>
          </w:p>
        </w:tc>
        <w:tc>
          <w:tcPr>
            <w:tcW w:w="1033" w:type="dxa"/>
            <w:vAlign w:val="center"/>
          </w:tcPr>
          <w:p w14:paraId="503F45A1" w14:textId="59CBDEC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265F1B37" w14:textId="088FD38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84</w:t>
            </w:r>
          </w:p>
        </w:tc>
        <w:tc>
          <w:tcPr>
            <w:tcW w:w="1495" w:type="dxa"/>
            <w:vAlign w:val="center"/>
          </w:tcPr>
          <w:p w14:paraId="29A3CBC6" w14:textId="1FCB060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0BCD26A7" w14:textId="36B94C78"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58507F3A" w14:textId="002E9085"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232DB481" w14:textId="421E522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2B7289F0" w14:textId="58BFEF9E"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64228431" w14:textId="19EBE0E8"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1B363AFF" w14:textId="2967F3D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156</w:t>
            </w:r>
          </w:p>
        </w:tc>
        <w:tc>
          <w:tcPr>
            <w:tcW w:w="1131" w:type="dxa"/>
            <w:vAlign w:val="center"/>
          </w:tcPr>
          <w:p w14:paraId="0A821165" w14:textId="221EF65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558FB062" w14:textId="77777777" w:rsidTr="00E61FCE">
        <w:trPr>
          <w:trHeight w:val="578"/>
        </w:trPr>
        <w:tc>
          <w:tcPr>
            <w:tcW w:w="543" w:type="dxa"/>
            <w:vAlign w:val="center"/>
          </w:tcPr>
          <w:p w14:paraId="728199DF" w14:textId="57F6B94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lastRenderedPageBreak/>
              <w:t>29</w:t>
            </w:r>
          </w:p>
        </w:tc>
        <w:tc>
          <w:tcPr>
            <w:tcW w:w="2658" w:type="dxa"/>
            <w:shd w:val="clear" w:color="auto" w:fill="auto"/>
            <w:vAlign w:val="center"/>
          </w:tcPr>
          <w:p w14:paraId="70F8F413" w14:textId="19A50790"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oznámenie správcovi dane o vypracovaní návrhu projektu cezhraničnej premeny cezhraničnej zmeny právnej formy</w:t>
            </w:r>
          </w:p>
        </w:tc>
        <w:tc>
          <w:tcPr>
            <w:tcW w:w="1033" w:type="dxa"/>
            <w:vAlign w:val="center"/>
          </w:tcPr>
          <w:p w14:paraId="19B864AE" w14:textId="403C71A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51FB30B7" w14:textId="0774518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84</w:t>
            </w:r>
          </w:p>
        </w:tc>
        <w:tc>
          <w:tcPr>
            <w:tcW w:w="1495" w:type="dxa"/>
            <w:vAlign w:val="center"/>
          </w:tcPr>
          <w:p w14:paraId="2C88BD97" w14:textId="22BFDC1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14DE0CEB" w14:textId="614872BB"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25A25CA7" w14:textId="7839EACD"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60C93EDE" w14:textId="35DB01D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237DC070" w14:textId="739629FB"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2A4C50D8" w14:textId="34FD760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4CC6453C" w14:textId="367C75C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5</w:t>
            </w:r>
          </w:p>
        </w:tc>
        <w:tc>
          <w:tcPr>
            <w:tcW w:w="1131" w:type="dxa"/>
            <w:vAlign w:val="center"/>
          </w:tcPr>
          <w:p w14:paraId="6D5AF5AC" w14:textId="34AEB5C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6030EE59" w14:textId="77777777" w:rsidTr="00E61FCE">
        <w:trPr>
          <w:trHeight w:val="578"/>
        </w:trPr>
        <w:tc>
          <w:tcPr>
            <w:tcW w:w="543" w:type="dxa"/>
            <w:vAlign w:val="center"/>
          </w:tcPr>
          <w:p w14:paraId="755BF4E5" w14:textId="0D38B50B"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30</w:t>
            </w:r>
          </w:p>
        </w:tc>
        <w:tc>
          <w:tcPr>
            <w:tcW w:w="2658" w:type="dxa"/>
            <w:shd w:val="clear" w:color="auto" w:fill="auto"/>
            <w:vAlign w:val="center"/>
          </w:tcPr>
          <w:p w14:paraId="63CED9D1" w14:textId="5D8C84C7"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sprístupnenie dokumentov spoločníkom a zamestnancom pri cezhraničnom rozdelení</w:t>
            </w:r>
          </w:p>
        </w:tc>
        <w:tc>
          <w:tcPr>
            <w:tcW w:w="1033" w:type="dxa"/>
            <w:vAlign w:val="center"/>
          </w:tcPr>
          <w:p w14:paraId="11872509" w14:textId="7FECDB7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08A47249" w14:textId="38AD751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86</w:t>
            </w:r>
          </w:p>
        </w:tc>
        <w:tc>
          <w:tcPr>
            <w:tcW w:w="1495" w:type="dxa"/>
            <w:vAlign w:val="center"/>
          </w:tcPr>
          <w:p w14:paraId="27C10DD9" w14:textId="22084D19"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343D0191" w14:textId="30C93791"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2371F94F" w14:textId="7AA4AAA0"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6676192C" w14:textId="26EB7A37"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5BB0A624" w14:textId="7C1889CD"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22E2A845" w14:textId="39FAD098"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6C5E15D6" w14:textId="21080DC6"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156</w:t>
            </w:r>
          </w:p>
        </w:tc>
        <w:tc>
          <w:tcPr>
            <w:tcW w:w="1131" w:type="dxa"/>
            <w:vAlign w:val="center"/>
          </w:tcPr>
          <w:p w14:paraId="7078AA7A" w14:textId="5772005B"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23E4872B" w14:textId="77777777" w:rsidTr="00E61FCE">
        <w:trPr>
          <w:trHeight w:val="578"/>
        </w:trPr>
        <w:tc>
          <w:tcPr>
            <w:tcW w:w="543" w:type="dxa"/>
            <w:vAlign w:val="center"/>
          </w:tcPr>
          <w:p w14:paraId="5034B90D" w14:textId="38F9C43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31</w:t>
            </w:r>
          </w:p>
        </w:tc>
        <w:tc>
          <w:tcPr>
            <w:tcW w:w="2658" w:type="dxa"/>
            <w:shd w:val="clear" w:color="auto" w:fill="auto"/>
            <w:vAlign w:val="center"/>
          </w:tcPr>
          <w:p w14:paraId="11AC1712" w14:textId="6CE418F0"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sprístupnenie dokumentov spoločníkom a zamestnancom pri cezhraničnej zmene právnej formy</w:t>
            </w:r>
          </w:p>
        </w:tc>
        <w:tc>
          <w:tcPr>
            <w:tcW w:w="1033" w:type="dxa"/>
            <w:vAlign w:val="center"/>
          </w:tcPr>
          <w:p w14:paraId="11FDBDDF" w14:textId="0C758BA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E69CD8E" w14:textId="341B3BE9"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86 a § 112</w:t>
            </w:r>
          </w:p>
        </w:tc>
        <w:tc>
          <w:tcPr>
            <w:tcW w:w="1495" w:type="dxa"/>
            <w:vAlign w:val="center"/>
          </w:tcPr>
          <w:p w14:paraId="4BFFAD9B" w14:textId="1C0347E7"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2AB3F82A" w14:textId="6533362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55442977" w14:textId="3CBA7198"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32F79BA3" w14:textId="6029EFF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601A9B26" w14:textId="4C8A59D2"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77BEDFF6" w14:textId="2F9B867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70A2D46E" w14:textId="235561AE"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5</w:t>
            </w:r>
          </w:p>
        </w:tc>
        <w:tc>
          <w:tcPr>
            <w:tcW w:w="1131" w:type="dxa"/>
            <w:vAlign w:val="center"/>
          </w:tcPr>
          <w:p w14:paraId="31BC67BD" w14:textId="611333E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24E53078" w14:textId="77777777" w:rsidTr="00E61FCE">
        <w:trPr>
          <w:trHeight w:val="578"/>
        </w:trPr>
        <w:tc>
          <w:tcPr>
            <w:tcW w:w="543" w:type="dxa"/>
            <w:vAlign w:val="center"/>
          </w:tcPr>
          <w:p w14:paraId="1122375E" w14:textId="0EA5EE7C"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32</w:t>
            </w:r>
          </w:p>
        </w:tc>
        <w:tc>
          <w:tcPr>
            <w:tcW w:w="2658" w:type="dxa"/>
            <w:shd w:val="clear" w:color="auto" w:fill="auto"/>
            <w:vAlign w:val="center"/>
          </w:tcPr>
          <w:p w14:paraId="68B2D435" w14:textId="2CDB6FF9"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vypracovanie projektu cezhraničnej premeny rozdelením</w:t>
            </w:r>
          </w:p>
        </w:tc>
        <w:tc>
          <w:tcPr>
            <w:tcW w:w="1033" w:type="dxa"/>
            <w:vAlign w:val="center"/>
          </w:tcPr>
          <w:p w14:paraId="2F83E4E6" w14:textId="78C4DE89"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71F117C1" w14:textId="3E0D6DC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101</w:t>
            </w:r>
          </w:p>
        </w:tc>
        <w:tc>
          <w:tcPr>
            <w:tcW w:w="1495" w:type="dxa"/>
            <w:vAlign w:val="center"/>
          </w:tcPr>
          <w:p w14:paraId="49293CE6" w14:textId="219CA872"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4E123213" w14:textId="4545662A"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2B17D9AC" w14:textId="00B8C9FE"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4D065BFF" w14:textId="7ACD967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08042E8A" w14:textId="535D91A1"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237A2300" w14:textId="2C6A3037"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28</w:t>
            </w:r>
          </w:p>
        </w:tc>
        <w:tc>
          <w:tcPr>
            <w:tcW w:w="992" w:type="dxa"/>
            <w:shd w:val="clear" w:color="auto" w:fill="auto"/>
            <w:noWrap/>
            <w:vAlign w:val="center"/>
          </w:tcPr>
          <w:p w14:paraId="1F9D79B0" w14:textId="254954E8"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1 691</w:t>
            </w:r>
          </w:p>
        </w:tc>
        <w:tc>
          <w:tcPr>
            <w:tcW w:w="1131" w:type="dxa"/>
            <w:vAlign w:val="center"/>
          </w:tcPr>
          <w:p w14:paraId="775221BC" w14:textId="1FA89C1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07A1E672" w14:textId="77777777" w:rsidTr="00E61FCE">
        <w:trPr>
          <w:trHeight w:val="578"/>
        </w:trPr>
        <w:tc>
          <w:tcPr>
            <w:tcW w:w="543" w:type="dxa"/>
            <w:vAlign w:val="center"/>
          </w:tcPr>
          <w:p w14:paraId="07813926" w14:textId="4209DAB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33</w:t>
            </w:r>
          </w:p>
        </w:tc>
        <w:tc>
          <w:tcPr>
            <w:tcW w:w="2658" w:type="dxa"/>
            <w:shd w:val="clear" w:color="auto" w:fill="auto"/>
            <w:vAlign w:val="center"/>
          </w:tcPr>
          <w:p w14:paraId="037A1A36" w14:textId="649E6AB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vypracovanie návrhu projektu zmeny právnej formy</w:t>
            </w:r>
          </w:p>
        </w:tc>
        <w:tc>
          <w:tcPr>
            <w:tcW w:w="1033" w:type="dxa"/>
            <w:vAlign w:val="center"/>
          </w:tcPr>
          <w:p w14:paraId="7E4C2DF4" w14:textId="12EF0F8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B8BED84" w14:textId="10AE139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106</w:t>
            </w:r>
          </w:p>
        </w:tc>
        <w:tc>
          <w:tcPr>
            <w:tcW w:w="1495" w:type="dxa"/>
            <w:vAlign w:val="center"/>
          </w:tcPr>
          <w:p w14:paraId="5223AECE" w14:textId="30044A3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3DF5E41C" w14:textId="1C168B04"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1D3CE6C2" w14:textId="5078415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obchodné spoločnosti</w:t>
            </w:r>
          </w:p>
        </w:tc>
        <w:tc>
          <w:tcPr>
            <w:tcW w:w="974" w:type="dxa"/>
            <w:shd w:val="clear" w:color="auto" w:fill="auto"/>
            <w:noWrap/>
            <w:vAlign w:val="center"/>
          </w:tcPr>
          <w:p w14:paraId="446D591F" w14:textId="6B09CE98"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393 </w:t>
            </w:r>
          </w:p>
        </w:tc>
        <w:tc>
          <w:tcPr>
            <w:tcW w:w="974" w:type="dxa"/>
            <w:shd w:val="clear" w:color="auto" w:fill="auto"/>
            <w:noWrap/>
            <w:vAlign w:val="center"/>
          </w:tcPr>
          <w:p w14:paraId="3200E064" w14:textId="3C5E78CC"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66AD25E8" w14:textId="18F38F12"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28</w:t>
            </w:r>
          </w:p>
        </w:tc>
        <w:tc>
          <w:tcPr>
            <w:tcW w:w="992" w:type="dxa"/>
            <w:shd w:val="clear" w:color="auto" w:fill="auto"/>
            <w:noWrap/>
            <w:vAlign w:val="center"/>
          </w:tcPr>
          <w:p w14:paraId="1B941D5C" w14:textId="55FE8D6E"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10 892</w:t>
            </w:r>
          </w:p>
        </w:tc>
        <w:tc>
          <w:tcPr>
            <w:tcW w:w="1131" w:type="dxa"/>
            <w:vAlign w:val="center"/>
          </w:tcPr>
          <w:p w14:paraId="1C37115D" w14:textId="74B4E829"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0E06F275" w14:textId="77777777" w:rsidTr="00E61FCE">
        <w:trPr>
          <w:trHeight w:val="578"/>
        </w:trPr>
        <w:tc>
          <w:tcPr>
            <w:tcW w:w="543" w:type="dxa"/>
            <w:vAlign w:val="center"/>
          </w:tcPr>
          <w:p w14:paraId="691245BB" w14:textId="0FCFC11C"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34</w:t>
            </w:r>
          </w:p>
        </w:tc>
        <w:tc>
          <w:tcPr>
            <w:tcW w:w="2658" w:type="dxa"/>
            <w:shd w:val="clear" w:color="auto" w:fill="auto"/>
            <w:vAlign w:val="center"/>
          </w:tcPr>
          <w:p w14:paraId="7D09F81D" w14:textId="3FCAEA7B"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vypracovanie projektu cezhraničnej premeny cezhraničnej zmeny právnej formy</w:t>
            </w:r>
          </w:p>
        </w:tc>
        <w:tc>
          <w:tcPr>
            <w:tcW w:w="1033" w:type="dxa"/>
            <w:vAlign w:val="center"/>
          </w:tcPr>
          <w:p w14:paraId="028060EF" w14:textId="16361D5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12134F9F" w14:textId="6E0A017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113</w:t>
            </w:r>
          </w:p>
        </w:tc>
        <w:tc>
          <w:tcPr>
            <w:tcW w:w="1495" w:type="dxa"/>
            <w:vAlign w:val="center"/>
          </w:tcPr>
          <w:p w14:paraId="09E25358" w14:textId="788D921B"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4AA41383" w14:textId="0E240F04"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138D5971" w14:textId="5296004C"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30ACF727" w14:textId="217E196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7692685C" w14:textId="520C122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69BA7F6A" w14:textId="2690297E"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28</w:t>
            </w:r>
          </w:p>
        </w:tc>
        <w:tc>
          <w:tcPr>
            <w:tcW w:w="992" w:type="dxa"/>
            <w:shd w:val="clear" w:color="auto" w:fill="auto"/>
            <w:noWrap/>
            <w:vAlign w:val="center"/>
          </w:tcPr>
          <w:p w14:paraId="32B6F839" w14:textId="779D7BC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55</w:t>
            </w:r>
          </w:p>
        </w:tc>
        <w:tc>
          <w:tcPr>
            <w:tcW w:w="1131" w:type="dxa"/>
            <w:vAlign w:val="center"/>
          </w:tcPr>
          <w:p w14:paraId="305D8012" w14:textId="73CE81D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31C02255" w14:textId="77777777" w:rsidTr="00E61FCE">
        <w:trPr>
          <w:trHeight w:val="578"/>
        </w:trPr>
        <w:tc>
          <w:tcPr>
            <w:tcW w:w="543" w:type="dxa"/>
            <w:vAlign w:val="center"/>
          </w:tcPr>
          <w:p w14:paraId="3B9023A8" w14:textId="0050F670"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35</w:t>
            </w:r>
          </w:p>
        </w:tc>
        <w:tc>
          <w:tcPr>
            <w:tcW w:w="2658" w:type="dxa"/>
            <w:shd w:val="clear" w:color="auto" w:fill="auto"/>
            <w:vAlign w:val="center"/>
          </w:tcPr>
          <w:p w14:paraId="23B4C3DE" w14:textId="64ED2898"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prijatie opatrení nevyhnutných na začatie rokovaní o budúcej účasti zamestnancov (cezhraničné rozdelenie)</w:t>
            </w:r>
          </w:p>
        </w:tc>
        <w:tc>
          <w:tcPr>
            <w:tcW w:w="1033" w:type="dxa"/>
            <w:vAlign w:val="center"/>
          </w:tcPr>
          <w:p w14:paraId="68CADB56" w14:textId="6E358F8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94D5B37" w14:textId="1FFC9B2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119</w:t>
            </w:r>
          </w:p>
        </w:tc>
        <w:tc>
          <w:tcPr>
            <w:tcW w:w="1495" w:type="dxa"/>
            <w:vAlign w:val="center"/>
          </w:tcPr>
          <w:p w14:paraId="37B1392E" w14:textId="206C0A37"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24EB5847" w14:textId="3F1CB9FE"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73A668F7" w14:textId="51385232"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5215CF61" w14:textId="7C99E52C"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 </w:t>
            </w:r>
          </w:p>
        </w:tc>
        <w:tc>
          <w:tcPr>
            <w:tcW w:w="974" w:type="dxa"/>
            <w:shd w:val="clear" w:color="auto" w:fill="auto"/>
            <w:noWrap/>
            <w:vAlign w:val="center"/>
          </w:tcPr>
          <w:p w14:paraId="29C19BA0" w14:textId="27070F6E"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037C055F" w14:textId="5660881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4</w:t>
            </w:r>
          </w:p>
        </w:tc>
        <w:tc>
          <w:tcPr>
            <w:tcW w:w="992" w:type="dxa"/>
            <w:shd w:val="clear" w:color="auto" w:fill="auto"/>
            <w:noWrap/>
            <w:vAlign w:val="center"/>
          </w:tcPr>
          <w:p w14:paraId="47E6C27C" w14:textId="513CAB0D"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4</w:t>
            </w:r>
          </w:p>
        </w:tc>
        <w:tc>
          <w:tcPr>
            <w:tcW w:w="1131" w:type="dxa"/>
            <w:vAlign w:val="center"/>
          </w:tcPr>
          <w:p w14:paraId="7ABFF8FE" w14:textId="492A6AC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44144852" w14:textId="77777777" w:rsidTr="00E61FCE">
        <w:trPr>
          <w:trHeight w:val="578"/>
        </w:trPr>
        <w:tc>
          <w:tcPr>
            <w:tcW w:w="543" w:type="dxa"/>
            <w:vAlign w:val="center"/>
          </w:tcPr>
          <w:p w14:paraId="32F1ECAC" w14:textId="4EE23C4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36</w:t>
            </w:r>
          </w:p>
        </w:tc>
        <w:tc>
          <w:tcPr>
            <w:tcW w:w="2658" w:type="dxa"/>
            <w:shd w:val="clear" w:color="auto" w:fill="auto"/>
            <w:vAlign w:val="center"/>
          </w:tcPr>
          <w:p w14:paraId="06115B81" w14:textId="390EE66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prijatie opatrení nevyhnutných na začatie rokovaní o budúcej účasti zamestnancov (cezhraničná zmena právnej formy)</w:t>
            </w:r>
          </w:p>
        </w:tc>
        <w:tc>
          <w:tcPr>
            <w:tcW w:w="1033" w:type="dxa"/>
            <w:vAlign w:val="center"/>
          </w:tcPr>
          <w:p w14:paraId="62F00F3F" w14:textId="0741DAE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2E85C43F" w14:textId="5EF42B80"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119</w:t>
            </w:r>
          </w:p>
        </w:tc>
        <w:tc>
          <w:tcPr>
            <w:tcW w:w="1495" w:type="dxa"/>
            <w:vAlign w:val="center"/>
          </w:tcPr>
          <w:p w14:paraId="5CC66EFD" w14:textId="1F3EB0D0"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439CD267" w14:textId="1E2679F6"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724081DF" w14:textId="345D2705"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2FC33AA7" w14:textId="6BA4E1C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 </w:t>
            </w:r>
          </w:p>
        </w:tc>
        <w:tc>
          <w:tcPr>
            <w:tcW w:w="974" w:type="dxa"/>
            <w:shd w:val="clear" w:color="auto" w:fill="auto"/>
            <w:noWrap/>
            <w:vAlign w:val="center"/>
          </w:tcPr>
          <w:p w14:paraId="6FADEF35" w14:textId="6D3608E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7EBEBC96" w14:textId="113B4D0A"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4</w:t>
            </w:r>
          </w:p>
        </w:tc>
        <w:tc>
          <w:tcPr>
            <w:tcW w:w="992" w:type="dxa"/>
            <w:shd w:val="clear" w:color="auto" w:fill="auto"/>
            <w:noWrap/>
            <w:vAlign w:val="center"/>
          </w:tcPr>
          <w:p w14:paraId="7655BBE7" w14:textId="50A67824"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4</w:t>
            </w:r>
          </w:p>
        </w:tc>
        <w:tc>
          <w:tcPr>
            <w:tcW w:w="1131" w:type="dxa"/>
            <w:vAlign w:val="center"/>
          </w:tcPr>
          <w:p w14:paraId="52167F08" w14:textId="675F2665"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472150DA" w14:textId="77777777" w:rsidTr="00E61FCE">
        <w:trPr>
          <w:trHeight w:val="578"/>
        </w:trPr>
        <w:tc>
          <w:tcPr>
            <w:tcW w:w="543" w:type="dxa"/>
            <w:vAlign w:val="center"/>
          </w:tcPr>
          <w:p w14:paraId="592759A3" w14:textId="610E973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37</w:t>
            </w:r>
          </w:p>
        </w:tc>
        <w:tc>
          <w:tcPr>
            <w:tcW w:w="2658" w:type="dxa"/>
            <w:shd w:val="clear" w:color="auto" w:fill="auto"/>
            <w:vAlign w:val="center"/>
          </w:tcPr>
          <w:p w14:paraId="55A6B8FA" w14:textId="25EFCF19"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poskytnutie informácií o sídle a právnej forme všetkých zúčastnených spoločností (cezhraničné rozdelenie)</w:t>
            </w:r>
          </w:p>
        </w:tc>
        <w:tc>
          <w:tcPr>
            <w:tcW w:w="1033" w:type="dxa"/>
            <w:vAlign w:val="center"/>
          </w:tcPr>
          <w:p w14:paraId="781324D6" w14:textId="2999B44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117913AA" w14:textId="7E38ABAB"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119</w:t>
            </w:r>
          </w:p>
        </w:tc>
        <w:tc>
          <w:tcPr>
            <w:tcW w:w="1495" w:type="dxa"/>
            <w:vAlign w:val="center"/>
          </w:tcPr>
          <w:p w14:paraId="6CF42637" w14:textId="364BCB2E"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6D6AF46E" w14:textId="6AB27E17"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3B3001E5" w14:textId="6F2183E8"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3BC57141" w14:textId="49F54B48"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 </w:t>
            </w:r>
          </w:p>
        </w:tc>
        <w:tc>
          <w:tcPr>
            <w:tcW w:w="974" w:type="dxa"/>
            <w:shd w:val="clear" w:color="auto" w:fill="auto"/>
            <w:noWrap/>
            <w:vAlign w:val="center"/>
          </w:tcPr>
          <w:p w14:paraId="209693E5" w14:textId="125434E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BB48465" w14:textId="0C71C56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6747E61D" w14:textId="485EBC8D"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1131" w:type="dxa"/>
            <w:vAlign w:val="center"/>
          </w:tcPr>
          <w:p w14:paraId="4C53D50E" w14:textId="09B73867"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59311E0C" w14:textId="77777777" w:rsidTr="00E61FCE">
        <w:trPr>
          <w:trHeight w:val="578"/>
        </w:trPr>
        <w:tc>
          <w:tcPr>
            <w:tcW w:w="543" w:type="dxa"/>
            <w:vAlign w:val="center"/>
          </w:tcPr>
          <w:p w14:paraId="6427A212" w14:textId="4C678EB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lastRenderedPageBreak/>
              <w:t>38</w:t>
            </w:r>
          </w:p>
        </w:tc>
        <w:tc>
          <w:tcPr>
            <w:tcW w:w="2658" w:type="dxa"/>
            <w:shd w:val="clear" w:color="auto" w:fill="auto"/>
            <w:vAlign w:val="center"/>
          </w:tcPr>
          <w:p w14:paraId="5F817570" w14:textId="6A39E18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poskytnutie informácií o sídle a právnej forme všetkých zúčastnených spoločností (cezhraničná zmena právnej formy)</w:t>
            </w:r>
          </w:p>
        </w:tc>
        <w:tc>
          <w:tcPr>
            <w:tcW w:w="1033" w:type="dxa"/>
            <w:vAlign w:val="center"/>
          </w:tcPr>
          <w:p w14:paraId="04832EEB" w14:textId="552EA1B8"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37ABB00F" w14:textId="68BED49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119</w:t>
            </w:r>
          </w:p>
        </w:tc>
        <w:tc>
          <w:tcPr>
            <w:tcW w:w="1495" w:type="dxa"/>
            <w:vAlign w:val="center"/>
          </w:tcPr>
          <w:p w14:paraId="508DFC40" w14:textId="6AC08F68"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7213040E" w14:textId="5E6A7DBC"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5E8F8100" w14:textId="152F4775"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4254B6D7" w14:textId="733D6B1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 </w:t>
            </w:r>
          </w:p>
        </w:tc>
        <w:tc>
          <w:tcPr>
            <w:tcW w:w="974" w:type="dxa"/>
            <w:shd w:val="clear" w:color="auto" w:fill="auto"/>
            <w:noWrap/>
            <w:vAlign w:val="center"/>
          </w:tcPr>
          <w:p w14:paraId="46F727C7" w14:textId="76E1004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12BDD6AF" w14:textId="5CA369B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17E1C5CD" w14:textId="2082929B"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1131" w:type="dxa"/>
            <w:vAlign w:val="center"/>
          </w:tcPr>
          <w:p w14:paraId="4B6E153A" w14:textId="2B3557D5"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4C55A123" w14:textId="77777777" w:rsidTr="00E61FCE">
        <w:trPr>
          <w:trHeight w:val="578"/>
        </w:trPr>
        <w:tc>
          <w:tcPr>
            <w:tcW w:w="543" w:type="dxa"/>
            <w:vAlign w:val="center"/>
          </w:tcPr>
          <w:p w14:paraId="4C5A933E" w14:textId="5631BBD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39</w:t>
            </w:r>
          </w:p>
        </w:tc>
        <w:tc>
          <w:tcPr>
            <w:tcW w:w="2658" w:type="dxa"/>
            <w:shd w:val="clear" w:color="auto" w:fill="auto"/>
            <w:vAlign w:val="center"/>
          </w:tcPr>
          <w:p w14:paraId="49CF860B" w14:textId="0D6BC39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preplatenie nákladov len na jedného zamestnanca (cezhraničné rozdelenie)</w:t>
            </w:r>
          </w:p>
        </w:tc>
        <w:tc>
          <w:tcPr>
            <w:tcW w:w="1033" w:type="dxa"/>
            <w:vAlign w:val="center"/>
          </w:tcPr>
          <w:p w14:paraId="395629A4" w14:textId="329F660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398843A8" w14:textId="34ADD455"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121</w:t>
            </w:r>
          </w:p>
        </w:tc>
        <w:tc>
          <w:tcPr>
            <w:tcW w:w="1495" w:type="dxa"/>
            <w:vAlign w:val="center"/>
          </w:tcPr>
          <w:p w14:paraId="3B985E05" w14:textId="1B9AEED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5F5BC56C" w14:textId="3B401B1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5EB1B7BE" w14:textId="41EC2EF0"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62E2E95C" w14:textId="2D3BA8F5"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 </w:t>
            </w:r>
          </w:p>
        </w:tc>
        <w:tc>
          <w:tcPr>
            <w:tcW w:w="974" w:type="dxa"/>
            <w:shd w:val="clear" w:color="auto" w:fill="auto"/>
            <w:noWrap/>
            <w:vAlign w:val="center"/>
          </w:tcPr>
          <w:p w14:paraId="361F597F" w14:textId="3D1FF725"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6BB92644" w14:textId="090DA04D"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25</w:t>
            </w:r>
          </w:p>
        </w:tc>
        <w:tc>
          <w:tcPr>
            <w:tcW w:w="992" w:type="dxa"/>
            <w:shd w:val="clear" w:color="auto" w:fill="auto"/>
            <w:noWrap/>
            <w:vAlign w:val="center"/>
          </w:tcPr>
          <w:p w14:paraId="38FDE355" w14:textId="186AC3D4"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25</w:t>
            </w:r>
          </w:p>
        </w:tc>
        <w:tc>
          <w:tcPr>
            <w:tcW w:w="1131" w:type="dxa"/>
            <w:vAlign w:val="center"/>
          </w:tcPr>
          <w:p w14:paraId="7F070B9E" w14:textId="11E3C3CA"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Out</w:t>
            </w:r>
            <w:proofErr w:type="spellEnd"/>
            <w:r>
              <w:rPr>
                <w:color w:val="000000"/>
                <w:sz w:val="20"/>
                <w:szCs w:val="20"/>
              </w:rPr>
              <w:t xml:space="preserve"> (znižuje náklady)</w:t>
            </w:r>
          </w:p>
        </w:tc>
      </w:tr>
      <w:tr w:rsidR="0036704D" w:rsidRPr="00895898" w14:paraId="762FD485" w14:textId="77777777" w:rsidTr="00E61FCE">
        <w:trPr>
          <w:trHeight w:val="578"/>
        </w:trPr>
        <w:tc>
          <w:tcPr>
            <w:tcW w:w="543" w:type="dxa"/>
            <w:vAlign w:val="center"/>
          </w:tcPr>
          <w:p w14:paraId="0C13958F" w14:textId="0B8A2F68"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40</w:t>
            </w:r>
          </w:p>
        </w:tc>
        <w:tc>
          <w:tcPr>
            <w:tcW w:w="2658" w:type="dxa"/>
            <w:shd w:val="clear" w:color="auto" w:fill="auto"/>
            <w:vAlign w:val="center"/>
          </w:tcPr>
          <w:p w14:paraId="665D3A41" w14:textId="4C931F9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uzavretie dohody o účasti zamestnancov (cezhraničné rozdelenie)</w:t>
            </w:r>
          </w:p>
        </w:tc>
        <w:tc>
          <w:tcPr>
            <w:tcW w:w="1033" w:type="dxa"/>
            <w:vAlign w:val="center"/>
          </w:tcPr>
          <w:p w14:paraId="2190CF5E" w14:textId="09DA9C2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B701760" w14:textId="2147049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123</w:t>
            </w:r>
          </w:p>
        </w:tc>
        <w:tc>
          <w:tcPr>
            <w:tcW w:w="1495" w:type="dxa"/>
            <w:vAlign w:val="center"/>
          </w:tcPr>
          <w:p w14:paraId="263D89A1" w14:textId="6267EB96"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21D5B178" w14:textId="0BCA5883"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1E06031D" w14:textId="10E703F8"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67B2440D" w14:textId="7466C288"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 </w:t>
            </w:r>
          </w:p>
        </w:tc>
        <w:tc>
          <w:tcPr>
            <w:tcW w:w="974" w:type="dxa"/>
            <w:shd w:val="clear" w:color="auto" w:fill="auto"/>
            <w:noWrap/>
            <w:vAlign w:val="center"/>
          </w:tcPr>
          <w:p w14:paraId="3CE9A2BB" w14:textId="6BE5F228"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6A14AB02" w14:textId="490FC777"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4</w:t>
            </w:r>
          </w:p>
        </w:tc>
        <w:tc>
          <w:tcPr>
            <w:tcW w:w="992" w:type="dxa"/>
            <w:shd w:val="clear" w:color="auto" w:fill="auto"/>
            <w:noWrap/>
            <w:vAlign w:val="center"/>
          </w:tcPr>
          <w:p w14:paraId="35F16C14" w14:textId="7E69629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4</w:t>
            </w:r>
          </w:p>
        </w:tc>
        <w:tc>
          <w:tcPr>
            <w:tcW w:w="1131" w:type="dxa"/>
            <w:vAlign w:val="center"/>
          </w:tcPr>
          <w:p w14:paraId="09CC1AE1" w14:textId="1CBCDA4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3912D969" w14:textId="77777777" w:rsidTr="00E61FCE">
        <w:trPr>
          <w:trHeight w:val="578"/>
        </w:trPr>
        <w:tc>
          <w:tcPr>
            <w:tcW w:w="543" w:type="dxa"/>
            <w:vAlign w:val="center"/>
          </w:tcPr>
          <w:p w14:paraId="046E84D5" w14:textId="3751A2F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41</w:t>
            </w:r>
          </w:p>
        </w:tc>
        <w:tc>
          <w:tcPr>
            <w:tcW w:w="2658" w:type="dxa"/>
            <w:shd w:val="clear" w:color="auto" w:fill="auto"/>
            <w:vAlign w:val="center"/>
          </w:tcPr>
          <w:p w14:paraId="1EEAA211" w14:textId="59DBC372"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uzavretie dohody o účasti zamestnancov (cezhraničná zmena právnej formy)</w:t>
            </w:r>
          </w:p>
        </w:tc>
        <w:tc>
          <w:tcPr>
            <w:tcW w:w="1033" w:type="dxa"/>
            <w:vAlign w:val="center"/>
          </w:tcPr>
          <w:p w14:paraId="2A5832FB" w14:textId="31778BD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14A881A1" w14:textId="645E2E3E"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123</w:t>
            </w:r>
          </w:p>
        </w:tc>
        <w:tc>
          <w:tcPr>
            <w:tcW w:w="1495" w:type="dxa"/>
            <w:vAlign w:val="center"/>
          </w:tcPr>
          <w:p w14:paraId="1F81CB0B" w14:textId="64C7838C"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51571865" w14:textId="29BBB05C"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154FCBC3" w14:textId="097A8E99"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3148AEFD" w14:textId="200CDF9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1 </w:t>
            </w:r>
          </w:p>
        </w:tc>
        <w:tc>
          <w:tcPr>
            <w:tcW w:w="974" w:type="dxa"/>
            <w:shd w:val="clear" w:color="auto" w:fill="auto"/>
            <w:noWrap/>
            <w:vAlign w:val="center"/>
          </w:tcPr>
          <w:p w14:paraId="4C6DEDC3" w14:textId="332A6A90"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3047211E" w14:textId="23E84BD1"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4</w:t>
            </w:r>
          </w:p>
        </w:tc>
        <w:tc>
          <w:tcPr>
            <w:tcW w:w="992" w:type="dxa"/>
            <w:shd w:val="clear" w:color="auto" w:fill="auto"/>
            <w:noWrap/>
            <w:vAlign w:val="center"/>
          </w:tcPr>
          <w:p w14:paraId="33CE361E" w14:textId="2DE6B80D"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4</w:t>
            </w:r>
          </w:p>
        </w:tc>
        <w:tc>
          <w:tcPr>
            <w:tcW w:w="1131" w:type="dxa"/>
            <w:vAlign w:val="center"/>
          </w:tcPr>
          <w:p w14:paraId="08FEFBE9" w14:textId="45ACE95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36704D" w:rsidRPr="00895898" w14:paraId="4892A3BC" w14:textId="77777777" w:rsidTr="00E61FCE">
        <w:trPr>
          <w:trHeight w:val="578"/>
        </w:trPr>
        <w:tc>
          <w:tcPr>
            <w:tcW w:w="543" w:type="dxa"/>
            <w:vAlign w:val="center"/>
          </w:tcPr>
          <w:p w14:paraId="232B5ABA" w14:textId="5E41483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42</w:t>
            </w:r>
          </w:p>
        </w:tc>
        <w:tc>
          <w:tcPr>
            <w:tcW w:w="2658" w:type="dxa"/>
            <w:shd w:val="clear" w:color="auto" w:fill="auto"/>
            <w:vAlign w:val="center"/>
          </w:tcPr>
          <w:p w14:paraId="51445348" w14:textId="68FD668F"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automatizovaný výmaz spoločnosti v dôsledku cezhraničnej zmeny právnej formy</w:t>
            </w:r>
          </w:p>
        </w:tc>
        <w:tc>
          <w:tcPr>
            <w:tcW w:w="1033" w:type="dxa"/>
            <w:vAlign w:val="center"/>
          </w:tcPr>
          <w:p w14:paraId="453BD676" w14:textId="2C37E35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530/2003 Z. z.</w:t>
            </w:r>
          </w:p>
        </w:tc>
        <w:tc>
          <w:tcPr>
            <w:tcW w:w="1129" w:type="dxa"/>
            <w:shd w:val="clear" w:color="auto" w:fill="auto"/>
            <w:vAlign w:val="center"/>
          </w:tcPr>
          <w:p w14:paraId="239F3686" w14:textId="4408D8F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8e</w:t>
            </w:r>
          </w:p>
        </w:tc>
        <w:tc>
          <w:tcPr>
            <w:tcW w:w="1495" w:type="dxa"/>
            <w:vAlign w:val="center"/>
          </w:tcPr>
          <w:p w14:paraId="2DFB7B5D" w14:textId="1FA58A0C"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23B8599B" w14:textId="1C20A0AD"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72525956" w14:textId="40C9F460"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5C3A23C3" w14:textId="019B6A50"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3D7AE2DB" w14:textId="3400241E"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2E5DBE6E" w14:textId="4BAF9D6E"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9</w:t>
            </w:r>
          </w:p>
        </w:tc>
        <w:tc>
          <w:tcPr>
            <w:tcW w:w="992" w:type="dxa"/>
            <w:shd w:val="clear" w:color="auto" w:fill="auto"/>
            <w:noWrap/>
            <w:vAlign w:val="center"/>
          </w:tcPr>
          <w:p w14:paraId="5D5F57C1" w14:textId="072585AC"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17</w:t>
            </w:r>
          </w:p>
        </w:tc>
        <w:tc>
          <w:tcPr>
            <w:tcW w:w="1131" w:type="dxa"/>
            <w:vAlign w:val="center"/>
          </w:tcPr>
          <w:p w14:paraId="2DB66021" w14:textId="3A6E9E07"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Out</w:t>
            </w:r>
            <w:proofErr w:type="spellEnd"/>
            <w:r>
              <w:rPr>
                <w:color w:val="000000"/>
                <w:sz w:val="20"/>
                <w:szCs w:val="20"/>
              </w:rPr>
              <w:t xml:space="preserve"> (znižuje náklady)</w:t>
            </w:r>
          </w:p>
        </w:tc>
      </w:tr>
      <w:tr w:rsidR="0036704D" w:rsidRPr="00895898" w14:paraId="684B2C58" w14:textId="77777777" w:rsidTr="00E61FCE">
        <w:trPr>
          <w:trHeight w:val="578"/>
        </w:trPr>
        <w:tc>
          <w:tcPr>
            <w:tcW w:w="543" w:type="dxa"/>
            <w:vAlign w:val="center"/>
          </w:tcPr>
          <w:p w14:paraId="3CA043A8" w14:textId="6DEE7036"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43</w:t>
            </w:r>
          </w:p>
        </w:tc>
        <w:tc>
          <w:tcPr>
            <w:tcW w:w="2658" w:type="dxa"/>
            <w:shd w:val="clear" w:color="auto" w:fill="auto"/>
            <w:vAlign w:val="center"/>
          </w:tcPr>
          <w:p w14:paraId="6B504E22" w14:textId="7731EE2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automatizovaný výmaz spoločnosti v dôsledku cezhraničného rozdelenia</w:t>
            </w:r>
          </w:p>
        </w:tc>
        <w:tc>
          <w:tcPr>
            <w:tcW w:w="1033" w:type="dxa"/>
            <w:vAlign w:val="center"/>
          </w:tcPr>
          <w:p w14:paraId="02D260D9" w14:textId="2F1BBD0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530/2003 Z. z.</w:t>
            </w:r>
          </w:p>
        </w:tc>
        <w:tc>
          <w:tcPr>
            <w:tcW w:w="1129" w:type="dxa"/>
            <w:shd w:val="clear" w:color="auto" w:fill="auto"/>
            <w:vAlign w:val="center"/>
          </w:tcPr>
          <w:p w14:paraId="5BDA06EC" w14:textId="5E115182"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8f</w:t>
            </w:r>
          </w:p>
        </w:tc>
        <w:tc>
          <w:tcPr>
            <w:tcW w:w="1495" w:type="dxa"/>
            <w:vAlign w:val="center"/>
          </w:tcPr>
          <w:p w14:paraId="56487E60" w14:textId="58A91721"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36251645" w14:textId="2F6C913C"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47D43666" w14:textId="3EE23A13"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3337BF06" w14:textId="6C141D37"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7CA80618" w14:textId="6D679388"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54FEBA68" w14:textId="72845CDF"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9</w:t>
            </w:r>
          </w:p>
        </w:tc>
        <w:tc>
          <w:tcPr>
            <w:tcW w:w="992" w:type="dxa"/>
            <w:shd w:val="clear" w:color="auto" w:fill="auto"/>
            <w:noWrap/>
            <w:vAlign w:val="center"/>
          </w:tcPr>
          <w:p w14:paraId="4B421301" w14:textId="22C660A9"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520</w:t>
            </w:r>
          </w:p>
        </w:tc>
        <w:tc>
          <w:tcPr>
            <w:tcW w:w="1131" w:type="dxa"/>
            <w:vAlign w:val="center"/>
          </w:tcPr>
          <w:p w14:paraId="40DFE46E" w14:textId="026C4931"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Out</w:t>
            </w:r>
            <w:proofErr w:type="spellEnd"/>
            <w:r>
              <w:rPr>
                <w:color w:val="000000"/>
                <w:sz w:val="20"/>
                <w:szCs w:val="20"/>
              </w:rPr>
              <w:t xml:space="preserve"> (znižuje náklady)</w:t>
            </w:r>
          </w:p>
        </w:tc>
      </w:tr>
      <w:tr w:rsidR="0036704D" w:rsidRPr="00895898" w14:paraId="151E334E" w14:textId="77777777" w:rsidTr="00E61FCE">
        <w:trPr>
          <w:trHeight w:val="578"/>
        </w:trPr>
        <w:tc>
          <w:tcPr>
            <w:tcW w:w="543" w:type="dxa"/>
            <w:vAlign w:val="center"/>
          </w:tcPr>
          <w:p w14:paraId="26F12AC0" w14:textId="3BE01A7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44</w:t>
            </w:r>
          </w:p>
        </w:tc>
        <w:tc>
          <w:tcPr>
            <w:tcW w:w="2658" w:type="dxa"/>
            <w:shd w:val="clear" w:color="auto" w:fill="auto"/>
            <w:vAlign w:val="center"/>
          </w:tcPr>
          <w:p w14:paraId="0D01C81E" w14:textId="6D759E84"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automatizované oznámenie o cezhraničnej zmene právnej formy (vo vzťahu k zahraničnému obchodnému registru)</w:t>
            </w:r>
          </w:p>
        </w:tc>
        <w:tc>
          <w:tcPr>
            <w:tcW w:w="1033" w:type="dxa"/>
            <w:vAlign w:val="center"/>
          </w:tcPr>
          <w:p w14:paraId="1866DB80" w14:textId="7BD0101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530/2003 Z. z.</w:t>
            </w:r>
          </w:p>
        </w:tc>
        <w:tc>
          <w:tcPr>
            <w:tcW w:w="1129" w:type="dxa"/>
            <w:shd w:val="clear" w:color="auto" w:fill="auto"/>
            <w:vAlign w:val="center"/>
          </w:tcPr>
          <w:p w14:paraId="3CFF849C" w14:textId="365EFD03"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10</w:t>
            </w:r>
          </w:p>
        </w:tc>
        <w:tc>
          <w:tcPr>
            <w:tcW w:w="1495" w:type="dxa"/>
            <w:vAlign w:val="center"/>
          </w:tcPr>
          <w:p w14:paraId="318F169C" w14:textId="7C93BE2A"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59633284" w14:textId="72AE7771"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4D95D59B" w14:textId="04729D8A"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08308B7B" w14:textId="2976D582"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49639DF0" w14:textId="76B85ED2"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0DAED921" w14:textId="0722DD6C"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07CC91C5" w14:textId="7958CFAC"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5</w:t>
            </w:r>
          </w:p>
        </w:tc>
        <w:tc>
          <w:tcPr>
            <w:tcW w:w="1131" w:type="dxa"/>
            <w:vAlign w:val="center"/>
          </w:tcPr>
          <w:p w14:paraId="4E00F0AE" w14:textId="02A48150"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Out</w:t>
            </w:r>
            <w:proofErr w:type="spellEnd"/>
            <w:r>
              <w:rPr>
                <w:color w:val="000000"/>
                <w:sz w:val="20"/>
                <w:szCs w:val="20"/>
              </w:rPr>
              <w:t xml:space="preserve"> (znižuje náklady)</w:t>
            </w:r>
          </w:p>
        </w:tc>
      </w:tr>
      <w:tr w:rsidR="0036704D" w:rsidRPr="00895898" w14:paraId="554E3A8A" w14:textId="77777777" w:rsidTr="00E61FCE">
        <w:trPr>
          <w:trHeight w:val="578"/>
        </w:trPr>
        <w:tc>
          <w:tcPr>
            <w:tcW w:w="543" w:type="dxa"/>
            <w:vAlign w:val="center"/>
          </w:tcPr>
          <w:p w14:paraId="42A306FC" w14:textId="603B745A"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45</w:t>
            </w:r>
          </w:p>
        </w:tc>
        <w:tc>
          <w:tcPr>
            <w:tcW w:w="2658" w:type="dxa"/>
            <w:shd w:val="clear" w:color="auto" w:fill="auto"/>
            <w:vAlign w:val="center"/>
          </w:tcPr>
          <w:p w14:paraId="034FCE9D" w14:textId="5E7A8C67"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automatizované oznámenie o cezhraničnom rozdelení (vo vzťahu k zahraničnému obchodnému registru)</w:t>
            </w:r>
          </w:p>
        </w:tc>
        <w:tc>
          <w:tcPr>
            <w:tcW w:w="1033" w:type="dxa"/>
            <w:vAlign w:val="center"/>
          </w:tcPr>
          <w:p w14:paraId="27B60114" w14:textId="43F7D8F1"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530/2003 Z. z.</w:t>
            </w:r>
          </w:p>
        </w:tc>
        <w:tc>
          <w:tcPr>
            <w:tcW w:w="1129" w:type="dxa"/>
            <w:shd w:val="clear" w:color="auto" w:fill="auto"/>
            <w:vAlign w:val="center"/>
          </w:tcPr>
          <w:p w14:paraId="0C541DE9" w14:textId="3E55BB62"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10</w:t>
            </w:r>
          </w:p>
        </w:tc>
        <w:tc>
          <w:tcPr>
            <w:tcW w:w="1495" w:type="dxa"/>
            <w:vAlign w:val="center"/>
          </w:tcPr>
          <w:p w14:paraId="120C1C42" w14:textId="4B439F30"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75A4D4AF" w14:textId="128D33AC"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01.03.24</w:t>
            </w:r>
          </w:p>
        </w:tc>
        <w:tc>
          <w:tcPr>
            <w:tcW w:w="1400" w:type="dxa"/>
            <w:vAlign w:val="center"/>
          </w:tcPr>
          <w:p w14:paraId="4F802D11" w14:textId="0BF3200A"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034DC9CF" w14:textId="4E57C7ED" w:rsidR="0036704D" w:rsidRPr="00C74BF8" w:rsidRDefault="0036704D" w:rsidP="0036704D">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5A43BB80" w14:textId="734FD1E4"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737D0B45" w14:textId="60AA86BD"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1F264AE2" w14:textId="5D95EDD4" w:rsidR="0036704D" w:rsidRPr="00C74BF8" w:rsidRDefault="0036704D" w:rsidP="0036704D">
            <w:pPr>
              <w:spacing w:after="0" w:line="240" w:lineRule="auto"/>
              <w:rPr>
                <w:rFonts w:ascii="Times New Roman" w:eastAsia="Times New Roman" w:hAnsi="Times New Roman" w:cs="Times New Roman"/>
                <w:color w:val="000000"/>
                <w:sz w:val="20"/>
                <w:szCs w:val="20"/>
                <w:lang w:eastAsia="sk-SK"/>
              </w:rPr>
            </w:pPr>
            <w:r>
              <w:rPr>
                <w:color w:val="000000"/>
                <w:sz w:val="20"/>
                <w:szCs w:val="20"/>
              </w:rPr>
              <w:t>156</w:t>
            </w:r>
          </w:p>
        </w:tc>
        <w:tc>
          <w:tcPr>
            <w:tcW w:w="1131" w:type="dxa"/>
            <w:vAlign w:val="center"/>
          </w:tcPr>
          <w:p w14:paraId="1B137A79" w14:textId="1C248914" w:rsidR="0036704D" w:rsidRPr="00C74BF8" w:rsidRDefault="0036704D" w:rsidP="0036704D">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Out</w:t>
            </w:r>
            <w:proofErr w:type="spellEnd"/>
            <w:r>
              <w:rPr>
                <w:color w:val="000000"/>
                <w:sz w:val="20"/>
                <w:szCs w:val="20"/>
              </w:rPr>
              <w:t xml:space="preserve"> (znižuje náklady)</w:t>
            </w: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231A1D" w:rsidRDefault="00054C41" w:rsidP="00054C41">
      <w:pPr>
        <w:jc w:val="both"/>
        <w:rPr>
          <w:rFonts w:ascii="Times New Roman" w:eastAsia="Calibri" w:hAnsi="Times New Roman" w:cs="Times New Roman"/>
          <w:b/>
          <w:bCs/>
          <w:i/>
          <w:u w:val="single"/>
        </w:rPr>
      </w:pPr>
      <w:r w:rsidRPr="00231A1D">
        <w:rPr>
          <w:rFonts w:ascii="Times New Roman" w:eastAsia="Calibri" w:hAnsi="Times New Roman" w:cs="Times New Roman"/>
          <w:b/>
          <w:bCs/>
          <w:i/>
          <w:u w:val="single"/>
        </w:rPr>
        <w:lastRenderedPageBreak/>
        <w:t xml:space="preserve">Doplňujúce informácie k spôsobu výpočtu vplyvov jednotlivých regulácií na zmenu nákladov </w:t>
      </w:r>
    </w:p>
    <w:p w14:paraId="18C9E067" w14:textId="62F4B45F" w:rsidR="00054C41" w:rsidRPr="00231A1D" w:rsidRDefault="00054C41" w:rsidP="00054C41">
      <w:pPr>
        <w:jc w:val="both"/>
        <w:rPr>
          <w:rFonts w:ascii="Times New Roman" w:eastAsia="Calibri" w:hAnsi="Times New Roman" w:cs="Times New Roman"/>
          <w:bCs/>
          <w:i/>
          <w:iCs/>
          <w:color w:val="000000"/>
        </w:rPr>
      </w:pPr>
      <w:r w:rsidRPr="00231A1D">
        <w:rPr>
          <w:rFonts w:ascii="Times New Roman" w:eastAsia="Calibri" w:hAnsi="Times New Roman" w:cs="Times New Roman"/>
          <w:bCs/>
          <w:i/>
          <w:iCs/>
          <w:color w:val="00000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231A1D">
        <w:rPr>
          <w:rFonts w:ascii="Times New Roman" w:eastAsia="Calibri" w:hAnsi="Times New Roman" w:cs="Times New Roman"/>
          <w:bCs/>
          <w:i/>
          <w:iCs/>
          <w:color w:val="000000"/>
        </w:rPr>
        <w:t>link</w:t>
      </w:r>
      <w:proofErr w:type="spellEnd"/>
      <w:r w:rsidRPr="00231A1D">
        <w:rPr>
          <w:rFonts w:ascii="Times New Roman" w:eastAsia="Calibri" w:hAnsi="Times New Roman" w:cs="Times New Roman"/>
          <w:bCs/>
          <w:i/>
          <w:iCs/>
          <w:color w:val="000000"/>
        </w:rPr>
        <w:t xml:space="preserve"> na konkrétne štatistiky, ak sú dostupné na internete). Jednotlivé regulácie môžu mať jeden alebo viac typov nákladov (A. Dane, odvody, clá</w:t>
      </w:r>
      <w:r w:rsidR="00A000DA" w:rsidRPr="00231A1D">
        <w:rPr>
          <w:rFonts w:ascii="Times New Roman" w:eastAsia="Calibri" w:hAnsi="Times New Roman" w:cs="Times New Roman"/>
          <w:bCs/>
          <w:i/>
          <w:iCs/>
          <w:color w:val="000000"/>
        </w:rPr>
        <w:t xml:space="preserve"> a poplatky, ktorých cieľom je znižovať negatívne </w:t>
      </w:r>
      <w:proofErr w:type="spellStart"/>
      <w:r w:rsidR="00A000DA" w:rsidRPr="00231A1D">
        <w:rPr>
          <w:rFonts w:ascii="Times New Roman" w:eastAsia="Calibri" w:hAnsi="Times New Roman" w:cs="Times New Roman"/>
          <w:bCs/>
          <w:i/>
          <w:iCs/>
          <w:color w:val="000000"/>
        </w:rPr>
        <w:t>externality</w:t>
      </w:r>
      <w:proofErr w:type="spellEnd"/>
      <w:r w:rsidRPr="00231A1D">
        <w:rPr>
          <w:rFonts w:ascii="Times New Roman" w:eastAsia="Calibri" w:hAnsi="Times New Roman" w:cs="Times New Roman"/>
          <w:bCs/>
          <w:i/>
          <w:iCs/>
          <w:color w:val="000000"/>
        </w:rPr>
        <w:t xml:space="preserve">, B. </w:t>
      </w:r>
      <w:r w:rsidR="00A000DA" w:rsidRPr="00231A1D">
        <w:rPr>
          <w:rFonts w:ascii="Times New Roman" w:eastAsia="Calibri" w:hAnsi="Times New Roman" w:cs="Times New Roman"/>
          <w:bCs/>
          <w:i/>
          <w:iCs/>
          <w:color w:val="000000"/>
        </w:rPr>
        <w:t>Iné p</w:t>
      </w:r>
      <w:r w:rsidRPr="00231A1D">
        <w:rPr>
          <w:rFonts w:ascii="Times New Roman" w:eastAsia="Calibri" w:hAnsi="Times New Roman" w:cs="Times New Roman"/>
          <w:bCs/>
          <w:i/>
          <w:iCs/>
          <w:color w:val="000000"/>
        </w:rPr>
        <w:t xml:space="preserve">oplatky, C. Nepriame finančné náklady, D. Administratívne náklady). Rozčleňte ich a vypočítajte v súlade s metodickým postupom. </w:t>
      </w:r>
    </w:p>
    <w:p w14:paraId="3356A977" w14:textId="09FEE307" w:rsidR="00F454B0" w:rsidRPr="00231A1D" w:rsidRDefault="00F454B0" w:rsidP="00F454B0">
      <w:pPr>
        <w:jc w:val="both"/>
        <w:rPr>
          <w:rFonts w:ascii="Times New Roman" w:eastAsia="Calibri" w:hAnsi="Times New Roman" w:cs="Times New Roman"/>
          <w:bCs/>
          <w:iCs/>
          <w:color w:val="000000"/>
        </w:rPr>
      </w:pPr>
      <w:r w:rsidRPr="00231A1D">
        <w:rPr>
          <w:rFonts w:ascii="Times New Roman" w:eastAsia="Calibri" w:hAnsi="Times New Roman" w:cs="Times New Roman"/>
          <w:bCs/>
          <w:iCs/>
          <w:color w:val="000000"/>
        </w:rPr>
        <w:t xml:space="preserve">V predkladanom návrhu zákona bolo identifikovaných </w:t>
      </w:r>
      <w:r w:rsidR="000B0ECD" w:rsidRPr="00231A1D">
        <w:rPr>
          <w:rFonts w:ascii="Times New Roman" w:eastAsia="Calibri" w:hAnsi="Times New Roman" w:cs="Times New Roman"/>
          <w:bCs/>
          <w:iCs/>
          <w:color w:val="000000"/>
        </w:rPr>
        <w:t>4</w:t>
      </w:r>
      <w:r w:rsidR="000B0ECD">
        <w:rPr>
          <w:rFonts w:ascii="Times New Roman" w:eastAsia="Calibri" w:hAnsi="Times New Roman" w:cs="Times New Roman"/>
          <w:bCs/>
          <w:iCs/>
          <w:color w:val="000000"/>
        </w:rPr>
        <w:t>5</w:t>
      </w:r>
      <w:r w:rsidR="000B0ECD" w:rsidRPr="00231A1D">
        <w:rPr>
          <w:rFonts w:ascii="Times New Roman" w:eastAsia="Calibri" w:hAnsi="Times New Roman" w:cs="Times New Roman"/>
          <w:bCs/>
          <w:iCs/>
          <w:color w:val="000000"/>
        </w:rPr>
        <w:t xml:space="preserve"> </w:t>
      </w:r>
      <w:r w:rsidRPr="00231A1D">
        <w:rPr>
          <w:rFonts w:ascii="Times New Roman" w:eastAsia="Calibri" w:hAnsi="Times New Roman" w:cs="Times New Roman"/>
          <w:bCs/>
          <w:iCs/>
          <w:color w:val="000000"/>
        </w:rPr>
        <w:t>reguláci</w:t>
      </w:r>
      <w:r w:rsidR="0048347E" w:rsidRPr="00231A1D">
        <w:rPr>
          <w:rFonts w:ascii="Times New Roman" w:eastAsia="Calibri" w:hAnsi="Times New Roman" w:cs="Times New Roman"/>
          <w:bCs/>
          <w:iCs/>
          <w:color w:val="000000"/>
        </w:rPr>
        <w:t>í</w:t>
      </w:r>
      <w:r w:rsidRPr="00231A1D">
        <w:rPr>
          <w:rFonts w:ascii="Times New Roman" w:eastAsia="Calibri" w:hAnsi="Times New Roman" w:cs="Times New Roman"/>
          <w:bCs/>
          <w:iCs/>
          <w:color w:val="000000"/>
        </w:rPr>
        <w:t xml:space="preserve"> s vplyvom na podnikateľské prostredie. </w:t>
      </w:r>
    </w:p>
    <w:p w14:paraId="1EB017BE" w14:textId="1D5644AE" w:rsidR="00F454B0" w:rsidRPr="00CC5670" w:rsidRDefault="00F454B0" w:rsidP="00F454B0">
      <w:pPr>
        <w:jc w:val="both"/>
        <w:rPr>
          <w:rFonts w:ascii="Times New Roman" w:eastAsia="Calibri" w:hAnsi="Times New Roman" w:cs="Times New Roman"/>
          <w:bCs/>
          <w:iCs/>
          <w:color w:val="000000"/>
        </w:rPr>
      </w:pPr>
      <w:r w:rsidRPr="00CC5670">
        <w:rPr>
          <w:rFonts w:ascii="Times New Roman" w:eastAsia="Calibri" w:hAnsi="Times New Roman" w:cs="Times New Roman"/>
          <w:bCs/>
          <w:iCs/>
          <w:color w:val="000000"/>
        </w:rPr>
        <w:t>Predmetom kalkulačky nákladov sú regulácie súvisiace s</w:t>
      </w:r>
      <w:r>
        <w:rPr>
          <w:rFonts w:ascii="Times New Roman" w:eastAsia="Calibri" w:hAnsi="Times New Roman" w:cs="Times New Roman"/>
          <w:bCs/>
          <w:iCs/>
          <w:color w:val="000000"/>
        </w:rPr>
        <w:t xml:space="preserve"> premenami obchodných spoločností – či už prostredníctvom rozdelenia jedného subjektu na viac subjektov, zmenami právnych foriem, ale </w:t>
      </w:r>
      <w:r w:rsidR="001A3F73">
        <w:rPr>
          <w:rFonts w:ascii="Times New Roman" w:eastAsia="Calibri" w:hAnsi="Times New Roman" w:cs="Times New Roman"/>
          <w:bCs/>
          <w:iCs/>
          <w:color w:val="000000"/>
        </w:rPr>
        <w:t>i cezhraničnými rozdeleniami a cezhraničnými zmenami právnych foriem.</w:t>
      </w:r>
    </w:p>
    <w:p w14:paraId="648BA1DF" w14:textId="25EFF051" w:rsidR="00F454B0" w:rsidRDefault="00F454B0" w:rsidP="00F454B0">
      <w:pPr>
        <w:jc w:val="both"/>
        <w:rPr>
          <w:rFonts w:ascii="Times New Roman" w:eastAsia="Calibri" w:hAnsi="Times New Roman" w:cs="Times New Roman"/>
          <w:bCs/>
          <w:iCs/>
          <w:color w:val="000000"/>
        </w:rPr>
      </w:pPr>
      <w:r w:rsidRPr="00CC5670">
        <w:rPr>
          <w:rFonts w:ascii="Times New Roman" w:eastAsia="Calibri" w:hAnsi="Times New Roman" w:cs="Times New Roman"/>
          <w:bCs/>
          <w:iCs/>
          <w:color w:val="000000"/>
        </w:rPr>
        <w:t xml:space="preserve">Pri identifikácií počtov dotknutých subjektov bolo zámerom v čo najväčšej miere využiť dáta rezortnej štatistiky, ktoré pochádzajú priamo </w:t>
      </w:r>
      <w:r w:rsidR="001A3F73">
        <w:rPr>
          <w:rFonts w:ascii="Times New Roman" w:eastAsia="Calibri" w:hAnsi="Times New Roman" w:cs="Times New Roman"/>
          <w:bCs/>
          <w:iCs/>
          <w:color w:val="000000"/>
        </w:rPr>
        <w:t>z registrových súdov – okresné súdy vedúce obchodný register</w:t>
      </w:r>
      <w:r w:rsidRPr="00CC5670">
        <w:rPr>
          <w:rFonts w:ascii="Times New Roman" w:eastAsia="Calibri" w:hAnsi="Times New Roman" w:cs="Times New Roman"/>
          <w:bCs/>
          <w:iCs/>
          <w:color w:val="000000"/>
        </w:rPr>
        <w:t xml:space="preserve">. </w:t>
      </w:r>
    </w:p>
    <w:p w14:paraId="72B84D79" w14:textId="12584ABA" w:rsidR="00462383" w:rsidRPr="00E61FCE" w:rsidRDefault="00F454B0" w:rsidP="00E61FC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Tam, kde to však nebolo možné, počet dotknutých subjektov bol určený na základe modelových príkladov</w:t>
      </w:r>
      <w:r w:rsidR="00D03836">
        <w:rPr>
          <w:rFonts w:ascii="Times New Roman" w:eastAsia="Calibri" w:hAnsi="Times New Roman" w:cs="Times New Roman"/>
          <w:bCs/>
          <w:iCs/>
          <w:color w:val="000000"/>
        </w:rPr>
        <w:t xml:space="preserve"> alebo expertných odhadov. </w:t>
      </w:r>
      <w:r>
        <w:rPr>
          <w:rFonts w:ascii="Times New Roman" w:eastAsia="Calibri" w:hAnsi="Times New Roman" w:cs="Times New Roman"/>
          <w:bCs/>
          <w:iCs/>
          <w:color w:val="000000"/>
        </w:rPr>
        <w:t xml:space="preserve"> </w:t>
      </w:r>
    </w:p>
    <w:p w14:paraId="09094EEF" w14:textId="311AF867" w:rsidR="00D03836" w:rsidRPr="00E61FCE" w:rsidRDefault="00D03836" w:rsidP="00E61FCE">
      <w:pPr>
        <w:pStyle w:val="Odsekzoznamu"/>
        <w:numPr>
          <w:ilvl w:val="0"/>
          <w:numId w:val="53"/>
        </w:numPr>
        <w:jc w:val="both"/>
        <w:rPr>
          <w:rFonts w:ascii="Times New Roman" w:eastAsia="Calibri" w:hAnsi="Times New Roman" w:cs="Times New Roman"/>
          <w:bCs/>
          <w:iCs/>
          <w:color w:val="000000"/>
        </w:rPr>
      </w:pPr>
      <w:r w:rsidRPr="00E61FCE">
        <w:rPr>
          <w:rFonts w:ascii="Times New Roman" w:eastAsia="Calibri" w:hAnsi="Times New Roman" w:cs="Times New Roman"/>
          <w:bCs/>
          <w:iCs/>
          <w:color w:val="000000"/>
        </w:rPr>
        <w:t>Vypracovanie projektu pri odštiepení</w:t>
      </w:r>
    </w:p>
    <w:p w14:paraId="13B2860B" w14:textId="15679C07" w:rsidR="00054C41" w:rsidRDefault="00D03836" w:rsidP="00344B4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Vypracovanie </w:t>
      </w:r>
      <w:r w:rsidR="00370EF8">
        <w:rPr>
          <w:rFonts w:ascii="Times New Roman" w:eastAsia="Calibri" w:hAnsi="Times New Roman" w:cs="Times New Roman"/>
          <w:bCs/>
          <w:iCs/>
          <w:color w:val="000000"/>
        </w:rPr>
        <w:t xml:space="preserve">projektu pri odštiepení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sidR="00370EF8">
        <w:rPr>
          <w:rFonts w:ascii="Times New Roman" w:eastAsia="Calibri" w:hAnsi="Times New Roman" w:cs="Times New Roman"/>
          <w:bCs/>
          <w:iCs/>
          <w:color w:val="000000"/>
        </w:rPr>
        <w:t xml:space="preserve">číslo 2 – </w:t>
      </w:r>
      <w:r w:rsidR="000628F2">
        <w:rPr>
          <w:rFonts w:ascii="Times New Roman" w:eastAsia="Calibri" w:hAnsi="Times New Roman" w:cs="Times New Roman"/>
          <w:bCs/>
          <w:iCs/>
          <w:color w:val="000000"/>
        </w:rPr>
        <w:t>Vypracovanie dokumentu/správy</w:t>
      </w:r>
      <w:r w:rsidR="00370EF8">
        <w:rPr>
          <w:rFonts w:ascii="Times New Roman" w:eastAsia="Calibri" w:hAnsi="Times New Roman" w:cs="Times New Roman"/>
          <w:bCs/>
          <w:iCs/>
          <w:color w:val="000000"/>
        </w:rPr>
        <w:t xml:space="preserve"> – pri nepravidelnej/jednorazovej frekvencii. Nepredpokladá sa, že obchodné spoločnosti v pravidelných intervaloch </w:t>
      </w:r>
      <w:r w:rsidR="00E07BED">
        <w:rPr>
          <w:rFonts w:ascii="Times New Roman" w:eastAsia="Calibri" w:hAnsi="Times New Roman" w:cs="Times New Roman"/>
          <w:bCs/>
          <w:iCs/>
          <w:color w:val="000000"/>
        </w:rPr>
        <w:t xml:space="preserve">budú </w:t>
      </w:r>
      <w:r w:rsidR="00370EF8">
        <w:rPr>
          <w:rFonts w:ascii="Times New Roman" w:eastAsia="Calibri" w:hAnsi="Times New Roman" w:cs="Times New Roman"/>
          <w:bCs/>
          <w:iCs/>
          <w:color w:val="000000"/>
        </w:rPr>
        <w:t>takéto projekty pri odštiepení vypracováva</w:t>
      </w:r>
      <w:r w:rsidR="00E07BED">
        <w:rPr>
          <w:rFonts w:ascii="Times New Roman" w:eastAsia="Calibri" w:hAnsi="Times New Roman" w:cs="Times New Roman"/>
          <w:bCs/>
          <w:iCs/>
          <w:color w:val="000000"/>
        </w:rPr>
        <w:t>ť</w:t>
      </w:r>
      <w:r w:rsidR="00B41B84">
        <w:rPr>
          <w:rFonts w:ascii="Times New Roman" w:eastAsia="Calibri" w:hAnsi="Times New Roman" w:cs="Times New Roman"/>
          <w:bCs/>
          <w:iCs/>
          <w:color w:val="000000"/>
        </w:rPr>
        <w:t>.</w:t>
      </w:r>
    </w:p>
    <w:p w14:paraId="15C99E02" w14:textId="42D97ED3" w:rsidR="00D35991" w:rsidRDefault="00344B4E" w:rsidP="00344B4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ako s.</w:t>
      </w:r>
      <w:r w:rsidR="00D35991">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r.</w:t>
      </w:r>
      <w:r w:rsidR="00D35991">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o</w:t>
      </w:r>
      <w:r w:rsidR="00D35991">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v počte 473 na základe expertného odhadu. Celkový počet subjektov, ktorý vznikol a zanikol v dôsledku rozdelenia, splynutia zlúčenia za obdobie 2018 – 06/2022 </w:t>
      </w:r>
      <w:r w:rsidR="00D16333">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 xml:space="preserve">1994. </w:t>
      </w:r>
    </w:p>
    <w:p w14:paraId="0A1A11AA" w14:textId="2CE34D07" w:rsidR="000C081B" w:rsidRDefault="00344B4E" w:rsidP="00344B4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Keďže počet s.</w:t>
      </w:r>
      <w:r w:rsidR="00631A7C">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r.</w:t>
      </w:r>
      <w:r w:rsidR="00631A7C">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o</w:t>
      </w:r>
      <w:r w:rsidR="001501FA">
        <w:rPr>
          <w:rFonts w:ascii="Times New Roman" w:eastAsia="Calibri" w:hAnsi="Times New Roman" w:cs="Times New Roman"/>
          <w:bCs/>
          <w:iCs/>
          <w:color w:val="000000"/>
        </w:rPr>
        <w:t>.</w:t>
      </w:r>
      <w:r w:rsidR="00D35991">
        <w:rPr>
          <w:rFonts w:ascii="Times New Roman" w:eastAsia="Calibri" w:hAnsi="Times New Roman" w:cs="Times New Roman"/>
          <w:bCs/>
          <w:iCs/>
          <w:color w:val="000000"/>
        </w:rPr>
        <w:t xml:space="preserve"> (307 230)</w:t>
      </w:r>
      <w:r>
        <w:rPr>
          <w:rFonts w:ascii="Times New Roman" w:eastAsia="Calibri" w:hAnsi="Times New Roman" w:cs="Times New Roman"/>
          <w:bCs/>
          <w:iCs/>
          <w:color w:val="000000"/>
        </w:rPr>
        <w:t xml:space="preserve"> zapísaných v obchodnom registri </w:t>
      </w:r>
      <w:r w:rsidR="00D35991">
        <w:rPr>
          <w:rFonts w:ascii="Times New Roman" w:eastAsia="Calibri" w:hAnsi="Times New Roman" w:cs="Times New Roman"/>
          <w:bCs/>
          <w:iCs/>
          <w:color w:val="000000"/>
        </w:rPr>
        <w:t xml:space="preserve">z celkového počtu subjektov k 06/2022 (321 706) </w:t>
      </w:r>
      <w:r w:rsidR="00C67F13">
        <w:rPr>
          <w:rFonts w:ascii="Times New Roman" w:eastAsia="Calibri" w:hAnsi="Times New Roman" w:cs="Times New Roman"/>
          <w:bCs/>
          <w:iCs/>
          <w:color w:val="000000"/>
        </w:rPr>
        <w:t xml:space="preserve">je </w:t>
      </w:r>
      <w:r w:rsidR="00D35991">
        <w:rPr>
          <w:rFonts w:ascii="Times New Roman" w:eastAsia="Calibri" w:hAnsi="Times New Roman" w:cs="Times New Roman"/>
          <w:bCs/>
          <w:iCs/>
          <w:color w:val="000000"/>
        </w:rPr>
        <w:t>95 %, určil sa počet s.</w:t>
      </w:r>
      <w:r w:rsidR="00631A7C">
        <w:rPr>
          <w:rFonts w:ascii="Times New Roman" w:eastAsia="Calibri" w:hAnsi="Times New Roman" w:cs="Times New Roman"/>
          <w:bCs/>
          <w:iCs/>
          <w:color w:val="000000"/>
        </w:rPr>
        <w:t xml:space="preserve"> </w:t>
      </w:r>
      <w:r w:rsidR="00D35991">
        <w:rPr>
          <w:rFonts w:ascii="Times New Roman" w:eastAsia="Calibri" w:hAnsi="Times New Roman" w:cs="Times New Roman"/>
          <w:bCs/>
          <w:iCs/>
          <w:color w:val="000000"/>
        </w:rPr>
        <w:t>r.</w:t>
      </w:r>
      <w:r w:rsidR="00631A7C">
        <w:rPr>
          <w:rFonts w:ascii="Times New Roman" w:eastAsia="Calibri" w:hAnsi="Times New Roman" w:cs="Times New Roman"/>
          <w:bCs/>
          <w:iCs/>
          <w:color w:val="000000"/>
        </w:rPr>
        <w:t xml:space="preserve"> </w:t>
      </w:r>
      <w:r w:rsidR="00D35991">
        <w:rPr>
          <w:rFonts w:ascii="Times New Roman" w:eastAsia="Calibri" w:hAnsi="Times New Roman" w:cs="Times New Roman"/>
          <w:bCs/>
          <w:iCs/>
          <w:color w:val="000000"/>
        </w:rPr>
        <w:t>o. (1894), ktoré mohli takto vzniknúť alebo zaniknúť. Keďže odštiepenie bude nový typ možnosti vzniku alebo zániku obchodnej spoločnosti, tento počet</w:t>
      </w:r>
      <w:r w:rsidR="00E07BED">
        <w:rPr>
          <w:rFonts w:ascii="Times New Roman" w:eastAsia="Calibri" w:hAnsi="Times New Roman" w:cs="Times New Roman"/>
          <w:bCs/>
          <w:iCs/>
          <w:color w:val="000000"/>
        </w:rPr>
        <w:t xml:space="preserve"> (1894)</w:t>
      </w:r>
      <w:r w:rsidR="00D35991">
        <w:rPr>
          <w:rFonts w:ascii="Times New Roman" w:eastAsia="Calibri" w:hAnsi="Times New Roman" w:cs="Times New Roman"/>
          <w:bCs/>
          <w:iCs/>
          <w:color w:val="000000"/>
        </w:rPr>
        <w:t xml:space="preserve"> sa vydelil číslom štyri</w:t>
      </w:r>
      <w:r w:rsidR="00E07BED">
        <w:rPr>
          <w:rFonts w:ascii="Times New Roman" w:eastAsia="Calibri" w:hAnsi="Times New Roman" w:cs="Times New Roman"/>
          <w:bCs/>
          <w:iCs/>
          <w:color w:val="000000"/>
        </w:rPr>
        <w:t xml:space="preserve">, čím vznikol určený expertný odhad počtu dotknutých subjektov. </w:t>
      </w:r>
    </w:p>
    <w:p w14:paraId="6C75250D" w14:textId="00C1E299" w:rsidR="000C081B" w:rsidRDefault="00E07BED" w:rsidP="000C081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Nie je predpoklad</w:t>
      </w:r>
      <w:r w:rsidR="000C081B" w:rsidRPr="009175EB">
        <w:rPr>
          <w:rFonts w:ascii="Times New Roman" w:eastAsia="Calibri" w:hAnsi="Times New Roman" w:cs="Times New Roman"/>
          <w:bCs/>
          <w:iCs/>
          <w:color w:val="000000"/>
        </w:rPr>
        <w:t xml:space="preserve">, že všetky subjekty </w:t>
      </w:r>
      <w:r w:rsidR="000C081B">
        <w:rPr>
          <w:rFonts w:ascii="Times New Roman" w:eastAsia="Calibri" w:hAnsi="Times New Roman" w:cs="Times New Roman"/>
          <w:bCs/>
          <w:iCs/>
          <w:color w:val="000000"/>
        </w:rPr>
        <w:t xml:space="preserve">budú využívať </w:t>
      </w:r>
      <w:r w:rsidR="000C081B" w:rsidRPr="009175EB">
        <w:rPr>
          <w:rFonts w:ascii="Times New Roman" w:eastAsia="Calibri" w:hAnsi="Times New Roman" w:cs="Times New Roman"/>
          <w:bCs/>
          <w:iCs/>
          <w:color w:val="000000"/>
        </w:rPr>
        <w:t>možnosť odštiepenia ako vznik/zánik obchodnej spoločnosti</w:t>
      </w:r>
      <w:r w:rsidR="00FC790B">
        <w:rPr>
          <w:rFonts w:ascii="Times New Roman" w:eastAsia="Calibri" w:hAnsi="Times New Roman" w:cs="Times New Roman"/>
          <w:bCs/>
          <w:iCs/>
          <w:color w:val="000000"/>
        </w:rPr>
        <w:t xml:space="preserve"> a</w:t>
      </w:r>
      <w:r>
        <w:rPr>
          <w:rFonts w:ascii="Times New Roman" w:eastAsia="Calibri" w:hAnsi="Times New Roman" w:cs="Times New Roman"/>
          <w:bCs/>
          <w:iCs/>
          <w:color w:val="000000"/>
        </w:rPr>
        <w:t xml:space="preserve"> následne </w:t>
      </w:r>
      <w:r w:rsidR="00FC790B">
        <w:rPr>
          <w:rFonts w:ascii="Times New Roman" w:eastAsia="Calibri" w:hAnsi="Times New Roman" w:cs="Times New Roman"/>
          <w:bCs/>
          <w:iCs/>
          <w:color w:val="000000"/>
        </w:rPr>
        <w:t>vypracovávať projekt pri odštiepení</w:t>
      </w:r>
      <w:r w:rsidR="000C081B" w:rsidRPr="009175EB">
        <w:rPr>
          <w:rFonts w:ascii="Times New Roman" w:eastAsia="Calibri" w:hAnsi="Times New Roman" w:cs="Times New Roman"/>
          <w:bCs/>
          <w:iCs/>
          <w:color w:val="000000"/>
        </w:rPr>
        <w:t>.</w:t>
      </w:r>
    </w:p>
    <w:p w14:paraId="54326FB1" w14:textId="252D182A" w:rsidR="009175EB" w:rsidRPr="00E61FCE" w:rsidRDefault="00D35991" w:rsidP="00E61FCE">
      <w:pPr>
        <w:pStyle w:val="Odsekzoznamu"/>
        <w:numPr>
          <w:ilvl w:val="0"/>
          <w:numId w:val="53"/>
        </w:numPr>
        <w:jc w:val="both"/>
        <w:rPr>
          <w:rFonts w:ascii="Times New Roman" w:eastAsia="Calibri" w:hAnsi="Times New Roman" w:cs="Times New Roman"/>
          <w:bCs/>
          <w:iCs/>
          <w:color w:val="000000"/>
        </w:rPr>
      </w:pPr>
      <w:r w:rsidRPr="00E61FCE">
        <w:rPr>
          <w:rFonts w:ascii="Times New Roman" w:eastAsia="Calibri" w:hAnsi="Times New Roman" w:cs="Times New Roman"/>
          <w:bCs/>
          <w:iCs/>
          <w:color w:val="000000"/>
        </w:rPr>
        <w:t>Vypracovanie projektu pri odštiepení</w:t>
      </w:r>
    </w:p>
    <w:p w14:paraId="1FA4341D" w14:textId="22C41702" w:rsidR="009175EB" w:rsidRPr="009175EB" w:rsidRDefault="009175EB" w:rsidP="009175EB">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Vypracovanie projektu pri odštiepení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A</w:t>
      </w:r>
      <w:r w:rsidR="006C74B7" w:rsidRPr="009175EB">
        <w:rPr>
          <w:rFonts w:ascii="Times New Roman" w:eastAsia="Calibri" w:hAnsi="Times New Roman" w:cs="Times New Roman"/>
          <w:bCs/>
          <w:iCs/>
          <w:color w:val="000000"/>
        </w:rPr>
        <w:t xml:space="preserve">lternatíve </w:t>
      </w:r>
      <w:r w:rsidRPr="009175EB">
        <w:rPr>
          <w:rFonts w:ascii="Times New Roman" w:eastAsia="Calibri" w:hAnsi="Times New Roman" w:cs="Times New Roman"/>
          <w:bCs/>
          <w:iCs/>
          <w:color w:val="000000"/>
        </w:rPr>
        <w:t xml:space="preserve">číslo 2 – </w:t>
      </w:r>
      <w:r w:rsidR="000628F2">
        <w:rPr>
          <w:rFonts w:ascii="Times New Roman" w:eastAsia="Calibri" w:hAnsi="Times New Roman" w:cs="Times New Roman"/>
          <w:bCs/>
          <w:iCs/>
          <w:color w:val="000000"/>
        </w:rPr>
        <w:t>Vypracovanie dokumentu/správy</w:t>
      </w:r>
      <w:r w:rsidRPr="009175EB">
        <w:rPr>
          <w:rFonts w:ascii="Times New Roman" w:eastAsia="Calibri" w:hAnsi="Times New Roman" w:cs="Times New Roman"/>
          <w:bCs/>
          <w:iCs/>
          <w:color w:val="000000"/>
        </w:rPr>
        <w:t xml:space="preserve"> – pri nepravidelnej/jednorazovej frekvencii. Nepredpokladá sa, že obchodné spoločnosti v pravidelných intervaloch </w:t>
      </w:r>
      <w:r w:rsidR="00E07BED">
        <w:rPr>
          <w:rFonts w:ascii="Times New Roman" w:eastAsia="Calibri" w:hAnsi="Times New Roman" w:cs="Times New Roman"/>
          <w:bCs/>
          <w:iCs/>
          <w:color w:val="000000"/>
        </w:rPr>
        <w:t xml:space="preserve">budú </w:t>
      </w:r>
      <w:r w:rsidRPr="009175EB">
        <w:rPr>
          <w:rFonts w:ascii="Times New Roman" w:eastAsia="Calibri" w:hAnsi="Times New Roman" w:cs="Times New Roman"/>
          <w:bCs/>
          <w:iCs/>
          <w:color w:val="000000"/>
        </w:rPr>
        <w:t>takéto projekty pri odštiepení vypracováva</w:t>
      </w:r>
      <w:r w:rsidR="00E07BED">
        <w:rPr>
          <w:rFonts w:ascii="Times New Roman" w:eastAsia="Calibri" w:hAnsi="Times New Roman" w:cs="Times New Roman"/>
          <w:bCs/>
          <w:iCs/>
          <w:color w:val="000000"/>
        </w:rPr>
        <w:t>ť</w:t>
      </w:r>
      <w:r w:rsidR="00B41B84">
        <w:rPr>
          <w:rFonts w:ascii="Times New Roman" w:eastAsia="Calibri" w:hAnsi="Times New Roman" w:cs="Times New Roman"/>
          <w:bCs/>
          <w:iCs/>
          <w:color w:val="000000"/>
        </w:rPr>
        <w:t>.</w:t>
      </w:r>
    </w:p>
    <w:p w14:paraId="797009A2" w14:textId="57B35CAA" w:rsidR="009175EB" w:rsidRPr="009175EB" w:rsidRDefault="009175EB" w:rsidP="009175EB">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Kategória dotknu</w:t>
      </w:r>
      <w:r w:rsidR="00631A7C">
        <w:rPr>
          <w:rFonts w:ascii="Times New Roman" w:eastAsia="Calibri" w:hAnsi="Times New Roman" w:cs="Times New Roman"/>
          <w:bCs/>
          <w:iCs/>
          <w:color w:val="000000"/>
        </w:rPr>
        <w:t xml:space="preserve">tých subjektov bola určená ako a. s. </w:t>
      </w:r>
      <w:r w:rsidRPr="009175EB">
        <w:rPr>
          <w:rFonts w:ascii="Times New Roman" w:eastAsia="Calibri" w:hAnsi="Times New Roman" w:cs="Times New Roman"/>
          <w:bCs/>
          <w:iCs/>
          <w:color w:val="000000"/>
        </w:rPr>
        <w:t xml:space="preserve">v počte </w:t>
      </w:r>
      <w:r w:rsidR="00631A7C">
        <w:rPr>
          <w:rFonts w:ascii="Times New Roman" w:eastAsia="Calibri" w:hAnsi="Times New Roman" w:cs="Times New Roman"/>
          <w:bCs/>
          <w:iCs/>
          <w:color w:val="000000"/>
        </w:rPr>
        <w:t>10</w:t>
      </w:r>
      <w:r w:rsidRPr="009175EB">
        <w:rPr>
          <w:rFonts w:ascii="Times New Roman" w:eastAsia="Calibri" w:hAnsi="Times New Roman" w:cs="Times New Roman"/>
          <w:bCs/>
          <w:iCs/>
          <w:color w:val="000000"/>
        </w:rPr>
        <w:t xml:space="preserve"> na základe expertného odhadu. Celkový počet subjektov, ktorý vznikol a zanikol v dôsledku rozdelenia, splynutia</w:t>
      </w:r>
      <w:r w:rsidR="00E07BED">
        <w:rPr>
          <w:rFonts w:ascii="Times New Roman" w:eastAsia="Calibri" w:hAnsi="Times New Roman" w:cs="Times New Roman"/>
          <w:bCs/>
          <w:iCs/>
          <w:color w:val="000000"/>
        </w:rPr>
        <w:t>,</w:t>
      </w:r>
      <w:r w:rsidRPr="009175EB">
        <w:rPr>
          <w:rFonts w:ascii="Times New Roman" w:eastAsia="Calibri" w:hAnsi="Times New Roman" w:cs="Times New Roman"/>
          <w:bCs/>
          <w:iCs/>
          <w:color w:val="000000"/>
        </w:rPr>
        <w:t xml:space="preserve"> zlúčenia za obdobie </w:t>
      </w:r>
      <w:r w:rsidR="001501FA">
        <w:rPr>
          <w:rFonts w:ascii="Times New Roman" w:eastAsia="Calibri" w:hAnsi="Times New Roman" w:cs="Times New Roman"/>
          <w:bCs/>
          <w:iCs/>
          <w:color w:val="000000"/>
        </w:rPr>
        <w:br/>
      </w:r>
      <w:r w:rsidRPr="009175EB">
        <w:rPr>
          <w:rFonts w:ascii="Times New Roman" w:eastAsia="Calibri" w:hAnsi="Times New Roman" w:cs="Times New Roman"/>
          <w:bCs/>
          <w:iCs/>
          <w:color w:val="000000"/>
        </w:rPr>
        <w:t xml:space="preserve">2018 – 06/2022 </w:t>
      </w:r>
      <w:r w:rsidR="00D16333">
        <w:rPr>
          <w:rFonts w:ascii="Times New Roman" w:eastAsia="Calibri" w:hAnsi="Times New Roman" w:cs="Times New Roman"/>
          <w:bCs/>
          <w:iCs/>
          <w:color w:val="000000"/>
        </w:rPr>
        <w:t xml:space="preserve">je </w:t>
      </w:r>
      <w:r w:rsidRPr="009175EB">
        <w:rPr>
          <w:rFonts w:ascii="Times New Roman" w:eastAsia="Calibri" w:hAnsi="Times New Roman" w:cs="Times New Roman"/>
          <w:bCs/>
          <w:iCs/>
          <w:color w:val="000000"/>
        </w:rPr>
        <w:t xml:space="preserve">1994. </w:t>
      </w:r>
    </w:p>
    <w:p w14:paraId="438436A8" w14:textId="534F3335" w:rsidR="000C081B" w:rsidRDefault="009175EB" w:rsidP="009175EB">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Keďže počet </w:t>
      </w:r>
      <w:r w:rsidR="00631A7C">
        <w:rPr>
          <w:rFonts w:ascii="Times New Roman" w:eastAsia="Calibri" w:hAnsi="Times New Roman" w:cs="Times New Roman"/>
          <w:bCs/>
          <w:iCs/>
          <w:color w:val="000000"/>
        </w:rPr>
        <w:t>a. s.</w:t>
      </w:r>
      <w:r w:rsidRPr="009175EB">
        <w:rPr>
          <w:rFonts w:ascii="Times New Roman" w:eastAsia="Calibri" w:hAnsi="Times New Roman" w:cs="Times New Roman"/>
          <w:bCs/>
          <w:iCs/>
          <w:color w:val="000000"/>
        </w:rPr>
        <w:t xml:space="preserve"> (</w:t>
      </w:r>
      <w:r w:rsidR="00631A7C">
        <w:rPr>
          <w:rFonts w:ascii="Times New Roman" w:eastAsia="Calibri" w:hAnsi="Times New Roman" w:cs="Times New Roman"/>
          <w:bCs/>
          <w:iCs/>
          <w:color w:val="000000"/>
        </w:rPr>
        <w:t>6646</w:t>
      </w:r>
      <w:r w:rsidRPr="009175EB">
        <w:rPr>
          <w:rFonts w:ascii="Times New Roman" w:eastAsia="Calibri" w:hAnsi="Times New Roman" w:cs="Times New Roman"/>
          <w:bCs/>
          <w:iCs/>
          <w:color w:val="000000"/>
        </w:rPr>
        <w:t>) zapísaných v obchodnom registri z celkového počtu subjektov k 06/2022 (321 706)</w:t>
      </w:r>
      <w:r w:rsidR="00C67F13">
        <w:rPr>
          <w:rFonts w:ascii="Times New Roman" w:eastAsia="Calibri" w:hAnsi="Times New Roman" w:cs="Times New Roman"/>
          <w:bCs/>
          <w:iCs/>
          <w:color w:val="000000"/>
        </w:rPr>
        <w:t xml:space="preserve"> </w:t>
      </w:r>
      <w:r w:rsidR="00C67F13" w:rsidRPr="009175EB">
        <w:rPr>
          <w:rFonts w:ascii="Times New Roman" w:eastAsia="Calibri" w:hAnsi="Times New Roman" w:cs="Times New Roman"/>
          <w:bCs/>
          <w:iCs/>
          <w:color w:val="000000"/>
        </w:rPr>
        <w:t>je</w:t>
      </w:r>
      <w:r w:rsidRPr="009175EB">
        <w:rPr>
          <w:rFonts w:ascii="Times New Roman" w:eastAsia="Calibri" w:hAnsi="Times New Roman" w:cs="Times New Roman"/>
          <w:bCs/>
          <w:iCs/>
          <w:color w:val="000000"/>
        </w:rPr>
        <w:t xml:space="preserve"> </w:t>
      </w:r>
      <w:r w:rsidR="00631A7C">
        <w:rPr>
          <w:rFonts w:ascii="Times New Roman" w:eastAsia="Calibri" w:hAnsi="Times New Roman" w:cs="Times New Roman"/>
          <w:bCs/>
          <w:iCs/>
          <w:color w:val="000000"/>
        </w:rPr>
        <w:t>2</w:t>
      </w:r>
      <w:r w:rsidRPr="009175EB">
        <w:rPr>
          <w:rFonts w:ascii="Times New Roman" w:eastAsia="Calibri" w:hAnsi="Times New Roman" w:cs="Times New Roman"/>
          <w:bCs/>
          <w:iCs/>
          <w:color w:val="000000"/>
        </w:rPr>
        <w:t xml:space="preserve"> %, určil sa počet </w:t>
      </w:r>
      <w:r w:rsidR="00631A7C">
        <w:rPr>
          <w:rFonts w:ascii="Times New Roman" w:eastAsia="Calibri" w:hAnsi="Times New Roman" w:cs="Times New Roman"/>
          <w:bCs/>
          <w:iCs/>
          <w:color w:val="000000"/>
        </w:rPr>
        <w:t>a. s.</w:t>
      </w:r>
      <w:r w:rsidRPr="009175EB">
        <w:rPr>
          <w:rFonts w:ascii="Times New Roman" w:eastAsia="Calibri" w:hAnsi="Times New Roman" w:cs="Times New Roman"/>
          <w:bCs/>
          <w:iCs/>
          <w:color w:val="000000"/>
        </w:rPr>
        <w:t xml:space="preserve"> (</w:t>
      </w:r>
      <w:r w:rsidR="00543CEC">
        <w:rPr>
          <w:rFonts w:ascii="Times New Roman" w:eastAsia="Calibri" w:hAnsi="Times New Roman" w:cs="Times New Roman"/>
          <w:bCs/>
          <w:iCs/>
          <w:color w:val="000000"/>
        </w:rPr>
        <w:t>39</w:t>
      </w:r>
      <w:r w:rsidRPr="009175EB">
        <w:rPr>
          <w:rFonts w:ascii="Times New Roman" w:eastAsia="Calibri" w:hAnsi="Times New Roman" w:cs="Times New Roman"/>
          <w:bCs/>
          <w:iCs/>
          <w:color w:val="000000"/>
        </w:rPr>
        <w:t xml:space="preserve">), ktoré mohli takto vzniknúť alebo zaniknúť. Keďže odštiepenie </w:t>
      </w:r>
      <w:r w:rsidRPr="009175EB">
        <w:rPr>
          <w:rFonts w:ascii="Times New Roman" w:eastAsia="Calibri" w:hAnsi="Times New Roman" w:cs="Times New Roman"/>
          <w:bCs/>
          <w:iCs/>
          <w:color w:val="000000"/>
        </w:rPr>
        <w:lastRenderedPageBreak/>
        <w:t xml:space="preserve">bude nový typ možnosti vzniku alebo zániku obchodnej spoločnosti, tento počet sa vydelil číslom štyri. </w:t>
      </w:r>
      <w:r w:rsidR="00E07BED">
        <w:rPr>
          <w:rFonts w:ascii="Times New Roman" w:eastAsia="Calibri" w:hAnsi="Times New Roman" w:cs="Times New Roman"/>
          <w:bCs/>
          <w:iCs/>
          <w:color w:val="000000"/>
        </w:rPr>
        <w:t xml:space="preserve">Vznikol tak expertný odhad počtu dotknutých subjektov. </w:t>
      </w:r>
    </w:p>
    <w:p w14:paraId="49402CE6" w14:textId="264A3F38" w:rsidR="00D35991" w:rsidRDefault="009175EB" w:rsidP="009175EB">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Nepredpokladá sa, že všetky subjekty </w:t>
      </w:r>
      <w:r w:rsidR="000C081B">
        <w:rPr>
          <w:rFonts w:ascii="Times New Roman" w:eastAsia="Calibri" w:hAnsi="Times New Roman" w:cs="Times New Roman"/>
          <w:bCs/>
          <w:iCs/>
          <w:color w:val="000000"/>
        </w:rPr>
        <w:t>budú</w:t>
      </w:r>
      <w:r w:rsidR="00D16333">
        <w:rPr>
          <w:rFonts w:ascii="Times New Roman" w:eastAsia="Calibri" w:hAnsi="Times New Roman" w:cs="Times New Roman"/>
          <w:bCs/>
          <w:iCs/>
          <w:color w:val="000000"/>
        </w:rPr>
        <w:t xml:space="preserve"> využívať možnosť </w:t>
      </w:r>
      <w:r w:rsidR="00132693">
        <w:rPr>
          <w:rFonts w:ascii="Times New Roman" w:eastAsia="Calibri" w:hAnsi="Times New Roman" w:cs="Times New Roman"/>
          <w:bCs/>
          <w:iCs/>
          <w:color w:val="000000"/>
        </w:rPr>
        <w:t>odštiepen</w:t>
      </w:r>
      <w:r w:rsidR="00D16333">
        <w:rPr>
          <w:rFonts w:ascii="Times New Roman" w:eastAsia="Calibri" w:hAnsi="Times New Roman" w:cs="Times New Roman"/>
          <w:bCs/>
          <w:iCs/>
          <w:color w:val="000000"/>
        </w:rPr>
        <w:t xml:space="preserve">ia </w:t>
      </w:r>
      <w:r w:rsidR="00D16333" w:rsidRPr="009175EB">
        <w:rPr>
          <w:rFonts w:ascii="Times New Roman" w:eastAsia="Calibri" w:hAnsi="Times New Roman" w:cs="Times New Roman"/>
          <w:bCs/>
          <w:iCs/>
          <w:color w:val="000000"/>
        </w:rPr>
        <w:t>ako vznik/zánik obchodnej spoločnosti</w:t>
      </w:r>
      <w:r w:rsidR="00D16333">
        <w:rPr>
          <w:rFonts w:ascii="Times New Roman" w:eastAsia="Calibri" w:hAnsi="Times New Roman" w:cs="Times New Roman"/>
          <w:bCs/>
          <w:iCs/>
          <w:color w:val="000000"/>
        </w:rPr>
        <w:t xml:space="preserve"> a následne vypracovávať projekty pri </w:t>
      </w:r>
      <w:r w:rsidRPr="009175EB">
        <w:rPr>
          <w:rFonts w:ascii="Times New Roman" w:eastAsia="Calibri" w:hAnsi="Times New Roman" w:cs="Times New Roman"/>
          <w:bCs/>
          <w:iCs/>
          <w:color w:val="000000"/>
        </w:rPr>
        <w:t>odštiepen</w:t>
      </w:r>
      <w:r w:rsidR="00D16333">
        <w:rPr>
          <w:rFonts w:ascii="Times New Roman" w:eastAsia="Calibri" w:hAnsi="Times New Roman" w:cs="Times New Roman"/>
          <w:bCs/>
          <w:iCs/>
          <w:color w:val="000000"/>
        </w:rPr>
        <w:t>í</w:t>
      </w:r>
      <w:r w:rsidRPr="009175EB">
        <w:rPr>
          <w:rFonts w:ascii="Times New Roman" w:eastAsia="Calibri" w:hAnsi="Times New Roman" w:cs="Times New Roman"/>
          <w:bCs/>
          <w:iCs/>
          <w:color w:val="000000"/>
        </w:rPr>
        <w:t>.</w:t>
      </w:r>
    </w:p>
    <w:p w14:paraId="3281E895" w14:textId="615FEC38" w:rsidR="00543CEC" w:rsidRPr="00E61FCE" w:rsidRDefault="00BF7BDA" w:rsidP="00E61FCE">
      <w:pPr>
        <w:pStyle w:val="Odsekzoznamu"/>
        <w:numPr>
          <w:ilvl w:val="0"/>
          <w:numId w:val="53"/>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Zverejňovanie</w:t>
      </w:r>
      <w:r w:rsidR="00543CEC" w:rsidRPr="00E61FCE">
        <w:rPr>
          <w:rFonts w:ascii="Times New Roman" w:eastAsia="Calibri" w:hAnsi="Times New Roman" w:cs="Times New Roman"/>
          <w:bCs/>
          <w:iCs/>
          <w:color w:val="000000"/>
        </w:rPr>
        <w:t xml:space="preserve"> návrhu projektu premeny</w:t>
      </w:r>
    </w:p>
    <w:p w14:paraId="03490B69" w14:textId="69934950" w:rsidR="00543CEC" w:rsidRDefault="00543CEC" w:rsidP="00543CE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Zverejnenie návrhu projektu premeny je typ regulácie, ktorá administratívne zvyšuje nákl</w:t>
      </w:r>
      <w:r w:rsidR="008D5B89">
        <w:rPr>
          <w:rFonts w:ascii="Times New Roman" w:eastAsia="Calibri" w:hAnsi="Times New Roman" w:cs="Times New Roman"/>
          <w:bCs/>
          <w:iCs/>
          <w:color w:val="000000"/>
        </w:rPr>
        <w:t>ady</w:t>
      </w:r>
      <w:r>
        <w:rPr>
          <w:rFonts w:ascii="Times New Roman" w:eastAsia="Calibri" w:hAnsi="Times New Roman" w:cs="Times New Roman"/>
          <w:bCs/>
          <w:iCs/>
          <w:color w:val="000000"/>
        </w:rPr>
        <w:t xml:space="preserve">.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w:t>
      </w:r>
      <w:r w:rsidR="008D5B89">
        <w:rPr>
          <w:rFonts w:ascii="Times New Roman" w:eastAsia="Calibri" w:hAnsi="Times New Roman" w:cs="Times New Roman"/>
          <w:bCs/>
          <w:iCs/>
          <w:color w:val="000000"/>
        </w:rPr>
        <w:t>Ohlásenie, oznámenie, poskytnutie informácie</w:t>
      </w:r>
      <w:r>
        <w:rPr>
          <w:rFonts w:ascii="Times New Roman" w:eastAsia="Calibri" w:hAnsi="Times New Roman" w:cs="Times New Roman"/>
          <w:bCs/>
          <w:iCs/>
          <w:color w:val="000000"/>
        </w:rPr>
        <w:t xml:space="preserve"> – pri nepravidelnej/jednorazovej frekvencii. Nepredpokladá sa, že </w:t>
      </w:r>
      <w:r w:rsidR="00D16333">
        <w:rPr>
          <w:rFonts w:ascii="Times New Roman" w:eastAsia="Calibri" w:hAnsi="Times New Roman" w:cs="Times New Roman"/>
          <w:bCs/>
          <w:iCs/>
          <w:color w:val="000000"/>
        </w:rPr>
        <w:t xml:space="preserve">dotknuté </w:t>
      </w:r>
      <w:r>
        <w:rPr>
          <w:rFonts w:ascii="Times New Roman" w:eastAsia="Calibri" w:hAnsi="Times New Roman" w:cs="Times New Roman"/>
          <w:bCs/>
          <w:iCs/>
          <w:color w:val="000000"/>
        </w:rPr>
        <w:t>obchodné spoločnosti v pravidelných intervaloch</w:t>
      </w:r>
      <w:r w:rsidR="00D16333">
        <w:rPr>
          <w:rFonts w:ascii="Times New Roman" w:eastAsia="Calibri" w:hAnsi="Times New Roman" w:cs="Times New Roman"/>
          <w:bCs/>
          <w:iCs/>
          <w:color w:val="000000"/>
        </w:rPr>
        <w:t xml:space="preserve"> budú </w:t>
      </w:r>
      <w:r w:rsidR="008D5B89">
        <w:rPr>
          <w:rFonts w:ascii="Times New Roman" w:eastAsia="Calibri" w:hAnsi="Times New Roman" w:cs="Times New Roman"/>
          <w:bCs/>
          <w:iCs/>
          <w:color w:val="000000"/>
        </w:rPr>
        <w:t>zverejňova</w:t>
      </w:r>
      <w:r w:rsidR="00D16333">
        <w:rPr>
          <w:rFonts w:ascii="Times New Roman" w:eastAsia="Calibri" w:hAnsi="Times New Roman" w:cs="Times New Roman"/>
          <w:bCs/>
          <w:iCs/>
          <w:color w:val="000000"/>
        </w:rPr>
        <w:t>ť</w:t>
      </w:r>
      <w:r w:rsidR="008D5B89">
        <w:rPr>
          <w:rFonts w:ascii="Times New Roman" w:eastAsia="Calibri" w:hAnsi="Times New Roman" w:cs="Times New Roman"/>
          <w:bCs/>
          <w:iCs/>
          <w:color w:val="000000"/>
        </w:rPr>
        <w:t xml:space="preserve"> návrhy projektu premeny</w:t>
      </w:r>
      <w:r w:rsidR="00B41B84">
        <w:rPr>
          <w:rFonts w:ascii="Times New Roman" w:eastAsia="Calibri" w:hAnsi="Times New Roman" w:cs="Times New Roman"/>
          <w:bCs/>
          <w:iCs/>
          <w:color w:val="000000"/>
        </w:rPr>
        <w:t>.</w:t>
      </w:r>
    </w:p>
    <w:p w14:paraId="24475ED0" w14:textId="527077B3" w:rsidR="00543CEC" w:rsidRDefault="00543CEC" w:rsidP="00543CE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w:t>
      </w:r>
      <w:r w:rsidR="008D5B89">
        <w:rPr>
          <w:rFonts w:ascii="Times New Roman" w:eastAsia="Calibri" w:hAnsi="Times New Roman" w:cs="Times New Roman"/>
          <w:bCs/>
          <w:iCs/>
          <w:color w:val="000000"/>
        </w:rPr>
        <w:t>v.</w:t>
      </w:r>
      <w:r w:rsidR="00921217">
        <w:rPr>
          <w:rFonts w:ascii="Times New Roman" w:eastAsia="Calibri" w:hAnsi="Times New Roman" w:cs="Times New Roman"/>
          <w:bCs/>
          <w:iCs/>
          <w:color w:val="000000"/>
        </w:rPr>
        <w:t xml:space="preserve"> </w:t>
      </w:r>
      <w:r w:rsidR="008D5B89">
        <w:rPr>
          <w:rFonts w:ascii="Times New Roman" w:eastAsia="Calibri" w:hAnsi="Times New Roman" w:cs="Times New Roman"/>
          <w:bCs/>
          <w:iCs/>
          <w:color w:val="000000"/>
        </w:rPr>
        <w:t>o.</w:t>
      </w:r>
      <w:r w:rsidR="00921217">
        <w:rPr>
          <w:rFonts w:ascii="Times New Roman" w:eastAsia="Calibri" w:hAnsi="Times New Roman" w:cs="Times New Roman"/>
          <w:bCs/>
          <w:iCs/>
          <w:color w:val="000000"/>
        </w:rPr>
        <w:t xml:space="preserve"> </w:t>
      </w:r>
      <w:r w:rsidR="008D5B89">
        <w:rPr>
          <w:rFonts w:ascii="Times New Roman" w:eastAsia="Calibri" w:hAnsi="Times New Roman" w:cs="Times New Roman"/>
          <w:bCs/>
          <w:iCs/>
          <w:color w:val="000000"/>
        </w:rPr>
        <w:t>s, k.</w:t>
      </w:r>
      <w:r w:rsidR="00921217">
        <w:rPr>
          <w:rFonts w:ascii="Times New Roman" w:eastAsia="Calibri" w:hAnsi="Times New Roman" w:cs="Times New Roman"/>
          <w:bCs/>
          <w:iCs/>
          <w:color w:val="000000"/>
        </w:rPr>
        <w:t xml:space="preserve"> </w:t>
      </w:r>
      <w:r w:rsidR="008D5B89">
        <w:rPr>
          <w:rFonts w:ascii="Times New Roman" w:eastAsia="Calibri" w:hAnsi="Times New Roman" w:cs="Times New Roman"/>
          <w:bCs/>
          <w:iCs/>
          <w:color w:val="000000"/>
        </w:rPr>
        <w:t>s</w:t>
      </w:r>
      <w:r w:rsidR="00921217">
        <w:rPr>
          <w:rFonts w:ascii="Times New Roman" w:eastAsia="Calibri" w:hAnsi="Times New Roman" w:cs="Times New Roman"/>
          <w:bCs/>
          <w:iCs/>
          <w:color w:val="000000"/>
        </w:rPr>
        <w:t>.</w:t>
      </w:r>
      <w:r w:rsidR="008D5B89">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 xml:space="preserve">v počte </w:t>
      </w:r>
      <w:r w:rsidR="00921217">
        <w:rPr>
          <w:rFonts w:ascii="Times New Roman" w:eastAsia="Calibri" w:hAnsi="Times New Roman" w:cs="Times New Roman"/>
          <w:bCs/>
          <w:iCs/>
          <w:color w:val="000000"/>
        </w:rPr>
        <w:t>12</w:t>
      </w:r>
      <w:r>
        <w:rPr>
          <w:rFonts w:ascii="Times New Roman" w:eastAsia="Calibri" w:hAnsi="Times New Roman" w:cs="Times New Roman"/>
          <w:bCs/>
          <w:iCs/>
          <w:color w:val="000000"/>
        </w:rPr>
        <w:t xml:space="preserve"> na základe expertného odhadu. Celkový počet subjektov, ktorý vznikol a zanikol v dôsledku rozdelenia, splynutia</w:t>
      </w:r>
      <w:r w:rsidR="00D16333">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zlúčenia za obdobie 2018 – 06/2022 </w:t>
      </w:r>
      <w:r w:rsidR="00D16333">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 xml:space="preserve">1994. </w:t>
      </w:r>
    </w:p>
    <w:p w14:paraId="1DA4E04A" w14:textId="46052538" w:rsidR="00543CEC" w:rsidRDefault="00543CEC" w:rsidP="00543CE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Keďže počet </w:t>
      </w:r>
      <w:r w:rsidR="008D5B89">
        <w:rPr>
          <w:rFonts w:ascii="Times New Roman" w:eastAsia="Calibri" w:hAnsi="Times New Roman" w:cs="Times New Roman"/>
          <w:bCs/>
          <w:iCs/>
          <w:color w:val="000000"/>
        </w:rPr>
        <w:t>v.</w:t>
      </w:r>
      <w:r w:rsidR="00921217">
        <w:rPr>
          <w:rFonts w:ascii="Times New Roman" w:eastAsia="Calibri" w:hAnsi="Times New Roman" w:cs="Times New Roman"/>
          <w:bCs/>
          <w:iCs/>
          <w:color w:val="000000"/>
        </w:rPr>
        <w:t xml:space="preserve"> </w:t>
      </w:r>
      <w:r w:rsidR="008D5B89">
        <w:rPr>
          <w:rFonts w:ascii="Times New Roman" w:eastAsia="Calibri" w:hAnsi="Times New Roman" w:cs="Times New Roman"/>
          <w:bCs/>
          <w:iCs/>
          <w:color w:val="000000"/>
        </w:rPr>
        <w:t>o.</w:t>
      </w:r>
      <w:r w:rsidR="00921217">
        <w:rPr>
          <w:rFonts w:ascii="Times New Roman" w:eastAsia="Calibri" w:hAnsi="Times New Roman" w:cs="Times New Roman"/>
          <w:bCs/>
          <w:iCs/>
          <w:color w:val="000000"/>
        </w:rPr>
        <w:t xml:space="preserve"> </w:t>
      </w:r>
      <w:r w:rsidR="008D5B89">
        <w:rPr>
          <w:rFonts w:ascii="Times New Roman" w:eastAsia="Calibri" w:hAnsi="Times New Roman" w:cs="Times New Roman"/>
          <w:bCs/>
          <w:iCs/>
          <w:color w:val="000000"/>
        </w:rPr>
        <w:t>s., k.</w:t>
      </w:r>
      <w:r w:rsidR="00921217">
        <w:rPr>
          <w:rFonts w:ascii="Times New Roman" w:eastAsia="Calibri" w:hAnsi="Times New Roman" w:cs="Times New Roman"/>
          <w:bCs/>
          <w:iCs/>
          <w:color w:val="000000"/>
        </w:rPr>
        <w:t xml:space="preserve"> </w:t>
      </w:r>
      <w:r w:rsidR="008D5B89">
        <w:rPr>
          <w:rFonts w:ascii="Times New Roman" w:eastAsia="Calibri" w:hAnsi="Times New Roman" w:cs="Times New Roman"/>
          <w:bCs/>
          <w:iCs/>
          <w:color w:val="000000"/>
        </w:rPr>
        <w:t>s.</w:t>
      </w:r>
      <w:r>
        <w:rPr>
          <w:rFonts w:ascii="Times New Roman" w:eastAsia="Calibri" w:hAnsi="Times New Roman" w:cs="Times New Roman"/>
          <w:bCs/>
          <w:iCs/>
          <w:color w:val="000000"/>
        </w:rPr>
        <w:t xml:space="preserve"> (</w:t>
      </w:r>
      <w:r w:rsidR="006D3685">
        <w:rPr>
          <w:rFonts w:ascii="Times New Roman" w:eastAsia="Calibri" w:hAnsi="Times New Roman" w:cs="Times New Roman"/>
          <w:bCs/>
          <w:iCs/>
          <w:color w:val="000000"/>
        </w:rPr>
        <w:t>2083</w:t>
      </w:r>
      <w:r>
        <w:rPr>
          <w:rFonts w:ascii="Times New Roman" w:eastAsia="Calibri" w:hAnsi="Times New Roman" w:cs="Times New Roman"/>
          <w:bCs/>
          <w:iCs/>
          <w:color w:val="000000"/>
        </w:rPr>
        <w:t xml:space="preserve">) zapísaných v obchodnom registri z celkového počtu subjektov k 06/2022 (321 706) </w:t>
      </w:r>
      <w:r w:rsidR="00C67F13" w:rsidRPr="009175EB">
        <w:rPr>
          <w:rFonts w:ascii="Times New Roman" w:eastAsia="Calibri" w:hAnsi="Times New Roman" w:cs="Times New Roman"/>
          <w:bCs/>
          <w:iCs/>
          <w:color w:val="000000"/>
        </w:rPr>
        <w:t>je</w:t>
      </w:r>
      <w:r w:rsidR="00C67F13">
        <w:rPr>
          <w:rFonts w:ascii="Times New Roman" w:eastAsia="Calibri" w:hAnsi="Times New Roman" w:cs="Times New Roman"/>
          <w:bCs/>
          <w:iCs/>
          <w:color w:val="000000"/>
        </w:rPr>
        <w:t xml:space="preserve"> </w:t>
      </w:r>
      <w:r w:rsidR="006D3685">
        <w:rPr>
          <w:rFonts w:ascii="Times New Roman" w:eastAsia="Calibri" w:hAnsi="Times New Roman" w:cs="Times New Roman"/>
          <w:bCs/>
          <w:iCs/>
          <w:color w:val="000000"/>
        </w:rPr>
        <w:t>0,6</w:t>
      </w:r>
      <w:r>
        <w:rPr>
          <w:rFonts w:ascii="Times New Roman" w:eastAsia="Calibri" w:hAnsi="Times New Roman" w:cs="Times New Roman"/>
          <w:bCs/>
          <w:iCs/>
          <w:color w:val="000000"/>
        </w:rPr>
        <w:t xml:space="preserve"> %, určil sa počet </w:t>
      </w:r>
      <w:r w:rsidR="006D3685">
        <w:rPr>
          <w:rFonts w:ascii="Times New Roman" w:eastAsia="Calibri" w:hAnsi="Times New Roman" w:cs="Times New Roman"/>
          <w:bCs/>
          <w:iCs/>
          <w:color w:val="000000"/>
        </w:rPr>
        <w:t>v.</w:t>
      </w:r>
      <w:r w:rsidR="00921217">
        <w:rPr>
          <w:rFonts w:ascii="Times New Roman" w:eastAsia="Calibri" w:hAnsi="Times New Roman" w:cs="Times New Roman"/>
          <w:bCs/>
          <w:iCs/>
          <w:color w:val="000000"/>
        </w:rPr>
        <w:t xml:space="preserve"> </w:t>
      </w:r>
      <w:r w:rsidR="006D3685">
        <w:rPr>
          <w:rFonts w:ascii="Times New Roman" w:eastAsia="Calibri" w:hAnsi="Times New Roman" w:cs="Times New Roman"/>
          <w:bCs/>
          <w:iCs/>
          <w:color w:val="000000"/>
        </w:rPr>
        <w:t>o.</w:t>
      </w:r>
      <w:r w:rsidR="00921217">
        <w:rPr>
          <w:rFonts w:ascii="Times New Roman" w:eastAsia="Calibri" w:hAnsi="Times New Roman" w:cs="Times New Roman"/>
          <w:bCs/>
          <w:iCs/>
          <w:color w:val="000000"/>
        </w:rPr>
        <w:t xml:space="preserve"> </w:t>
      </w:r>
      <w:r w:rsidR="006D3685">
        <w:rPr>
          <w:rFonts w:ascii="Times New Roman" w:eastAsia="Calibri" w:hAnsi="Times New Roman" w:cs="Times New Roman"/>
          <w:bCs/>
          <w:iCs/>
          <w:color w:val="000000"/>
        </w:rPr>
        <w:t>s, k.</w:t>
      </w:r>
      <w:r w:rsidR="00921217">
        <w:rPr>
          <w:rFonts w:ascii="Times New Roman" w:eastAsia="Calibri" w:hAnsi="Times New Roman" w:cs="Times New Roman"/>
          <w:bCs/>
          <w:iCs/>
          <w:color w:val="000000"/>
        </w:rPr>
        <w:t xml:space="preserve"> </w:t>
      </w:r>
      <w:r w:rsidR="006D3685">
        <w:rPr>
          <w:rFonts w:ascii="Times New Roman" w:eastAsia="Calibri" w:hAnsi="Times New Roman" w:cs="Times New Roman"/>
          <w:bCs/>
          <w:iCs/>
          <w:color w:val="000000"/>
        </w:rPr>
        <w:t>s.</w:t>
      </w:r>
      <w:r>
        <w:rPr>
          <w:rFonts w:ascii="Times New Roman" w:eastAsia="Calibri" w:hAnsi="Times New Roman" w:cs="Times New Roman"/>
          <w:bCs/>
          <w:iCs/>
          <w:color w:val="000000"/>
        </w:rPr>
        <w:t xml:space="preserve"> (</w:t>
      </w:r>
      <w:r w:rsidR="006D3685">
        <w:rPr>
          <w:rFonts w:ascii="Times New Roman" w:eastAsia="Calibri" w:hAnsi="Times New Roman" w:cs="Times New Roman"/>
          <w:bCs/>
          <w:iCs/>
          <w:color w:val="000000"/>
        </w:rPr>
        <w:t>12</w:t>
      </w:r>
      <w:r>
        <w:rPr>
          <w:rFonts w:ascii="Times New Roman" w:eastAsia="Calibri" w:hAnsi="Times New Roman" w:cs="Times New Roman"/>
          <w:bCs/>
          <w:iCs/>
          <w:color w:val="000000"/>
        </w:rPr>
        <w:t xml:space="preserve">), ktoré </w:t>
      </w:r>
      <w:r w:rsidR="00921217">
        <w:rPr>
          <w:rFonts w:ascii="Times New Roman" w:eastAsia="Calibri" w:hAnsi="Times New Roman" w:cs="Times New Roman"/>
          <w:bCs/>
          <w:iCs/>
          <w:color w:val="000000"/>
        </w:rPr>
        <w:t xml:space="preserve">by </w:t>
      </w:r>
      <w:r>
        <w:rPr>
          <w:rFonts w:ascii="Times New Roman" w:eastAsia="Calibri" w:hAnsi="Times New Roman" w:cs="Times New Roman"/>
          <w:bCs/>
          <w:iCs/>
          <w:color w:val="000000"/>
        </w:rPr>
        <w:t>mohli</w:t>
      </w:r>
      <w:r w:rsidR="00921217">
        <w:rPr>
          <w:rFonts w:ascii="Times New Roman" w:eastAsia="Calibri" w:hAnsi="Times New Roman" w:cs="Times New Roman"/>
          <w:bCs/>
          <w:iCs/>
          <w:color w:val="000000"/>
        </w:rPr>
        <w:t xml:space="preserve"> vzniknúť/zaniknúť prostredníctvom premeny. </w:t>
      </w:r>
    </w:p>
    <w:p w14:paraId="2A78887F" w14:textId="707BA869" w:rsidR="00543CEC" w:rsidRDefault="006D3685" w:rsidP="008F20EB">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4., 5. </w:t>
      </w:r>
      <w:r w:rsidR="00E076AC">
        <w:rPr>
          <w:rFonts w:ascii="Times New Roman" w:eastAsia="Calibri" w:hAnsi="Times New Roman" w:cs="Times New Roman"/>
          <w:bCs/>
          <w:iCs/>
          <w:color w:val="000000"/>
        </w:rPr>
        <w:t>Zverejňovanie</w:t>
      </w:r>
      <w:r w:rsidR="00921217">
        <w:rPr>
          <w:rFonts w:ascii="Times New Roman" w:eastAsia="Calibri" w:hAnsi="Times New Roman" w:cs="Times New Roman"/>
          <w:bCs/>
          <w:iCs/>
          <w:color w:val="000000"/>
        </w:rPr>
        <w:t xml:space="preserve"> návrhu projektu premeny pri odštiepení</w:t>
      </w:r>
    </w:p>
    <w:p w14:paraId="175CE7A2" w14:textId="358D2B1C" w:rsidR="00921217" w:rsidRDefault="00921217" w:rsidP="0092121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Zverejnenie návrhu projektu premeny pri odštiepení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Ohlásenie, oznámenie, poskytnutie informácie – pri nepravidelnej/jednorazovej frekvencii. </w:t>
      </w:r>
      <w:r w:rsidR="00D16333">
        <w:rPr>
          <w:rFonts w:ascii="Times New Roman" w:eastAsia="Calibri" w:hAnsi="Times New Roman" w:cs="Times New Roman"/>
          <w:bCs/>
          <w:iCs/>
          <w:color w:val="000000"/>
        </w:rPr>
        <w:t>Nie je predpoklad</w:t>
      </w:r>
      <w:r>
        <w:rPr>
          <w:rFonts w:ascii="Times New Roman" w:eastAsia="Calibri" w:hAnsi="Times New Roman" w:cs="Times New Roman"/>
          <w:bCs/>
          <w:iCs/>
          <w:color w:val="000000"/>
        </w:rPr>
        <w:t>, že obchodné spoločnosti</w:t>
      </w:r>
      <w:r w:rsidR="00D16333">
        <w:rPr>
          <w:rFonts w:ascii="Times New Roman" w:eastAsia="Calibri" w:hAnsi="Times New Roman" w:cs="Times New Roman"/>
          <w:bCs/>
          <w:iCs/>
          <w:color w:val="000000"/>
        </w:rPr>
        <w:t xml:space="preserve"> budú </w:t>
      </w:r>
      <w:r>
        <w:rPr>
          <w:rFonts w:ascii="Times New Roman" w:eastAsia="Calibri" w:hAnsi="Times New Roman" w:cs="Times New Roman"/>
          <w:bCs/>
          <w:iCs/>
          <w:color w:val="000000"/>
        </w:rPr>
        <w:t>zverejňova</w:t>
      </w:r>
      <w:r w:rsidR="00D16333">
        <w:rPr>
          <w:rFonts w:ascii="Times New Roman" w:eastAsia="Calibri" w:hAnsi="Times New Roman" w:cs="Times New Roman"/>
          <w:bCs/>
          <w:iCs/>
          <w:color w:val="000000"/>
        </w:rPr>
        <w:t>ť</w:t>
      </w:r>
      <w:r>
        <w:rPr>
          <w:rFonts w:ascii="Times New Roman" w:eastAsia="Calibri" w:hAnsi="Times New Roman" w:cs="Times New Roman"/>
          <w:bCs/>
          <w:iCs/>
          <w:color w:val="000000"/>
        </w:rPr>
        <w:t xml:space="preserve"> návrhy projektu premeny </w:t>
      </w:r>
      <w:r w:rsidR="004468FA">
        <w:rPr>
          <w:rFonts w:ascii="Times New Roman" w:eastAsia="Calibri" w:hAnsi="Times New Roman" w:cs="Times New Roman"/>
          <w:bCs/>
          <w:iCs/>
          <w:color w:val="000000"/>
        </w:rPr>
        <w:t xml:space="preserve">pri odštiepení </w:t>
      </w:r>
      <w:r>
        <w:rPr>
          <w:rFonts w:ascii="Times New Roman" w:eastAsia="Calibri" w:hAnsi="Times New Roman" w:cs="Times New Roman"/>
          <w:bCs/>
          <w:iCs/>
          <w:color w:val="000000"/>
        </w:rPr>
        <w:t>v pravidelných intervaloch.</w:t>
      </w:r>
    </w:p>
    <w:p w14:paraId="33DD1C86" w14:textId="4F2F7FB2" w:rsidR="00D16333" w:rsidRDefault="00921217" w:rsidP="0092121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ako s. r. o, a. s. v</w:t>
      </w:r>
      <w:r w:rsidR="00D16333">
        <w:rPr>
          <w:rFonts w:ascii="Times New Roman" w:eastAsia="Calibri" w:hAnsi="Times New Roman" w:cs="Times New Roman"/>
          <w:bCs/>
          <w:iCs/>
          <w:color w:val="000000"/>
        </w:rPr>
        <w:t xml:space="preserve"> súhrnnom </w:t>
      </w:r>
      <w:r>
        <w:rPr>
          <w:rFonts w:ascii="Times New Roman" w:eastAsia="Calibri" w:hAnsi="Times New Roman" w:cs="Times New Roman"/>
          <w:bCs/>
          <w:iCs/>
          <w:color w:val="000000"/>
        </w:rPr>
        <w:t>počte 483 na základe expertného odhadu. Celkový počet subjektov, ktorý vznikol a zanikol v dôsledku rozdelenia, splynutia</w:t>
      </w:r>
      <w:r w:rsidR="00D16333">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zlúčenia </w:t>
      </w:r>
      <w:r w:rsidR="00D16333">
        <w:rPr>
          <w:rFonts w:ascii="Times New Roman" w:eastAsia="Calibri" w:hAnsi="Times New Roman" w:cs="Times New Roman"/>
          <w:bCs/>
          <w:iCs/>
          <w:color w:val="000000"/>
        </w:rPr>
        <w:t>z</w:t>
      </w:r>
      <w:r>
        <w:rPr>
          <w:rFonts w:ascii="Times New Roman" w:eastAsia="Calibri" w:hAnsi="Times New Roman" w:cs="Times New Roman"/>
          <w:bCs/>
          <w:iCs/>
          <w:color w:val="000000"/>
        </w:rPr>
        <w:t xml:space="preserve">a obdobie 2018 – 06/2022 </w:t>
      </w:r>
      <w:r w:rsidR="00D16333">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 xml:space="preserve">1994. </w:t>
      </w:r>
    </w:p>
    <w:p w14:paraId="622EE361" w14:textId="0C7106FF" w:rsidR="00921217" w:rsidRDefault="00D16333" w:rsidP="0092121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Výsledný počet vychád</w:t>
      </w:r>
      <w:r w:rsidR="00921217">
        <w:rPr>
          <w:rFonts w:ascii="Times New Roman" w:eastAsia="Calibri" w:hAnsi="Times New Roman" w:cs="Times New Roman"/>
          <w:bCs/>
          <w:iCs/>
          <w:color w:val="000000"/>
        </w:rPr>
        <w:t xml:space="preserve">za sa z dvoch predpokladov: </w:t>
      </w:r>
    </w:p>
    <w:p w14:paraId="01019EC1" w14:textId="67260A2C" w:rsidR="00921217" w:rsidRPr="00E24533" w:rsidRDefault="00921217" w:rsidP="00E24533">
      <w:pPr>
        <w:pStyle w:val="Odsekzoznamu"/>
        <w:numPr>
          <w:ilvl w:val="0"/>
          <w:numId w:val="15"/>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k</w:t>
      </w:r>
      <w:r w:rsidRPr="00921217">
        <w:rPr>
          <w:rFonts w:ascii="Times New Roman" w:eastAsia="Calibri" w:hAnsi="Times New Roman" w:cs="Times New Roman"/>
          <w:bCs/>
          <w:iCs/>
          <w:color w:val="000000"/>
        </w:rPr>
        <w:t>eďže počet s. r. o</w:t>
      </w:r>
      <w:r w:rsidR="00E24533">
        <w:rPr>
          <w:rFonts w:ascii="Times New Roman" w:eastAsia="Calibri" w:hAnsi="Times New Roman" w:cs="Times New Roman"/>
          <w:bCs/>
          <w:iCs/>
          <w:color w:val="000000"/>
        </w:rPr>
        <w:t>.</w:t>
      </w:r>
      <w:r w:rsidRPr="00921217">
        <w:rPr>
          <w:rFonts w:ascii="Times New Roman" w:eastAsia="Calibri" w:hAnsi="Times New Roman" w:cs="Times New Roman"/>
          <w:bCs/>
          <w:iCs/>
          <w:color w:val="000000"/>
        </w:rPr>
        <w:t xml:space="preserve"> (307 230) zapísaných v obchodnom registri z celkového počtu subjektov k 06/2022 (321 706) </w:t>
      </w:r>
      <w:r w:rsidR="00C67F13" w:rsidRPr="00921217">
        <w:rPr>
          <w:rFonts w:ascii="Times New Roman" w:eastAsia="Calibri" w:hAnsi="Times New Roman" w:cs="Times New Roman"/>
          <w:bCs/>
          <w:iCs/>
          <w:color w:val="000000"/>
        </w:rPr>
        <w:t xml:space="preserve">je </w:t>
      </w:r>
      <w:r w:rsidRPr="00921217">
        <w:rPr>
          <w:rFonts w:ascii="Times New Roman" w:eastAsia="Calibri" w:hAnsi="Times New Roman" w:cs="Times New Roman"/>
          <w:bCs/>
          <w:iCs/>
          <w:color w:val="000000"/>
        </w:rPr>
        <w:t>95 %, určil sa počet s. r. o. (1894), ktoré mohli takto vzniknúť alebo zaniknúť</w:t>
      </w:r>
      <w:r w:rsidR="00D16333">
        <w:rPr>
          <w:rFonts w:ascii="Times New Roman" w:eastAsia="Calibri" w:hAnsi="Times New Roman" w:cs="Times New Roman"/>
          <w:bCs/>
          <w:iCs/>
          <w:color w:val="000000"/>
        </w:rPr>
        <w:t>; k</w:t>
      </w:r>
      <w:r w:rsidRPr="00921217">
        <w:rPr>
          <w:rFonts w:ascii="Times New Roman" w:eastAsia="Calibri" w:hAnsi="Times New Roman" w:cs="Times New Roman"/>
          <w:bCs/>
          <w:iCs/>
          <w:color w:val="000000"/>
        </w:rPr>
        <w:t>eďže odštiepenie bude nový typ možnosti vzniku alebo zániku obchodnej spoločnosti, tento</w:t>
      </w:r>
      <w:r w:rsidR="00E24533">
        <w:rPr>
          <w:rFonts w:ascii="Times New Roman" w:eastAsia="Calibri" w:hAnsi="Times New Roman" w:cs="Times New Roman"/>
          <w:bCs/>
          <w:iCs/>
          <w:color w:val="000000"/>
        </w:rPr>
        <w:t xml:space="preserve"> počet sa vydelil číslom štyri</w:t>
      </w:r>
      <w:r w:rsidR="00C67F13">
        <w:rPr>
          <w:rFonts w:ascii="Times New Roman" w:eastAsia="Calibri" w:hAnsi="Times New Roman" w:cs="Times New Roman"/>
          <w:bCs/>
          <w:iCs/>
          <w:color w:val="000000"/>
        </w:rPr>
        <w:t xml:space="preserve"> – výsledok je 473</w:t>
      </w:r>
      <w:r w:rsidR="00E24533">
        <w:rPr>
          <w:rFonts w:ascii="Times New Roman" w:eastAsia="Calibri" w:hAnsi="Times New Roman" w:cs="Times New Roman"/>
          <w:bCs/>
          <w:iCs/>
          <w:color w:val="000000"/>
        </w:rPr>
        <w:t xml:space="preserve">; </w:t>
      </w:r>
    </w:p>
    <w:p w14:paraId="6ED12942" w14:textId="6204F4FA" w:rsidR="00E24533" w:rsidRDefault="00D16333" w:rsidP="00DD78B2">
      <w:pPr>
        <w:pStyle w:val="Odsekzoznamu"/>
        <w:numPr>
          <w:ilvl w:val="0"/>
          <w:numId w:val="15"/>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k</w:t>
      </w:r>
      <w:r w:rsidR="00DD78B2" w:rsidRPr="00DD78B2">
        <w:rPr>
          <w:rFonts w:ascii="Times New Roman" w:eastAsia="Calibri" w:hAnsi="Times New Roman" w:cs="Times New Roman"/>
          <w:bCs/>
          <w:iCs/>
          <w:color w:val="000000"/>
        </w:rPr>
        <w:t xml:space="preserve">eďže počet a. s. (6646) zapísaných v obchodnom registri z celkového počtu subjektov k 06/2022 (321 706) </w:t>
      </w:r>
      <w:r w:rsidR="00C67F13" w:rsidRPr="00921217">
        <w:rPr>
          <w:rFonts w:ascii="Times New Roman" w:eastAsia="Calibri" w:hAnsi="Times New Roman" w:cs="Times New Roman"/>
          <w:bCs/>
          <w:iCs/>
          <w:color w:val="000000"/>
        </w:rPr>
        <w:t>je</w:t>
      </w:r>
      <w:r w:rsidR="00C67F13" w:rsidRPr="00DD78B2">
        <w:rPr>
          <w:rFonts w:ascii="Times New Roman" w:eastAsia="Calibri" w:hAnsi="Times New Roman" w:cs="Times New Roman"/>
          <w:bCs/>
          <w:iCs/>
          <w:color w:val="000000"/>
        </w:rPr>
        <w:t xml:space="preserve"> </w:t>
      </w:r>
      <w:r w:rsidR="00DD78B2" w:rsidRPr="00DD78B2">
        <w:rPr>
          <w:rFonts w:ascii="Times New Roman" w:eastAsia="Calibri" w:hAnsi="Times New Roman" w:cs="Times New Roman"/>
          <w:bCs/>
          <w:iCs/>
          <w:color w:val="000000"/>
        </w:rPr>
        <w:t>2 %, určil sa počet a. s. (39), ktoré mohli takto vzniknúť alebo zaniknúť</w:t>
      </w:r>
      <w:r w:rsidR="00C118D3">
        <w:rPr>
          <w:rFonts w:ascii="Times New Roman" w:eastAsia="Calibri" w:hAnsi="Times New Roman" w:cs="Times New Roman"/>
          <w:bCs/>
          <w:iCs/>
          <w:color w:val="000000"/>
        </w:rPr>
        <w:t>; k</w:t>
      </w:r>
      <w:r w:rsidR="00DD78B2" w:rsidRPr="00DD78B2">
        <w:rPr>
          <w:rFonts w:ascii="Times New Roman" w:eastAsia="Calibri" w:hAnsi="Times New Roman" w:cs="Times New Roman"/>
          <w:bCs/>
          <w:iCs/>
          <w:color w:val="000000"/>
        </w:rPr>
        <w:t>eďže odštiepenie bude nový typ možnosti vzniku alebo zániku obchodnej spoločnosti, tento počet sa vydelil číslom štyri</w:t>
      </w:r>
      <w:r w:rsidR="00C67F13">
        <w:rPr>
          <w:rFonts w:ascii="Times New Roman" w:eastAsia="Calibri" w:hAnsi="Times New Roman" w:cs="Times New Roman"/>
          <w:bCs/>
          <w:iCs/>
          <w:color w:val="000000"/>
        </w:rPr>
        <w:t xml:space="preserve"> – výsledok je 10</w:t>
      </w:r>
      <w:r w:rsidR="00DD78B2" w:rsidRPr="00DD78B2">
        <w:rPr>
          <w:rFonts w:ascii="Times New Roman" w:eastAsia="Calibri" w:hAnsi="Times New Roman" w:cs="Times New Roman"/>
          <w:bCs/>
          <w:iCs/>
          <w:color w:val="000000"/>
        </w:rPr>
        <w:t xml:space="preserve">. </w:t>
      </w:r>
    </w:p>
    <w:p w14:paraId="02E5D463" w14:textId="68233638" w:rsidR="00E24533" w:rsidRPr="00E24533" w:rsidRDefault="00E24533" w:rsidP="00E24533">
      <w:pPr>
        <w:jc w:val="both"/>
        <w:rPr>
          <w:rFonts w:ascii="Times New Roman" w:eastAsia="Calibri" w:hAnsi="Times New Roman" w:cs="Times New Roman"/>
          <w:bCs/>
          <w:iCs/>
          <w:color w:val="000000"/>
        </w:rPr>
      </w:pPr>
      <w:r w:rsidRPr="00E24533">
        <w:rPr>
          <w:rFonts w:ascii="Times New Roman" w:eastAsia="Calibri" w:hAnsi="Times New Roman" w:cs="Times New Roman"/>
          <w:bCs/>
          <w:iCs/>
          <w:color w:val="000000"/>
        </w:rPr>
        <w:t>Nepredpokladá sa, že všetky</w:t>
      </w:r>
      <w:r w:rsidR="00C118D3">
        <w:rPr>
          <w:rFonts w:ascii="Times New Roman" w:eastAsia="Calibri" w:hAnsi="Times New Roman" w:cs="Times New Roman"/>
          <w:bCs/>
          <w:iCs/>
          <w:color w:val="000000"/>
        </w:rPr>
        <w:t xml:space="preserve"> dotknuté </w:t>
      </w:r>
      <w:r w:rsidRPr="00E24533">
        <w:rPr>
          <w:rFonts w:ascii="Times New Roman" w:eastAsia="Calibri" w:hAnsi="Times New Roman" w:cs="Times New Roman"/>
          <w:bCs/>
          <w:iCs/>
          <w:color w:val="000000"/>
        </w:rPr>
        <w:t>subjekty</w:t>
      </w:r>
      <w:r w:rsidR="00FA1D6D">
        <w:rPr>
          <w:rFonts w:ascii="Times New Roman" w:eastAsia="Calibri" w:hAnsi="Times New Roman" w:cs="Times New Roman"/>
          <w:bCs/>
          <w:iCs/>
          <w:color w:val="000000"/>
        </w:rPr>
        <w:t xml:space="preserve"> (</w:t>
      </w:r>
      <w:proofErr w:type="spellStart"/>
      <w:r w:rsidR="00FA1D6D">
        <w:rPr>
          <w:rFonts w:ascii="Times New Roman" w:eastAsia="Calibri" w:hAnsi="Times New Roman" w:cs="Times New Roman"/>
          <w:bCs/>
          <w:iCs/>
          <w:color w:val="000000"/>
        </w:rPr>
        <w:t>s.r.o</w:t>
      </w:r>
      <w:proofErr w:type="spellEnd"/>
      <w:r w:rsidR="00FA1D6D">
        <w:rPr>
          <w:rFonts w:ascii="Times New Roman" w:eastAsia="Calibri" w:hAnsi="Times New Roman" w:cs="Times New Roman"/>
          <w:bCs/>
          <w:iCs/>
          <w:color w:val="000000"/>
        </w:rPr>
        <w:t>. a </w:t>
      </w:r>
      <w:proofErr w:type="spellStart"/>
      <w:r w:rsidR="00FA1D6D">
        <w:rPr>
          <w:rFonts w:ascii="Times New Roman" w:eastAsia="Calibri" w:hAnsi="Times New Roman" w:cs="Times New Roman"/>
          <w:bCs/>
          <w:iCs/>
          <w:color w:val="000000"/>
        </w:rPr>
        <w:t>a.s</w:t>
      </w:r>
      <w:proofErr w:type="spellEnd"/>
      <w:r w:rsidR="00FA1D6D">
        <w:rPr>
          <w:rFonts w:ascii="Times New Roman" w:eastAsia="Calibri" w:hAnsi="Times New Roman" w:cs="Times New Roman"/>
          <w:bCs/>
          <w:iCs/>
          <w:color w:val="000000"/>
        </w:rPr>
        <w:t>.)</w:t>
      </w:r>
      <w:r w:rsidRPr="00E24533">
        <w:rPr>
          <w:rFonts w:ascii="Times New Roman" w:eastAsia="Calibri" w:hAnsi="Times New Roman" w:cs="Times New Roman"/>
          <w:bCs/>
          <w:iCs/>
          <w:color w:val="000000"/>
        </w:rPr>
        <w:t xml:space="preserve"> budú </w:t>
      </w:r>
      <w:r w:rsidR="00C118D3">
        <w:rPr>
          <w:rFonts w:ascii="Times New Roman" w:eastAsia="Calibri" w:hAnsi="Times New Roman" w:cs="Times New Roman"/>
          <w:bCs/>
          <w:iCs/>
          <w:color w:val="000000"/>
        </w:rPr>
        <w:t xml:space="preserve">využívať možnosť </w:t>
      </w:r>
      <w:r w:rsidR="00C118D3" w:rsidRPr="00E24533">
        <w:rPr>
          <w:rFonts w:ascii="Times New Roman" w:eastAsia="Calibri" w:hAnsi="Times New Roman" w:cs="Times New Roman"/>
          <w:bCs/>
          <w:iCs/>
          <w:color w:val="000000"/>
        </w:rPr>
        <w:t>odštiepenia ako</w:t>
      </w:r>
      <w:r w:rsidR="00C118D3">
        <w:rPr>
          <w:rFonts w:ascii="Times New Roman" w:eastAsia="Calibri" w:hAnsi="Times New Roman" w:cs="Times New Roman"/>
          <w:bCs/>
          <w:iCs/>
          <w:color w:val="000000"/>
        </w:rPr>
        <w:t xml:space="preserve"> možnosť </w:t>
      </w:r>
      <w:r w:rsidR="00C118D3" w:rsidRPr="00E24533">
        <w:rPr>
          <w:rFonts w:ascii="Times New Roman" w:eastAsia="Calibri" w:hAnsi="Times New Roman" w:cs="Times New Roman"/>
          <w:bCs/>
          <w:iCs/>
          <w:color w:val="000000"/>
        </w:rPr>
        <w:t>vzniku/zániku obchodnej spoločnosti</w:t>
      </w:r>
      <w:r w:rsidR="00C118D3">
        <w:rPr>
          <w:rFonts w:ascii="Times New Roman" w:eastAsia="Calibri" w:hAnsi="Times New Roman" w:cs="Times New Roman"/>
          <w:bCs/>
          <w:iCs/>
          <w:color w:val="000000"/>
        </w:rPr>
        <w:t xml:space="preserve"> a následne </w:t>
      </w:r>
      <w:r>
        <w:rPr>
          <w:rFonts w:ascii="Times New Roman" w:eastAsia="Calibri" w:hAnsi="Times New Roman" w:cs="Times New Roman"/>
          <w:bCs/>
          <w:iCs/>
          <w:color w:val="000000"/>
        </w:rPr>
        <w:t>zverejňovať návrh projektu premeny pri odštiepení</w:t>
      </w:r>
      <w:r w:rsidR="00C118D3">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 </w:t>
      </w:r>
    </w:p>
    <w:p w14:paraId="067D1E8C" w14:textId="29E3E0FB" w:rsidR="00D72844" w:rsidRDefault="00D72844" w:rsidP="00E61FCE">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6., 7. </w:t>
      </w:r>
      <w:r w:rsidR="00DD0A7C">
        <w:rPr>
          <w:rFonts w:ascii="Times New Roman" w:eastAsia="Calibri" w:hAnsi="Times New Roman" w:cs="Times New Roman"/>
          <w:bCs/>
          <w:iCs/>
          <w:color w:val="000000"/>
        </w:rPr>
        <w:t xml:space="preserve">Oznámenie </w:t>
      </w:r>
      <w:r>
        <w:rPr>
          <w:rFonts w:ascii="Times New Roman" w:eastAsia="Calibri" w:hAnsi="Times New Roman" w:cs="Times New Roman"/>
          <w:bCs/>
          <w:iCs/>
          <w:color w:val="000000"/>
        </w:rPr>
        <w:t>správcovi dane o vypracovaní projektu rozdelenia spoločnosti odštiepením</w:t>
      </w:r>
    </w:p>
    <w:p w14:paraId="54118570" w14:textId="263AC079" w:rsidR="00FA1D6D" w:rsidRDefault="00D72844" w:rsidP="00D7284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Oznámenie správcovi dane o vypracovaní projektu rozdelenia spoločnosti odštiepením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Ohlásenie, oznámenie, poskytnutie informácie – pri nepravidelnej/jednorazovej frekvencii. </w:t>
      </w:r>
    </w:p>
    <w:p w14:paraId="75E7868C" w14:textId="7CFEF956" w:rsidR="00D72844" w:rsidRDefault="00C118D3" w:rsidP="00D7284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lastRenderedPageBreak/>
        <w:t>Nie je predpoklad</w:t>
      </w:r>
      <w:r w:rsidR="00D72844">
        <w:rPr>
          <w:rFonts w:ascii="Times New Roman" w:eastAsia="Calibri" w:hAnsi="Times New Roman" w:cs="Times New Roman"/>
          <w:bCs/>
          <w:iCs/>
          <w:color w:val="000000"/>
        </w:rPr>
        <w:t xml:space="preserve">, že obchodné spoločnosti </w:t>
      </w:r>
      <w:r>
        <w:rPr>
          <w:rFonts w:ascii="Times New Roman" w:eastAsia="Calibri" w:hAnsi="Times New Roman" w:cs="Times New Roman"/>
          <w:bCs/>
          <w:iCs/>
          <w:color w:val="000000"/>
        </w:rPr>
        <w:t xml:space="preserve">budú </w:t>
      </w:r>
      <w:r w:rsidR="00D72844">
        <w:rPr>
          <w:rFonts w:ascii="Times New Roman" w:eastAsia="Calibri" w:hAnsi="Times New Roman" w:cs="Times New Roman"/>
          <w:bCs/>
          <w:iCs/>
          <w:color w:val="000000"/>
        </w:rPr>
        <w:t xml:space="preserve">v pravidelných intervaloch </w:t>
      </w:r>
      <w:r w:rsidR="004468FA">
        <w:rPr>
          <w:rFonts w:ascii="Times New Roman" w:eastAsia="Calibri" w:hAnsi="Times New Roman" w:cs="Times New Roman"/>
          <w:bCs/>
          <w:iCs/>
          <w:color w:val="000000"/>
        </w:rPr>
        <w:t>oznamova</w:t>
      </w:r>
      <w:r>
        <w:rPr>
          <w:rFonts w:ascii="Times New Roman" w:eastAsia="Calibri" w:hAnsi="Times New Roman" w:cs="Times New Roman"/>
          <w:bCs/>
          <w:iCs/>
          <w:color w:val="000000"/>
        </w:rPr>
        <w:t>ť</w:t>
      </w:r>
      <w:r w:rsidR="004468FA">
        <w:rPr>
          <w:rFonts w:ascii="Times New Roman" w:eastAsia="Calibri" w:hAnsi="Times New Roman" w:cs="Times New Roman"/>
          <w:bCs/>
          <w:iCs/>
          <w:color w:val="000000"/>
        </w:rPr>
        <w:t xml:space="preserve"> správcovi dane vypracovan</w:t>
      </w:r>
      <w:r>
        <w:rPr>
          <w:rFonts w:ascii="Times New Roman" w:eastAsia="Calibri" w:hAnsi="Times New Roman" w:cs="Times New Roman"/>
          <w:bCs/>
          <w:iCs/>
          <w:color w:val="000000"/>
        </w:rPr>
        <w:t xml:space="preserve">ie </w:t>
      </w:r>
      <w:r w:rsidR="004468FA">
        <w:rPr>
          <w:rFonts w:ascii="Times New Roman" w:eastAsia="Calibri" w:hAnsi="Times New Roman" w:cs="Times New Roman"/>
          <w:bCs/>
          <w:iCs/>
          <w:color w:val="000000"/>
        </w:rPr>
        <w:t>projektu rozdelenia spoločnosti odštiepením.</w:t>
      </w:r>
    </w:p>
    <w:p w14:paraId="10D19741" w14:textId="76DA5760" w:rsidR="000628F2" w:rsidRDefault="00D72844" w:rsidP="00D7284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ako s. r. o, a. s. v</w:t>
      </w:r>
      <w:r w:rsidR="00C118D3">
        <w:rPr>
          <w:rFonts w:ascii="Times New Roman" w:eastAsia="Calibri" w:hAnsi="Times New Roman" w:cs="Times New Roman"/>
          <w:bCs/>
          <w:iCs/>
          <w:color w:val="000000"/>
        </w:rPr>
        <w:t xml:space="preserve"> súhrnnom </w:t>
      </w:r>
      <w:r>
        <w:rPr>
          <w:rFonts w:ascii="Times New Roman" w:eastAsia="Calibri" w:hAnsi="Times New Roman" w:cs="Times New Roman"/>
          <w:bCs/>
          <w:iCs/>
          <w:color w:val="000000"/>
        </w:rPr>
        <w:t>počte 483 na základe expertného odhadu. Celkový počet subjektov, ktorý vznikol a zanikol v dôsledku rozdelenia, splynutia</w:t>
      </w:r>
      <w:r w:rsidR="00C118D3">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zlúčenia za obdobie 2018 – 06/2022 </w:t>
      </w:r>
      <w:r w:rsidR="00C118D3">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 xml:space="preserve">1994. </w:t>
      </w:r>
    </w:p>
    <w:p w14:paraId="4E21AA56" w14:textId="6F7B2CBD" w:rsidR="00D72844" w:rsidRDefault="00C118D3" w:rsidP="00D7284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Súhrnný počet v</w:t>
      </w:r>
      <w:r w:rsidR="00D72844">
        <w:rPr>
          <w:rFonts w:ascii="Times New Roman" w:eastAsia="Calibri" w:hAnsi="Times New Roman" w:cs="Times New Roman"/>
          <w:bCs/>
          <w:iCs/>
          <w:color w:val="000000"/>
        </w:rPr>
        <w:t xml:space="preserve">ychádza z dvoch predpokladov: </w:t>
      </w:r>
    </w:p>
    <w:p w14:paraId="7C907A48" w14:textId="620D99F7" w:rsidR="00D72844" w:rsidRDefault="00D72844" w:rsidP="00D72844">
      <w:pPr>
        <w:pStyle w:val="Odsekzoznamu"/>
        <w:numPr>
          <w:ilvl w:val="0"/>
          <w:numId w:val="16"/>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k</w:t>
      </w:r>
      <w:r w:rsidRPr="00921217">
        <w:rPr>
          <w:rFonts w:ascii="Times New Roman" w:eastAsia="Calibri" w:hAnsi="Times New Roman" w:cs="Times New Roman"/>
          <w:bCs/>
          <w:iCs/>
          <w:color w:val="000000"/>
        </w:rPr>
        <w:t>eďže počet s. r. o (307 230) zapísaných v obchodnom registri z celkového počtu subjektov k 06/2022 (321 706)</w:t>
      </w:r>
      <w:r w:rsidR="00C67F13">
        <w:rPr>
          <w:rFonts w:ascii="Times New Roman" w:eastAsia="Calibri" w:hAnsi="Times New Roman" w:cs="Times New Roman"/>
          <w:bCs/>
          <w:iCs/>
          <w:color w:val="000000"/>
        </w:rPr>
        <w:t xml:space="preserve"> </w:t>
      </w:r>
      <w:r w:rsidR="00C67F13" w:rsidRPr="00921217">
        <w:rPr>
          <w:rFonts w:ascii="Times New Roman" w:eastAsia="Calibri" w:hAnsi="Times New Roman" w:cs="Times New Roman"/>
          <w:bCs/>
          <w:iCs/>
          <w:color w:val="000000"/>
        </w:rPr>
        <w:t>je</w:t>
      </w:r>
      <w:r w:rsidRPr="00921217">
        <w:rPr>
          <w:rFonts w:ascii="Times New Roman" w:eastAsia="Calibri" w:hAnsi="Times New Roman" w:cs="Times New Roman"/>
          <w:bCs/>
          <w:iCs/>
          <w:color w:val="000000"/>
        </w:rPr>
        <w:t xml:space="preserve"> 95 %, určil sa počet s. r. o. (1894), ktoré mohli takto vzniknúť alebo zaniknúť</w:t>
      </w:r>
      <w:r w:rsidR="00C118D3">
        <w:rPr>
          <w:rFonts w:ascii="Times New Roman" w:eastAsia="Calibri" w:hAnsi="Times New Roman" w:cs="Times New Roman"/>
          <w:bCs/>
          <w:iCs/>
          <w:color w:val="000000"/>
        </w:rPr>
        <w:t>;</w:t>
      </w:r>
      <w:r w:rsidR="00C118D3" w:rsidRPr="00921217">
        <w:rPr>
          <w:rFonts w:ascii="Times New Roman" w:eastAsia="Calibri" w:hAnsi="Times New Roman" w:cs="Times New Roman"/>
          <w:bCs/>
          <w:iCs/>
          <w:color w:val="000000"/>
        </w:rPr>
        <w:t xml:space="preserve"> </w:t>
      </w:r>
      <w:r w:rsidR="00C118D3">
        <w:rPr>
          <w:rFonts w:ascii="Times New Roman" w:eastAsia="Calibri" w:hAnsi="Times New Roman" w:cs="Times New Roman"/>
          <w:bCs/>
          <w:iCs/>
          <w:color w:val="000000"/>
        </w:rPr>
        <w:t>k</w:t>
      </w:r>
      <w:r w:rsidRPr="00921217">
        <w:rPr>
          <w:rFonts w:ascii="Times New Roman" w:eastAsia="Calibri" w:hAnsi="Times New Roman" w:cs="Times New Roman"/>
          <w:bCs/>
          <w:iCs/>
          <w:color w:val="000000"/>
        </w:rPr>
        <w:t>eďže odštiepenie bude nový typ možnosti vzniku alebo zániku obchodnej spoločnosti, tent</w:t>
      </w:r>
      <w:r w:rsidR="00533101">
        <w:rPr>
          <w:rFonts w:ascii="Times New Roman" w:eastAsia="Calibri" w:hAnsi="Times New Roman" w:cs="Times New Roman"/>
          <w:bCs/>
          <w:iCs/>
          <w:color w:val="000000"/>
        </w:rPr>
        <w:t>o počet sa vydelil číslom štyri</w:t>
      </w:r>
      <w:r w:rsidR="00C67F13">
        <w:rPr>
          <w:rFonts w:ascii="Times New Roman" w:eastAsia="Calibri" w:hAnsi="Times New Roman" w:cs="Times New Roman"/>
          <w:bCs/>
          <w:iCs/>
          <w:color w:val="000000"/>
        </w:rPr>
        <w:t xml:space="preserve"> – výsledok je 473</w:t>
      </w:r>
      <w:r>
        <w:rPr>
          <w:rFonts w:ascii="Times New Roman" w:eastAsia="Calibri" w:hAnsi="Times New Roman" w:cs="Times New Roman"/>
          <w:bCs/>
          <w:iCs/>
          <w:color w:val="000000"/>
        </w:rPr>
        <w:t>;</w:t>
      </w:r>
    </w:p>
    <w:p w14:paraId="6CB5098B" w14:textId="1325A064" w:rsidR="000C081B" w:rsidRDefault="00C118D3" w:rsidP="00D72844">
      <w:pPr>
        <w:pStyle w:val="Odsekzoznamu"/>
        <w:numPr>
          <w:ilvl w:val="0"/>
          <w:numId w:val="16"/>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k</w:t>
      </w:r>
      <w:r w:rsidRPr="00DD78B2">
        <w:rPr>
          <w:rFonts w:ascii="Times New Roman" w:eastAsia="Calibri" w:hAnsi="Times New Roman" w:cs="Times New Roman"/>
          <w:bCs/>
          <w:iCs/>
          <w:color w:val="000000"/>
        </w:rPr>
        <w:t xml:space="preserve">eďže </w:t>
      </w:r>
      <w:r w:rsidR="00D72844" w:rsidRPr="00DD78B2">
        <w:rPr>
          <w:rFonts w:ascii="Times New Roman" w:eastAsia="Calibri" w:hAnsi="Times New Roman" w:cs="Times New Roman"/>
          <w:bCs/>
          <w:iCs/>
          <w:color w:val="000000"/>
        </w:rPr>
        <w:t xml:space="preserve">počet a. s. (6646) zapísaných v obchodnom registri z celkového počtu subjektov k 06/2022 (321 706) </w:t>
      </w:r>
      <w:r w:rsidR="00C67F13" w:rsidRPr="00921217">
        <w:rPr>
          <w:rFonts w:ascii="Times New Roman" w:eastAsia="Calibri" w:hAnsi="Times New Roman" w:cs="Times New Roman"/>
          <w:bCs/>
          <w:iCs/>
          <w:color w:val="000000"/>
        </w:rPr>
        <w:t>je</w:t>
      </w:r>
      <w:r w:rsidR="00C67F13" w:rsidRPr="00DD78B2">
        <w:rPr>
          <w:rFonts w:ascii="Times New Roman" w:eastAsia="Calibri" w:hAnsi="Times New Roman" w:cs="Times New Roman"/>
          <w:bCs/>
          <w:iCs/>
          <w:color w:val="000000"/>
        </w:rPr>
        <w:t xml:space="preserve"> </w:t>
      </w:r>
      <w:r w:rsidR="00D72844" w:rsidRPr="00DD78B2">
        <w:rPr>
          <w:rFonts w:ascii="Times New Roman" w:eastAsia="Calibri" w:hAnsi="Times New Roman" w:cs="Times New Roman"/>
          <w:bCs/>
          <w:iCs/>
          <w:color w:val="000000"/>
        </w:rPr>
        <w:t>2 %, určil sa počet a. s. (39), ktoré mohli takto vzniknúť alebo zaniknúť</w:t>
      </w:r>
      <w:r w:rsidR="00174884">
        <w:rPr>
          <w:rFonts w:ascii="Times New Roman" w:eastAsia="Calibri" w:hAnsi="Times New Roman" w:cs="Times New Roman"/>
          <w:bCs/>
          <w:iCs/>
          <w:color w:val="000000"/>
        </w:rPr>
        <w:t>; k</w:t>
      </w:r>
      <w:r w:rsidR="00D72844" w:rsidRPr="00DD78B2">
        <w:rPr>
          <w:rFonts w:ascii="Times New Roman" w:eastAsia="Calibri" w:hAnsi="Times New Roman" w:cs="Times New Roman"/>
          <w:bCs/>
          <w:iCs/>
          <w:color w:val="000000"/>
        </w:rPr>
        <w:t>eďže odštiepenie bude nový typ možnosti vzniku alebo zániku obchodnej spoločnosti, tento počet sa vydelil číslom štyri</w:t>
      </w:r>
      <w:r w:rsidR="00C67F13">
        <w:rPr>
          <w:rFonts w:ascii="Times New Roman" w:eastAsia="Calibri" w:hAnsi="Times New Roman" w:cs="Times New Roman"/>
          <w:bCs/>
          <w:iCs/>
          <w:color w:val="000000"/>
        </w:rPr>
        <w:t xml:space="preserve"> – výsledok je 10</w:t>
      </w:r>
      <w:r w:rsidR="00D72844" w:rsidRPr="00DD78B2">
        <w:rPr>
          <w:rFonts w:ascii="Times New Roman" w:eastAsia="Calibri" w:hAnsi="Times New Roman" w:cs="Times New Roman"/>
          <w:bCs/>
          <w:iCs/>
          <w:color w:val="000000"/>
        </w:rPr>
        <w:t xml:space="preserve">. </w:t>
      </w:r>
    </w:p>
    <w:p w14:paraId="4DB02294" w14:textId="08117725" w:rsidR="00D72844" w:rsidRPr="000C081B" w:rsidRDefault="00D72844" w:rsidP="000C081B">
      <w:pPr>
        <w:jc w:val="both"/>
        <w:rPr>
          <w:rFonts w:ascii="Times New Roman" w:eastAsia="Calibri" w:hAnsi="Times New Roman" w:cs="Times New Roman"/>
          <w:bCs/>
          <w:iCs/>
          <w:color w:val="000000"/>
        </w:rPr>
      </w:pPr>
      <w:r w:rsidRPr="000C081B">
        <w:rPr>
          <w:rFonts w:ascii="Times New Roman" w:eastAsia="Calibri" w:hAnsi="Times New Roman" w:cs="Times New Roman"/>
          <w:bCs/>
          <w:iCs/>
          <w:color w:val="000000"/>
        </w:rPr>
        <w:t xml:space="preserve">Nepredpokladá sa, že všetky subjekty </w:t>
      </w:r>
      <w:r w:rsidR="000C081B">
        <w:rPr>
          <w:rFonts w:ascii="Times New Roman" w:eastAsia="Calibri" w:hAnsi="Times New Roman" w:cs="Times New Roman"/>
          <w:bCs/>
          <w:iCs/>
          <w:color w:val="000000"/>
        </w:rPr>
        <w:t xml:space="preserve">budú </w:t>
      </w:r>
      <w:r w:rsidR="00FA1D6D">
        <w:rPr>
          <w:rFonts w:ascii="Times New Roman" w:eastAsia="Calibri" w:hAnsi="Times New Roman" w:cs="Times New Roman"/>
          <w:bCs/>
          <w:iCs/>
          <w:color w:val="000000"/>
        </w:rPr>
        <w:t>oznamovať správcovi dane vypracovan</w:t>
      </w:r>
      <w:r w:rsidR="00FC790B">
        <w:rPr>
          <w:rFonts w:ascii="Times New Roman" w:eastAsia="Calibri" w:hAnsi="Times New Roman" w:cs="Times New Roman"/>
          <w:bCs/>
          <w:iCs/>
          <w:color w:val="000000"/>
        </w:rPr>
        <w:t>ie</w:t>
      </w:r>
      <w:r w:rsidR="00FA1D6D">
        <w:rPr>
          <w:rFonts w:ascii="Times New Roman" w:eastAsia="Calibri" w:hAnsi="Times New Roman" w:cs="Times New Roman"/>
          <w:bCs/>
          <w:iCs/>
          <w:color w:val="000000"/>
        </w:rPr>
        <w:t xml:space="preserve"> projektu rozdelenia spoločnosti odštiepením a </w:t>
      </w:r>
      <w:r w:rsidR="000C081B">
        <w:rPr>
          <w:rFonts w:ascii="Times New Roman" w:eastAsia="Calibri" w:hAnsi="Times New Roman" w:cs="Times New Roman"/>
          <w:bCs/>
          <w:iCs/>
          <w:color w:val="000000"/>
        </w:rPr>
        <w:t xml:space="preserve">využívať </w:t>
      </w:r>
      <w:r w:rsidR="00FA1D6D">
        <w:rPr>
          <w:rFonts w:ascii="Times New Roman" w:eastAsia="Calibri" w:hAnsi="Times New Roman" w:cs="Times New Roman"/>
          <w:bCs/>
          <w:iCs/>
          <w:color w:val="000000"/>
        </w:rPr>
        <w:t xml:space="preserve">tak </w:t>
      </w:r>
      <w:r w:rsidRPr="000C081B">
        <w:rPr>
          <w:rFonts w:ascii="Times New Roman" w:eastAsia="Calibri" w:hAnsi="Times New Roman" w:cs="Times New Roman"/>
          <w:bCs/>
          <w:iCs/>
          <w:color w:val="000000"/>
        </w:rPr>
        <w:t>možnosť odštiepenia ako vznik/zánik obchodnej spoločnosti.</w:t>
      </w:r>
    </w:p>
    <w:p w14:paraId="5215A4FA" w14:textId="63BE0C56" w:rsidR="00484199" w:rsidRDefault="00806B20">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8</w:t>
      </w:r>
      <w:r w:rsidR="004468FA">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9</w:t>
      </w:r>
      <w:r w:rsidR="004468FA">
        <w:rPr>
          <w:rFonts w:ascii="Times New Roman" w:eastAsia="Calibri" w:hAnsi="Times New Roman" w:cs="Times New Roman"/>
          <w:bCs/>
          <w:iCs/>
          <w:color w:val="000000"/>
        </w:rPr>
        <w:t xml:space="preserve">. </w:t>
      </w:r>
      <w:r w:rsidR="00930F7A">
        <w:rPr>
          <w:rFonts w:ascii="Times New Roman" w:eastAsia="Calibri" w:hAnsi="Times New Roman" w:cs="Times New Roman"/>
          <w:bCs/>
          <w:iCs/>
          <w:color w:val="000000"/>
        </w:rPr>
        <w:t>V</w:t>
      </w:r>
      <w:r w:rsidR="004468FA">
        <w:rPr>
          <w:rFonts w:ascii="Times New Roman" w:eastAsia="Calibri" w:hAnsi="Times New Roman" w:cs="Times New Roman"/>
          <w:bCs/>
          <w:iCs/>
          <w:color w:val="000000"/>
        </w:rPr>
        <w:t>yhotovenie správy audítora o zistených skutočnostiach pri rozdelení spoločnosti odštiepením</w:t>
      </w:r>
    </w:p>
    <w:p w14:paraId="555E2B1A" w14:textId="70B2CEE7" w:rsidR="00174884" w:rsidRDefault="004468FA" w:rsidP="004468F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Vyhotovenie správy audítora o zistených skutočnostiach pri rozdelení spoločnosti odštiepením je typ regulácie, </w:t>
      </w:r>
      <w:r w:rsidR="00174884">
        <w:rPr>
          <w:rFonts w:ascii="Times New Roman" w:eastAsia="Calibri" w:hAnsi="Times New Roman" w:cs="Times New Roman"/>
          <w:bCs/>
          <w:iCs/>
          <w:color w:val="000000"/>
        </w:rPr>
        <w:t xml:space="preserve">ktorá zvyšuje nepriame finančné náklady. </w:t>
      </w:r>
      <w:r>
        <w:rPr>
          <w:rFonts w:ascii="Times New Roman" w:eastAsia="Calibri" w:hAnsi="Times New Roman" w:cs="Times New Roman"/>
          <w:bCs/>
          <w:iCs/>
          <w:color w:val="000000"/>
        </w:rPr>
        <w:t xml:space="preserve">Aj preto typ nákladov bol zvolený ako </w:t>
      </w:r>
      <w:r w:rsidR="00174884">
        <w:rPr>
          <w:rFonts w:ascii="Times New Roman" w:eastAsia="Calibri" w:hAnsi="Times New Roman" w:cs="Times New Roman"/>
          <w:bCs/>
          <w:iCs/>
          <w:color w:val="000000"/>
        </w:rPr>
        <w:t xml:space="preserve">Nepriame finančné náklady </w:t>
      </w:r>
      <w:r>
        <w:rPr>
          <w:rFonts w:ascii="Times New Roman" w:eastAsia="Calibri" w:hAnsi="Times New Roman" w:cs="Times New Roman"/>
          <w:bCs/>
          <w:iCs/>
          <w:color w:val="000000"/>
        </w:rPr>
        <w:t xml:space="preserve">pri nepravidelnej/jednorazovej frekvencii. </w:t>
      </w:r>
    </w:p>
    <w:p w14:paraId="0C2A56BA" w14:textId="3D94B964" w:rsidR="00174884" w:rsidRDefault="004468FA" w:rsidP="004468F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w:t>
      </w:r>
      <w:r w:rsidR="00A60990">
        <w:rPr>
          <w:rFonts w:ascii="Times New Roman" w:eastAsia="Calibri" w:hAnsi="Times New Roman" w:cs="Times New Roman"/>
          <w:bCs/>
          <w:iCs/>
          <w:color w:val="000000"/>
        </w:rPr>
        <w:t xml:space="preserve">audítori </w:t>
      </w:r>
      <w:r>
        <w:rPr>
          <w:rFonts w:ascii="Times New Roman" w:eastAsia="Calibri" w:hAnsi="Times New Roman" w:cs="Times New Roman"/>
          <w:bCs/>
          <w:iCs/>
          <w:color w:val="000000"/>
        </w:rPr>
        <w:t xml:space="preserve">v pravidelných intervaloch </w:t>
      </w:r>
      <w:r w:rsidR="00FA1D6D">
        <w:rPr>
          <w:rFonts w:ascii="Times New Roman" w:eastAsia="Calibri" w:hAnsi="Times New Roman" w:cs="Times New Roman"/>
          <w:bCs/>
          <w:iCs/>
          <w:color w:val="000000"/>
        </w:rPr>
        <w:t>vyhotovovali</w:t>
      </w:r>
      <w:r>
        <w:rPr>
          <w:rFonts w:ascii="Times New Roman" w:eastAsia="Calibri" w:hAnsi="Times New Roman" w:cs="Times New Roman"/>
          <w:bCs/>
          <w:iCs/>
          <w:color w:val="000000"/>
        </w:rPr>
        <w:t xml:space="preserve"> </w:t>
      </w:r>
      <w:r w:rsidR="00A60990">
        <w:rPr>
          <w:rFonts w:ascii="Times New Roman" w:eastAsia="Calibri" w:hAnsi="Times New Roman" w:cs="Times New Roman"/>
          <w:bCs/>
          <w:iCs/>
          <w:color w:val="000000"/>
        </w:rPr>
        <w:t>správy o zistených skutočnostiach pri rozdelení spoločnosti odštiepením.</w:t>
      </w:r>
    </w:p>
    <w:p w14:paraId="702C64E8" w14:textId="5AC57FB0" w:rsidR="00DF286E" w:rsidRDefault="00174884" w:rsidP="004468F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Hodnota nepriameho finančného nákladu na jedného podnikateľa v </w:t>
      </w:r>
      <w:r w:rsidR="00DF286E">
        <w:rPr>
          <w:rFonts w:ascii="Times New Roman" w:eastAsia="Calibri" w:hAnsi="Times New Roman" w:cs="Times New Roman"/>
          <w:bCs/>
          <w:iCs/>
          <w:color w:val="000000"/>
        </w:rPr>
        <w:t>EUR</w:t>
      </w:r>
      <w:r>
        <w:rPr>
          <w:rFonts w:ascii="Times New Roman" w:eastAsia="Calibri" w:hAnsi="Times New Roman" w:cs="Times New Roman"/>
          <w:bCs/>
          <w:iCs/>
          <w:color w:val="000000"/>
        </w:rPr>
        <w:t xml:space="preserve"> bola určená v hodnote </w:t>
      </w:r>
      <w:r w:rsidR="000838E2">
        <w:rPr>
          <w:rFonts w:ascii="Times New Roman" w:eastAsia="Calibri" w:hAnsi="Times New Roman" w:cs="Times New Roman"/>
          <w:bCs/>
          <w:iCs/>
          <w:color w:val="000000"/>
        </w:rPr>
        <w:t>250</w:t>
      </w:r>
      <w:r>
        <w:rPr>
          <w:rFonts w:ascii="Times New Roman" w:eastAsia="Calibri" w:hAnsi="Times New Roman" w:cs="Times New Roman"/>
          <w:bCs/>
          <w:iCs/>
          <w:color w:val="000000"/>
        </w:rPr>
        <w:t xml:space="preserve"> </w:t>
      </w:r>
      <w:r w:rsidR="00DF286E">
        <w:rPr>
          <w:rFonts w:ascii="Times New Roman" w:eastAsia="Calibri" w:hAnsi="Times New Roman" w:cs="Times New Roman"/>
          <w:bCs/>
          <w:iCs/>
          <w:color w:val="000000"/>
        </w:rPr>
        <w:t xml:space="preserve">EUR </w:t>
      </w:r>
      <w:r>
        <w:rPr>
          <w:rFonts w:ascii="Times New Roman" w:eastAsia="Calibri" w:hAnsi="Times New Roman" w:cs="Times New Roman"/>
          <w:bCs/>
          <w:iCs/>
          <w:color w:val="000000"/>
        </w:rPr>
        <w:t xml:space="preserve">ako modelový príklad. </w:t>
      </w:r>
    </w:p>
    <w:p w14:paraId="02635AE4" w14:textId="7B4A63CD" w:rsidR="00174884" w:rsidRDefault="00174884" w:rsidP="004468F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Modelový príklad bol určený z dôvodu novej služby pre dotknuté subjekty, ktorú audítori a audítorské spoločnosti</w:t>
      </w:r>
      <w:r w:rsidR="007A1C7C">
        <w:rPr>
          <w:rFonts w:ascii="Times New Roman" w:eastAsia="Calibri" w:hAnsi="Times New Roman" w:cs="Times New Roman"/>
          <w:bCs/>
          <w:iCs/>
          <w:color w:val="000000"/>
        </w:rPr>
        <w:t xml:space="preserve"> doteraz</w:t>
      </w:r>
      <w:r>
        <w:rPr>
          <w:rFonts w:ascii="Times New Roman" w:eastAsia="Calibri" w:hAnsi="Times New Roman" w:cs="Times New Roman"/>
          <w:bCs/>
          <w:iCs/>
          <w:color w:val="000000"/>
        </w:rPr>
        <w:t xml:space="preserve"> neposkytovali. </w:t>
      </w:r>
      <w:r w:rsidR="003A43E7">
        <w:rPr>
          <w:rFonts w:ascii="Times New Roman" w:eastAsia="Calibri" w:hAnsi="Times New Roman" w:cs="Times New Roman"/>
          <w:bCs/>
          <w:iCs/>
          <w:color w:val="000000"/>
        </w:rPr>
        <w:t xml:space="preserve">Prístup audítorov a audítorských spoločností môže byť k obchodným spoločnostiam rôzny. </w:t>
      </w:r>
      <w:r>
        <w:rPr>
          <w:rFonts w:ascii="Times New Roman" w:eastAsia="Calibri" w:hAnsi="Times New Roman" w:cs="Times New Roman"/>
          <w:bCs/>
          <w:iCs/>
          <w:color w:val="000000"/>
        </w:rPr>
        <w:t xml:space="preserve">Nie je preto možné </w:t>
      </w:r>
      <w:r w:rsidR="003A43E7">
        <w:rPr>
          <w:rFonts w:ascii="Times New Roman" w:eastAsia="Calibri" w:hAnsi="Times New Roman" w:cs="Times New Roman"/>
          <w:bCs/>
          <w:iCs/>
          <w:color w:val="000000"/>
        </w:rPr>
        <w:t xml:space="preserve">v tejto chvíli </w:t>
      </w:r>
      <w:r>
        <w:rPr>
          <w:rFonts w:ascii="Times New Roman" w:eastAsia="Calibri" w:hAnsi="Times New Roman" w:cs="Times New Roman"/>
          <w:bCs/>
          <w:iCs/>
          <w:color w:val="000000"/>
        </w:rPr>
        <w:t xml:space="preserve">zobjektivizovať náklady na jedného podnikateľa. </w:t>
      </w:r>
    </w:p>
    <w:p w14:paraId="114A306A" w14:textId="77777777" w:rsidR="00DF286E" w:rsidRDefault="00DF286E" w:rsidP="00DF286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súhrnnom počte 483 na základe expertného odhadu. Celkový počet subjektov, ktorý vznikol a zanikol v dôsledku rozdelenia, splynutia, zlúčenia za obdobie 2018 – 06/2022 je 1994. </w:t>
      </w:r>
    </w:p>
    <w:p w14:paraId="662FFC3E" w14:textId="77777777" w:rsidR="00DF286E" w:rsidRDefault="00DF286E" w:rsidP="00DF286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Súhrnný počet vychádza z dvoch predpokladov: </w:t>
      </w:r>
    </w:p>
    <w:p w14:paraId="59ECB708" w14:textId="77777777" w:rsidR="00DF286E" w:rsidRDefault="00DF286E" w:rsidP="00DF286E">
      <w:pPr>
        <w:pStyle w:val="Odsekzoznamu"/>
        <w:numPr>
          <w:ilvl w:val="0"/>
          <w:numId w:val="22"/>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k</w:t>
      </w:r>
      <w:r w:rsidRPr="00921217">
        <w:rPr>
          <w:rFonts w:ascii="Times New Roman" w:eastAsia="Calibri" w:hAnsi="Times New Roman" w:cs="Times New Roman"/>
          <w:bCs/>
          <w:iCs/>
          <w:color w:val="000000"/>
        </w:rPr>
        <w:t>eďže počet s. r. o (307 230) zapísaných v obchodnom registri z celkového počtu subjektov k 06/2022 (321 706)</w:t>
      </w:r>
      <w:r>
        <w:rPr>
          <w:rFonts w:ascii="Times New Roman" w:eastAsia="Calibri" w:hAnsi="Times New Roman" w:cs="Times New Roman"/>
          <w:bCs/>
          <w:iCs/>
          <w:color w:val="000000"/>
        </w:rPr>
        <w:t xml:space="preserve"> </w:t>
      </w:r>
      <w:r w:rsidRPr="00921217">
        <w:rPr>
          <w:rFonts w:ascii="Times New Roman" w:eastAsia="Calibri" w:hAnsi="Times New Roman" w:cs="Times New Roman"/>
          <w:bCs/>
          <w:iCs/>
          <w:color w:val="000000"/>
        </w:rPr>
        <w:t>je 95 %, určil sa počet s. r. o. (1894), ktoré mohli takto vzniknúť alebo zaniknúť</w:t>
      </w:r>
      <w:r>
        <w:rPr>
          <w:rFonts w:ascii="Times New Roman" w:eastAsia="Calibri" w:hAnsi="Times New Roman" w:cs="Times New Roman"/>
          <w:bCs/>
          <w:iCs/>
          <w:color w:val="000000"/>
        </w:rPr>
        <w:t>;</w:t>
      </w:r>
      <w:r w:rsidRPr="00921217">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k</w:t>
      </w:r>
      <w:r w:rsidRPr="00921217">
        <w:rPr>
          <w:rFonts w:ascii="Times New Roman" w:eastAsia="Calibri" w:hAnsi="Times New Roman" w:cs="Times New Roman"/>
          <w:bCs/>
          <w:iCs/>
          <w:color w:val="000000"/>
        </w:rPr>
        <w:t>eďže odštiepenie bude nový typ možnosti vzniku alebo zániku obchodnej spoločnosti, tent</w:t>
      </w:r>
      <w:r>
        <w:rPr>
          <w:rFonts w:ascii="Times New Roman" w:eastAsia="Calibri" w:hAnsi="Times New Roman" w:cs="Times New Roman"/>
          <w:bCs/>
          <w:iCs/>
          <w:color w:val="000000"/>
        </w:rPr>
        <w:t>o počet sa vydelil číslom štyri – výsledok je 473;</w:t>
      </w:r>
    </w:p>
    <w:p w14:paraId="693685F2" w14:textId="77777777" w:rsidR="00DF286E" w:rsidRDefault="00DF286E" w:rsidP="00DF286E">
      <w:pPr>
        <w:pStyle w:val="Odsekzoznamu"/>
        <w:numPr>
          <w:ilvl w:val="0"/>
          <w:numId w:val="22"/>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k</w:t>
      </w:r>
      <w:r w:rsidRPr="00DD78B2">
        <w:rPr>
          <w:rFonts w:ascii="Times New Roman" w:eastAsia="Calibri" w:hAnsi="Times New Roman" w:cs="Times New Roman"/>
          <w:bCs/>
          <w:iCs/>
          <w:color w:val="000000"/>
        </w:rPr>
        <w:t xml:space="preserve">eďže počet a. s. (6646) zapísaných v obchodnom registri z celkového počtu subjektov k 06/2022 (321 706) </w:t>
      </w:r>
      <w:r w:rsidRPr="00921217">
        <w:rPr>
          <w:rFonts w:ascii="Times New Roman" w:eastAsia="Calibri" w:hAnsi="Times New Roman" w:cs="Times New Roman"/>
          <w:bCs/>
          <w:iCs/>
          <w:color w:val="000000"/>
        </w:rPr>
        <w:t>je</w:t>
      </w:r>
      <w:r w:rsidRPr="00DD78B2">
        <w:rPr>
          <w:rFonts w:ascii="Times New Roman" w:eastAsia="Calibri" w:hAnsi="Times New Roman" w:cs="Times New Roman"/>
          <w:bCs/>
          <w:iCs/>
          <w:color w:val="000000"/>
        </w:rPr>
        <w:t xml:space="preserve"> 2 %, určil sa počet a. s. (39), ktoré mohli takto vzniknúť alebo zaniknúť</w:t>
      </w:r>
      <w:r>
        <w:rPr>
          <w:rFonts w:ascii="Times New Roman" w:eastAsia="Calibri" w:hAnsi="Times New Roman" w:cs="Times New Roman"/>
          <w:bCs/>
          <w:iCs/>
          <w:color w:val="000000"/>
        </w:rPr>
        <w:t>; k</w:t>
      </w:r>
      <w:r w:rsidRPr="00DD78B2">
        <w:rPr>
          <w:rFonts w:ascii="Times New Roman" w:eastAsia="Calibri" w:hAnsi="Times New Roman" w:cs="Times New Roman"/>
          <w:bCs/>
          <w:iCs/>
          <w:color w:val="000000"/>
        </w:rPr>
        <w:t>eďže odštiepenie bude nový typ možnosti vzniku alebo zániku obchodnej spoločnosti, tento počet sa vydelil číslom štyri</w:t>
      </w:r>
      <w:r>
        <w:rPr>
          <w:rFonts w:ascii="Times New Roman" w:eastAsia="Calibri" w:hAnsi="Times New Roman" w:cs="Times New Roman"/>
          <w:bCs/>
          <w:iCs/>
          <w:color w:val="000000"/>
        </w:rPr>
        <w:t xml:space="preserve"> – výsledok je 10</w:t>
      </w:r>
      <w:r w:rsidRPr="00DD78B2">
        <w:rPr>
          <w:rFonts w:ascii="Times New Roman" w:eastAsia="Calibri" w:hAnsi="Times New Roman" w:cs="Times New Roman"/>
          <w:bCs/>
          <w:iCs/>
          <w:color w:val="000000"/>
        </w:rPr>
        <w:t xml:space="preserve">. </w:t>
      </w:r>
    </w:p>
    <w:p w14:paraId="6BBD7F29" w14:textId="77777777" w:rsidR="00DF286E" w:rsidRPr="000C081B" w:rsidRDefault="00DF286E" w:rsidP="00DF286E">
      <w:pPr>
        <w:jc w:val="both"/>
        <w:rPr>
          <w:rFonts w:ascii="Times New Roman" w:eastAsia="Calibri" w:hAnsi="Times New Roman" w:cs="Times New Roman"/>
          <w:bCs/>
          <w:iCs/>
          <w:color w:val="000000"/>
        </w:rPr>
      </w:pPr>
      <w:r w:rsidRPr="000C081B">
        <w:rPr>
          <w:rFonts w:ascii="Times New Roman" w:eastAsia="Calibri" w:hAnsi="Times New Roman" w:cs="Times New Roman"/>
          <w:bCs/>
          <w:iCs/>
          <w:color w:val="000000"/>
        </w:rPr>
        <w:lastRenderedPageBreak/>
        <w:t xml:space="preserve">Nepredpokladá sa, že všetky subjekty </w:t>
      </w:r>
      <w:r>
        <w:rPr>
          <w:rFonts w:ascii="Times New Roman" w:eastAsia="Calibri" w:hAnsi="Times New Roman" w:cs="Times New Roman"/>
          <w:bCs/>
          <w:iCs/>
          <w:color w:val="000000"/>
        </w:rPr>
        <w:t xml:space="preserve">budú oznamovať správcovi dane vypracovanie projektu rozdelenia spoločnosti odštiepením a využívať tak </w:t>
      </w:r>
      <w:r w:rsidRPr="000C081B">
        <w:rPr>
          <w:rFonts w:ascii="Times New Roman" w:eastAsia="Calibri" w:hAnsi="Times New Roman" w:cs="Times New Roman"/>
          <w:bCs/>
          <w:iCs/>
          <w:color w:val="000000"/>
        </w:rPr>
        <w:t>možnosť odštiepenia ako vznik/zánik obchodnej spoločnosti.</w:t>
      </w:r>
    </w:p>
    <w:p w14:paraId="6C6316C3" w14:textId="540A4AE5" w:rsidR="004468FA" w:rsidRDefault="00BA7D97" w:rsidP="00E61FC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ab/>
      </w:r>
      <w:r w:rsidR="00806B20">
        <w:rPr>
          <w:rFonts w:ascii="Times New Roman" w:eastAsia="Calibri" w:hAnsi="Times New Roman" w:cs="Times New Roman"/>
          <w:bCs/>
          <w:iCs/>
          <w:color w:val="000000"/>
        </w:rPr>
        <w:t>10</w:t>
      </w:r>
      <w:r w:rsidR="00A60990">
        <w:rPr>
          <w:rFonts w:ascii="Times New Roman" w:eastAsia="Calibri" w:hAnsi="Times New Roman" w:cs="Times New Roman"/>
          <w:bCs/>
          <w:iCs/>
          <w:color w:val="000000"/>
        </w:rPr>
        <w:t xml:space="preserve">., </w:t>
      </w:r>
      <w:r w:rsidR="00806B20">
        <w:rPr>
          <w:rFonts w:ascii="Times New Roman" w:eastAsia="Calibri" w:hAnsi="Times New Roman" w:cs="Times New Roman"/>
          <w:bCs/>
          <w:iCs/>
          <w:color w:val="000000"/>
        </w:rPr>
        <w:t>11</w:t>
      </w:r>
      <w:r w:rsidR="00A60990">
        <w:rPr>
          <w:rFonts w:ascii="Times New Roman" w:eastAsia="Calibri" w:hAnsi="Times New Roman" w:cs="Times New Roman"/>
          <w:bCs/>
          <w:iCs/>
          <w:color w:val="000000"/>
        </w:rPr>
        <w:t xml:space="preserve">. </w:t>
      </w:r>
      <w:r w:rsidR="00930F7A">
        <w:rPr>
          <w:rFonts w:ascii="Times New Roman" w:eastAsia="Calibri" w:hAnsi="Times New Roman" w:cs="Times New Roman"/>
          <w:bCs/>
          <w:iCs/>
          <w:color w:val="000000"/>
        </w:rPr>
        <w:t>Návrh na zápis premeny odštiepením do obchodného registra</w:t>
      </w:r>
    </w:p>
    <w:p w14:paraId="3BDC1EA1" w14:textId="29E804F1" w:rsidR="00930F7A" w:rsidRDefault="00930F7A" w:rsidP="00930F7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Návrh na zápis premeny odštiepením do obchodného registra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Predloženie dokladu/dokumentu elektronicky – pri nepravidelnej/jednorazovej frekvencii. Nepredpokladá sa, že by obchodné spoločnosti v pravidelných intervaloch predkladali návrhy na zápis premeny odštiepením do obchodného registra. </w:t>
      </w:r>
    </w:p>
    <w:p w14:paraId="71A6284D" w14:textId="6EE1D990" w:rsidR="00213EEB" w:rsidRDefault="00930F7A" w:rsidP="00930F7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ako s. r. o, a. s. v počte 483 na základe expertného odhadu. Celkový počet subjektov, ktorý vznikol a zanikol v dôsledku rozdelenia, splynutia zlúčenia je za obdobie 2018 – 06/2022 1994. Ide o spočítanie dvoch kategór</w:t>
      </w:r>
      <w:r w:rsidR="00EE7CE3">
        <w:rPr>
          <w:rFonts w:ascii="Times New Roman" w:eastAsia="Calibri" w:hAnsi="Times New Roman" w:cs="Times New Roman"/>
          <w:bCs/>
          <w:iCs/>
          <w:color w:val="000000"/>
        </w:rPr>
        <w:t>ii subjektov – s. r. o. a </w:t>
      </w:r>
      <w:proofErr w:type="spellStart"/>
      <w:r w:rsidR="00EE7CE3">
        <w:rPr>
          <w:rFonts w:ascii="Times New Roman" w:eastAsia="Calibri" w:hAnsi="Times New Roman" w:cs="Times New Roman"/>
          <w:bCs/>
          <w:iCs/>
          <w:color w:val="000000"/>
        </w:rPr>
        <w:t>a</w:t>
      </w:r>
      <w:proofErr w:type="spellEnd"/>
      <w:r w:rsidR="00EE7CE3">
        <w:rPr>
          <w:rFonts w:ascii="Times New Roman" w:eastAsia="Calibri" w:hAnsi="Times New Roman" w:cs="Times New Roman"/>
          <w:bCs/>
          <w:iCs/>
          <w:color w:val="000000"/>
        </w:rPr>
        <w:t>. s.</w:t>
      </w:r>
    </w:p>
    <w:p w14:paraId="068FE307" w14:textId="1F2BE2BD" w:rsidR="00930F7A" w:rsidRDefault="00930F7A" w:rsidP="00930F7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Vychádza sa z dvoch predpokladov: </w:t>
      </w:r>
    </w:p>
    <w:p w14:paraId="59054388" w14:textId="45124B8C" w:rsidR="00930F7A" w:rsidRDefault="00930F7A" w:rsidP="00930F7A">
      <w:pPr>
        <w:pStyle w:val="Odsekzoznamu"/>
        <w:numPr>
          <w:ilvl w:val="0"/>
          <w:numId w:val="18"/>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k</w:t>
      </w:r>
      <w:r w:rsidRPr="00921217">
        <w:rPr>
          <w:rFonts w:ascii="Times New Roman" w:eastAsia="Calibri" w:hAnsi="Times New Roman" w:cs="Times New Roman"/>
          <w:bCs/>
          <w:iCs/>
          <w:color w:val="000000"/>
        </w:rPr>
        <w:t>eďže počet s. r. o (307 230) zapísaných v obchodnom registri z celkového počtu subjektov k 06/2022 (321 706)</w:t>
      </w:r>
      <w:r w:rsidR="00A32B4B">
        <w:rPr>
          <w:rFonts w:ascii="Times New Roman" w:eastAsia="Calibri" w:hAnsi="Times New Roman" w:cs="Times New Roman"/>
          <w:bCs/>
          <w:iCs/>
          <w:color w:val="000000"/>
        </w:rPr>
        <w:t xml:space="preserve"> je</w:t>
      </w:r>
      <w:r w:rsidRPr="00921217">
        <w:rPr>
          <w:rFonts w:ascii="Times New Roman" w:eastAsia="Calibri" w:hAnsi="Times New Roman" w:cs="Times New Roman"/>
          <w:bCs/>
          <w:iCs/>
          <w:color w:val="000000"/>
        </w:rPr>
        <w:t xml:space="preserve"> 95 %, určil sa počet s. r. o. (1894), ktoré mohli takto vzniknúť alebo zaniknúť</w:t>
      </w:r>
      <w:r w:rsidR="004F3E04">
        <w:rPr>
          <w:rFonts w:ascii="Times New Roman" w:eastAsia="Calibri" w:hAnsi="Times New Roman" w:cs="Times New Roman"/>
          <w:bCs/>
          <w:iCs/>
          <w:color w:val="000000"/>
        </w:rPr>
        <w:t>; k</w:t>
      </w:r>
      <w:r w:rsidRPr="00921217">
        <w:rPr>
          <w:rFonts w:ascii="Times New Roman" w:eastAsia="Calibri" w:hAnsi="Times New Roman" w:cs="Times New Roman"/>
          <w:bCs/>
          <w:iCs/>
          <w:color w:val="000000"/>
        </w:rPr>
        <w:t>eďže odštiepenie bude nový typ možnosti vzniku alebo zániku obchodnej spoločnosti, tent</w:t>
      </w:r>
      <w:r w:rsidR="00533101">
        <w:rPr>
          <w:rFonts w:ascii="Times New Roman" w:eastAsia="Calibri" w:hAnsi="Times New Roman" w:cs="Times New Roman"/>
          <w:bCs/>
          <w:iCs/>
          <w:color w:val="000000"/>
        </w:rPr>
        <w:t>o počet sa vydelil číslom štyri</w:t>
      </w:r>
      <w:r>
        <w:rPr>
          <w:rFonts w:ascii="Times New Roman" w:eastAsia="Calibri" w:hAnsi="Times New Roman" w:cs="Times New Roman"/>
          <w:bCs/>
          <w:iCs/>
          <w:color w:val="000000"/>
        </w:rPr>
        <w:t>;</w:t>
      </w:r>
    </w:p>
    <w:p w14:paraId="4856DCC7" w14:textId="4D2A4E61" w:rsidR="00484199" w:rsidRPr="00930F7A" w:rsidRDefault="004F3E04" w:rsidP="00213EEB">
      <w:pPr>
        <w:pStyle w:val="Odsekzoznamu"/>
        <w:numPr>
          <w:ilvl w:val="0"/>
          <w:numId w:val="18"/>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k</w:t>
      </w:r>
      <w:r w:rsidRPr="00930F7A">
        <w:rPr>
          <w:rFonts w:ascii="Times New Roman" w:eastAsia="Calibri" w:hAnsi="Times New Roman" w:cs="Times New Roman"/>
          <w:bCs/>
          <w:iCs/>
          <w:color w:val="000000"/>
        </w:rPr>
        <w:t xml:space="preserve">eďže </w:t>
      </w:r>
      <w:r w:rsidR="00930F7A" w:rsidRPr="00930F7A">
        <w:rPr>
          <w:rFonts w:ascii="Times New Roman" w:eastAsia="Calibri" w:hAnsi="Times New Roman" w:cs="Times New Roman"/>
          <w:bCs/>
          <w:iCs/>
          <w:color w:val="000000"/>
        </w:rPr>
        <w:t xml:space="preserve">počet a. s. (6646) zapísaných v obchodnom registri z celkového počtu subjektov k 06/2022 (321 706) </w:t>
      </w:r>
      <w:r w:rsidR="00A32B4B">
        <w:rPr>
          <w:rFonts w:ascii="Times New Roman" w:eastAsia="Calibri" w:hAnsi="Times New Roman" w:cs="Times New Roman"/>
          <w:bCs/>
          <w:iCs/>
          <w:color w:val="000000"/>
        </w:rPr>
        <w:t xml:space="preserve">je </w:t>
      </w:r>
      <w:r w:rsidR="00930F7A" w:rsidRPr="00930F7A">
        <w:rPr>
          <w:rFonts w:ascii="Times New Roman" w:eastAsia="Calibri" w:hAnsi="Times New Roman" w:cs="Times New Roman"/>
          <w:bCs/>
          <w:iCs/>
          <w:color w:val="000000"/>
        </w:rPr>
        <w:t>2 %, určil sa počet a. s. (39), ktoré mohli takto vzniknúť alebo zaniknúť</w:t>
      </w:r>
      <w:r>
        <w:rPr>
          <w:rFonts w:ascii="Times New Roman" w:eastAsia="Calibri" w:hAnsi="Times New Roman" w:cs="Times New Roman"/>
          <w:bCs/>
          <w:iCs/>
          <w:color w:val="000000"/>
        </w:rPr>
        <w:t>;</w:t>
      </w:r>
      <w:r w:rsidR="00930F7A" w:rsidRPr="00930F7A">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k</w:t>
      </w:r>
      <w:r w:rsidRPr="00930F7A">
        <w:rPr>
          <w:rFonts w:ascii="Times New Roman" w:eastAsia="Calibri" w:hAnsi="Times New Roman" w:cs="Times New Roman"/>
          <w:bCs/>
          <w:iCs/>
          <w:color w:val="000000"/>
        </w:rPr>
        <w:t xml:space="preserve">eďže </w:t>
      </w:r>
      <w:r w:rsidR="00930F7A" w:rsidRPr="00930F7A">
        <w:rPr>
          <w:rFonts w:ascii="Times New Roman" w:eastAsia="Calibri" w:hAnsi="Times New Roman" w:cs="Times New Roman"/>
          <w:bCs/>
          <w:iCs/>
          <w:color w:val="000000"/>
        </w:rPr>
        <w:t xml:space="preserve">odštiepenie bude nový typ možnosti vzniku alebo zániku obchodnej spoločnosti, tento počet sa vydelil číslom štyri. </w:t>
      </w:r>
    </w:p>
    <w:p w14:paraId="6071D412" w14:textId="15023C01" w:rsidR="00344B4E" w:rsidRDefault="003F2EB6" w:rsidP="00344B4E">
      <w:pPr>
        <w:jc w:val="both"/>
        <w:rPr>
          <w:rFonts w:ascii="Times New Roman" w:eastAsia="Calibri" w:hAnsi="Times New Roman" w:cs="Times New Roman"/>
          <w:bCs/>
          <w:iCs/>
          <w:color w:val="000000"/>
        </w:rPr>
      </w:pPr>
      <w:r w:rsidRPr="00921217">
        <w:rPr>
          <w:rFonts w:ascii="Times New Roman" w:eastAsia="Calibri" w:hAnsi="Times New Roman" w:cs="Times New Roman"/>
          <w:bCs/>
          <w:iCs/>
          <w:color w:val="000000"/>
        </w:rPr>
        <w:t xml:space="preserve">Nepredpokladá sa, že všetky subjekty </w:t>
      </w:r>
      <w:r w:rsidR="00533101">
        <w:rPr>
          <w:rFonts w:ascii="Times New Roman" w:eastAsia="Calibri" w:hAnsi="Times New Roman" w:cs="Times New Roman"/>
          <w:bCs/>
          <w:iCs/>
          <w:color w:val="000000"/>
        </w:rPr>
        <w:t>budú</w:t>
      </w:r>
      <w:r w:rsidR="00A33506">
        <w:rPr>
          <w:rFonts w:ascii="Times New Roman" w:eastAsia="Calibri" w:hAnsi="Times New Roman" w:cs="Times New Roman"/>
          <w:bCs/>
          <w:iCs/>
          <w:color w:val="000000"/>
        </w:rPr>
        <w:t xml:space="preserve"> </w:t>
      </w:r>
      <w:r w:rsidR="00132693">
        <w:rPr>
          <w:rFonts w:ascii="Times New Roman" w:eastAsia="Calibri" w:hAnsi="Times New Roman" w:cs="Times New Roman"/>
          <w:bCs/>
          <w:iCs/>
          <w:color w:val="000000"/>
        </w:rPr>
        <w:t xml:space="preserve">navrhovať </w:t>
      </w:r>
      <w:r w:rsidR="00A33506">
        <w:rPr>
          <w:rFonts w:ascii="Times New Roman" w:eastAsia="Calibri" w:hAnsi="Times New Roman" w:cs="Times New Roman"/>
          <w:bCs/>
          <w:iCs/>
          <w:color w:val="000000"/>
        </w:rPr>
        <w:t>zápis premeny odštiepením do obchodného registra</w:t>
      </w:r>
      <w:r w:rsidR="00FC790B">
        <w:rPr>
          <w:rFonts w:ascii="Times New Roman" w:eastAsia="Calibri" w:hAnsi="Times New Roman" w:cs="Times New Roman"/>
          <w:bCs/>
          <w:iCs/>
          <w:color w:val="000000"/>
        </w:rPr>
        <w:t xml:space="preserve"> a využívať tak možnosť vzniku/zániku spoločnosti odštiepením</w:t>
      </w:r>
      <w:r w:rsidR="00A33506">
        <w:rPr>
          <w:rFonts w:ascii="Times New Roman" w:eastAsia="Calibri" w:hAnsi="Times New Roman" w:cs="Times New Roman"/>
          <w:bCs/>
          <w:iCs/>
          <w:color w:val="000000"/>
        </w:rPr>
        <w:t>.</w:t>
      </w:r>
    </w:p>
    <w:p w14:paraId="11C4B25B" w14:textId="56D8D482" w:rsidR="00806B20" w:rsidRDefault="00806B20" w:rsidP="00E61FCE">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12. Návrh na zápis premeny do obchodného registra</w:t>
      </w:r>
    </w:p>
    <w:p w14:paraId="36D913C1" w14:textId="0679BD59" w:rsidR="00806B20" w:rsidRDefault="00806B20" w:rsidP="00806B20">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Návrh na zápis premeny do obchodného registra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A</w:t>
      </w:r>
      <w:r>
        <w:rPr>
          <w:rFonts w:ascii="Times New Roman" w:eastAsia="Calibri" w:hAnsi="Times New Roman" w:cs="Times New Roman"/>
          <w:bCs/>
          <w:iCs/>
          <w:color w:val="000000"/>
        </w:rPr>
        <w:t xml:space="preserve">lternatíve číslo 2 – Predloženie dokladu/dokumentu elektronicky – pri nepravidelnej/jednorazovej frekvencii. Nepredpokladá sa, že by obchodné spoločnosti v pravidelných intervaloch predkladali návrhy na zápis premeny odštiepením do obchodného registra. </w:t>
      </w:r>
    </w:p>
    <w:p w14:paraId="3555D9A4" w14:textId="0761C372" w:rsidR="00274011" w:rsidRDefault="00274011" w:rsidP="00274011">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v. o. s, k. s. v počte 12 na základe expertného odhadu. Celkový počet subjektov, ktorý vznikol a zanikol v dôsledku rozdelenia, splynutia zlúčenia za obdobie 2018 – 06/2022 </w:t>
      </w:r>
      <w:r w:rsidR="003049D0">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 xml:space="preserve">1994. </w:t>
      </w:r>
    </w:p>
    <w:p w14:paraId="398B46FD" w14:textId="77777777" w:rsidR="00274011" w:rsidRDefault="00274011" w:rsidP="00274011">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Keďže počet v. o. s., k. s. (2083) zapísaných v obchodnom registri z celkového počtu subjektov k 06/2022 (321 706) </w:t>
      </w:r>
      <w:r w:rsidRPr="009175EB">
        <w:rPr>
          <w:rFonts w:ascii="Times New Roman" w:eastAsia="Calibri" w:hAnsi="Times New Roman" w:cs="Times New Roman"/>
          <w:bCs/>
          <w:iCs/>
          <w:color w:val="000000"/>
        </w:rPr>
        <w:t>je</w:t>
      </w:r>
      <w:r>
        <w:rPr>
          <w:rFonts w:ascii="Times New Roman" w:eastAsia="Calibri" w:hAnsi="Times New Roman" w:cs="Times New Roman"/>
          <w:bCs/>
          <w:iCs/>
          <w:color w:val="000000"/>
        </w:rPr>
        <w:t xml:space="preserve"> 0,6 %, určil sa počet v. o. s, k. s. (12), ktoré by mohli vzniknúť/zaniknúť prostredníctvom premeny. </w:t>
      </w:r>
    </w:p>
    <w:p w14:paraId="485EA2D9" w14:textId="7DF95A98" w:rsidR="003F2EB6" w:rsidRDefault="003F2EB6"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13. Správa audítora o návrhu projektu premeny pri odštiepení</w:t>
      </w:r>
    </w:p>
    <w:p w14:paraId="1609F1EC" w14:textId="29888377" w:rsidR="00BA7D97" w:rsidRDefault="00BA7D97" w:rsidP="00BA7D9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Vyhotovenie správy audítora o návrhu projektu premeny pri odštiepení je typ regulácie, ktorá zvyšuje nepriame finančné náklady. Aj preto typ nákladov bol zvolený ako Nepriame finančné náklady pri nepravidelnej/jednorazovej frekvencii. </w:t>
      </w:r>
    </w:p>
    <w:p w14:paraId="16929AFE" w14:textId="7F602E71" w:rsidR="00BA7D97" w:rsidRDefault="00BA7D97" w:rsidP="00BA7D9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audítori v pravidelných intervaloch vyhotovovali správy o návrhu projektu premeny pri odštiepení.</w:t>
      </w:r>
    </w:p>
    <w:p w14:paraId="1150B4DA" w14:textId="33E616FA" w:rsidR="00BA7D97" w:rsidRDefault="00BA7D97" w:rsidP="00BA7D9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lastRenderedPageBreak/>
        <w:t xml:space="preserve">Hodnota nepriameho finančného nákladu na jedného podnikateľa v EUR bola určená v hodnote </w:t>
      </w:r>
      <w:r w:rsidR="000838E2">
        <w:rPr>
          <w:rFonts w:ascii="Times New Roman" w:eastAsia="Calibri" w:hAnsi="Times New Roman" w:cs="Times New Roman"/>
          <w:bCs/>
          <w:iCs/>
          <w:color w:val="000000"/>
        </w:rPr>
        <w:t>25</w:t>
      </w:r>
      <w:r>
        <w:rPr>
          <w:rFonts w:ascii="Times New Roman" w:eastAsia="Calibri" w:hAnsi="Times New Roman" w:cs="Times New Roman"/>
          <w:bCs/>
          <w:iCs/>
          <w:color w:val="000000"/>
        </w:rPr>
        <w:t xml:space="preserve">0 EUR ako modelový príklad. </w:t>
      </w:r>
    </w:p>
    <w:p w14:paraId="25DA2D87" w14:textId="03DB1C62" w:rsidR="00BA7D97" w:rsidRDefault="00BA7D97" w:rsidP="00344B4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Modelový príklad bol určený z dôvodu novej služby pre dotknuté subjekty, ktorú audítori a audítorské spoločnosti </w:t>
      </w:r>
      <w:r w:rsidR="007A1C7C">
        <w:rPr>
          <w:rFonts w:ascii="Times New Roman" w:eastAsia="Calibri" w:hAnsi="Times New Roman" w:cs="Times New Roman"/>
          <w:bCs/>
          <w:iCs/>
          <w:color w:val="000000"/>
        </w:rPr>
        <w:t xml:space="preserve">doteraz </w:t>
      </w:r>
      <w:r>
        <w:rPr>
          <w:rFonts w:ascii="Times New Roman" w:eastAsia="Calibri" w:hAnsi="Times New Roman" w:cs="Times New Roman"/>
          <w:bCs/>
          <w:iCs/>
          <w:color w:val="000000"/>
        </w:rPr>
        <w:t xml:space="preserve">neposkytovali. Prístup audítorov a audítorských spoločností môže byť k obchodným spoločnostiam rôzny. Nie je preto možné v tejto chvíli zobjektivizovať náklady na jedného podnikateľa. </w:t>
      </w:r>
    </w:p>
    <w:p w14:paraId="57EBB975" w14:textId="20F7B9A1" w:rsidR="00075672" w:rsidRDefault="003F2EB6" w:rsidP="00344B4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Kategóriou dotknutých subjektov bol</w:t>
      </w:r>
      <w:r w:rsidR="00075672">
        <w:rPr>
          <w:rFonts w:ascii="Times New Roman" w:eastAsia="Calibri" w:hAnsi="Times New Roman" w:cs="Times New Roman"/>
          <w:bCs/>
          <w:iCs/>
          <w:color w:val="000000"/>
        </w:rPr>
        <w:t>a u</w:t>
      </w:r>
      <w:r>
        <w:rPr>
          <w:rFonts w:ascii="Times New Roman" w:eastAsia="Calibri" w:hAnsi="Times New Roman" w:cs="Times New Roman"/>
          <w:bCs/>
          <w:iCs/>
          <w:color w:val="000000"/>
        </w:rPr>
        <w:t>rčen</w:t>
      </w:r>
      <w:r w:rsidR="00075672">
        <w:rPr>
          <w:rFonts w:ascii="Times New Roman" w:eastAsia="Calibri" w:hAnsi="Times New Roman" w:cs="Times New Roman"/>
          <w:bCs/>
          <w:iCs/>
          <w:color w:val="000000"/>
        </w:rPr>
        <w:t>á</w:t>
      </w:r>
      <w:r>
        <w:rPr>
          <w:rFonts w:ascii="Times New Roman" w:eastAsia="Calibri" w:hAnsi="Times New Roman" w:cs="Times New Roman"/>
          <w:bCs/>
          <w:iCs/>
          <w:color w:val="000000"/>
        </w:rPr>
        <w:t xml:space="preserve"> </w:t>
      </w:r>
      <w:r w:rsidR="00075672">
        <w:rPr>
          <w:rFonts w:ascii="Times New Roman" w:eastAsia="Calibri" w:hAnsi="Times New Roman" w:cs="Times New Roman"/>
          <w:bCs/>
          <w:iCs/>
          <w:color w:val="000000"/>
        </w:rPr>
        <w:t xml:space="preserve">obchodná spoločnosť – </w:t>
      </w:r>
      <w:proofErr w:type="spellStart"/>
      <w:r w:rsidR="00075672">
        <w:rPr>
          <w:rFonts w:ascii="Times New Roman" w:eastAsia="Calibri" w:hAnsi="Times New Roman" w:cs="Times New Roman"/>
          <w:bCs/>
          <w:iCs/>
          <w:color w:val="000000"/>
        </w:rPr>
        <w:t>s.r.o</w:t>
      </w:r>
      <w:proofErr w:type="spellEnd"/>
      <w:r w:rsidR="00075672">
        <w:rPr>
          <w:rFonts w:ascii="Times New Roman" w:eastAsia="Calibri" w:hAnsi="Times New Roman" w:cs="Times New Roman"/>
          <w:bCs/>
          <w:iCs/>
          <w:color w:val="000000"/>
        </w:rPr>
        <w:t xml:space="preserve">. v </w:t>
      </w:r>
      <w:r>
        <w:rPr>
          <w:rFonts w:ascii="Times New Roman" w:eastAsia="Calibri" w:hAnsi="Times New Roman" w:cs="Times New Roman"/>
          <w:bCs/>
          <w:iCs/>
          <w:color w:val="000000"/>
        </w:rPr>
        <w:t>počte</w:t>
      </w:r>
      <w:r w:rsidR="00075672">
        <w:rPr>
          <w:rFonts w:ascii="Times New Roman" w:eastAsia="Calibri" w:hAnsi="Times New Roman" w:cs="Times New Roman"/>
          <w:bCs/>
          <w:iCs/>
          <w:color w:val="000000"/>
        </w:rPr>
        <w:t xml:space="preserve"> 473</w:t>
      </w:r>
      <w:r w:rsidR="00BA7D97">
        <w:rPr>
          <w:rFonts w:ascii="Times New Roman" w:eastAsia="Calibri" w:hAnsi="Times New Roman" w:cs="Times New Roman"/>
          <w:bCs/>
          <w:iCs/>
          <w:color w:val="000000"/>
        </w:rPr>
        <w:t xml:space="preserve"> na základe expertného odhadu</w:t>
      </w:r>
      <w:r>
        <w:rPr>
          <w:rFonts w:ascii="Times New Roman" w:eastAsia="Calibri" w:hAnsi="Times New Roman" w:cs="Times New Roman"/>
          <w:bCs/>
          <w:iCs/>
          <w:color w:val="000000"/>
        </w:rPr>
        <w:t xml:space="preserve">. </w:t>
      </w:r>
      <w:r w:rsidR="00806B20">
        <w:rPr>
          <w:rFonts w:ascii="Times New Roman" w:eastAsia="Calibri" w:hAnsi="Times New Roman" w:cs="Times New Roman"/>
          <w:bCs/>
          <w:iCs/>
          <w:color w:val="000000"/>
        </w:rPr>
        <w:t>Keďže p</w:t>
      </w:r>
      <w:r w:rsidR="00075672" w:rsidRPr="00921217">
        <w:rPr>
          <w:rFonts w:ascii="Times New Roman" w:eastAsia="Calibri" w:hAnsi="Times New Roman" w:cs="Times New Roman"/>
          <w:bCs/>
          <w:iCs/>
          <w:color w:val="000000"/>
        </w:rPr>
        <w:t>očet s. r. o (307 230) zapísaných v obchodnom registri z celkového počtu subjektov k 06/2022 (321 706)</w:t>
      </w:r>
      <w:r w:rsidR="00075672">
        <w:rPr>
          <w:rFonts w:ascii="Times New Roman" w:eastAsia="Calibri" w:hAnsi="Times New Roman" w:cs="Times New Roman"/>
          <w:bCs/>
          <w:iCs/>
          <w:color w:val="000000"/>
        </w:rPr>
        <w:t xml:space="preserve"> </w:t>
      </w:r>
      <w:r w:rsidR="00075672" w:rsidRPr="00921217">
        <w:rPr>
          <w:rFonts w:ascii="Times New Roman" w:eastAsia="Calibri" w:hAnsi="Times New Roman" w:cs="Times New Roman"/>
          <w:bCs/>
          <w:iCs/>
          <w:color w:val="000000"/>
        </w:rPr>
        <w:t>je</w:t>
      </w:r>
      <w:r w:rsidR="00BA7D97">
        <w:rPr>
          <w:rFonts w:ascii="Times New Roman" w:eastAsia="Calibri" w:hAnsi="Times New Roman" w:cs="Times New Roman"/>
          <w:bCs/>
          <w:iCs/>
          <w:color w:val="000000"/>
        </w:rPr>
        <w:t xml:space="preserve"> </w:t>
      </w:r>
      <w:r w:rsidR="00075672" w:rsidRPr="00921217">
        <w:rPr>
          <w:rFonts w:ascii="Times New Roman" w:eastAsia="Calibri" w:hAnsi="Times New Roman" w:cs="Times New Roman"/>
          <w:bCs/>
          <w:iCs/>
          <w:color w:val="000000"/>
        </w:rPr>
        <w:t>95 %, určil sa počet s. r. o. (1894), ktoré mohli takto vzniknúť alebo zaniknúť. Keďže odštiepenie bude nový typ možnosti vzniku alebo zániku obchodnej spoločnosti, tent</w:t>
      </w:r>
      <w:r w:rsidR="00075672">
        <w:rPr>
          <w:rFonts w:ascii="Times New Roman" w:eastAsia="Calibri" w:hAnsi="Times New Roman" w:cs="Times New Roman"/>
          <w:bCs/>
          <w:iCs/>
          <w:color w:val="000000"/>
        </w:rPr>
        <w:t>o počet sa vydelil číslom štyri – výsledok je 473</w:t>
      </w:r>
      <w:r w:rsidR="00274011">
        <w:rPr>
          <w:rFonts w:ascii="Times New Roman" w:eastAsia="Calibri" w:hAnsi="Times New Roman" w:cs="Times New Roman"/>
          <w:bCs/>
          <w:iCs/>
          <w:color w:val="000000"/>
        </w:rPr>
        <w:t>.</w:t>
      </w:r>
    </w:p>
    <w:p w14:paraId="2B3CCF68" w14:textId="7DC47794" w:rsidR="003F2EB6" w:rsidRDefault="003F2EB6"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14. Správa štatutárneho orgánu k premene spoločnosti odštiepením</w:t>
      </w:r>
    </w:p>
    <w:p w14:paraId="66CE2D12" w14:textId="36D6181F" w:rsidR="003F2EB6" w:rsidRDefault="00335A4B" w:rsidP="003F2EB6">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Správa štatutárneho orgánu k premene spoločnosti odštiepením </w:t>
      </w:r>
      <w:r w:rsidR="003F2EB6">
        <w:rPr>
          <w:rFonts w:ascii="Times New Roman" w:eastAsia="Calibri" w:hAnsi="Times New Roman" w:cs="Times New Roman"/>
          <w:bCs/>
          <w:iCs/>
          <w:color w:val="000000"/>
        </w:rPr>
        <w:t xml:space="preserve">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sidR="003F2EB6">
        <w:rPr>
          <w:rFonts w:ascii="Times New Roman" w:eastAsia="Calibri" w:hAnsi="Times New Roman" w:cs="Times New Roman"/>
          <w:bCs/>
          <w:iCs/>
          <w:color w:val="000000"/>
        </w:rPr>
        <w:t xml:space="preserve">číslo 2 – Vypracovanie dokumentu/správy – pri nepravidelnej/jednorazovej frekvencii. </w:t>
      </w:r>
    </w:p>
    <w:p w14:paraId="0EA3FFC2" w14:textId="00F31CC7" w:rsidR="003F2EB6" w:rsidRDefault="003F2EB6" w:rsidP="003F2EB6">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vypracovávali správy </w:t>
      </w:r>
      <w:r w:rsidR="003F585C">
        <w:rPr>
          <w:rFonts w:ascii="Times New Roman" w:eastAsia="Calibri" w:hAnsi="Times New Roman" w:cs="Times New Roman"/>
          <w:bCs/>
          <w:iCs/>
          <w:color w:val="000000"/>
        </w:rPr>
        <w:t>k premene spoločnosti odštiepením</w:t>
      </w:r>
      <w:r>
        <w:rPr>
          <w:rFonts w:ascii="Times New Roman" w:eastAsia="Calibri" w:hAnsi="Times New Roman" w:cs="Times New Roman"/>
          <w:bCs/>
          <w:iCs/>
          <w:color w:val="000000"/>
        </w:rPr>
        <w:t>.</w:t>
      </w:r>
    </w:p>
    <w:p w14:paraId="776C0358" w14:textId="6B17CBB4" w:rsidR="00335A4B" w:rsidRDefault="003F2EB6" w:rsidP="00335A4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Kategóriou dotknutých subjektov bol</w:t>
      </w:r>
      <w:r w:rsidR="00335A4B">
        <w:rPr>
          <w:rFonts w:ascii="Times New Roman" w:eastAsia="Calibri" w:hAnsi="Times New Roman" w:cs="Times New Roman"/>
          <w:bCs/>
          <w:iCs/>
          <w:color w:val="000000"/>
        </w:rPr>
        <w:t>a</w:t>
      </w:r>
      <w:r>
        <w:rPr>
          <w:rFonts w:ascii="Times New Roman" w:eastAsia="Calibri" w:hAnsi="Times New Roman" w:cs="Times New Roman"/>
          <w:bCs/>
          <w:iCs/>
          <w:color w:val="000000"/>
        </w:rPr>
        <w:t xml:space="preserve"> určen</w:t>
      </w:r>
      <w:r w:rsidR="00335A4B">
        <w:rPr>
          <w:rFonts w:ascii="Times New Roman" w:eastAsia="Calibri" w:hAnsi="Times New Roman" w:cs="Times New Roman"/>
          <w:bCs/>
          <w:iCs/>
          <w:color w:val="000000"/>
        </w:rPr>
        <w:t>á</w:t>
      </w:r>
      <w:r>
        <w:rPr>
          <w:rFonts w:ascii="Times New Roman" w:eastAsia="Calibri" w:hAnsi="Times New Roman" w:cs="Times New Roman"/>
          <w:bCs/>
          <w:iCs/>
          <w:color w:val="000000"/>
        </w:rPr>
        <w:t xml:space="preserve"> </w:t>
      </w:r>
      <w:r w:rsidR="00335A4B">
        <w:rPr>
          <w:rFonts w:ascii="Times New Roman" w:eastAsia="Calibri" w:hAnsi="Times New Roman" w:cs="Times New Roman"/>
          <w:bCs/>
          <w:iCs/>
          <w:color w:val="000000"/>
        </w:rPr>
        <w:t xml:space="preserve">s. r. o. </w:t>
      </w:r>
      <w:r>
        <w:rPr>
          <w:rFonts w:ascii="Times New Roman" w:eastAsia="Calibri" w:hAnsi="Times New Roman" w:cs="Times New Roman"/>
          <w:bCs/>
          <w:iCs/>
          <w:color w:val="000000"/>
        </w:rPr>
        <w:t xml:space="preserve">v počte </w:t>
      </w:r>
      <w:r w:rsidR="00335A4B">
        <w:rPr>
          <w:rFonts w:ascii="Times New Roman" w:eastAsia="Calibri" w:hAnsi="Times New Roman" w:cs="Times New Roman"/>
          <w:bCs/>
          <w:iCs/>
          <w:color w:val="000000"/>
        </w:rPr>
        <w:t xml:space="preserve">473 na základe expertného odhadu. Celkový počet subjektov, ktorý vznikol a zanikol v dôsledku rozdelenia, splynutia a zlúčenia za obdobie 2018 – 06/2022 je 1994. </w:t>
      </w:r>
    </w:p>
    <w:p w14:paraId="05C94501" w14:textId="56599E27" w:rsidR="00335A4B" w:rsidRDefault="00335A4B" w:rsidP="00335A4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Keďže počet s. r. o (307 230) zapísaných v obchodnom registri z celkového počtu subjektov k 06/2022 (321 706) </w:t>
      </w:r>
      <w:r w:rsidR="008A6F85">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95 %, určil sa počet s. r. o. (1894), ktoré mohli takto vzniknúť alebo zaniknúť. Keďže odštiepenie bude nový typ možnosti vzniku alebo zániku obchodnej spoločnosti, tento počet sa vydelil číslom štyri.</w:t>
      </w:r>
      <w:r w:rsidR="007A1C7C">
        <w:rPr>
          <w:rFonts w:ascii="Times New Roman" w:eastAsia="Calibri" w:hAnsi="Times New Roman" w:cs="Times New Roman"/>
          <w:bCs/>
          <w:iCs/>
          <w:color w:val="000000"/>
        </w:rPr>
        <w:t xml:space="preserve"> Vznikol tak počet 473.</w:t>
      </w:r>
      <w:r>
        <w:rPr>
          <w:rFonts w:ascii="Times New Roman" w:eastAsia="Calibri" w:hAnsi="Times New Roman" w:cs="Times New Roman"/>
          <w:bCs/>
          <w:iCs/>
          <w:color w:val="000000"/>
        </w:rPr>
        <w:t xml:space="preserve"> </w:t>
      </w:r>
    </w:p>
    <w:p w14:paraId="1568D88F" w14:textId="49B0C6E1" w:rsidR="00335A4B" w:rsidRDefault="00335A4B" w:rsidP="00335A4B">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Nepredpokladá sa, že všetky subjekty </w:t>
      </w:r>
      <w:r>
        <w:rPr>
          <w:rFonts w:ascii="Times New Roman" w:eastAsia="Calibri" w:hAnsi="Times New Roman" w:cs="Times New Roman"/>
          <w:bCs/>
          <w:iCs/>
          <w:color w:val="000000"/>
        </w:rPr>
        <w:t xml:space="preserve">budú </w:t>
      </w:r>
      <w:r w:rsidR="008A6F85">
        <w:rPr>
          <w:rFonts w:ascii="Times New Roman" w:eastAsia="Calibri" w:hAnsi="Times New Roman" w:cs="Times New Roman"/>
          <w:bCs/>
          <w:iCs/>
          <w:color w:val="000000"/>
        </w:rPr>
        <w:t xml:space="preserve">vyhotovovať správy k premene spoločnosti odštiepením a  </w:t>
      </w:r>
      <w:r>
        <w:rPr>
          <w:rFonts w:ascii="Times New Roman" w:eastAsia="Calibri" w:hAnsi="Times New Roman" w:cs="Times New Roman"/>
          <w:bCs/>
          <w:iCs/>
          <w:color w:val="000000"/>
        </w:rPr>
        <w:t xml:space="preserve">využívať </w:t>
      </w:r>
      <w:r w:rsidR="008A6F85">
        <w:rPr>
          <w:rFonts w:ascii="Times New Roman" w:eastAsia="Calibri" w:hAnsi="Times New Roman" w:cs="Times New Roman"/>
          <w:bCs/>
          <w:iCs/>
          <w:color w:val="000000"/>
        </w:rPr>
        <w:t xml:space="preserve">tak </w:t>
      </w:r>
      <w:r w:rsidRPr="009175EB">
        <w:rPr>
          <w:rFonts w:ascii="Times New Roman" w:eastAsia="Calibri" w:hAnsi="Times New Roman" w:cs="Times New Roman"/>
          <w:bCs/>
          <w:iCs/>
          <w:color w:val="000000"/>
        </w:rPr>
        <w:t>možnosť odštiepenia ako vznik/zánik obchodnej spoločnosti.</w:t>
      </w:r>
    </w:p>
    <w:p w14:paraId="44975E63" w14:textId="250BA0CF" w:rsidR="003F2EB6" w:rsidRDefault="00335A4B"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15. Povinnosť priebežného informovania pri odštiepení </w:t>
      </w:r>
    </w:p>
    <w:p w14:paraId="2762FD4C" w14:textId="4E683AC6" w:rsidR="00335A4B" w:rsidRDefault="00335A4B" w:rsidP="00335A4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Povinnosť priebežného informovania pri odštiepení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Ohlásenie, oznámenie, poskytnutie informácie – pri nepravidelnej/jednorazovej frekvencii. </w:t>
      </w:r>
    </w:p>
    <w:p w14:paraId="1B9C2148" w14:textId="0678E242" w:rsidR="00335A4B" w:rsidRDefault="00335A4B" w:rsidP="00335A4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w:t>
      </w:r>
      <w:r w:rsidR="00852DE2">
        <w:rPr>
          <w:rFonts w:ascii="Times New Roman" w:eastAsia="Calibri" w:hAnsi="Times New Roman" w:cs="Times New Roman"/>
          <w:bCs/>
          <w:iCs/>
          <w:color w:val="000000"/>
        </w:rPr>
        <w:t xml:space="preserve">informovali pri odštiepení. </w:t>
      </w:r>
    </w:p>
    <w:p w14:paraId="4FB5845F" w14:textId="77777777" w:rsidR="00335A4B" w:rsidRDefault="00335A4B" w:rsidP="00335A4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Kategóriou dotknutých subjektov bola určená s. r. o. v počte 473 na základe expertného odhadu. Celkový počet subjektov, ktorý vznikol a zanikol v dôsledku rozdelenia, splynutia a zlúčenia za obdobie 2018 – 06/2022 je 1994. </w:t>
      </w:r>
    </w:p>
    <w:p w14:paraId="01A419B7" w14:textId="0E3E3C2C" w:rsidR="00335A4B" w:rsidRDefault="00335A4B" w:rsidP="00335A4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Keďže počet s. r. o (307 230) zapísaných v obchodnom registri z celkového počtu subjektov k 06/2022 (321 706) </w:t>
      </w:r>
      <w:r w:rsidR="008A6F85">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 xml:space="preserve">95 %, určil sa počet s. r. o. (1894), ktoré mohli takto vzniknúť alebo zaniknúť. Keďže odštiepenie bude nový typ možnosti vzniku alebo zániku obchodnej spoločnosti, tento počet sa vydelil číslom štyri. </w:t>
      </w:r>
    </w:p>
    <w:p w14:paraId="752C53E9" w14:textId="2555B474" w:rsidR="003F2EB6" w:rsidRDefault="00335A4B" w:rsidP="00344B4E">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Nepredpokladá sa, že všetky subjekty </w:t>
      </w:r>
      <w:r>
        <w:rPr>
          <w:rFonts w:ascii="Times New Roman" w:eastAsia="Calibri" w:hAnsi="Times New Roman" w:cs="Times New Roman"/>
          <w:bCs/>
          <w:iCs/>
          <w:color w:val="000000"/>
        </w:rPr>
        <w:t xml:space="preserve">budú </w:t>
      </w:r>
      <w:r w:rsidR="008A6F85">
        <w:rPr>
          <w:rFonts w:ascii="Times New Roman" w:eastAsia="Calibri" w:hAnsi="Times New Roman" w:cs="Times New Roman"/>
          <w:bCs/>
          <w:iCs/>
          <w:color w:val="000000"/>
        </w:rPr>
        <w:t xml:space="preserve"> mať povinnosť priebežného informovania pri odštiepení a </w:t>
      </w:r>
      <w:r>
        <w:rPr>
          <w:rFonts w:ascii="Times New Roman" w:eastAsia="Calibri" w:hAnsi="Times New Roman" w:cs="Times New Roman"/>
          <w:bCs/>
          <w:iCs/>
          <w:color w:val="000000"/>
        </w:rPr>
        <w:t xml:space="preserve">využívať </w:t>
      </w:r>
      <w:r w:rsidRPr="009175EB">
        <w:rPr>
          <w:rFonts w:ascii="Times New Roman" w:eastAsia="Calibri" w:hAnsi="Times New Roman" w:cs="Times New Roman"/>
          <w:bCs/>
          <w:iCs/>
          <w:color w:val="000000"/>
        </w:rPr>
        <w:t>možnosť odštiepenia ako vznik/zánik obchodnej spoločnosti.</w:t>
      </w:r>
    </w:p>
    <w:p w14:paraId="63F88E98" w14:textId="63C7D5E0" w:rsidR="007A1C7C" w:rsidRDefault="007A1C7C" w:rsidP="00344B4E">
      <w:pPr>
        <w:jc w:val="both"/>
        <w:rPr>
          <w:rFonts w:ascii="Times New Roman" w:eastAsia="Calibri" w:hAnsi="Times New Roman" w:cs="Times New Roman"/>
          <w:bCs/>
          <w:iCs/>
          <w:color w:val="000000"/>
        </w:rPr>
      </w:pPr>
    </w:p>
    <w:p w14:paraId="0464D85B" w14:textId="77777777" w:rsidR="007A1C7C" w:rsidRDefault="007A1C7C" w:rsidP="00344B4E">
      <w:pPr>
        <w:jc w:val="both"/>
        <w:rPr>
          <w:rFonts w:ascii="Times New Roman" w:eastAsia="Calibri" w:hAnsi="Times New Roman" w:cs="Times New Roman"/>
          <w:bCs/>
          <w:iCs/>
          <w:color w:val="000000"/>
        </w:rPr>
      </w:pPr>
    </w:p>
    <w:p w14:paraId="4A3168DA" w14:textId="77651704" w:rsidR="00335A4B" w:rsidRDefault="00335A4B"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lastRenderedPageBreak/>
        <w:t>16. S</w:t>
      </w:r>
      <w:r w:rsidRPr="00335A4B">
        <w:rPr>
          <w:rFonts w:ascii="Times New Roman" w:eastAsia="Calibri" w:hAnsi="Times New Roman" w:cs="Times New Roman"/>
          <w:bCs/>
          <w:iCs/>
          <w:color w:val="000000"/>
        </w:rPr>
        <w:t>práva audítora o návrhu projektu premeny pri odštiepení</w:t>
      </w:r>
    </w:p>
    <w:p w14:paraId="27214C52" w14:textId="77777777" w:rsidR="007A1C7C" w:rsidRDefault="007A1C7C" w:rsidP="007A1C7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Vyhotovenie správy audítora o návrhu projektu premeny pri odštiepení je typ regulácie, ktorá zvyšuje nepriame finančné náklady. Aj preto typ nákladov bol zvolený ako Nepriame finančné náklady pri nepravidelnej/jednorazovej frekvencii. </w:t>
      </w:r>
    </w:p>
    <w:p w14:paraId="4379B690" w14:textId="77777777" w:rsidR="007A1C7C" w:rsidRDefault="007A1C7C" w:rsidP="007A1C7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audítori v pravidelných intervaloch vyhotovovali správy o návrhu projektu premeny pri odštiepení.</w:t>
      </w:r>
    </w:p>
    <w:p w14:paraId="2F5D84CF" w14:textId="5338B1B3" w:rsidR="007A1C7C" w:rsidRDefault="007A1C7C" w:rsidP="007A1C7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Hodnota nepriameho finančného nákladu na jedného podnikateľa v EUR bola určená v hodnote </w:t>
      </w:r>
      <w:r w:rsidR="000838E2">
        <w:rPr>
          <w:rFonts w:ascii="Times New Roman" w:eastAsia="Calibri" w:hAnsi="Times New Roman" w:cs="Times New Roman"/>
          <w:bCs/>
          <w:iCs/>
          <w:color w:val="000000"/>
        </w:rPr>
        <w:t>250</w:t>
      </w:r>
      <w:r>
        <w:rPr>
          <w:rFonts w:ascii="Times New Roman" w:eastAsia="Calibri" w:hAnsi="Times New Roman" w:cs="Times New Roman"/>
          <w:bCs/>
          <w:iCs/>
          <w:color w:val="000000"/>
        </w:rPr>
        <w:t xml:space="preserve"> EUR ako modelový príklad. </w:t>
      </w:r>
    </w:p>
    <w:p w14:paraId="25787FBC" w14:textId="77777777" w:rsidR="007A1C7C" w:rsidRDefault="007A1C7C" w:rsidP="00E61FC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Modelový príklad bol určený z dôvodu novej služby pre dotknuté subjekty, ktorú audítori a audítorské spoločnosti doteraz neposkytovali. Prístup audítorov a audítorských spoločností môže byť k obchodným spoločnostiam rôzny. Nie je preto možné v tejto chvíli zobjektivizovať náklady na jedného podnikateľa.</w:t>
      </w:r>
    </w:p>
    <w:p w14:paraId="2961F8EA" w14:textId="703FEFEC" w:rsidR="00F318B9" w:rsidRDefault="004F447C" w:rsidP="00E61FCE">
      <w:pPr>
        <w:jc w:val="both"/>
        <w:rPr>
          <w:rFonts w:ascii="Times New Roman" w:eastAsia="Calibri" w:hAnsi="Times New Roman" w:cs="Times New Roman"/>
          <w:bCs/>
          <w:iCs/>
          <w:color w:val="000000"/>
        </w:rPr>
      </w:pPr>
      <w:r w:rsidRPr="00E61FCE">
        <w:rPr>
          <w:rFonts w:ascii="Times New Roman" w:eastAsia="Calibri" w:hAnsi="Times New Roman" w:cs="Times New Roman"/>
          <w:bCs/>
          <w:iCs/>
          <w:color w:val="000000"/>
        </w:rPr>
        <w:t xml:space="preserve">Kategóriou dotknutých subjektov bol určený </w:t>
      </w:r>
      <w:r w:rsidR="00E13AFC" w:rsidRPr="00E61FCE">
        <w:rPr>
          <w:rFonts w:ascii="Times New Roman" w:eastAsia="Calibri" w:hAnsi="Times New Roman" w:cs="Times New Roman"/>
          <w:bCs/>
          <w:iCs/>
          <w:color w:val="000000"/>
        </w:rPr>
        <w:t>obchodný subjekt – a.</w:t>
      </w:r>
      <w:r w:rsidR="007A1C7C">
        <w:rPr>
          <w:rFonts w:ascii="Times New Roman" w:eastAsia="Calibri" w:hAnsi="Times New Roman" w:cs="Times New Roman"/>
          <w:bCs/>
          <w:iCs/>
          <w:color w:val="000000"/>
        </w:rPr>
        <w:t xml:space="preserve"> </w:t>
      </w:r>
      <w:r w:rsidR="00E13AFC" w:rsidRPr="002844DD">
        <w:rPr>
          <w:rFonts w:ascii="Times New Roman" w:eastAsia="Calibri" w:hAnsi="Times New Roman" w:cs="Times New Roman"/>
          <w:bCs/>
          <w:iCs/>
          <w:color w:val="000000"/>
        </w:rPr>
        <w:t>s. v</w:t>
      </w:r>
      <w:r w:rsidR="00E13AFC">
        <w:rPr>
          <w:rFonts w:ascii="Times New Roman" w:eastAsia="Calibri" w:hAnsi="Times New Roman" w:cs="Times New Roman"/>
          <w:bCs/>
          <w:iCs/>
          <w:color w:val="000000"/>
        </w:rPr>
        <w:t> </w:t>
      </w:r>
      <w:r w:rsidR="00E13AFC" w:rsidRPr="002844DD">
        <w:rPr>
          <w:rFonts w:ascii="Times New Roman" w:eastAsia="Calibri" w:hAnsi="Times New Roman" w:cs="Times New Roman"/>
          <w:bCs/>
          <w:iCs/>
          <w:color w:val="000000"/>
        </w:rPr>
        <w:t xml:space="preserve">počte </w:t>
      </w:r>
      <w:r w:rsidR="00E13AFC">
        <w:rPr>
          <w:rFonts w:ascii="Times New Roman" w:eastAsia="Calibri" w:hAnsi="Times New Roman" w:cs="Times New Roman"/>
          <w:bCs/>
          <w:iCs/>
          <w:color w:val="000000"/>
        </w:rPr>
        <w:t>10</w:t>
      </w:r>
      <w:r w:rsidR="00F318B9">
        <w:rPr>
          <w:rFonts w:ascii="Times New Roman" w:eastAsia="Calibri" w:hAnsi="Times New Roman" w:cs="Times New Roman"/>
          <w:bCs/>
          <w:iCs/>
          <w:color w:val="000000"/>
        </w:rPr>
        <w:t xml:space="preserve"> na základe expertného odhadu</w:t>
      </w:r>
      <w:r w:rsidR="00E13AFC">
        <w:rPr>
          <w:rFonts w:ascii="Times New Roman" w:eastAsia="Calibri" w:hAnsi="Times New Roman" w:cs="Times New Roman"/>
          <w:bCs/>
          <w:iCs/>
          <w:color w:val="000000"/>
        </w:rPr>
        <w:t xml:space="preserve">. </w:t>
      </w:r>
      <w:r w:rsidR="00F318B9" w:rsidRPr="009175EB">
        <w:rPr>
          <w:rFonts w:ascii="Times New Roman" w:eastAsia="Calibri" w:hAnsi="Times New Roman" w:cs="Times New Roman"/>
          <w:bCs/>
          <w:iCs/>
          <w:color w:val="000000"/>
        </w:rPr>
        <w:t xml:space="preserve">Celkový počet subjektov, ktorý vznikol a zanikol v dôsledku rozdelenia, splynutia zlúčenia za obdobie 2018 – 06/2022 </w:t>
      </w:r>
      <w:r w:rsidR="00F318B9">
        <w:rPr>
          <w:rFonts w:ascii="Times New Roman" w:eastAsia="Calibri" w:hAnsi="Times New Roman" w:cs="Times New Roman"/>
          <w:bCs/>
          <w:iCs/>
          <w:color w:val="000000"/>
        </w:rPr>
        <w:t xml:space="preserve">je </w:t>
      </w:r>
      <w:r w:rsidR="00F318B9" w:rsidRPr="009175EB">
        <w:rPr>
          <w:rFonts w:ascii="Times New Roman" w:eastAsia="Calibri" w:hAnsi="Times New Roman" w:cs="Times New Roman"/>
          <w:bCs/>
          <w:iCs/>
          <w:color w:val="000000"/>
        </w:rPr>
        <w:t>1994.</w:t>
      </w:r>
    </w:p>
    <w:p w14:paraId="4D8D956B" w14:textId="5FE41F54" w:rsidR="00E13AFC" w:rsidRPr="00E61FCE" w:rsidRDefault="00E13AFC" w:rsidP="00E61FCE">
      <w:pPr>
        <w:jc w:val="both"/>
        <w:rPr>
          <w:rFonts w:ascii="Times New Roman" w:eastAsia="Calibri" w:hAnsi="Times New Roman" w:cs="Times New Roman"/>
          <w:bCs/>
          <w:iCs/>
          <w:color w:val="000000"/>
        </w:rPr>
      </w:pPr>
      <w:r w:rsidRPr="00E61FCE">
        <w:rPr>
          <w:rFonts w:ascii="Times New Roman" w:eastAsia="Calibri" w:hAnsi="Times New Roman" w:cs="Times New Roman"/>
          <w:bCs/>
          <w:iCs/>
          <w:color w:val="000000"/>
        </w:rPr>
        <w:t xml:space="preserve">Keďže počet a. s. (6646) zapísaných v obchodnom registri z celkového počtu subjektov k 06/2022 (321 706) je 2 %, určil sa počet a. s. (39), ktoré mohli takto vzniknúť alebo zaniknúť. Keďže odštiepenie bude nový typ možnosti vzniku alebo zániku obchodnej spoločnosti, tento počet sa vydelil číslom štyri. </w:t>
      </w:r>
      <w:r w:rsidR="007A1C7C">
        <w:rPr>
          <w:rFonts w:ascii="Times New Roman" w:eastAsia="Calibri" w:hAnsi="Times New Roman" w:cs="Times New Roman"/>
          <w:bCs/>
          <w:iCs/>
          <w:color w:val="000000"/>
        </w:rPr>
        <w:t>Vznikol tak počet 10.</w:t>
      </w:r>
    </w:p>
    <w:p w14:paraId="34DFA639" w14:textId="1D9EDB32" w:rsidR="00335A4B" w:rsidRDefault="003F585C"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17. Správa predstavenstva k premene spoločnosti odštiepením</w:t>
      </w:r>
    </w:p>
    <w:p w14:paraId="724BD0E6" w14:textId="7C06D89C" w:rsidR="003F585C" w:rsidRDefault="003F585C" w:rsidP="00344B4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Správa predstavenstva k premene spoločnosti odštiepením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číslo 2 – Vypracovanie dokumentu/správy – pri nepravidelnej/jednorazovej frekvencii.</w:t>
      </w:r>
    </w:p>
    <w:p w14:paraId="2BE4A0FC" w14:textId="5AB347D7" w:rsidR="00852DE2" w:rsidRDefault="00852DE2" w:rsidP="00344B4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predstavenstvo</w:t>
      </w:r>
      <w:r w:rsidR="007A1C7C">
        <w:rPr>
          <w:rFonts w:ascii="Times New Roman" w:eastAsia="Calibri" w:hAnsi="Times New Roman" w:cs="Times New Roman"/>
          <w:bCs/>
          <w:iCs/>
          <w:color w:val="000000"/>
        </w:rPr>
        <w:t xml:space="preserve"> (štatutárny orgán obchodnej spoločnosti)</w:t>
      </w:r>
      <w:r>
        <w:rPr>
          <w:rFonts w:ascii="Times New Roman" w:eastAsia="Calibri" w:hAnsi="Times New Roman" w:cs="Times New Roman"/>
          <w:bCs/>
          <w:iCs/>
          <w:color w:val="000000"/>
        </w:rPr>
        <w:t xml:space="preserve"> vypracovával</w:t>
      </w:r>
      <w:r w:rsidR="00340E56">
        <w:rPr>
          <w:rFonts w:ascii="Times New Roman" w:eastAsia="Calibri" w:hAnsi="Times New Roman" w:cs="Times New Roman"/>
          <w:bCs/>
          <w:iCs/>
          <w:color w:val="000000"/>
        </w:rPr>
        <w:t>o</w:t>
      </w:r>
      <w:r>
        <w:rPr>
          <w:rFonts w:ascii="Times New Roman" w:eastAsia="Calibri" w:hAnsi="Times New Roman" w:cs="Times New Roman"/>
          <w:bCs/>
          <w:iCs/>
          <w:color w:val="000000"/>
        </w:rPr>
        <w:t xml:space="preserve"> správu k premene spoločnosti odštiepením v pravidelných intervaloch.</w:t>
      </w:r>
    </w:p>
    <w:p w14:paraId="70058FE3" w14:textId="74A5194F" w:rsidR="00852DE2" w:rsidRPr="009175EB" w:rsidRDefault="00852DE2" w:rsidP="00852DE2">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Kategória dotknu</w:t>
      </w:r>
      <w:r>
        <w:rPr>
          <w:rFonts w:ascii="Times New Roman" w:eastAsia="Calibri" w:hAnsi="Times New Roman" w:cs="Times New Roman"/>
          <w:bCs/>
          <w:iCs/>
          <w:color w:val="000000"/>
        </w:rPr>
        <w:t xml:space="preserve">tých subjektov bola určená ako a. s. </w:t>
      </w:r>
      <w:r w:rsidRPr="009175EB">
        <w:rPr>
          <w:rFonts w:ascii="Times New Roman" w:eastAsia="Calibri" w:hAnsi="Times New Roman" w:cs="Times New Roman"/>
          <w:bCs/>
          <w:iCs/>
          <w:color w:val="000000"/>
        </w:rPr>
        <w:t xml:space="preserve">v počte </w:t>
      </w:r>
      <w:r>
        <w:rPr>
          <w:rFonts w:ascii="Times New Roman" w:eastAsia="Calibri" w:hAnsi="Times New Roman" w:cs="Times New Roman"/>
          <w:bCs/>
          <w:iCs/>
          <w:color w:val="000000"/>
        </w:rPr>
        <w:t>10</w:t>
      </w:r>
      <w:r w:rsidRPr="009175EB">
        <w:rPr>
          <w:rFonts w:ascii="Times New Roman" w:eastAsia="Calibri" w:hAnsi="Times New Roman" w:cs="Times New Roman"/>
          <w:bCs/>
          <w:iCs/>
          <w:color w:val="000000"/>
        </w:rPr>
        <w:t xml:space="preserve"> na základe expertného odhadu. Celkový počet subjektov, ktorý vznikol a zanikol v dôsledku rozdelenia, splynutia zlúčenia za obdobie 2018 – 06/2022 </w:t>
      </w:r>
      <w:r w:rsidR="00F318B9">
        <w:rPr>
          <w:rFonts w:ascii="Times New Roman" w:eastAsia="Calibri" w:hAnsi="Times New Roman" w:cs="Times New Roman"/>
          <w:bCs/>
          <w:iCs/>
          <w:color w:val="000000"/>
        </w:rPr>
        <w:t xml:space="preserve">je </w:t>
      </w:r>
      <w:r w:rsidRPr="009175EB">
        <w:rPr>
          <w:rFonts w:ascii="Times New Roman" w:eastAsia="Calibri" w:hAnsi="Times New Roman" w:cs="Times New Roman"/>
          <w:bCs/>
          <w:iCs/>
          <w:color w:val="000000"/>
        </w:rPr>
        <w:t xml:space="preserve">1994. </w:t>
      </w:r>
    </w:p>
    <w:p w14:paraId="206DE2B1" w14:textId="63D067FA" w:rsidR="00852DE2" w:rsidRDefault="00852DE2" w:rsidP="00852DE2">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Keďže počet </w:t>
      </w:r>
      <w:r>
        <w:rPr>
          <w:rFonts w:ascii="Times New Roman" w:eastAsia="Calibri" w:hAnsi="Times New Roman" w:cs="Times New Roman"/>
          <w:bCs/>
          <w:iCs/>
          <w:color w:val="000000"/>
        </w:rPr>
        <w:t>a. s.</w:t>
      </w:r>
      <w:r w:rsidRPr="009175EB">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6646</w:t>
      </w:r>
      <w:r w:rsidRPr="009175EB">
        <w:rPr>
          <w:rFonts w:ascii="Times New Roman" w:eastAsia="Calibri" w:hAnsi="Times New Roman" w:cs="Times New Roman"/>
          <w:bCs/>
          <w:iCs/>
          <w:color w:val="000000"/>
        </w:rPr>
        <w:t xml:space="preserve">) zapísaných v obchodnom registri z celkového počtu subjektov k 06/2022 (321 706) </w:t>
      </w:r>
      <w:r w:rsidR="008B5C39">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2</w:t>
      </w:r>
      <w:r w:rsidRPr="009175EB">
        <w:rPr>
          <w:rFonts w:ascii="Times New Roman" w:eastAsia="Calibri" w:hAnsi="Times New Roman" w:cs="Times New Roman"/>
          <w:bCs/>
          <w:iCs/>
          <w:color w:val="000000"/>
        </w:rPr>
        <w:t xml:space="preserve"> %, určil sa počet </w:t>
      </w:r>
      <w:r>
        <w:rPr>
          <w:rFonts w:ascii="Times New Roman" w:eastAsia="Calibri" w:hAnsi="Times New Roman" w:cs="Times New Roman"/>
          <w:bCs/>
          <w:iCs/>
          <w:color w:val="000000"/>
        </w:rPr>
        <w:t>a. s.</w:t>
      </w:r>
      <w:r w:rsidRPr="009175EB">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39</w:t>
      </w:r>
      <w:r w:rsidRPr="009175EB">
        <w:rPr>
          <w:rFonts w:ascii="Times New Roman" w:eastAsia="Calibri" w:hAnsi="Times New Roman" w:cs="Times New Roman"/>
          <w:bCs/>
          <w:iCs/>
          <w:color w:val="000000"/>
        </w:rPr>
        <w:t xml:space="preserve">), ktoré mohli takto vzniknúť alebo zaniknúť. Keďže odštiepenie bude nový typ možnosti vzniku alebo zániku obchodnej spoločnosti, tento počet sa vydelil číslom štyri. </w:t>
      </w:r>
    </w:p>
    <w:p w14:paraId="7C96BC90" w14:textId="63D62E92" w:rsidR="00852DE2" w:rsidRDefault="00852DE2" w:rsidP="00344B4E">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Nepredpokladá sa, že všetky subjekty </w:t>
      </w:r>
      <w:r>
        <w:rPr>
          <w:rFonts w:ascii="Times New Roman" w:eastAsia="Calibri" w:hAnsi="Times New Roman" w:cs="Times New Roman"/>
          <w:bCs/>
          <w:iCs/>
          <w:color w:val="000000"/>
        </w:rPr>
        <w:t xml:space="preserve">budú </w:t>
      </w:r>
      <w:r w:rsidR="008B5C39">
        <w:rPr>
          <w:rFonts w:ascii="Times New Roman" w:eastAsia="Calibri" w:hAnsi="Times New Roman" w:cs="Times New Roman"/>
          <w:bCs/>
          <w:iCs/>
          <w:color w:val="000000"/>
        </w:rPr>
        <w:t xml:space="preserve">vyhotovovať správy predstavenstva k premene spoločnosti odštiepením a </w:t>
      </w:r>
      <w:r>
        <w:rPr>
          <w:rFonts w:ascii="Times New Roman" w:eastAsia="Calibri" w:hAnsi="Times New Roman" w:cs="Times New Roman"/>
          <w:bCs/>
          <w:iCs/>
          <w:color w:val="000000"/>
        </w:rPr>
        <w:t xml:space="preserve">využívať </w:t>
      </w:r>
      <w:r w:rsidRPr="009175EB">
        <w:rPr>
          <w:rFonts w:ascii="Times New Roman" w:eastAsia="Calibri" w:hAnsi="Times New Roman" w:cs="Times New Roman"/>
          <w:bCs/>
          <w:iCs/>
          <w:color w:val="000000"/>
        </w:rPr>
        <w:t>možnosť odštiepenia ako vznik/zánik obchodnej spoločnosti.</w:t>
      </w:r>
    </w:p>
    <w:p w14:paraId="7B407230" w14:textId="30DA1F4F" w:rsidR="00852DE2" w:rsidRDefault="00852DE2"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18. Povinnosť priebežného informovania pri odštiepení</w:t>
      </w:r>
    </w:p>
    <w:p w14:paraId="2E50B982" w14:textId="7CC8DF16" w:rsidR="00852DE2" w:rsidRDefault="00852DE2" w:rsidP="00852DE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Povinnosť priebežného informovania pri odštiepení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Ohlásenie, oznámenie, poskytnutie informácie – pri nepravidelnej/jednorazovej frekvencii. </w:t>
      </w:r>
    </w:p>
    <w:p w14:paraId="69E9845E" w14:textId="77777777" w:rsidR="00852DE2" w:rsidRDefault="00852DE2" w:rsidP="00852DE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informovali pri odštiepení. </w:t>
      </w:r>
    </w:p>
    <w:p w14:paraId="3E8809AD" w14:textId="1BF2C77B" w:rsidR="00852DE2" w:rsidRDefault="00852DE2" w:rsidP="00852DE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Kategóriou dotknutých subjektov bola určená </w:t>
      </w:r>
      <w:r w:rsidR="00CF6461">
        <w:rPr>
          <w:rFonts w:ascii="Times New Roman" w:eastAsia="Calibri" w:hAnsi="Times New Roman" w:cs="Times New Roman"/>
          <w:bCs/>
          <w:iCs/>
          <w:color w:val="000000"/>
        </w:rPr>
        <w:t>a. s.</w:t>
      </w:r>
      <w:r>
        <w:rPr>
          <w:rFonts w:ascii="Times New Roman" w:eastAsia="Calibri" w:hAnsi="Times New Roman" w:cs="Times New Roman"/>
          <w:bCs/>
          <w:iCs/>
          <w:color w:val="000000"/>
        </w:rPr>
        <w:t xml:space="preserve"> v počte 10 na základe expertného odhadu. </w:t>
      </w:r>
      <w:r w:rsidR="007D70FE">
        <w:rPr>
          <w:rFonts w:ascii="Times New Roman" w:eastAsia="Calibri" w:hAnsi="Times New Roman" w:cs="Times New Roman"/>
          <w:bCs/>
          <w:iCs/>
          <w:color w:val="000000"/>
        </w:rPr>
        <w:br/>
      </w:r>
      <w:r>
        <w:rPr>
          <w:rFonts w:ascii="Times New Roman" w:eastAsia="Calibri" w:hAnsi="Times New Roman" w:cs="Times New Roman"/>
          <w:bCs/>
          <w:iCs/>
          <w:color w:val="000000"/>
        </w:rPr>
        <w:t xml:space="preserve">Celkový počet subjektov, ktorý vznikol a zanikol v dôsledku rozdelenia, splynutia a zlúčenia za obdobie 2018 – 06/2022 je 1994. </w:t>
      </w:r>
    </w:p>
    <w:p w14:paraId="56358E29" w14:textId="034841F2" w:rsidR="00852DE2" w:rsidRDefault="00852DE2" w:rsidP="00852DE2">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lastRenderedPageBreak/>
        <w:t xml:space="preserve">Keďže počet </w:t>
      </w:r>
      <w:r>
        <w:rPr>
          <w:rFonts w:ascii="Times New Roman" w:eastAsia="Calibri" w:hAnsi="Times New Roman" w:cs="Times New Roman"/>
          <w:bCs/>
          <w:iCs/>
          <w:color w:val="000000"/>
        </w:rPr>
        <w:t>a. s.</w:t>
      </w:r>
      <w:r w:rsidRPr="009175EB">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6646</w:t>
      </w:r>
      <w:r w:rsidRPr="009175EB">
        <w:rPr>
          <w:rFonts w:ascii="Times New Roman" w:eastAsia="Calibri" w:hAnsi="Times New Roman" w:cs="Times New Roman"/>
          <w:bCs/>
          <w:iCs/>
          <w:color w:val="000000"/>
        </w:rPr>
        <w:t xml:space="preserve">) zapísaných v obchodnom registri z celkového počtu subjektov k 06/2022 (321 706) </w:t>
      </w:r>
      <w:r w:rsidR="008B5C39">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2</w:t>
      </w:r>
      <w:r w:rsidRPr="009175EB">
        <w:rPr>
          <w:rFonts w:ascii="Times New Roman" w:eastAsia="Calibri" w:hAnsi="Times New Roman" w:cs="Times New Roman"/>
          <w:bCs/>
          <w:iCs/>
          <w:color w:val="000000"/>
        </w:rPr>
        <w:t xml:space="preserve"> %, určil sa počet </w:t>
      </w:r>
      <w:r>
        <w:rPr>
          <w:rFonts w:ascii="Times New Roman" w:eastAsia="Calibri" w:hAnsi="Times New Roman" w:cs="Times New Roman"/>
          <w:bCs/>
          <w:iCs/>
          <w:color w:val="000000"/>
        </w:rPr>
        <w:t>a. s.</w:t>
      </w:r>
      <w:r w:rsidRPr="009175EB">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39</w:t>
      </w:r>
      <w:r w:rsidRPr="009175EB">
        <w:rPr>
          <w:rFonts w:ascii="Times New Roman" w:eastAsia="Calibri" w:hAnsi="Times New Roman" w:cs="Times New Roman"/>
          <w:bCs/>
          <w:iCs/>
          <w:color w:val="000000"/>
        </w:rPr>
        <w:t xml:space="preserve">), ktoré mohli takto vzniknúť alebo zaniknúť. Keďže odštiepenie bude nový typ možnosti vzniku alebo zániku obchodnej spoločnosti, tento počet sa vydelil číslom štyri. </w:t>
      </w:r>
    </w:p>
    <w:p w14:paraId="5F9BAD29" w14:textId="3AE123DD" w:rsidR="00852DE2" w:rsidRDefault="00852DE2" w:rsidP="00852DE2">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Nepredpokladá sa, že všetky subjekty </w:t>
      </w:r>
      <w:r>
        <w:rPr>
          <w:rFonts w:ascii="Times New Roman" w:eastAsia="Calibri" w:hAnsi="Times New Roman" w:cs="Times New Roman"/>
          <w:bCs/>
          <w:iCs/>
          <w:color w:val="000000"/>
        </w:rPr>
        <w:t xml:space="preserve">budú </w:t>
      </w:r>
      <w:r w:rsidR="008B5C39">
        <w:rPr>
          <w:rFonts w:ascii="Times New Roman" w:eastAsia="Calibri" w:hAnsi="Times New Roman" w:cs="Times New Roman"/>
          <w:bCs/>
          <w:iCs/>
          <w:color w:val="000000"/>
        </w:rPr>
        <w:t xml:space="preserve">mať povinnosť priebežne informovať pri odštiepení a </w:t>
      </w:r>
      <w:r>
        <w:rPr>
          <w:rFonts w:ascii="Times New Roman" w:eastAsia="Calibri" w:hAnsi="Times New Roman" w:cs="Times New Roman"/>
          <w:bCs/>
          <w:iCs/>
          <w:color w:val="000000"/>
        </w:rPr>
        <w:t xml:space="preserve">využívať </w:t>
      </w:r>
      <w:r w:rsidRPr="009175EB">
        <w:rPr>
          <w:rFonts w:ascii="Times New Roman" w:eastAsia="Calibri" w:hAnsi="Times New Roman" w:cs="Times New Roman"/>
          <w:bCs/>
          <w:iCs/>
          <w:color w:val="000000"/>
        </w:rPr>
        <w:t>možnosť odštiepenia ako vznik/zánik obchodnej spoločnosti.</w:t>
      </w:r>
    </w:p>
    <w:p w14:paraId="3AEFE5AD" w14:textId="3E6436FF" w:rsidR="00852DE2" w:rsidRDefault="00852DE2"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19. Sprístupnenie dokumentov akcionárom pri odštiepení</w:t>
      </w:r>
    </w:p>
    <w:p w14:paraId="5F2D003B" w14:textId="010F9505" w:rsidR="00CF6461" w:rsidRDefault="00CF6461" w:rsidP="00CF6461">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Sprístupnenie dokumentov akcionárom pri odštiepení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Ohlásenie, oznámenie, poskytnutie informácie – pri nepravidelnej/jednorazovej frekvencii. </w:t>
      </w:r>
    </w:p>
    <w:p w14:paraId="5C6EB5EB" w14:textId="27636520" w:rsidR="00CF6461" w:rsidRDefault="00CF6461" w:rsidP="00CF6461">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sprístupňovali dokumenty akcionárom pri odštiepení. </w:t>
      </w:r>
    </w:p>
    <w:p w14:paraId="1E45D416" w14:textId="696EB872" w:rsidR="00CF6461" w:rsidRDefault="00CF6461" w:rsidP="00CF6461">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Kategóriou dotknutých subjektov bola určená a. s. v počte 10 na základe expertného odhadu. Celkový počet subjektov, ktorý vznikol a zanikol v dôsledku rozdelenia, splynutia a zlúčenia za obdobie 2018 – 06/2022 je 1994. </w:t>
      </w:r>
    </w:p>
    <w:p w14:paraId="77E6100E" w14:textId="64565EEA" w:rsidR="00CF6461" w:rsidRDefault="00CF6461" w:rsidP="00CF6461">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Keďže počet </w:t>
      </w:r>
      <w:r>
        <w:rPr>
          <w:rFonts w:ascii="Times New Roman" w:eastAsia="Calibri" w:hAnsi="Times New Roman" w:cs="Times New Roman"/>
          <w:bCs/>
          <w:iCs/>
          <w:color w:val="000000"/>
        </w:rPr>
        <w:t>a. s.</w:t>
      </w:r>
      <w:r w:rsidRPr="009175EB">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6646</w:t>
      </w:r>
      <w:r w:rsidRPr="009175EB">
        <w:rPr>
          <w:rFonts w:ascii="Times New Roman" w:eastAsia="Calibri" w:hAnsi="Times New Roman" w:cs="Times New Roman"/>
          <w:bCs/>
          <w:iCs/>
          <w:color w:val="000000"/>
        </w:rPr>
        <w:t xml:space="preserve">) zapísaných v obchodnom registri z celkového počtu subjektov k 06/2022 (321 706) </w:t>
      </w:r>
      <w:r w:rsidR="008B5C39">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2</w:t>
      </w:r>
      <w:r w:rsidRPr="009175EB">
        <w:rPr>
          <w:rFonts w:ascii="Times New Roman" w:eastAsia="Calibri" w:hAnsi="Times New Roman" w:cs="Times New Roman"/>
          <w:bCs/>
          <w:iCs/>
          <w:color w:val="000000"/>
        </w:rPr>
        <w:t xml:space="preserve"> %, určil sa počet </w:t>
      </w:r>
      <w:r>
        <w:rPr>
          <w:rFonts w:ascii="Times New Roman" w:eastAsia="Calibri" w:hAnsi="Times New Roman" w:cs="Times New Roman"/>
          <w:bCs/>
          <w:iCs/>
          <w:color w:val="000000"/>
        </w:rPr>
        <w:t>a. s.</w:t>
      </w:r>
      <w:r w:rsidRPr="009175EB">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39</w:t>
      </w:r>
      <w:r w:rsidRPr="009175EB">
        <w:rPr>
          <w:rFonts w:ascii="Times New Roman" w:eastAsia="Calibri" w:hAnsi="Times New Roman" w:cs="Times New Roman"/>
          <w:bCs/>
          <w:iCs/>
          <w:color w:val="000000"/>
        </w:rPr>
        <w:t xml:space="preserve">), ktoré mohli takto vzniknúť alebo zaniknúť. Keďže odštiepenie bude nový typ možnosti vzniku alebo zániku obchodnej spoločnosti, tento počet sa vydelil číslom štyri. </w:t>
      </w:r>
    </w:p>
    <w:p w14:paraId="5002CE8A" w14:textId="2266CF17" w:rsidR="00CF6461" w:rsidRDefault="00CF6461" w:rsidP="00CF6461">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Nepredpokladá sa, že všetky subjekty </w:t>
      </w:r>
      <w:r>
        <w:rPr>
          <w:rFonts w:ascii="Times New Roman" w:eastAsia="Calibri" w:hAnsi="Times New Roman" w:cs="Times New Roman"/>
          <w:bCs/>
          <w:iCs/>
          <w:color w:val="000000"/>
        </w:rPr>
        <w:t xml:space="preserve">budú </w:t>
      </w:r>
      <w:r w:rsidR="008B5C39">
        <w:rPr>
          <w:rFonts w:ascii="Times New Roman" w:eastAsia="Calibri" w:hAnsi="Times New Roman" w:cs="Times New Roman"/>
          <w:bCs/>
          <w:iCs/>
          <w:color w:val="000000"/>
        </w:rPr>
        <w:t xml:space="preserve">sprístupňovať dokumenty akcionárom pri odštiepení a </w:t>
      </w:r>
      <w:r>
        <w:rPr>
          <w:rFonts w:ascii="Times New Roman" w:eastAsia="Calibri" w:hAnsi="Times New Roman" w:cs="Times New Roman"/>
          <w:bCs/>
          <w:iCs/>
          <w:color w:val="000000"/>
        </w:rPr>
        <w:t xml:space="preserve">využívať </w:t>
      </w:r>
      <w:r w:rsidRPr="009175EB">
        <w:rPr>
          <w:rFonts w:ascii="Times New Roman" w:eastAsia="Calibri" w:hAnsi="Times New Roman" w:cs="Times New Roman"/>
          <w:bCs/>
          <w:iCs/>
          <w:color w:val="000000"/>
        </w:rPr>
        <w:t>možnosť odštiepenia ako vznik/zánik obchodnej spoločnosti.</w:t>
      </w:r>
    </w:p>
    <w:p w14:paraId="0B07B355" w14:textId="707D6514" w:rsidR="00A95341" w:rsidRDefault="00A95341"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2</w:t>
      </w:r>
      <w:r w:rsidR="00124504">
        <w:rPr>
          <w:rFonts w:ascii="Times New Roman" w:eastAsia="Calibri" w:hAnsi="Times New Roman" w:cs="Times New Roman"/>
          <w:bCs/>
          <w:iCs/>
          <w:color w:val="000000"/>
        </w:rPr>
        <w:t>0</w:t>
      </w:r>
      <w:r>
        <w:rPr>
          <w:rFonts w:ascii="Times New Roman" w:eastAsia="Calibri" w:hAnsi="Times New Roman" w:cs="Times New Roman"/>
          <w:bCs/>
          <w:iCs/>
          <w:color w:val="000000"/>
        </w:rPr>
        <w:t>. Vypracovanie správy štatutárneho orgánu k cezhraničnej premene cezhraničným rozdelením</w:t>
      </w:r>
    </w:p>
    <w:p w14:paraId="40F19DAD" w14:textId="159BA887" w:rsidR="00132693" w:rsidRDefault="000628F2" w:rsidP="000628F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Vypracovanie správy štatutárneho orgánu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Vypracovanie dokumentu/správy – pri nepravidelnej/jednorazovej frekvencii. </w:t>
      </w:r>
    </w:p>
    <w:p w14:paraId="1B0D12FD" w14:textId="678F767F" w:rsidR="000628F2" w:rsidRDefault="000628F2" w:rsidP="000628F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w:t>
      </w:r>
      <w:r w:rsidR="00C919AF">
        <w:rPr>
          <w:rFonts w:ascii="Times New Roman" w:eastAsia="Calibri" w:hAnsi="Times New Roman" w:cs="Times New Roman"/>
          <w:bCs/>
          <w:iCs/>
          <w:color w:val="000000"/>
        </w:rPr>
        <w:t xml:space="preserve">štatutárne orgány obchodných </w:t>
      </w:r>
      <w:r>
        <w:rPr>
          <w:rFonts w:ascii="Times New Roman" w:eastAsia="Calibri" w:hAnsi="Times New Roman" w:cs="Times New Roman"/>
          <w:bCs/>
          <w:iCs/>
          <w:color w:val="000000"/>
        </w:rPr>
        <w:t>spoločnost</w:t>
      </w:r>
      <w:r w:rsidR="00C919AF">
        <w:rPr>
          <w:rFonts w:ascii="Times New Roman" w:eastAsia="Calibri" w:hAnsi="Times New Roman" w:cs="Times New Roman"/>
          <w:bCs/>
          <w:iCs/>
          <w:color w:val="000000"/>
        </w:rPr>
        <w:t>í</w:t>
      </w:r>
      <w:r>
        <w:rPr>
          <w:rFonts w:ascii="Times New Roman" w:eastAsia="Calibri" w:hAnsi="Times New Roman" w:cs="Times New Roman"/>
          <w:bCs/>
          <w:iCs/>
          <w:color w:val="000000"/>
        </w:rPr>
        <w:t xml:space="preserve"> v pravidelných intervaloch </w:t>
      </w:r>
      <w:r w:rsidR="00C919AF">
        <w:rPr>
          <w:rFonts w:ascii="Times New Roman" w:eastAsia="Calibri" w:hAnsi="Times New Roman" w:cs="Times New Roman"/>
          <w:bCs/>
          <w:iCs/>
          <w:color w:val="000000"/>
        </w:rPr>
        <w:t xml:space="preserve">vypracovávali takéto správy k cezhraničnej premene cezhraničného rozdelenia. </w:t>
      </w:r>
    </w:p>
    <w:p w14:paraId="62E1F287" w14:textId="3BB23955" w:rsidR="000628F2" w:rsidRDefault="000628F2" w:rsidP="000628F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ako s. r. o</w:t>
      </w:r>
      <w:r w:rsidR="00C919AF">
        <w:rPr>
          <w:rFonts w:ascii="Times New Roman" w:eastAsia="Calibri" w:hAnsi="Times New Roman" w:cs="Times New Roman"/>
          <w:bCs/>
          <w:iCs/>
          <w:color w:val="000000"/>
        </w:rPr>
        <w:t xml:space="preserve"> a </w:t>
      </w:r>
      <w:proofErr w:type="spellStart"/>
      <w:r w:rsidR="00C919AF">
        <w:rPr>
          <w:rFonts w:ascii="Times New Roman" w:eastAsia="Calibri" w:hAnsi="Times New Roman" w:cs="Times New Roman"/>
          <w:bCs/>
          <w:iCs/>
          <w:color w:val="000000"/>
        </w:rPr>
        <w:t>a</w:t>
      </w:r>
      <w:proofErr w:type="spellEnd"/>
      <w:r>
        <w:rPr>
          <w:rFonts w:ascii="Times New Roman" w:eastAsia="Calibri" w:hAnsi="Times New Roman" w:cs="Times New Roman"/>
          <w:bCs/>
          <w:iCs/>
          <w:color w:val="000000"/>
        </w:rPr>
        <w:t xml:space="preserve">. s. v počte </w:t>
      </w:r>
      <w:r w:rsidR="00256230">
        <w:rPr>
          <w:rFonts w:ascii="Times New Roman" w:eastAsia="Calibri" w:hAnsi="Times New Roman" w:cs="Times New Roman"/>
          <w:bCs/>
          <w:iCs/>
          <w:color w:val="000000"/>
        </w:rPr>
        <w:t>61</w:t>
      </w:r>
      <w:r w:rsidR="00F46F95">
        <w:rPr>
          <w:rFonts w:ascii="Times New Roman" w:eastAsia="Calibri" w:hAnsi="Times New Roman" w:cs="Times New Roman"/>
          <w:bCs/>
          <w:iCs/>
          <w:color w:val="000000"/>
        </w:rPr>
        <w:t xml:space="preserve"> </w:t>
      </w:r>
      <w:r w:rsidR="006B269B">
        <w:rPr>
          <w:rFonts w:ascii="Times New Roman" w:eastAsia="Calibri" w:hAnsi="Times New Roman" w:cs="Times New Roman"/>
          <w:bCs/>
          <w:iCs/>
          <w:color w:val="000000"/>
        </w:rPr>
        <w:t>(</w:t>
      </w:r>
      <w:r w:rsidR="00256230">
        <w:rPr>
          <w:rFonts w:ascii="Times New Roman" w:eastAsia="Calibri" w:hAnsi="Times New Roman" w:cs="Times New Roman"/>
          <w:bCs/>
          <w:iCs/>
          <w:color w:val="000000"/>
        </w:rPr>
        <w:t>60</w:t>
      </w:r>
      <w:r w:rsidR="00F46F95">
        <w:rPr>
          <w:rFonts w:ascii="Times New Roman" w:eastAsia="Calibri" w:hAnsi="Times New Roman" w:cs="Times New Roman"/>
          <w:bCs/>
          <w:iCs/>
          <w:color w:val="000000"/>
        </w:rPr>
        <w:t xml:space="preserve"> </w:t>
      </w:r>
      <w:proofErr w:type="spellStart"/>
      <w:r w:rsidR="006B269B">
        <w:rPr>
          <w:rFonts w:ascii="Times New Roman" w:eastAsia="Calibri" w:hAnsi="Times New Roman" w:cs="Times New Roman"/>
          <w:bCs/>
          <w:iCs/>
          <w:color w:val="000000"/>
        </w:rPr>
        <w:t>s.r.o</w:t>
      </w:r>
      <w:proofErr w:type="spellEnd"/>
      <w:r w:rsidR="006B269B">
        <w:rPr>
          <w:rFonts w:ascii="Times New Roman" w:eastAsia="Calibri" w:hAnsi="Times New Roman" w:cs="Times New Roman"/>
          <w:bCs/>
          <w:iCs/>
          <w:color w:val="000000"/>
        </w:rPr>
        <w:t xml:space="preserve">., </w:t>
      </w:r>
      <w:r w:rsidR="003E517F">
        <w:rPr>
          <w:rFonts w:ascii="Times New Roman" w:eastAsia="Calibri" w:hAnsi="Times New Roman" w:cs="Times New Roman"/>
          <w:bCs/>
          <w:iCs/>
          <w:color w:val="000000"/>
        </w:rPr>
        <w:t>1</w:t>
      </w:r>
      <w:r w:rsidR="00F46F95">
        <w:rPr>
          <w:rFonts w:ascii="Times New Roman" w:eastAsia="Calibri" w:hAnsi="Times New Roman" w:cs="Times New Roman"/>
          <w:bCs/>
          <w:iCs/>
          <w:color w:val="000000"/>
        </w:rPr>
        <w:t xml:space="preserve"> </w:t>
      </w:r>
      <w:proofErr w:type="spellStart"/>
      <w:r w:rsidR="006B269B">
        <w:rPr>
          <w:rFonts w:ascii="Times New Roman" w:eastAsia="Calibri" w:hAnsi="Times New Roman" w:cs="Times New Roman"/>
          <w:bCs/>
          <w:iCs/>
          <w:color w:val="000000"/>
        </w:rPr>
        <w:t>a.s</w:t>
      </w:r>
      <w:proofErr w:type="spellEnd"/>
      <w:r w:rsidR="006B269B">
        <w:rPr>
          <w:rFonts w:ascii="Times New Roman" w:eastAsia="Calibri" w:hAnsi="Times New Roman" w:cs="Times New Roman"/>
          <w:bCs/>
          <w:iCs/>
          <w:color w:val="000000"/>
        </w:rPr>
        <w:t>.)</w:t>
      </w:r>
      <w:r w:rsidR="003E517F">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w:t>
      </w:r>
    </w:p>
    <w:p w14:paraId="29E8209D" w14:textId="39992511" w:rsidR="00575873" w:rsidRPr="00DD0A7C" w:rsidRDefault="003E517F" w:rsidP="00DD0A7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00CB1833" w:rsidRPr="00DD0A7C">
        <w:rPr>
          <w:rFonts w:ascii="Times New Roman" w:eastAsia="Calibri" w:hAnsi="Times New Roman" w:cs="Times New Roman"/>
          <w:bCs/>
          <w:iCs/>
          <w:color w:val="000000"/>
        </w:rPr>
        <w:t xml:space="preserve">: </w:t>
      </w:r>
    </w:p>
    <w:p w14:paraId="43F675CD" w14:textId="6AE60581" w:rsidR="00F46F95" w:rsidRPr="00DD0A7C" w:rsidRDefault="00256230" w:rsidP="00E61FCE">
      <w:pPr>
        <w:pStyle w:val="Odsekzoznamu"/>
        <w:numPr>
          <w:ilvl w:val="0"/>
          <w:numId w:val="26"/>
        </w:numPr>
        <w:jc w:val="both"/>
        <w:rPr>
          <w:rFonts w:ascii="Times New Roman" w:eastAsia="Calibri" w:hAnsi="Times New Roman" w:cs="Times New Roman"/>
          <w:bCs/>
          <w:iCs/>
          <w:color w:val="000000"/>
        </w:rPr>
      </w:pPr>
      <w:r>
        <w:rPr>
          <w:rFonts w:ascii="Times New Roman" w:hAnsi="Times New Roman" w:cs="Times New Roman"/>
        </w:rPr>
        <w:t>p</w:t>
      </w:r>
      <w:r w:rsidR="00F46F95" w:rsidRPr="00E61FCE">
        <w:rPr>
          <w:rFonts w:ascii="Times New Roman" w:hAnsi="Times New Roman" w:cs="Times New Roman"/>
        </w:rPr>
        <w:t>očet podnikov zahraničnej osoby k 11.1.2023 v </w:t>
      </w:r>
      <w:hyperlink r:id="rId16" w:anchor="search" w:history="1">
        <w:r w:rsidR="00F46F95" w:rsidRPr="00E61FCE">
          <w:rPr>
            <w:rStyle w:val="Hypertextovprepojenie"/>
            <w:rFonts w:ascii="Times New Roman" w:hAnsi="Times New Roman" w:cs="Times New Roman"/>
          </w:rPr>
          <w:t>Registri právnických osôb Štatistického úradu SR bol 252</w:t>
        </w:r>
      </w:hyperlink>
      <w:r w:rsidR="00F46F95" w:rsidRPr="00E61FCE">
        <w:rPr>
          <w:rFonts w:ascii="Times New Roman" w:hAnsi="Times New Roman" w:cs="Times New Roman"/>
        </w:rPr>
        <w:t>, čo je 0,08 % k celkovému počtu subjektov v Obchodnom registri SR k 06/2022 (321 706)</w:t>
      </w:r>
    </w:p>
    <w:p w14:paraId="7FC05B8D" w14:textId="27A2D4F1" w:rsidR="00F46F95" w:rsidRPr="00DD0A7C" w:rsidRDefault="00256230" w:rsidP="00E61FCE">
      <w:pPr>
        <w:pStyle w:val="Odsekzoznamu"/>
        <w:numPr>
          <w:ilvl w:val="0"/>
          <w:numId w:val="26"/>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00F46F95" w:rsidRPr="00DD0A7C">
        <w:rPr>
          <w:rFonts w:ascii="Times New Roman" w:eastAsia="Calibri" w:hAnsi="Times New Roman" w:cs="Times New Roman"/>
          <w:bCs/>
          <w:iCs/>
          <w:color w:val="000000"/>
        </w:rPr>
        <w:t xml:space="preserve">xpertným odhadom sa určil celkový počet </w:t>
      </w:r>
      <w:proofErr w:type="spellStart"/>
      <w:r w:rsidR="00F46F95" w:rsidRPr="00DD0A7C">
        <w:rPr>
          <w:rFonts w:ascii="Times New Roman" w:eastAsia="Calibri" w:hAnsi="Times New Roman" w:cs="Times New Roman"/>
          <w:bCs/>
          <w:iCs/>
          <w:color w:val="000000"/>
        </w:rPr>
        <w:t>s.r.o</w:t>
      </w:r>
      <w:proofErr w:type="spellEnd"/>
      <w:r w:rsidR="00F46F95" w:rsidRPr="00DD0A7C">
        <w:rPr>
          <w:rFonts w:ascii="Times New Roman" w:eastAsia="Calibri" w:hAnsi="Times New Roman" w:cs="Times New Roman"/>
          <w:bCs/>
          <w:iCs/>
          <w:color w:val="000000"/>
        </w:rPr>
        <w:t xml:space="preserve">. (239 ako 95% z celkového počtu </w:t>
      </w:r>
      <w:r w:rsidR="00F46F95" w:rsidRPr="00CE76B4">
        <w:rPr>
          <w:rFonts w:ascii="Times New Roman" w:eastAsia="Calibri" w:hAnsi="Times New Roman" w:cs="Times New Roman"/>
          <w:bCs/>
          <w:iCs/>
          <w:color w:val="000000"/>
        </w:rPr>
        <w:t>podnikov zahraničnej osoby</w:t>
      </w:r>
      <w:r w:rsidR="003E517F">
        <w:rPr>
          <w:rFonts w:ascii="Times New Roman" w:eastAsia="Calibri" w:hAnsi="Times New Roman" w:cs="Times New Roman"/>
          <w:bCs/>
          <w:iCs/>
          <w:color w:val="000000"/>
        </w:rPr>
        <w:t xml:space="preserve"> – 252</w:t>
      </w:r>
      <w:r w:rsidR="00F46F95" w:rsidRPr="00DD0A7C">
        <w:rPr>
          <w:rFonts w:ascii="Times New Roman" w:eastAsia="Calibri" w:hAnsi="Times New Roman" w:cs="Times New Roman"/>
          <w:bCs/>
          <w:iCs/>
          <w:color w:val="000000"/>
        </w:rPr>
        <w:t xml:space="preserve">) a počet </w:t>
      </w:r>
      <w:proofErr w:type="spellStart"/>
      <w:r w:rsidR="00F46F95" w:rsidRPr="00DD0A7C">
        <w:rPr>
          <w:rFonts w:ascii="Times New Roman" w:eastAsia="Calibri" w:hAnsi="Times New Roman" w:cs="Times New Roman"/>
          <w:bCs/>
          <w:iCs/>
          <w:color w:val="000000"/>
        </w:rPr>
        <w:t>a.s</w:t>
      </w:r>
      <w:proofErr w:type="spellEnd"/>
      <w:r w:rsidR="00F46F95" w:rsidRPr="00DD0A7C">
        <w:rPr>
          <w:rFonts w:ascii="Times New Roman" w:eastAsia="Calibri" w:hAnsi="Times New Roman" w:cs="Times New Roman"/>
          <w:bCs/>
          <w:iCs/>
          <w:color w:val="000000"/>
        </w:rPr>
        <w:t>. (</w:t>
      </w:r>
      <w:r w:rsidR="00AB391D">
        <w:rPr>
          <w:rFonts w:ascii="Times New Roman" w:eastAsia="Calibri" w:hAnsi="Times New Roman" w:cs="Times New Roman"/>
          <w:bCs/>
          <w:iCs/>
          <w:color w:val="000000"/>
        </w:rPr>
        <w:t>5</w:t>
      </w:r>
      <w:r w:rsidR="00F46F95" w:rsidRPr="00DD0A7C">
        <w:rPr>
          <w:rFonts w:ascii="Times New Roman" w:eastAsia="Calibri" w:hAnsi="Times New Roman" w:cs="Times New Roman"/>
          <w:bCs/>
          <w:iCs/>
          <w:color w:val="000000"/>
        </w:rPr>
        <w:t xml:space="preserve"> ako </w:t>
      </w:r>
      <w:r w:rsidR="00F46F95" w:rsidRPr="00CE76B4">
        <w:rPr>
          <w:rFonts w:ascii="Times New Roman" w:eastAsia="Calibri" w:hAnsi="Times New Roman" w:cs="Times New Roman"/>
          <w:bCs/>
          <w:iCs/>
          <w:color w:val="000000"/>
        </w:rPr>
        <w:t>2% z celkového počtu podnikov zahraničnej osoby</w:t>
      </w:r>
      <w:r w:rsidR="003E517F">
        <w:rPr>
          <w:rFonts w:ascii="Times New Roman" w:eastAsia="Calibri" w:hAnsi="Times New Roman" w:cs="Times New Roman"/>
          <w:bCs/>
          <w:iCs/>
          <w:color w:val="000000"/>
        </w:rPr>
        <w:t xml:space="preserve"> – 252</w:t>
      </w:r>
      <w:r w:rsidR="00F46F95" w:rsidRPr="00DD0A7C">
        <w:rPr>
          <w:rFonts w:ascii="Times New Roman" w:eastAsia="Calibri" w:hAnsi="Times New Roman" w:cs="Times New Roman"/>
          <w:bCs/>
          <w:iCs/>
          <w:color w:val="000000"/>
        </w:rPr>
        <w:t>)</w:t>
      </w:r>
      <w:r w:rsidR="00EE714C" w:rsidRPr="00DD0A7C">
        <w:rPr>
          <w:rFonts w:ascii="Times New Roman" w:eastAsia="Calibri" w:hAnsi="Times New Roman" w:cs="Times New Roman"/>
          <w:bCs/>
          <w:iCs/>
          <w:color w:val="000000"/>
        </w:rPr>
        <w:t>;</w:t>
      </w:r>
    </w:p>
    <w:p w14:paraId="60FC5FAE" w14:textId="21E42D3F" w:rsidR="00EE714C" w:rsidRDefault="00256230" w:rsidP="00E61FCE">
      <w:pPr>
        <w:pStyle w:val="Odsekzoznamu"/>
        <w:numPr>
          <w:ilvl w:val="0"/>
          <w:numId w:val="26"/>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c</w:t>
      </w:r>
      <w:r w:rsidR="00EE714C" w:rsidRPr="00DD0A7C">
        <w:rPr>
          <w:rFonts w:ascii="Times New Roman" w:eastAsia="Calibri" w:hAnsi="Times New Roman" w:cs="Times New Roman"/>
          <w:bCs/>
          <w:iCs/>
          <w:color w:val="000000"/>
        </w:rPr>
        <w:t xml:space="preserve">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00EE714C" w:rsidRPr="00DD0A7C">
        <w:rPr>
          <w:rFonts w:ascii="Times New Roman" w:eastAsia="Calibri" w:hAnsi="Times New Roman" w:cs="Times New Roman"/>
          <w:bCs/>
          <w:iCs/>
          <w:color w:val="000000"/>
        </w:rPr>
        <w:t xml:space="preserve">, </w:t>
      </w:r>
      <w:r w:rsidR="00EE714C">
        <w:rPr>
          <w:rFonts w:ascii="Times New Roman" w:eastAsia="Calibri" w:hAnsi="Times New Roman" w:cs="Times New Roman"/>
          <w:bCs/>
          <w:iCs/>
          <w:color w:val="000000"/>
        </w:rPr>
        <w:t xml:space="preserve">predkladateľ </w:t>
      </w:r>
      <w:r>
        <w:rPr>
          <w:rFonts w:ascii="Times New Roman" w:eastAsia="Calibri" w:hAnsi="Times New Roman" w:cs="Times New Roman"/>
          <w:bCs/>
          <w:iCs/>
          <w:color w:val="000000"/>
        </w:rPr>
        <w:t xml:space="preserve">preto </w:t>
      </w:r>
      <w:r w:rsidR="00EE714C">
        <w:rPr>
          <w:rFonts w:ascii="Times New Roman" w:eastAsia="Calibri" w:hAnsi="Times New Roman" w:cs="Times New Roman"/>
          <w:bCs/>
          <w:iCs/>
          <w:color w:val="000000"/>
        </w:rPr>
        <w:t>zvolil počet vzniku subjektov cez cezhraničné rozdelenie na základe expertného odhadu</w:t>
      </w:r>
      <w:r w:rsidR="003E517F">
        <w:rPr>
          <w:rFonts w:ascii="Times New Roman" w:eastAsia="Calibri" w:hAnsi="Times New Roman" w:cs="Times New Roman"/>
          <w:bCs/>
          <w:iCs/>
          <w:color w:val="000000"/>
        </w:rPr>
        <w:t>;</w:t>
      </w:r>
    </w:p>
    <w:p w14:paraId="06B25D2F" w14:textId="46D5C93B" w:rsidR="00256230" w:rsidRDefault="00256230" w:rsidP="00E61FCE">
      <w:pPr>
        <w:pStyle w:val="Odsekzoznamu"/>
        <w:numPr>
          <w:ilvl w:val="0"/>
          <w:numId w:val="26"/>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p</w:t>
      </w:r>
      <w:r w:rsidR="00EE714C">
        <w:rPr>
          <w:rFonts w:ascii="Times New Roman" w:eastAsia="Calibri" w:hAnsi="Times New Roman" w:cs="Times New Roman"/>
          <w:bCs/>
          <w:iCs/>
          <w:color w:val="000000"/>
        </w:rPr>
        <w:t xml:space="preserve">očet 239 pri </w:t>
      </w:r>
      <w:proofErr w:type="spellStart"/>
      <w:r w:rsidR="00EE714C">
        <w:rPr>
          <w:rFonts w:ascii="Times New Roman" w:eastAsia="Calibri" w:hAnsi="Times New Roman" w:cs="Times New Roman"/>
          <w:bCs/>
          <w:iCs/>
          <w:color w:val="000000"/>
        </w:rPr>
        <w:t>s.r.o</w:t>
      </w:r>
      <w:proofErr w:type="spellEnd"/>
      <w:r w:rsidR="00EE714C">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 xml:space="preserve">predkladateľ </w:t>
      </w:r>
      <w:r w:rsidR="00EE714C">
        <w:rPr>
          <w:rFonts w:ascii="Times New Roman" w:eastAsia="Calibri" w:hAnsi="Times New Roman" w:cs="Times New Roman"/>
          <w:bCs/>
          <w:iCs/>
          <w:color w:val="000000"/>
        </w:rPr>
        <w:t xml:space="preserve">vydelil </w:t>
      </w:r>
      <w:r w:rsidR="006A5F3B">
        <w:rPr>
          <w:rFonts w:ascii="Times New Roman" w:eastAsia="Calibri" w:hAnsi="Times New Roman" w:cs="Times New Roman"/>
          <w:bCs/>
          <w:iCs/>
          <w:color w:val="000000"/>
        </w:rPr>
        <w:t>štyrmi</w:t>
      </w:r>
      <w:r w:rsidR="00EE714C">
        <w:rPr>
          <w:rFonts w:ascii="Times New Roman" w:eastAsia="Calibri" w:hAnsi="Times New Roman" w:cs="Times New Roman"/>
          <w:bCs/>
          <w:iCs/>
          <w:color w:val="000000"/>
        </w:rPr>
        <w:t xml:space="preserve">, čím vznikol výsledok po zaokrúhlení </w:t>
      </w:r>
      <w:r w:rsidR="006A5F3B">
        <w:rPr>
          <w:rFonts w:ascii="Times New Roman" w:eastAsia="Calibri" w:hAnsi="Times New Roman" w:cs="Times New Roman"/>
          <w:bCs/>
          <w:iCs/>
          <w:color w:val="000000"/>
        </w:rPr>
        <w:t>60</w:t>
      </w:r>
      <w:r w:rsidR="00EE714C">
        <w:rPr>
          <w:rFonts w:ascii="Times New Roman" w:eastAsia="Calibri" w:hAnsi="Times New Roman" w:cs="Times New Roman"/>
          <w:bCs/>
          <w:iCs/>
          <w:color w:val="000000"/>
        </w:rPr>
        <w:t xml:space="preserve">; </w:t>
      </w:r>
      <w:r w:rsidR="006A5F3B">
        <w:rPr>
          <w:rFonts w:ascii="Times New Roman" w:eastAsia="Calibri" w:hAnsi="Times New Roman" w:cs="Times New Roman"/>
          <w:bCs/>
          <w:iCs/>
          <w:color w:val="000000"/>
        </w:rPr>
        <w:t>štyrmi</w:t>
      </w:r>
      <w:r w:rsidR="00EE714C">
        <w:rPr>
          <w:rFonts w:ascii="Times New Roman" w:eastAsia="Calibri" w:hAnsi="Times New Roman" w:cs="Times New Roman"/>
          <w:bCs/>
          <w:iCs/>
          <w:color w:val="000000"/>
        </w:rPr>
        <w:t xml:space="preserve"> z titulu, že spoločnosť môže vzniknúť aj z titulu </w:t>
      </w:r>
      <w:r w:rsidR="003E517F">
        <w:rPr>
          <w:rFonts w:ascii="Times New Roman" w:eastAsia="Calibri" w:hAnsi="Times New Roman" w:cs="Times New Roman"/>
          <w:bCs/>
          <w:iCs/>
          <w:color w:val="000000"/>
        </w:rPr>
        <w:t xml:space="preserve">splynutie a zaniknúť z titulov splynutia a zlúčenia; pri </w:t>
      </w:r>
      <w:proofErr w:type="spellStart"/>
      <w:r w:rsidR="003E517F">
        <w:rPr>
          <w:rFonts w:ascii="Times New Roman" w:eastAsia="Calibri" w:hAnsi="Times New Roman" w:cs="Times New Roman"/>
          <w:bCs/>
          <w:iCs/>
          <w:color w:val="000000"/>
        </w:rPr>
        <w:t>a.s</w:t>
      </w:r>
      <w:proofErr w:type="spellEnd"/>
      <w:r w:rsidR="003E517F">
        <w:rPr>
          <w:rFonts w:ascii="Times New Roman" w:eastAsia="Calibri" w:hAnsi="Times New Roman" w:cs="Times New Roman"/>
          <w:bCs/>
          <w:iCs/>
          <w:color w:val="000000"/>
        </w:rPr>
        <w:t xml:space="preserve">. </w:t>
      </w:r>
      <w:r w:rsidR="00AB391D">
        <w:rPr>
          <w:rFonts w:ascii="Times New Roman" w:eastAsia="Calibri" w:hAnsi="Times New Roman" w:cs="Times New Roman"/>
          <w:bCs/>
          <w:iCs/>
          <w:color w:val="000000"/>
        </w:rPr>
        <w:t xml:space="preserve">predkladateľ počet 5 vydelil rovnako štyrmi, čím vznikol počet </w:t>
      </w:r>
      <w:r w:rsidR="00306378">
        <w:rPr>
          <w:rFonts w:ascii="Times New Roman" w:eastAsia="Calibri" w:hAnsi="Times New Roman" w:cs="Times New Roman"/>
          <w:bCs/>
          <w:iCs/>
          <w:color w:val="000000"/>
        </w:rPr>
        <w:t xml:space="preserve">po zaokrúhlení </w:t>
      </w:r>
      <w:r w:rsidR="003E517F">
        <w:rPr>
          <w:rFonts w:ascii="Times New Roman" w:eastAsia="Calibri" w:hAnsi="Times New Roman" w:cs="Times New Roman"/>
          <w:bCs/>
          <w:iCs/>
          <w:color w:val="000000"/>
        </w:rPr>
        <w:t>1</w:t>
      </w:r>
      <w:r w:rsidR="00306378">
        <w:rPr>
          <w:rFonts w:ascii="Times New Roman" w:eastAsia="Calibri" w:hAnsi="Times New Roman" w:cs="Times New Roman"/>
          <w:bCs/>
          <w:iCs/>
          <w:color w:val="000000"/>
        </w:rPr>
        <w:t xml:space="preserve"> (1,25)</w:t>
      </w:r>
      <w:r w:rsidR="003E517F">
        <w:rPr>
          <w:rFonts w:ascii="Times New Roman" w:eastAsia="Calibri" w:hAnsi="Times New Roman" w:cs="Times New Roman"/>
          <w:bCs/>
          <w:iCs/>
          <w:color w:val="000000"/>
        </w:rPr>
        <w:t xml:space="preserve">. </w:t>
      </w:r>
    </w:p>
    <w:p w14:paraId="6EF14916" w14:textId="77777777" w:rsidR="00256230" w:rsidRPr="00E61FCE" w:rsidRDefault="00256230" w:rsidP="00E61FCE">
      <w:pPr>
        <w:pStyle w:val="Odsekzoznamu"/>
        <w:ind w:left="1080"/>
        <w:jc w:val="both"/>
        <w:rPr>
          <w:rFonts w:ascii="Times New Roman" w:eastAsia="Calibri" w:hAnsi="Times New Roman" w:cs="Times New Roman"/>
          <w:bCs/>
          <w:iCs/>
          <w:color w:val="000000"/>
        </w:rPr>
      </w:pPr>
    </w:p>
    <w:p w14:paraId="7B012CB7" w14:textId="3D953CF9" w:rsidR="00FF7FED" w:rsidRPr="000C081B" w:rsidRDefault="0048347E" w:rsidP="00E61FCE">
      <w:pPr>
        <w:ind w:left="708"/>
      </w:pPr>
      <w:r w:rsidRPr="00E61FCE">
        <w:rPr>
          <w:rFonts w:ascii="Times New Roman" w:eastAsia="Calibri" w:hAnsi="Times New Roman" w:cs="Times New Roman"/>
          <w:bCs/>
          <w:iCs/>
        </w:rPr>
        <w:lastRenderedPageBreak/>
        <w:t>2</w:t>
      </w:r>
      <w:r w:rsidR="006A5F3B" w:rsidRPr="00E61FCE">
        <w:rPr>
          <w:rFonts w:ascii="Times New Roman" w:eastAsia="Calibri" w:hAnsi="Times New Roman" w:cs="Times New Roman"/>
          <w:bCs/>
          <w:iCs/>
        </w:rPr>
        <w:t>1</w:t>
      </w:r>
      <w:r w:rsidRPr="00E61FCE">
        <w:rPr>
          <w:rFonts w:ascii="Times New Roman" w:eastAsia="Calibri" w:hAnsi="Times New Roman" w:cs="Times New Roman"/>
          <w:bCs/>
          <w:iCs/>
        </w:rPr>
        <w:t>.</w:t>
      </w:r>
      <w:r w:rsidRPr="00E61FCE">
        <w:rPr>
          <w:rFonts w:ascii="Times New Roman" w:eastAsia="Calibri" w:hAnsi="Times New Roman" w:cs="Times New Roman"/>
          <w:bCs/>
          <w:iCs/>
          <w:color w:val="000000"/>
        </w:rPr>
        <w:t xml:space="preserve"> </w:t>
      </w:r>
      <w:r w:rsidR="00FF7FED" w:rsidRPr="00E61FCE">
        <w:rPr>
          <w:rFonts w:ascii="Times New Roman" w:eastAsia="Calibri" w:hAnsi="Times New Roman" w:cs="Times New Roman"/>
          <w:bCs/>
          <w:iCs/>
          <w:color w:val="000000"/>
        </w:rPr>
        <w:t xml:space="preserve">Vypracovanie správy štatutárneho orgánu k cezhraničnej premene </w:t>
      </w:r>
      <w:r w:rsidR="006B269B" w:rsidRPr="00E61FCE">
        <w:rPr>
          <w:rFonts w:ascii="Times New Roman" w:eastAsia="Calibri" w:hAnsi="Times New Roman" w:cs="Times New Roman"/>
          <w:bCs/>
          <w:iCs/>
          <w:color w:val="000000"/>
        </w:rPr>
        <w:t xml:space="preserve">pri </w:t>
      </w:r>
      <w:r w:rsidR="00FF7FED" w:rsidRPr="00E61FCE">
        <w:rPr>
          <w:rFonts w:ascii="Times New Roman" w:eastAsia="Calibri" w:hAnsi="Times New Roman" w:cs="Times New Roman"/>
          <w:bCs/>
          <w:iCs/>
          <w:color w:val="000000"/>
        </w:rPr>
        <w:t>cezhraničnej zmene právnej formy</w:t>
      </w:r>
    </w:p>
    <w:p w14:paraId="555667BE" w14:textId="2150E49D" w:rsidR="006B269B" w:rsidRDefault="00FF7FED" w:rsidP="00FF7FED">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Vypracovanie správy štatutárneho orgánu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Vypracovanie dokumentu/správy – pri nepravidelnej/jednorazovej frekvencii. </w:t>
      </w:r>
    </w:p>
    <w:p w14:paraId="57B7C4C0" w14:textId="7FD3650C" w:rsidR="00C919AF" w:rsidRDefault="00C919AF" w:rsidP="00C919AF">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štatutárne orgány obchodných spoločností v pravidelných intervaloch vypracovávali takéto správy k cezhraničnej zmene právnej formy.  </w:t>
      </w:r>
    </w:p>
    <w:p w14:paraId="74872413" w14:textId="59BF6BA9" w:rsidR="00256230" w:rsidRDefault="00FF7FED" w:rsidP="00FF7FED">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ako s. r. o</w:t>
      </w:r>
      <w:r w:rsidR="00132693">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a. s. v počte </w:t>
      </w:r>
      <w:r w:rsidR="00164C90">
        <w:rPr>
          <w:rFonts w:ascii="Times New Roman" w:eastAsia="Calibri" w:hAnsi="Times New Roman" w:cs="Times New Roman"/>
          <w:bCs/>
          <w:iCs/>
          <w:color w:val="000000"/>
        </w:rPr>
        <w:t xml:space="preserve">2 </w:t>
      </w:r>
      <w:r w:rsidR="006B269B">
        <w:rPr>
          <w:rFonts w:ascii="Times New Roman" w:eastAsia="Calibri" w:hAnsi="Times New Roman" w:cs="Times New Roman"/>
          <w:bCs/>
          <w:iCs/>
          <w:color w:val="000000"/>
        </w:rPr>
        <w:t>(</w:t>
      </w:r>
      <w:r w:rsidR="00164C90">
        <w:rPr>
          <w:rFonts w:ascii="Times New Roman" w:eastAsia="Calibri" w:hAnsi="Times New Roman" w:cs="Times New Roman"/>
          <w:bCs/>
          <w:iCs/>
          <w:color w:val="000000"/>
        </w:rPr>
        <w:t xml:space="preserve">1 </w:t>
      </w:r>
      <w:proofErr w:type="spellStart"/>
      <w:r w:rsidR="006B269B">
        <w:rPr>
          <w:rFonts w:ascii="Times New Roman" w:eastAsia="Calibri" w:hAnsi="Times New Roman" w:cs="Times New Roman"/>
          <w:bCs/>
          <w:iCs/>
          <w:color w:val="000000"/>
        </w:rPr>
        <w:t>s.r.o</w:t>
      </w:r>
      <w:proofErr w:type="spellEnd"/>
      <w:r w:rsidR="006B269B">
        <w:rPr>
          <w:rFonts w:ascii="Times New Roman" w:eastAsia="Calibri" w:hAnsi="Times New Roman" w:cs="Times New Roman"/>
          <w:bCs/>
          <w:iCs/>
          <w:color w:val="000000"/>
        </w:rPr>
        <w:t xml:space="preserve">, 1 </w:t>
      </w:r>
      <w:proofErr w:type="spellStart"/>
      <w:r w:rsidR="006B269B">
        <w:rPr>
          <w:rFonts w:ascii="Times New Roman" w:eastAsia="Calibri" w:hAnsi="Times New Roman" w:cs="Times New Roman"/>
          <w:bCs/>
          <w:iCs/>
          <w:color w:val="000000"/>
        </w:rPr>
        <w:t>a.s</w:t>
      </w:r>
      <w:proofErr w:type="spellEnd"/>
      <w:r w:rsidR="006B269B">
        <w:rPr>
          <w:rFonts w:ascii="Times New Roman" w:eastAsia="Calibri" w:hAnsi="Times New Roman" w:cs="Times New Roman"/>
          <w:bCs/>
          <w:iCs/>
          <w:color w:val="000000"/>
        </w:rPr>
        <w:t>.)</w:t>
      </w:r>
      <w:r w:rsidR="00256230">
        <w:rPr>
          <w:rFonts w:ascii="Times New Roman" w:eastAsia="Calibri" w:hAnsi="Times New Roman" w:cs="Times New Roman"/>
          <w:bCs/>
          <w:iCs/>
          <w:color w:val="000000"/>
        </w:rPr>
        <w:t>.</w:t>
      </w:r>
    </w:p>
    <w:p w14:paraId="140A3164" w14:textId="77777777" w:rsidR="00256230" w:rsidRDefault="00256230" w:rsidP="00FF7FED">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3D186468" w14:textId="149BD607" w:rsidR="003A7BA1" w:rsidRDefault="00256230" w:rsidP="00E61FCE">
      <w:pPr>
        <w:pStyle w:val="Odsekzoznamu"/>
        <w:numPr>
          <w:ilvl w:val="0"/>
          <w:numId w:val="27"/>
        </w:numPr>
        <w:jc w:val="both"/>
        <w:rPr>
          <w:rFonts w:ascii="Times New Roman" w:eastAsia="Calibri" w:hAnsi="Times New Roman" w:cs="Times New Roman"/>
          <w:bCs/>
          <w:iCs/>
          <w:color w:val="000000"/>
        </w:rPr>
      </w:pPr>
      <w:r w:rsidRPr="00E61FCE">
        <w:rPr>
          <w:rFonts w:ascii="Times New Roman" w:eastAsia="Calibri" w:hAnsi="Times New Roman" w:cs="Times New Roman"/>
          <w:bCs/>
          <w:iCs/>
          <w:color w:val="000000"/>
        </w:rPr>
        <w:t>celkov</w:t>
      </w:r>
      <w:r w:rsidR="003A7BA1" w:rsidRPr="00E61FCE">
        <w:rPr>
          <w:rFonts w:ascii="Times New Roman" w:eastAsia="Calibri" w:hAnsi="Times New Roman" w:cs="Times New Roman"/>
          <w:bCs/>
          <w:iCs/>
          <w:color w:val="000000"/>
        </w:rPr>
        <w:t xml:space="preserve">ý počet </w:t>
      </w:r>
      <w:proofErr w:type="spellStart"/>
      <w:r w:rsidR="003A7BA1" w:rsidRPr="00E61FCE">
        <w:rPr>
          <w:rFonts w:ascii="Times New Roman" w:eastAsia="Calibri" w:hAnsi="Times New Roman" w:cs="Times New Roman"/>
          <w:bCs/>
          <w:iCs/>
          <w:color w:val="000000"/>
        </w:rPr>
        <w:t>s.r.o</w:t>
      </w:r>
      <w:proofErr w:type="spellEnd"/>
      <w:r w:rsidR="003A7BA1" w:rsidRPr="00E61FCE">
        <w:rPr>
          <w:rFonts w:ascii="Times New Roman" w:eastAsia="Calibri" w:hAnsi="Times New Roman" w:cs="Times New Roman"/>
          <w:bCs/>
          <w:iCs/>
          <w:color w:val="000000"/>
        </w:rPr>
        <w:t>. a </w:t>
      </w:r>
      <w:proofErr w:type="spellStart"/>
      <w:r w:rsidR="003A7BA1" w:rsidRPr="00E61FCE">
        <w:rPr>
          <w:rFonts w:ascii="Times New Roman" w:eastAsia="Calibri" w:hAnsi="Times New Roman" w:cs="Times New Roman"/>
          <w:bCs/>
          <w:iCs/>
          <w:color w:val="000000"/>
        </w:rPr>
        <w:t>a.s</w:t>
      </w:r>
      <w:proofErr w:type="spellEnd"/>
      <w:r w:rsidR="003A7BA1" w:rsidRPr="00E61FCE">
        <w:rPr>
          <w:rFonts w:ascii="Times New Roman" w:eastAsia="Calibri" w:hAnsi="Times New Roman" w:cs="Times New Roman"/>
          <w:bCs/>
          <w:iCs/>
          <w:color w:val="000000"/>
        </w:rPr>
        <w:t xml:space="preserve">., ktoré </w:t>
      </w:r>
      <w:r w:rsidRPr="00E61FCE">
        <w:rPr>
          <w:rFonts w:ascii="Times New Roman" w:eastAsia="Calibri" w:hAnsi="Times New Roman" w:cs="Times New Roman"/>
          <w:bCs/>
          <w:iCs/>
          <w:color w:val="000000"/>
        </w:rPr>
        <w:t>pribudl</w:t>
      </w:r>
      <w:r w:rsidR="003A7BA1" w:rsidRPr="00E61FCE">
        <w:rPr>
          <w:rFonts w:ascii="Times New Roman" w:eastAsia="Calibri" w:hAnsi="Times New Roman" w:cs="Times New Roman"/>
          <w:bCs/>
          <w:iCs/>
          <w:color w:val="000000"/>
        </w:rPr>
        <w:t>i</w:t>
      </w:r>
      <w:r w:rsidRPr="00E61FCE">
        <w:rPr>
          <w:rFonts w:ascii="Times New Roman" w:eastAsia="Calibri" w:hAnsi="Times New Roman" w:cs="Times New Roman"/>
          <w:bCs/>
          <w:iCs/>
          <w:color w:val="000000"/>
        </w:rPr>
        <w:t>/ubudl</w:t>
      </w:r>
      <w:r w:rsidR="003A7BA1" w:rsidRPr="00E61FCE">
        <w:rPr>
          <w:rFonts w:ascii="Times New Roman" w:eastAsia="Calibri" w:hAnsi="Times New Roman" w:cs="Times New Roman"/>
          <w:bCs/>
          <w:iCs/>
          <w:color w:val="000000"/>
        </w:rPr>
        <w:t>i</w:t>
      </w:r>
      <w:r w:rsidRPr="00E61FCE">
        <w:rPr>
          <w:rFonts w:ascii="Times New Roman" w:eastAsia="Calibri" w:hAnsi="Times New Roman" w:cs="Times New Roman"/>
          <w:bCs/>
          <w:iCs/>
          <w:color w:val="000000"/>
        </w:rPr>
        <w:t xml:space="preserve"> cez zmenu právnej </w:t>
      </w:r>
      <w:r w:rsidR="003A7BA1" w:rsidRPr="00E61FCE">
        <w:rPr>
          <w:rFonts w:ascii="Times New Roman" w:eastAsia="Calibri" w:hAnsi="Times New Roman" w:cs="Times New Roman"/>
          <w:bCs/>
          <w:iCs/>
          <w:color w:val="000000"/>
        </w:rPr>
        <w:t xml:space="preserve">formy </w:t>
      </w:r>
      <w:r w:rsidRPr="00E61FCE">
        <w:rPr>
          <w:rFonts w:ascii="Times New Roman" w:eastAsia="Calibri" w:hAnsi="Times New Roman" w:cs="Times New Roman"/>
          <w:bCs/>
          <w:iCs/>
          <w:color w:val="000000"/>
        </w:rPr>
        <w:t>do</w:t>
      </w:r>
      <w:r w:rsidR="00E42EB4">
        <w:rPr>
          <w:rFonts w:ascii="Times New Roman" w:eastAsia="Calibri" w:hAnsi="Times New Roman" w:cs="Times New Roman"/>
          <w:bCs/>
          <w:iCs/>
          <w:color w:val="000000"/>
        </w:rPr>
        <w:t xml:space="preserve">/z </w:t>
      </w:r>
      <w:r w:rsidRPr="00E61FCE">
        <w:rPr>
          <w:rFonts w:ascii="Times New Roman" w:eastAsia="Calibri" w:hAnsi="Times New Roman" w:cs="Times New Roman"/>
          <w:bCs/>
          <w:iCs/>
          <w:color w:val="000000"/>
        </w:rPr>
        <w:t xml:space="preserve"> ORSR za obdobie 09/2021 – 11/2022 </w:t>
      </w:r>
      <w:r w:rsidR="003A7BA1" w:rsidRPr="00E61FCE">
        <w:rPr>
          <w:rFonts w:ascii="Times New Roman" w:eastAsia="Calibri" w:hAnsi="Times New Roman" w:cs="Times New Roman"/>
          <w:bCs/>
          <w:iCs/>
          <w:color w:val="000000"/>
        </w:rPr>
        <w:t>je 310 subjektov</w:t>
      </w:r>
      <w:r w:rsidR="003A7BA1">
        <w:rPr>
          <w:rFonts w:ascii="Times New Roman" w:eastAsia="Calibri" w:hAnsi="Times New Roman" w:cs="Times New Roman"/>
          <w:bCs/>
          <w:iCs/>
          <w:color w:val="000000"/>
        </w:rPr>
        <w:t xml:space="preserve"> (</w:t>
      </w:r>
      <w:proofErr w:type="spellStart"/>
      <w:r w:rsidR="003A7BA1">
        <w:rPr>
          <w:rFonts w:ascii="Times New Roman" w:eastAsia="Calibri" w:hAnsi="Times New Roman" w:cs="Times New Roman"/>
          <w:bCs/>
          <w:iCs/>
          <w:color w:val="000000"/>
        </w:rPr>
        <w:t>s.r.o</w:t>
      </w:r>
      <w:proofErr w:type="spellEnd"/>
      <w:r w:rsidR="003A7BA1">
        <w:rPr>
          <w:rFonts w:ascii="Times New Roman" w:eastAsia="Calibri" w:hAnsi="Times New Roman" w:cs="Times New Roman"/>
          <w:bCs/>
          <w:iCs/>
          <w:color w:val="000000"/>
        </w:rPr>
        <w:t>. 231 a </w:t>
      </w:r>
      <w:proofErr w:type="spellStart"/>
      <w:r w:rsidR="003A7BA1">
        <w:rPr>
          <w:rFonts w:ascii="Times New Roman" w:eastAsia="Calibri" w:hAnsi="Times New Roman" w:cs="Times New Roman"/>
          <w:bCs/>
          <w:iCs/>
          <w:color w:val="000000"/>
        </w:rPr>
        <w:t>a.s</w:t>
      </w:r>
      <w:proofErr w:type="spellEnd"/>
      <w:r w:rsidR="003A7BA1">
        <w:rPr>
          <w:rFonts w:ascii="Times New Roman" w:eastAsia="Calibri" w:hAnsi="Times New Roman" w:cs="Times New Roman"/>
          <w:bCs/>
          <w:iCs/>
          <w:color w:val="000000"/>
        </w:rPr>
        <w:t>. 79)</w:t>
      </w:r>
      <w:r w:rsidR="003A7BA1" w:rsidRPr="00E61FCE">
        <w:rPr>
          <w:rFonts w:ascii="Times New Roman" w:eastAsia="Calibri" w:hAnsi="Times New Roman" w:cs="Times New Roman"/>
          <w:bCs/>
          <w:iCs/>
          <w:color w:val="000000"/>
        </w:rPr>
        <w:t>;</w:t>
      </w:r>
    </w:p>
    <w:p w14:paraId="1E582675" w14:textId="1CA0222D" w:rsidR="004F6CFF" w:rsidRPr="00E61FCE" w:rsidRDefault="004F6CFF" w:rsidP="004F6CFF">
      <w:pPr>
        <w:pStyle w:val="Odsekzoznamu"/>
        <w:numPr>
          <w:ilvl w:val="0"/>
          <w:numId w:val="27"/>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17"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sidR="009E7ED0">
        <w:rPr>
          <w:rFonts w:ascii="Times New Roman" w:hAnsi="Times New Roman" w:cs="Times New Roman"/>
        </w:rPr>
        <w:t>11</w:t>
      </w:r>
      <w:r w:rsidRPr="00AC3FF0">
        <w:rPr>
          <w:rFonts w:ascii="Times New Roman" w:hAnsi="Times New Roman" w:cs="Times New Roman"/>
        </w:rPr>
        <w:t>/2022 (</w:t>
      </w:r>
      <w:r w:rsidR="009E7ED0">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3F53B639" w14:textId="1F921B72" w:rsidR="009E7ED0" w:rsidRDefault="009E7ED0" w:rsidP="009E7ED0">
      <w:pPr>
        <w:pStyle w:val="Odsekzoznamu"/>
        <w:numPr>
          <w:ilvl w:val="0"/>
          <w:numId w:val="27"/>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cezhraničná zmena právnej formy </w:t>
      </w:r>
      <w:r w:rsidRPr="00AC3FF0">
        <w:rPr>
          <w:rFonts w:ascii="Times New Roman" w:eastAsia="Calibri" w:hAnsi="Times New Roman" w:cs="Times New Roman"/>
          <w:bCs/>
          <w:iCs/>
          <w:color w:val="000000"/>
        </w:rPr>
        <w:t>bude novou možnosťou vzniku/zániku obchodnej spoločnosti, ktor</w:t>
      </w:r>
      <w:r>
        <w:rPr>
          <w:rFonts w:ascii="Times New Roman" w:eastAsia="Calibri" w:hAnsi="Times New Roman" w:cs="Times New Roman"/>
          <w:bCs/>
          <w:iCs/>
          <w:color w:val="000000"/>
        </w:rPr>
        <w:t>ú</w:t>
      </w:r>
      <w:r w:rsidRPr="00AC3FF0">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 xml:space="preserve">predkladateľ </w:t>
      </w:r>
      <w:r w:rsidRPr="00AC3FF0">
        <w:rPr>
          <w:rFonts w:ascii="Times New Roman" w:eastAsia="Calibri" w:hAnsi="Times New Roman" w:cs="Times New Roman"/>
          <w:bCs/>
          <w:iCs/>
          <w:color w:val="000000"/>
        </w:rPr>
        <w:t xml:space="preserve">navrhuje, </w:t>
      </w:r>
      <w:r>
        <w:rPr>
          <w:rFonts w:ascii="Times New Roman" w:eastAsia="Calibri" w:hAnsi="Times New Roman" w:cs="Times New Roman"/>
          <w:bCs/>
          <w:iCs/>
          <w:color w:val="000000"/>
        </w:rPr>
        <w:t xml:space="preserve">zvolil preto počet vzniku subjektov cez </w:t>
      </w:r>
      <w:r w:rsidR="00AA5540">
        <w:rPr>
          <w:rFonts w:ascii="Times New Roman" w:eastAsia="Calibri" w:hAnsi="Times New Roman" w:cs="Times New Roman"/>
          <w:bCs/>
          <w:iCs/>
          <w:color w:val="000000"/>
        </w:rPr>
        <w:t>cezhraničnú zmenu právnej formy</w:t>
      </w:r>
      <w:r>
        <w:rPr>
          <w:rFonts w:ascii="Times New Roman" w:eastAsia="Calibri" w:hAnsi="Times New Roman" w:cs="Times New Roman"/>
          <w:bCs/>
          <w:iCs/>
          <w:color w:val="000000"/>
        </w:rPr>
        <w:t xml:space="preserve"> na základe expertného odhadu;</w:t>
      </w:r>
    </w:p>
    <w:p w14:paraId="49D4D18D" w14:textId="59B6B5EE" w:rsidR="008B5C39" w:rsidRPr="00E61FCE" w:rsidRDefault="009E7ED0" w:rsidP="00E61FCE">
      <w:pPr>
        <w:pStyle w:val="Odsekzoznamu"/>
        <w:numPr>
          <w:ilvl w:val="0"/>
          <w:numId w:val="27"/>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počet 231 pri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predkladateľ </w:t>
      </w:r>
      <w:r w:rsidR="00164C90">
        <w:rPr>
          <w:rFonts w:ascii="Times New Roman" w:eastAsia="Calibri" w:hAnsi="Times New Roman" w:cs="Times New Roman"/>
          <w:bCs/>
          <w:iCs/>
          <w:color w:val="000000"/>
        </w:rPr>
        <w:t xml:space="preserve">vydelil </w:t>
      </w:r>
      <w:r>
        <w:rPr>
          <w:rFonts w:ascii="Times New Roman" w:eastAsia="Calibri" w:hAnsi="Times New Roman" w:cs="Times New Roman"/>
          <w:bCs/>
          <w:iCs/>
          <w:color w:val="000000"/>
        </w:rPr>
        <w:t>0,08 %, čím vznikol výsledok 0,18; na zá</w:t>
      </w:r>
      <w:r w:rsidR="00164C90">
        <w:rPr>
          <w:rFonts w:ascii="Times New Roman" w:eastAsia="Calibri" w:hAnsi="Times New Roman" w:cs="Times New Roman"/>
          <w:bCs/>
          <w:iCs/>
          <w:color w:val="000000"/>
        </w:rPr>
        <w:t xml:space="preserve">klade toho predkladateľ určil </w:t>
      </w:r>
      <w:r w:rsidR="003A7414">
        <w:rPr>
          <w:rFonts w:ascii="Times New Roman" w:eastAsia="Calibri" w:hAnsi="Times New Roman" w:cs="Times New Roman"/>
          <w:bCs/>
          <w:iCs/>
          <w:color w:val="000000"/>
        </w:rPr>
        <w:t xml:space="preserve">počet </w:t>
      </w:r>
      <w:r w:rsidR="00164C90">
        <w:rPr>
          <w:rFonts w:ascii="Times New Roman" w:eastAsia="Calibri" w:hAnsi="Times New Roman" w:cs="Times New Roman"/>
          <w:bCs/>
          <w:iCs/>
          <w:color w:val="000000"/>
        </w:rPr>
        <w:t xml:space="preserve">1 </w:t>
      </w:r>
      <w:proofErr w:type="spellStart"/>
      <w:r w:rsidR="00164C90">
        <w:rPr>
          <w:rFonts w:ascii="Times New Roman" w:eastAsia="Calibri" w:hAnsi="Times New Roman" w:cs="Times New Roman"/>
          <w:bCs/>
          <w:iCs/>
          <w:color w:val="000000"/>
        </w:rPr>
        <w:t>s.r.o</w:t>
      </w:r>
      <w:proofErr w:type="spellEnd"/>
      <w:r w:rsidR="00164C90">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pri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predkladateľ určil počet 1.</w:t>
      </w:r>
    </w:p>
    <w:p w14:paraId="6BE48C49" w14:textId="0D5A18AD" w:rsidR="006B269B" w:rsidRDefault="00164C90"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22</w:t>
      </w:r>
      <w:r w:rsidR="002131DD">
        <w:rPr>
          <w:rFonts w:ascii="Times New Roman" w:eastAsia="Calibri" w:hAnsi="Times New Roman" w:cs="Times New Roman"/>
          <w:bCs/>
          <w:iCs/>
          <w:color w:val="000000"/>
        </w:rPr>
        <w:t>.</w:t>
      </w:r>
      <w:r w:rsidR="006B269B">
        <w:rPr>
          <w:rFonts w:ascii="Times New Roman" w:eastAsia="Calibri" w:hAnsi="Times New Roman" w:cs="Times New Roman"/>
          <w:bCs/>
          <w:iCs/>
          <w:color w:val="000000"/>
        </w:rPr>
        <w:t xml:space="preserve"> P</w:t>
      </w:r>
      <w:r w:rsidR="006B269B" w:rsidRPr="006B269B">
        <w:rPr>
          <w:rFonts w:ascii="Times New Roman" w:eastAsia="Calibri" w:hAnsi="Times New Roman" w:cs="Times New Roman"/>
          <w:bCs/>
          <w:iCs/>
          <w:color w:val="000000"/>
        </w:rPr>
        <w:t>ovinnosť priebežného informovania pri cezhraničnej premene cezhraničným rozdelením</w:t>
      </w:r>
    </w:p>
    <w:p w14:paraId="2CD47C61" w14:textId="54715780" w:rsidR="006B269B" w:rsidRDefault="006B269B" w:rsidP="006B269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P</w:t>
      </w:r>
      <w:r w:rsidRPr="006B269B">
        <w:rPr>
          <w:rFonts w:ascii="Times New Roman" w:eastAsia="Calibri" w:hAnsi="Times New Roman" w:cs="Times New Roman"/>
          <w:bCs/>
          <w:iCs/>
          <w:color w:val="000000"/>
        </w:rPr>
        <w:t>ovinnosť priebežného informovania pri cezhraničnej premene cezhraničným rozdelením</w:t>
      </w:r>
      <w:r>
        <w:rPr>
          <w:rFonts w:ascii="Times New Roman" w:eastAsia="Calibri" w:hAnsi="Times New Roman" w:cs="Times New Roman"/>
          <w:bCs/>
          <w:iCs/>
          <w:color w:val="000000"/>
        </w:rPr>
        <w:t xml:space="preserve">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w:t>
      </w:r>
      <w:r w:rsidRPr="006B269B">
        <w:rPr>
          <w:rFonts w:ascii="Times New Roman" w:eastAsia="Calibri" w:hAnsi="Times New Roman" w:cs="Times New Roman"/>
          <w:bCs/>
          <w:iCs/>
          <w:color w:val="000000"/>
        </w:rPr>
        <w:t>Ohlásenie, oznámenie, poskytnutie informácie</w:t>
      </w:r>
      <w:r>
        <w:rPr>
          <w:rFonts w:ascii="Times New Roman" w:eastAsia="Calibri" w:hAnsi="Times New Roman" w:cs="Times New Roman"/>
          <w:bCs/>
          <w:iCs/>
          <w:color w:val="000000"/>
        </w:rPr>
        <w:t xml:space="preserve"> – pri nepravidelnej/jednorazovej frekvencii. </w:t>
      </w:r>
    </w:p>
    <w:p w14:paraId="6EB45021" w14:textId="77777777" w:rsidR="006B269B" w:rsidRDefault="006B269B" w:rsidP="006B269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obchodné spoločnosti v pravidelných intervaloch oznamovali správcovi dane o vypracovaní projektu rozdelenia spoločnosti odštiepením.</w:t>
      </w:r>
    </w:p>
    <w:p w14:paraId="659B8037" w14:textId="7C519B0F" w:rsidR="00164C90" w:rsidRDefault="00164C90" w:rsidP="00164C90">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w:t>
      </w:r>
      <w:proofErr w:type="spellStart"/>
      <w:r>
        <w:rPr>
          <w:rFonts w:ascii="Times New Roman" w:eastAsia="Calibri" w:hAnsi="Times New Roman" w:cs="Times New Roman"/>
          <w:bCs/>
          <w:iCs/>
          <w:color w:val="000000"/>
        </w:rPr>
        <w:t>a</w:t>
      </w:r>
      <w:proofErr w:type="spellEnd"/>
      <w:r>
        <w:rPr>
          <w:rFonts w:ascii="Times New Roman" w:eastAsia="Calibri" w:hAnsi="Times New Roman" w:cs="Times New Roman"/>
          <w:bCs/>
          <w:iCs/>
          <w:color w:val="000000"/>
        </w:rPr>
        <w:t xml:space="preserve">. s. v počte 61 (60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w:t>
      </w:r>
    </w:p>
    <w:p w14:paraId="1992B44B" w14:textId="77777777" w:rsidR="00164C90" w:rsidRPr="00AC3FF0" w:rsidRDefault="00164C90" w:rsidP="00164C90">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2C1B73D2" w14:textId="77777777" w:rsidR="00164C90" w:rsidRPr="00AC3FF0" w:rsidRDefault="00164C90" w:rsidP="00164C90">
      <w:pPr>
        <w:pStyle w:val="Odsekzoznamu"/>
        <w:numPr>
          <w:ilvl w:val="0"/>
          <w:numId w:val="28"/>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18"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3436F936" w14:textId="12B6EF33" w:rsidR="00164C90" w:rsidRPr="00AC3FF0" w:rsidRDefault="00164C90" w:rsidP="00164C90">
      <w:pPr>
        <w:pStyle w:val="Odsekzoznamu"/>
        <w:numPr>
          <w:ilvl w:val="0"/>
          <w:numId w:val="28"/>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(239 ako 95%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 xml:space="preserve">) a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E97983">
        <w:rPr>
          <w:rFonts w:ascii="Times New Roman" w:eastAsia="Calibri" w:hAnsi="Times New Roman" w:cs="Times New Roman"/>
          <w:bCs/>
          <w:iCs/>
          <w:color w:val="000000"/>
        </w:rPr>
        <w:t>5</w:t>
      </w:r>
      <w:r w:rsidRPr="00AC3FF0">
        <w:rPr>
          <w:rFonts w:ascii="Times New Roman" w:eastAsia="Calibri" w:hAnsi="Times New Roman" w:cs="Times New Roman"/>
          <w:bCs/>
          <w:iCs/>
          <w:color w:val="000000"/>
        </w:rPr>
        <w:t xml:space="preserve"> 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2C71E0D6" w14:textId="61B678D8" w:rsidR="00992544" w:rsidRDefault="00164C90" w:rsidP="00E61FCE">
      <w:pPr>
        <w:pStyle w:val="Odsekzoznamu"/>
        <w:numPr>
          <w:ilvl w:val="0"/>
          <w:numId w:val="28"/>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DD0A7C">
        <w:rPr>
          <w:rFonts w:ascii="Times New Roman" w:eastAsia="Calibri" w:hAnsi="Times New Roman" w:cs="Times New Roman"/>
          <w:bCs/>
          <w:iCs/>
          <w:color w:val="000000"/>
        </w:rPr>
        <w:t>, predkladateľ preto zvolil počet vzniku subjektov cez cezhraničné rozdelenie na základe expertného odhadu;</w:t>
      </w:r>
    </w:p>
    <w:p w14:paraId="2200DC3D" w14:textId="6183F9B9" w:rsidR="00164C90" w:rsidRPr="00DD0A7C" w:rsidRDefault="00164C90" w:rsidP="00E61FCE">
      <w:pPr>
        <w:pStyle w:val="Odsekzoznamu"/>
        <w:numPr>
          <w:ilvl w:val="0"/>
          <w:numId w:val="28"/>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239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vydelil štyrmi, čím vznikol výsledok po zaokrúhlení 60; štyrmi z titulu, že spoločnosť môže vzniknúť aj z titulu splynutie a zaniknúť z titulov splynutia a zlúčenia; </w:t>
      </w:r>
      <w:r w:rsidR="00E97983">
        <w:rPr>
          <w:rFonts w:ascii="Times New Roman" w:eastAsia="Calibri" w:hAnsi="Times New Roman" w:cs="Times New Roman"/>
          <w:bCs/>
          <w:iCs/>
          <w:color w:val="000000"/>
        </w:rPr>
        <w:t xml:space="preserve">pri </w:t>
      </w:r>
      <w:proofErr w:type="spellStart"/>
      <w:r w:rsidR="00E97983">
        <w:rPr>
          <w:rFonts w:ascii="Times New Roman" w:eastAsia="Calibri" w:hAnsi="Times New Roman" w:cs="Times New Roman"/>
          <w:bCs/>
          <w:iCs/>
          <w:color w:val="000000"/>
        </w:rPr>
        <w:t>a.s</w:t>
      </w:r>
      <w:proofErr w:type="spellEnd"/>
      <w:r w:rsidR="00E97983">
        <w:rPr>
          <w:rFonts w:ascii="Times New Roman" w:eastAsia="Calibri" w:hAnsi="Times New Roman" w:cs="Times New Roman"/>
          <w:bCs/>
          <w:iCs/>
          <w:color w:val="000000"/>
        </w:rPr>
        <w:t xml:space="preserve">. predkladateľ počet 5 vydelil rovnako štyrmi, čím vznikol počet </w:t>
      </w:r>
      <w:r w:rsidR="00306378">
        <w:rPr>
          <w:rFonts w:ascii="Times New Roman" w:eastAsia="Calibri" w:hAnsi="Times New Roman" w:cs="Times New Roman"/>
          <w:bCs/>
          <w:iCs/>
          <w:color w:val="000000"/>
        </w:rPr>
        <w:t>po zaokrúhlení</w:t>
      </w:r>
      <w:r w:rsidR="00E97983">
        <w:rPr>
          <w:rFonts w:ascii="Times New Roman" w:eastAsia="Calibri" w:hAnsi="Times New Roman" w:cs="Times New Roman"/>
          <w:bCs/>
          <w:iCs/>
          <w:color w:val="000000"/>
        </w:rPr>
        <w:t>1</w:t>
      </w:r>
      <w:r w:rsidR="00306378">
        <w:rPr>
          <w:rFonts w:ascii="Times New Roman" w:eastAsia="Calibri" w:hAnsi="Times New Roman" w:cs="Times New Roman"/>
          <w:bCs/>
          <w:iCs/>
          <w:color w:val="000000"/>
        </w:rPr>
        <w:t xml:space="preserve"> (1,25)</w:t>
      </w:r>
      <w:r w:rsidRPr="00DD0A7C">
        <w:rPr>
          <w:rFonts w:ascii="Times New Roman" w:eastAsia="Calibri" w:hAnsi="Times New Roman" w:cs="Times New Roman"/>
          <w:bCs/>
          <w:iCs/>
          <w:color w:val="000000"/>
        </w:rPr>
        <w:t>.</w:t>
      </w:r>
    </w:p>
    <w:p w14:paraId="15A8EC05" w14:textId="77777777" w:rsidR="00992544" w:rsidRDefault="00992544" w:rsidP="00012BFC">
      <w:pPr>
        <w:ind w:firstLine="708"/>
        <w:jc w:val="both"/>
        <w:rPr>
          <w:rFonts w:ascii="Times New Roman" w:eastAsia="Calibri" w:hAnsi="Times New Roman" w:cs="Times New Roman"/>
          <w:bCs/>
          <w:iCs/>
          <w:color w:val="000000"/>
        </w:rPr>
      </w:pPr>
    </w:p>
    <w:p w14:paraId="4D8EAA10" w14:textId="77777777" w:rsidR="00992544" w:rsidRDefault="00992544" w:rsidP="00012BFC">
      <w:pPr>
        <w:ind w:firstLine="708"/>
        <w:jc w:val="both"/>
        <w:rPr>
          <w:rFonts w:ascii="Times New Roman" w:eastAsia="Calibri" w:hAnsi="Times New Roman" w:cs="Times New Roman"/>
          <w:bCs/>
          <w:iCs/>
          <w:color w:val="000000"/>
        </w:rPr>
      </w:pPr>
    </w:p>
    <w:p w14:paraId="1BB0C5C5" w14:textId="2D0A7AD0" w:rsidR="003F585C" w:rsidRDefault="00D11AEA"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lastRenderedPageBreak/>
        <w:t>23</w:t>
      </w:r>
      <w:r w:rsidR="006B269B">
        <w:rPr>
          <w:rFonts w:ascii="Times New Roman" w:eastAsia="Calibri" w:hAnsi="Times New Roman" w:cs="Times New Roman"/>
          <w:bCs/>
          <w:iCs/>
          <w:color w:val="000000"/>
        </w:rPr>
        <w:t>. P</w:t>
      </w:r>
      <w:r w:rsidR="006B269B" w:rsidRPr="006B269B">
        <w:rPr>
          <w:rFonts w:ascii="Times New Roman" w:eastAsia="Calibri" w:hAnsi="Times New Roman" w:cs="Times New Roman"/>
          <w:bCs/>
          <w:iCs/>
          <w:color w:val="000000"/>
        </w:rPr>
        <w:t xml:space="preserve">ovinnosť priebežného informovania pri cezhraničnej premene </w:t>
      </w:r>
      <w:r w:rsidR="006B269B">
        <w:rPr>
          <w:rFonts w:ascii="Times New Roman" w:eastAsia="Calibri" w:hAnsi="Times New Roman" w:cs="Times New Roman"/>
          <w:bCs/>
          <w:iCs/>
          <w:color w:val="000000"/>
        </w:rPr>
        <w:t>pri cezhraničnej zmene právnej formy</w:t>
      </w:r>
    </w:p>
    <w:p w14:paraId="0609E033" w14:textId="061651DC" w:rsidR="006B269B" w:rsidRDefault="006B269B" w:rsidP="006B269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P</w:t>
      </w:r>
      <w:r w:rsidRPr="006B269B">
        <w:rPr>
          <w:rFonts w:ascii="Times New Roman" w:eastAsia="Calibri" w:hAnsi="Times New Roman" w:cs="Times New Roman"/>
          <w:bCs/>
          <w:iCs/>
          <w:color w:val="000000"/>
        </w:rPr>
        <w:t>ovinnosť priebežného informovania pri cezhraničnej premene cezhraničným rozdelením</w:t>
      </w:r>
      <w:r>
        <w:rPr>
          <w:rFonts w:ascii="Times New Roman" w:eastAsia="Calibri" w:hAnsi="Times New Roman" w:cs="Times New Roman"/>
          <w:bCs/>
          <w:iCs/>
          <w:color w:val="000000"/>
        </w:rPr>
        <w:t xml:space="preserve">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w:t>
      </w:r>
      <w:r w:rsidRPr="006B269B">
        <w:rPr>
          <w:rFonts w:ascii="Times New Roman" w:eastAsia="Calibri" w:hAnsi="Times New Roman" w:cs="Times New Roman"/>
          <w:bCs/>
          <w:iCs/>
          <w:color w:val="000000"/>
        </w:rPr>
        <w:t>Ohlásenie, oznámenie, poskytnutie informácie</w:t>
      </w:r>
      <w:r>
        <w:rPr>
          <w:rFonts w:ascii="Times New Roman" w:eastAsia="Calibri" w:hAnsi="Times New Roman" w:cs="Times New Roman"/>
          <w:bCs/>
          <w:iCs/>
          <w:color w:val="000000"/>
        </w:rPr>
        <w:t xml:space="preserve"> – pri nepravidelnej/jednorazovej frekvencii. </w:t>
      </w:r>
    </w:p>
    <w:p w14:paraId="43EABA41" w14:textId="77777777" w:rsidR="006B269B" w:rsidRDefault="006B269B" w:rsidP="006B269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obchodné spoločnosti v pravidelných intervaloch oznamovali správcovi dane o vypracovaní projektu rozdelenia spoločnosti odštiepením.</w:t>
      </w:r>
    </w:p>
    <w:p w14:paraId="3AFDE2ED" w14:textId="77777777"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počte 2 (1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p>
    <w:p w14:paraId="38F765A8" w14:textId="77777777"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0603A36B" w14:textId="77777777" w:rsidR="00D11AEA" w:rsidRDefault="00D11AEA" w:rsidP="00D11AEA">
      <w:pPr>
        <w:pStyle w:val="Odsekzoznamu"/>
        <w:numPr>
          <w:ilvl w:val="0"/>
          <w:numId w:val="29"/>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a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310 subjektov</w:t>
      </w:r>
      <w:r>
        <w:rPr>
          <w:rFonts w:ascii="Times New Roman" w:eastAsia="Calibri" w:hAnsi="Times New Roman" w:cs="Times New Roman"/>
          <w:bCs/>
          <w:iCs/>
          <w:color w:val="000000"/>
        </w:rPr>
        <w:t xml:space="preserve">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231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79)</w:t>
      </w:r>
      <w:r w:rsidRPr="00AC3FF0">
        <w:rPr>
          <w:rFonts w:ascii="Times New Roman" w:eastAsia="Calibri" w:hAnsi="Times New Roman" w:cs="Times New Roman"/>
          <w:bCs/>
          <w:iCs/>
          <w:color w:val="000000"/>
        </w:rPr>
        <w:t>;</w:t>
      </w:r>
    </w:p>
    <w:p w14:paraId="54A0FAFD" w14:textId="77777777" w:rsidR="00D11AEA" w:rsidRPr="00AC3FF0" w:rsidRDefault="00D11AEA" w:rsidP="00D11AEA">
      <w:pPr>
        <w:pStyle w:val="Odsekzoznamu"/>
        <w:numPr>
          <w:ilvl w:val="0"/>
          <w:numId w:val="29"/>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19"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0C9ACB03" w14:textId="214F25AA" w:rsidR="00D11AEA" w:rsidRDefault="00D11AEA" w:rsidP="00E61FCE">
      <w:pPr>
        <w:pStyle w:val="Odsekzoznamu"/>
        <w:numPr>
          <w:ilvl w:val="0"/>
          <w:numId w:val="29"/>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cezhraničná zmena právnej formy bude novou možnosťou vzniku/zániku obchodnej spoločnosti, ktorú predkladateľ navrhuje, zvolil preto počet vzniku subjektov cez </w:t>
      </w:r>
      <w:r w:rsidR="00AA5540">
        <w:rPr>
          <w:rFonts w:ascii="Times New Roman" w:eastAsia="Calibri" w:hAnsi="Times New Roman" w:cs="Times New Roman"/>
          <w:bCs/>
          <w:iCs/>
          <w:color w:val="000000"/>
        </w:rPr>
        <w:t>cezhraničnú zmenu právnej formy</w:t>
      </w:r>
      <w:r w:rsidRPr="00DD0A7C">
        <w:rPr>
          <w:rFonts w:ascii="Times New Roman" w:eastAsia="Calibri" w:hAnsi="Times New Roman" w:cs="Times New Roman"/>
          <w:bCs/>
          <w:iCs/>
          <w:color w:val="000000"/>
        </w:rPr>
        <w:t xml:space="preserve"> na základe expertného odhadu;</w:t>
      </w:r>
    </w:p>
    <w:p w14:paraId="5A38812B" w14:textId="0B8D3171" w:rsidR="006B269B" w:rsidRPr="00504F01" w:rsidRDefault="00D11AEA" w:rsidP="00E61FCE">
      <w:pPr>
        <w:pStyle w:val="Odsekzoznamu"/>
        <w:numPr>
          <w:ilvl w:val="0"/>
          <w:numId w:val="29"/>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231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w:t>
      </w:r>
      <w:r w:rsidR="00323F2F">
        <w:rPr>
          <w:rFonts w:ascii="Times New Roman" w:eastAsia="Calibri" w:hAnsi="Times New Roman" w:cs="Times New Roman"/>
          <w:bCs/>
          <w:iCs/>
          <w:color w:val="000000"/>
        </w:rPr>
        <w:t>vynásobil</w:t>
      </w:r>
      <w:r w:rsidRPr="00DD0A7C">
        <w:rPr>
          <w:rFonts w:ascii="Times New Roman" w:eastAsia="Calibri" w:hAnsi="Times New Roman" w:cs="Times New Roman"/>
          <w:bCs/>
          <w:iCs/>
          <w:color w:val="000000"/>
        </w:rPr>
        <w:t xml:space="preserve"> 0,08 %, čím vznikol výsledok 0,18; na základe toho predkladateľ určil 1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p>
    <w:p w14:paraId="54785CCE" w14:textId="6FAE906D" w:rsidR="005F3DE7" w:rsidRDefault="00D11AEA"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24</w:t>
      </w:r>
      <w:r w:rsidR="005F3DE7">
        <w:rPr>
          <w:rFonts w:ascii="Times New Roman" w:eastAsia="Calibri" w:hAnsi="Times New Roman" w:cs="Times New Roman"/>
          <w:bCs/>
          <w:iCs/>
          <w:color w:val="000000"/>
        </w:rPr>
        <w:t>. Vy</w:t>
      </w:r>
      <w:r w:rsidR="005F3DE7" w:rsidRPr="005F3DE7">
        <w:rPr>
          <w:rFonts w:ascii="Times New Roman" w:eastAsia="Calibri" w:hAnsi="Times New Roman" w:cs="Times New Roman"/>
          <w:bCs/>
          <w:iCs/>
          <w:color w:val="000000"/>
        </w:rPr>
        <w:t>hotovenie písomnej správy audítora o návrhu projektu cezhraničnej premeny cezhraničným rozdelením</w:t>
      </w:r>
    </w:p>
    <w:p w14:paraId="50CAEF44" w14:textId="4977D7D2" w:rsidR="005F3DE7" w:rsidRDefault="005F3DE7" w:rsidP="005F3DE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Vy</w:t>
      </w:r>
      <w:r w:rsidRPr="005F3DE7">
        <w:rPr>
          <w:rFonts w:ascii="Times New Roman" w:eastAsia="Calibri" w:hAnsi="Times New Roman" w:cs="Times New Roman"/>
          <w:bCs/>
          <w:iCs/>
          <w:color w:val="000000"/>
        </w:rPr>
        <w:t>hotovenie písomnej správy audítora o návrhu projektu cezhraničnej premeny cezhraničným rozdelením</w:t>
      </w:r>
      <w:r>
        <w:rPr>
          <w:rFonts w:ascii="Times New Roman" w:eastAsia="Calibri" w:hAnsi="Times New Roman" w:cs="Times New Roman"/>
          <w:bCs/>
          <w:iCs/>
          <w:color w:val="000000"/>
        </w:rPr>
        <w:t xml:space="preserve"> je typ regulácie, ktorá </w:t>
      </w:r>
      <w:r w:rsidR="00D11AEA">
        <w:rPr>
          <w:rFonts w:ascii="Times New Roman" w:eastAsia="Calibri" w:hAnsi="Times New Roman" w:cs="Times New Roman"/>
          <w:bCs/>
          <w:iCs/>
          <w:color w:val="000000"/>
        </w:rPr>
        <w:t xml:space="preserve">nepriamo finančne </w:t>
      </w:r>
      <w:r>
        <w:rPr>
          <w:rFonts w:ascii="Times New Roman" w:eastAsia="Calibri" w:hAnsi="Times New Roman" w:cs="Times New Roman"/>
          <w:bCs/>
          <w:iCs/>
          <w:color w:val="000000"/>
        </w:rPr>
        <w:t xml:space="preserve">zvyšuje náklady. Aj preto typ nákladov bol zvolený ako </w:t>
      </w:r>
      <w:r w:rsidR="00D11AEA">
        <w:rPr>
          <w:rFonts w:ascii="Times New Roman" w:eastAsia="Calibri" w:hAnsi="Times New Roman" w:cs="Times New Roman"/>
          <w:bCs/>
          <w:iCs/>
          <w:color w:val="000000"/>
        </w:rPr>
        <w:t xml:space="preserve">Nepriame finančné náklady </w:t>
      </w:r>
      <w:r>
        <w:rPr>
          <w:rFonts w:ascii="Times New Roman" w:eastAsia="Calibri" w:hAnsi="Times New Roman" w:cs="Times New Roman"/>
          <w:bCs/>
          <w:iCs/>
          <w:color w:val="000000"/>
        </w:rPr>
        <w:t xml:space="preserve">pri nepravidelnej/jednorazovej frekvencii. </w:t>
      </w:r>
    </w:p>
    <w:p w14:paraId="1449EA95" w14:textId="28ABAF62" w:rsidR="005F3DE7" w:rsidRDefault="005F3DE7" w:rsidP="005F3DE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dotknuté subjekty v pravidelných intervaloch vypracovávali správy o návrhu projektu premeny pri odštiepení.</w:t>
      </w:r>
    </w:p>
    <w:p w14:paraId="4950A204" w14:textId="4F595DB1"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Hodnota nepriameho finančného nákladu na jedného podnikateľa v EUR bola určená v hodnote </w:t>
      </w:r>
      <w:r w:rsidR="000838E2">
        <w:rPr>
          <w:rFonts w:ascii="Times New Roman" w:eastAsia="Calibri" w:hAnsi="Times New Roman" w:cs="Times New Roman"/>
          <w:bCs/>
          <w:iCs/>
          <w:color w:val="000000"/>
        </w:rPr>
        <w:t>250</w:t>
      </w:r>
      <w:r>
        <w:rPr>
          <w:rFonts w:ascii="Times New Roman" w:eastAsia="Calibri" w:hAnsi="Times New Roman" w:cs="Times New Roman"/>
          <w:bCs/>
          <w:iCs/>
          <w:color w:val="000000"/>
        </w:rPr>
        <w:t xml:space="preserve"> EUR ako modelový príklad. </w:t>
      </w:r>
    </w:p>
    <w:p w14:paraId="5D741805" w14:textId="3564571C"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Modelový príklad bol určený z dôvodu novej služby pre dotknuté subjekty, ktorú audítori a audítorské spoločnosti doteraz neposkytovali. Prístup audítorov a audítorských spoločností môže byť k obchodným spoločnostiam rôzny. Nie je preto možné v tejto chvíli zobjektivizovať náklady na jedného podnikateľa.</w:t>
      </w:r>
    </w:p>
    <w:p w14:paraId="57537E1A" w14:textId="77777777"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w:t>
      </w:r>
      <w:proofErr w:type="spellStart"/>
      <w:r>
        <w:rPr>
          <w:rFonts w:ascii="Times New Roman" w:eastAsia="Calibri" w:hAnsi="Times New Roman" w:cs="Times New Roman"/>
          <w:bCs/>
          <w:iCs/>
          <w:color w:val="000000"/>
        </w:rPr>
        <w:t>a</w:t>
      </w:r>
      <w:proofErr w:type="spellEnd"/>
      <w:r>
        <w:rPr>
          <w:rFonts w:ascii="Times New Roman" w:eastAsia="Calibri" w:hAnsi="Times New Roman" w:cs="Times New Roman"/>
          <w:bCs/>
          <w:iCs/>
          <w:color w:val="000000"/>
        </w:rPr>
        <w:t xml:space="preserve">. s. v počte 61 (60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w:t>
      </w:r>
    </w:p>
    <w:p w14:paraId="39198848" w14:textId="77777777" w:rsidR="00D11AEA" w:rsidRPr="00AC3FF0"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238E0E05" w14:textId="77777777" w:rsidR="00D11AEA" w:rsidRPr="00AC3FF0" w:rsidRDefault="00D11AEA" w:rsidP="00D11AEA">
      <w:pPr>
        <w:pStyle w:val="Odsekzoznamu"/>
        <w:numPr>
          <w:ilvl w:val="0"/>
          <w:numId w:val="30"/>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0"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1BBCA3D2" w14:textId="4CA3FA8A" w:rsidR="00D11AEA" w:rsidRPr="00AC3FF0" w:rsidRDefault="00D11AEA" w:rsidP="00D11AEA">
      <w:pPr>
        <w:pStyle w:val="Odsekzoznamu"/>
        <w:numPr>
          <w:ilvl w:val="0"/>
          <w:numId w:val="30"/>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(239 ako 95%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 xml:space="preserve">) a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E97983">
        <w:rPr>
          <w:rFonts w:ascii="Times New Roman" w:eastAsia="Calibri" w:hAnsi="Times New Roman" w:cs="Times New Roman"/>
          <w:bCs/>
          <w:iCs/>
          <w:color w:val="000000"/>
        </w:rPr>
        <w:t xml:space="preserve">5 </w:t>
      </w:r>
      <w:r w:rsidRPr="00AC3FF0">
        <w:rPr>
          <w:rFonts w:ascii="Times New Roman" w:eastAsia="Calibri" w:hAnsi="Times New Roman" w:cs="Times New Roman"/>
          <w:bCs/>
          <w:iCs/>
          <w:color w:val="000000"/>
        </w:rPr>
        <w:t>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2EE56623" w14:textId="159F6530" w:rsidR="00D11AEA" w:rsidRDefault="00D11AEA" w:rsidP="00D11AEA">
      <w:pPr>
        <w:pStyle w:val="Odsekzoznamu"/>
        <w:numPr>
          <w:ilvl w:val="0"/>
          <w:numId w:val="30"/>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AC3FF0">
        <w:rPr>
          <w:rFonts w:ascii="Times New Roman" w:eastAsia="Calibri" w:hAnsi="Times New Roman" w:cs="Times New Roman"/>
          <w:bCs/>
          <w:iCs/>
          <w:color w:val="000000"/>
        </w:rPr>
        <w:t>, predkladateľ preto zvolil počet vzniku subjektov cez cezhraničné rozdelenie na základe expertného odhadu;</w:t>
      </w:r>
    </w:p>
    <w:p w14:paraId="318C250E" w14:textId="00B37EED" w:rsidR="00D11AEA" w:rsidRPr="00AC3FF0" w:rsidRDefault="00D11AEA" w:rsidP="00D11AEA">
      <w:pPr>
        <w:pStyle w:val="Odsekzoznamu"/>
        <w:numPr>
          <w:ilvl w:val="0"/>
          <w:numId w:val="30"/>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lastRenderedPageBreak/>
        <w:t xml:space="preserve">počet 239 pri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xml:space="preserve">. predkladateľ vydelil štyrmi, čím vznikol výsledok po zaokrúhlení 60; štyrmi z titulu, že spoločnosť môže vzniknúť aj z titulu splynutie a zaniknúť z titulov splynutia a zlúčenia; </w:t>
      </w:r>
      <w:r w:rsidR="00E97983">
        <w:rPr>
          <w:rFonts w:ascii="Times New Roman" w:eastAsia="Calibri" w:hAnsi="Times New Roman" w:cs="Times New Roman"/>
          <w:bCs/>
          <w:iCs/>
          <w:color w:val="000000"/>
        </w:rPr>
        <w:t xml:space="preserve">pri </w:t>
      </w:r>
      <w:proofErr w:type="spellStart"/>
      <w:r w:rsidR="00E97983">
        <w:rPr>
          <w:rFonts w:ascii="Times New Roman" w:eastAsia="Calibri" w:hAnsi="Times New Roman" w:cs="Times New Roman"/>
          <w:bCs/>
          <w:iCs/>
          <w:color w:val="000000"/>
        </w:rPr>
        <w:t>a.s</w:t>
      </w:r>
      <w:proofErr w:type="spellEnd"/>
      <w:r w:rsidR="00E97983">
        <w:rPr>
          <w:rFonts w:ascii="Times New Roman" w:eastAsia="Calibri" w:hAnsi="Times New Roman" w:cs="Times New Roman"/>
          <w:bCs/>
          <w:iCs/>
          <w:color w:val="000000"/>
        </w:rPr>
        <w:t xml:space="preserve">. predkladateľ počet 5 vydelil rovnako štyrmi, čím vznikol počet </w:t>
      </w:r>
      <w:r w:rsidR="00306378">
        <w:rPr>
          <w:rFonts w:ascii="Times New Roman" w:eastAsia="Calibri" w:hAnsi="Times New Roman" w:cs="Times New Roman"/>
          <w:bCs/>
          <w:iCs/>
          <w:color w:val="000000"/>
        </w:rPr>
        <w:t xml:space="preserve">po zaokrúhlení </w:t>
      </w:r>
      <w:r w:rsidR="00E97983">
        <w:rPr>
          <w:rFonts w:ascii="Times New Roman" w:eastAsia="Calibri" w:hAnsi="Times New Roman" w:cs="Times New Roman"/>
          <w:bCs/>
          <w:iCs/>
          <w:color w:val="000000"/>
        </w:rPr>
        <w:t>1</w:t>
      </w:r>
      <w:r w:rsidR="00306378">
        <w:rPr>
          <w:rFonts w:ascii="Times New Roman" w:eastAsia="Calibri" w:hAnsi="Times New Roman" w:cs="Times New Roman"/>
          <w:bCs/>
          <w:iCs/>
          <w:color w:val="000000"/>
        </w:rPr>
        <w:t xml:space="preserve"> (1,25)</w:t>
      </w:r>
      <w:r w:rsidRPr="00AC3FF0">
        <w:rPr>
          <w:rFonts w:ascii="Times New Roman" w:eastAsia="Calibri" w:hAnsi="Times New Roman" w:cs="Times New Roman"/>
          <w:bCs/>
          <w:iCs/>
          <w:color w:val="000000"/>
        </w:rPr>
        <w:t>.</w:t>
      </w:r>
    </w:p>
    <w:p w14:paraId="267948DA" w14:textId="09A438C9" w:rsidR="009876D1" w:rsidRDefault="00C359F5" w:rsidP="00E61FC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2</w:t>
      </w:r>
      <w:r w:rsidR="00D11AEA">
        <w:rPr>
          <w:rFonts w:ascii="Times New Roman" w:eastAsia="Calibri" w:hAnsi="Times New Roman" w:cs="Times New Roman"/>
          <w:bCs/>
          <w:iCs/>
          <w:color w:val="000000"/>
        </w:rPr>
        <w:t>5</w:t>
      </w:r>
      <w:r>
        <w:rPr>
          <w:rFonts w:ascii="Times New Roman" w:eastAsia="Calibri" w:hAnsi="Times New Roman" w:cs="Times New Roman"/>
          <w:bCs/>
          <w:iCs/>
          <w:color w:val="000000"/>
        </w:rPr>
        <w:t>.</w:t>
      </w:r>
      <w:r w:rsidR="009876D1">
        <w:rPr>
          <w:rFonts w:ascii="Times New Roman" w:eastAsia="Calibri" w:hAnsi="Times New Roman" w:cs="Times New Roman"/>
          <w:bCs/>
          <w:iCs/>
          <w:color w:val="000000"/>
        </w:rPr>
        <w:t xml:space="preserve"> Vy</w:t>
      </w:r>
      <w:r w:rsidR="009876D1" w:rsidRPr="005F3DE7">
        <w:rPr>
          <w:rFonts w:ascii="Times New Roman" w:eastAsia="Calibri" w:hAnsi="Times New Roman" w:cs="Times New Roman"/>
          <w:bCs/>
          <w:iCs/>
          <w:color w:val="000000"/>
        </w:rPr>
        <w:t xml:space="preserve">hotovenie písomnej správy audítora o návrhu projektu cezhraničnej premeny </w:t>
      </w:r>
      <w:r w:rsidR="009E6030">
        <w:rPr>
          <w:rFonts w:ascii="Times New Roman" w:eastAsia="Calibri" w:hAnsi="Times New Roman" w:cs="Times New Roman"/>
          <w:bCs/>
          <w:iCs/>
          <w:color w:val="000000"/>
        </w:rPr>
        <w:t xml:space="preserve">pri </w:t>
      </w:r>
      <w:r w:rsidR="00796DDD">
        <w:rPr>
          <w:rFonts w:ascii="Times New Roman" w:eastAsia="Calibri" w:hAnsi="Times New Roman" w:cs="Times New Roman"/>
          <w:bCs/>
          <w:iCs/>
          <w:color w:val="000000"/>
        </w:rPr>
        <w:t>cezhraničn</w:t>
      </w:r>
      <w:r w:rsidR="009E6030">
        <w:rPr>
          <w:rFonts w:ascii="Times New Roman" w:eastAsia="Calibri" w:hAnsi="Times New Roman" w:cs="Times New Roman"/>
          <w:bCs/>
          <w:iCs/>
          <w:color w:val="000000"/>
        </w:rPr>
        <w:t>ej</w:t>
      </w:r>
      <w:r w:rsidR="00796DDD">
        <w:rPr>
          <w:rFonts w:ascii="Times New Roman" w:eastAsia="Calibri" w:hAnsi="Times New Roman" w:cs="Times New Roman"/>
          <w:bCs/>
          <w:iCs/>
          <w:color w:val="000000"/>
        </w:rPr>
        <w:t xml:space="preserve"> zmen</w:t>
      </w:r>
      <w:r w:rsidR="009E6030">
        <w:rPr>
          <w:rFonts w:ascii="Times New Roman" w:eastAsia="Calibri" w:hAnsi="Times New Roman" w:cs="Times New Roman"/>
          <w:bCs/>
          <w:iCs/>
          <w:color w:val="000000"/>
        </w:rPr>
        <w:t>e</w:t>
      </w:r>
      <w:r w:rsidR="00796DDD">
        <w:rPr>
          <w:rFonts w:ascii="Times New Roman" w:eastAsia="Calibri" w:hAnsi="Times New Roman" w:cs="Times New Roman"/>
          <w:bCs/>
          <w:iCs/>
          <w:color w:val="000000"/>
        </w:rPr>
        <w:t xml:space="preserve"> právnej formy</w:t>
      </w:r>
    </w:p>
    <w:p w14:paraId="5DD7363D" w14:textId="76386C3E" w:rsidR="00796DDD" w:rsidRDefault="00796DDD" w:rsidP="00796DDD">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Vy</w:t>
      </w:r>
      <w:r w:rsidRPr="005F3DE7">
        <w:rPr>
          <w:rFonts w:ascii="Times New Roman" w:eastAsia="Calibri" w:hAnsi="Times New Roman" w:cs="Times New Roman"/>
          <w:bCs/>
          <w:iCs/>
          <w:color w:val="000000"/>
        </w:rPr>
        <w:t xml:space="preserve">hotovenie písomnej správy audítora o návrhu projektu cezhraničnej premeny </w:t>
      </w:r>
      <w:r w:rsidR="009E6030">
        <w:rPr>
          <w:rFonts w:ascii="Times New Roman" w:eastAsia="Calibri" w:hAnsi="Times New Roman" w:cs="Times New Roman"/>
          <w:bCs/>
          <w:iCs/>
          <w:color w:val="000000"/>
        </w:rPr>
        <w:t xml:space="preserve">pri cezhraničnej zmene právnej formy </w:t>
      </w:r>
      <w:r>
        <w:rPr>
          <w:rFonts w:ascii="Times New Roman" w:eastAsia="Calibri" w:hAnsi="Times New Roman" w:cs="Times New Roman"/>
          <w:bCs/>
          <w:iCs/>
          <w:color w:val="000000"/>
        </w:rPr>
        <w:t xml:space="preserve">je typ regulácie, </w:t>
      </w:r>
      <w:r w:rsidR="00D11AEA">
        <w:rPr>
          <w:rFonts w:ascii="Times New Roman" w:eastAsia="Calibri" w:hAnsi="Times New Roman" w:cs="Times New Roman"/>
          <w:bCs/>
          <w:iCs/>
          <w:color w:val="000000"/>
        </w:rPr>
        <w:t>ktorá náklady zvyšuje nepriamo finančne</w:t>
      </w:r>
      <w:r>
        <w:rPr>
          <w:rFonts w:ascii="Times New Roman" w:eastAsia="Calibri" w:hAnsi="Times New Roman" w:cs="Times New Roman"/>
          <w:bCs/>
          <w:iCs/>
          <w:color w:val="000000"/>
        </w:rPr>
        <w:t xml:space="preserve">. Aj preto typ nákladov bol zvolený ako </w:t>
      </w:r>
      <w:r w:rsidR="00D11AEA">
        <w:rPr>
          <w:rFonts w:ascii="Times New Roman" w:eastAsia="Calibri" w:hAnsi="Times New Roman" w:cs="Times New Roman"/>
          <w:bCs/>
          <w:iCs/>
          <w:color w:val="000000"/>
        </w:rPr>
        <w:t xml:space="preserve">Nepriamy finančný náklad </w:t>
      </w:r>
      <w:r>
        <w:rPr>
          <w:rFonts w:ascii="Times New Roman" w:eastAsia="Calibri" w:hAnsi="Times New Roman" w:cs="Times New Roman"/>
          <w:bCs/>
          <w:iCs/>
          <w:color w:val="000000"/>
        </w:rPr>
        <w:t xml:space="preserve">pri nepravidelnej/jednorazovej frekvencii. </w:t>
      </w:r>
    </w:p>
    <w:p w14:paraId="2448BA1F" w14:textId="687BCF52" w:rsidR="00796DDD" w:rsidRDefault="00796DDD" w:rsidP="00796DDD">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dotknuté subjekty v pravidelných intervaloch vypracovávali správy o návrhu projektu premeny pri odštiepení.</w:t>
      </w:r>
    </w:p>
    <w:p w14:paraId="08D407E5" w14:textId="15BC5CE9"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Hodnota nepriameho finančného nákladu na jedného podnikateľa v EUR bola určená v hodnote </w:t>
      </w:r>
      <w:r w:rsidR="000838E2">
        <w:rPr>
          <w:rFonts w:ascii="Times New Roman" w:eastAsia="Calibri" w:hAnsi="Times New Roman" w:cs="Times New Roman"/>
          <w:bCs/>
          <w:iCs/>
          <w:color w:val="000000"/>
        </w:rPr>
        <w:t>25</w:t>
      </w:r>
      <w:r>
        <w:rPr>
          <w:rFonts w:ascii="Times New Roman" w:eastAsia="Calibri" w:hAnsi="Times New Roman" w:cs="Times New Roman"/>
          <w:bCs/>
          <w:iCs/>
          <w:color w:val="000000"/>
        </w:rPr>
        <w:t xml:space="preserve">0 EUR ako modelový príklad. </w:t>
      </w:r>
    </w:p>
    <w:p w14:paraId="70CD6C81" w14:textId="493F8AB9"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Modelový príklad bol určený z dôvodu novej služby pre dotknuté subjekty, ktorú audítori a audítorské spoločnosti doteraz neposkytovali. Prístup audítorov a audítorských spoločností môže byť k obchodným spoločnostiam rôzny. Nie je preto možné v tejto chvíli zobjektivizovať náklady na jedného podnikateľa.</w:t>
      </w:r>
    </w:p>
    <w:p w14:paraId="2D0963C4" w14:textId="77777777"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počte 2 (1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p>
    <w:p w14:paraId="5C45113F" w14:textId="77777777"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60B37CD2" w14:textId="77777777" w:rsidR="00D11AEA" w:rsidRDefault="00D11AEA" w:rsidP="00D11AEA">
      <w:pPr>
        <w:pStyle w:val="Odsekzoznamu"/>
        <w:numPr>
          <w:ilvl w:val="0"/>
          <w:numId w:val="31"/>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a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310 subjektov</w:t>
      </w:r>
      <w:r>
        <w:rPr>
          <w:rFonts w:ascii="Times New Roman" w:eastAsia="Calibri" w:hAnsi="Times New Roman" w:cs="Times New Roman"/>
          <w:bCs/>
          <w:iCs/>
          <w:color w:val="000000"/>
        </w:rPr>
        <w:t xml:space="preserve">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231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79)</w:t>
      </w:r>
      <w:r w:rsidRPr="00AC3FF0">
        <w:rPr>
          <w:rFonts w:ascii="Times New Roman" w:eastAsia="Calibri" w:hAnsi="Times New Roman" w:cs="Times New Roman"/>
          <w:bCs/>
          <w:iCs/>
          <w:color w:val="000000"/>
        </w:rPr>
        <w:t>;</w:t>
      </w:r>
    </w:p>
    <w:p w14:paraId="60C86372" w14:textId="77777777" w:rsidR="00D11AEA" w:rsidRPr="00AC3FF0" w:rsidRDefault="00D11AEA" w:rsidP="00D11AEA">
      <w:pPr>
        <w:pStyle w:val="Odsekzoznamu"/>
        <w:numPr>
          <w:ilvl w:val="0"/>
          <w:numId w:val="31"/>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1"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3A64255A" w14:textId="6D9D82FA" w:rsidR="00D11AEA" w:rsidRDefault="00D11AEA" w:rsidP="00E61FCE">
      <w:pPr>
        <w:pStyle w:val="Odsekzoznamu"/>
        <w:numPr>
          <w:ilvl w:val="0"/>
          <w:numId w:val="31"/>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cezhraničná zmena právnej formy bude novou možnosťou vzniku/zániku obchodnej spoločnosti, ktorú predkladateľ navrhuje, zvolil preto počet vzniku subjektov cez </w:t>
      </w:r>
      <w:r w:rsidR="00AA5540">
        <w:rPr>
          <w:rFonts w:ascii="Times New Roman" w:eastAsia="Calibri" w:hAnsi="Times New Roman" w:cs="Times New Roman"/>
          <w:bCs/>
          <w:iCs/>
          <w:color w:val="000000"/>
        </w:rPr>
        <w:t>cezhraničnú zmenu právnej formy</w:t>
      </w:r>
      <w:r w:rsidRPr="00DD0A7C">
        <w:rPr>
          <w:rFonts w:ascii="Times New Roman" w:eastAsia="Calibri" w:hAnsi="Times New Roman" w:cs="Times New Roman"/>
          <w:bCs/>
          <w:iCs/>
          <w:color w:val="000000"/>
        </w:rPr>
        <w:t xml:space="preserve"> na základe expertného odhadu;</w:t>
      </w:r>
    </w:p>
    <w:p w14:paraId="58198C62" w14:textId="3B990B91" w:rsidR="00D11AEA" w:rsidRDefault="00D11AEA" w:rsidP="00E61FCE">
      <w:pPr>
        <w:pStyle w:val="Odsekzoznamu"/>
        <w:numPr>
          <w:ilvl w:val="0"/>
          <w:numId w:val="31"/>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231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w:t>
      </w:r>
      <w:r w:rsidR="00323F2F">
        <w:rPr>
          <w:rFonts w:ascii="Times New Roman" w:eastAsia="Calibri" w:hAnsi="Times New Roman" w:cs="Times New Roman"/>
          <w:bCs/>
          <w:iCs/>
          <w:color w:val="000000"/>
        </w:rPr>
        <w:t>vynásobil</w:t>
      </w:r>
      <w:r w:rsidRPr="00DD0A7C">
        <w:rPr>
          <w:rFonts w:ascii="Times New Roman" w:eastAsia="Calibri" w:hAnsi="Times New Roman" w:cs="Times New Roman"/>
          <w:bCs/>
          <w:iCs/>
          <w:color w:val="000000"/>
        </w:rPr>
        <w:t xml:space="preserve"> 0,08 %, čím vznikol výsledok 0,18; na základe toho predkladateľ určil 1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p>
    <w:p w14:paraId="134F21F2" w14:textId="0B068970" w:rsidR="00D11AEA" w:rsidRDefault="00D11AEA" w:rsidP="00E61FCE">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26. </w:t>
      </w:r>
      <w:r w:rsidR="00BF7BDA">
        <w:rPr>
          <w:rFonts w:ascii="Times New Roman" w:eastAsia="Calibri" w:hAnsi="Times New Roman" w:cs="Times New Roman"/>
          <w:bCs/>
          <w:iCs/>
          <w:color w:val="000000"/>
        </w:rPr>
        <w:t>Zverejňovanie</w:t>
      </w:r>
      <w:r>
        <w:rPr>
          <w:rFonts w:ascii="Times New Roman" w:eastAsia="Calibri" w:hAnsi="Times New Roman" w:cs="Times New Roman"/>
          <w:bCs/>
          <w:iCs/>
          <w:color w:val="000000"/>
        </w:rPr>
        <w:t xml:space="preserve"> návrhu projektu premeny pri cezhraničnom rozdelení</w:t>
      </w:r>
    </w:p>
    <w:p w14:paraId="6D10BDA8" w14:textId="6407C44C" w:rsidR="00D11AEA" w:rsidRDefault="001D6461" w:rsidP="00DD0A7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Zverej</w:t>
      </w:r>
      <w:r w:rsidR="00BF7BDA">
        <w:rPr>
          <w:rFonts w:ascii="Times New Roman" w:eastAsia="Calibri" w:hAnsi="Times New Roman" w:cs="Times New Roman"/>
          <w:bCs/>
          <w:iCs/>
          <w:color w:val="000000"/>
        </w:rPr>
        <w:t>ňovanie</w:t>
      </w:r>
      <w:r>
        <w:rPr>
          <w:rFonts w:ascii="Times New Roman" w:eastAsia="Calibri" w:hAnsi="Times New Roman" w:cs="Times New Roman"/>
          <w:bCs/>
          <w:iCs/>
          <w:color w:val="000000"/>
        </w:rPr>
        <w:t xml:space="preserve"> návrhu projektu premeny pri cezhraničnom rozdelení je typ nákladov, ktoré administratívne zvyšujú náklady. Aj preto typ nákladov bol zvolený ako Administratívny náklad pri Alternatíve č. 2 – Ohlásenie, oznámenie, poskytnutie informácie pri nepravidelnej frekvencii. </w:t>
      </w:r>
    </w:p>
    <w:p w14:paraId="358B119D" w14:textId="1D3B1A4D" w:rsidR="001D6461" w:rsidRDefault="001D6461" w:rsidP="00DD0A7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Nie je predpoklad, že dotknuté subjekty by v pravidelných intervaloch zverejňovali návrhy projektu premeny pri cezhraničnom rozdelení. </w:t>
      </w:r>
    </w:p>
    <w:p w14:paraId="62DBED32" w14:textId="1831CCDC" w:rsidR="001D6461" w:rsidRDefault="001D6461" w:rsidP="001D6461">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w:t>
      </w:r>
      <w:proofErr w:type="spellStart"/>
      <w:r>
        <w:rPr>
          <w:rFonts w:ascii="Times New Roman" w:eastAsia="Calibri" w:hAnsi="Times New Roman" w:cs="Times New Roman"/>
          <w:bCs/>
          <w:iCs/>
          <w:color w:val="000000"/>
        </w:rPr>
        <w:t>s.r.o</w:t>
      </w:r>
      <w:proofErr w:type="spellEnd"/>
      <w:r w:rsidR="003852C1">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v počte 61 (60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w:t>
      </w:r>
    </w:p>
    <w:p w14:paraId="2A278370" w14:textId="77777777" w:rsidR="001D6461" w:rsidRPr="00AC3FF0" w:rsidRDefault="001D6461" w:rsidP="001D6461">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48EA2539" w14:textId="77777777" w:rsidR="001D6461" w:rsidRPr="00AC3FF0" w:rsidRDefault="001D6461" w:rsidP="001D6461">
      <w:pPr>
        <w:pStyle w:val="Odsekzoznamu"/>
        <w:numPr>
          <w:ilvl w:val="0"/>
          <w:numId w:val="32"/>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2"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59A2C4C3" w14:textId="2767D035" w:rsidR="001D6461" w:rsidRPr="00AC3FF0" w:rsidRDefault="001D6461" w:rsidP="001D6461">
      <w:pPr>
        <w:pStyle w:val="Odsekzoznamu"/>
        <w:numPr>
          <w:ilvl w:val="0"/>
          <w:numId w:val="32"/>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(239 ako 95%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 xml:space="preserve">) a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E97983">
        <w:rPr>
          <w:rFonts w:ascii="Times New Roman" w:eastAsia="Calibri" w:hAnsi="Times New Roman" w:cs="Times New Roman"/>
          <w:bCs/>
          <w:iCs/>
          <w:color w:val="000000"/>
        </w:rPr>
        <w:t xml:space="preserve">5 </w:t>
      </w:r>
      <w:r w:rsidRPr="00AC3FF0">
        <w:rPr>
          <w:rFonts w:ascii="Times New Roman" w:eastAsia="Calibri" w:hAnsi="Times New Roman" w:cs="Times New Roman"/>
          <w:bCs/>
          <w:iCs/>
          <w:color w:val="000000"/>
        </w:rPr>
        <w:t>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54634A80" w14:textId="498CCC31" w:rsidR="001D6461" w:rsidRDefault="001D6461" w:rsidP="001D6461">
      <w:pPr>
        <w:pStyle w:val="Odsekzoznamu"/>
        <w:numPr>
          <w:ilvl w:val="0"/>
          <w:numId w:val="32"/>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lastRenderedPageBreak/>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AC3FF0">
        <w:rPr>
          <w:rFonts w:ascii="Times New Roman" w:eastAsia="Calibri" w:hAnsi="Times New Roman" w:cs="Times New Roman"/>
          <w:bCs/>
          <w:iCs/>
          <w:color w:val="000000"/>
        </w:rPr>
        <w:t>, predkladateľ preto zvolil počet vzniku subjektov cez cezhraničné rozdelenie na základe expertného odhadu;</w:t>
      </w:r>
    </w:p>
    <w:p w14:paraId="65C63CCB" w14:textId="1D772285" w:rsidR="00E31FA4" w:rsidRPr="00E61FCE" w:rsidRDefault="001D6461" w:rsidP="00DD0A7C">
      <w:pPr>
        <w:pStyle w:val="Odsekzoznamu"/>
        <w:numPr>
          <w:ilvl w:val="0"/>
          <w:numId w:val="32"/>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počet 239 pri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xml:space="preserve">. predkladateľ vydelil štyrmi, čím vznikol výsledok po zaokrúhlení 60; štyrmi z titulu, že spoločnosť môže vzniknúť aj z titulu splynutie a zaniknúť z titulov splynutia a zlúčenia; </w:t>
      </w:r>
      <w:r w:rsidR="00E97983">
        <w:rPr>
          <w:rFonts w:ascii="Times New Roman" w:eastAsia="Calibri" w:hAnsi="Times New Roman" w:cs="Times New Roman"/>
          <w:bCs/>
          <w:iCs/>
          <w:color w:val="000000"/>
        </w:rPr>
        <w:t xml:space="preserve">pri </w:t>
      </w:r>
      <w:proofErr w:type="spellStart"/>
      <w:r w:rsidR="00E97983">
        <w:rPr>
          <w:rFonts w:ascii="Times New Roman" w:eastAsia="Calibri" w:hAnsi="Times New Roman" w:cs="Times New Roman"/>
          <w:bCs/>
          <w:iCs/>
          <w:color w:val="000000"/>
        </w:rPr>
        <w:t>a.s</w:t>
      </w:r>
      <w:proofErr w:type="spellEnd"/>
      <w:r w:rsidR="00E97983">
        <w:rPr>
          <w:rFonts w:ascii="Times New Roman" w:eastAsia="Calibri" w:hAnsi="Times New Roman" w:cs="Times New Roman"/>
          <w:bCs/>
          <w:iCs/>
          <w:color w:val="000000"/>
        </w:rPr>
        <w:t xml:space="preserve">. predkladateľ počet 5 vydelil rovnako štyrmi, čím vznikol počet </w:t>
      </w:r>
      <w:r w:rsidR="00306378">
        <w:rPr>
          <w:rFonts w:ascii="Times New Roman" w:eastAsia="Calibri" w:hAnsi="Times New Roman" w:cs="Times New Roman"/>
          <w:bCs/>
          <w:iCs/>
          <w:color w:val="000000"/>
        </w:rPr>
        <w:t xml:space="preserve">po zaokrúhlení </w:t>
      </w:r>
      <w:r w:rsidR="00E97983">
        <w:rPr>
          <w:rFonts w:ascii="Times New Roman" w:eastAsia="Calibri" w:hAnsi="Times New Roman" w:cs="Times New Roman"/>
          <w:bCs/>
          <w:iCs/>
          <w:color w:val="000000"/>
        </w:rPr>
        <w:t>1</w:t>
      </w:r>
      <w:r w:rsidR="00306378">
        <w:rPr>
          <w:rFonts w:ascii="Times New Roman" w:eastAsia="Calibri" w:hAnsi="Times New Roman" w:cs="Times New Roman"/>
          <w:bCs/>
          <w:iCs/>
          <w:color w:val="000000"/>
        </w:rPr>
        <w:t xml:space="preserve"> (1,25)</w:t>
      </w:r>
      <w:r w:rsidRPr="00AC3FF0">
        <w:rPr>
          <w:rFonts w:ascii="Times New Roman" w:eastAsia="Calibri" w:hAnsi="Times New Roman" w:cs="Times New Roman"/>
          <w:bCs/>
          <w:iCs/>
          <w:color w:val="000000"/>
        </w:rPr>
        <w:t>.</w:t>
      </w:r>
    </w:p>
    <w:p w14:paraId="273A5520" w14:textId="633A79DA" w:rsidR="001D6461" w:rsidRDefault="001D6461" w:rsidP="00E61FCE">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27. </w:t>
      </w:r>
      <w:r w:rsidR="00BF7BDA">
        <w:rPr>
          <w:rFonts w:ascii="Times New Roman" w:eastAsia="Calibri" w:hAnsi="Times New Roman" w:cs="Times New Roman"/>
          <w:bCs/>
          <w:iCs/>
          <w:color w:val="000000"/>
        </w:rPr>
        <w:t>Zverejňovanie</w:t>
      </w:r>
      <w:r>
        <w:rPr>
          <w:rFonts w:ascii="Times New Roman" w:eastAsia="Calibri" w:hAnsi="Times New Roman" w:cs="Times New Roman"/>
          <w:bCs/>
          <w:iCs/>
          <w:color w:val="000000"/>
        </w:rPr>
        <w:t xml:space="preserve"> návrhu projektu pri cezhraničnej zmene právnej formy</w:t>
      </w:r>
    </w:p>
    <w:p w14:paraId="47A9E692" w14:textId="1D9BB041" w:rsidR="001D6461" w:rsidRDefault="00BF7BDA" w:rsidP="00E61FC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Zverejňovanie</w:t>
      </w:r>
      <w:r w:rsidR="001D6461">
        <w:rPr>
          <w:rFonts w:ascii="Times New Roman" w:eastAsia="Calibri" w:hAnsi="Times New Roman" w:cs="Times New Roman"/>
          <w:bCs/>
          <w:iCs/>
          <w:color w:val="000000"/>
        </w:rPr>
        <w:t xml:space="preserve"> návrhu projektu pri cezhraničnej zmene právnej formy je </w:t>
      </w:r>
      <w:r w:rsidR="00E31FA4">
        <w:rPr>
          <w:rFonts w:ascii="Times New Roman" w:eastAsia="Calibri" w:hAnsi="Times New Roman" w:cs="Times New Roman"/>
          <w:bCs/>
          <w:iCs/>
          <w:color w:val="000000"/>
        </w:rPr>
        <w:t xml:space="preserve">typ nákladov, ktoré administratívne zvyšujú náklady. Aj preto typ nákladov bol určený ako Administratívny náklad pri </w:t>
      </w:r>
      <w:r w:rsidR="006C74B7">
        <w:rPr>
          <w:rFonts w:ascii="Times New Roman" w:eastAsia="Calibri" w:hAnsi="Times New Roman" w:cs="Times New Roman"/>
          <w:bCs/>
          <w:iCs/>
          <w:color w:val="000000"/>
        </w:rPr>
        <w:t>A</w:t>
      </w:r>
      <w:r w:rsidR="00E31FA4">
        <w:rPr>
          <w:rFonts w:ascii="Times New Roman" w:eastAsia="Calibri" w:hAnsi="Times New Roman" w:cs="Times New Roman"/>
          <w:bCs/>
          <w:iCs/>
          <w:color w:val="000000"/>
        </w:rPr>
        <w:t xml:space="preserve">lternatíve č. 2 – Ohlásenie, oznámenie, poskytnutie informácie – pri nepravidelnej frekvencii. </w:t>
      </w:r>
    </w:p>
    <w:p w14:paraId="484FFF23" w14:textId="21AF4BA0" w:rsidR="00E31FA4" w:rsidRDefault="00E31FA4" w:rsidP="00E61FC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Nie je predpoklad, že by dotknuté subjekty v pravidelných intervaloch zverejňovali návrhy projektov pri cezhraničnej zmene právnej formy.</w:t>
      </w:r>
    </w:p>
    <w:p w14:paraId="75E377AB" w14:textId="77777777" w:rsidR="00E31FA4" w:rsidRDefault="00E31FA4" w:rsidP="00E31FA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počte 2 (1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p>
    <w:p w14:paraId="3272BFFA" w14:textId="77777777" w:rsidR="00E31FA4" w:rsidRDefault="00E31FA4" w:rsidP="00E31FA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773BA02D" w14:textId="77777777" w:rsidR="00E31FA4" w:rsidRDefault="00E31FA4" w:rsidP="00E31FA4">
      <w:pPr>
        <w:pStyle w:val="Odsekzoznamu"/>
        <w:numPr>
          <w:ilvl w:val="0"/>
          <w:numId w:val="33"/>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a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310 subjektov</w:t>
      </w:r>
      <w:r>
        <w:rPr>
          <w:rFonts w:ascii="Times New Roman" w:eastAsia="Calibri" w:hAnsi="Times New Roman" w:cs="Times New Roman"/>
          <w:bCs/>
          <w:iCs/>
          <w:color w:val="000000"/>
        </w:rPr>
        <w:t xml:space="preserve">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231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79)</w:t>
      </w:r>
      <w:r w:rsidRPr="00AC3FF0">
        <w:rPr>
          <w:rFonts w:ascii="Times New Roman" w:eastAsia="Calibri" w:hAnsi="Times New Roman" w:cs="Times New Roman"/>
          <w:bCs/>
          <w:iCs/>
          <w:color w:val="000000"/>
        </w:rPr>
        <w:t>;</w:t>
      </w:r>
    </w:p>
    <w:p w14:paraId="457CCDB1" w14:textId="77777777" w:rsidR="00E31FA4" w:rsidRPr="00AC3FF0" w:rsidRDefault="00E31FA4" w:rsidP="00E31FA4">
      <w:pPr>
        <w:pStyle w:val="Odsekzoznamu"/>
        <w:numPr>
          <w:ilvl w:val="0"/>
          <w:numId w:val="33"/>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3"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42D9C729" w14:textId="5947E2F6" w:rsidR="00E31FA4" w:rsidRDefault="00E31FA4" w:rsidP="00E61FCE">
      <w:pPr>
        <w:pStyle w:val="Odsekzoznamu"/>
        <w:numPr>
          <w:ilvl w:val="0"/>
          <w:numId w:val="33"/>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cezhraničná zmena právnej formy bude novou možnosťou vzniku/zániku obchodnej spoločnosti, ktorú predkladateľ navrhuje, zvolil preto počet vzniku subjektov cez </w:t>
      </w:r>
      <w:r w:rsidR="00AA5540">
        <w:rPr>
          <w:rFonts w:ascii="Times New Roman" w:eastAsia="Calibri" w:hAnsi="Times New Roman" w:cs="Times New Roman"/>
          <w:bCs/>
          <w:iCs/>
          <w:color w:val="000000"/>
        </w:rPr>
        <w:t>cezhraničnú zmenu právnej formy</w:t>
      </w:r>
      <w:r w:rsidRPr="00DD0A7C">
        <w:rPr>
          <w:rFonts w:ascii="Times New Roman" w:eastAsia="Calibri" w:hAnsi="Times New Roman" w:cs="Times New Roman"/>
          <w:bCs/>
          <w:iCs/>
          <w:color w:val="000000"/>
        </w:rPr>
        <w:t xml:space="preserve"> na základe expertného odhadu;</w:t>
      </w:r>
    </w:p>
    <w:p w14:paraId="70C25CE2" w14:textId="5676642D" w:rsidR="00E31FA4" w:rsidRPr="00E61FCE" w:rsidRDefault="00E31FA4" w:rsidP="00E61FCE">
      <w:pPr>
        <w:pStyle w:val="Odsekzoznamu"/>
        <w:numPr>
          <w:ilvl w:val="0"/>
          <w:numId w:val="33"/>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231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w:t>
      </w:r>
      <w:r w:rsidR="00323F2F">
        <w:rPr>
          <w:rFonts w:ascii="Times New Roman" w:eastAsia="Calibri" w:hAnsi="Times New Roman" w:cs="Times New Roman"/>
          <w:bCs/>
          <w:iCs/>
          <w:color w:val="000000"/>
        </w:rPr>
        <w:t>vynásobil</w:t>
      </w:r>
      <w:r w:rsidRPr="00DD0A7C">
        <w:rPr>
          <w:rFonts w:ascii="Times New Roman" w:eastAsia="Calibri" w:hAnsi="Times New Roman" w:cs="Times New Roman"/>
          <w:bCs/>
          <w:iCs/>
          <w:color w:val="000000"/>
        </w:rPr>
        <w:t xml:space="preserve"> 0,08 %, čím vznikol výsledok 0,18; na základe toho predkladateľ určil 1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p>
    <w:p w14:paraId="56B2F50D" w14:textId="477A2B79" w:rsidR="005F3DE7" w:rsidRDefault="00124504"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2</w:t>
      </w:r>
      <w:r w:rsidR="00E31FA4">
        <w:rPr>
          <w:rFonts w:ascii="Times New Roman" w:eastAsia="Calibri" w:hAnsi="Times New Roman" w:cs="Times New Roman"/>
          <w:bCs/>
          <w:iCs/>
          <w:color w:val="000000"/>
        </w:rPr>
        <w:t>8</w:t>
      </w:r>
      <w:r w:rsidR="005F3DE7">
        <w:rPr>
          <w:rFonts w:ascii="Times New Roman" w:eastAsia="Calibri" w:hAnsi="Times New Roman" w:cs="Times New Roman"/>
          <w:bCs/>
          <w:iCs/>
          <w:color w:val="000000"/>
        </w:rPr>
        <w:t>. O</w:t>
      </w:r>
      <w:r w:rsidR="005F3DE7" w:rsidRPr="005F3DE7">
        <w:rPr>
          <w:rFonts w:ascii="Times New Roman" w:eastAsia="Calibri" w:hAnsi="Times New Roman" w:cs="Times New Roman"/>
          <w:bCs/>
          <w:iCs/>
          <w:color w:val="000000"/>
        </w:rPr>
        <w:t>známenie správcovi dane o vypracovaní návrhu projektu cezhraničnej premeny cezhraničným rozdelením</w:t>
      </w:r>
    </w:p>
    <w:p w14:paraId="6CA2E2A4" w14:textId="2D6884CA" w:rsidR="00E31FA4" w:rsidRDefault="009E6030" w:rsidP="009E6030">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Oznámenie správcovi dane o vypracovaní návrhu projektu </w:t>
      </w:r>
      <w:r w:rsidRPr="005F3DE7">
        <w:rPr>
          <w:rFonts w:ascii="Times New Roman" w:eastAsia="Calibri" w:hAnsi="Times New Roman" w:cs="Times New Roman"/>
          <w:bCs/>
          <w:iCs/>
          <w:color w:val="000000"/>
        </w:rPr>
        <w:t>cezhraničnej premeny cezhraničným rozdelením</w:t>
      </w:r>
      <w:r>
        <w:rPr>
          <w:rFonts w:ascii="Times New Roman" w:eastAsia="Calibri" w:hAnsi="Times New Roman" w:cs="Times New Roman"/>
          <w:bCs/>
          <w:iCs/>
          <w:color w:val="000000"/>
        </w:rPr>
        <w:t xml:space="preserve">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w:t>
      </w:r>
      <w:r w:rsidR="00B240BB">
        <w:rPr>
          <w:rFonts w:ascii="Times New Roman" w:eastAsia="Calibri" w:hAnsi="Times New Roman" w:cs="Times New Roman"/>
          <w:bCs/>
          <w:iCs/>
          <w:color w:val="000000"/>
        </w:rPr>
        <w:t>Ohlásenie, oznámenie, poskytnutie informácie</w:t>
      </w:r>
      <w:r>
        <w:rPr>
          <w:rFonts w:ascii="Times New Roman" w:eastAsia="Calibri" w:hAnsi="Times New Roman" w:cs="Times New Roman"/>
          <w:bCs/>
          <w:iCs/>
          <w:color w:val="000000"/>
        </w:rPr>
        <w:t xml:space="preserve"> – pri nepravidelnej/jednorazovej frekvencii. </w:t>
      </w:r>
    </w:p>
    <w:p w14:paraId="0803FA74" w14:textId="3EE4DA99" w:rsidR="009E6030" w:rsidRDefault="009E6030" w:rsidP="009E6030">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obchodné spoločnosti v pravidelných intervaloch oznamovali správcovi dane o vypracovaní projektu rozdelenia spoločnosti odštiepením.</w:t>
      </w:r>
    </w:p>
    <w:p w14:paraId="386BE283" w14:textId="09AC1561" w:rsidR="00AF0B8B" w:rsidRDefault="00AF0B8B" w:rsidP="00AF0B8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ako s. r. o</w:t>
      </w:r>
      <w:r w:rsidR="003852C1">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a </w:t>
      </w:r>
      <w:proofErr w:type="spellStart"/>
      <w:r>
        <w:rPr>
          <w:rFonts w:ascii="Times New Roman" w:eastAsia="Calibri" w:hAnsi="Times New Roman" w:cs="Times New Roman"/>
          <w:bCs/>
          <w:iCs/>
          <w:color w:val="000000"/>
        </w:rPr>
        <w:t>a</w:t>
      </w:r>
      <w:proofErr w:type="spellEnd"/>
      <w:r>
        <w:rPr>
          <w:rFonts w:ascii="Times New Roman" w:eastAsia="Calibri" w:hAnsi="Times New Roman" w:cs="Times New Roman"/>
          <w:bCs/>
          <w:iCs/>
          <w:color w:val="000000"/>
        </w:rPr>
        <w:t xml:space="preserve">. s. v počte 61 (60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w:t>
      </w:r>
    </w:p>
    <w:p w14:paraId="1DDD7EBA" w14:textId="77777777" w:rsidR="00AF0B8B" w:rsidRPr="00AC3FF0" w:rsidRDefault="00AF0B8B" w:rsidP="00AF0B8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555375D1" w14:textId="77777777" w:rsidR="00AF0B8B" w:rsidRPr="00AC3FF0" w:rsidRDefault="00AF0B8B" w:rsidP="00AF0B8B">
      <w:pPr>
        <w:pStyle w:val="Odsekzoznamu"/>
        <w:numPr>
          <w:ilvl w:val="0"/>
          <w:numId w:val="35"/>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4"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7DDBC15E" w14:textId="661622DC" w:rsidR="00AF0B8B" w:rsidRPr="00AC3FF0" w:rsidRDefault="00AF0B8B" w:rsidP="00AF0B8B">
      <w:pPr>
        <w:pStyle w:val="Odsekzoznamu"/>
        <w:numPr>
          <w:ilvl w:val="0"/>
          <w:numId w:val="35"/>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(239 ako 95%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 xml:space="preserve">) a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E97983">
        <w:rPr>
          <w:rFonts w:ascii="Times New Roman" w:eastAsia="Calibri" w:hAnsi="Times New Roman" w:cs="Times New Roman"/>
          <w:bCs/>
          <w:iCs/>
          <w:color w:val="000000"/>
        </w:rPr>
        <w:t>5</w:t>
      </w:r>
      <w:r w:rsidRPr="00AC3FF0">
        <w:rPr>
          <w:rFonts w:ascii="Times New Roman" w:eastAsia="Calibri" w:hAnsi="Times New Roman" w:cs="Times New Roman"/>
          <w:bCs/>
          <w:iCs/>
          <w:color w:val="000000"/>
        </w:rPr>
        <w:t xml:space="preserve"> 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5CD81601" w14:textId="74CF307A" w:rsidR="002A0769" w:rsidRDefault="00AF0B8B" w:rsidP="00E61FCE">
      <w:pPr>
        <w:pStyle w:val="Odsekzoznamu"/>
        <w:numPr>
          <w:ilvl w:val="0"/>
          <w:numId w:val="35"/>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lastRenderedPageBreak/>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DD0A7C">
        <w:rPr>
          <w:rFonts w:ascii="Times New Roman" w:eastAsia="Calibri" w:hAnsi="Times New Roman" w:cs="Times New Roman"/>
          <w:bCs/>
          <w:iCs/>
          <w:color w:val="000000"/>
        </w:rPr>
        <w:t>, predkladateľ preto zvolil počet vzniku subjektov cez cezhraničné rozdelenie na základe expertného odhadu;</w:t>
      </w:r>
    </w:p>
    <w:p w14:paraId="42F8A3EF" w14:textId="26F87915" w:rsidR="009E6030" w:rsidRPr="00504F01" w:rsidRDefault="00AF0B8B" w:rsidP="00E61FCE">
      <w:pPr>
        <w:pStyle w:val="Odsekzoznamu"/>
        <w:numPr>
          <w:ilvl w:val="0"/>
          <w:numId w:val="35"/>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239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vydelil štyrmi, čím vznikol výsledok po zaokrúhlení 60; štyrmi z titulu, že spoločnosť môže vzniknúť aj z titulu splynutie a zaniknúť z titulov splynutia a zlúčenia; </w:t>
      </w:r>
      <w:r w:rsidR="00E97983">
        <w:rPr>
          <w:rFonts w:ascii="Times New Roman" w:eastAsia="Calibri" w:hAnsi="Times New Roman" w:cs="Times New Roman"/>
          <w:bCs/>
          <w:iCs/>
          <w:color w:val="000000"/>
        </w:rPr>
        <w:t xml:space="preserve">pri </w:t>
      </w:r>
      <w:proofErr w:type="spellStart"/>
      <w:r w:rsidR="00E97983">
        <w:rPr>
          <w:rFonts w:ascii="Times New Roman" w:eastAsia="Calibri" w:hAnsi="Times New Roman" w:cs="Times New Roman"/>
          <w:bCs/>
          <w:iCs/>
          <w:color w:val="000000"/>
        </w:rPr>
        <w:t>a.s</w:t>
      </w:r>
      <w:proofErr w:type="spellEnd"/>
      <w:r w:rsidR="00E97983">
        <w:rPr>
          <w:rFonts w:ascii="Times New Roman" w:eastAsia="Calibri" w:hAnsi="Times New Roman" w:cs="Times New Roman"/>
          <w:bCs/>
          <w:iCs/>
          <w:color w:val="000000"/>
        </w:rPr>
        <w:t xml:space="preserve">. predkladateľ počet 5 vydelil rovnako štyrmi, čím vznikol počet </w:t>
      </w:r>
      <w:r w:rsidR="00306378">
        <w:rPr>
          <w:rFonts w:ascii="Times New Roman" w:eastAsia="Calibri" w:hAnsi="Times New Roman" w:cs="Times New Roman"/>
          <w:bCs/>
          <w:iCs/>
          <w:color w:val="000000"/>
        </w:rPr>
        <w:t xml:space="preserve">po zaokrúhlení </w:t>
      </w:r>
      <w:r w:rsidR="00E97983">
        <w:rPr>
          <w:rFonts w:ascii="Times New Roman" w:eastAsia="Calibri" w:hAnsi="Times New Roman" w:cs="Times New Roman"/>
          <w:bCs/>
          <w:iCs/>
          <w:color w:val="000000"/>
        </w:rPr>
        <w:t>1</w:t>
      </w:r>
      <w:r w:rsidR="00306378">
        <w:rPr>
          <w:rFonts w:ascii="Times New Roman" w:eastAsia="Calibri" w:hAnsi="Times New Roman" w:cs="Times New Roman"/>
          <w:bCs/>
          <w:iCs/>
          <w:color w:val="000000"/>
        </w:rPr>
        <w:t xml:space="preserve"> (1,25)</w:t>
      </w:r>
      <w:r w:rsidRPr="00DD0A7C">
        <w:rPr>
          <w:rFonts w:ascii="Times New Roman" w:eastAsia="Calibri" w:hAnsi="Times New Roman" w:cs="Times New Roman"/>
          <w:bCs/>
          <w:iCs/>
          <w:color w:val="000000"/>
        </w:rPr>
        <w:t>.</w:t>
      </w:r>
      <w:r w:rsidR="009E6030" w:rsidRPr="00504F01">
        <w:rPr>
          <w:rFonts w:ascii="Times New Roman" w:eastAsia="Calibri" w:hAnsi="Times New Roman" w:cs="Times New Roman"/>
          <w:bCs/>
          <w:iCs/>
          <w:color w:val="000000"/>
        </w:rPr>
        <w:t xml:space="preserve"> </w:t>
      </w:r>
    </w:p>
    <w:p w14:paraId="63497A22" w14:textId="34689ECF" w:rsidR="009E6030" w:rsidRDefault="002A0769"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29</w:t>
      </w:r>
      <w:r w:rsidR="002131DD">
        <w:rPr>
          <w:rFonts w:ascii="Times New Roman" w:eastAsia="Calibri" w:hAnsi="Times New Roman" w:cs="Times New Roman"/>
          <w:bCs/>
          <w:iCs/>
          <w:color w:val="000000"/>
        </w:rPr>
        <w:t>.</w:t>
      </w:r>
      <w:r w:rsidR="009E6030">
        <w:rPr>
          <w:rFonts w:ascii="Times New Roman" w:eastAsia="Calibri" w:hAnsi="Times New Roman" w:cs="Times New Roman"/>
          <w:bCs/>
          <w:iCs/>
          <w:color w:val="000000"/>
        </w:rPr>
        <w:t xml:space="preserve"> O</w:t>
      </w:r>
      <w:r w:rsidR="009E6030" w:rsidRPr="005F3DE7">
        <w:rPr>
          <w:rFonts w:ascii="Times New Roman" w:eastAsia="Calibri" w:hAnsi="Times New Roman" w:cs="Times New Roman"/>
          <w:bCs/>
          <w:iCs/>
          <w:color w:val="000000"/>
        </w:rPr>
        <w:t xml:space="preserve">známenie správcovi dane o vypracovaní návrhu projektu cezhraničnej premeny </w:t>
      </w:r>
      <w:r w:rsidR="004F6DD6">
        <w:rPr>
          <w:rFonts w:ascii="Times New Roman" w:eastAsia="Calibri" w:hAnsi="Times New Roman" w:cs="Times New Roman"/>
          <w:bCs/>
          <w:iCs/>
          <w:color w:val="000000"/>
        </w:rPr>
        <w:t>cezhraničnou zmenou právnej formy</w:t>
      </w:r>
    </w:p>
    <w:p w14:paraId="0F6DC8AE" w14:textId="2CA14CE8" w:rsidR="004F6DD6" w:rsidRDefault="004F6DD6" w:rsidP="004F6DD6">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O</w:t>
      </w:r>
      <w:r w:rsidRPr="005F3DE7">
        <w:rPr>
          <w:rFonts w:ascii="Times New Roman" w:eastAsia="Calibri" w:hAnsi="Times New Roman" w:cs="Times New Roman"/>
          <w:bCs/>
          <w:iCs/>
          <w:color w:val="000000"/>
        </w:rPr>
        <w:t xml:space="preserve">známenie správcovi dane o vypracovaní návrhu projektu cezhraničnej premeny </w:t>
      </w:r>
      <w:r>
        <w:rPr>
          <w:rFonts w:ascii="Times New Roman" w:eastAsia="Calibri" w:hAnsi="Times New Roman" w:cs="Times New Roman"/>
          <w:bCs/>
          <w:iCs/>
          <w:color w:val="000000"/>
        </w:rPr>
        <w:t xml:space="preserve">cezhraničnou zmenou právnej formy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Vypracovanie dokumentu/správy – pri nepravidelnej/jednorazovej frekvencii. </w:t>
      </w:r>
    </w:p>
    <w:p w14:paraId="39B7050F" w14:textId="3C71CDE5" w:rsidR="004F6DD6" w:rsidRDefault="004F6DD6" w:rsidP="004F6DD6">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obchodné spoločnosti v pravidelných intervaloch oznamovali správcovi dane o vypracovaní projektu rozdelenia spoločnosti odštiepením.</w:t>
      </w:r>
    </w:p>
    <w:p w14:paraId="60C6804E" w14:textId="77777777" w:rsidR="002A0769" w:rsidRDefault="002A0769" w:rsidP="002A076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počte 2 (1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p>
    <w:p w14:paraId="3A351F15" w14:textId="77777777" w:rsidR="002A0769" w:rsidRDefault="002A0769" w:rsidP="002A076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22F62DF1" w14:textId="77777777" w:rsidR="002A0769" w:rsidRDefault="002A0769" w:rsidP="002A0769">
      <w:pPr>
        <w:pStyle w:val="Odsekzoznamu"/>
        <w:numPr>
          <w:ilvl w:val="0"/>
          <w:numId w:val="34"/>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a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310 subjektov</w:t>
      </w:r>
      <w:r>
        <w:rPr>
          <w:rFonts w:ascii="Times New Roman" w:eastAsia="Calibri" w:hAnsi="Times New Roman" w:cs="Times New Roman"/>
          <w:bCs/>
          <w:iCs/>
          <w:color w:val="000000"/>
        </w:rPr>
        <w:t xml:space="preserve">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231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79)</w:t>
      </w:r>
      <w:r w:rsidRPr="00AC3FF0">
        <w:rPr>
          <w:rFonts w:ascii="Times New Roman" w:eastAsia="Calibri" w:hAnsi="Times New Roman" w:cs="Times New Roman"/>
          <w:bCs/>
          <w:iCs/>
          <w:color w:val="000000"/>
        </w:rPr>
        <w:t>;</w:t>
      </w:r>
    </w:p>
    <w:p w14:paraId="594D2AB3" w14:textId="77777777" w:rsidR="002A0769" w:rsidRPr="00AC3FF0" w:rsidRDefault="002A0769" w:rsidP="002A0769">
      <w:pPr>
        <w:pStyle w:val="Odsekzoznamu"/>
        <w:numPr>
          <w:ilvl w:val="0"/>
          <w:numId w:val="34"/>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5"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006BFF0E" w14:textId="431034BA" w:rsidR="002A0769" w:rsidRDefault="002A0769" w:rsidP="002A0769">
      <w:pPr>
        <w:pStyle w:val="Odsekzoznamu"/>
        <w:numPr>
          <w:ilvl w:val="0"/>
          <w:numId w:val="34"/>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cezhraničná zmena právnej formy bude novou možnosťou vzniku/zániku obchodnej spoločnosti, ktorú predkladateľ navrhuje, zvolil preto počet vzniku subjektov cez </w:t>
      </w:r>
      <w:r w:rsidR="00AA5540">
        <w:rPr>
          <w:rFonts w:ascii="Times New Roman" w:eastAsia="Calibri" w:hAnsi="Times New Roman" w:cs="Times New Roman"/>
          <w:bCs/>
          <w:iCs/>
          <w:color w:val="000000"/>
        </w:rPr>
        <w:t>cezhraničnú zmenu právnej formy</w:t>
      </w:r>
      <w:r w:rsidRPr="00AC3FF0">
        <w:rPr>
          <w:rFonts w:ascii="Times New Roman" w:eastAsia="Calibri" w:hAnsi="Times New Roman" w:cs="Times New Roman"/>
          <w:bCs/>
          <w:iCs/>
          <w:color w:val="000000"/>
        </w:rPr>
        <w:t xml:space="preserve"> na základe expertného odhadu;</w:t>
      </w:r>
    </w:p>
    <w:p w14:paraId="6C7EC77A" w14:textId="4D838FA1" w:rsidR="00E31FA4" w:rsidRPr="00AC3FF0" w:rsidRDefault="002A0769" w:rsidP="002A0769">
      <w:pPr>
        <w:pStyle w:val="Odsekzoznamu"/>
        <w:numPr>
          <w:ilvl w:val="0"/>
          <w:numId w:val="34"/>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počet 231 pri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xml:space="preserve">. predkladateľ </w:t>
      </w:r>
      <w:r w:rsidR="00323F2F">
        <w:rPr>
          <w:rFonts w:ascii="Times New Roman" w:eastAsia="Calibri" w:hAnsi="Times New Roman" w:cs="Times New Roman"/>
          <w:bCs/>
          <w:iCs/>
          <w:color w:val="000000"/>
        </w:rPr>
        <w:t xml:space="preserve">vynásobil </w:t>
      </w:r>
      <w:r w:rsidRPr="00AC3FF0">
        <w:rPr>
          <w:rFonts w:ascii="Times New Roman" w:eastAsia="Calibri" w:hAnsi="Times New Roman" w:cs="Times New Roman"/>
          <w:bCs/>
          <w:iCs/>
          <w:color w:val="000000"/>
        </w:rPr>
        <w:t xml:space="preserve">0,08 %, čím vznikol výsledok 0,18; na základe toho predkladateľ určil 1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xml:space="preserve">.; pri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predkladateľ určil počet 1.</w:t>
      </w:r>
    </w:p>
    <w:p w14:paraId="7771CC15" w14:textId="4FC849C3" w:rsidR="00AF0B8B" w:rsidRDefault="00DA6ACD" w:rsidP="00E61FCE">
      <w:pPr>
        <w:ind w:left="708"/>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30. </w:t>
      </w:r>
      <w:r w:rsidR="00AF0B8B">
        <w:rPr>
          <w:rFonts w:ascii="Times New Roman" w:eastAsia="Calibri" w:hAnsi="Times New Roman" w:cs="Times New Roman"/>
          <w:bCs/>
          <w:iCs/>
          <w:color w:val="000000"/>
        </w:rPr>
        <w:t>Sprístupnenie dokumentov spoločníkom a zamestnancom pri cezhraničnom rozdelení</w:t>
      </w:r>
    </w:p>
    <w:p w14:paraId="48D118BF" w14:textId="77777777" w:rsidR="00AF0B8B" w:rsidRDefault="00AF0B8B" w:rsidP="00213EE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Sprístupnenie dokumentov spoločníkom a zamestnancom pri cezhraničnom rozdelení je typ administratívnych nákladov, ktoré zvyšujú náklady dotknutým subjektom. Aj preto typ nákladov bol zvolený ako Administratívny náklad pri Alternatíve č. 2 – Ohlásenie, oznámenie, poskytnutie informácie – pri nepravidelnej/jednorazovej frekvencii.</w:t>
      </w:r>
    </w:p>
    <w:p w14:paraId="10CE6DEC" w14:textId="70634FC0" w:rsidR="00213EEB" w:rsidRDefault="00AF0B8B" w:rsidP="00213EE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Nie je predpoklad, že by dotknuté subjekty sprístupňovali dokumenty spoločníkom a zamestnancom pri cezhraničnom rozdelení v pravidelných intervaloch. </w:t>
      </w:r>
      <w:r w:rsidR="00213EEB">
        <w:rPr>
          <w:rFonts w:ascii="Times New Roman" w:eastAsia="Calibri" w:hAnsi="Times New Roman" w:cs="Times New Roman"/>
          <w:bCs/>
          <w:iCs/>
          <w:color w:val="000000"/>
        </w:rPr>
        <w:t xml:space="preserve"> </w:t>
      </w:r>
    </w:p>
    <w:p w14:paraId="28A110F9" w14:textId="77777777" w:rsidR="002A0769" w:rsidRDefault="002A0769" w:rsidP="002A076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w:t>
      </w:r>
      <w:proofErr w:type="spellStart"/>
      <w:r>
        <w:rPr>
          <w:rFonts w:ascii="Times New Roman" w:eastAsia="Calibri" w:hAnsi="Times New Roman" w:cs="Times New Roman"/>
          <w:bCs/>
          <w:iCs/>
          <w:color w:val="000000"/>
        </w:rPr>
        <w:t>a</w:t>
      </w:r>
      <w:proofErr w:type="spellEnd"/>
      <w:r>
        <w:rPr>
          <w:rFonts w:ascii="Times New Roman" w:eastAsia="Calibri" w:hAnsi="Times New Roman" w:cs="Times New Roman"/>
          <w:bCs/>
          <w:iCs/>
          <w:color w:val="000000"/>
        </w:rPr>
        <w:t xml:space="preserve">. s. v počte 61 (60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w:t>
      </w:r>
    </w:p>
    <w:p w14:paraId="4614E41E" w14:textId="77777777" w:rsidR="002A0769" w:rsidRPr="00AC3FF0" w:rsidRDefault="002A0769" w:rsidP="002A076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2A802D90" w14:textId="77777777" w:rsidR="002A0769" w:rsidRPr="00AC3FF0" w:rsidRDefault="002A0769" w:rsidP="002A0769">
      <w:pPr>
        <w:pStyle w:val="Odsekzoznamu"/>
        <w:numPr>
          <w:ilvl w:val="0"/>
          <w:numId w:val="36"/>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6"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1260BEEA" w14:textId="004EC0EA" w:rsidR="002A0769" w:rsidRPr="00AC3FF0" w:rsidRDefault="002A0769" w:rsidP="002A0769">
      <w:pPr>
        <w:pStyle w:val="Odsekzoznamu"/>
        <w:numPr>
          <w:ilvl w:val="0"/>
          <w:numId w:val="36"/>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(239 ako 95%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 xml:space="preserve">) a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E97983">
        <w:rPr>
          <w:rFonts w:ascii="Times New Roman" w:eastAsia="Calibri" w:hAnsi="Times New Roman" w:cs="Times New Roman"/>
          <w:bCs/>
          <w:iCs/>
          <w:color w:val="000000"/>
        </w:rPr>
        <w:t>5</w:t>
      </w:r>
      <w:r w:rsidRPr="00AC3FF0">
        <w:rPr>
          <w:rFonts w:ascii="Times New Roman" w:eastAsia="Calibri" w:hAnsi="Times New Roman" w:cs="Times New Roman"/>
          <w:bCs/>
          <w:iCs/>
          <w:color w:val="000000"/>
        </w:rPr>
        <w:t xml:space="preserve"> 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77B0C475" w14:textId="51C28E9D" w:rsidR="002A0769" w:rsidRDefault="002A0769" w:rsidP="00E61FCE">
      <w:pPr>
        <w:pStyle w:val="Odsekzoznamu"/>
        <w:numPr>
          <w:ilvl w:val="0"/>
          <w:numId w:val="36"/>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lastRenderedPageBreak/>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DD0A7C">
        <w:rPr>
          <w:rFonts w:ascii="Times New Roman" w:eastAsia="Calibri" w:hAnsi="Times New Roman" w:cs="Times New Roman"/>
          <w:bCs/>
          <w:iCs/>
          <w:color w:val="000000"/>
        </w:rPr>
        <w:t>, predkladateľ preto zvolil počet vzniku subjektov cez cezhraničné rozdelenie na základe expertného odhadu;</w:t>
      </w:r>
    </w:p>
    <w:p w14:paraId="05594787" w14:textId="4BE4CC86" w:rsidR="00D318FC" w:rsidRDefault="002A0769" w:rsidP="00E61FCE">
      <w:pPr>
        <w:pStyle w:val="Odsekzoznamu"/>
        <w:numPr>
          <w:ilvl w:val="0"/>
          <w:numId w:val="36"/>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239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predkladateľ vydelil štyrmi, čím vznikol výsledok po zaokrúhlení 60; štyrmi z titulu, že spoločnosť môže vzniknúť aj z titulu splynuti</w:t>
      </w:r>
      <w:r w:rsidR="004B6F73">
        <w:rPr>
          <w:rFonts w:ascii="Times New Roman" w:eastAsia="Calibri" w:hAnsi="Times New Roman" w:cs="Times New Roman"/>
          <w:bCs/>
          <w:iCs/>
          <w:color w:val="000000"/>
        </w:rPr>
        <w:t>a</w:t>
      </w:r>
      <w:r w:rsidRPr="00DD0A7C">
        <w:rPr>
          <w:rFonts w:ascii="Times New Roman" w:eastAsia="Calibri" w:hAnsi="Times New Roman" w:cs="Times New Roman"/>
          <w:bCs/>
          <w:iCs/>
          <w:color w:val="000000"/>
        </w:rPr>
        <w:t xml:space="preserve"> a zaniknúť z titulov splynutia a zlúčenia; </w:t>
      </w:r>
      <w:r w:rsidR="00E97983">
        <w:rPr>
          <w:rFonts w:ascii="Times New Roman" w:eastAsia="Calibri" w:hAnsi="Times New Roman" w:cs="Times New Roman"/>
          <w:bCs/>
          <w:iCs/>
          <w:color w:val="000000"/>
        </w:rPr>
        <w:t xml:space="preserve">pri </w:t>
      </w:r>
      <w:proofErr w:type="spellStart"/>
      <w:r w:rsidR="00E97983">
        <w:rPr>
          <w:rFonts w:ascii="Times New Roman" w:eastAsia="Calibri" w:hAnsi="Times New Roman" w:cs="Times New Roman"/>
          <w:bCs/>
          <w:iCs/>
          <w:color w:val="000000"/>
        </w:rPr>
        <w:t>a.s</w:t>
      </w:r>
      <w:proofErr w:type="spellEnd"/>
      <w:r w:rsidR="00E97983">
        <w:rPr>
          <w:rFonts w:ascii="Times New Roman" w:eastAsia="Calibri" w:hAnsi="Times New Roman" w:cs="Times New Roman"/>
          <w:bCs/>
          <w:iCs/>
          <w:color w:val="000000"/>
        </w:rPr>
        <w:t xml:space="preserve">. predkladateľ počet 5 vydelil rovnako štyrmi, čím vznikol počet </w:t>
      </w:r>
      <w:r w:rsidR="00306378">
        <w:rPr>
          <w:rFonts w:ascii="Times New Roman" w:eastAsia="Calibri" w:hAnsi="Times New Roman" w:cs="Times New Roman"/>
          <w:bCs/>
          <w:iCs/>
          <w:color w:val="000000"/>
        </w:rPr>
        <w:t xml:space="preserve">po zaokrúhlení </w:t>
      </w:r>
      <w:r w:rsidR="00E97983">
        <w:rPr>
          <w:rFonts w:ascii="Times New Roman" w:eastAsia="Calibri" w:hAnsi="Times New Roman" w:cs="Times New Roman"/>
          <w:bCs/>
          <w:iCs/>
          <w:color w:val="000000"/>
        </w:rPr>
        <w:t>1</w:t>
      </w:r>
      <w:r w:rsidR="00306378">
        <w:rPr>
          <w:rFonts w:ascii="Times New Roman" w:eastAsia="Calibri" w:hAnsi="Times New Roman" w:cs="Times New Roman"/>
          <w:bCs/>
          <w:iCs/>
          <w:color w:val="000000"/>
        </w:rPr>
        <w:t xml:space="preserve"> (1,25)</w:t>
      </w:r>
      <w:r w:rsidRPr="00DD0A7C">
        <w:rPr>
          <w:rFonts w:ascii="Times New Roman" w:eastAsia="Calibri" w:hAnsi="Times New Roman" w:cs="Times New Roman"/>
          <w:bCs/>
          <w:iCs/>
          <w:color w:val="000000"/>
        </w:rPr>
        <w:t>.</w:t>
      </w:r>
    </w:p>
    <w:p w14:paraId="2E0D4F68" w14:textId="54CB947E" w:rsidR="002A0769" w:rsidRDefault="002A0769" w:rsidP="00E61FCE">
      <w:pPr>
        <w:ind w:left="708"/>
        <w:jc w:val="both"/>
        <w:rPr>
          <w:rFonts w:ascii="Times New Roman" w:eastAsia="Calibri" w:hAnsi="Times New Roman" w:cs="Times New Roman"/>
          <w:bCs/>
          <w:iCs/>
          <w:color w:val="000000"/>
        </w:rPr>
      </w:pPr>
      <w:r>
        <w:rPr>
          <w:rFonts w:ascii="Times New Roman" w:eastAsia="Calibri" w:hAnsi="Times New Roman" w:cs="Times New Roman"/>
          <w:bCs/>
          <w:iCs/>
          <w:color w:val="000000"/>
        </w:rPr>
        <w:t>31. Sprístupnenie dokumentov spoločníkom a zamestnancom pri cezhraničnej zmene právnej formy</w:t>
      </w:r>
    </w:p>
    <w:p w14:paraId="18AF50C1" w14:textId="77777777" w:rsidR="002A0769" w:rsidRDefault="002A0769" w:rsidP="002A076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Sprístupnenie dokumentov spoločníkom a zamestnancom pri cezhraničnej zmene právnej formy je typ administratívnych nákladov, ktoré zvyšujú náklady dotknutým subjektom. Aj preto typ nákladov bol zvolený ako Administratívny náklad pri Alternatíve č. 2 – Ohlásenie, oznámenie, poskytnutie informácie – pri nepravidelnej/jednorazovej frekvencii.</w:t>
      </w:r>
    </w:p>
    <w:p w14:paraId="18B9B92F" w14:textId="77777777" w:rsidR="002A0769" w:rsidRDefault="002A0769" w:rsidP="002A076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Nie je predpoklad, že by dotknuté subjekty sprístupňovali dokumenty spoločníkom a zamestnancom pri cezhraničnom rozdelení v pravidelných intervaloch.  </w:t>
      </w:r>
    </w:p>
    <w:p w14:paraId="77FA1087" w14:textId="77777777" w:rsidR="002A0769" w:rsidRDefault="002A0769" w:rsidP="002A076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počte 2 (1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p>
    <w:p w14:paraId="4F58F9DC" w14:textId="77777777" w:rsidR="002A0769" w:rsidRDefault="002A0769" w:rsidP="002A076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23765FA4" w14:textId="77777777" w:rsidR="002A0769" w:rsidRDefault="002A0769" w:rsidP="002A0769">
      <w:pPr>
        <w:pStyle w:val="Odsekzoznamu"/>
        <w:numPr>
          <w:ilvl w:val="0"/>
          <w:numId w:val="37"/>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a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310 subjektov</w:t>
      </w:r>
      <w:r>
        <w:rPr>
          <w:rFonts w:ascii="Times New Roman" w:eastAsia="Calibri" w:hAnsi="Times New Roman" w:cs="Times New Roman"/>
          <w:bCs/>
          <w:iCs/>
          <w:color w:val="000000"/>
        </w:rPr>
        <w:t xml:space="preserve">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231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79)</w:t>
      </w:r>
      <w:r w:rsidRPr="00AC3FF0">
        <w:rPr>
          <w:rFonts w:ascii="Times New Roman" w:eastAsia="Calibri" w:hAnsi="Times New Roman" w:cs="Times New Roman"/>
          <w:bCs/>
          <w:iCs/>
          <w:color w:val="000000"/>
        </w:rPr>
        <w:t>;</w:t>
      </w:r>
    </w:p>
    <w:p w14:paraId="0F3FCD94" w14:textId="77777777" w:rsidR="002A0769" w:rsidRPr="00AC3FF0" w:rsidRDefault="002A0769" w:rsidP="002A0769">
      <w:pPr>
        <w:pStyle w:val="Odsekzoznamu"/>
        <w:numPr>
          <w:ilvl w:val="0"/>
          <w:numId w:val="37"/>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7"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7C7BDC5E" w14:textId="23230DB9" w:rsidR="002A0769" w:rsidRDefault="002A0769" w:rsidP="00E61FCE">
      <w:pPr>
        <w:pStyle w:val="Odsekzoznamu"/>
        <w:numPr>
          <w:ilvl w:val="0"/>
          <w:numId w:val="37"/>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cezhraničná zmena právnej formy bude novou možnosťou vzniku/zániku obchodnej spoločnosti, ktorú predkladateľ navrhuje, zvolil preto počet vzniku subjektov cez </w:t>
      </w:r>
      <w:r w:rsidR="00AA5540">
        <w:rPr>
          <w:rFonts w:ascii="Times New Roman" w:eastAsia="Calibri" w:hAnsi="Times New Roman" w:cs="Times New Roman"/>
          <w:bCs/>
          <w:iCs/>
          <w:color w:val="000000"/>
        </w:rPr>
        <w:t>cezhraničnú zmenu právnej formy</w:t>
      </w:r>
      <w:r w:rsidRPr="00DD0A7C">
        <w:rPr>
          <w:rFonts w:ascii="Times New Roman" w:eastAsia="Calibri" w:hAnsi="Times New Roman" w:cs="Times New Roman"/>
          <w:bCs/>
          <w:iCs/>
          <w:color w:val="000000"/>
        </w:rPr>
        <w:t xml:space="preserve"> na základe expertného odhadu;</w:t>
      </w:r>
    </w:p>
    <w:p w14:paraId="210C7E0B" w14:textId="684FC206" w:rsidR="002A0769" w:rsidRDefault="002A0769" w:rsidP="00E61FCE">
      <w:pPr>
        <w:pStyle w:val="Odsekzoznamu"/>
        <w:numPr>
          <w:ilvl w:val="0"/>
          <w:numId w:val="37"/>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231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w:t>
      </w:r>
      <w:r w:rsidR="00323F2F">
        <w:rPr>
          <w:rFonts w:ascii="Times New Roman" w:eastAsia="Calibri" w:hAnsi="Times New Roman" w:cs="Times New Roman"/>
          <w:bCs/>
          <w:iCs/>
          <w:color w:val="000000"/>
        </w:rPr>
        <w:t>vynásobil</w:t>
      </w:r>
      <w:r w:rsidRPr="00DD0A7C">
        <w:rPr>
          <w:rFonts w:ascii="Times New Roman" w:eastAsia="Calibri" w:hAnsi="Times New Roman" w:cs="Times New Roman"/>
          <w:bCs/>
          <w:iCs/>
          <w:color w:val="000000"/>
        </w:rPr>
        <w:t xml:space="preserve"> 0,08 %, čím vznikol výsledok 0,18; na základe toho predkladateľ určil 1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p>
    <w:p w14:paraId="298F03AE" w14:textId="52FC5B51" w:rsidR="00213EEB" w:rsidRDefault="002A0769"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32</w:t>
      </w:r>
      <w:r w:rsidR="00213EEB">
        <w:rPr>
          <w:rFonts w:ascii="Times New Roman" w:eastAsia="Calibri" w:hAnsi="Times New Roman" w:cs="Times New Roman"/>
          <w:bCs/>
          <w:iCs/>
          <w:color w:val="000000"/>
        </w:rPr>
        <w:t xml:space="preserve">. </w:t>
      </w:r>
      <w:r w:rsidR="004B6F73">
        <w:rPr>
          <w:rFonts w:ascii="Times New Roman" w:eastAsia="Calibri" w:hAnsi="Times New Roman" w:cs="Times New Roman"/>
          <w:bCs/>
          <w:iCs/>
          <w:color w:val="000000"/>
        </w:rPr>
        <w:t>V</w:t>
      </w:r>
      <w:r w:rsidR="004B6F73" w:rsidRPr="00213EEB">
        <w:rPr>
          <w:rFonts w:ascii="Times New Roman" w:eastAsia="Calibri" w:hAnsi="Times New Roman" w:cs="Times New Roman"/>
          <w:bCs/>
          <w:iCs/>
          <w:color w:val="000000"/>
        </w:rPr>
        <w:t xml:space="preserve">ypracovanie </w:t>
      </w:r>
      <w:r w:rsidR="00213EEB" w:rsidRPr="00213EEB">
        <w:rPr>
          <w:rFonts w:ascii="Times New Roman" w:eastAsia="Calibri" w:hAnsi="Times New Roman" w:cs="Times New Roman"/>
          <w:bCs/>
          <w:iCs/>
          <w:color w:val="000000"/>
        </w:rPr>
        <w:t>projektu cezhraničnej premeny rozdelením</w:t>
      </w:r>
    </w:p>
    <w:p w14:paraId="46DF2BA4" w14:textId="7EA41A1B" w:rsidR="00213EEB" w:rsidRDefault="00213EEB" w:rsidP="00213EE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Vypracovanie projektu cezhraničnej premeny cezhraničným rozdelením je typ regulácie, ktorá administratívne </w:t>
      </w:r>
      <w:r w:rsidR="004B6F73">
        <w:rPr>
          <w:rFonts w:ascii="Times New Roman" w:eastAsia="Calibri" w:hAnsi="Times New Roman" w:cs="Times New Roman"/>
          <w:bCs/>
          <w:iCs/>
          <w:color w:val="000000"/>
        </w:rPr>
        <w:t xml:space="preserve">zvyšuje </w:t>
      </w:r>
      <w:r w:rsidR="00012BFC">
        <w:rPr>
          <w:rFonts w:ascii="Times New Roman" w:eastAsia="Calibri" w:hAnsi="Times New Roman" w:cs="Times New Roman"/>
          <w:bCs/>
          <w:iCs/>
          <w:color w:val="000000"/>
        </w:rPr>
        <w:t xml:space="preserve">náklady. Aj preto typ nákladov bol zvolený ako administratívny náklad pri </w:t>
      </w:r>
      <w:r w:rsidR="006C74B7">
        <w:rPr>
          <w:rFonts w:ascii="Times New Roman" w:eastAsia="Calibri" w:hAnsi="Times New Roman" w:cs="Times New Roman"/>
          <w:bCs/>
          <w:iCs/>
          <w:color w:val="000000"/>
        </w:rPr>
        <w:t xml:space="preserve">Alternatíve </w:t>
      </w:r>
      <w:r w:rsidR="00012BFC">
        <w:rPr>
          <w:rFonts w:ascii="Times New Roman" w:eastAsia="Calibri" w:hAnsi="Times New Roman" w:cs="Times New Roman"/>
          <w:bCs/>
          <w:iCs/>
          <w:color w:val="000000"/>
        </w:rPr>
        <w:t xml:space="preserve">číslo 2 – Vypracovanie dokumentu/správy – pri nepravidelnej/jednorazovej frekvencii. </w:t>
      </w:r>
    </w:p>
    <w:p w14:paraId="34787EF8" w14:textId="1C67AC06" w:rsidR="00012BFC" w:rsidRDefault="00012BFC" w:rsidP="00213EE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dotknuté subjekty v pravidelných intervaloch zverejňovali mali povinnosť informovať záložných veriteľov</w:t>
      </w:r>
      <w:r w:rsidR="00B03D58">
        <w:rPr>
          <w:rFonts w:ascii="Times New Roman" w:eastAsia="Calibri" w:hAnsi="Times New Roman" w:cs="Times New Roman"/>
          <w:bCs/>
          <w:iCs/>
          <w:color w:val="000000"/>
        </w:rPr>
        <w:t>.</w:t>
      </w:r>
    </w:p>
    <w:p w14:paraId="66599691" w14:textId="77777777" w:rsidR="004B6F73" w:rsidRDefault="004B6F73" w:rsidP="004B6F73">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w:t>
      </w:r>
      <w:proofErr w:type="spellStart"/>
      <w:r>
        <w:rPr>
          <w:rFonts w:ascii="Times New Roman" w:eastAsia="Calibri" w:hAnsi="Times New Roman" w:cs="Times New Roman"/>
          <w:bCs/>
          <w:iCs/>
          <w:color w:val="000000"/>
        </w:rPr>
        <w:t>a</w:t>
      </w:r>
      <w:proofErr w:type="spellEnd"/>
      <w:r>
        <w:rPr>
          <w:rFonts w:ascii="Times New Roman" w:eastAsia="Calibri" w:hAnsi="Times New Roman" w:cs="Times New Roman"/>
          <w:bCs/>
          <w:iCs/>
          <w:color w:val="000000"/>
        </w:rPr>
        <w:t xml:space="preserve">. s. v počte 61 (60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w:t>
      </w:r>
    </w:p>
    <w:p w14:paraId="15F224E0" w14:textId="77777777" w:rsidR="004B6F73" w:rsidRPr="00AC3FF0" w:rsidRDefault="004B6F73" w:rsidP="004B6F73">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057D63F2" w14:textId="77777777" w:rsidR="004B6F73" w:rsidRPr="00AC3FF0" w:rsidRDefault="004B6F73" w:rsidP="004B6F73">
      <w:pPr>
        <w:pStyle w:val="Odsekzoznamu"/>
        <w:numPr>
          <w:ilvl w:val="0"/>
          <w:numId w:val="38"/>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8"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366FE1BA" w14:textId="79A089F8" w:rsidR="004B6F73" w:rsidRPr="00AC3FF0" w:rsidRDefault="004B6F73" w:rsidP="004B6F73">
      <w:pPr>
        <w:pStyle w:val="Odsekzoznamu"/>
        <w:numPr>
          <w:ilvl w:val="0"/>
          <w:numId w:val="38"/>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(239 ako 95%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 xml:space="preserve">) a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E97983">
        <w:rPr>
          <w:rFonts w:ascii="Times New Roman" w:eastAsia="Calibri" w:hAnsi="Times New Roman" w:cs="Times New Roman"/>
          <w:bCs/>
          <w:iCs/>
          <w:color w:val="000000"/>
        </w:rPr>
        <w:t xml:space="preserve">5 </w:t>
      </w:r>
      <w:r w:rsidRPr="00AC3FF0">
        <w:rPr>
          <w:rFonts w:ascii="Times New Roman" w:eastAsia="Calibri" w:hAnsi="Times New Roman" w:cs="Times New Roman"/>
          <w:bCs/>
          <w:iCs/>
          <w:color w:val="000000"/>
        </w:rPr>
        <w:t>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41469ADD" w14:textId="788A80A1" w:rsidR="004B6F73" w:rsidRDefault="004B6F73" w:rsidP="00E61FCE">
      <w:pPr>
        <w:pStyle w:val="Odsekzoznamu"/>
        <w:numPr>
          <w:ilvl w:val="0"/>
          <w:numId w:val="38"/>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lastRenderedPageBreak/>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DD0A7C">
        <w:rPr>
          <w:rFonts w:ascii="Times New Roman" w:eastAsia="Calibri" w:hAnsi="Times New Roman" w:cs="Times New Roman"/>
          <w:bCs/>
          <w:iCs/>
          <w:color w:val="000000"/>
        </w:rPr>
        <w:t>, predkladateľ preto zvolil počet vzniku subjektov cez cezhraničné rozdelenie na základe expertného odhadu;</w:t>
      </w:r>
    </w:p>
    <w:p w14:paraId="7511CD36" w14:textId="7674254D" w:rsidR="004B6F73" w:rsidRDefault="004B6F73" w:rsidP="00E61FCE">
      <w:pPr>
        <w:pStyle w:val="Odsekzoznamu"/>
        <w:numPr>
          <w:ilvl w:val="0"/>
          <w:numId w:val="38"/>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239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vydelil štyrmi, čím vznikol výsledok po zaokrúhlení 60; štyrmi z titulu, že spoločnosť môže vzniknúť </w:t>
      </w:r>
      <w:r w:rsidRPr="00AC3FF0">
        <w:rPr>
          <w:rFonts w:ascii="Times New Roman" w:eastAsia="Calibri" w:hAnsi="Times New Roman" w:cs="Times New Roman"/>
          <w:bCs/>
          <w:iCs/>
          <w:color w:val="000000"/>
        </w:rPr>
        <w:t>z titulu splynuti</w:t>
      </w:r>
      <w:r>
        <w:rPr>
          <w:rFonts w:ascii="Times New Roman" w:eastAsia="Calibri" w:hAnsi="Times New Roman" w:cs="Times New Roman"/>
          <w:bCs/>
          <w:iCs/>
          <w:color w:val="000000"/>
        </w:rPr>
        <w:t>a</w:t>
      </w:r>
      <w:r w:rsidRPr="00AC3FF0">
        <w:rPr>
          <w:rFonts w:ascii="Times New Roman" w:eastAsia="Calibri" w:hAnsi="Times New Roman" w:cs="Times New Roman"/>
          <w:bCs/>
          <w:iCs/>
          <w:color w:val="000000"/>
        </w:rPr>
        <w:t xml:space="preserve"> a zaniknúť z titulov splynutia a zlúčenia; </w:t>
      </w:r>
      <w:r w:rsidR="00E97983">
        <w:rPr>
          <w:rFonts w:ascii="Times New Roman" w:eastAsia="Calibri" w:hAnsi="Times New Roman" w:cs="Times New Roman"/>
          <w:bCs/>
          <w:iCs/>
          <w:color w:val="000000"/>
        </w:rPr>
        <w:t xml:space="preserve">pri </w:t>
      </w:r>
      <w:proofErr w:type="spellStart"/>
      <w:r w:rsidR="00E97983">
        <w:rPr>
          <w:rFonts w:ascii="Times New Roman" w:eastAsia="Calibri" w:hAnsi="Times New Roman" w:cs="Times New Roman"/>
          <w:bCs/>
          <w:iCs/>
          <w:color w:val="000000"/>
        </w:rPr>
        <w:t>a.s</w:t>
      </w:r>
      <w:proofErr w:type="spellEnd"/>
      <w:r w:rsidR="00E97983">
        <w:rPr>
          <w:rFonts w:ascii="Times New Roman" w:eastAsia="Calibri" w:hAnsi="Times New Roman" w:cs="Times New Roman"/>
          <w:bCs/>
          <w:iCs/>
          <w:color w:val="000000"/>
        </w:rPr>
        <w:t xml:space="preserve">. predkladateľ počet 5 vydelil rovnako štyrmi, čím vznikol počet </w:t>
      </w:r>
      <w:r w:rsidR="00306378">
        <w:rPr>
          <w:rFonts w:ascii="Times New Roman" w:eastAsia="Calibri" w:hAnsi="Times New Roman" w:cs="Times New Roman"/>
          <w:bCs/>
          <w:iCs/>
          <w:color w:val="000000"/>
        </w:rPr>
        <w:t xml:space="preserve">po zaokrúhlení </w:t>
      </w:r>
      <w:r w:rsidR="00E97983">
        <w:rPr>
          <w:rFonts w:ascii="Times New Roman" w:eastAsia="Calibri" w:hAnsi="Times New Roman" w:cs="Times New Roman"/>
          <w:bCs/>
          <w:iCs/>
          <w:color w:val="000000"/>
        </w:rPr>
        <w:t>1</w:t>
      </w:r>
      <w:r w:rsidR="00306378">
        <w:rPr>
          <w:rFonts w:ascii="Times New Roman" w:eastAsia="Calibri" w:hAnsi="Times New Roman" w:cs="Times New Roman"/>
          <w:bCs/>
          <w:iCs/>
          <w:color w:val="000000"/>
        </w:rPr>
        <w:t xml:space="preserve"> (1,25)</w:t>
      </w:r>
      <w:r w:rsidRPr="00AC3FF0">
        <w:rPr>
          <w:rFonts w:ascii="Times New Roman" w:eastAsia="Calibri" w:hAnsi="Times New Roman" w:cs="Times New Roman"/>
          <w:bCs/>
          <w:iCs/>
          <w:color w:val="000000"/>
        </w:rPr>
        <w:t>.</w:t>
      </w:r>
    </w:p>
    <w:p w14:paraId="66781FDC" w14:textId="7F04AF8B" w:rsidR="00124504" w:rsidRDefault="004B6F73" w:rsidP="00DD0A7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33. V</w:t>
      </w:r>
      <w:r w:rsidR="00124504">
        <w:rPr>
          <w:rFonts w:ascii="Times New Roman" w:eastAsia="Calibri" w:hAnsi="Times New Roman" w:cs="Times New Roman"/>
          <w:bCs/>
          <w:iCs/>
          <w:color w:val="000000"/>
        </w:rPr>
        <w:t>ypracovanie projektu zmeny právnej formy</w:t>
      </w:r>
    </w:p>
    <w:p w14:paraId="296B355B" w14:textId="71CF5424" w:rsidR="00124504" w:rsidRDefault="00124504" w:rsidP="0012450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Vypracovanie projektu zmeny právnej formy je typ regulácie, ktorá administratívne zvyšuje náklady. Typ nákladov bol zvolený ako administratívny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Vypracovanie dokumentu/správy – pri nepravidelnej/jednorazovej frekvencii. </w:t>
      </w:r>
    </w:p>
    <w:p w14:paraId="10EAB642" w14:textId="77777777" w:rsidR="00124504" w:rsidRDefault="00124504" w:rsidP="0012450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vypracovávali projekty zmeny právnej formy. </w:t>
      </w:r>
    </w:p>
    <w:p w14:paraId="291AC9A9" w14:textId="39DBD19B" w:rsidR="00835EF0" w:rsidRDefault="00124504" w:rsidP="0012450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Kategóriou dotknutých subjektov bola určená obchodná spoločnosť v počte </w:t>
      </w:r>
      <w:r w:rsidR="00835EF0">
        <w:rPr>
          <w:rFonts w:ascii="Times New Roman" w:eastAsia="Calibri" w:hAnsi="Times New Roman" w:cs="Times New Roman"/>
          <w:bCs/>
          <w:iCs/>
          <w:color w:val="000000"/>
        </w:rPr>
        <w:t>393</w:t>
      </w:r>
      <w:r>
        <w:rPr>
          <w:rFonts w:ascii="Times New Roman" w:eastAsia="Calibri" w:hAnsi="Times New Roman" w:cs="Times New Roman"/>
          <w:bCs/>
          <w:iCs/>
          <w:color w:val="000000"/>
        </w:rPr>
        <w:t xml:space="preserve">. </w:t>
      </w:r>
    </w:p>
    <w:p w14:paraId="175EBF6C" w14:textId="482473D3" w:rsidR="00124504" w:rsidRDefault="00124504" w:rsidP="0012450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Údaj vychádza z rezortnej štatistiky, na základe ktorej </w:t>
      </w:r>
      <w:r w:rsidR="004B6F73">
        <w:rPr>
          <w:rFonts w:ascii="Times New Roman" w:eastAsia="Calibri" w:hAnsi="Times New Roman" w:cs="Times New Roman"/>
          <w:bCs/>
          <w:iCs/>
          <w:color w:val="000000"/>
        </w:rPr>
        <w:t>393</w:t>
      </w:r>
      <w:r w:rsidR="00AE2C79">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 xml:space="preserve">obchodných spoločností </w:t>
      </w:r>
      <w:r w:rsidR="004B6F73">
        <w:rPr>
          <w:rFonts w:ascii="Times New Roman" w:eastAsia="Calibri" w:hAnsi="Times New Roman" w:cs="Times New Roman"/>
          <w:bCs/>
          <w:iCs/>
          <w:color w:val="000000"/>
        </w:rPr>
        <w:t>pribudlo/</w:t>
      </w:r>
      <w:r>
        <w:rPr>
          <w:rFonts w:ascii="Times New Roman" w:eastAsia="Calibri" w:hAnsi="Times New Roman" w:cs="Times New Roman"/>
          <w:bCs/>
          <w:iCs/>
          <w:color w:val="000000"/>
        </w:rPr>
        <w:t xml:space="preserve">ubudlo </w:t>
      </w:r>
      <w:r w:rsidR="004B6F73">
        <w:rPr>
          <w:rFonts w:ascii="Times New Roman" w:eastAsia="Calibri" w:hAnsi="Times New Roman" w:cs="Times New Roman"/>
          <w:bCs/>
          <w:iCs/>
          <w:color w:val="000000"/>
        </w:rPr>
        <w:t>do/</w:t>
      </w:r>
      <w:r>
        <w:rPr>
          <w:rFonts w:ascii="Times New Roman" w:eastAsia="Calibri" w:hAnsi="Times New Roman" w:cs="Times New Roman"/>
          <w:bCs/>
          <w:iCs/>
          <w:color w:val="000000"/>
        </w:rPr>
        <w:t xml:space="preserve">z Obchodného registra </w:t>
      </w:r>
      <w:r w:rsidR="004B6F73">
        <w:rPr>
          <w:rFonts w:ascii="Times New Roman" w:eastAsia="Calibri" w:hAnsi="Times New Roman" w:cs="Times New Roman"/>
          <w:bCs/>
          <w:iCs/>
          <w:color w:val="000000"/>
        </w:rPr>
        <w:t xml:space="preserve">SR </w:t>
      </w:r>
      <w:r>
        <w:rPr>
          <w:rFonts w:ascii="Times New Roman" w:eastAsia="Calibri" w:hAnsi="Times New Roman" w:cs="Times New Roman"/>
          <w:bCs/>
          <w:iCs/>
          <w:color w:val="000000"/>
        </w:rPr>
        <w:t xml:space="preserve">na základe zmeny právnej formy za obdobie 09/2021 – </w:t>
      </w:r>
      <w:r w:rsidR="00AE2C79">
        <w:rPr>
          <w:rFonts w:ascii="Times New Roman" w:eastAsia="Calibri" w:hAnsi="Times New Roman" w:cs="Times New Roman"/>
          <w:bCs/>
          <w:iCs/>
          <w:color w:val="000000"/>
        </w:rPr>
        <w:t>11</w:t>
      </w:r>
      <w:r>
        <w:rPr>
          <w:rFonts w:ascii="Times New Roman" w:eastAsia="Calibri" w:hAnsi="Times New Roman" w:cs="Times New Roman"/>
          <w:bCs/>
          <w:iCs/>
          <w:color w:val="000000"/>
        </w:rPr>
        <w:t>/2022.</w:t>
      </w:r>
    </w:p>
    <w:p w14:paraId="5AF89D58" w14:textId="78FF250A" w:rsidR="00012BFC" w:rsidRDefault="00835EF0"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34</w:t>
      </w:r>
      <w:r w:rsidR="00012BFC">
        <w:rPr>
          <w:rFonts w:ascii="Times New Roman" w:eastAsia="Calibri" w:hAnsi="Times New Roman" w:cs="Times New Roman"/>
          <w:bCs/>
          <w:iCs/>
          <w:color w:val="000000"/>
        </w:rPr>
        <w:t xml:space="preserve">. </w:t>
      </w:r>
      <w:r w:rsidR="00BB3BED">
        <w:rPr>
          <w:rFonts w:ascii="Times New Roman" w:eastAsia="Calibri" w:hAnsi="Times New Roman" w:cs="Times New Roman"/>
          <w:bCs/>
          <w:iCs/>
          <w:color w:val="000000"/>
        </w:rPr>
        <w:t>V</w:t>
      </w:r>
      <w:r w:rsidR="00BB3BED" w:rsidRPr="00012BFC">
        <w:rPr>
          <w:rFonts w:ascii="Times New Roman" w:eastAsia="Calibri" w:hAnsi="Times New Roman" w:cs="Times New Roman"/>
          <w:bCs/>
          <w:iCs/>
          <w:color w:val="000000"/>
        </w:rPr>
        <w:t xml:space="preserve">ypracovanie </w:t>
      </w:r>
      <w:r w:rsidR="00012BFC" w:rsidRPr="00012BFC">
        <w:rPr>
          <w:rFonts w:ascii="Times New Roman" w:eastAsia="Calibri" w:hAnsi="Times New Roman" w:cs="Times New Roman"/>
          <w:bCs/>
          <w:iCs/>
          <w:color w:val="000000"/>
        </w:rPr>
        <w:t>projektu cezhraničnej premeny cezhraničnej zmeny právnej formy</w:t>
      </w:r>
    </w:p>
    <w:p w14:paraId="2891CBBF" w14:textId="0FE61014" w:rsidR="00012BFC" w:rsidRDefault="00012BFC" w:rsidP="00012BF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Vypracovanie projektu cezhraničnej premeny </w:t>
      </w:r>
      <w:r w:rsidR="00835EF0">
        <w:rPr>
          <w:rFonts w:ascii="Times New Roman" w:eastAsia="Calibri" w:hAnsi="Times New Roman" w:cs="Times New Roman"/>
          <w:bCs/>
          <w:iCs/>
          <w:color w:val="000000"/>
        </w:rPr>
        <w:t>prostredníctvom cezhraničnej zmeny právnej formy</w:t>
      </w:r>
      <w:r>
        <w:rPr>
          <w:rFonts w:ascii="Times New Roman" w:eastAsia="Calibri" w:hAnsi="Times New Roman" w:cs="Times New Roman"/>
          <w:bCs/>
          <w:iCs/>
          <w:color w:val="000000"/>
        </w:rPr>
        <w:t xml:space="preserve"> je typ regulácie, ktorá administratívne </w:t>
      </w:r>
      <w:r w:rsidR="00835EF0">
        <w:rPr>
          <w:rFonts w:ascii="Times New Roman" w:eastAsia="Calibri" w:hAnsi="Times New Roman" w:cs="Times New Roman"/>
          <w:bCs/>
          <w:iCs/>
          <w:color w:val="000000"/>
        </w:rPr>
        <w:t xml:space="preserve">zvyšuje </w:t>
      </w:r>
      <w:r>
        <w:rPr>
          <w:rFonts w:ascii="Times New Roman" w:eastAsia="Calibri" w:hAnsi="Times New Roman" w:cs="Times New Roman"/>
          <w:bCs/>
          <w:iCs/>
          <w:color w:val="000000"/>
        </w:rPr>
        <w:t xml:space="preserve">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Vypracovanie dokumentu/správy – pri nepravidelnej/jednorazovej frekvencii. </w:t>
      </w:r>
    </w:p>
    <w:p w14:paraId="7C421827" w14:textId="28C71C54" w:rsidR="00012BFC" w:rsidRDefault="00012BFC" w:rsidP="00012BF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w:t>
      </w:r>
      <w:r w:rsidR="00974DB3">
        <w:rPr>
          <w:rFonts w:ascii="Times New Roman" w:eastAsia="Calibri" w:hAnsi="Times New Roman" w:cs="Times New Roman"/>
          <w:bCs/>
          <w:iCs/>
          <w:color w:val="000000"/>
        </w:rPr>
        <w:t xml:space="preserve">vypracovávali projekty cezhraničnej premeny zmeny právnej formy. </w:t>
      </w:r>
    </w:p>
    <w:p w14:paraId="27615A9D" w14:textId="77777777" w:rsidR="00835EF0" w:rsidRDefault="00835EF0" w:rsidP="00835EF0">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počte 2 (1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p>
    <w:p w14:paraId="5CDE0277" w14:textId="77777777" w:rsidR="00835EF0" w:rsidRDefault="00835EF0" w:rsidP="00835EF0">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4C11695E" w14:textId="08039374" w:rsidR="00835EF0" w:rsidRDefault="00835EF0" w:rsidP="00835EF0">
      <w:pPr>
        <w:pStyle w:val="Odsekzoznamu"/>
        <w:numPr>
          <w:ilvl w:val="0"/>
          <w:numId w:val="39"/>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310 subjektov</w:t>
      </w:r>
      <w:r>
        <w:rPr>
          <w:rFonts w:ascii="Times New Roman" w:eastAsia="Calibri" w:hAnsi="Times New Roman" w:cs="Times New Roman"/>
          <w:bCs/>
          <w:iCs/>
          <w:color w:val="000000"/>
        </w:rPr>
        <w:t xml:space="preserve">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231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79)</w:t>
      </w:r>
      <w:r w:rsidRPr="00AC3FF0">
        <w:rPr>
          <w:rFonts w:ascii="Times New Roman" w:eastAsia="Calibri" w:hAnsi="Times New Roman" w:cs="Times New Roman"/>
          <w:bCs/>
          <w:iCs/>
          <w:color w:val="000000"/>
        </w:rPr>
        <w:t>;</w:t>
      </w:r>
    </w:p>
    <w:p w14:paraId="530428B1" w14:textId="77777777" w:rsidR="00835EF0" w:rsidRPr="00AC3FF0" w:rsidRDefault="00835EF0" w:rsidP="00835EF0">
      <w:pPr>
        <w:pStyle w:val="Odsekzoznamu"/>
        <w:numPr>
          <w:ilvl w:val="0"/>
          <w:numId w:val="39"/>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9"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4A1FFD03" w14:textId="0C3C87DC" w:rsidR="00835EF0" w:rsidRDefault="00835EF0" w:rsidP="00E61FCE">
      <w:pPr>
        <w:pStyle w:val="Odsekzoznamu"/>
        <w:numPr>
          <w:ilvl w:val="0"/>
          <w:numId w:val="39"/>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cezhraničná zmena právnej formy bude novou možnosťou vzniku/zániku obchodnej spoločnosti, ktorú predkladateľ navrhuje, zvolil preto počet vzniku subjektov cez </w:t>
      </w:r>
      <w:r w:rsidR="00AA5540">
        <w:rPr>
          <w:rFonts w:ascii="Times New Roman" w:eastAsia="Calibri" w:hAnsi="Times New Roman" w:cs="Times New Roman"/>
          <w:bCs/>
          <w:iCs/>
          <w:color w:val="000000"/>
        </w:rPr>
        <w:t>cezhraničnú zmenu právnej formy</w:t>
      </w:r>
      <w:r w:rsidRPr="00DD0A7C">
        <w:rPr>
          <w:rFonts w:ascii="Times New Roman" w:eastAsia="Calibri" w:hAnsi="Times New Roman" w:cs="Times New Roman"/>
          <w:bCs/>
          <w:iCs/>
          <w:color w:val="000000"/>
        </w:rPr>
        <w:t xml:space="preserve"> na základe expertného odhadu;</w:t>
      </w:r>
    </w:p>
    <w:p w14:paraId="0EA59219" w14:textId="072C5F54" w:rsidR="00012BFC" w:rsidRPr="00504F01" w:rsidRDefault="00835EF0" w:rsidP="00E61FCE">
      <w:pPr>
        <w:pStyle w:val="Odsekzoznamu"/>
        <w:numPr>
          <w:ilvl w:val="0"/>
          <w:numId w:val="39"/>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231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w:t>
      </w:r>
      <w:r w:rsidR="00323F2F">
        <w:rPr>
          <w:rFonts w:ascii="Times New Roman" w:eastAsia="Calibri" w:hAnsi="Times New Roman" w:cs="Times New Roman"/>
          <w:bCs/>
          <w:iCs/>
          <w:color w:val="000000"/>
        </w:rPr>
        <w:t>vynásobil</w:t>
      </w:r>
      <w:r w:rsidRPr="00DD0A7C">
        <w:rPr>
          <w:rFonts w:ascii="Times New Roman" w:eastAsia="Calibri" w:hAnsi="Times New Roman" w:cs="Times New Roman"/>
          <w:bCs/>
          <w:iCs/>
          <w:color w:val="000000"/>
        </w:rPr>
        <w:t xml:space="preserve"> 0,08 %, čím vznikol výsledok 0,18; na základe toho predkladateľ určil 1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r w:rsidR="00012BFC" w:rsidRPr="00504F01">
        <w:rPr>
          <w:rFonts w:ascii="Times New Roman" w:eastAsia="Calibri" w:hAnsi="Times New Roman" w:cs="Times New Roman"/>
          <w:bCs/>
          <w:iCs/>
          <w:color w:val="000000"/>
        </w:rPr>
        <w:t xml:space="preserve"> </w:t>
      </w:r>
    </w:p>
    <w:p w14:paraId="05B4A169" w14:textId="473A2AD8" w:rsidR="00012BFC" w:rsidRDefault="00012BFC" w:rsidP="00012BF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ab/>
      </w:r>
      <w:r w:rsidR="00BB3BED">
        <w:rPr>
          <w:rFonts w:ascii="Times New Roman" w:eastAsia="Calibri" w:hAnsi="Times New Roman" w:cs="Times New Roman"/>
          <w:bCs/>
          <w:iCs/>
          <w:color w:val="000000"/>
        </w:rPr>
        <w:t>35</w:t>
      </w:r>
      <w:r>
        <w:rPr>
          <w:rFonts w:ascii="Times New Roman" w:eastAsia="Calibri" w:hAnsi="Times New Roman" w:cs="Times New Roman"/>
          <w:bCs/>
          <w:iCs/>
          <w:color w:val="000000"/>
        </w:rPr>
        <w:t xml:space="preserve">. </w:t>
      </w:r>
      <w:r w:rsidR="00BB3BED">
        <w:rPr>
          <w:rFonts w:ascii="Times New Roman" w:eastAsia="Calibri" w:hAnsi="Times New Roman" w:cs="Times New Roman"/>
          <w:bCs/>
          <w:iCs/>
          <w:color w:val="000000"/>
        </w:rPr>
        <w:t>P</w:t>
      </w:r>
      <w:r w:rsidR="00BB3BED" w:rsidRPr="00A21B71">
        <w:rPr>
          <w:rFonts w:ascii="Times New Roman" w:eastAsia="Calibri" w:hAnsi="Times New Roman" w:cs="Times New Roman"/>
          <w:bCs/>
          <w:iCs/>
          <w:color w:val="000000"/>
        </w:rPr>
        <w:t xml:space="preserve">rijatie </w:t>
      </w:r>
      <w:r w:rsidR="00A21B71" w:rsidRPr="00A21B71">
        <w:rPr>
          <w:rFonts w:ascii="Times New Roman" w:eastAsia="Calibri" w:hAnsi="Times New Roman" w:cs="Times New Roman"/>
          <w:bCs/>
          <w:iCs/>
          <w:color w:val="000000"/>
        </w:rPr>
        <w:t>opatrení nevyhnutných na začatie rokovaní o budúcej účas</w:t>
      </w:r>
      <w:r w:rsidR="00A21B71">
        <w:rPr>
          <w:rFonts w:ascii="Times New Roman" w:eastAsia="Calibri" w:hAnsi="Times New Roman" w:cs="Times New Roman"/>
          <w:bCs/>
          <w:iCs/>
          <w:color w:val="000000"/>
        </w:rPr>
        <w:t>t</w:t>
      </w:r>
      <w:r w:rsidR="00A21B71" w:rsidRPr="00A21B71">
        <w:rPr>
          <w:rFonts w:ascii="Times New Roman" w:eastAsia="Calibri" w:hAnsi="Times New Roman" w:cs="Times New Roman"/>
          <w:bCs/>
          <w:iCs/>
          <w:color w:val="000000"/>
        </w:rPr>
        <w:t>i zamestnancov (ce</w:t>
      </w:r>
      <w:r w:rsidR="00FE1753">
        <w:rPr>
          <w:rFonts w:ascii="Times New Roman" w:eastAsia="Calibri" w:hAnsi="Times New Roman" w:cs="Times New Roman"/>
          <w:bCs/>
          <w:iCs/>
          <w:color w:val="000000"/>
        </w:rPr>
        <w:t>z</w:t>
      </w:r>
      <w:r w:rsidR="00A21B71" w:rsidRPr="00A21B71">
        <w:rPr>
          <w:rFonts w:ascii="Times New Roman" w:eastAsia="Calibri" w:hAnsi="Times New Roman" w:cs="Times New Roman"/>
          <w:bCs/>
          <w:iCs/>
          <w:color w:val="000000"/>
        </w:rPr>
        <w:t>hraničné rozdelenie)</w:t>
      </w:r>
    </w:p>
    <w:p w14:paraId="00AE9D90" w14:textId="1D8A7AD6" w:rsidR="00A21B71" w:rsidRDefault="00A21B71" w:rsidP="00A21B71">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P</w:t>
      </w:r>
      <w:r w:rsidRPr="00A21B71">
        <w:rPr>
          <w:rFonts w:ascii="Times New Roman" w:eastAsia="Calibri" w:hAnsi="Times New Roman" w:cs="Times New Roman"/>
          <w:bCs/>
          <w:iCs/>
          <w:color w:val="000000"/>
        </w:rPr>
        <w:t>rijatie opatrení nevyhnutných na začatie rokovaní o budúcej úča</w:t>
      </w:r>
      <w:r>
        <w:rPr>
          <w:rFonts w:ascii="Times New Roman" w:eastAsia="Calibri" w:hAnsi="Times New Roman" w:cs="Times New Roman"/>
          <w:bCs/>
          <w:iCs/>
          <w:color w:val="000000"/>
        </w:rPr>
        <w:t>st</w:t>
      </w:r>
      <w:r w:rsidRPr="00A21B71">
        <w:rPr>
          <w:rFonts w:ascii="Times New Roman" w:eastAsia="Calibri" w:hAnsi="Times New Roman" w:cs="Times New Roman"/>
          <w:bCs/>
          <w:iCs/>
          <w:color w:val="000000"/>
        </w:rPr>
        <w:t>i zamestnancov (ce</w:t>
      </w:r>
      <w:r>
        <w:rPr>
          <w:rFonts w:ascii="Times New Roman" w:eastAsia="Calibri" w:hAnsi="Times New Roman" w:cs="Times New Roman"/>
          <w:bCs/>
          <w:iCs/>
          <w:color w:val="000000"/>
        </w:rPr>
        <w:t>z</w:t>
      </w:r>
      <w:r w:rsidRPr="00A21B71">
        <w:rPr>
          <w:rFonts w:ascii="Times New Roman" w:eastAsia="Calibri" w:hAnsi="Times New Roman" w:cs="Times New Roman"/>
          <w:bCs/>
          <w:iCs/>
          <w:color w:val="000000"/>
        </w:rPr>
        <w:t>hraničné rozdelenie)</w:t>
      </w:r>
      <w:r>
        <w:rPr>
          <w:rFonts w:ascii="Times New Roman" w:eastAsia="Calibri" w:hAnsi="Times New Roman" w:cs="Times New Roman"/>
          <w:bCs/>
          <w:iCs/>
          <w:color w:val="000000"/>
        </w:rPr>
        <w:t xml:space="preserve"> je typ reguláci</w:t>
      </w:r>
      <w:r w:rsidR="00574E57">
        <w:rPr>
          <w:rFonts w:ascii="Times New Roman" w:eastAsia="Calibri" w:hAnsi="Times New Roman" w:cs="Times New Roman"/>
          <w:bCs/>
          <w:iCs/>
          <w:color w:val="000000"/>
        </w:rPr>
        <w:t>e</w:t>
      </w:r>
      <w:r>
        <w:rPr>
          <w:rFonts w:ascii="Times New Roman" w:eastAsia="Calibri" w:hAnsi="Times New Roman" w:cs="Times New Roman"/>
          <w:bCs/>
          <w:iCs/>
          <w:color w:val="000000"/>
        </w:rPr>
        <w:t xml:space="preserv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Poskytnutie súčinnosti – pri nepravidelnej/jednorazovej frekvencii. </w:t>
      </w:r>
    </w:p>
    <w:p w14:paraId="026F6777" w14:textId="34921F6F" w:rsidR="00FE1753" w:rsidRDefault="00FE1753" w:rsidP="00FE1753">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lastRenderedPageBreak/>
        <w:t xml:space="preserve">Nepredpokladá sa, že by dotknuté subjekty v pravidelných intervaloch </w:t>
      </w:r>
      <w:r w:rsidR="00974DB3">
        <w:rPr>
          <w:rFonts w:ascii="Times New Roman" w:eastAsia="Calibri" w:hAnsi="Times New Roman" w:cs="Times New Roman"/>
          <w:bCs/>
          <w:iCs/>
          <w:color w:val="000000"/>
        </w:rPr>
        <w:t>prijímali opatrenia nevyhnutné na začatie rokovania o budúcej účasti zamestnancov.</w:t>
      </w:r>
    </w:p>
    <w:p w14:paraId="4FCB0C3B" w14:textId="1FCDA171" w:rsidR="00BB3BED" w:rsidRDefault="00BB3BED" w:rsidP="00BB3BED">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počte 1. </w:t>
      </w:r>
    </w:p>
    <w:p w14:paraId="3BA1148B" w14:textId="77777777" w:rsidR="00BB3BED" w:rsidRPr="00AC3FF0" w:rsidRDefault="00BB3BED" w:rsidP="00BB3BED">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2D9DDB8F" w14:textId="77777777" w:rsidR="00BB3BED" w:rsidRPr="00AC3FF0" w:rsidRDefault="00BB3BED" w:rsidP="00BB3BED">
      <w:pPr>
        <w:pStyle w:val="Odsekzoznamu"/>
        <w:numPr>
          <w:ilvl w:val="0"/>
          <w:numId w:val="40"/>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30"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1BFCC63B" w14:textId="0BF2FB92" w:rsidR="00BB3BED" w:rsidRPr="00AC3FF0" w:rsidRDefault="00BB3BED" w:rsidP="00BB3BED">
      <w:pPr>
        <w:pStyle w:val="Odsekzoznamu"/>
        <w:numPr>
          <w:ilvl w:val="0"/>
          <w:numId w:val="40"/>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E97983">
        <w:rPr>
          <w:rFonts w:ascii="Times New Roman" w:eastAsia="Calibri" w:hAnsi="Times New Roman" w:cs="Times New Roman"/>
          <w:bCs/>
          <w:iCs/>
          <w:color w:val="000000"/>
        </w:rPr>
        <w:t>5</w:t>
      </w:r>
      <w:r w:rsidRPr="00AC3FF0">
        <w:rPr>
          <w:rFonts w:ascii="Times New Roman" w:eastAsia="Calibri" w:hAnsi="Times New Roman" w:cs="Times New Roman"/>
          <w:bCs/>
          <w:iCs/>
          <w:color w:val="000000"/>
        </w:rPr>
        <w:t xml:space="preserve"> 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4BBA8F8C" w14:textId="64971977" w:rsidR="00BB3BED" w:rsidRPr="00B235A1" w:rsidRDefault="00BB3BED" w:rsidP="00E61FCE">
      <w:pPr>
        <w:pStyle w:val="Odsekzoznamu"/>
        <w:numPr>
          <w:ilvl w:val="0"/>
          <w:numId w:val="40"/>
        </w:numPr>
        <w:jc w:val="both"/>
        <w:rPr>
          <w:rFonts w:ascii="Times New Roman" w:eastAsia="Calibri" w:hAnsi="Times New Roman" w:cs="Times New Roman"/>
          <w:bCs/>
          <w:iCs/>
        </w:rPr>
      </w:pPr>
      <w:r w:rsidRPr="00DD0A7C">
        <w:rPr>
          <w:rFonts w:ascii="Times New Roman" w:eastAsia="Calibri" w:hAnsi="Times New Roman" w:cs="Times New Roman"/>
          <w:bCs/>
          <w:iCs/>
          <w:color w:val="000000"/>
        </w:rPr>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DD0A7C">
        <w:rPr>
          <w:rFonts w:ascii="Times New Roman" w:eastAsia="Calibri" w:hAnsi="Times New Roman" w:cs="Times New Roman"/>
          <w:bCs/>
          <w:iCs/>
          <w:color w:val="000000"/>
        </w:rPr>
        <w:t xml:space="preserve">, predkladateľ preto zvolil počet vzniku subjektov cez cezhraničné </w:t>
      </w:r>
      <w:r w:rsidRPr="00B235A1">
        <w:rPr>
          <w:rFonts w:ascii="Times New Roman" w:eastAsia="Calibri" w:hAnsi="Times New Roman" w:cs="Times New Roman"/>
          <w:bCs/>
          <w:iCs/>
        </w:rPr>
        <w:t>rozdelenie na základe expertného odhadu;</w:t>
      </w:r>
    </w:p>
    <w:p w14:paraId="70AF2361" w14:textId="7552ED4B" w:rsidR="00A21B71" w:rsidRPr="00B235A1" w:rsidRDefault="00BB3BED" w:rsidP="00E61FCE">
      <w:pPr>
        <w:pStyle w:val="Odsekzoznamu"/>
        <w:numPr>
          <w:ilvl w:val="0"/>
          <w:numId w:val="40"/>
        </w:numPr>
        <w:jc w:val="both"/>
        <w:rPr>
          <w:rFonts w:ascii="Times New Roman" w:eastAsia="Calibri" w:hAnsi="Times New Roman" w:cs="Times New Roman"/>
          <w:bCs/>
          <w:iCs/>
        </w:rPr>
      </w:pPr>
      <w:r w:rsidRPr="00B235A1">
        <w:rPr>
          <w:rFonts w:ascii="Times New Roman" w:eastAsia="Calibri" w:hAnsi="Times New Roman" w:cs="Times New Roman"/>
          <w:bCs/>
          <w:iCs/>
        </w:rPr>
        <w:t xml:space="preserve">pri </w:t>
      </w:r>
      <w:proofErr w:type="spellStart"/>
      <w:r w:rsidRPr="00B235A1">
        <w:rPr>
          <w:rFonts w:ascii="Times New Roman" w:eastAsia="Calibri" w:hAnsi="Times New Roman" w:cs="Times New Roman"/>
          <w:bCs/>
          <w:iCs/>
        </w:rPr>
        <w:t>a.s</w:t>
      </w:r>
      <w:proofErr w:type="spellEnd"/>
      <w:r w:rsidRPr="00B235A1">
        <w:rPr>
          <w:rFonts w:ascii="Times New Roman" w:eastAsia="Calibri" w:hAnsi="Times New Roman" w:cs="Times New Roman"/>
          <w:bCs/>
          <w:iCs/>
        </w:rPr>
        <w:t>. predkladateľ určil počet 1</w:t>
      </w:r>
      <w:r w:rsidR="00040972" w:rsidRPr="00B235A1">
        <w:rPr>
          <w:rFonts w:ascii="Times New Roman" w:eastAsia="Calibri" w:hAnsi="Times New Roman" w:cs="Times New Roman"/>
          <w:bCs/>
          <w:iCs/>
        </w:rPr>
        <w:t xml:space="preserve">, ktorý vznikol ako výsledok vydelenia počtu 5 </w:t>
      </w:r>
      <w:proofErr w:type="spellStart"/>
      <w:r w:rsidR="00040972" w:rsidRPr="00B235A1">
        <w:rPr>
          <w:rFonts w:ascii="Times New Roman" w:eastAsia="Calibri" w:hAnsi="Times New Roman" w:cs="Times New Roman"/>
          <w:bCs/>
          <w:iCs/>
        </w:rPr>
        <w:t>a.s</w:t>
      </w:r>
      <w:proofErr w:type="spellEnd"/>
      <w:r w:rsidR="00040972" w:rsidRPr="00B235A1">
        <w:rPr>
          <w:rFonts w:ascii="Times New Roman" w:eastAsia="Calibri" w:hAnsi="Times New Roman" w:cs="Times New Roman"/>
          <w:bCs/>
          <w:iCs/>
        </w:rPr>
        <w:t>. číslom štyri (1,2</w:t>
      </w:r>
      <w:r w:rsidR="00396FF0">
        <w:rPr>
          <w:rFonts w:ascii="Times New Roman" w:eastAsia="Calibri" w:hAnsi="Times New Roman" w:cs="Times New Roman"/>
          <w:bCs/>
          <w:iCs/>
        </w:rPr>
        <w:t>5</w:t>
      </w:r>
      <w:r w:rsidR="00040972" w:rsidRPr="00B235A1">
        <w:rPr>
          <w:rFonts w:ascii="Times New Roman" w:eastAsia="Calibri" w:hAnsi="Times New Roman" w:cs="Times New Roman"/>
          <w:bCs/>
          <w:iCs/>
        </w:rPr>
        <w:t xml:space="preserve"> po zaokrúhlení 1)</w:t>
      </w:r>
      <w:r w:rsidRPr="00B235A1">
        <w:rPr>
          <w:rFonts w:ascii="Times New Roman" w:eastAsia="Calibri" w:hAnsi="Times New Roman" w:cs="Times New Roman"/>
          <w:bCs/>
          <w:iCs/>
        </w:rPr>
        <w:t>.</w:t>
      </w:r>
    </w:p>
    <w:p w14:paraId="7FC4796E" w14:textId="5FC32157" w:rsidR="00012BFC" w:rsidRPr="00B235A1" w:rsidRDefault="00BB3BED" w:rsidP="00FE1753">
      <w:pPr>
        <w:ind w:firstLine="708"/>
        <w:jc w:val="both"/>
        <w:rPr>
          <w:rFonts w:ascii="Times New Roman" w:eastAsia="Calibri" w:hAnsi="Times New Roman" w:cs="Times New Roman"/>
          <w:bCs/>
          <w:iCs/>
        </w:rPr>
      </w:pPr>
      <w:r w:rsidRPr="00B235A1">
        <w:rPr>
          <w:rFonts w:ascii="Times New Roman" w:eastAsia="Calibri" w:hAnsi="Times New Roman" w:cs="Times New Roman"/>
          <w:bCs/>
          <w:iCs/>
        </w:rPr>
        <w:t>36</w:t>
      </w:r>
      <w:r w:rsidR="00FE1753" w:rsidRPr="00B235A1">
        <w:rPr>
          <w:rFonts w:ascii="Times New Roman" w:eastAsia="Calibri" w:hAnsi="Times New Roman" w:cs="Times New Roman"/>
          <w:bCs/>
          <w:iCs/>
        </w:rPr>
        <w:t xml:space="preserve">. </w:t>
      </w:r>
      <w:r w:rsidR="004E3831" w:rsidRPr="00B235A1">
        <w:rPr>
          <w:rFonts w:ascii="Times New Roman" w:eastAsia="Calibri" w:hAnsi="Times New Roman" w:cs="Times New Roman"/>
          <w:bCs/>
          <w:iCs/>
        </w:rPr>
        <w:t xml:space="preserve">Prijatie </w:t>
      </w:r>
      <w:r w:rsidR="00FE1753" w:rsidRPr="00B235A1">
        <w:rPr>
          <w:rFonts w:ascii="Times New Roman" w:eastAsia="Calibri" w:hAnsi="Times New Roman" w:cs="Times New Roman"/>
          <w:bCs/>
          <w:iCs/>
        </w:rPr>
        <w:t>opatrení nevyhnutných na začatie rokovaní o budúcej účasti zamestnancov (</w:t>
      </w:r>
      <w:r w:rsidR="00B235A1" w:rsidRPr="00B235A1">
        <w:rPr>
          <w:rFonts w:ascii="Times New Roman" w:eastAsia="Calibri" w:hAnsi="Times New Roman" w:cs="Times New Roman"/>
          <w:bCs/>
          <w:iCs/>
        </w:rPr>
        <w:t>cezhraničná zmena právnej formy</w:t>
      </w:r>
      <w:r w:rsidR="00FE1753" w:rsidRPr="00B235A1">
        <w:rPr>
          <w:rFonts w:ascii="Times New Roman" w:eastAsia="Calibri" w:hAnsi="Times New Roman" w:cs="Times New Roman"/>
          <w:bCs/>
          <w:iCs/>
        </w:rPr>
        <w:t>)</w:t>
      </w:r>
    </w:p>
    <w:p w14:paraId="0B586A72" w14:textId="3B50A9E6" w:rsidR="00FE1753" w:rsidRPr="00B235A1" w:rsidRDefault="00FE1753" w:rsidP="00FE1753">
      <w:pPr>
        <w:jc w:val="both"/>
        <w:rPr>
          <w:rFonts w:ascii="Times New Roman" w:eastAsia="Calibri" w:hAnsi="Times New Roman" w:cs="Times New Roman"/>
          <w:bCs/>
          <w:iCs/>
        </w:rPr>
      </w:pPr>
      <w:r w:rsidRPr="00B235A1">
        <w:rPr>
          <w:rFonts w:ascii="Times New Roman" w:eastAsia="Calibri" w:hAnsi="Times New Roman" w:cs="Times New Roman"/>
          <w:bCs/>
          <w:iCs/>
        </w:rPr>
        <w:t>Prijatie opatrení nevyhnutných na začatie rokovaní o budúcej účasti zamestnancov (</w:t>
      </w:r>
      <w:r w:rsidR="00BB3BED" w:rsidRPr="00B235A1">
        <w:rPr>
          <w:rFonts w:ascii="Times New Roman" w:eastAsia="Calibri" w:hAnsi="Times New Roman" w:cs="Times New Roman"/>
          <w:bCs/>
          <w:iCs/>
        </w:rPr>
        <w:t>cezhraničná premena</w:t>
      </w:r>
      <w:r w:rsidRPr="00B235A1">
        <w:rPr>
          <w:rFonts w:ascii="Times New Roman" w:eastAsia="Calibri" w:hAnsi="Times New Roman" w:cs="Times New Roman"/>
          <w:bCs/>
          <w:iCs/>
        </w:rPr>
        <w:t>) je typ reguláci</w:t>
      </w:r>
      <w:r w:rsidR="00574E57" w:rsidRPr="00B235A1">
        <w:rPr>
          <w:rFonts w:ascii="Times New Roman" w:eastAsia="Calibri" w:hAnsi="Times New Roman" w:cs="Times New Roman"/>
          <w:bCs/>
          <w:iCs/>
        </w:rPr>
        <w:t>e</w:t>
      </w:r>
      <w:r w:rsidRPr="00B235A1">
        <w:rPr>
          <w:rFonts w:ascii="Times New Roman" w:eastAsia="Calibri" w:hAnsi="Times New Roman" w:cs="Times New Roman"/>
          <w:bCs/>
          <w:iCs/>
        </w:rPr>
        <w:t xml:space="preserve">, ktorá administratívne zvyšuje náklady. Aj preto typ nákladov bol zvolený ako administratívny náklad pri </w:t>
      </w:r>
      <w:r w:rsidR="006C74B7" w:rsidRPr="00B235A1">
        <w:rPr>
          <w:rFonts w:ascii="Times New Roman" w:eastAsia="Calibri" w:hAnsi="Times New Roman" w:cs="Times New Roman"/>
          <w:bCs/>
          <w:iCs/>
        </w:rPr>
        <w:t xml:space="preserve">Alternatíve </w:t>
      </w:r>
      <w:r w:rsidRPr="00B235A1">
        <w:rPr>
          <w:rFonts w:ascii="Times New Roman" w:eastAsia="Calibri" w:hAnsi="Times New Roman" w:cs="Times New Roman"/>
          <w:bCs/>
          <w:iCs/>
        </w:rPr>
        <w:t xml:space="preserve">číslo 2 – Poskytnutie súčinnosti – pri nepravidelnej/jednorazovej frekvencii. </w:t>
      </w:r>
    </w:p>
    <w:p w14:paraId="17E4D2E8" w14:textId="77777777" w:rsidR="00793C29" w:rsidRPr="00B235A1" w:rsidRDefault="00793C29" w:rsidP="00FE1753">
      <w:pPr>
        <w:jc w:val="both"/>
        <w:rPr>
          <w:rFonts w:ascii="Times New Roman" w:eastAsia="Calibri" w:hAnsi="Times New Roman" w:cs="Times New Roman"/>
          <w:bCs/>
          <w:iCs/>
        </w:rPr>
      </w:pPr>
      <w:r w:rsidRPr="00B235A1">
        <w:rPr>
          <w:rFonts w:ascii="Times New Roman" w:eastAsia="Calibri" w:hAnsi="Times New Roman" w:cs="Times New Roman"/>
          <w:bCs/>
          <w:iCs/>
        </w:rPr>
        <w:t>Nepredpokladá sa, že by dotknuté subjekty v pravidelných intervaloch prijímali opatrenia nevyhnutné na začatie rokovania o budúcej účasti zamestnancov.</w:t>
      </w:r>
    </w:p>
    <w:p w14:paraId="269B9584" w14:textId="6B837822" w:rsidR="00BB3BED" w:rsidRPr="00B235A1" w:rsidRDefault="00BB3BED" w:rsidP="00BB3BED">
      <w:pPr>
        <w:jc w:val="both"/>
        <w:rPr>
          <w:rFonts w:ascii="Times New Roman" w:eastAsia="Calibri" w:hAnsi="Times New Roman" w:cs="Times New Roman"/>
          <w:bCs/>
          <w:iCs/>
        </w:rPr>
      </w:pPr>
      <w:r w:rsidRPr="00B235A1">
        <w:rPr>
          <w:rFonts w:ascii="Times New Roman" w:eastAsia="Calibri" w:hAnsi="Times New Roman" w:cs="Times New Roman"/>
          <w:bCs/>
          <w:iCs/>
        </w:rPr>
        <w:t xml:space="preserve">Kategória dotknutých subjektov bola určená a. s. v počte </w:t>
      </w:r>
      <w:r w:rsidR="00A24A3F" w:rsidRPr="00B235A1">
        <w:rPr>
          <w:rFonts w:ascii="Times New Roman" w:eastAsia="Calibri" w:hAnsi="Times New Roman" w:cs="Times New Roman"/>
          <w:bCs/>
          <w:iCs/>
        </w:rPr>
        <w:t>1</w:t>
      </w:r>
      <w:r w:rsidRPr="00B235A1">
        <w:rPr>
          <w:rFonts w:ascii="Times New Roman" w:eastAsia="Calibri" w:hAnsi="Times New Roman" w:cs="Times New Roman"/>
          <w:bCs/>
          <w:iCs/>
        </w:rPr>
        <w:t>.</w:t>
      </w:r>
    </w:p>
    <w:p w14:paraId="39C39EFA" w14:textId="77777777" w:rsidR="00BB3BED" w:rsidRPr="00B235A1" w:rsidRDefault="00BB3BED" w:rsidP="00BB3BED">
      <w:pPr>
        <w:jc w:val="both"/>
        <w:rPr>
          <w:rFonts w:ascii="Times New Roman" w:eastAsia="Calibri" w:hAnsi="Times New Roman" w:cs="Times New Roman"/>
          <w:bCs/>
          <w:iCs/>
        </w:rPr>
      </w:pPr>
      <w:r w:rsidRPr="00B235A1">
        <w:rPr>
          <w:rFonts w:ascii="Times New Roman" w:eastAsia="Calibri" w:hAnsi="Times New Roman" w:cs="Times New Roman"/>
          <w:bCs/>
          <w:iCs/>
        </w:rPr>
        <w:t>Expertný odhad bol určený nasledovne:</w:t>
      </w:r>
    </w:p>
    <w:p w14:paraId="20B6B53D" w14:textId="7C3331E0" w:rsidR="00BB3BED" w:rsidRPr="00B235A1" w:rsidRDefault="00BB3BED" w:rsidP="00BB3BED">
      <w:pPr>
        <w:pStyle w:val="Odsekzoznamu"/>
        <w:numPr>
          <w:ilvl w:val="0"/>
          <w:numId w:val="41"/>
        </w:numPr>
        <w:jc w:val="both"/>
        <w:rPr>
          <w:rFonts w:ascii="Times New Roman" w:eastAsia="Calibri" w:hAnsi="Times New Roman" w:cs="Times New Roman"/>
          <w:bCs/>
          <w:iCs/>
        </w:rPr>
      </w:pPr>
      <w:r w:rsidRPr="00B235A1">
        <w:rPr>
          <w:rFonts w:ascii="Times New Roman" w:eastAsia="Calibri" w:hAnsi="Times New Roman" w:cs="Times New Roman"/>
          <w:bCs/>
          <w:iCs/>
        </w:rPr>
        <w:t xml:space="preserve">celkový počet </w:t>
      </w:r>
      <w:proofErr w:type="spellStart"/>
      <w:r w:rsidRPr="00B235A1">
        <w:rPr>
          <w:rFonts w:ascii="Times New Roman" w:eastAsia="Calibri" w:hAnsi="Times New Roman" w:cs="Times New Roman"/>
          <w:bCs/>
          <w:iCs/>
        </w:rPr>
        <w:t>a.s</w:t>
      </w:r>
      <w:proofErr w:type="spellEnd"/>
      <w:r w:rsidRPr="00B235A1">
        <w:rPr>
          <w:rFonts w:ascii="Times New Roman" w:eastAsia="Calibri" w:hAnsi="Times New Roman" w:cs="Times New Roman"/>
          <w:bCs/>
          <w:iCs/>
        </w:rPr>
        <w:t>., ktoré pribudli/ubudli cez zmenu právnej formy do/z  ORSR za obdobie 09/2021 – 11/2022 je 79</w:t>
      </w:r>
      <w:r w:rsidR="00F071B1" w:rsidRPr="00B235A1">
        <w:rPr>
          <w:rFonts w:ascii="Times New Roman" w:eastAsia="Calibri" w:hAnsi="Times New Roman" w:cs="Times New Roman"/>
          <w:bCs/>
          <w:iCs/>
        </w:rPr>
        <w:t xml:space="preserve"> </w:t>
      </w:r>
      <w:proofErr w:type="spellStart"/>
      <w:r w:rsidR="00F071B1" w:rsidRPr="00B235A1">
        <w:rPr>
          <w:rFonts w:ascii="Times New Roman" w:eastAsia="Calibri" w:hAnsi="Times New Roman" w:cs="Times New Roman"/>
          <w:bCs/>
          <w:iCs/>
        </w:rPr>
        <w:t>a.s</w:t>
      </w:r>
      <w:proofErr w:type="spellEnd"/>
      <w:r w:rsidRPr="00B235A1">
        <w:rPr>
          <w:rFonts w:ascii="Times New Roman" w:eastAsia="Calibri" w:hAnsi="Times New Roman" w:cs="Times New Roman"/>
          <w:bCs/>
          <w:iCs/>
        </w:rPr>
        <w:t>;</w:t>
      </w:r>
    </w:p>
    <w:p w14:paraId="1C53A587" w14:textId="77777777" w:rsidR="00BB3BED" w:rsidRPr="00B235A1" w:rsidRDefault="00BB3BED" w:rsidP="00BB3BED">
      <w:pPr>
        <w:pStyle w:val="Odsekzoznamu"/>
        <w:numPr>
          <w:ilvl w:val="0"/>
          <w:numId w:val="41"/>
        </w:numPr>
        <w:jc w:val="both"/>
        <w:rPr>
          <w:rFonts w:ascii="Times New Roman" w:eastAsia="Calibri" w:hAnsi="Times New Roman" w:cs="Times New Roman"/>
          <w:bCs/>
          <w:iCs/>
        </w:rPr>
      </w:pPr>
      <w:r w:rsidRPr="00B235A1">
        <w:rPr>
          <w:rFonts w:ascii="Times New Roman" w:hAnsi="Times New Roman" w:cs="Times New Roman"/>
        </w:rPr>
        <w:t>počet podnikov zahraničnej osoby k 11.1.2023 v </w:t>
      </w:r>
      <w:hyperlink r:id="rId31" w:anchor="search" w:history="1">
        <w:r w:rsidRPr="00B235A1">
          <w:rPr>
            <w:rStyle w:val="Hypertextovprepojenie"/>
            <w:rFonts w:ascii="Times New Roman" w:hAnsi="Times New Roman" w:cs="Times New Roman"/>
            <w:color w:val="auto"/>
          </w:rPr>
          <w:t>Registri právnických osôb Štatistického úradu SR bol 252</w:t>
        </w:r>
      </w:hyperlink>
      <w:r w:rsidRPr="00B235A1">
        <w:rPr>
          <w:rFonts w:ascii="Times New Roman" w:hAnsi="Times New Roman" w:cs="Times New Roman"/>
        </w:rPr>
        <w:t>, čo je 0,08 % k celkovému počtu subjektov v Obchodnom registri SR k 11/2022 (300 173);</w:t>
      </w:r>
    </w:p>
    <w:p w14:paraId="5001E0A4" w14:textId="530D4699" w:rsidR="00BB3BED" w:rsidRPr="00B235A1" w:rsidRDefault="00BB3BED" w:rsidP="00BB3BED">
      <w:pPr>
        <w:pStyle w:val="Odsekzoznamu"/>
        <w:numPr>
          <w:ilvl w:val="0"/>
          <w:numId w:val="41"/>
        </w:numPr>
        <w:jc w:val="both"/>
        <w:rPr>
          <w:rFonts w:ascii="Times New Roman" w:eastAsia="Calibri" w:hAnsi="Times New Roman" w:cs="Times New Roman"/>
          <w:bCs/>
          <w:iCs/>
        </w:rPr>
      </w:pPr>
      <w:r w:rsidRPr="00B235A1">
        <w:rPr>
          <w:rFonts w:ascii="Times New Roman" w:eastAsia="Calibri" w:hAnsi="Times New Roman" w:cs="Times New Roman"/>
          <w:bCs/>
          <w:iCs/>
        </w:rPr>
        <w:t xml:space="preserve">cezhraničná zmena právnej formy bude novou možnosťou vzniku/zániku obchodnej spoločnosti, ktorú predkladateľ navrhuje, zvolil preto počet vzniku subjektov cez </w:t>
      </w:r>
      <w:r w:rsidR="00AA5540" w:rsidRPr="00B235A1">
        <w:rPr>
          <w:rFonts w:ascii="Times New Roman" w:eastAsia="Calibri" w:hAnsi="Times New Roman" w:cs="Times New Roman"/>
          <w:bCs/>
          <w:iCs/>
        </w:rPr>
        <w:t>cezhraničnú zmenu právnej formy</w:t>
      </w:r>
      <w:r w:rsidRPr="00B235A1">
        <w:rPr>
          <w:rFonts w:ascii="Times New Roman" w:eastAsia="Calibri" w:hAnsi="Times New Roman" w:cs="Times New Roman"/>
          <w:bCs/>
          <w:iCs/>
        </w:rPr>
        <w:t xml:space="preserve"> na základe expertného odhadu;</w:t>
      </w:r>
    </w:p>
    <w:p w14:paraId="55F8C52A" w14:textId="1A31DD80" w:rsidR="00FE1753" w:rsidRPr="00B235A1" w:rsidRDefault="00BB3BED" w:rsidP="00E61FCE">
      <w:pPr>
        <w:pStyle w:val="Odsekzoznamu"/>
        <w:numPr>
          <w:ilvl w:val="0"/>
          <w:numId w:val="41"/>
        </w:numPr>
        <w:jc w:val="both"/>
        <w:rPr>
          <w:rFonts w:ascii="Times New Roman" w:eastAsia="Calibri" w:hAnsi="Times New Roman" w:cs="Times New Roman"/>
          <w:bCs/>
          <w:iCs/>
        </w:rPr>
      </w:pPr>
      <w:r w:rsidRPr="00B235A1">
        <w:rPr>
          <w:rFonts w:ascii="Times New Roman" w:eastAsia="Calibri" w:hAnsi="Times New Roman" w:cs="Times New Roman"/>
          <w:bCs/>
          <w:iCs/>
        </w:rPr>
        <w:t xml:space="preserve">pri </w:t>
      </w:r>
      <w:proofErr w:type="spellStart"/>
      <w:r w:rsidRPr="00B235A1">
        <w:rPr>
          <w:rFonts w:ascii="Times New Roman" w:eastAsia="Calibri" w:hAnsi="Times New Roman" w:cs="Times New Roman"/>
          <w:bCs/>
          <w:iCs/>
        </w:rPr>
        <w:t>a.s</w:t>
      </w:r>
      <w:proofErr w:type="spellEnd"/>
      <w:r w:rsidRPr="00B235A1">
        <w:rPr>
          <w:rFonts w:ascii="Times New Roman" w:eastAsia="Calibri" w:hAnsi="Times New Roman" w:cs="Times New Roman"/>
          <w:bCs/>
          <w:iCs/>
        </w:rPr>
        <w:t xml:space="preserve">. predkladateľ určil počet 1. </w:t>
      </w:r>
    </w:p>
    <w:p w14:paraId="724E695C" w14:textId="75966953" w:rsidR="00FE1753" w:rsidRDefault="00BB3BED" w:rsidP="00FE1753">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37</w:t>
      </w:r>
      <w:r w:rsidR="00FE1753">
        <w:rPr>
          <w:rFonts w:ascii="Times New Roman" w:eastAsia="Calibri" w:hAnsi="Times New Roman" w:cs="Times New Roman"/>
          <w:bCs/>
          <w:iCs/>
          <w:color w:val="000000"/>
        </w:rPr>
        <w:t xml:space="preserve">. </w:t>
      </w:r>
      <w:r w:rsidR="004E3831">
        <w:rPr>
          <w:rFonts w:ascii="Times New Roman" w:eastAsia="Calibri" w:hAnsi="Times New Roman" w:cs="Times New Roman"/>
          <w:bCs/>
          <w:iCs/>
          <w:color w:val="000000"/>
        </w:rPr>
        <w:t>P</w:t>
      </w:r>
      <w:r w:rsidR="00FE1753" w:rsidRPr="00FE1753">
        <w:rPr>
          <w:rFonts w:ascii="Times New Roman" w:eastAsia="Calibri" w:hAnsi="Times New Roman" w:cs="Times New Roman"/>
          <w:bCs/>
          <w:iCs/>
          <w:color w:val="000000"/>
        </w:rPr>
        <w:t>oskytnutie informácií o sídle a právnej forme všetkých zúčastnených spoločností (cezhraničn</w:t>
      </w:r>
      <w:r w:rsidR="00FE1753">
        <w:rPr>
          <w:rFonts w:ascii="Times New Roman" w:eastAsia="Calibri" w:hAnsi="Times New Roman" w:cs="Times New Roman"/>
          <w:bCs/>
          <w:iCs/>
          <w:color w:val="000000"/>
        </w:rPr>
        <w:t>é</w:t>
      </w:r>
      <w:r w:rsidR="00FE1753" w:rsidRPr="00FE1753">
        <w:rPr>
          <w:rFonts w:ascii="Times New Roman" w:eastAsia="Calibri" w:hAnsi="Times New Roman" w:cs="Times New Roman"/>
          <w:bCs/>
          <w:iCs/>
          <w:color w:val="000000"/>
        </w:rPr>
        <w:t xml:space="preserve"> </w:t>
      </w:r>
      <w:r w:rsidR="00FE1753">
        <w:rPr>
          <w:rFonts w:ascii="Times New Roman" w:eastAsia="Calibri" w:hAnsi="Times New Roman" w:cs="Times New Roman"/>
          <w:bCs/>
          <w:iCs/>
          <w:color w:val="000000"/>
        </w:rPr>
        <w:t>rozdelenie</w:t>
      </w:r>
      <w:r w:rsidR="00FE1753" w:rsidRPr="00FE1753">
        <w:rPr>
          <w:rFonts w:ascii="Times New Roman" w:eastAsia="Calibri" w:hAnsi="Times New Roman" w:cs="Times New Roman"/>
          <w:bCs/>
          <w:iCs/>
          <w:color w:val="000000"/>
        </w:rPr>
        <w:t>)</w:t>
      </w:r>
    </w:p>
    <w:p w14:paraId="0737ED18" w14:textId="2653962E" w:rsidR="00FE1753" w:rsidRDefault="00FE1753" w:rsidP="00FE1753">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Poskytnutie informácií o sídle a právnej forme všetkých </w:t>
      </w:r>
      <w:r w:rsidR="00574E57">
        <w:rPr>
          <w:rFonts w:ascii="Times New Roman" w:eastAsia="Calibri" w:hAnsi="Times New Roman" w:cs="Times New Roman"/>
          <w:bCs/>
          <w:iCs/>
          <w:color w:val="000000"/>
        </w:rPr>
        <w:t xml:space="preserve">zúčastnených spoločností (cezhraničné rozdelenie)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sidR="00574E57">
        <w:rPr>
          <w:rFonts w:ascii="Times New Roman" w:eastAsia="Calibri" w:hAnsi="Times New Roman" w:cs="Times New Roman"/>
          <w:bCs/>
          <w:iCs/>
          <w:color w:val="000000"/>
        </w:rPr>
        <w:t>číslo 2 – Ohlásenie, oznámenie, poskytnutie informácie – pri nepravidelnej/jednorazovej frekvencii.</w:t>
      </w:r>
    </w:p>
    <w:p w14:paraId="70A9975E" w14:textId="0104BFCE" w:rsidR="00793C29" w:rsidRDefault="00793C29" w:rsidP="00574E5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dotknuté subjekty v pravidelných intervaloch poskytovali informácie o sídle a právnej forme.</w:t>
      </w:r>
    </w:p>
    <w:p w14:paraId="7382871E" w14:textId="77777777" w:rsidR="00A24A3F" w:rsidRDefault="00A24A3F" w:rsidP="00A24A3F">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počte 1. </w:t>
      </w:r>
    </w:p>
    <w:p w14:paraId="71867F29" w14:textId="77777777" w:rsidR="00A24A3F" w:rsidRPr="00AC3FF0" w:rsidRDefault="00A24A3F" w:rsidP="00A24A3F">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lastRenderedPageBreak/>
        <w:t>Expertný odhad bol určený nasledovne</w:t>
      </w:r>
      <w:r w:rsidRPr="00AC3FF0">
        <w:rPr>
          <w:rFonts w:ascii="Times New Roman" w:eastAsia="Calibri" w:hAnsi="Times New Roman" w:cs="Times New Roman"/>
          <w:bCs/>
          <w:iCs/>
          <w:color w:val="000000"/>
        </w:rPr>
        <w:t xml:space="preserve">: </w:t>
      </w:r>
    </w:p>
    <w:p w14:paraId="4FC92C13" w14:textId="77777777" w:rsidR="00A24A3F" w:rsidRPr="00AC3FF0" w:rsidRDefault="00A24A3F" w:rsidP="00A24A3F">
      <w:pPr>
        <w:pStyle w:val="Odsekzoznamu"/>
        <w:numPr>
          <w:ilvl w:val="0"/>
          <w:numId w:val="43"/>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32"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73ACA932" w14:textId="0F79F0D4" w:rsidR="00A24A3F" w:rsidRPr="00AC3FF0" w:rsidRDefault="00A24A3F" w:rsidP="00A24A3F">
      <w:pPr>
        <w:pStyle w:val="Odsekzoznamu"/>
        <w:numPr>
          <w:ilvl w:val="0"/>
          <w:numId w:val="43"/>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040972">
        <w:rPr>
          <w:rFonts w:ascii="Times New Roman" w:eastAsia="Calibri" w:hAnsi="Times New Roman" w:cs="Times New Roman"/>
          <w:bCs/>
          <w:iCs/>
          <w:color w:val="000000"/>
        </w:rPr>
        <w:t>5</w:t>
      </w:r>
      <w:r w:rsidRPr="00AC3FF0">
        <w:rPr>
          <w:rFonts w:ascii="Times New Roman" w:eastAsia="Calibri" w:hAnsi="Times New Roman" w:cs="Times New Roman"/>
          <w:bCs/>
          <w:iCs/>
          <w:color w:val="000000"/>
        </w:rPr>
        <w:t xml:space="preserve"> 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0B432BAA" w14:textId="6FB53475" w:rsidR="00A24A3F" w:rsidRDefault="00A24A3F" w:rsidP="00E61FCE">
      <w:pPr>
        <w:pStyle w:val="Odsekzoznamu"/>
        <w:numPr>
          <w:ilvl w:val="0"/>
          <w:numId w:val="43"/>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DD0A7C">
        <w:rPr>
          <w:rFonts w:ascii="Times New Roman" w:eastAsia="Calibri" w:hAnsi="Times New Roman" w:cs="Times New Roman"/>
          <w:bCs/>
          <w:iCs/>
          <w:color w:val="000000"/>
        </w:rPr>
        <w:t>, predkladateľ preto zvolil počet vzniku subjektov cez cezhraničné rozdelenie na základe expertného odhadu;</w:t>
      </w:r>
    </w:p>
    <w:p w14:paraId="4BDD6113" w14:textId="0D6806CF" w:rsidR="00574E57" w:rsidRPr="00504F01" w:rsidRDefault="00A24A3F" w:rsidP="00E61FCE">
      <w:pPr>
        <w:pStyle w:val="Odsekzoznamu"/>
        <w:numPr>
          <w:ilvl w:val="0"/>
          <w:numId w:val="43"/>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r w:rsidR="00953848">
        <w:rPr>
          <w:rFonts w:ascii="Times New Roman" w:eastAsia="Calibri" w:hAnsi="Times New Roman" w:cs="Times New Roman"/>
          <w:bCs/>
          <w:iCs/>
          <w:color w:val="000000"/>
        </w:rPr>
        <w:t xml:space="preserve">; pri </w:t>
      </w:r>
      <w:proofErr w:type="spellStart"/>
      <w:r w:rsidR="00953848">
        <w:rPr>
          <w:rFonts w:ascii="Times New Roman" w:eastAsia="Calibri" w:hAnsi="Times New Roman" w:cs="Times New Roman"/>
          <w:bCs/>
          <w:iCs/>
          <w:color w:val="000000"/>
        </w:rPr>
        <w:t>a.s</w:t>
      </w:r>
      <w:proofErr w:type="spellEnd"/>
      <w:r w:rsidR="00953848">
        <w:rPr>
          <w:rFonts w:ascii="Times New Roman" w:eastAsia="Calibri" w:hAnsi="Times New Roman" w:cs="Times New Roman"/>
          <w:bCs/>
          <w:iCs/>
          <w:color w:val="000000"/>
        </w:rPr>
        <w:t xml:space="preserve">. predkladateľ počet 5 vydelil rovnako štyrmi, čím vznikol počet </w:t>
      </w:r>
      <w:r w:rsidR="00396FF0">
        <w:rPr>
          <w:rFonts w:ascii="Times New Roman" w:eastAsia="Calibri" w:hAnsi="Times New Roman" w:cs="Times New Roman"/>
          <w:bCs/>
          <w:iCs/>
          <w:color w:val="000000"/>
        </w:rPr>
        <w:t xml:space="preserve">po zaokrúhlení </w:t>
      </w:r>
      <w:r w:rsidR="00953848">
        <w:rPr>
          <w:rFonts w:ascii="Times New Roman" w:eastAsia="Calibri" w:hAnsi="Times New Roman" w:cs="Times New Roman"/>
          <w:bCs/>
          <w:iCs/>
          <w:color w:val="000000"/>
        </w:rPr>
        <w:t>1</w:t>
      </w:r>
      <w:r w:rsidR="00396FF0">
        <w:rPr>
          <w:rFonts w:ascii="Times New Roman" w:eastAsia="Calibri" w:hAnsi="Times New Roman" w:cs="Times New Roman"/>
          <w:bCs/>
          <w:iCs/>
          <w:color w:val="000000"/>
        </w:rPr>
        <w:t xml:space="preserve"> (1,25)</w:t>
      </w:r>
      <w:r w:rsidRPr="00DD0A7C">
        <w:rPr>
          <w:rFonts w:ascii="Times New Roman" w:eastAsia="Calibri" w:hAnsi="Times New Roman" w:cs="Times New Roman"/>
          <w:bCs/>
          <w:iCs/>
          <w:color w:val="000000"/>
        </w:rPr>
        <w:t>.</w:t>
      </w:r>
    </w:p>
    <w:p w14:paraId="02495505" w14:textId="5C046707" w:rsidR="00FE1753" w:rsidRDefault="00A24A3F" w:rsidP="00FE1753">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38</w:t>
      </w:r>
      <w:r w:rsidR="002131DD">
        <w:rPr>
          <w:rFonts w:ascii="Times New Roman" w:eastAsia="Calibri" w:hAnsi="Times New Roman" w:cs="Times New Roman"/>
          <w:bCs/>
          <w:iCs/>
          <w:color w:val="000000"/>
        </w:rPr>
        <w:t>.</w:t>
      </w:r>
      <w:r w:rsidR="00FE1753">
        <w:rPr>
          <w:rFonts w:ascii="Times New Roman" w:eastAsia="Calibri" w:hAnsi="Times New Roman" w:cs="Times New Roman"/>
          <w:bCs/>
          <w:iCs/>
          <w:color w:val="000000"/>
        </w:rPr>
        <w:t xml:space="preserve"> </w:t>
      </w:r>
      <w:r w:rsidR="004E3831">
        <w:rPr>
          <w:rFonts w:ascii="Times New Roman" w:eastAsia="Calibri" w:hAnsi="Times New Roman" w:cs="Times New Roman"/>
          <w:bCs/>
          <w:iCs/>
          <w:color w:val="000000"/>
        </w:rPr>
        <w:t>P</w:t>
      </w:r>
      <w:r w:rsidR="004E3831" w:rsidRPr="00FE1753">
        <w:rPr>
          <w:rFonts w:ascii="Times New Roman" w:eastAsia="Calibri" w:hAnsi="Times New Roman" w:cs="Times New Roman"/>
          <w:bCs/>
          <w:iCs/>
          <w:color w:val="000000"/>
        </w:rPr>
        <w:t xml:space="preserve">oskytnutie </w:t>
      </w:r>
      <w:r w:rsidR="00FE1753" w:rsidRPr="00FE1753">
        <w:rPr>
          <w:rFonts w:ascii="Times New Roman" w:eastAsia="Calibri" w:hAnsi="Times New Roman" w:cs="Times New Roman"/>
          <w:bCs/>
          <w:iCs/>
          <w:color w:val="000000"/>
        </w:rPr>
        <w:t>informácií o sídle a právnej forme všetkých zúčastnených spoločností (</w:t>
      </w:r>
      <w:r w:rsidR="00F071B1">
        <w:rPr>
          <w:rFonts w:ascii="Times New Roman" w:eastAsia="Calibri" w:hAnsi="Times New Roman" w:cs="Times New Roman"/>
          <w:bCs/>
          <w:iCs/>
          <w:color w:val="000000"/>
        </w:rPr>
        <w:t xml:space="preserve">cezhraničná </w:t>
      </w:r>
      <w:r w:rsidR="00B235A1">
        <w:rPr>
          <w:rFonts w:ascii="Times New Roman" w:eastAsia="Calibri" w:hAnsi="Times New Roman" w:cs="Times New Roman"/>
          <w:bCs/>
          <w:iCs/>
          <w:color w:val="000000"/>
        </w:rPr>
        <w:t>zmena právnej formy</w:t>
      </w:r>
      <w:r w:rsidR="00FE1753" w:rsidRPr="00FE1753">
        <w:rPr>
          <w:rFonts w:ascii="Times New Roman" w:eastAsia="Calibri" w:hAnsi="Times New Roman" w:cs="Times New Roman"/>
          <w:bCs/>
          <w:iCs/>
          <w:color w:val="000000"/>
        </w:rPr>
        <w:t>)</w:t>
      </w:r>
    </w:p>
    <w:p w14:paraId="4765CED4" w14:textId="1C3B369A" w:rsidR="00574E57" w:rsidRDefault="00574E57" w:rsidP="00574E5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Poskytnutie informácií o sídle a právnej forme všetkých zúčastnených spoločností </w:t>
      </w:r>
      <w:r w:rsidRPr="00FE1753">
        <w:rPr>
          <w:rFonts w:ascii="Times New Roman" w:eastAsia="Calibri" w:hAnsi="Times New Roman" w:cs="Times New Roman"/>
          <w:bCs/>
          <w:iCs/>
          <w:color w:val="000000"/>
        </w:rPr>
        <w:t>(cezhraničná premena)</w:t>
      </w:r>
      <w:r>
        <w:rPr>
          <w:rFonts w:ascii="Times New Roman" w:eastAsia="Calibri" w:hAnsi="Times New Roman" w:cs="Times New Roman"/>
          <w:bCs/>
          <w:iCs/>
          <w:color w:val="000000"/>
        </w:rPr>
        <w:t xml:space="preserve">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číslo 2 – Ohlásenie, oznámenie, poskytnutie informácie – pri nepravidelnej/jednorazovej frekvencii.</w:t>
      </w:r>
    </w:p>
    <w:p w14:paraId="582129F2" w14:textId="77777777" w:rsidR="00793C29" w:rsidRDefault="00793C29" w:rsidP="00793C2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dotknuté subjekty v pravidelných intervaloch poskytovali informácie o sídle a právnej forme.</w:t>
      </w:r>
    </w:p>
    <w:p w14:paraId="46F6E2AB" w14:textId="77777777" w:rsidR="00AD643E" w:rsidRDefault="00AD643E" w:rsidP="00AD643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 s. v počte 1.</w:t>
      </w:r>
    </w:p>
    <w:p w14:paraId="086295E9" w14:textId="77777777" w:rsidR="00AD643E" w:rsidRDefault="00AD643E" w:rsidP="00AD643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491DD2AD" w14:textId="26AA856B" w:rsidR="00AD643E" w:rsidRDefault="00AD643E" w:rsidP="00AD643E">
      <w:pPr>
        <w:pStyle w:val="Odsekzoznamu"/>
        <w:numPr>
          <w:ilvl w:val="0"/>
          <w:numId w:val="42"/>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w:t>
      </w:r>
      <w:r>
        <w:rPr>
          <w:rFonts w:ascii="Times New Roman" w:eastAsia="Calibri" w:hAnsi="Times New Roman" w:cs="Times New Roman"/>
          <w:bCs/>
          <w:iCs/>
          <w:color w:val="000000"/>
        </w:rPr>
        <w:t xml:space="preserve">79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r w:rsidRPr="00AC3FF0">
        <w:rPr>
          <w:rFonts w:ascii="Times New Roman" w:eastAsia="Calibri" w:hAnsi="Times New Roman" w:cs="Times New Roman"/>
          <w:bCs/>
          <w:iCs/>
          <w:color w:val="000000"/>
        </w:rPr>
        <w:t>;</w:t>
      </w:r>
    </w:p>
    <w:p w14:paraId="1828182F" w14:textId="77777777" w:rsidR="00AD643E" w:rsidRPr="00AC3FF0" w:rsidRDefault="00AD643E" w:rsidP="00AD643E">
      <w:pPr>
        <w:pStyle w:val="Odsekzoznamu"/>
        <w:numPr>
          <w:ilvl w:val="0"/>
          <w:numId w:val="42"/>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33"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553474AD" w14:textId="77777777" w:rsidR="00AD643E" w:rsidRDefault="00AD643E" w:rsidP="00AD643E">
      <w:pPr>
        <w:pStyle w:val="Odsekzoznamu"/>
        <w:numPr>
          <w:ilvl w:val="0"/>
          <w:numId w:val="42"/>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cezhraničná zmena právnej formy bude novou možnosťou vzniku/zániku obchodnej spoločnosti, ktorú predkladateľ navrhuje, zvolil preto počet vzniku subjektov cez cezhraničné rozdelenie na základe expertného odhadu;</w:t>
      </w:r>
    </w:p>
    <w:p w14:paraId="76BF17AB" w14:textId="1AD89834" w:rsidR="00A24A3F" w:rsidRDefault="00AD643E" w:rsidP="00E61FCE">
      <w:pPr>
        <w:pStyle w:val="Odsekzoznamu"/>
        <w:numPr>
          <w:ilvl w:val="0"/>
          <w:numId w:val="42"/>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pri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predkladateľ určil počet 1.</w:t>
      </w:r>
    </w:p>
    <w:p w14:paraId="76271821" w14:textId="496DA98B" w:rsidR="004E3831" w:rsidRDefault="00A24A3F" w:rsidP="00E61FCE">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39. Preplatenie nákladov len na jedného zamestnanca (cezhraničn</w:t>
      </w:r>
      <w:r w:rsidR="00B235A1">
        <w:rPr>
          <w:rFonts w:ascii="Times New Roman" w:eastAsia="Calibri" w:hAnsi="Times New Roman" w:cs="Times New Roman"/>
          <w:bCs/>
          <w:iCs/>
          <w:color w:val="000000"/>
        </w:rPr>
        <w:t>é</w:t>
      </w:r>
      <w:r>
        <w:rPr>
          <w:rFonts w:ascii="Times New Roman" w:eastAsia="Calibri" w:hAnsi="Times New Roman" w:cs="Times New Roman"/>
          <w:bCs/>
          <w:iCs/>
          <w:color w:val="000000"/>
        </w:rPr>
        <w:t xml:space="preserve"> </w:t>
      </w:r>
      <w:r w:rsidR="00B235A1">
        <w:rPr>
          <w:rFonts w:ascii="Times New Roman" w:eastAsia="Calibri" w:hAnsi="Times New Roman" w:cs="Times New Roman"/>
          <w:bCs/>
          <w:iCs/>
          <w:color w:val="000000"/>
        </w:rPr>
        <w:t>rozdelenie</w:t>
      </w:r>
      <w:r>
        <w:rPr>
          <w:rFonts w:ascii="Times New Roman" w:eastAsia="Calibri" w:hAnsi="Times New Roman" w:cs="Times New Roman"/>
          <w:bCs/>
          <w:iCs/>
          <w:color w:val="000000"/>
        </w:rPr>
        <w:t>)</w:t>
      </w:r>
    </w:p>
    <w:p w14:paraId="5CD21542" w14:textId="77777777" w:rsidR="004E3831" w:rsidRDefault="004E3831" w:rsidP="00DD0A7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Preplatenie nákladov len na jedného zamestnanca (cezhraničná premena) je typ nákladov, ktorý nepriamo znižuje finančné náklady dotknutým subjektom. Aj preto typ nákladov bol určený ako Nepriamy finančný náklad pri nepravidelnej/jednorazovej frekvencii. </w:t>
      </w:r>
    </w:p>
    <w:p w14:paraId="2D319FAC" w14:textId="77777777" w:rsidR="00FD2509" w:rsidRDefault="004E3831" w:rsidP="00DD0A7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Nie je predpoklad, že dotknuté subjekty budú v pravidelných intervaloch preplácať náklady</w:t>
      </w:r>
      <w:r w:rsidR="00FD2509">
        <w:rPr>
          <w:rFonts w:ascii="Times New Roman" w:eastAsia="Calibri" w:hAnsi="Times New Roman" w:cs="Times New Roman"/>
          <w:bCs/>
          <w:iCs/>
          <w:color w:val="000000"/>
        </w:rPr>
        <w:t xml:space="preserve">. </w:t>
      </w:r>
    </w:p>
    <w:p w14:paraId="00D5EB23" w14:textId="77777777" w:rsidR="00FD2509" w:rsidRDefault="00FD2509" w:rsidP="00FD250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Hodnota nepriameho finančného nákladu na jedného podnikateľa v EUR bola určená v hodnote 100 EUR ako modelový príklad. </w:t>
      </w:r>
    </w:p>
    <w:p w14:paraId="29AA5A7C" w14:textId="43769AFC" w:rsidR="00FD2509" w:rsidRDefault="00FD2509" w:rsidP="00FD250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Modelový príklad bol určený z dôvodu novej možnosti pre dotknuté subjekty. Nie je preto možné v tejto chvíli zobjektivizovať náklady na jedného podnikateľa. </w:t>
      </w:r>
    </w:p>
    <w:p w14:paraId="6290F649" w14:textId="77777777" w:rsidR="00FD2509" w:rsidRDefault="00FD2509" w:rsidP="00FD250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počte 1. </w:t>
      </w:r>
    </w:p>
    <w:p w14:paraId="6E453AA3" w14:textId="77777777" w:rsidR="00FD2509" w:rsidRPr="00AC3FF0" w:rsidRDefault="00FD2509" w:rsidP="00FD250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70E78389" w14:textId="77777777" w:rsidR="00FD2509" w:rsidRPr="00AC3FF0" w:rsidRDefault="00FD2509" w:rsidP="00FD2509">
      <w:pPr>
        <w:pStyle w:val="Odsekzoznamu"/>
        <w:numPr>
          <w:ilvl w:val="0"/>
          <w:numId w:val="44"/>
        </w:numPr>
        <w:jc w:val="both"/>
        <w:rPr>
          <w:rFonts w:ascii="Times New Roman" w:eastAsia="Calibri" w:hAnsi="Times New Roman" w:cs="Times New Roman"/>
          <w:bCs/>
          <w:iCs/>
          <w:color w:val="000000"/>
        </w:rPr>
      </w:pPr>
      <w:r>
        <w:rPr>
          <w:rFonts w:ascii="Times New Roman" w:hAnsi="Times New Roman" w:cs="Times New Roman"/>
        </w:rPr>
        <w:lastRenderedPageBreak/>
        <w:t>p</w:t>
      </w:r>
      <w:r w:rsidRPr="00AC3FF0">
        <w:rPr>
          <w:rFonts w:ascii="Times New Roman" w:hAnsi="Times New Roman" w:cs="Times New Roman"/>
        </w:rPr>
        <w:t>očet podnikov zahraničnej osoby k 11.1.2023 v </w:t>
      </w:r>
      <w:hyperlink r:id="rId34"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7CAE1694" w14:textId="7F4AEEE9" w:rsidR="00FD2509" w:rsidRPr="00AC3FF0" w:rsidRDefault="00FD2509" w:rsidP="00FD2509">
      <w:pPr>
        <w:pStyle w:val="Odsekzoznamu"/>
        <w:numPr>
          <w:ilvl w:val="0"/>
          <w:numId w:val="44"/>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953848">
        <w:rPr>
          <w:rFonts w:ascii="Times New Roman" w:eastAsia="Calibri" w:hAnsi="Times New Roman" w:cs="Times New Roman"/>
          <w:bCs/>
          <w:iCs/>
          <w:color w:val="000000"/>
        </w:rPr>
        <w:t xml:space="preserve">5 </w:t>
      </w:r>
      <w:r w:rsidRPr="00AC3FF0">
        <w:rPr>
          <w:rFonts w:ascii="Times New Roman" w:eastAsia="Calibri" w:hAnsi="Times New Roman" w:cs="Times New Roman"/>
          <w:bCs/>
          <w:iCs/>
          <w:color w:val="000000"/>
        </w:rPr>
        <w:t>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20EF59C4" w14:textId="0253B206" w:rsidR="00FD2509" w:rsidRDefault="00FD2509" w:rsidP="00E61FCE">
      <w:pPr>
        <w:pStyle w:val="Odsekzoznamu"/>
        <w:numPr>
          <w:ilvl w:val="0"/>
          <w:numId w:val="44"/>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DD0A7C">
        <w:rPr>
          <w:rFonts w:ascii="Times New Roman" w:eastAsia="Calibri" w:hAnsi="Times New Roman" w:cs="Times New Roman"/>
          <w:bCs/>
          <w:iCs/>
          <w:color w:val="000000"/>
        </w:rPr>
        <w:t>, predkladateľ preto zvolil počet vzniku subjektov cez cezhraničné rozdelenie na základe expertného odhadu;</w:t>
      </w:r>
    </w:p>
    <w:p w14:paraId="0299D5B8" w14:textId="10B0015A" w:rsidR="00574E57" w:rsidRPr="00504F01" w:rsidRDefault="00FD2509" w:rsidP="00E61FCE">
      <w:pPr>
        <w:pStyle w:val="Odsekzoznamu"/>
        <w:numPr>
          <w:ilvl w:val="0"/>
          <w:numId w:val="44"/>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r w:rsidR="00953848">
        <w:rPr>
          <w:rFonts w:ascii="Times New Roman" w:eastAsia="Calibri" w:hAnsi="Times New Roman" w:cs="Times New Roman"/>
          <w:bCs/>
          <w:iCs/>
          <w:color w:val="000000"/>
        </w:rPr>
        <w:t xml:space="preserve">; pri </w:t>
      </w:r>
      <w:proofErr w:type="spellStart"/>
      <w:r w:rsidR="00953848">
        <w:rPr>
          <w:rFonts w:ascii="Times New Roman" w:eastAsia="Calibri" w:hAnsi="Times New Roman" w:cs="Times New Roman"/>
          <w:bCs/>
          <w:iCs/>
          <w:color w:val="000000"/>
        </w:rPr>
        <w:t>a.s</w:t>
      </w:r>
      <w:proofErr w:type="spellEnd"/>
      <w:r w:rsidR="00953848">
        <w:rPr>
          <w:rFonts w:ascii="Times New Roman" w:eastAsia="Calibri" w:hAnsi="Times New Roman" w:cs="Times New Roman"/>
          <w:bCs/>
          <w:iCs/>
          <w:color w:val="000000"/>
        </w:rPr>
        <w:t xml:space="preserve">. predkladateľ počet 5 vydelil rovnako štyrmi, čím vznikol počet </w:t>
      </w:r>
      <w:r w:rsidR="00396FF0">
        <w:rPr>
          <w:rFonts w:ascii="Times New Roman" w:eastAsia="Calibri" w:hAnsi="Times New Roman" w:cs="Times New Roman"/>
          <w:bCs/>
          <w:iCs/>
          <w:color w:val="000000"/>
        </w:rPr>
        <w:t xml:space="preserve">po zaokrúhlení </w:t>
      </w:r>
      <w:r w:rsidR="00953848">
        <w:rPr>
          <w:rFonts w:ascii="Times New Roman" w:eastAsia="Calibri" w:hAnsi="Times New Roman" w:cs="Times New Roman"/>
          <w:bCs/>
          <w:iCs/>
          <w:color w:val="000000"/>
        </w:rPr>
        <w:t>1</w:t>
      </w:r>
      <w:r w:rsidR="00396FF0">
        <w:rPr>
          <w:rFonts w:ascii="Times New Roman" w:eastAsia="Calibri" w:hAnsi="Times New Roman" w:cs="Times New Roman"/>
          <w:bCs/>
          <w:iCs/>
          <w:color w:val="000000"/>
        </w:rPr>
        <w:t xml:space="preserve"> (1,25)</w:t>
      </w:r>
      <w:r w:rsidRPr="00DD0A7C">
        <w:rPr>
          <w:rFonts w:ascii="Times New Roman" w:eastAsia="Calibri" w:hAnsi="Times New Roman" w:cs="Times New Roman"/>
          <w:bCs/>
          <w:iCs/>
          <w:color w:val="000000"/>
        </w:rPr>
        <w:t>.</w:t>
      </w:r>
    </w:p>
    <w:p w14:paraId="306A2EB6" w14:textId="0E6A54DD" w:rsidR="00574E57" w:rsidRDefault="00FD2509" w:rsidP="00DD0A7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40. U</w:t>
      </w:r>
      <w:r w:rsidR="00574E57" w:rsidRPr="00574E57">
        <w:rPr>
          <w:rFonts w:ascii="Times New Roman" w:eastAsia="Calibri" w:hAnsi="Times New Roman" w:cs="Times New Roman"/>
          <w:bCs/>
          <w:iCs/>
          <w:color w:val="000000"/>
        </w:rPr>
        <w:t>zavretie dohody o účasti zamestnancov (cezhraničné rozdelenie)</w:t>
      </w:r>
    </w:p>
    <w:p w14:paraId="0B1F3603" w14:textId="204669D8" w:rsidR="00574E57" w:rsidRDefault="00574E57" w:rsidP="00574E5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Uzavretie dohody o účasti zamestnancov (cezhraničné rozdelenie</w:t>
      </w:r>
      <w:r w:rsidRPr="00FE1753">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číslo 2 – Poskytnutie súčinnosti – pri nepravidelnej/jednorazovej frekvencii.</w:t>
      </w:r>
    </w:p>
    <w:p w14:paraId="58AE32C8" w14:textId="40324B07" w:rsidR="00793C29" w:rsidRDefault="00793C29" w:rsidP="00793C2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uzatvárali dohody o účasti zamestnancov. </w:t>
      </w:r>
    </w:p>
    <w:p w14:paraId="4F07E7F7" w14:textId="77777777" w:rsidR="00FD2509" w:rsidRDefault="00FD2509" w:rsidP="00FD250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počte 1. </w:t>
      </w:r>
    </w:p>
    <w:p w14:paraId="7D5AD6F4" w14:textId="77777777" w:rsidR="00FD2509" w:rsidRPr="00AC3FF0" w:rsidRDefault="00FD2509" w:rsidP="00FD250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20F541E2" w14:textId="77777777" w:rsidR="00FD2509" w:rsidRPr="00AC3FF0" w:rsidRDefault="00FD2509" w:rsidP="00FD2509">
      <w:pPr>
        <w:pStyle w:val="Odsekzoznamu"/>
        <w:numPr>
          <w:ilvl w:val="0"/>
          <w:numId w:val="45"/>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35"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7BED3CA9" w14:textId="406E59F4" w:rsidR="00FD2509" w:rsidRPr="00AC3FF0" w:rsidRDefault="00FD2509" w:rsidP="00FD2509">
      <w:pPr>
        <w:pStyle w:val="Odsekzoznamu"/>
        <w:numPr>
          <w:ilvl w:val="0"/>
          <w:numId w:val="45"/>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953848">
        <w:rPr>
          <w:rFonts w:ascii="Times New Roman" w:eastAsia="Calibri" w:hAnsi="Times New Roman" w:cs="Times New Roman"/>
          <w:bCs/>
          <w:iCs/>
          <w:color w:val="000000"/>
        </w:rPr>
        <w:t>5</w:t>
      </w:r>
      <w:r w:rsidRPr="00AC3FF0">
        <w:rPr>
          <w:rFonts w:ascii="Times New Roman" w:eastAsia="Calibri" w:hAnsi="Times New Roman" w:cs="Times New Roman"/>
          <w:bCs/>
          <w:iCs/>
          <w:color w:val="000000"/>
        </w:rPr>
        <w:t xml:space="preserve"> 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636DA99A" w14:textId="485748DA" w:rsidR="00FD2509" w:rsidRDefault="00FD2509" w:rsidP="00E61FCE">
      <w:pPr>
        <w:pStyle w:val="Odsekzoznamu"/>
        <w:numPr>
          <w:ilvl w:val="0"/>
          <w:numId w:val="45"/>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DD0A7C">
        <w:rPr>
          <w:rFonts w:ascii="Times New Roman" w:eastAsia="Calibri" w:hAnsi="Times New Roman" w:cs="Times New Roman"/>
          <w:bCs/>
          <w:iCs/>
          <w:color w:val="000000"/>
        </w:rPr>
        <w:t>, predkladateľ preto zvolil počet vzniku subjektov cez cezhraničné rozdelenie na základe expertného odhadu;</w:t>
      </w:r>
    </w:p>
    <w:p w14:paraId="72E59546" w14:textId="53397FE7" w:rsidR="00574E57" w:rsidRPr="00504F01" w:rsidRDefault="00FD2509" w:rsidP="00E61FCE">
      <w:pPr>
        <w:pStyle w:val="Odsekzoznamu"/>
        <w:numPr>
          <w:ilvl w:val="0"/>
          <w:numId w:val="45"/>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r w:rsidR="00953848">
        <w:rPr>
          <w:rFonts w:ascii="Times New Roman" w:eastAsia="Calibri" w:hAnsi="Times New Roman" w:cs="Times New Roman"/>
          <w:bCs/>
          <w:iCs/>
          <w:color w:val="000000"/>
        </w:rPr>
        <w:t xml:space="preserve">; pri </w:t>
      </w:r>
      <w:proofErr w:type="spellStart"/>
      <w:r w:rsidR="00953848">
        <w:rPr>
          <w:rFonts w:ascii="Times New Roman" w:eastAsia="Calibri" w:hAnsi="Times New Roman" w:cs="Times New Roman"/>
          <w:bCs/>
          <w:iCs/>
          <w:color w:val="000000"/>
        </w:rPr>
        <w:t>a.s</w:t>
      </w:r>
      <w:proofErr w:type="spellEnd"/>
      <w:r w:rsidR="00953848">
        <w:rPr>
          <w:rFonts w:ascii="Times New Roman" w:eastAsia="Calibri" w:hAnsi="Times New Roman" w:cs="Times New Roman"/>
          <w:bCs/>
          <w:iCs/>
          <w:color w:val="000000"/>
        </w:rPr>
        <w:t xml:space="preserve">. predkladateľ počet 5 vydelil rovnako štyrmi, čím vznikol počet </w:t>
      </w:r>
      <w:r w:rsidR="00396FF0">
        <w:rPr>
          <w:rFonts w:ascii="Times New Roman" w:eastAsia="Calibri" w:hAnsi="Times New Roman" w:cs="Times New Roman"/>
          <w:bCs/>
          <w:iCs/>
          <w:color w:val="000000"/>
        </w:rPr>
        <w:t xml:space="preserve">po zaokrúhlení </w:t>
      </w:r>
      <w:r w:rsidR="00953848">
        <w:rPr>
          <w:rFonts w:ascii="Times New Roman" w:eastAsia="Calibri" w:hAnsi="Times New Roman" w:cs="Times New Roman"/>
          <w:bCs/>
          <w:iCs/>
          <w:color w:val="000000"/>
        </w:rPr>
        <w:t>1</w:t>
      </w:r>
      <w:r w:rsidR="00396FF0">
        <w:rPr>
          <w:rFonts w:ascii="Times New Roman" w:eastAsia="Calibri" w:hAnsi="Times New Roman" w:cs="Times New Roman"/>
          <w:bCs/>
          <w:iCs/>
          <w:color w:val="000000"/>
        </w:rPr>
        <w:t xml:space="preserve"> (1,25)</w:t>
      </w:r>
      <w:r w:rsidRPr="00DD0A7C">
        <w:rPr>
          <w:rFonts w:ascii="Times New Roman" w:eastAsia="Calibri" w:hAnsi="Times New Roman" w:cs="Times New Roman"/>
          <w:bCs/>
          <w:iCs/>
          <w:color w:val="000000"/>
        </w:rPr>
        <w:t>.</w:t>
      </w:r>
    </w:p>
    <w:p w14:paraId="3AB0C64A" w14:textId="18B2005C" w:rsidR="00E46067" w:rsidRDefault="00FD2509" w:rsidP="00E46067">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41</w:t>
      </w:r>
      <w:r w:rsidR="00E46067">
        <w:rPr>
          <w:rFonts w:ascii="Times New Roman" w:eastAsia="Calibri" w:hAnsi="Times New Roman" w:cs="Times New Roman"/>
          <w:bCs/>
          <w:iCs/>
          <w:color w:val="000000"/>
        </w:rPr>
        <w:t xml:space="preserve">. </w:t>
      </w:r>
      <w:r w:rsidR="007E091E">
        <w:rPr>
          <w:rFonts w:ascii="Times New Roman" w:eastAsia="Calibri" w:hAnsi="Times New Roman" w:cs="Times New Roman"/>
          <w:bCs/>
          <w:iCs/>
          <w:color w:val="000000"/>
        </w:rPr>
        <w:t>U</w:t>
      </w:r>
      <w:r w:rsidR="007E091E" w:rsidRPr="00574E57">
        <w:rPr>
          <w:rFonts w:ascii="Times New Roman" w:eastAsia="Calibri" w:hAnsi="Times New Roman" w:cs="Times New Roman"/>
          <w:bCs/>
          <w:iCs/>
          <w:color w:val="000000"/>
        </w:rPr>
        <w:t xml:space="preserve">zavretie </w:t>
      </w:r>
      <w:r w:rsidR="00E46067" w:rsidRPr="00574E57">
        <w:rPr>
          <w:rFonts w:ascii="Times New Roman" w:eastAsia="Calibri" w:hAnsi="Times New Roman" w:cs="Times New Roman"/>
          <w:bCs/>
          <w:iCs/>
          <w:color w:val="000000"/>
        </w:rPr>
        <w:t>dohody o účasti zamestnancov (</w:t>
      </w:r>
      <w:r w:rsidR="00E46067">
        <w:rPr>
          <w:rFonts w:ascii="Times New Roman" w:eastAsia="Calibri" w:hAnsi="Times New Roman" w:cs="Times New Roman"/>
          <w:bCs/>
          <w:iCs/>
          <w:color w:val="000000"/>
        </w:rPr>
        <w:t xml:space="preserve">cezhraničná </w:t>
      </w:r>
      <w:r w:rsidR="002F1634">
        <w:rPr>
          <w:rFonts w:ascii="Times New Roman" w:eastAsia="Calibri" w:hAnsi="Times New Roman" w:cs="Times New Roman"/>
          <w:bCs/>
          <w:iCs/>
          <w:color w:val="000000"/>
        </w:rPr>
        <w:t>zmena právnej formy</w:t>
      </w:r>
      <w:r w:rsidR="00E46067" w:rsidRPr="00574E57">
        <w:rPr>
          <w:rFonts w:ascii="Times New Roman" w:eastAsia="Calibri" w:hAnsi="Times New Roman" w:cs="Times New Roman"/>
          <w:bCs/>
          <w:iCs/>
          <w:color w:val="000000"/>
        </w:rPr>
        <w:t>)</w:t>
      </w:r>
    </w:p>
    <w:p w14:paraId="53AD049E" w14:textId="335F4E0B" w:rsidR="00E46067" w:rsidRDefault="00E46067" w:rsidP="00E4606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Uzavretie dohody o účasti zamestnancov (cezhraničná </w:t>
      </w:r>
      <w:r w:rsidR="00AD643E">
        <w:rPr>
          <w:rFonts w:ascii="Times New Roman" w:eastAsia="Calibri" w:hAnsi="Times New Roman" w:cs="Times New Roman"/>
          <w:bCs/>
          <w:iCs/>
          <w:color w:val="000000"/>
        </w:rPr>
        <w:t>zmena právnej formy</w:t>
      </w:r>
      <w:r w:rsidRPr="00FE1753">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číslo 2 – Poskytnutie súčinnosti – pri nepravidelnej/jednorazovej frekvencii.</w:t>
      </w:r>
    </w:p>
    <w:p w14:paraId="37B8F6CB" w14:textId="77777777" w:rsidR="00793C29" w:rsidRDefault="00793C29" w:rsidP="00793C2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uzatvárali dohody o účasti zamestnancov. </w:t>
      </w:r>
    </w:p>
    <w:p w14:paraId="7C5FA236" w14:textId="334F6253" w:rsidR="0068179C" w:rsidRDefault="0068179C" w:rsidP="0068179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ako a. s. v</w:t>
      </w:r>
      <w:r w:rsidR="00BF6D84">
        <w:rPr>
          <w:rFonts w:ascii="Times New Roman" w:eastAsia="Calibri" w:hAnsi="Times New Roman" w:cs="Times New Roman"/>
          <w:bCs/>
          <w:iCs/>
          <w:color w:val="000000"/>
        </w:rPr>
        <w:t> </w:t>
      </w:r>
      <w:r>
        <w:rPr>
          <w:rFonts w:ascii="Times New Roman" w:eastAsia="Calibri" w:hAnsi="Times New Roman" w:cs="Times New Roman"/>
          <w:bCs/>
          <w:iCs/>
          <w:color w:val="000000"/>
        </w:rPr>
        <w:t>počte</w:t>
      </w:r>
      <w:r w:rsidR="00BF6D84">
        <w:rPr>
          <w:rFonts w:ascii="Times New Roman" w:eastAsia="Calibri" w:hAnsi="Times New Roman" w:cs="Times New Roman"/>
          <w:bCs/>
          <w:iCs/>
          <w:color w:val="000000"/>
        </w:rPr>
        <w:t xml:space="preserve"> 1</w:t>
      </w:r>
      <w:r>
        <w:rPr>
          <w:rFonts w:ascii="Times New Roman" w:eastAsia="Calibri" w:hAnsi="Times New Roman" w:cs="Times New Roman"/>
          <w:bCs/>
          <w:iCs/>
          <w:color w:val="000000"/>
        </w:rPr>
        <w:t>.</w:t>
      </w:r>
    </w:p>
    <w:p w14:paraId="7BDEDF02" w14:textId="77777777" w:rsidR="0068179C" w:rsidRDefault="0068179C" w:rsidP="0068179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301E576C" w14:textId="3AF44B14" w:rsidR="0068179C" w:rsidRDefault="0068179C" w:rsidP="0068179C">
      <w:pPr>
        <w:pStyle w:val="Odsekzoznamu"/>
        <w:numPr>
          <w:ilvl w:val="0"/>
          <w:numId w:val="46"/>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w:t>
      </w:r>
      <w:r>
        <w:rPr>
          <w:rFonts w:ascii="Times New Roman" w:eastAsia="Calibri" w:hAnsi="Times New Roman" w:cs="Times New Roman"/>
          <w:bCs/>
          <w:iCs/>
          <w:color w:val="000000"/>
        </w:rPr>
        <w:t>79</w:t>
      </w:r>
      <w:r w:rsidRPr="00AC3FF0">
        <w:rPr>
          <w:rFonts w:ascii="Times New Roman" w:eastAsia="Calibri" w:hAnsi="Times New Roman" w:cs="Times New Roman"/>
          <w:bCs/>
          <w:iCs/>
          <w:color w:val="000000"/>
        </w:rPr>
        <w:t>;</w:t>
      </w:r>
    </w:p>
    <w:p w14:paraId="170CA247" w14:textId="77777777" w:rsidR="0068179C" w:rsidRPr="00AC3FF0" w:rsidRDefault="0068179C" w:rsidP="0068179C">
      <w:pPr>
        <w:pStyle w:val="Odsekzoznamu"/>
        <w:numPr>
          <w:ilvl w:val="0"/>
          <w:numId w:val="46"/>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36"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5ABA41AD" w14:textId="6A41C067" w:rsidR="0068179C" w:rsidRDefault="0068179C" w:rsidP="0068179C">
      <w:pPr>
        <w:pStyle w:val="Odsekzoznamu"/>
        <w:numPr>
          <w:ilvl w:val="0"/>
          <w:numId w:val="46"/>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lastRenderedPageBreak/>
        <w:t xml:space="preserve">cezhraničná zmena právnej formy bude novou možnosťou vzniku/zániku obchodnej spoločnosti, ktorú predkladateľ navrhuje, zvolil preto počet vzniku subjektov cez </w:t>
      </w:r>
      <w:r w:rsidR="00AA5540">
        <w:rPr>
          <w:rFonts w:ascii="Times New Roman" w:eastAsia="Calibri" w:hAnsi="Times New Roman" w:cs="Times New Roman"/>
          <w:bCs/>
          <w:iCs/>
          <w:color w:val="000000"/>
        </w:rPr>
        <w:t>cezhraničnú zmenu právnej formy</w:t>
      </w:r>
      <w:r w:rsidRPr="00AC3FF0">
        <w:rPr>
          <w:rFonts w:ascii="Times New Roman" w:eastAsia="Calibri" w:hAnsi="Times New Roman" w:cs="Times New Roman"/>
          <w:bCs/>
          <w:iCs/>
          <w:color w:val="000000"/>
        </w:rPr>
        <w:t xml:space="preserve"> na základe expertného odhadu;</w:t>
      </w:r>
    </w:p>
    <w:p w14:paraId="4DEC27EF" w14:textId="405173CA" w:rsidR="00E46067" w:rsidRPr="00504F01" w:rsidRDefault="0068179C" w:rsidP="00E61FCE">
      <w:pPr>
        <w:pStyle w:val="Odsekzoznamu"/>
        <w:numPr>
          <w:ilvl w:val="0"/>
          <w:numId w:val="46"/>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počet </w:t>
      </w:r>
      <w:r w:rsidR="00BF6D84">
        <w:rPr>
          <w:rFonts w:ascii="Times New Roman" w:eastAsia="Calibri" w:hAnsi="Times New Roman" w:cs="Times New Roman"/>
          <w:bCs/>
          <w:iCs/>
          <w:color w:val="000000"/>
        </w:rPr>
        <w:t>79</w:t>
      </w:r>
      <w:r w:rsidRPr="00AC3FF0">
        <w:rPr>
          <w:rFonts w:ascii="Times New Roman" w:eastAsia="Calibri" w:hAnsi="Times New Roman" w:cs="Times New Roman"/>
          <w:bCs/>
          <w:iCs/>
          <w:color w:val="000000"/>
        </w:rPr>
        <w:t xml:space="preserve"> pri </w:t>
      </w:r>
      <w:proofErr w:type="spellStart"/>
      <w:r w:rsidR="00BF6D84">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predkladateľ vy</w:t>
      </w:r>
      <w:r w:rsidR="00BF6D84">
        <w:rPr>
          <w:rFonts w:ascii="Times New Roman" w:eastAsia="Calibri" w:hAnsi="Times New Roman" w:cs="Times New Roman"/>
          <w:bCs/>
          <w:iCs/>
          <w:color w:val="000000"/>
        </w:rPr>
        <w:t>násobil</w:t>
      </w:r>
      <w:r w:rsidRPr="00AC3FF0">
        <w:rPr>
          <w:rFonts w:ascii="Times New Roman" w:eastAsia="Calibri" w:hAnsi="Times New Roman" w:cs="Times New Roman"/>
          <w:bCs/>
          <w:iCs/>
          <w:color w:val="000000"/>
        </w:rPr>
        <w:t xml:space="preserve"> 0,08 %, čím vznikol výsledok </w:t>
      </w:r>
      <w:r w:rsidR="00BF6D84">
        <w:rPr>
          <w:rFonts w:ascii="Times New Roman" w:eastAsia="Calibri" w:hAnsi="Times New Roman" w:cs="Times New Roman"/>
          <w:bCs/>
          <w:iCs/>
          <w:color w:val="000000"/>
        </w:rPr>
        <w:t>0,06</w:t>
      </w:r>
      <w:r w:rsidRPr="00AC3FF0">
        <w:rPr>
          <w:rFonts w:ascii="Times New Roman" w:eastAsia="Calibri" w:hAnsi="Times New Roman" w:cs="Times New Roman"/>
          <w:bCs/>
          <w:iCs/>
          <w:color w:val="000000"/>
        </w:rPr>
        <w:t>; na základe toho predkladateľ určil počet 1.</w:t>
      </w:r>
    </w:p>
    <w:p w14:paraId="6ABD4FE6" w14:textId="4ED3BEEB" w:rsidR="00E46067" w:rsidRDefault="0068179C" w:rsidP="002F1634">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42</w:t>
      </w:r>
      <w:r w:rsidR="00E46067">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A</w:t>
      </w:r>
      <w:r w:rsidRPr="002F1634">
        <w:rPr>
          <w:rFonts w:ascii="Times New Roman" w:eastAsia="Calibri" w:hAnsi="Times New Roman" w:cs="Times New Roman"/>
          <w:bCs/>
          <w:iCs/>
          <w:color w:val="000000"/>
        </w:rPr>
        <w:t xml:space="preserve">utomatizovaný </w:t>
      </w:r>
      <w:r w:rsidR="002F1634" w:rsidRPr="002F1634">
        <w:rPr>
          <w:rFonts w:ascii="Times New Roman" w:eastAsia="Calibri" w:hAnsi="Times New Roman" w:cs="Times New Roman"/>
          <w:bCs/>
          <w:iCs/>
          <w:color w:val="000000"/>
        </w:rPr>
        <w:t>výmaz spoločnosti v dôsledku cezhraničnej zmeny právnej formy</w:t>
      </w:r>
    </w:p>
    <w:p w14:paraId="6D33B2E4" w14:textId="1AFE3D1B" w:rsidR="002F1634" w:rsidRDefault="002F1634" w:rsidP="002F163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A</w:t>
      </w:r>
      <w:r w:rsidRPr="002F1634">
        <w:rPr>
          <w:rFonts w:ascii="Times New Roman" w:eastAsia="Calibri" w:hAnsi="Times New Roman" w:cs="Times New Roman"/>
          <w:bCs/>
          <w:iCs/>
          <w:color w:val="000000"/>
        </w:rPr>
        <w:t>utomatizovaný výmaz spoločnosti v dôsledku cezhraničnej zmeny právnej formy</w:t>
      </w:r>
      <w:r>
        <w:rPr>
          <w:rFonts w:ascii="Times New Roman" w:eastAsia="Calibri" w:hAnsi="Times New Roman" w:cs="Times New Roman"/>
          <w:bCs/>
          <w:iCs/>
          <w:color w:val="000000"/>
        </w:rPr>
        <w:t xml:space="preserve"> je typ regulácie, ktorá znižuje administratívne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číslo 2 – Žiadosť/návrh – pri nepravidelnej/jednorazovej frekvencii.</w:t>
      </w:r>
    </w:p>
    <w:p w14:paraId="60F544CA" w14:textId="4158EDC0" w:rsidR="00E9166C" w:rsidRDefault="00C229B5" w:rsidP="00C229B5">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počte 2 (1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p>
    <w:p w14:paraId="3359F7EE" w14:textId="77777777" w:rsidR="00C229B5" w:rsidRDefault="00C229B5" w:rsidP="00C229B5">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1D89373D" w14:textId="77777777" w:rsidR="00C229B5" w:rsidRDefault="00C229B5" w:rsidP="00C229B5">
      <w:pPr>
        <w:pStyle w:val="Odsekzoznamu"/>
        <w:numPr>
          <w:ilvl w:val="0"/>
          <w:numId w:val="47"/>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a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310 subjektov</w:t>
      </w:r>
      <w:r>
        <w:rPr>
          <w:rFonts w:ascii="Times New Roman" w:eastAsia="Calibri" w:hAnsi="Times New Roman" w:cs="Times New Roman"/>
          <w:bCs/>
          <w:iCs/>
          <w:color w:val="000000"/>
        </w:rPr>
        <w:t xml:space="preserve">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231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79)</w:t>
      </w:r>
      <w:r w:rsidRPr="00AC3FF0">
        <w:rPr>
          <w:rFonts w:ascii="Times New Roman" w:eastAsia="Calibri" w:hAnsi="Times New Roman" w:cs="Times New Roman"/>
          <w:bCs/>
          <w:iCs/>
          <w:color w:val="000000"/>
        </w:rPr>
        <w:t>;</w:t>
      </w:r>
    </w:p>
    <w:p w14:paraId="3418E093" w14:textId="77777777" w:rsidR="00C229B5" w:rsidRPr="00AC3FF0" w:rsidRDefault="00C229B5" w:rsidP="00C229B5">
      <w:pPr>
        <w:pStyle w:val="Odsekzoznamu"/>
        <w:numPr>
          <w:ilvl w:val="0"/>
          <w:numId w:val="47"/>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37"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396C30D5" w14:textId="77777777" w:rsidR="00C229B5" w:rsidRDefault="00C229B5" w:rsidP="00C229B5">
      <w:pPr>
        <w:pStyle w:val="Odsekzoznamu"/>
        <w:numPr>
          <w:ilvl w:val="0"/>
          <w:numId w:val="47"/>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cezhraničná zmena právnej formy bude novou možnosťou vzniku/zániku obchodnej spoločnosti, ktorú predkladateľ navrhuje, zvolil preto počet vzniku subjektov cez </w:t>
      </w:r>
      <w:r>
        <w:rPr>
          <w:rFonts w:ascii="Times New Roman" w:eastAsia="Calibri" w:hAnsi="Times New Roman" w:cs="Times New Roman"/>
          <w:bCs/>
          <w:iCs/>
          <w:color w:val="000000"/>
        </w:rPr>
        <w:t>cezhraničnú zmenu právnej formy</w:t>
      </w:r>
      <w:r w:rsidRPr="00DD0A7C">
        <w:rPr>
          <w:rFonts w:ascii="Times New Roman" w:eastAsia="Calibri" w:hAnsi="Times New Roman" w:cs="Times New Roman"/>
          <w:bCs/>
          <w:iCs/>
          <w:color w:val="000000"/>
        </w:rPr>
        <w:t xml:space="preserve"> na základe expertného odhadu;</w:t>
      </w:r>
    </w:p>
    <w:p w14:paraId="2AC67C82" w14:textId="07E2FF96" w:rsidR="0068179C" w:rsidRPr="00E61FCE" w:rsidRDefault="00C229B5" w:rsidP="00E61FCE">
      <w:pPr>
        <w:pStyle w:val="Odsekzoznamu"/>
        <w:numPr>
          <w:ilvl w:val="0"/>
          <w:numId w:val="47"/>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231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w:t>
      </w:r>
      <w:r w:rsidR="00396FF0">
        <w:rPr>
          <w:rFonts w:ascii="Times New Roman" w:eastAsia="Calibri" w:hAnsi="Times New Roman" w:cs="Times New Roman"/>
          <w:bCs/>
          <w:iCs/>
          <w:color w:val="000000"/>
        </w:rPr>
        <w:t>vynásobil</w:t>
      </w:r>
      <w:r w:rsidRPr="00DD0A7C">
        <w:rPr>
          <w:rFonts w:ascii="Times New Roman" w:eastAsia="Calibri" w:hAnsi="Times New Roman" w:cs="Times New Roman"/>
          <w:bCs/>
          <w:iCs/>
          <w:color w:val="000000"/>
        </w:rPr>
        <w:t xml:space="preserve"> 0,08 %, čím vznikol výsledok 0,18; na základe toho predkladateľ určil 1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p>
    <w:p w14:paraId="6227C221" w14:textId="74469A52" w:rsidR="002F1634" w:rsidRDefault="002131DD" w:rsidP="002F1634">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4</w:t>
      </w:r>
      <w:r w:rsidR="0068179C">
        <w:rPr>
          <w:rFonts w:ascii="Times New Roman" w:eastAsia="Calibri" w:hAnsi="Times New Roman" w:cs="Times New Roman"/>
          <w:bCs/>
          <w:iCs/>
          <w:color w:val="000000"/>
        </w:rPr>
        <w:t>3</w:t>
      </w:r>
      <w:r>
        <w:rPr>
          <w:rFonts w:ascii="Times New Roman" w:eastAsia="Calibri" w:hAnsi="Times New Roman" w:cs="Times New Roman"/>
          <w:bCs/>
          <w:iCs/>
          <w:color w:val="000000"/>
        </w:rPr>
        <w:t>.</w:t>
      </w:r>
      <w:r w:rsidR="002F1634">
        <w:rPr>
          <w:rFonts w:ascii="Times New Roman" w:eastAsia="Calibri" w:hAnsi="Times New Roman" w:cs="Times New Roman"/>
          <w:bCs/>
          <w:iCs/>
          <w:color w:val="000000"/>
        </w:rPr>
        <w:t xml:space="preserve"> </w:t>
      </w:r>
      <w:r w:rsidR="0068179C">
        <w:rPr>
          <w:rFonts w:ascii="Times New Roman" w:eastAsia="Calibri" w:hAnsi="Times New Roman" w:cs="Times New Roman"/>
          <w:bCs/>
          <w:iCs/>
          <w:color w:val="000000"/>
        </w:rPr>
        <w:t>A</w:t>
      </w:r>
      <w:r w:rsidR="0068179C" w:rsidRPr="002F1634">
        <w:rPr>
          <w:rFonts w:ascii="Times New Roman" w:eastAsia="Calibri" w:hAnsi="Times New Roman" w:cs="Times New Roman"/>
          <w:bCs/>
          <w:iCs/>
          <w:color w:val="000000"/>
        </w:rPr>
        <w:t xml:space="preserve">utomatizovaný </w:t>
      </w:r>
      <w:r w:rsidR="002F1634" w:rsidRPr="002F1634">
        <w:rPr>
          <w:rFonts w:ascii="Times New Roman" w:eastAsia="Calibri" w:hAnsi="Times New Roman" w:cs="Times New Roman"/>
          <w:bCs/>
          <w:iCs/>
          <w:color w:val="000000"/>
        </w:rPr>
        <w:t>výmaz spoločnosti v dôsledku cezhraničného rozdelenia</w:t>
      </w:r>
    </w:p>
    <w:p w14:paraId="752C260B" w14:textId="539B3FE3" w:rsidR="002F1634" w:rsidRDefault="002F1634" w:rsidP="002F163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A</w:t>
      </w:r>
      <w:r w:rsidRPr="002F1634">
        <w:rPr>
          <w:rFonts w:ascii="Times New Roman" w:eastAsia="Calibri" w:hAnsi="Times New Roman" w:cs="Times New Roman"/>
          <w:bCs/>
          <w:iCs/>
          <w:color w:val="000000"/>
        </w:rPr>
        <w:t xml:space="preserve">utomatizovaný výmaz spoločnosti v dôsledku </w:t>
      </w:r>
      <w:r>
        <w:rPr>
          <w:rFonts w:ascii="Times New Roman" w:eastAsia="Calibri" w:hAnsi="Times New Roman" w:cs="Times New Roman"/>
          <w:bCs/>
          <w:iCs/>
          <w:color w:val="000000"/>
        </w:rPr>
        <w:t xml:space="preserve">cezhraničného rozdelenia je typ regulácie, ktorá znižuje administratívne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číslo 2 – Žiadosť/návrh – pri nepravidelnej/jednorazovej frekvencii.</w:t>
      </w:r>
    </w:p>
    <w:p w14:paraId="102743FA" w14:textId="77777777" w:rsidR="0068179C" w:rsidRDefault="0068179C" w:rsidP="0068179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w:t>
      </w:r>
      <w:proofErr w:type="spellStart"/>
      <w:r>
        <w:rPr>
          <w:rFonts w:ascii="Times New Roman" w:eastAsia="Calibri" w:hAnsi="Times New Roman" w:cs="Times New Roman"/>
          <w:bCs/>
          <w:iCs/>
          <w:color w:val="000000"/>
        </w:rPr>
        <w:t>a</w:t>
      </w:r>
      <w:proofErr w:type="spellEnd"/>
      <w:r>
        <w:rPr>
          <w:rFonts w:ascii="Times New Roman" w:eastAsia="Calibri" w:hAnsi="Times New Roman" w:cs="Times New Roman"/>
          <w:bCs/>
          <w:iCs/>
          <w:color w:val="000000"/>
        </w:rPr>
        <w:t xml:space="preserve">. s. v počte 61 (60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w:t>
      </w:r>
    </w:p>
    <w:p w14:paraId="4D677A54" w14:textId="77777777" w:rsidR="0068179C" w:rsidRPr="00AC3FF0" w:rsidRDefault="0068179C" w:rsidP="0068179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15CCBE50" w14:textId="77777777" w:rsidR="0068179C" w:rsidRPr="00AC3FF0" w:rsidRDefault="0068179C" w:rsidP="0068179C">
      <w:pPr>
        <w:pStyle w:val="Odsekzoznamu"/>
        <w:numPr>
          <w:ilvl w:val="0"/>
          <w:numId w:val="48"/>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38"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6AADB5B6" w14:textId="0DF490FC" w:rsidR="0068179C" w:rsidRPr="00AC3FF0" w:rsidRDefault="0068179C" w:rsidP="0068179C">
      <w:pPr>
        <w:pStyle w:val="Odsekzoznamu"/>
        <w:numPr>
          <w:ilvl w:val="0"/>
          <w:numId w:val="48"/>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(239 ako 95%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 xml:space="preserve">) a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42121C">
        <w:rPr>
          <w:rFonts w:ascii="Times New Roman" w:eastAsia="Calibri" w:hAnsi="Times New Roman" w:cs="Times New Roman"/>
          <w:bCs/>
          <w:iCs/>
          <w:color w:val="000000"/>
        </w:rPr>
        <w:t>5</w:t>
      </w:r>
      <w:r w:rsidRPr="00AC3FF0">
        <w:rPr>
          <w:rFonts w:ascii="Times New Roman" w:eastAsia="Calibri" w:hAnsi="Times New Roman" w:cs="Times New Roman"/>
          <w:bCs/>
          <w:iCs/>
          <w:color w:val="000000"/>
        </w:rPr>
        <w:t xml:space="preserve"> 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22AB2693" w14:textId="34D38F7D" w:rsidR="00E05B94" w:rsidRDefault="0068179C" w:rsidP="00E61FCE">
      <w:pPr>
        <w:pStyle w:val="Odsekzoznamu"/>
        <w:numPr>
          <w:ilvl w:val="0"/>
          <w:numId w:val="48"/>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AC3FF0">
        <w:rPr>
          <w:rFonts w:ascii="Times New Roman" w:eastAsia="Calibri" w:hAnsi="Times New Roman" w:cs="Times New Roman"/>
          <w:bCs/>
          <w:iCs/>
          <w:color w:val="000000"/>
        </w:rPr>
        <w:t>, predkladateľ preto zvolil počet vzniku subjektov cez cezhraničné rozdelenie na základe expertného odhadu;</w:t>
      </w:r>
    </w:p>
    <w:p w14:paraId="62990080" w14:textId="726F8FD0" w:rsidR="00E05B94" w:rsidRPr="00E61FCE" w:rsidRDefault="0068179C" w:rsidP="00E61FCE">
      <w:pPr>
        <w:pStyle w:val="Odsekzoznamu"/>
        <w:numPr>
          <w:ilvl w:val="0"/>
          <w:numId w:val="48"/>
        </w:numPr>
        <w:jc w:val="both"/>
        <w:rPr>
          <w:rFonts w:ascii="Times New Roman" w:eastAsia="Calibri" w:hAnsi="Times New Roman" w:cs="Times New Roman"/>
          <w:bCs/>
          <w:iCs/>
          <w:color w:val="000000"/>
        </w:rPr>
      </w:pPr>
      <w:r w:rsidRPr="00E61FCE">
        <w:rPr>
          <w:rFonts w:ascii="Times New Roman" w:eastAsia="Calibri" w:hAnsi="Times New Roman" w:cs="Times New Roman"/>
          <w:bCs/>
          <w:iCs/>
          <w:color w:val="000000"/>
        </w:rPr>
        <w:t xml:space="preserve">počet 239 pri </w:t>
      </w:r>
      <w:proofErr w:type="spellStart"/>
      <w:r w:rsidRPr="00E61FCE">
        <w:rPr>
          <w:rFonts w:ascii="Times New Roman" w:eastAsia="Calibri" w:hAnsi="Times New Roman" w:cs="Times New Roman"/>
          <w:bCs/>
          <w:iCs/>
          <w:color w:val="000000"/>
        </w:rPr>
        <w:t>s.r.o</w:t>
      </w:r>
      <w:proofErr w:type="spellEnd"/>
      <w:r w:rsidRPr="00E61FCE">
        <w:rPr>
          <w:rFonts w:ascii="Times New Roman" w:eastAsia="Calibri" w:hAnsi="Times New Roman" w:cs="Times New Roman"/>
          <w:bCs/>
          <w:iCs/>
          <w:color w:val="000000"/>
        </w:rPr>
        <w:t xml:space="preserve">. predkladateľ vydelil štyrmi, čím vznikol výsledok po zaokrúhlení 60; štyrmi z titulu, že spoločnosť môže vzniknúť aj z titulu splynutia a zaniknúť z titulov splynutia a zlúčenia; pri </w:t>
      </w:r>
      <w:proofErr w:type="spellStart"/>
      <w:r w:rsidRPr="00E61FCE">
        <w:rPr>
          <w:rFonts w:ascii="Times New Roman" w:eastAsia="Calibri" w:hAnsi="Times New Roman" w:cs="Times New Roman"/>
          <w:bCs/>
          <w:iCs/>
          <w:color w:val="000000"/>
        </w:rPr>
        <w:t>a.s</w:t>
      </w:r>
      <w:proofErr w:type="spellEnd"/>
      <w:r w:rsidRPr="00E61FCE">
        <w:rPr>
          <w:rFonts w:ascii="Times New Roman" w:eastAsia="Calibri" w:hAnsi="Times New Roman" w:cs="Times New Roman"/>
          <w:bCs/>
          <w:iCs/>
          <w:color w:val="000000"/>
        </w:rPr>
        <w:t xml:space="preserve">. predkladateľ </w:t>
      </w:r>
      <w:r w:rsidR="0042121C">
        <w:rPr>
          <w:rFonts w:ascii="Times New Roman" w:eastAsia="Calibri" w:hAnsi="Times New Roman" w:cs="Times New Roman"/>
          <w:bCs/>
          <w:iCs/>
          <w:color w:val="000000"/>
        </w:rPr>
        <w:t xml:space="preserve">vydelil počet 5 číslom 4, čím vznikol </w:t>
      </w:r>
      <w:r w:rsidRPr="00E61FCE">
        <w:rPr>
          <w:rFonts w:ascii="Times New Roman" w:eastAsia="Calibri" w:hAnsi="Times New Roman" w:cs="Times New Roman"/>
          <w:bCs/>
          <w:iCs/>
          <w:color w:val="000000"/>
        </w:rPr>
        <w:t>počet 1.</w:t>
      </w:r>
    </w:p>
    <w:p w14:paraId="71DFBE32" w14:textId="5BF8A1DF" w:rsidR="002F1634" w:rsidRDefault="002131DD" w:rsidP="001411B2">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4</w:t>
      </w:r>
      <w:r w:rsidR="00E05B94">
        <w:rPr>
          <w:rFonts w:ascii="Times New Roman" w:eastAsia="Calibri" w:hAnsi="Times New Roman" w:cs="Times New Roman"/>
          <w:bCs/>
          <w:iCs/>
          <w:color w:val="000000"/>
        </w:rPr>
        <w:t>4</w:t>
      </w:r>
      <w:r w:rsidR="002F1634">
        <w:rPr>
          <w:rFonts w:ascii="Times New Roman" w:eastAsia="Calibri" w:hAnsi="Times New Roman" w:cs="Times New Roman"/>
          <w:bCs/>
          <w:iCs/>
          <w:color w:val="000000"/>
        </w:rPr>
        <w:t xml:space="preserve">. </w:t>
      </w:r>
      <w:r w:rsidR="00E05B94">
        <w:rPr>
          <w:rFonts w:ascii="Times New Roman" w:eastAsia="Calibri" w:hAnsi="Times New Roman" w:cs="Times New Roman"/>
          <w:bCs/>
          <w:iCs/>
          <w:color w:val="000000"/>
        </w:rPr>
        <w:t xml:space="preserve">Automatizované </w:t>
      </w:r>
      <w:r w:rsidR="001411B2">
        <w:rPr>
          <w:rFonts w:ascii="Times New Roman" w:eastAsia="Calibri" w:hAnsi="Times New Roman" w:cs="Times New Roman"/>
          <w:bCs/>
          <w:iCs/>
          <w:color w:val="000000"/>
        </w:rPr>
        <w:t>oznámenie o cezhraničnej zmene právnej formy (vo vzťahu k zahraničnému obchodnému registru</w:t>
      </w:r>
      <w:r w:rsidR="004F590D">
        <w:rPr>
          <w:rFonts w:ascii="Times New Roman" w:eastAsia="Calibri" w:hAnsi="Times New Roman" w:cs="Times New Roman"/>
          <w:bCs/>
          <w:iCs/>
          <w:color w:val="000000"/>
        </w:rPr>
        <w:t>)</w:t>
      </w:r>
    </w:p>
    <w:p w14:paraId="0B3D8015" w14:textId="40DF0F10" w:rsidR="001411B2" w:rsidRDefault="001411B2" w:rsidP="002F163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Automatizované oznámenie o cezhraničnej zmene právnej formy (vo vzťahu k zahraničnému obchodnému registru) je typ regulácie, ktorá znižuje administratívne náklady. Aj preto typ nákladov bol </w:t>
      </w:r>
      <w:r>
        <w:rPr>
          <w:rFonts w:ascii="Times New Roman" w:eastAsia="Calibri" w:hAnsi="Times New Roman" w:cs="Times New Roman"/>
          <w:bCs/>
          <w:iCs/>
          <w:color w:val="000000"/>
        </w:rPr>
        <w:lastRenderedPageBreak/>
        <w:t xml:space="preserve">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číslo 2 – Ohlásenie, oznámenie, poskytnutie informácie – pri nepravidelnej/jednorazovej frekvencii.</w:t>
      </w:r>
    </w:p>
    <w:p w14:paraId="0C14FA50" w14:textId="5046DD0C" w:rsidR="001411B2" w:rsidRDefault="001411B2" w:rsidP="001411B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w:t>
      </w:r>
      <w:r w:rsidR="00793C29">
        <w:rPr>
          <w:rFonts w:ascii="Times New Roman" w:eastAsia="Calibri" w:hAnsi="Times New Roman" w:cs="Times New Roman"/>
          <w:bCs/>
          <w:iCs/>
          <w:color w:val="000000"/>
        </w:rPr>
        <w:t xml:space="preserve">realizovali automatizované oznámenie o cezhraničnej zmene právnej formy. </w:t>
      </w:r>
    </w:p>
    <w:p w14:paraId="467C4C5D" w14:textId="77777777" w:rsidR="00E05B94" w:rsidRDefault="00E05B94" w:rsidP="00E05B9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počte 2 (1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p>
    <w:p w14:paraId="298A6327" w14:textId="77777777" w:rsidR="00E05B94" w:rsidRDefault="00E05B94" w:rsidP="00E05B9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3D0AA111" w14:textId="77777777" w:rsidR="00E05B94" w:rsidRDefault="00E05B94" w:rsidP="00E05B94">
      <w:pPr>
        <w:pStyle w:val="Odsekzoznamu"/>
        <w:numPr>
          <w:ilvl w:val="0"/>
          <w:numId w:val="49"/>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a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310 subjektov</w:t>
      </w:r>
      <w:r>
        <w:rPr>
          <w:rFonts w:ascii="Times New Roman" w:eastAsia="Calibri" w:hAnsi="Times New Roman" w:cs="Times New Roman"/>
          <w:bCs/>
          <w:iCs/>
          <w:color w:val="000000"/>
        </w:rPr>
        <w:t xml:space="preserve">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231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79)</w:t>
      </w:r>
      <w:r w:rsidRPr="00AC3FF0">
        <w:rPr>
          <w:rFonts w:ascii="Times New Roman" w:eastAsia="Calibri" w:hAnsi="Times New Roman" w:cs="Times New Roman"/>
          <w:bCs/>
          <w:iCs/>
          <w:color w:val="000000"/>
        </w:rPr>
        <w:t>;</w:t>
      </w:r>
    </w:p>
    <w:p w14:paraId="5BD1D11B" w14:textId="77777777" w:rsidR="00E05B94" w:rsidRPr="00AC3FF0" w:rsidRDefault="00E05B94" w:rsidP="00E05B94">
      <w:pPr>
        <w:pStyle w:val="Odsekzoznamu"/>
        <w:numPr>
          <w:ilvl w:val="0"/>
          <w:numId w:val="49"/>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39"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22EF58EF" w14:textId="48519CEC" w:rsidR="00E05B94" w:rsidRDefault="00E05B94" w:rsidP="00E61FCE">
      <w:pPr>
        <w:pStyle w:val="Odsekzoznamu"/>
        <w:numPr>
          <w:ilvl w:val="0"/>
          <w:numId w:val="49"/>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cezhraničná zmena právnej formy bude novou možnosťou vzniku/zániku obchodnej spoločnosti, ktorú predkladateľ navrhuje, zvolil preto počet vzniku subjektov cez </w:t>
      </w:r>
      <w:r w:rsidR="00C229B5">
        <w:rPr>
          <w:rFonts w:ascii="Times New Roman" w:eastAsia="Calibri" w:hAnsi="Times New Roman" w:cs="Times New Roman"/>
          <w:bCs/>
          <w:iCs/>
          <w:color w:val="000000"/>
        </w:rPr>
        <w:t>cezhraničnú zmenu právnej formy</w:t>
      </w:r>
      <w:r w:rsidRPr="00DD0A7C">
        <w:rPr>
          <w:rFonts w:ascii="Times New Roman" w:eastAsia="Calibri" w:hAnsi="Times New Roman" w:cs="Times New Roman"/>
          <w:bCs/>
          <w:iCs/>
          <w:color w:val="000000"/>
        </w:rPr>
        <w:t xml:space="preserve"> na základe expertného odhadu;</w:t>
      </w:r>
    </w:p>
    <w:p w14:paraId="1BD38503" w14:textId="28A9E6C1" w:rsidR="001411B2" w:rsidRPr="00504F01" w:rsidRDefault="00E05B94" w:rsidP="00E61FCE">
      <w:pPr>
        <w:pStyle w:val="Odsekzoznamu"/>
        <w:numPr>
          <w:ilvl w:val="0"/>
          <w:numId w:val="49"/>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231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w:t>
      </w:r>
      <w:r w:rsidR="00323F2F">
        <w:rPr>
          <w:rFonts w:ascii="Times New Roman" w:eastAsia="Calibri" w:hAnsi="Times New Roman" w:cs="Times New Roman"/>
          <w:bCs/>
          <w:iCs/>
          <w:color w:val="000000"/>
        </w:rPr>
        <w:t>vynásobil</w:t>
      </w:r>
      <w:r w:rsidRPr="00DD0A7C">
        <w:rPr>
          <w:rFonts w:ascii="Times New Roman" w:eastAsia="Calibri" w:hAnsi="Times New Roman" w:cs="Times New Roman"/>
          <w:bCs/>
          <w:iCs/>
          <w:color w:val="000000"/>
        </w:rPr>
        <w:t xml:space="preserve"> 0,08 %, čím vznikol výsledok 0,18; na základe toho predkladateľ určil 1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p>
    <w:p w14:paraId="5A4C6A81" w14:textId="1782CDF8" w:rsidR="001411B2" w:rsidRDefault="00E05B94" w:rsidP="001411B2">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45</w:t>
      </w:r>
      <w:r w:rsidR="001411B2">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 xml:space="preserve">Automatizované </w:t>
      </w:r>
      <w:r w:rsidR="001411B2">
        <w:rPr>
          <w:rFonts w:ascii="Times New Roman" w:eastAsia="Calibri" w:hAnsi="Times New Roman" w:cs="Times New Roman"/>
          <w:bCs/>
          <w:iCs/>
          <w:color w:val="000000"/>
        </w:rPr>
        <w:t>oznámenie o cezhraničnom rozdelení (vo vzťahu k zahraničnému obchodnému registru</w:t>
      </w:r>
      <w:r w:rsidR="004F590D">
        <w:rPr>
          <w:rFonts w:ascii="Times New Roman" w:eastAsia="Calibri" w:hAnsi="Times New Roman" w:cs="Times New Roman"/>
          <w:bCs/>
          <w:iCs/>
          <w:color w:val="000000"/>
        </w:rPr>
        <w:t>)</w:t>
      </w:r>
    </w:p>
    <w:p w14:paraId="6C7716CA" w14:textId="102451C7" w:rsidR="001411B2" w:rsidRDefault="001411B2" w:rsidP="001411B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Automatizované oznámenie o cezhraničnej zmene právnej formy (vo vzťahu k zahraničnému obchodnému registru) je typ regulácie, ktorá znižuje administratívne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číslo 2 – Ohlásenie, oznámenie, poskytnutie informácie – pri nepravidelnej/jednorazovej frekvencii.</w:t>
      </w:r>
    </w:p>
    <w:p w14:paraId="2FB2356D" w14:textId="24055BF1" w:rsidR="001411B2" w:rsidRDefault="00793C29" w:rsidP="001411B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dotknuté subjekty v pravidelných intervaloch realizovali automatizované oznámenie o cezhraničnej rozdelení.</w:t>
      </w:r>
    </w:p>
    <w:p w14:paraId="23791774" w14:textId="77777777" w:rsidR="00E05B94" w:rsidRDefault="00E05B94" w:rsidP="00E05B9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w:t>
      </w:r>
      <w:proofErr w:type="spellStart"/>
      <w:r>
        <w:rPr>
          <w:rFonts w:ascii="Times New Roman" w:eastAsia="Calibri" w:hAnsi="Times New Roman" w:cs="Times New Roman"/>
          <w:bCs/>
          <w:iCs/>
          <w:color w:val="000000"/>
        </w:rPr>
        <w:t>a</w:t>
      </w:r>
      <w:proofErr w:type="spellEnd"/>
      <w:r>
        <w:rPr>
          <w:rFonts w:ascii="Times New Roman" w:eastAsia="Calibri" w:hAnsi="Times New Roman" w:cs="Times New Roman"/>
          <w:bCs/>
          <w:iCs/>
          <w:color w:val="000000"/>
        </w:rPr>
        <w:t xml:space="preserve">. s. v počte 61 (60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w:t>
      </w:r>
    </w:p>
    <w:p w14:paraId="778570EA" w14:textId="77777777" w:rsidR="00E05B94" w:rsidRPr="00AC3FF0" w:rsidRDefault="00E05B94" w:rsidP="00E05B9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5549AE8D" w14:textId="77777777" w:rsidR="00E05B94" w:rsidRPr="00AC3FF0" w:rsidRDefault="00E05B94" w:rsidP="00E05B94">
      <w:pPr>
        <w:pStyle w:val="Odsekzoznamu"/>
        <w:numPr>
          <w:ilvl w:val="0"/>
          <w:numId w:val="50"/>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40"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06BA46A5" w14:textId="30CCA5AB" w:rsidR="00E05B94" w:rsidRPr="00AC3FF0" w:rsidRDefault="00E05B94" w:rsidP="00E05B94">
      <w:pPr>
        <w:pStyle w:val="Odsekzoznamu"/>
        <w:numPr>
          <w:ilvl w:val="0"/>
          <w:numId w:val="50"/>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(239 ako 95%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 xml:space="preserve">) a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42121C">
        <w:rPr>
          <w:rFonts w:ascii="Times New Roman" w:eastAsia="Calibri" w:hAnsi="Times New Roman" w:cs="Times New Roman"/>
          <w:bCs/>
          <w:iCs/>
          <w:color w:val="000000"/>
        </w:rPr>
        <w:t>5</w:t>
      </w:r>
      <w:r w:rsidRPr="00AC3FF0">
        <w:rPr>
          <w:rFonts w:ascii="Times New Roman" w:eastAsia="Calibri" w:hAnsi="Times New Roman" w:cs="Times New Roman"/>
          <w:bCs/>
          <w:iCs/>
          <w:color w:val="000000"/>
        </w:rPr>
        <w:t xml:space="preserve"> 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3334DF3D" w14:textId="5C61F8FD" w:rsidR="00E05B94" w:rsidRDefault="00E05B94" w:rsidP="00E05B94">
      <w:pPr>
        <w:pStyle w:val="Odsekzoznamu"/>
        <w:numPr>
          <w:ilvl w:val="0"/>
          <w:numId w:val="50"/>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AC3FF0">
        <w:rPr>
          <w:rFonts w:ascii="Times New Roman" w:eastAsia="Calibri" w:hAnsi="Times New Roman" w:cs="Times New Roman"/>
          <w:bCs/>
          <w:iCs/>
          <w:color w:val="000000"/>
        </w:rPr>
        <w:t>, predkladateľ preto zvolil počet vzniku subjektov cez cezhraničné rozdelenie na základe expertného odhadu;</w:t>
      </w:r>
    </w:p>
    <w:p w14:paraId="0E6502F3" w14:textId="29A52A34" w:rsidR="00E05B94" w:rsidRDefault="00E05B94" w:rsidP="00E05B94">
      <w:pPr>
        <w:pStyle w:val="Odsekzoznamu"/>
        <w:numPr>
          <w:ilvl w:val="0"/>
          <w:numId w:val="50"/>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počet 239 pri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xml:space="preserve">. predkladateľ vydelil štyrmi, čím vznikol výsledok po zaokrúhlení 60; štyrmi z titulu, že spoločnosť môže vzniknúť aj z titulu splynutia a zaniknúť z titulov splynutia a zlúčenia; </w:t>
      </w:r>
      <w:r w:rsidR="0042121C" w:rsidRPr="00E61FCE">
        <w:rPr>
          <w:rFonts w:ascii="Times New Roman" w:eastAsia="Calibri" w:hAnsi="Times New Roman" w:cs="Times New Roman"/>
          <w:bCs/>
          <w:iCs/>
          <w:color w:val="000000"/>
        </w:rPr>
        <w:t xml:space="preserve">pri </w:t>
      </w:r>
      <w:proofErr w:type="spellStart"/>
      <w:r w:rsidR="0042121C" w:rsidRPr="00E61FCE">
        <w:rPr>
          <w:rFonts w:ascii="Times New Roman" w:eastAsia="Calibri" w:hAnsi="Times New Roman" w:cs="Times New Roman"/>
          <w:bCs/>
          <w:iCs/>
          <w:color w:val="000000"/>
        </w:rPr>
        <w:t>a.s</w:t>
      </w:r>
      <w:proofErr w:type="spellEnd"/>
      <w:r w:rsidR="0042121C" w:rsidRPr="00E61FCE">
        <w:rPr>
          <w:rFonts w:ascii="Times New Roman" w:eastAsia="Calibri" w:hAnsi="Times New Roman" w:cs="Times New Roman"/>
          <w:bCs/>
          <w:iCs/>
          <w:color w:val="000000"/>
        </w:rPr>
        <w:t xml:space="preserve">. predkladateľ </w:t>
      </w:r>
      <w:r w:rsidR="0042121C">
        <w:rPr>
          <w:rFonts w:ascii="Times New Roman" w:eastAsia="Calibri" w:hAnsi="Times New Roman" w:cs="Times New Roman"/>
          <w:bCs/>
          <w:iCs/>
          <w:color w:val="000000"/>
        </w:rPr>
        <w:t xml:space="preserve">vydelil počet 5 číslom 4, čím vznikol </w:t>
      </w:r>
      <w:r w:rsidR="0042121C" w:rsidRPr="00E61FCE">
        <w:rPr>
          <w:rFonts w:ascii="Times New Roman" w:eastAsia="Calibri" w:hAnsi="Times New Roman" w:cs="Times New Roman"/>
          <w:bCs/>
          <w:iCs/>
          <w:color w:val="000000"/>
        </w:rPr>
        <w:t xml:space="preserve">počet </w:t>
      </w:r>
      <w:r w:rsidR="00396FF0">
        <w:rPr>
          <w:rFonts w:ascii="Times New Roman" w:eastAsia="Calibri" w:hAnsi="Times New Roman" w:cs="Times New Roman"/>
          <w:bCs/>
          <w:iCs/>
          <w:color w:val="000000"/>
        </w:rPr>
        <w:t xml:space="preserve">po zaokrúhlení </w:t>
      </w:r>
      <w:r w:rsidR="0042121C" w:rsidRPr="00E61FCE">
        <w:rPr>
          <w:rFonts w:ascii="Times New Roman" w:eastAsia="Calibri" w:hAnsi="Times New Roman" w:cs="Times New Roman"/>
          <w:bCs/>
          <w:iCs/>
          <w:color w:val="000000"/>
        </w:rPr>
        <w:t>1</w:t>
      </w:r>
      <w:r w:rsidR="00396FF0">
        <w:rPr>
          <w:rFonts w:ascii="Times New Roman" w:eastAsia="Calibri" w:hAnsi="Times New Roman" w:cs="Times New Roman"/>
          <w:bCs/>
          <w:iCs/>
          <w:color w:val="000000"/>
        </w:rPr>
        <w:t xml:space="preserve"> (1,25)</w:t>
      </w:r>
      <w:r w:rsidRPr="00AC3FF0">
        <w:rPr>
          <w:rFonts w:ascii="Times New Roman" w:eastAsia="Calibri" w:hAnsi="Times New Roman" w:cs="Times New Roman"/>
          <w:bCs/>
          <w:iCs/>
          <w:color w:val="000000"/>
        </w:rPr>
        <w:t>.</w:t>
      </w:r>
    </w:p>
    <w:p w14:paraId="632B726B" w14:textId="44CAEFE7" w:rsidR="00470169" w:rsidRDefault="00470169" w:rsidP="00470169">
      <w:pPr>
        <w:jc w:val="both"/>
        <w:rPr>
          <w:rFonts w:ascii="Times New Roman" w:eastAsia="Calibri" w:hAnsi="Times New Roman" w:cs="Times New Roman"/>
          <w:bCs/>
          <w:iCs/>
          <w:color w:val="000000"/>
        </w:rPr>
      </w:pPr>
    </w:p>
    <w:p w14:paraId="38624C1B" w14:textId="0FC4F658" w:rsidR="00470169" w:rsidRDefault="00470169" w:rsidP="00470169">
      <w:pPr>
        <w:jc w:val="both"/>
        <w:rPr>
          <w:rFonts w:ascii="Times New Roman" w:eastAsia="Calibri" w:hAnsi="Times New Roman" w:cs="Times New Roman"/>
          <w:bCs/>
          <w:iCs/>
          <w:color w:val="000000"/>
        </w:rPr>
      </w:pPr>
    </w:p>
    <w:p w14:paraId="122B4F89" w14:textId="77777777" w:rsidR="00470169" w:rsidRPr="00470169" w:rsidRDefault="00470169" w:rsidP="00470169">
      <w:pPr>
        <w:jc w:val="both"/>
        <w:rPr>
          <w:rFonts w:ascii="Times New Roman" w:eastAsia="Calibri" w:hAnsi="Times New Roman" w:cs="Times New Roman"/>
          <w:bCs/>
          <w:iCs/>
          <w:color w:val="000000"/>
        </w:rPr>
      </w:pPr>
    </w:p>
    <w:p w14:paraId="42CD176F" w14:textId="77777777" w:rsidR="00054C41" w:rsidRPr="00231A1D" w:rsidRDefault="00054C41" w:rsidP="00054C41">
      <w:pPr>
        <w:jc w:val="both"/>
        <w:rPr>
          <w:rFonts w:ascii="Times New Roman" w:eastAsia="Calibri" w:hAnsi="Times New Roman" w:cs="Times New Roman"/>
          <w:b/>
        </w:rPr>
      </w:pPr>
      <w:r w:rsidRPr="00231A1D">
        <w:rPr>
          <w:rFonts w:ascii="Times New Roman" w:eastAsia="Calibri" w:hAnsi="Times New Roman" w:cs="Times New Roman"/>
          <w:b/>
        </w:rPr>
        <w:lastRenderedPageBreak/>
        <w:t>3.2 Vyhodnotenie konzultácií s podnikateľskými subjektmi pred predbežným pripomienkovým konaním</w:t>
      </w:r>
    </w:p>
    <w:p w14:paraId="5108C315"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Uveďte formu konzultácií vrátane zdôvodnenia jej výberu a trvanie konzultácií, termíny stretnutí. Uveďte spôsob oslovenia dotknutých subjektov, zoznam konzultujúcich subjektov, tiež </w:t>
      </w:r>
      <w:proofErr w:type="spellStart"/>
      <w:r w:rsidRPr="00231A1D">
        <w:rPr>
          <w:rFonts w:ascii="Times New Roman" w:eastAsia="Calibri" w:hAnsi="Times New Roman" w:cs="Times New Roman"/>
          <w:i/>
        </w:rPr>
        <w:t>link</w:t>
      </w:r>
      <w:proofErr w:type="spellEnd"/>
      <w:r w:rsidRPr="00231A1D">
        <w:rPr>
          <w:rFonts w:ascii="Times New Roman" w:eastAsia="Calibri" w:hAnsi="Times New Roman" w:cs="Times New Roman"/>
          <w:i/>
        </w:rPr>
        <w:t xml:space="preserve"> na webovú stránku, na ktorej boli konzultácie zverejnené. </w:t>
      </w:r>
    </w:p>
    <w:p w14:paraId="5830DA96"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Uveďte hlavné body konzultácií a ich závery. </w:t>
      </w:r>
    </w:p>
    <w:p w14:paraId="653EA427"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2006A0E3"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Alternatívne namiesto vypĺňania bodu 3.2 môžete uviesť ako samostatnú prílohu tejto analýzy Záznam z konzultácií obsahujúci požadované informácie. </w:t>
      </w:r>
    </w:p>
    <w:p w14:paraId="3956E461" w14:textId="6A7D528B" w:rsidR="00502F3C" w:rsidRPr="00231A1D" w:rsidRDefault="00502F3C" w:rsidP="00054C41">
      <w:pPr>
        <w:spacing w:after="0"/>
        <w:jc w:val="both"/>
        <w:rPr>
          <w:rFonts w:ascii="Times New Roman" w:eastAsia="Calibri" w:hAnsi="Times New Roman" w:cs="Times New Roman"/>
          <w:i/>
        </w:rPr>
      </w:pPr>
    </w:p>
    <w:p w14:paraId="39586083" w14:textId="77777777" w:rsidR="00C1489E" w:rsidRPr="00231A1D" w:rsidRDefault="00502F3C" w:rsidP="00C1489E">
      <w:pPr>
        <w:shd w:val="clear" w:color="auto" w:fill="FFFFFF"/>
        <w:spacing w:after="0" w:line="240" w:lineRule="auto"/>
        <w:jc w:val="both"/>
        <w:rPr>
          <w:rFonts w:ascii="Times New Roman" w:eastAsia="Times New Roman" w:hAnsi="Times New Roman" w:cs="Times New Roman"/>
          <w:color w:val="212121"/>
          <w:lang w:eastAsia="sk-SK"/>
        </w:rPr>
      </w:pPr>
      <w:r w:rsidRPr="00231A1D">
        <w:rPr>
          <w:rFonts w:ascii="Times New Roman" w:eastAsia="Times New Roman" w:hAnsi="Times New Roman" w:cs="Times New Roman"/>
          <w:color w:val="212121"/>
          <w:lang w:eastAsia="sk-SK"/>
        </w:rPr>
        <w:t xml:space="preserve">V rámci prípravy návrhu zákona sa v júni 2022 uskutočnila konzultácia s organizáciou </w:t>
      </w:r>
      <w:proofErr w:type="spellStart"/>
      <w:r w:rsidRPr="00231A1D">
        <w:rPr>
          <w:rFonts w:ascii="Times New Roman" w:eastAsia="Times New Roman" w:hAnsi="Times New Roman" w:cs="Times New Roman"/>
          <w:color w:val="212121"/>
          <w:lang w:eastAsia="sk-SK"/>
        </w:rPr>
        <w:t>AmCham</w:t>
      </w:r>
      <w:proofErr w:type="spellEnd"/>
      <w:r w:rsidRPr="00231A1D">
        <w:rPr>
          <w:rFonts w:ascii="Times New Roman" w:eastAsia="Times New Roman" w:hAnsi="Times New Roman" w:cs="Times New Roman"/>
          <w:color w:val="212121"/>
          <w:lang w:eastAsia="sk-SK"/>
        </w:rPr>
        <w:t xml:space="preserve"> Slovakia. Tá z pohľadu podnikateľského prostredia privítala ciele návrhu ako aj zvolenú formu jej úpravy, rovnako ako aj zavedenie inštitútu rozštiepenia. </w:t>
      </w:r>
    </w:p>
    <w:p w14:paraId="63030C5A" w14:textId="77777777" w:rsidR="00C1489E" w:rsidRPr="00231A1D" w:rsidRDefault="00C1489E" w:rsidP="00C1489E">
      <w:pPr>
        <w:shd w:val="clear" w:color="auto" w:fill="FFFFFF"/>
        <w:spacing w:after="0" w:line="240" w:lineRule="auto"/>
        <w:jc w:val="both"/>
        <w:rPr>
          <w:rFonts w:ascii="Times New Roman" w:eastAsia="Times New Roman" w:hAnsi="Times New Roman" w:cs="Times New Roman"/>
          <w:color w:val="212121"/>
          <w:lang w:eastAsia="sk-SK"/>
        </w:rPr>
      </w:pPr>
    </w:p>
    <w:p w14:paraId="14215D3A" w14:textId="4E3E9828" w:rsidR="003979F8" w:rsidRPr="00E61FCE" w:rsidRDefault="00502F3C" w:rsidP="00C1489E">
      <w:pPr>
        <w:shd w:val="clear" w:color="auto" w:fill="FFFFFF"/>
        <w:spacing w:after="0" w:line="240" w:lineRule="auto"/>
        <w:jc w:val="both"/>
        <w:rPr>
          <w:rFonts w:ascii="Times New Roman" w:eastAsia="Times New Roman" w:hAnsi="Times New Roman" w:cs="Times New Roman"/>
          <w:color w:val="212121"/>
          <w:lang w:eastAsia="sk-SK"/>
        </w:rPr>
      </w:pPr>
      <w:r w:rsidRPr="00231A1D">
        <w:rPr>
          <w:rFonts w:ascii="Times New Roman" w:eastAsia="Times New Roman" w:hAnsi="Times New Roman" w:cs="Times New Roman"/>
          <w:color w:val="212121"/>
          <w:lang w:eastAsia="sk-SK"/>
        </w:rPr>
        <w:t>Z pohľadu podnikateľov bol prejaven</w:t>
      </w:r>
      <w:r w:rsidR="00C1489E" w:rsidRPr="00231A1D">
        <w:rPr>
          <w:rFonts w:ascii="Times New Roman" w:eastAsia="Times New Roman" w:hAnsi="Times New Roman" w:cs="Times New Roman"/>
          <w:color w:val="212121"/>
          <w:lang w:eastAsia="sk-SK"/>
        </w:rPr>
        <w:t>ý</w:t>
      </w:r>
      <w:r w:rsidRPr="00231A1D">
        <w:rPr>
          <w:rFonts w:ascii="Times New Roman" w:eastAsia="Times New Roman" w:hAnsi="Times New Roman" w:cs="Times New Roman"/>
          <w:color w:val="212121"/>
          <w:lang w:eastAsia="sk-SK"/>
        </w:rPr>
        <w:t xml:space="preserve"> z</w:t>
      </w:r>
      <w:r w:rsidR="00C1489E" w:rsidRPr="00231A1D">
        <w:rPr>
          <w:rFonts w:ascii="Times New Roman" w:eastAsia="Times New Roman" w:hAnsi="Times New Roman" w:cs="Times New Roman"/>
          <w:color w:val="212121"/>
          <w:lang w:eastAsia="sk-SK"/>
        </w:rPr>
        <w:t>á</w:t>
      </w:r>
      <w:r w:rsidRPr="00231A1D">
        <w:rPr>
          <w:rFonts w:ascii="Times New Roman" w:eastAsia="Times New Roman" w:hAnsi="Times New Roman" w:cs="Times New Roman"/>
          <w:color w:val="212121"/>
          <w:lang w:eastAsia="sk-SK"/>
        </w:rPr>
        <w:t xml:space="preserve">ujem o </w:t>
      </w:r>
      <w:r w:rsidR="00C1489E" w:rsidRPr="00231A1D">
        <w:rPr>
          <w:rFonts w:ascii="Times New Roman" w:eastAsia="Times New Roman" w:hAnsi="Times New Roman" w:cs="Times New Roman"/>
          <w:color w:val="212121"/>
          <w:lang w:eastAsia="sk-SK"/>
        </w:rPr>
        <w:t>č</w:t>
      </w:r>
      <w:r w:rsidRPr="00231A1D">
        <w:rPr>
          <w:rFonts w:ascii="Times New Roman" w:eastAsia="Times New Roman" w:hAnsi="Times New Roman" w:cs="Times New Roman"/>
          <w:color w:val="212121"/>
          <w:lang w:eastAsia="sk-SK"/>
        </w:rPr>
        <w:t>o naj</w:t>
      </w:r>
      <w:r w:rsidR="00C1489E" w:rsidRPr="00231A1D">
        <w:rPr>
          <w:rFonts w:ascii="Times New Roman" w:eastAsia="Times New Roman" w:hAnsi="Times New Roman" w:cs="Times New Roman"/>
          <w:color w:val="212121"/>
          <w:lang w:eastAsia="sk-SK"/>
        </w:rPr>
        <w:t>š</w:t>
      </w:r>
      <w:r w:rsidRPr="00231A1D">
        <w:rPr>
          <w:rFonts w:ascii="Times New Roman" w:eastAsia="Times New Roman" w:hAnsi="Times New Roman" w:cs="Times New Roman"/>
          <w:color w:val="212121"/>
          <w:lang w:eastAsia="sk-SK"/>
        </w:rPr>
        <w:t>ir</w:t>
      </w:r>
      <w:r w:rsidR="00C1489E" w:rsidRPr="00231A1D">
        <w:rPr>
          <w:rFonts w:ascii="Times New Roman" w:eastAsia="Times New Roman" w:hAnsi="Times New Roman" w:cs="Times New Roman"/>
          <w:color w:val="212121"/>
          <w:lang w:eastAsia="sk-SK"/>
        </w:rPr>
        <w:t>š</w:t>
      </w:r>
      <w:r w:rsidRPr="00231A1D">
        <w:rPr>
          <w:rFonts w:ascii="Times New Roman" w:eastAsia="Times New Roman" w:hAnsi="Times New Roman" w:cs="Times New Roman"/>
          <w:color w:val="212121"/>
          <w:lang w:eastAsia="sk-SK"/>
        </w:rPr>
        <w:t>ie vyu</w:t>
      </w:r>
      <w:r w:rsidR="00C1489E" w:rsidRPr="00231A1D">
        <w:rPr>
          <w:rFonts w:ascii="Times New Roman" w:eastAsia="Times New Roman" w:hAnsi="Times New Roman" w:cs="Times New Roman"/>
          <w:color w:val="212121"/>
          <w:lang w:eastAsia="sk-SK"/>
        </w:rPr>
        <w:t>ž</w:t>
      </w:r>
      <w:r w:rsidRPr="00231A1D">
        <w:rPr>
          <w:rFonts w:ascii="Times New Roman" w:eastAsia="Times New Roman" w:hAnsi="Times New Roman" w:cs="Times New Roman"/>
          <w:color w:val="212121"/>
          <w:lang w:eastAsia="sk-SK"/>
        </w:rPr>
        <w:t>itie opci</w:t>
      </w:r>
      <w:r w:rsidR="00C1489E" w:rsidRPr="00231A1D">
        <w:rPr>
          <w:rFonts w:ascii="Times New Roman" w:eastAsia="Times New Roman" w:hAnsi="Times New Roman" w:cs="Times New Roman"/>
          <w:color w:val="212121"/>
          <w:lang w:eastAsia="sk-SK"/>
        </w:rPr>
        <w:t>í</w:t>
      </w:r>
      <w:r w:rsidRPr="00231A1D">
        <w:rPr>
          <w:rFonts w:ascii="Times New Roman" w:eastAsia="Times New Roman" w:hAnsi="Times New Roman" w:cs="Times New Roman"/>
          <w:color w:val="212121"/>
          <w:lang w:eastAsia="sk-SK"/>
        </w:rPr>
        <w:t xml:space="preserve"> pon</w:t>
      </w:r>
      <w:r w:rsidR="00C1489E" w:rsidRPr="00231A1D">
        <w:rPr>
          <w:rFonts w:ascii="Times New Roman" w:eastAsia="Times New Roman" w:hAnsi="Times New Roman" w:cs="Times New Roman"/>
          <w:color w:val="212121"/>
          <w:lang w:eastAsia="sk-SK"/>
        </w:rPr>
        <w:t>ú</w:t>
      </w:r>
      <w:r w:rsidRPr="00231A1D">
        <w:rPr>
          <w:rFonts w:ascii="Times New Roman" w:eastAsia="Times New Roman" w:hAnsi="Times New Roman" w:cs="Times New Roman"/>
          <w:color w:val="212121"/>
          <w:lang w:eastAsia="sk-SK"/>
        </w:rPr>
        <w:t>kan</w:t>
      </w:r>
      <w:r w:rsidR="00C1489E" w:rsidRPr="00231A1D">
        <w:rPr>
          <w:rFonts w:ascii="Times New Roman" w:eastAsia="Times New Roman" w:hAnsi="Times New Roman" w:cs="Times New Roman"/>
          <w:color w:val="212121"/>
          <w:lang w:eastAsia="sk-SK"/>
        </w:rPr>
        <w:t>ý</w:t>
      </w:r>
      <w:r w:rsidRPr="00231A1D">
        <w:rPr>
          <w:rFonts w:ascii="Times New Roman" w:eastAsia="Times New Roman" w:hAnsi="Times New Roman" w:cs="Times New Roman"/>
          <w:color w:val="212121"/>
          <w:lang w:eastAsia="sk-SK"/>
        </w:rPr>
        <w:t>ch smernicou. Bolo vyjadren</w:t>
      </w:r>
      <w:r w:rsidR="00C1489E" w:rsidRPr="00231A1D">
        <w:rPr>
          <w:rFonts w:ascii="Times New Roman" w:eastAsia="Times New Roman" w:hAnsi="Times New Roman" w:cs="Times New Roman"/>
          <w:color w:val="212121"/>
          <w:lang w:eastAsia="sk-SK"/>
        </w:rPr>
        <w:t>é</w:t>
      </w:r>
      <w:r w:rsidRPr="00231A1D">
        <w:rPr>
          <w:rFonts w:ascii="Times New Roman" w:eastAsia="Times New Roman" w:hAnsi="Times New Roman" w:cs="Times New Roman"/>
          <w:color w:val="212121"/>
          <w:lang w:eastAsia="sk-SK"/>
        </w:rPr>
        <w:t xml:space="preserve"> pochopenie, </w:t>
      </w:r>
      <w:r w:rsidR="00C1489E" w:rsidRPr="00231A1D">
        <w:rPr>
          <w:rFonts w:ascii="Times New Roman" w:eastAsia="Times New Roman" w:hAnsi="Times New Roman" w:cs="Times New Roman"/>
          <w:color w:val="212121"/>
          <w:lang w:eastAsia="sk-SK"/>
        </w:rPr>
        <w:t>ž</w:t>
      </w:r>
      <w:r w:rsidRPr="00231A1D">
        <w:rPr>
          <w:rFonts w:ascii="Times New Roman" w:eastAsia="Times New Roman" w:hAnsi="Times New Roman" w:cs="Times New Roman"/>
          <w:color w:val="212121"/>
          <w:lang w:eastAsia="sk-SK"/>
        </w:rPr>
        <w:t>e niektor</w:t>
      </w:r>
      <w:r w:rsidR="00C1489E" w:rsidRPr="00231A1D">
        <w:rPr>
          <w:rFonts w:ascii="Times New Roman" w:eastAsia="Times New Roman" w:hAnsi="Times New Roman" w:cs="Times New Roman"/>
          <w:color w:val="212121"/>
          <w:lang w:eastAsia="sk-SK"/>
        </w:rPr>
        <w:t>é</w:t>
      </w:r>
      <w:r w:rsidRPr="00231A1D">
        <w:rPr>
          <w:rFonts w:ascii="Times New Roman" w:eastAsia="Times New Roman" w:hAnsi="Times New Roman" w:cs="Times New Roman"/>
          <w:color w:val="212121"/>
          <w:lang w:eastAsia="sk-SK"/>
        </w:rPr>
        <w:t xml:space="preserve"> in</w:t>
      </w:r>
      <w:r w:rsidR="00C1489E" w:rsidRPr="00231A1D">
        <w:rPr>
          <w:rFonts w:ascii="Times New Roman" w:eastAsia="Times New Roman" w:hAnsi="Times New Roman" w:cs="Times New Roman"/>
          <w:color w:val="212121"/>
          <w:lang w:eastAsia="sk-SK"/>
        </w:rPr>
        <w:t>š</w:t>
      </w:r>
      <w:r w:rsidRPr="00231A1D">
        <w:rPr>
          <w:rFonts w:ascii="Times New Roman" w:eastAsia="Times New Roman" w:hAnsi="Times New Roman" w:cs="Times New Roman"/>
          <w:color w:val="212121"/>
          <w:lang w:eastAsia="sk-SK"/>
        </w:rPr>
        <w:t>tit</w:t>
      </w:r>
      <w:r w:rsidR="00C1489E" w:rsidRPr="00231A1D">
        <w:rPr>
          <w:rFonts w:ascii="Times New Roman" w:eastAsia="Times New Roman" w:hAnsi="Times New Roman" w:cs="Times New Roman"/>
          <w:color w:val="212121"/>
          <w:lang w:eastAsia="sk-SK"/>
        </w:rPr>
        <w:t>ú</w:t>
      </w:r>
      <w:r w:rsidRPr="00231A1D">
        <w:rPr>
          <w:rFonts w:ascii="Times New Roman" w:eastAsia="Times New Roman" w:hAnsi="Times New Roman" w:cs="Times New Roman"/>
          <w:color w:val="212121"/>
          <w:lang w:eastAsia="sk-SK"/>
        </w:rPr>
        <w:t>ty nie je mo</w:t>
      </w:r>
      <w:r w:rsidR="00C1489E" w:rsidRPr="00231A1D">
        <w:rPr>
          <w:rFonts w:ascii="Times New Roman" w:eastAsia="Times New Roman" w:hAnsi="Times New Roman" w:cs="Times New Roman"/>
          <w:color w:val="212121"/>
          <w:lang w:eastAsia="sk-SK"/>
        </w:rPr>
        <w:t>ž</w:t>
      </w:r>
      <w:r w:rsidRPr="00231A1D">
        <w:rPr>
          <w:rFonts w:ascii="Times New Roman" w:eastAsia="Times New Roman" w:hAnsi="Times New Roman" w:cs="Times New Roman"/>
          <w:color w:val="212121"/>
          <w:lang w:eastAsia="sk-SK"/>
        </w:rPr>
        <w:t>n</w:t>
      </w:r>
      <w:r w:rsidR="00C1489E" w:rsidRPr="00231A1D">
        <w:rPr>
          <w:rFonts w:ascii="Times New Roman" w:eastAsia="Times New Roman" w:hAnsi="Times New Roman" w:cs="Times New Roman"/>
          <w:color w:val="212121"/>
          <w:lang w:eastAsia="sk-SK"/>
        </w:rPr>
        <w:t>é</w:t>
      </w:r>
      <w:r w:rsidRPr="00231A1D">
        <w:rPr>
          <w:rFonts w:ascii="Times New Roman" w:eastAsia="Times New Roman" w:hAnsi="Times New Roman" w:cs="Times New Roman"/>
          <w:color w:val="212121"/>
          <w:lang w:eastAsia="sk-SK"/>
        </w:rPr>
        <w:t xml:space="preserve"> zjednodu</w:t>
      </w:r>
      <w:r w:rsidR="00C1489E" w:rsidRPr="00231A1D">
        <w:rPr>
          <w:rFonts w:ascii="Times New Roman" w:eastAsia="Times New Roman" w:hAnsi="Times New Roman" w:cs="Times New Roman"/>
          <w:color w:val="212121"/>
          <w:lang w:eastAsia="sk-SK"/>
        </w:rPr>
        <w:t>š</w:t>
      </w:r>
      <w:r w:rsidRPr="00231A1D">
        <w:rPr>
          <w:rFonts w:ascii="Times New Roman" w:eastAsia="Times New Roman" w:hAnsi="Times New Roman" w:cs="Times New Roman"/>
          <w:color w:val="212121"/>
          <w:lang w:eastAsia="sk-SK"/>
        </w:rPr>
        <w:t>i</w:t>
      </w:r>
      <w:r w:rsidR="00C1489E" w:rsidRPr="00231A1D">
        <w:rPr>
          <w:rFonts w:ascii="Times New Roman" w:eastAsia="Times New Roman" w:hAnsi="Times New Roman" w:cs="Times New Roman"/>
          <w:color w:val="212121"/>
          <w:lang w:eastAsia="sk-SK"/>
        </w:rPr>
        <w:t>ť</w:t>
      </w:r>
      <w:r w:rsidRPr="00231A1D">
        <w:rPr>
          <w:rFonts w:ascii="Times New Roman" w:eastAsia="Times New Roman" w:hAnsi="Times New Roman" w:cs="Times New Roman"/>
          <w:color w:val="212121"/>
          <w:lang w:eastAsia="sk-SK"/>
        </w:rPr>
        <w:t>, nako</w:t>
      </w:r>
      <w:r w:rsidR="00C1489E" w:rsidRPr="00231A1D">
        <w:rPr>
          <w:rFonts w:ascii="Times New Roman" w:eastAsia="Times New Roman" w:hAnsi="Times New Roman" w:cs="Times New Roman"/>
          <w:color w:val="212121"/>
          <w:lang w:eastAsia="sk-SK"/>
        </w:rPr>
        <w:t>ľ</w:t>
      </w:r>
      <w:r w:rsidRPr="00231A1D">
        <w:rPr>
          <w:rFonts w:ascii="Times New Roman" w:eastAsia="Times New Roman" w:hAnsi="Times New Roman" w:cs="Times New Roman"/>
          <w:color w:val="212121"/>
          <w:lang w:eastAsia="sk-SK"/>
        </w:rPr>
        <w:t>ko ide o celoeur</w:t>
      </w:r>
      <w:r w:rsidR="00C1489E" w:rsidRPr="00231A1D">
        <w:rPr>
          <w:rFonts w:ascii="Times New Roman" w:eastAsia="Times New Roman" w:hAnsi="Times New Roman" w:cs="Times New Roman"/>
          <w:color w:val="212121"/>
          <w:lang w:eastAsia="sk-SK"/>
        </w:rPr>
        <w:t>ó</w:t>
      </w:r>
      <w:r w:rsidRPr="00231A1D">
        <w:rPr>
          <w:rFonts w:ascii="Times New Roman" w:eastAsia="Times New Roman" w:hAnsi="Times New Roman" w:cs="Times New Roman"/>
          <w:color w:val="212121"/>
          <w:lang w:eastAsia="sk-SK"/>
        </w:rPr>
        <w:t>psku pr</w:t>
      </w:r>
      <w:r w:rsidR="00C1489E" w:rsidRPr="00231A1D">
        <w:rPr>
          <w:rFonts w:ascii="Times New Roman" w:eastAsia="Times New Roman" w:hAnsi="Times New Roman" w:cs="Times New Roman"/>
          <w:color w:val="212121"/>
          <w:lang w:eastAsia="sk-SK"/>
        </w:rPr>
        <w:t>á</w:t>
      </w:r>
      <w:r w:rsidRPr="00231A1D">
        <w:rPr>
          <w:rFonts w:ascii="Times New Roman" w:eastAsia="Times New Roman" w:hAnsi="Times New Roman" w:cs="Times New Roman"/>
          <w:color w:val="212121"/>
          <w:lang w:eastAsia="sk-SK"/>
        </w:rPr>
        <w:t xml:space="preserve">vnu </w:t>
      </w:r>
      <w:r w:rsidR="00C1489E" w:rsidRPr="00231A1D">
        <w:rPr>
          <w:rFonts w:ascii="Times New Roman" w:eastAsia="Times New Roman" w:hAnsi="Times New Roman" w:cs="Times New Roman"/>
          <w:color w:val="212121"/>
          <w:lang w:eastAsia="sk-SK"/>
        </w:rPr>
        <w:t>ú</w:t>
      </w:r>
      <w:r w:rsidRPr="00231A1D">
        <w:rPr>
          <w:rFonts w:ascii="Times New Roman" w:eastAsia="Times New Roman" w:hAnsi="Times New Roman" w:cs="Times New Roman"/>
          <w:color w:val="212121"/>
          <w:lang w:eastAsia="sk-SK"/>
        </w:rPr>
        <w:t>pravu. </w:t>
      </w:r>
    </w:p>
    <w:p w14:paraId="3FB835FB" w14:textId="5056B2F6" w:rsidR="003979F8" w:rsidRPr="00E61FCE" w:rsidRDefault="003979F8" w:rsidP="00C1489E">
      <w:pPr>
        <w:shd w:val="clear" w:color="auto" w:fill="FFFFFF"/>
        <w:spacing w:after="0" w:line="240" w:lineRule="auto"/>
        <w:jc w:val="both"/>
        <w:rPr>
          <w:rFonts w:ascii="Times New Roman" w:eastAsia="Times New Roman" w:hAnsi="Times New Roman" w:cs="Times New Roman"/>
          <w:color w:val="212121"/>
          <w:lang w:eastAsia="sk-SK"/>
        </w:rPr>
      </w:pPr>
    </w:p>
    <w:p w14:paraId="716D1C0F" w14:textId="77777777" w:rsidR="003979F8" w:rsidRDefault="003979F8" w:rsidP="003979F8">
      <w:pPr>
        <w:shd w:val="clear" w:color="auto" w:fill="FFFFFF"/>
        <w:spacing w:after="0" w:line="240" w:lineRule="auto"/>
        <w:jc w:val="both"/>
        <w:rPr>
          <w:rFonts w:ascii="Times New Roman" w:eastAsia="Times New Roman" w:hAnsi="Times New Roman" w:cs="Times New Roman"/>
          <w:color w:val="212121"/>
          <w:lang w:eastAsia="sk-SK"/>
        </w:rPr>
      </w:pPr>
      <w:r w:rsidRPr="00E61FCE">
        <w:rPr>
          <w:rFonts w:ascii="Times New Roman" w:eastAsia="Times New Roman" w:hAnsi="Times New Roman" w:cs="Times New Roman"/>
          <w:color w:val="212121"/>
          <w:lang w:eastAsia="sk-SK"/>
        </w:rPr>
        <w:t xml:space="preserve">Rovnako bolo zo strany podnikateľov vyžadované aj umožnenie zrušenia projektu premeny pre prípad, že sa premena neuskutoční. Uvedené bolo akceptované (§ 14 návrhu). </w:t>
      </w:r>
    </w:p>
    <w:p w14:paraId="21FE0182" w14:textId="77777777" w:rsidR="003979F8" w:rsidRDefault="003979F8" w:rsidP="003979F8">
      <w:pPr>
        <w:shd w:val="clear" w:color="auto" w:fill="FFFFFF"/>
        <w:spacing w:after="0" w:line="240" w:lineRule="auto"/>
        <w:jc w:val="both"/>
        <w:rPr>
          <w:rFonts w:ascii="Times New Roman" w:eastAsia="Times New Roman" w:hAnsi="Times New Roman" w:cs="Times New Roman"/>
          <w:color w:val="212121"/>
          <w:lang w:eastAsia="sk-SK"/>
        </w:rPr>
      </w:pPr>
    </w:p>
    <w:p w14:paraId="291C5FDC" w14:textId="2F426A8A" w:rsidR="003979F8" w:rsidRPr="00E61FCE" w:rsidRDefault="003979F8" w:rsidP="003979F8">
      <w:pPr>
        <w:shd w:val="clear" w:color="auto" w:fill="FFFFFF"/>
        <w:spacing w:after="0" w:line="240" w:lineRule="auto"/>
        <w:jc w:val="both"/>
        <w:rPr>
          <w:rFonts w:ascii="Times New Roman" w:eastAsia="Times New Roman" w:hAnsi="Times New Roman" w:cs="Times New Roman"/>
          <w:color w:val="212121"/>
          <w:lang w:eastAsia="sk-SK"/>
        </w:rPr>
      </w:pPr>
      <w:r w:rsidRPr="00E61FCE">
        <w:rPr>
          <w:rFonts w:ascii="Times New Roman" w:eastAsia="Times New Roman" w:hAnsi="Times New Roman" w:cs="Times New Roman"/>
          <w:color w:val="212121"/>
          <w:lang w:eastAsia="sk-SK"/>
        </w:rPr>
        <w:t>Ďalšie návrhy na zníženie nákladov regulácií predložené neboli.</w:t>
      </w:r>
    </w:p>
    <w:p w14:paraId="7E0BF3F5" w14:textId="77777777" w:rsidR="00054C41" w:rsidRPr="00E61FCE" w:rsidRDefault="00054C41" w:rsidP="00E61FCE">
      <w:pPr>
        <w:shd w:val="clear" w:color="auto" w:fill="FFFFFF"/>
        <w:spacing w:after="0" w:line="240" w:lineRule="auto"/>
        <w:jc w:val="both"/>
        <w:rPr>
          <w:rFonts w:ascii="Times New Roman" w:eastAsia="Times New Roman" w:hAnsi="Times New Roman" w:cs="Times New Roman"/>
          <w:color w:val="212121"/>
          <w:lang w:eastAsia="sk-SK"/>
        </w:rPr>
      </w:pPr>
    </w:p>
    <w:p w14:paraId="2B9B01F4" w14:textId="77777777" w:rsidR="00054C41" w:rsidRPr="00231A1D" w:rsidRDefault="00054C41" w:rsidP="00054C41">
      <w:pPr>
        <w:jc w:val="both"/>
        <w:rPr>
          <w:rFonts w:ascii="Times New Roman" w:eastAsia="Calibri" w:hAnsi="Times New Roman" w:cs="Times New Roman"/>
          <w:b/>
        </w:rPr>
      </w:pPr>
      <w:bookmarkStart w:id="1" w:name="_Hlk47698091"/>
      <w:r w:rsidRPr="00231A1D">
        <w:rPr>
          <w:rFonts w:ascii="Times New Roman" w:eastAsia="Calibri" w:hAnsi="Times New Roman" w:cs="Times New Roman"/>
          <w:b/>
        </w:rPr>
        <w:t>3.3 Vplyvy na konkurencieschopnosť a produktivitu</w:t>
      </w:r>
    </w:p>
    <w:bookmarkEnd w:id="1"/>
    <w:p w14:paraId="74A6C288"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Dochádza k vytvoreniu resp. k zmene bariér na trhu? </w:t>
      </w:r>
    </w:p>
    <w:p w14:paraId="3C81D3E4"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Bude sa s niektorými podnikmi alebo produktmi zaobchádzať v porovnateľnej situácii rôzne (napr. špeciálne režimy pre </w:t>
      </w:r>
      <w:proofErr w:type="spellStart"/>
      <w:r w:rsidRPr="00231A1D">
        <w:rPr>
          <w:rFonts w:ascii="Times New Roman" w:eastAsia="Calibri" w:hAnsi="Times New Roman" w:cs="Times New Roman"/>
          <w:i/>
        </w:rPr>
        <w:t>mikro</w:t>
      </w:r>
      <w:proofErr w:type="spellEnd"/>
      <w:r w:rsidRPr="00231A1D">
        <w:rPr>
          <w:rFonts w:ascii="Times New Roman" w:eastAsia="Calibri" w:hAnsi="Times New Roman" w:cs="Times New Roman"/>
          <w:i/>
        </w:rPr>
        <w:t xml:space="preserve">, malé a stredné podniky tzv. MSP)? </w:t>
      </w:r>
    </w:p>
    <w:p w14:paraId="5BAAAEAA"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Ovplyvňuje zmena regulácie cezhraničné investície (príliv/odliv zahraničných investícií resp. uplatnenie slovenských podnikov na zahraničných trhoch)? </w:t>
      </w:r>
    </w:p>
    <w:p w14:paraId="3DFB8B9F" w14:textId="7341CF82"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Ovplyvní dostupnosť základných zdrojov (financie, pracovná sila, suroviny, mechanizmy, energie atď.)? </w:t>
      </w:r>
    </w:p>
    <w:p w14:paraId="3EC29FF8" w14:textId="52A06123" w:rsidR="007259CB" w:rsidRPr="00231A1D" w:rsidRDefault="007259CB"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Ovplyvňuje zmena regulácie inovácie, vedu a výskum?</w:t>
      </w:r>
    </w:p>
    <w:p w14:paraId="762820C2"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iCs/>
        </w:rPr>
        <w:t>Ako prispieva zmena regulácie k cieľu Slovenska mať najlepšie podnikateľské prostredie spomedzi susediacich krajín EÚ?</w:t>
      </w:r>
    </w:p>
    <w:p w14:paraId="7C7DB60C" w14:textId="77777777" w:rsidR="00054C41" w:rsidRPr="00231A1D" w:rsidRDefault="00054C41" w:rsidP="00054C41">
      <w:pPr>
        <w:spacing w:after="0"/>
        <w:jc w:val="both"/>
        <w:rPr>
          <w:rFonts w:ascii="Times New Roman" w:eastAsia="Calibri" w:hAnsi="Times New Roman" w:cs="Times New Roman"/>
          <w:i/>
        </w:rPr>
      </w:pPr>
    </w:p>
    <w:p w14:paraId="7DBDE90F" w14:textId="77777777" w:rsidR="00054C41" w:rsidRPr="00231A1D" w:rsidRDefault="00054C41" w:rsidP="00054C41">
      <w:pPr>
        <w:spacing w:after="0"/>
        <w:jc w:val="both"/>
        <w:rPr>
          <w:rFonts w:ascii="Times New Roman" w:eastAsia="Calibri" w:hAnsi="Times New Roman" w:cs="Times New Roman"/>
          <w:b/>
          <w:i/>
        </w:rPr>
      </w:pPr>
      <w:r w:rsidRPr="00231A1D">
        <w:rPr>
          <w:rFonts w:ascii="Times New Roman" w:eastAsia="Calibri" w:hAnsi="Times New Roman" w:cs="Times New Roman"/>
          <w:b/>
          <w:i/>
        </w:rPr>
        <w:t>Konkurencieschopnosť:</w:t>
      </w:r>
    </w:p>
    <w:p w14:paraId="79A2EAA5"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Na základe uvedených odpovedí zaškrtnite a popíšte, či materiál konkurencieschopnosť:</w:t>
      </w:r>
    </w:p>
    <w:p w14:paraId="7A10A211" w14:textId="0441037D" w:rsidR="00054C41" w:rsidRPr="00231A1D" w:rsidRDefault="00AC3B35" w:rsidP="00054C41">
      <w:pPr>
        <w:spacing w:after="0"/>
        <w:jc w:val="both"/>
        <w:rPr>
          <w:rFonts w:ascii="Times New Roman" w:eastAsia="Calibri" w:hAnsi="Times New Roman" w:cs="Times New Roman"/>
          <w:i/>
        </w:rPr>
      </w:pPr>
      <w:sdt>
        <w:sdtPr>
          <w:rPr>
            <w:rFonts w:ascii="Times New Roman" w:eastAsia="Calibri" w:hAnsi="Times New Roman" w:cs="Times New Roman"/>
            <w:i/>
          </w:rPr>
          <w:id w:val="798576880"/>
        </w:sdtPr>
        <w:sdtEndPr/>
        <w:sdtContent>
          <w:sdt>
            <w:sdtPr>
              <w:rPr>
                <w:rFonts w:ascii="Times New Roman" w:eastAsia="Calibri" w:hAnsi="Times New Roman" w:cs="Times New Roman"/>
                <w:i/>
              </w:rPr>
              <w:id w:val="1729873660"/>
            </w:sdtPr>
            <w:sdtEndPr/>
            <w:sdtContent>
              <w:sdt>
                <w:sdtPr>
                  <w:rPr>
                    <w:rFonts w:ascii="Times New Roman" w:eastAsia="Calibri" w:hAnsi="Times New Roman" w:cs="Times New Roman"/>
                    <w:i/>
                  </w:rPr>
                  <w:id w:val="1932309773"/>
                </w:sdtPr>
                <w:sdtEndPr/>
                <w:sdtContent>
                  <w:r w:rsidR="0059749E" w:rsidRPr="00231A1D">
                    <w:rPr>
                      <w:rFonts w:ascii="Cambria Math" w:eastAsia="Calibri" w:hAnsi="Cambria Math" w:cs="Cambria Math"/>
                      <w:i/>
                    </w:rPr>
                    <w:t>⌧</w:t>
                  </w:r>
                </w:sdtContent>
              </w:sdt>
            </w:sdtContent>
          </w:sdt>
        </w:sdtContent>
      </w:sdt>
      <w:r w:rsidR="00054C41" w:rsidRPr="00231A1D">
        <w:rPr>
          <w:rFonts w:ascii="Times New Roman" w:eastAsia="Calibri" w:hAnsi="Times New Roman" w:cs="Times New Roman"/>
          <w:i/>
        </w:rPr>
        <w:t xml:space="preserve"> zvyšuje  </w:t>
      </w:r>
      <w:r w:rsidR="00054C41" w:rsidRPr="00231A1D">
        <w:rPr>
          <w:rFonts w:ascii="Times New Roman" w:eastAsia="Calibri" w:hAnsi="Times New Roman" w:cs="Times New Roman"/>
          <w:i/>
        </w:rPr>
        <w:tab/>
      </w:r>
      <w:sdt>
        <w:sdtPr>
          <w:rPr>
            <w:rFonts w:ascii="Times New Roman" w:eastAsia="Calibri" w:hAnsi="Times New Roman" w:cs="Times New Roman"/>
            <w:i/>
          </w:rPr>
          <w:id w:val="410579887"/>
        </w:sdtPr>
        <w:sdtEndPr/>
        <w:sdtContent>
          <w:sdt>
            <w:sdtPr>
              <w:rPr>
                <w:rFonts w:ascii="Times New Roman" w:eastAsia="Calibri" w:hAnsi="Times New Roman" w:cs="Times New Roman"/>
                <w:i/>
              </w:rPr>
              <w:id w:val="-80300261"/>
            </w:sdtPr>
            <w:sdtEndPr/>
            <w:sdtContent>
              <w:r w:rsidR="00054C41" w:rsidRPr="00231A1D">
                <w:rPr>
                  <w:rFonts w:ascii="Segoe UI Symbol" w:eastAsia="Calibri" w:hAnsi="Segoe UI Symbol" w:cs="Segoe UI Symbol"/>
                  <w:i/>
                </w:rPr>
                <w:t>☐</w:t>
              </w:r>
            </w:sdtContent>
          </w:sdt>
        </w:sdtContent>
      </w:sdt>
      <w:r w:rsidR="00054C41" w:rsidRPr="00231A1D">
        <w:rPr>
          <w:rFonts w:ascii="Times New Roman" w:eastAsia="Calibri" w:hAnsi="Times New Roman" w:cs="Times New Roman"/>
          <w:i/>
        </w:rPr>
        <w:t xml:space="preserve"> nemení</w:t>
      </w:r>
      <w:r w:rsidR="00054C41" w:rsidRPr="00231A1D">
        <w:rPr>
          <w:rFonts w:ascii="Times New Roman" w:eastAsia="Calibri" w:hAnsi="Times New Roman" w:cs="Times New Roman"/>
          <w:i/>
        </w:rPr>
        <w:tab/>
      </w:r>
      <w:sdt>
        <w:sdtPr>
          <w:rPr>
            <w:rFonts w:ascii="Times New Roman" w:eastAsia="Calibri" w:hAnsi="Times New Roman" w:cs="Times New Roman"/>
            <w:i/>
          </w:rPr>
          <w:id w:val="-474604883"/>
        </w:sdtPr>
        <w:sdtEndPr/>
        <w:sdtContent>
          <w:sdt>
            <w:sdtPr>
              <w:rPr>
                <w:rFonts w:ascii="Times New Roman" w:eastAsia="Calibri" w:hAnsi="Times New Roman" w:cs="Times New Roman"/>
                <w:i/>
              </w:rPr>
              <w:id w:val="-1706551548"/>
            </w:sdtPr>
            <w:sdtEndPr/>
            <w:sdtContent>
              <w:sdt>
                <w:sdtPr>
                  <w:rPr>
                    <w:rFonts w:ascii="Times New Roman" w:eastAsia="Calibri" w:hAnsi="Times New Roman" w:cs="Times New Roman"/>
                    <w:i/>
                  </w:rPr>
                  <w:id w:val="1214464916"/>
                </w:sdtPr>
                <w:sdtEndPr/>
                <w:sdtContent>
                  <w:r w:rsidR="0059749E" w:rsidRPr="00231A1D">
                    <w:rPr>
                      <w:rFonts w:ascii="Segoe UI Symbol" w:eastAsia="Calibri" w:hAnsi="Segoe UI Symbol" w:cs="Segoe UI Symbol"/>
                      <w:i/>
                    </w:rPr>
                    <w:t>☐</w:t>
                  </w:r>
                </w:sdtContent>
              </w:sdt>
              <w:r w:rsidR="0059749E" w:rsidRPr="00231A1D">
                <w:rPr>
                  <w:rFonts w:ascii="Times New Roman" w:eastAsia="Calibri" w:hAnsi="Times New Roman" w:cs="Times New Roman"/>
                  <w:i/>
                </w:rPr>
                <w:t xml:space="preserve"> </w:t>
              </w:r>
            </w:sdtContent>
          </w:sdt>
        </w:sdtContent>
      </w:sdt>
      <w:r w:rsidR="00054C41" w:rsidRPr="00231A1D">
        <w:rPr>
          <w:rFonts w:ascii="Times New Roman" w:eastAsia="Calibri" w:hAnsi="Times New Roman" w:cs="Times New Roman"/>
          <w:i/>
        </w:rPr>
        <w:t xml:space="preserve"> znižuje</w:t>
      </w:r>
    </w:p>
    <w:p w14:paraId="6B265631" w14:textId="560B0D0C" w:rsidR="00054C41" w:rsidRPr="00231A1D" w:rsidRDefault="00054C41" w:rsidP="00054C41">
      <w:pPr>
        <w:spacing w:after="0"/>
        <w:jc w:val="both"/>
        <w:rPr>
          <w:rFonts w:ascii="Times New Roman" w:eastAsia="Calibri" w:hAnsi="Times New Roman" w:cs="Times New Roman"/>
          <w:i/>
        </w:rPr>
      </w:pPr>
    </w:p>
    <w:p w14:paraId="01006619" w14:textId="18417235" w:rsidR="003255C6" w:rsidRPr="00231A1D" w:rsidRDefault="003255C6" w:rsidP="00054C41">
      <w:pPr>
        <w:spacing w:after="0"/>
        <w:jc w:val="both"/>
        <w:rPr>
          <w:rFonts w:ascii="Times New Roman" w:eastAsia="Calibri" w:hAnsi="Times New Roman" w:cs="Times New Roman"/>
        </w:rPr>
      </w:pPr>
      <w:r w:rsidRPr="00231A1D">
        <w:rPr>
          <w:rFonts w:ascii="Times New Roman" w:eastAsia="Calibri" w:hAnsi="Times New Roman" w:cs="Times New Roman"/>
        </w:rPr>
        <w:t xml:space="preserve">Návrh zákona nevytvára a ani nemení zmeny bariér na trhu. Keďže ide prevažne o transpozíciu smernice, pripravovaná legislatíva nebude </w:t>
      </w:r>
      <w:r w:rsidR="004958A2" w:rsidRPr="00231A1D">
        <w:rPr>
          <w:rFonts w:ascii="Times New Roman" w:eastAsia="Calibri" w:hAnsi="Times New Roman" w:cs="Times New Roman"/>
        </w:rPr>
        <w:t>s niektorými podnikmi alebo produktmi zaobchádzať v porovnateľnej situácii rôzne. V pozitívnej miere môže regulácia ovplyvniť cezhraničné investície – príchod zahraničných podnikov na Slovensku a tiež investície podnikov na Slovensku v</w:t>
      </w:r>
      <w:r w:rsidR="00542951">
        <w:rPr>
          <w:rFonts w:ascii="Times New Roman" w:eastAsia="Calibri" w:hAnsi="Times New Roman" w:cs="Times New Roman"/>
        </w:rPr>
        <w:t> </w:t>
      </w:r>
      <w:r w:rsidR="004958A2" w:rsidRPr="00231A1D">
        <w:rPr>
          <w:rFonts w:ascii="Times New Roman" w:eastAsia="Calibri" w:hAnsi="Times New Roman" w:cs="Times New Roman"/>
        </w:rPr>
        <w:t>zahraničí</w:t>
      </w:r>
      <w:r w:rsidR="00542951">
        <w:rPr>
          <w:rFonts w:ascii="Times New Roman" w:eastAsia="Calibri" w:hAnsi="Times New Roman" w:cs="Times New Roman"/>
        </w:rPr>
        <w:t xml:space="preserve">, čo by mohlo mať vplyv na vyššiu konkurencieschopnosť podnikov. </w:t>
      </w:r>
    </w:p>
    <w:p w14:paraId="0554ABBA" w14:textId="758C86E0" w:rsidR="004958A2" w:rsidRPr="00231A1D" w:rsidRDefault="004958A2" w:rsidP="00054C41">
      <w:pPr>
        <w:spacing w:after="0"/>
        <w:jc w:val="both"/>
        <w:rPr>
          <w:rFonts w:ascii="Times New Roman" w:eastAsia="Calibri" w:hAnsi="Times New Roman" w:cs="Times New Roman"/>
        </w:rPr>
      </w:pPr>
    </w:p>
    <w:p w14:paraId="3835277A" w14:textId="70600BA8" w:rsidR="00D72844" w:rsidRPr="00231A1D" w:rsidRDefault="004958A2" w:rsidP="00054C41">
      <w:pPr>
        <w:spacing w:after="0"/>
        <w:jc w:val="both"/>
        <w:rPr>
          <w:rFonts w:ascii="Times New Roman" w:eastAsia="Calibri" w:hAnsi="Times New Roman" w:cs="Times New Roman"/>
        </w:rPr>
      </w:pPr>
      <w:r w:rsidRPr="00231A1D">
        <w:rPr>
          <w:rFonts w:ascii="Times New Roman" w:eastAsia="Calibri" w:hAnsi="Times New Roman" w:cs="Times New Roman"/>
        </w:rPr>
        <w:t xml:space="preserve">Zmena by rovnako nemala ovplyvniť inovácie, vedu a výskum a zároveň by nemala zhoršiť podnikateľské prostredie Slovenska spomedzi susediacich krajín Európskej únie. V prevažnej miere ide o transpozíciu smernice do vnútroštátneho </w:t>
      </w:r>
      <w:r w:rsidR="00D72844" w:rsidRPr="00231A1D">
        <w:rPr>
          <w:rFonts w:ascii="Times New Roman" w:eastAsia="Calibri" w:hAnsi="Times New Roman" w:cs="Times New Roman"/>
        </w:rPr>
        <w:t xml:space="preserve">právneho poriadku, ktorú musia vykonať aj ostatné členské krajiny Európskej únie vrátane susediacich krajín. </w:t>
      </w:r>
    </w:p>
    <w:p w14:paraId="38C584EC" w14:textId="77777777" w:rsidR="00054C41" w:rsidRPr="00231A1D" w:rsidRDefault="00054C41" w:rsidP="00054C41">
      <w:pPr>
        <w:spacing w:after="0"/>
        <w:jc w:val="both"/>
        <w:rPr>
          <w:rFonts w:ascii="Times New Roman" w:eastAsia="Calibri" w:hAnsi="Times New Roman" w:cs="Times New Roman"/>
          <w:b/>
          <w:i/>
        </w:rPr>
      </w:pPr>
      <w:r w:rsidRPr="00231A1D">
        <w:rPr>
          <w:rFonts w:ascii="Times New Roman" w:eastAsia="Calibri" w:hAnsi="Times New Roman" w:cs="Times New Roman"/>
          <w:b/>
          <w:i/>
        </w:rPr>
        <w:lastRenderedPageBreak/>
        <w:t>Produktivita:</w:t>
      </w:r>
    </w:p>
    <w:p w14:paraId="0C89139A"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Aký má materiál vplyv na zmenu pomeru medzi produkciou podnikov a ich nákladmi? </w:t>
      </w:r>
    </w:p>
    <w:p w14:paraId="01C1A176" w14:textId="77777777" w:rsidR="00054C41" w:rsidRPr="00231A1D" w:rsidRDefault="00054C41" w:rsidP="00054C41">
      <w:pPr>
        <w:spacing w:after="0"/>
        <w:jc w:val="both"/>
        <w:rPr>
          <w:rFonts w:ascii="Times New Roman" w:eastAsia="Calibri" w:hAnsi="Times New Roman" w:cs="Times New Roman"/>
          <w:i/>
        </w:rPr>
      </w:pPr>
    </w:p>
    <w:p w14:paraId="7C5BED47"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Na základe uvedenej odpovede zaškrtnite a popíšte, či materiál produktivitu:</w:t>
      </w:r>
    </w:p>
    <w:p w14:paraId="6DAAAC96" w14:textId="55454D62" w:rsidR="00054C41" w:rsidRPr="00231A1D" w:rsidRDefault="00AC3B35" w:rsidP="00054C41">
      <w:pPr>
        <w:spacing w:after="0"/>
        <w:jc w:val="both"/>
        <w:rPr>
          <w:rFonts w:ascii="Times New Roman" w:eastAsia="Calibri" w:hAnsi="Times New Roman" w:cs="Times New Roman"/>
          <w:i/>
        </w:rPr>
      </w:pPr>
      <w:sdt>
        <w:sdtPr>
          <w:rPr>
            <w:rFonts w:ascii="Times New Roman" w:eastAsia="Calibri" w:hAnsi="Times New Roman" w:cs="Times New Roman"/>
            <w:i/>
          </w:rPr>
          <w:id w:val="-1545903528"/>
        </w:sdtPr>
        <w:sdtEndPr/>
        <w:sdtContent>
          <w:sdt>
            <w:sdtPr>
              <w:rPr>
                <w:rFonts w:ascii="Times New Roman" w:eastAsia="Calibri" w:hAnsi="Times New Roman" w:cs="Times New Roman"/>
                <w:i/>
              </w:rPr>
              <w:id w:val="825715010"/>
            </w:sdtPr>
            <w:sdtEndPr/>
            <w:sdtContent>
              <w:r w:rsidR="00054C41" w:rsidRPr="00231A1D">
                <w:rPr>
                  <w:rFonts w:ascii="Segoe UI Symbol" w:eastAsia="Calibri" w:hAnsi="Segoe UI Symbol" w:cs="Segoe UI Symbol"/>
                  <w:i/>
                </w:rPr>
                <w:t>☐</w:t>
              </w:r>
            </w:sdtContent>
          </w:sdt>
        </w:sdtContent>
      </w:sdt>
      <w:r w:rsidR="00054C41" w:rsidRPr="00231A1D">
        <w:rPr>
          <w:rFonts w:ascii="Times New Roman" w:eastAsia="Calibri" w:hAnsi="Times New Roman" w:cs="Times New Roman"/>
          <w:i/>
        </w:rPr>
        <w:t xml:space="preserve"> zvyšuje  </w:t>
      </w:r>
      <w:r w:rsidR="00054C41" w:rsidRPr="00231A1D">
        <w:rPr>
          <w:rFonts w:ascii="Times New Roman" w:eastAsia="Calibri" w:hAnsi="Times New Roman" w:cs="Times New Roman"/>
          <w:i/>
        </w:rPr>
        <w:tab/>
      </w:r>
      <w:sdt>
        <w:sdtPr>
          <w:rPr>
            <w:rFonts w:ascii="Times New Roman" w:eastAsia="Calibri" w:hAnsi="Times New Roman" w:cs="Times New Roman"/>
            <w:i/>
          </w:rPr>
          <w:id w:val="-353966921"/>
        </w:sdtPr>
        <w:sdtEndPr/>
        <w:sdtContent>
          <w:sdt>
            <w:sdtPr>
              <w:rPr>
                <w:rFonts w:ascii="Times New Roman" w:eastAsia="Calibri" w:hAnsi="Times New Roman" w:cs="Times New Roman"/>
                <w:i/>
              </w:rPr>
              <w:id w:val="-1222205104"/>
            </w:sdtPr>
            <w:sdtEndPr/>
            <w:sdtContent>
              <w:r w:rsidR="003255C6" w:rsidRPr="00231A1D">
                <w:rPr>
                  <w:rFonts w:ascii="Cambria Math" w:eastAsia="Calibri" w:hAnsi="Cambria Math" w:cs="Cambria Math"/>
                  <w:i/>
                </w:rPr>
                <w:t>⌧</w:t>
              </w:r>
            </w:sdtContent>
          </w:sdt>
        </w:sdtContent>
      </w:sdt>
      <w:r w:rsidR="00054C41" w:rsidRPr="00231A1D">
        <w:rPr>
          <w:rFonts w:ascii="Times New Roman" w:eastAsia="Calibri" w:hAnsi="Times New Roman" w:cs="Times New Roman"/>
          <w:i/>
        </w:rPr>
        <w:t xml:space="preserve"> nemení</w:t>
      </w:r>
      <w:r w:rsidR="00054C41" w:rsidRPr="00231A1D">
        <w:rPr>
          <w:rFonts w:ascii="Times New Roman" w:eastAsia="Calibri" w:hAnsi="Times New Roman" w:cs="Times New Roman"/>
          <w:i/>
        </w:rPr>
        <w:tab/>
      </w:r>
      <w:sdt>
        <w:sdtPr>
          <w:rPr>
            <w:rFonts w:ascii="Times New Roman" w:eastAsia="Calibri" w:hAnsi="Times New Roman" w:cs="Times New Roman"/>
            <w:i/>
          </w:rPr>
          <w:id w:val="-1457723544"/>
        </w:sdtPr>
        <w:sdtEndPr/>
        <w:sdtContent>
          <w:sdt>
            <w:sdtPr>
              <w:rPr>
                <w:rFonts w:ascii="Times New Roman" w:eastAsia="Calibri" w:hAnsi="Times New Roman" w:cs="Times New Roman"/>
                <w:i/>
              </w:rPr>
              <w:id w:val="-623767955"/>
            </w:sdtPr>
            <w:sdtEndPr/>
            <w:sdtContent>
              <w:r w:rsidR="00054C41" w:rsidRPr="00231A1D">
                <w:rPr>
                  <w:rFonts w:ascii="Segoe UI Symbol" w:eastAsia="Calibri" w:hAnsi="Segoe UI Symbol" w:cs="Segoe UI Symbol"/>
                  <w:i/>
                </w:rPr>
                <w:t>☐</w:t>
              </w:r>
            </w:sdtContent>
          </w:sdt>
        </w:sdtContent>
      </w:sdt>
      <w:r w:rsidR="00054C41" w:rsidRPr="00231A1D">
        <w:rPr>
          <w:rFonts w:ascii="Times New Roman" w:eastAsia="Calibri" w:hAnsi="Times New Roman" w:cs="Times New Roman"/>
          <w:i/>
        </w:rPr>
        <w:t xml:space="preserve"> znižuje</w:t>
      </w:r>
    </w:p>
    <w:p w14:paraId="306E1D2F" w14:textId="77777777" w:rsidR="0059749E" w:rsidRPr="00231A1D" w:rsidRDefault="0059749E" w:rsidP="00054C41">
      <w:pPr>
        <w:spacing w:after="0"/>
        <w:jc w:val="both"/>
        <w:rPr>
          <w:rFonts w:ascii="Times New Roman" w:eastAsia="Calibri" w:hAnsi="Times New Roman" w:cs="Times New Roman"/>
        </w:rPr>
      </w:pPr>
    </w:p>
    <w:p w14:paraId="47ABE7B5" w14:textId="2406B583" w:rsidR="00054C41" w:rsidRPr="00231A1D" w:rsidRDefault="00D72844" w:rsidP="00054C41">
      <w:pPr>
        <w:spacing w:after="0"/>
        <w:jc w:val="both"/>
        <w:rPr>
          <w:rFonts w:ascii="Times New Roman" w:eastAsia="Calibri" w:hAnsi="Times New Roman" w:cs="Times New Roman"/>
        </w:rPr>
      </w:pPr>
      <w:r w:rsidRPr="00231A1D">
        <w:rPr>
          <w:rFonts w:ascii="Times New Roman" w:eastAsia="Calibri" w:hAnsi="Times New Roman" w:cs="Times New Roman"/>
        </w:rPr>
        <w:t xml:space="preserve">Predkladaný materiál nemá žiaden vplyv na zmenu pomeru medzi produkciou podnikov a ich nákladmi. </w:t>
      </w:r>
    </w:p>
    <w:p w14:paraId="28E4F647" w14:textId="77777777" w:rsidR="00054C41" w:rsidRPr="00231A1D" w:rsidRDefault="00054C41" w:rsidP="00054C41">
      <w:pPr>
        <w:spacing w:after="0"/>
        <w:jc w:val="both"/>
        <w:rPr>
          <w:rFonts w:ascii="Times New Roman" w:eastAsia="Calibri" w:hAnsi="Times New Roman" w:cs="Times New Roman"/>
          <w:i/>
        </w:rPr>
      </w:pPr>
    </w:p>
    <w:p w14:paraId="1CA1DE6B" w14:textId="77777777" w:rsidR="00054C41" w:rsidRPr="00231A1D" w:rsidRDefault="00054C41" w:rsidP="00054C41">
      <w:pPr>
        <w:jc w:val="both"/>
        <w:rPr>
          <w:rFonts w:ascii="Times New Roman" w:eastAsia="Calibri" w:hAnsi="Times New Roman" w:cs="Times New Roman"/>
          <w:b/>
        </w:rPr>
      </w:pPr>
      <w:r w:rsidRPr="00231A1D">
        <w:rPr>
          <w:rFonts w:ascii="Times New Roman" w:eastAsia="Calibri" w:hAnsi="Times New Roman" w:cs="Times New Roman"/>
          <w:b/>
        </w:rPr>
        <w:t xml:space="preserve">3.4  Iné vplyvy na podnikateľské prostredie </w:t>
      </w:r>
    </w:p>
    <w:p w14:paraId="0D09BD4A" w14:textId="1D5B866B" w:rsidR="00FF414B" w:rsidRPr="00231A1D" w:rsidRDefault="00FF414B" w:rsidP="00FF414B">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Ak má materiál vplyvy na PP, ktoré nemožno zaradiť do predchádzajúcich častí, či už pozitívne alebo negatívne, tu ich uveďte. Patria sem: </w:t>
      </w:r>
    </w:p>
    <w:p w14:paraId="49AF7070" w14:textId="77777777" w:rsidR="00FF414B" w:rsidRPr="00231A1D" w:rsidRDefault="00FF414B" w:rsidP="00FF414B">
      <w:pPr>
        <w:pStyle w:val="Odsekzoznamu"/>
        <w:numPr>
          <w:ilvl w:val="0"/>
          <w:numId w:val="6"/>
        </w:numPr>
        <w:spacing w:after="0" w:line="254" w:lineRule="auto"/>
        <w:jc w:val="both"/>
        <w:rPr>
          <w:rFonts w:ascii="Times New Roman" w:eastAsia="Calibri" w:hAnsi="Times New Roman" w:cs="Times New Roman"/>
          <w:i/>
        </w:rPr>
      </w:pPr>
      <w:r w:rsidRPr="00231A1D">
        <w:rPr>
          <w:rFonts w:ascii="Times New Roman" w:eastAsia="Calibri" w:hAnsi="Times New Roman" w:cs="Times New Roman"/>
          <w:i/>
        </w:rPr>
        <w:t>sankcie alebo pokuty, ako dôsledok porušenia právne záväzných ustanovení;</w:t>
      </w:r>
    </w:p>
    <w:p w14:paraId="6A794723" w14:textId="77777777" w:rsidR="00FF414B" w:rsidRPr="00231A1D" w:rsidRDefault="00FF414B" w:rsidP="00FF414B">
      <w:pPr>
        <w:pStyle w:val="Odsekzoznamu"/>
        <w:numPr>
          <w:ilvl w:val="0"/>
          <w:numId w:val="6"/>
        </w:numPr>
        <w:spacing w:after="0" w:line="254" w:lineRule="auto"/>
        <w:jc w:val="both"/>
        <w:rPr>
          <w:rFonts w:ascii="Times New Roman" w:eastAsia="Calibri" w:hAnsi="Times New Roman" w:cs="Times New Roman"/>
          <w:i/>
        </w:rPr>
      </w:pPr>
      <w:r w:rsidRPr="00231A1D">
        <w:rPr>
          <w:rFonts w:ascii="Times New Roman" w:eastAsia="Calibri" w:hAnsi="Times New Roman" w:cs="Times New Roman"/>
          <w:i/>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Pr="00231A1D" w:rsidRDefault="00FF414B" w:rsidP="00FF414B">
      <w:pPr>
        <w:pStyle w:val="Odsekzoznamu"/>
        <w:numPr>
          <w:ilvl w:val="0"/>
          <w:numId w:val="6"/>
        </w:numPr>
        <w:spacing w:after="0" w:line="254" w:lineRule="auto"/>
        <w:jc w:val="both"/>
        <w:rPr>
          <w:rFonts w:ascii="Times New Roman" w:eastAsia="Calibri" w:hAnsi="Times New Roman" w:cs="Times New Roman"/>
          <w:i/>
        </w:rPr>
      </w:pPr>
      <w:r w:rsidRPr="00231A1D">
        <w:rPr>
          <w:rFonts w:ascii="Times New Roman" w:eastAsia="Calibri" w:hAnsi="Times New Roman" w:cs="Times New Roman"/>
          <w:i/>
        </w:rPr>
        <w:t>regulované ceny podľa zákona č. 18/1996 Z. z. o cenách;</w:t>
      </w:r>
    </w:p>
    <w:p w14:paraId="3CEE247D" w14:textId="77777777" w:rsidR="00FF414B" w:rsidRPr="00231A1D" w:rsidRDefault="00FF414B" w:rsidP="00FF414B">
      <w:pPr>
        <w:pStyle w:val="Odsekzoznamu"/>
        <w:numPr>
          <w:ilvl w:val="0"/>
          <w:numId w:val="6"/>
        </w:numPr>
        <w:spacing w:after="0" w:line="254" w:lineRule="auto"/>
        <w:jc w:val="both"/>
        <w:rPr>
          <w:rFonts w:ascii="Times New Roman" w:eastAsia="Calibri" w:hAnsi="Times New Roman" w:cs="Times New Roman"/>
          <w:i/>
        </w:rPr>
      </w:pPr>
      <w:r w:rsidRPr="00231A1D">
        <w:rPr>
          <w:rFonts w:ascii="Times New Roman" w:eastAsia="Calibri" w:hAnsi="Times New Roman" w:cs="Times New Roman"/>
          <w:i/>
        </w:rPr>
        <w:t xml:space="preserve">iné vplyvy, ktoré predpokladá materiál, ale nemožno ich zaradiť do častí 3.1 a 3.3. </w:t>
      </w:r>
    </w:p>
    <w:p w14:paraId="0B4849FE" w14:textId="16FAB16B" w:rsidR="00FF414B" w:rsidRPr="00231A1D" w:rsidRDefault="00FF414B" w:rsidP="00FF414B">
      <w:pPr>
        <w:spacing w:after="0"/>
        <w:jc w:val="both"/>
        <w:rPr>
          <w:rFonts w:ascii="Times New Roman" w:eastAsia="Calibri" w:hAnsi="Times New Roman" w:cs="Times New Roman"/>
          <w:i/>
          <w:color w:val="0070C0"/>
        </w:rPr>
      </w:pPr>
    </w:p>
    <w:p w14:paraId="23A3809E" w14:textId="7130C14D" w:rsidR="00BF7E6C" w:rsidRDefault="00BF7E6C" w:rsidP="00793C29">
      <w:pPr>
        <w:spacing w:after="0" w:line="240" w:lineRule="auto"/>
        <w:jc w:val="both"/>
        <w:rPr>
          <w:rFonts w:ascii="Times New Roman" w:hAnsi="Times New Roman" w:cs="Times New Roman"/>
        </w:rPr>
      </w:pPr>
      <w:r>
        <w:rPr>
          <w:rFonts w:ascii="Times New Roman" w:hAnsi="Times New Roman" w:cs="Times New Roman"/>
        </w:rPr>
        <w:t xml:space="preserve">Predkladateľ návrhu zákona pri tvorbe Analýzy vplyvov na podnikateľské prostredie identifikoval aj iné vplyvy na podnikateľské prostredie. </w:t>
      </w:r>
    </w:p>
    <w:p w14:paraId="7674A932" w14:textId="7D943BB4" w:rsidR="00BF7E6C" w:rsidRDefault="00BF7E6C" w:rsidP="00793C29">
      <w:pPr>
        <w:spacing w:after="0" w:line="240" w:lineRule="auto"/>
        <w:jc w:val="both"/>
        <w:rPr>
          <w:rFonts w:ascii="Times New Roman" w:hAnsi="Times New Roman" w:cs="Times New Roman"/>
        </w:rPr>
      </w:pPr>
    </w:p>
    <w:p w14:paraId="4129E5CD" w14:textId="77777777" w:rsidR="00BF7E6C" w:rsidRDefault="00BF7E6C" w:rsidP="00BF7E6C">
      <w:pPr>
        <w:spacing w:after="0" w:line="240" w:lineRule="auto"/>
        <w:jc w:val="both"/>
        <w:rPr>
          <w:rFonts w:ascii="Times New Roman" w:hAnsi="Times New Roman" w:cs="Times New Roman"/>
        </w:rPr>
      </w:pPr>
      <w:r w:rsidRPr="00BF7E6C">
        <w:rPr>
          <w:rFonts w:ascii="Times New Roman" w:hAnsi="Times New Roman" w:cs="Times New Roman"/>
        </w:rPr>
        <w:t>Návrh zákona poskytne chýbajúce postupy pre cezhraničnú mobilitu spoločností, čo m</w:t>
      </w:r>
      <w:r>
        <w:rPr>
          <w:rFonts w:ascii="Times New Roman" w:hAnsi="Times New Roman" w:cs="Times New Roman"/>
        </w:rPr>
        <w:t>ožno hodnotiť ako po</w:t>
      </w:r>
      <w:r w:rsidRPr="00231A1D">
        <w:rPr>
          <w:rFonts w:ascii="Times New Roman" w:hAnsi="Times New Roman" w:cs="Times New Roman"/>
        </w:rPr>
        <w:t>zitívny vplyv na podnikateľské prostredie.</w:t>
      </w:r>
      <w:r>
        <w:rPr>
          <w:rFonts w:ascii="Times New Roman" w:hAnsi="Times New Roman" w:cs="Times New Roman"/>
        </w:rPr>
        <w:t xml:space="preserve"> </w:t>
      </w:r>
    </w:p>
    <w:p w14:paraId="282CD5DB" w14:textId="77777777" w:rsidR="00BF7E6C" w:rsidRDefault="00BF7E6C" w:rsidP="00BF7E6C">
      <w:pPr>
        <w:spacing w:after="0" w:line="240" w:lineRule="auto"/>
        <w:jc w:val="both"/>
        <w:rPr>
          <w:rFonts w:ascii="Times New Roman" w:hAnsi="Times New Roman" w:cs="Times New Roman"/>
        </w:rPr>
      </w:pPr>
    </w:p>
    <w:p w14:paraId="7F2A81B0" w14:textId="1DF942C8" w:rsidR="00BF7E6C" w:rsidRPr="00BF7E6C" w:rsidRDefault="00BF7E6C" w:rsidP="00BF7E6C">
      <w:pPr>
        <w:spacing w:after="0" w:line="240" w:lineRule="auto"/>
        <w:jc w:val="both"/>
        <w:rPr>
          <w:rFonts w:ascii="Times New Roman" w:hAnsi="Times New Roman" w:cs="Times New Roman"/>
        </w:rPr>
      </w:pPr>
      <w:r w:rsidRPr="00E61FCE">
        <w:rPr>
          <w:rFonts w:ascii="Times New Roman" w:hAnsi="Times New Roman" w:cs="Times New Roman"/>
        </w:rPr>
        <w:t xml:space="preserve">Návrh zákona tiež zavádza možnosť uplatniť právo na primeraný peňažný doplatok aj akcionárovi, ktorý sa nezúčastnil valného zhromaždenia o schvaľovaní návrhu projektu premeny, ktoré sa zo zákonných dôvodov nekonalo. Ide o výnimočné prípady, kedy v dôsledku koncentrovanej vlastníckej štruktúry návrh nevyžaduje konanie valného zhromaždenia. </w:t>
      </w:r>
      <w:r>
        <w:rPr>
          <w:rFonts w:ascii="Times New Roman" w:hAnsi="Times New Roman" w:cs="Times New Roman"/>
        </w:rPr>
        <w:t xml:space="preserve">Toto opatrenie možno hodnotiť ako </w:t>
      </w:r>
      <w:r w:rsidRPr="00E61FCE">
        <w:rPr>
          <w:rFonts w:ascii="Times New Roman" w:hAnsi="Times New Roman" w:cs="Times New Roman"/>
        </w:rPr>
        <w:t>negatívny vplyv na podnikateľské prostredie. Nakoľko však ide o situácie výnimočné a opatrenie je dôležitým nástrojom ochrany spoločníkov, jeho dopad je zanedbateľný</w:t>
      </w:r>
      <w:r>
        <w:rPr>
          <w:rFonts w:ascii="Times New Roman" w:hAnsi="Times New Roman" w:cs="Times New Roman"/>
        </w:rPr>
        <w:t>.</w:t>
      </w:r>
    </w:p>
    <w:p w14:paraId="3AC361ED" w14:textId="740B1669" w:rsidR="00BF7E6C" w:rsidRPr="006D199A" w:rsidRDefault="00BF7E6C" w:rsidP="00793C29">
      <w:pPr>
        <w:spacing w:after="0" w:line="240" w:lineRule="auto"/>
        <w:jc w:val="both"/>
        <w:rPr>
          <w:rFonts w:ascii="Times New Roman" w:hAnsi="Times New Roman" w:cs="Times New Roman"/>
        </w:rPr>
      </w:pPr>
    </w:p>
    <w:p w14:paraId="6867BE8A" w14:textId="113B9728" w:rsidR="00BF7E6C" w:rsidRDefault="00BF7E6C" w:rsidP="00793C29">
      <w:pPr>
        <w:spacing w:after="0" w:line="240" w:lineRule="auto"/>
        <w:jc w:val="both"/>
        <w:rPr>
          <w:rFonts w:ascii="Times New Roman" w:hAnsi="Times New Roman" w:cs="Times New Roman"/>
        </w:rPr>
      </w:pPr>
      <w:r w:rsidRPr="006D199A">
        <w:rPr>
          <w:rFonts w:ascii="Times New Roman" w:hAnsi="Times New Roman" w:cs="Times New Roman"/>
        </w:rPr>
        <w:t xml:space="preserve">Predkladateľ návrhu zákona </w:t>
      </w:r>
      <w:r w:rsidR="00027AE6" w:rsidRPr="006D199A">
        <w:rPr>
          <w:rFonts w:ascii="Times New Roman" w:hAnsi="Times New Roman" w:cs="Times New Roman"/>
        </w:rPr>
        <w:t xml:space="preserve">v tejto analýze vyznačuje aj </w:t>
      </w:r>
      <w:proofErr w:type="spellStart"/>
      <w:r w:rsidR="00027AE6" w:rsidRPr="006D199A">
        <w:rPr>
          <w:rFonts w:ascii="Times New Roman" w:hAnsi="Times New Roman" w:cs="Times New Roman"/>
        </w:rPr>
        <w:t>goldplating</w:t>
      </w:r>
      <w:proofErr w:type="spellEnd"/>
      <w:r w:rsidR="00F75CAD" w:rsidRPr="006D199A">
        <w:rPr>
          <w:rFonts w:ascii="Times New Roman" w:hAnsi="Times New Roman" w:cs="Times New Roman"/>
        </w:rPr>
        <w:t xml:space="preserve"> s vplyvom na podnikateľské prostredie – pozitívny alebo negatívny. </w:t>
      </w:r>
    </w:p>
    <w:p w14:paraId="36229D91" w14:textId="70E96A87" w:rsidR="006D199A" w:rsidRDefault="006D199A" w:rsidP="00793C29">
      <w:pPr>
        <w:spacing w:after="0" w:line="240" w:lineRule="auto"/>
        <w:jc w:val="both"/>
        <w:rPr>
          <w:rFonts w:ascii="Times New Roman" w:hAnsi="Times New Roman" w:cs="Times New Roman"/>
        </w:rPr>
      </w:pPr>
    </w:p>
    <w:p w14:paraId="4DA3ADF4" w14:textId="4B5F6EB8" w:rsidR="00027AE6" w:rsidRPr="006D199A" w:rsidRDefault="00F75CAD" w:rsidP="00F75CAD">
      <w:pPr>
        <w:spacing w:after="0" w:line="240" w:lineRule="auto"/>
        <w:jc w:val="both"/>
        <w:rPr>
          <w:rFonts w:ascii="Times New Roman" w:hAnsi="Times New Roman" w:cs="Times New Roman"/>
        </w:rPr>
      </w:pPr>
      <w:r w:rsidRPr="006D199A">
        <w:rPr>
          <w:rFonts w:ascii="Times New Roman" w:hAnsi="Times New Roman" w:cs="Times New Roman"/>
        </w:rPr>
        <w:t>Pozitívne vplyvy na PP:</w:t>
      </w:r>
    </w:p>
    <w:p w14:paraId="272762D6" w14:textId="63D14709" w:rsidR="00F75CAD" w:rsidRPr="006D199A" w:rsidRDefault="00F75CAD" w:rsidP="00F75CAD">
      <w:pPr>
        <w:spacing w:after="0" w:line="240" w:lineRule="auto"/>
        <w:jc w:val="both"/>
        <w:rPr>
          <w:rFonts w:ascii="Times New Roman" w:hAnsi="Times New Roman" w:cs="Times New Roman"/>
        </w:rPr>
      </w:pPr>
    </w:p>
    <w:p w14:paraId="1CBA5328" w14:textId="42361575" w:rsidR="00A77A21" w:rsidRDefault="00A77A21" w:rsidP="00F75CAD">
      <w:pPr>
        <w:pStyle w:val="Odsekzoznamu"/>
        <w:numPr>
          <w:ilvl w:val="0"/>
          <w:numId w:val="55"/>
        </w:numPr>
        <w:spacing w:after="0"/>
        <w:jc w:val="both"/>
        <w:rPr>
          <w:rFonts w:ascii="Times New Roman" w:hAnsi="Times New Roman" w:cs="Times New Roman"/>
          <w:b/>
          <w:bCs/>
        </w:rPr>
      </w:pPr>
      <w:r>
        <w:rPr>
          <w:rFonts w:ascii="Times New Roman" w:hAnsi="Times New Roman" w:cs="Times New Roman"/>
          <w:b/>
          <w:bCs/>
        </w:rPr>
        <w:t>Článok 64, 65 a 66</w:t>
      </w:r>
    </w:p>
    <w:p w14:paraId="64658435" w14:textId="4DB288D0" w:rsidR="00A77A21" w:rsidRPr="00A77A21" w:rsidRDefault="00A77A21" w:rsidP="00A77A21">
      <w:pPr>
        <w:spacing w:after="0"/>
        <w:jc w:val="both"/>
        <w:rPr>
          <w:rFonts w:ascii="Times New Roman" w:hAnsi="Times New Roman" w:cs="Times New Roman"/>
          <w:bCs/>
        </w:rPr>
      </w:pPr>
      <w:r w:rsidRPr="00A77A21">
        <w:rPr>
          <w:rFonts w:ascii="Times New Roman" w:hAnsi="Times New Roman" w:cs="Times New Roman"/>
          <w:bCs/>
        </w:rPr>
        <w:t>Predkladateľ považuje za vhodné pre spoločnosti umožniť im poskytnúť finančnú asistenciu v prípade nadobúdania ich vlastných akcií. Predmetná úprava bola pripravená na základe požiadaviek právnej praxe. Uvedenou úpravou sa má dosiahnuť umožniť spoločnostiam zvýšiť ich konkurencieschopnosť a rozšíriť možnosť hľadania kapitálu.</w:t>
      </w:r>
    </w:p>
    <w:p w14:paraId="69A11F7D" w14:textId="77777777" w:rsidR="00A77A21" w:rsidRPr="00A77A21" w:rsidRDefault="00A77A21" w:rsidP="00A77A21">
      <w:pPr>
        <w:spacing w:after="0"/>
        <w:jc w:val="both"/>
        <w:rPr>
          <w:rFonts w:ascii="Times New Roman" w:hAnsi="Times New Roman" w:cs="Times New Roman"/>
          <w:b/>
          <w:bCs/>
        </w:rPr>
      </w:pPr>
    </w:p>
    <w:p w14:paraId="16421EF9" w14:textId="527990F1" w:rsidR="00F75CAD" w:rsidRPr="001C6B99" w:rsidRDefault="00F75CAD" w:rsidP="00F75CAD">
      <w:pPr>
        <w:pStyle w:val="Odsekzoznamu"/>
        <w:numPr>
          <w:ilvl w:val="0"/>
          <w:numId w:val="55"/>
        </w:numPr>
        <w:spacing w:after="0"/>
        <w:jc w:val="both"/>
        <w:rPr>
          <w:rFonts w:ascii="Times New Roman" w:hAnsi="Times New Roman" w:cs="Times New Roman"/>
          <w:b/>
          <w:bCs/>
        </w:rPr>
      </w:pPr>
      <w:r w:rsidRPr="001C6B99">
        <w:rPr>
          <w:rFonts w:ascii="Times New Roman" w:hAnsi="Times New Roman" w:cs="Times New Roman"/>
          <w:b/>
          <w:bCs/>
        </w:rPr>
        <w:t>Článok 86e ods. 4 druhá veta</w:t>
      </w:r>
    </w:p>
    <w:p w14:paraId="6E9EFE7B" w14:textId="190D88D4" w:rsidR="00F75CAD" w:rsidRPr="001C6B99" w:rsidRDefault="00F75CAD" w:rsidP="00F75CAD">
      <w:pPr>
        <w:spacing w:after="0" w:line="240" w:lineRule="auto"/>
        <w:jc w:val="both"/>
        <w:rPr>
          <w:rFonts w:ascii="Times New Roman" w:hAnsi="Times New Roman" w:cs="Times New Roman"/>
        </w:rPr>
      </w:pPr>
      <w:r w:rsidRPr="001C6B99">
        <w:rPr>
          <w:rFonts w:ascii="Times New Roman" w:hAnsi="Times New Roman" w:cs="Times New Roman"/>
        </w:rPr>
        <w:t xml:space="preserve">Pozitívny </w:t>
      </w:r>
      <w:proofErr w:type="spellStart"/>
      <w:r w:rsidRPr="001C6B99">
        <w:rPr>
          <w:rFonts w:ascii="Times New Roman" w:hAnsi="Times New Roman" w:cs="Times New Roman"/>
        </w:rPr>
        <w:t>goldplating</w:t>
      </w:r>
      <w:proofErr w:type="spellEnd"/>
      <w:r w:rsidR="001C6B99">
        <w:rPr>
          <w:rFonts w:ascii="Times New Roman" w:hAnsi="Times New Roman" w:cs="Times New Roman"/>
        </w:rPr>
        <w:t xml:space="preserve"> s pozitívnym vplyvom na podnikateľské prostredie. A</w:t>
      </w:r>
      <w:r w:rsidRPr="001C6B99">
        <w:rPr>
          <w:rFonts w:ascii="Times New Roman" w:hAnsi="Times New Roman" w:cs="Times New Roman"/>
        </w:rPr>
        <w:t>k má spoločnosť jediného spoločníka, nie je potrebné vypracúvať správu štatutárneho orgánu, čím sa znižuje záťaž na spoločnosť</w:t>
      </w:r>
      <w:r w:rsidR="001C6B99">
        <w:rPr>
          <w:rFonts w:ascii="Times New Roman" w:hAnsi="Times New Roman" w:cs="Times New Roman"/>
        </w:rPr>
        <w:t>.</w:t>
      </w:r>
    </w:p>
    <w:p w14:paraId="43C71559" w14:textId="62C7AFA4" w:rsidR="00F75CAD" w:rsidRPr="001C6B99" w:rsidRDefault="00F75CAD" w:rsidP="00F75CAD">
      <w:pPr>
        <w:spacing w:after="0" w:line="240" w:lineRule="auto"/>
        <w:jc w:val="both"/>
        <w:rPr>
          <w:rFonts w:ascii="Times New Roman" w:hAnsi="Times New Roman" w:cs="Times New Roman"/>
        </w:rPr>
      </w:pPr>
    </w:p>
    <w:p w14:paraId="025AE837" w14:textId="77777777" w:rsidR="00F75CAD" w:rsidRPr="001C6B99" w:rsidRDefault="00F75CAD" w:rsidP="00F75CAD">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Článok 86f ods. 3 druhá veta</w:t>
      </w:r>
    </w:p>
    <w:p w14:paraId="575ABA5F" w14:textId="29A971DB" w:rsidR="00F75CAD" w:rsidRPr="001C6B99" w:rsidRDefault="00F75CAD" w:rsidP="00F75CAD">
      <w:pPr>
        <w:spacing w:after="0"/>
        <w:jc w:val="both"/>
        <w:rPr>
          <w:rFonts w:ascii="Times New Roman" w:hAnsi="Times New Roman" w:cs="Times New Roman"/>
          <w:bCs/>
        </w:rPr>
      </w:pPr>
      <w:r w:rsidRPr="001C6B99">
        <w:rPr>
          <w:rFonts w:ascii="Times New Roman" w:hAnsi="Times New Roman" w:cs="Times New Roman"/>
          <w:bCs/>
        </w:rPr>
        <w:t xml:space="preserve">Pozitívny </w:t>
      </w:r>
      <w:proofErr w:type="spellStart"/>
      <w:r w:rsidRPr="001C6B99">
        <w:rPr>
          <w:rFonts w:ascii="Times New Roman" w:hAnsi="Times New Roman" w:cs="Times New Roman"/>
          <w:bCs/>
        </w:rPr>
        <w:t>goldplating</w:t>
      </w:r>
      <w:proofErr w:type="spellEnd"/>
      <w:r w:rsidR="001C6B99">
        <w:rPr>
          <w:rFonts w:ascii="Times New Roman" w:hAnsi="Times New Roman" w:cs="Times New Roman"/>
          <w:bCs/>
        </w:rPr>
        <w:t xml:space="preserve"> s pozitívnym vplyvom na podnikateľské prostredie. Ak </w:t>
      </w:r>
      <w:r w:rsidRPr="001C6B99">
        <w:rPr>
          <w:rFonts w:ascii="Times New Roman" w:hAnsi="Times New Roman" w:cs="Times New Roman"/>
          <w:bCs/>
        </w:rPr>
        <w:t>má spoločnosť jediného spoločníka, nie je potrebné vypracúvať správu štatutárneho orgánu, čím sa znižuje záťaž na spoločnosť.</w:t>
      </w:r>
    </w:p>
    <w:p w14:paraId="4A0CD519" w14:textId="398DC577" w:rsidR="006D199A" w:rsidRPr="001C6B99" w:rsidRDefault="006D199A" w:rsidP="00F75CAD">
      <w:pPr>
        <w:spacing w:after="0"/>
        <w:jc w:val="both"/>
        <w:rPr>
          <w:rFonts w:ascii="Times New Roman" w:hAnsi="Times New Roman" w:cs="Times New Roman"/>
          <w:bCs/>
        </w:rPr>
      </w:pPr>
    </w:p>
    <w:p w14:paraId="2C6089BD" w14:textId="77777777"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lastRenderedPageBreak/>
        <w:t>Článok 85 ods. 3 – vo vzťahu k opcii k odseku 1</w:t>
      </w:r>
    </w:p>
    <w:p w14:paraId="0EDD3C1A" w14:textId="6033DEAB" w:rsidR="006D199A" w:rsidRDefault="001C6B99" w:rsidP="006D199A">
      <w:pPr>
        <w:spacing w:after="0"/>
        <w:jc w:val="both"/>
        <w:rPr>
          <w:rFonts w:ascii="Times New Roman" w:hAnsi="Times New Roman" w:cs="Times New Roman"/>
        </w:rPr>
      </w:pPr>
      <w:r>
        <w:rPr>
          <w:rFonts w:ascii="Times New Roman" w:hAnsi="Times New Roman" w:cs="Times New Roman"/>
          <w:lang w:eastAsia="sk-SK"/>
        </w:rPr>
        <w:t>I</w:t>
      </w:r>
      <w:r w:rsidR="006D199A" w:rsidRPr="001C6B99">
        <w:rPr>
          <w:rFonts w:ascii="Times New Roman" w:hAnsi="Times New Roman" w:cs="Times New Roman"/>
          <w:lang w:eastAsia="sk-SK"/>
        </w:rPr>
        <w:t>de</w:t>
      </w:r>
      <w:r>
        <w:rPr>
          <w:rFonts w:ascii="Times New Roman" w:hAnsi="Times New Roman" w:cs="Times New Roman"/>
          <w:lang w:eastAsia="sk-SK"/>
        </w:rPr>
        <w:t xml:space="preserve"> v tomto prípade </w:t>
      </w:r>
      <w:r w:rsidR="006D199A" w:rsidRPr="001C6B99">
        <w:rPr>
          <w:rFonts w:ascii="Times New Roman" w:hAnsi="Times New Roman" w:cs="Times New Roman"/>
          <w:lang w:eastAsia="sk-SK"/>
        </w:rPr>
        <w:t xml:space="preserve">o pozitívny </w:t>
      </w:r>
      <w:proofErr w:type="spellStart"/>
      <w:r w:rsidR="006D199A" w:rsidRPr="001C6B99">
        <w:rPr>
          <w:rFonts w:ascii="Times New Roman" w:hAnsi="Times New Roman" w:cs="Times New Roman"/>
          <w:lang w:eastAsia="sk-SK"/>
        </w:rPr>
        <w:t>goldplating</w:t>
      </w:r>
      <w:proofErr w:type="spellEnd"/>
      <w:r>
        <w:rPr>
          <w:rFonts w:ascii="Times New Roman" w:hAnsi="Times New Roman" w:cs="Times New Roman"/>
          <w:lang w:eastAsia="sk-SK"/>
        </w:rPr>
        <w:t xml:space="preserve"> s pozitívnym vplyvom na podnikateľské prostredie. A</w:t>
      </w:r>
      <w:r w:rsidR="006D199A" w:rsidRPr="001C6B99">
        <w:rPr>
          <w:rFonts w:ascii="Times New Roman" w:hAnsi="Times New Roman" w:cs="Times New Roman"/>
          <w:lang w:eastAsia="sk-SK"/>
        </w:rPr>
        <w:t xml:space="preserve">k sa tak dohodnú akcionári, štatutárny  orgán nemusí vypracúvať písomnú správu a znižuje sa tak administratívna záťaž zúčastnenej spoločnosti. </w:t>
      </w:r>
      <w:r w:rsidR="006D199A" w:rsidRPr="001C6B99">
        <w:rPr>
          <w:rFonts w:ascii="Times New Roman" w:hAnsi="Times New Roman" w:cs="Times New Roman"/>
        </w:rPr>
        <w:t>Takáto právna úprava už je v aktuálne platnej právnej účinná ako transpozícia pôvodnej smernice o zlúčeniach a splynutiach akciových spoločností (EÚ) 2011/35.</w:t>
      </w:r>
    </w:p>
    <w:p w14:paraId="40F22DE6" w14:textId="17DB4CB1" w:rsidR="00A42B15" w:rsidRDefault="00A42B15" w:rsidP="006D199A">
      <w:pPr>
        <w:spacing w:after="0"/>
        <w:jc w:val="both"/>
        <w:rPr>
          <w:rFonts w:ascii="Times New Roman" w:hAnsi="Times New Roman" w:cs="Times New Roman"/>
        </w:rPr>
      </w:pPr>
    </w:p>
    <w:p w14:paraId="7B7CCEAE" w14:textId="77777777" w:rsidR="00A42B15" w:rsidRPr="00A42B15" w:rsidRDefault="00A42B15" w:rsidP="00A42B15">
      <w:pPr>
        <w:pStyle w:val="Odsekzoznamu"/>
        <w:numPr>
          <w:ilvl w:val="0"/>
          <w:numId w:val="55"/>
        </w:numPr>
        <w:spacing w:after="0"/>
        <w:jc w:val="both"/>
        <w:rPr>
          <w:rFonts w:ascii="Times New Roman" w:hAnsi="Times New Roman" w:cs="Times New Roman"/>
          <w:b/>
        </w:rPr>
      </w:pPr>
      <w:r w:rsidRPr="00A42B15">
        <w:rPr>
          <w:rFonts w:ascii="Times New Roman" w:hAnsi="Times New Roman" w:cs="Times New Roman"/>
          <w:b/>
        </w:rPr>
        <w:t xml:space="preserve">Článok 86i ods. 1 druhý </w:t>
      </w:r>
      <w:proofErr w:type="spellStart"/>
      <w:r w:rsidRPr="00A42B15">
        <w:rPr>
          <w:rFonts w:ascii="Times New Roman" w:hAnsi="Times New Roman" w:cs="Times New Roman"/>
          <w:b/>
        </w:rPr>
        <w:t>pododsek</w:t>
      </w:r>
      <w:proofErr w:type="spellEnd"/>
    </w:p>
    <w:p w14:paraId="7E11EA02" w14:textId="086207C7" w:rsidR="00A42B15" w:rsidRDefault="00A42B15" w:rsidP="00A42B15">
      <w:pPr>
        <w:spacing w:after="0"/>
        <w:jc w:val="both"/>
        <w:rPr>
          <w:rFonts w:ascii="Times New Roman" w:hAnsi="Times New Roman" w:cs="Times New Roman"/>
        </w:rPr>
      </w:pPr>
      <w:r w:rsidRPr="00A42B15">
        <w:rPr>
          <w:rFonts w:ascii="Times New Roman" w:hAnsi="Times New Roman" w:cs="Times New Roman"/>
        </w:rPr>
        <w:t xml:space="preserve">Nejaví sa ako nevyhnutné, aby spoločník, ktorý s premenou súhlasil, následne požiadal o odkúpenie svojho podielu. Naviac, ak spoločník po premene nechce pokračovať v spoločnosti, môže sa uvedené uviesť už v projekte premeny (§ 89 ods. 1 návrhu). </w:t>
      </w:r>
      <w:r>
        <w:rPr>
          <w:rFonts w:ascii="Times New Roman" w:hAnsi="Times New Roman" w:cs="Times New Roman"/>
        </w:rPr>
        <w:t xml:space="preserve"> Pozitívny vplyv.</w:t>
      </w:r>
    </w:p>
    <w:p w14:paraId="33D116FD" w14:textId="77777777" w:rsidR="00A42B15" w:rsidRPr="00A42B15" w:rsidRDefault="00A42B15" w:rsidP="00A42B15">
      <w:pPr>
        <w:spacing w:after="0"/>
        <w:jc w:val="both"/>
        <w:rPr>
          <w:rFonts w:ascii="Times New Roman" w:hAnsi="Times New Roman" w:cs="Times New Roman"/>
        </w:rPr>
      </w:pPr>
    </w:p>
    <w:p w14:paraId="3584422C" w14:textId="77777777" w:rsidR="00A42B15" w:rsidRPr="00A42B15" w:rsidRDefault="00A42B15" w:rsidP="00A42B15">
      <w:pPr>
        <w:pStyle w:val="Odsekzoznamu"/>
        <w:numPr>
          <w:ilvl w:val="0"/>
          <w:numId w:val="55"/>
        </w:numPr>
        <w:spacing w:after="0"/>
        <w:jc w:val="both"/>
        <w:rPr>
          <w:rFonts w:ascii="Times New Roman" w:hAnsi="Times New Roman" w:cs="Times New Roman"/>
          <w:b/>
        </w:rPr>
      </w:pPr>
      <w:r w:rsidRPr="00A42B15">
        <w:rPr>
          <w:rFonts w:ascii="Times New Roman" w:hAnsi="Times New Roman" w:cs="Times New Roman"/>
          <w:b/>
        </w:rPr>
        <w:t>Článok 86i ods. 1 posledná veta</w:t>
      </w:r>
    </w:p>
    <w:p w14:paraId="2DEB660E" w14:textId="38499721" w:rsidR="00A42B15" w:rsidRPr="00A42B15" w:rsidRDefault="00A42B15" w:rsidP="00A42B15">
      <w:pPr>
        <w:spacing w:after="0"/>
        <w:jc w:val="both"/>
        <w:rPr>
          <w:rFonts w:ascii="Times New Roman" w:hAnsi="Times New Roman" w:cs="Times New Roman"/>
        </w:rPr>
      </w:pPr>
      <w:r w:rsidRPr="00A42B15">
        <w:rPr>
          <w:rFonts w:ascii="Times New Roman" w:hAnsi="Times New Roman" w:cs="Times New Roman"/>
        </w:rPr>
        <w:t xml:space="preserve">Predkladateľ nepovažuje za nevyhnutné upraviť takúto výnimku vzhľadom na nastavený systém hlasovania. </w:t>
      </w:r>
      <w:r>
        <w:rPr>
          <w:rFonts w:ascii="Times New Roman" w:hAnsi="Times New Roman" w:cs="Times New Roman"/>
        </w:rPr>
        <w:t>Pozitívny vplyv.</w:t>
      </w:r>
    </w:p>
    <w:p w14:paraId="07D40F71" w14:textId="211D23E6" w:rsidR="006D199A" w:rsidRPr="001C6B99" w:rsidRDefault="006D199A" w:rsidP="006D199A">
      <w:pPr>
        <w:spacing w:after="0"/>
        <w:jc w:val="both"/>
        <w:rPr>
          <w:rFonts w:ascii="Times New Roman" w:hAnsi="Times New Roman" w:cs="Times New Roman"/>
        </w:rPr>
      </w:pPr>
    </w:p>
    <w:p w14:paraId="40A5716E" w14:textId="516BC73B"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 xml:space="preserve">Článok 96 ods. 1 druhý </w:t>
      </w:r>
      <w:proofErr w:type="spellStart"/>
      <w:r w:rsidRPr="001C6B99">
        <w:rPr>
          <w:rFonts w:ascii="Times New Roman" w:hAnsi="Times New Roman" w:cs="Times New Roman"/>
          <w:b/>
        </w:rPr>
        <w:t>pododsek</w:t>
      </w:r>
      <w:proofErr w:type="spellEnd"/>
    </w:p>
    <w:p w14:paraId="25FD619A" w14:textId="65EF78E8" w:rsidR="006D199A" w:rsidRDefault="006D199A" w:rsidP="006D199A">
      <w:pPr>
        <w:spacing w:after="0"/>
        <w:jc w:val="both"/>
        <w:rPr>
          <w:rFonts w:ascii="Times New Roman" w:hAnsi="Times New Roman" w:cs="Times New Roman"/>
        </w:rPr>
      </w:pPr>
      <w:r w:rsidRPr="001C6B99">
        <w:rPr>
          <w:rFonts w:ascii="Times New Roman" w:hAnsi="Times New Roman" w:cs="Times New Roman"/>
        </w:rPr>
        <w:t xml:space="preserve">Cieľom predkladanej právnej úpravy je umožniť spoločnostiam, aby sa na príprave správy mohli podieľať aj viacerí audítori, ak sa tak spoločnosti dohodnú. Ustanovenie sa použije popri </w:t>
      </w:r>
      <w:proofErr w:type="spellStart"/>
      <w:r w:rsidRPr="001C6B99">
        <w:rPr>
          <w:rFonts w:ascii="Times New Roman" w:hAnsi="Times New Roman" w:cs="Times New Roman"/>
        </w:rPr>
        <w:t>defaultnom</w:t>
      </w:r>
      <w:proofErr w:type="spellEnd"/>
      <w:r w:rsidRPr="001C6B99">
        <w:rPr>
          <w:rFonts w:ascii="Times New Roman" w:hAnsi="Times New Roman" w:cs="Times New Roman"/>
        </w:rPr>
        <w:t xml:space="preserve"> ustanovení o jednom spoločnom audítorovi.</w:t>
      </w:r>
      <w:r w:rsidR="00C10882">
        <w:rPr>
          <w:rFonts w:ascii="Times New Roman" w:hAnsi="Times New Roman" w:cs="Times New Roman"/>
        </w:rPr>
        <w:t xml:space="preserve"> Ide o pozitívny vplyv na podnikateľské prostredie, ktorý nepriamo môže znížiť rôzne poplatky za využívanie audítorských služieb. </w:t>
      </w:r>
    </w:p>
    <w:p w14:paraId="2EFE4E66" w14:textId="77777777" w:rsidR="00CB62CF" w:rsidRPr="001C6B99" w:rsidRDefault="00CB62CF" w:rsidP="006D199A">
      <w:pPr>
        <w:spacing w:after="0"/>
        <w:jc w:val="both"/>
        <w:rPr>
          <w:rFonts w:ascii="Times New Roman" w:hAnsi="Times New Roman" w:cs="Times New Roman"/>
        </w:rPr>
      </w:pPr>
    </w:p>
    <w:p w14:paraId="714CBFC2" w14:textId="473232F5"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Článok 112</w:t>
      </w:r>
    </w:p>
    <w:p w14:paraId="28655FBA" w14:textId="00592650" w:rsidR="006D199A" w:rsidRPr="001C6B99" w:rsidRDefault="006D199A" w:rsidP="006D199A">
      <w:pPr>
        <w:spacing w:after="0"/>
        <w:jc w:val="both"/>
        <w:rPr>
          <w:rFonts w:ascii="Times New Roman" w:hAnsi="Times New Roman" w:cs="Times New Roman"/>
        </w:rPr>
      </w:pPr>
      <w:r w:rsidRPr="001C6B99">
        <w:rPr>
          <w:rFonts w:ascii="Times New Roman" w:hAnsi="Times New Roman" w:cs="Times New Roman"/>
        </w:rPr>
        <w:t xml:space="preserve">Podľa názoru predkladateľa ide o pozitívny </w:t>
      </w:r>
      <w:proofErr w:type="spellStart"/>
      <w:r w:rsidRPr="001C6B99">
        <w:rPr>
          <w:rFonts w:ascii="Times New Roman" w:hAnsi="Times New Roman" w:cs="Times New Roman"/>
        </w:rPr>
        <w:t>goldplating</w:t>
      </w:r>
      <w:proofErr w:type="spellEnd"/>
      <w:r w:rsidR="00C10882">
        <w:rPr>
          <w:rFonts w:ascii="Times New Roman" w:hAnsi="Times New Roman" w:cs="Times New Roman"/>
        </w:rPr>
        <w:t xml:space="preserve"> s pozitívnym vplyvom na podnikateľské prostredie. U</w:t>
      </w:r>
      <w:r w:rsidRPr="001C6B99">
        <w:rPr>
          <w:rFonts w:ascii="Times New Roman" w:hAnsi="Times New Roman" w:cs="Times New Roman"/>
        </w:rPr>
        <w:t>možňuje spoločnostiam s previazaným kapitálom transformáciu zjednodušeným spôsobom. Takáto právna úprava už je v aktuálne platnej právnej účinná ako transpozícia pôvodnej smernice o zlúčeniach a splynutiach akciových spoločností (EÚ) 2011/35.</w:t>
      </w:r>
    </w:p>
    <w:p w14:paraId="38865B73" w14:textId="3CC794CF" w:rsidR="006D199A" w:rsidRPr="001C6B99" w:rsidRDefault="006D199A" w:rsidP="006D199A">
      <w:pPr>
        <w:spacing w:after="0"/>
        <w:jc w:val="both"/>
        <w:rPr>
          <w:rFonts w:ascii="Times New Roman" w:hAnsi="Times New Roman" w:cs="Times New Roman"/>
        </w:rPr>
      </w:pPr>
    </w:p>
    <w:p w14:paraId="5FBF1348" w14:textId="42672A7B"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Článok 119 ods. 1, písm. a), b)</w:t>
      </w:r>
    </w:p>
    <w:p w14:paraId="60F6BF93" w14:textId="3880E174" w:rsidR="006D199A" w:rsidRPr="001C6B99" w:rsidRDefault="006D199A" w:rsidP="006D199A">
      <w:pPr>
        <w:spacing w:after="0"/>
        <w:jc w:val="both"/>
        <w:rPr>
          <w:rFonts w:ascii="Times New Roman" w:hAnsi="Times New Roman" w:cs="Times New Roman"/>
        </w:rPr>
      </w:pPr>
      <w:r w:rsidRPr="001C6B99">
        <w:rPr>
          <w:rFonts w:ascii="Times New Roman" w:hAnsi="Times New Roman" w:cs="Times New Roman"/>
        </w:rPr>
        <w:t>Smernica v prílohe II stanovuje ako kapitálové spoločnosti, na ktoré sa ustanovenia smernice aplikujú spoločnosť s ručením obmedzeným a akciovú spoločnosť.</w:t>
      </w:r>
      <w:r w:rsidR="00C10882">
        <w:rPr>
          <w:rFonts w:ascii="Times New Roman" w:hAnsi="Times New Roman" w:cs="Times New Roman"/>
        </w:rPr>
        <w:t xml:space="preserve"> </w:t>
      </w:r>
      <w:r w:rsidRPr="001C6B99">
        <w:rPr>
          <w:rFonts w:ascii="Times New Roman" w:hAnsi="Times New Roman" w:cs="Times New Roman"/>
        </w:rPr>
        <w:t xml:space="preserve">Navrhovaná právna úprava po vzore aj aktuálne účinnej úpravy Obchodného zákonníka rozširuje možnosť cezhraničnej fúzie aj na komanditnú spoločnosť a verejnú obchodnú spoločnosť (družstvo je, naopak, z aplikácie vylúčené). Predkladateľ považuje tento </w:t>
      </w:r>
      <w:proofErr w:type="spellStart"/>
      <w:r w:rsidRPr="001C6B99">
        <w:rPr>
          <w:rFonts w:ascii="Times New Roman" w:hAnsi="Times New Roman" w:cs="Times New Roman"/>
        </w:rPr>
        <w:t>goldplating</w:t>
      </w:r>
      <w:proofErr w:type="spellEnd"/>
      <w:r w:rsidRPr="001C6B99">
        <w:rPr>
          <w:rFonts w:ascii="Times New Roman" w:hAnsi="Times New Roman" w:cs="Times New Roman"/>
        </w:rPr>
        <w:t xml:space="preserve"> za pozitívny</w:t>
      </w:r>
      <w:r w:rsidR="00C10882">
        <w:rPr>
          <w:rFonts w:ascii="Times New Roman" w:hAnsi="Times New Roman" w:cs="Times New Roman"/>
        </w:rPr>
        <w:t xml:space="preserve"> s pozitívnym vplyvom podnikateľské prostredie. Umožňuje to spoločnostiam aj s inými právnymi formami využívať </w:t>
      </w:r>
      <w:r w:rsidR="00262E91">
        <w:rPr>
          <w:rFonts w:ascii="Times New Roman" w:hAnsi="Times New Roman" w:cs="Times New Roman"/>
        </w:rPr>
        <w:t xml:space="preserve">cezhraničnú mobilitu právnych foriem. </w:t>
      </w:r>
      <w:r w:rsidR="00C10882">
        <w:rPr>
          <w:rFonts w:ascii="Times New Roman" w:hAnsi="Times New Roman" w:cs="Times New Roman"/>
        </w:rPr>
        <w:t xml:space="preserve">. </w:t>
      </w:r>
    </w:p>
    <w:p w14:paraId="4FA49972" w14:textId="77777777" w:rsidR="006D199A" w:rsidRPr="001C6B99" w:rsidRDefault="006D199A" w:rsidP="006D199A">
      <w:pPr>
        <w:spacing w:after="0"/>
        <w:jc w:val="both"/>
        <w:rPr>
          <w:rFonts w:ascii="Times New Roman" w:hAnsi="Times New Roman" w:cs="Times New Roman"/>
        </w:rPr>
      </w:pPr>
    </w:p>
    <w:p w14:paraId="0B933F8B" w14:textId="24F804F9"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 xml:space="preserve">Článok 124 ods. 4 druhá veta </w:t>
      </w:r>
    </w:p>
    <w:p w14:paraId="2AF9655B" w14:textId="6C315C3A" w:rsidR="006D199A" w:rsidRPr="001C6B99" w:rsidRDefault="006D199A" w:rsidP="006D199A">
      <w:pPr>
        <w:spacing w:after="0"/>
        <w:jc w:val="both"/>
        <w:rPr>
          <w:rFonts w:ascii="Times New Roman" w:hAnsi="Times New Roman" w:cs="Times New Roman"/>
        </w:rPr>
      </w:pPr>
      <w:r w:rsidRPr="001C6B99">
        <w:rPr>
          <w:rFonts w:ascii="Times New Roman" w:hAnsi="Times New Roman" w:cs="Times New Roman"/>
        </w:rPr>
        <w:t xml:space="preserve">Predkladateľ uvedenú úpravu považuje za pozitívny </w:t>
      </w:r>
      <w:proofErr w:type="spellStart"/>
      <w:r w:rsidRPr="001C6B99">
        <w:rPr>
          <w:rFonts w:ascii="Times New Roman" w:hAnsi="Times New Roman" w:cs="Times New Roman"/>
        </w:rPr>
        <w:t>goldplating</w:t>
      </w:r>
      <w:proofErr w:type="spellEnd"/>
      <w:r w:rsidRPr="001C6B99">
        <w:rPr>
          <w:rFonts w:ascii="Times New Roman" w:hAnsi="Times New Roman" w:cs="Times New Roman"/>
        </w:rPr>
        <w:t xml:space="preserve">, pretože ak má spoločnosť jediného spoločníka, nie je potrebné vypracúvať správu štatutárneho orgánu, čím sa znižuje </w:t>
      </w:r>
      <w:r w:rsidR="00262E91">
        <w:rPr>
          <w:rFonts w:ascii="Times New Roman" w:hAnsi="Times New Roman" w:cs="Times New Roman"/>
        </w:rPr>
        <w:t xml:space="preserve">administratívnu </w:t>
      </w:r>
      <w:r w:rsidRPr="001C6B99">
        <w:rPr>
          <w:rFonts w:ascii="Times New Roman" w:hAnsi="Times New Roman" w:cs="Times New Roman"/>
        </w:rPr>
        <w:t>záťaž na spoločnosť.</w:t>
      </w:r>
    </w:p>
    <w:p w14:paraId="3CB20DD4" w14:textId="77777777" w:rsidR="006D199A" w:rsidRPr="001C6B99" w:rsidRDefault="006D199A" w:rsidP="006D199A">
      <w:pPr>
        <w:spacing w:after="0"/>
        <w:jc w:val="both"/>
        <w:rPr>
          <w:rFonts w:ascii="Times New Roman" w:hAnsi="Times New Roman" w:cs="Times New Roman"/>
        </w:rPr>
      </w:pPr>
    </w:p>
    <w:p w14:paraId="15C95995" w14:textId="6F9D9471"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 xml:space="preserve">Článok 125 ods. 4 druhý </w:t>
      </w:r>
      <w:proofErr w:type="spellStart"/>
      <w:r w:rsidRPr="001C6B99">
        <w:rPr>
          <w:rFonts w:ascii="Times New Roman" w:hAnsi="Times New Roman" w:cs="Times New Roman"/>
          <w:b/>
        </w:rPr>
        <w:t>pododsek</w:t>
      </w:r>
      <w:proofErr w:type="spellEnd"/>
    </w:p>
    <w:p w14:paraId="687E5B41" w14:textId="245924BD" w:rsidR="006D199A" w:rsidRDefault="006D199A" w:rsidP="006D199A">
      <w:pPr>
        <w:jc w:val="both"/>
        <w:rPr>
          <w:rFonts w:ascii="Times New Roman" w:hAnsi="Times New Roman" w:cs="Times New Roman"/>
        </w:rPr>
      </w:pPr>
      <w:r w:rsidRPr="001C6B99">
        <w:rPr>
          <w:rFonts w:ascii="Times New Roman" w:hAnsi="Times New Roman" w:cs="Times New Roman"/>
        </w:rPr>
        <w:t xml:space="preserve">Predkladateľ uvedenú úpravu považuje za pozitívny </w:t>
      </w:r>
      <w:proofErr w:type="spellStart"/>
      <w:r w:rsidRPr="001C6B99">
        <w:rPr>
          <w:rFonts w:ascii="Times New Roman" w:hAnsi="Times New Roman" w:cs="Times New Roman"/>
        </w:rPr>
        <w:t>goldplating</w:t>
      </w:r>
      <w:proofErr w:type="spellEnd"/>
      <w:r w:rsidRPr="001C6B99">
        <w:rPr>
          <w:rFonts w:ascii="Times New Roman" w:hAnsi="Times New Roman" w:cs="Times New Roman"/>
        </w:rPr>
        <w:t xml:space="preserve">, pretože ak má spoločnosť jediného spoločníka, nie je potrebné vypracúvať správu audítora, čím sa znižuje </w:t>
      </w:r>
      <w:r w:rsidR="00262E91">
        <w:rPr>
          <w:rFonts w:ascii="Times New Roman" w:hAnsi="Times New Roman" w:cs="Times New Roman"/>
        </w:rPr>
        <w:t xml:space="preserve">administratívna </w:t>
      </w:r>
      <w:r w:rsidRPr="001C6B99">
        <w:rPr>
          <w:rFonts w:ascii="Times New Roman" w:hAnsi="Times New Roman" w:cs="Times New Roman"/>
        </w:rPr>
        <w:t>záťaž na spoločnosť.</w:t>
      </w:r>
    </w:p>
    <w:p w14:paraId="18A0D0B5" w14:textId="77777777" w:rsidR="00AA0D86" w:rsidRPr="00AA0D86" w:rsidRDefault="00AA0D86" w:rsidP="00AA0D86">
      <w:pPr>
        <w:pStyle w:val="Odsekzoznamu"/>
        <w:numPr>
          <w:ilvl w:val="0"/>
          <w:numId w:val="55"/>
        </w:numPr>
        <w:spacing w:after="0"/>
        <w:jc w:val="both"/>
        <w:rPr>
          <w:rFonts w:ascii="Times New Roman" w:hAnsi="Times New Roman" w:cs="Times New Roman"/>
          <w:b/>
        </w:rPr>
      </w:pPr>
      <w:r w:rsidRPr="00AA0D86">
        <w:rPr>
          <w:rFonts w:ascii="Times New Roman" w:hAnsi="Times New Roman" w:cs="Times New Roman"/>
          <w:b/>
        </w:rPr>
        <w:t>Článok 135 ods. 1</w:t>
      </w:r>
    </w:p>
    <w:p w14:paraId="6C73773C" w14:textId="622C011F" w:rsidR="00AA0D86" w:rsidRDefault="00AA0D86" w:rsidP="00AA0D86">
      <w:pPr>
        <w:spacing w:after="0"/>
        <w:jc w:val="both"/>
        <w:rPr>
          <w:rFonts w:ascii="Times New Roman" w:hAnsi="Times New Roman" w:cs="Times New Roman"/>
        </w:rPr>
      </w:pPr>
      <w:r w:rsidRPr="00AA0D86">
        <w:rPr>
          <w:rFonts w:ascii="Times New Roman" w:hAnsi="Times New Roman" w:cs="Times New Roman"/>
        </w:rPr>
        <w:t xml:space="preserve">Predkladateľ považuje za vhodné umožniť spoločnostiam vykonať rozdelenie zlúčením v prípade ich transformácie. Predmetná právna úprava je už obsiahnutá v aktuálne účinnom znení § 69 odsek 4 Obchodného zákonníka, a do slovenského právneho poriadku bola zavedená ako transpozícia smernice </w:t>
      </w:r>
      <w:r w:rsidRPr="00AA0D86">
        <w:rPr>
          <w:rFonts w:ascii="Times New Roman" w:hAnsi="Times New Roman" w:cs="Times New Roman"/>
        </w:rPr>
        <w:lastRenderedPageBreak/>
        <w:t xml:space="preserve">82/891/EHS, ktorá je v súčasnosti neúčinná a bola nahradená smernicou (EÚ) 2017/1132. Predkladateľ hodnotí takýto </w:t>
      </w:r>
      <w:proofErr w:type="spellStart"/>
      <w:r w:rsidRPr="00AA0D86">
        <w:rPr>
          <w:rFonts w:ascii="Times New Roman" w:hAnsi="Times New Roman" w:cs="Times New Roman"/>
        </w:rPr>
        <w:t>goldplating</w:t>
      </w:r>
      <w:proofErr w:type="spellEnd"/>
      <w:r w:rsidRPr="00AA0D86">
        <w:rPr>
          <w:rFonts w:ascii="Times New Roman" w:hAnsi="Times New Roman" w:cs="Times New Roman"/>
        </w:rPr>
        <w:t xml:space="preserve"> ako pozitívny.</w:t>
      </w:r>
    </w:p>
    <w:p w14:paraId="4D33DEB9" w14:textId="77777777" w:rsidR="00AA0D86" w:rsidRPr="00AA0D86" w:rsidRDefault="00AA0D86" w:rsidP="00AA0D86">
      <w:pPr>
        <w:spacing w:after="0"/>
        <w:jc w:val="both"/>
        <w:rPr>
          <w:rFonts w:ascii="Times New Roman" w:hAnsi="Times New Roman" w:cs="Times New Roman"/>
        </w:rPr>
      </w:pPr>
    </w:p>
    <w:p w14:paraId="60257614" w14:textId="77777777" w:rsidR="00AA0D86" w:rsidRPr="00AA0D86" w:rsidRDefault="00AA0D86" w:rsidP="00AA0D86">
      <w:pPr>
        <w:pStyle w:val="Odsekzoznamu"/>
        <w:numPr>
          <w:ilvl w:val="0"/>
          <w:numId w:val="55"/>
        </w:numPr>
        <w:spacing w:after="0"/>
        <w:jc w:val="both"/>
        <w:rPr>
          <w:rFonts w:ascii="Times New Roman" w:hAnsi="Times New Roman" w:cs="Times New Roman"/>
          <w:b/>
        </w:rPr>
      </w:pPr>
      <w:r w:rsidRPr="00AA0D86">
        <w:rPr>
          <w:rFonts w:ascii="Times New Roman" w:hAnsi="Times New Roman" w:cs="Times New Roman"/>
          <w:b/>
        </w:rPr>
        <w:t>Článok 135 ods. 2</w:t>
      </w:r>
    </w:p>
    <w:p w14:paraId="182FC9C4" w14:textId="77777777" w:rsidR="00AA0D86" w:rsidRPr="00AA0D86" w:rsidRDefault="00AA0D86" w:rsidP="00AA0D86">
      <w:pPr>
        <w:spacing w:after="0"/>
        <w:jc w:val="both"/>
        <w:rPr>
          <w:rFonts w:ascii="Times New Roman" w:hAnsi="Times New Roman" w:cs="Times New Roman"/>
        </w:rPr>
      </w:pPr>
      <w:r w:rsidRPr="00AA0D86">
        <w:rPr>
          <w:rFonts w:ascii="Times New Roman" w:hAnsi="Times New Roman" w:cs="Times New Roman"/>
        </w:rPr>
        <w:t xml:space="preserve">Predkladateľ považuje za vhodné umožniť spoločnostiam vykonať rozdelenie splynutím v prípade ich transformácie. Predmetná právna úprava je už obsiahnutá v aktuálne účinnom znení § 69 Obchodného zákonníka a do slovenského právneho poriadku bola zavedená ako transpozícia smernice 82/891/EHS, ktorá je v súčasnosti neúčinná a bola nahradená smernicou (EÚ) 2017/1132. Predkladateľ hodnotí takýto </w:t>
      </w:r>
      <w:proofErr w:type="spellStart"/>
      <w:r w:rsidRPr="00AA0D86">
        <w:rPr>
          <w:rFonts w:ascii="Times New Roman" w:hAnsi="Times New Roman" w:cs="Times New Roman"/>
        </w:rPr>
        <w:t>goldplating</w:t>
      </w:r>
      <w:proofErr w:type="spellEnd"/>
      <w:r w:rsidRPr="00AA0D86">
        <w:rPr>
          <w:rFonts w:ascii="Times New Roman" w:hAnsi="Times New Roman" w:cs="Times New Roman"/>
        </w:rPr>
        <w:t xml:space="preserve"> ako pozitívny.</w:t>
      </w:r>
    </w:p>
    <w:p w14:paraId="7C5C1846" w14:textId="77777777" w:rsidR="00AA0D86" w:rsidRPr="00AA0D86" w:rsidRDefault="00AA0D86" w:rsidP="00AA0D86">
      <w:pPr>
        <w:spacing w:after="0"/>
        <w:jc w:val="both"/>
        <w:rPr>
          <w:rFonts w:ascii="Times New Roman" w:hAnsi="Times New Roman" w:cs="Times New Roman"/>
        </w:rPr>
      </w:pPr>
    </w:p>
    <w:p w14:paraId="741C3ED8" w14:textId="77777777" w:rsidR="00AA0D86" w:rsidRPr="00AA0D86" w:rsidRDefault="00AA0D86" w:rsidP="00AA0D86">
      <w:pPr>
        <w:pStyle w:val="Odsekzoznamu"/>
        <w:numPr>
          <w:ilvl w:val="0"/>
          <w:numId w:val="55"/>
        </w:numPr>
        <w:spacing w:after="0"/>
        <w:jc w:val="both"/>
        <w:rPr>
          <w:rFonts w:ascii="Times New Roman" w:hAnsi="Times New Roman" w:cs="Times New Roman"/>
          <w:b/>
        </w:rPr>
      </w:pPr>
      <w:r w:rsidRPr="00AA0D86">
        <w:rPr>
          <w:rFonts w:ascii="Times New Roman" w:hAnsi="Times New Roman" w:cs="Times New Roman"/>
          <w:b/>
        </w:rPr>
        <w:t>Článok 135 ods. 3</w:t>
      </w:r>
    </w:p>
    <w:p w14:paraId="48975542" w14:textId="2B7DE8F9" w:rsidR="00AA0D86" w:rsidRDefault="00AA0D86" w:rsidP="00AA0D86">
      <w:pPr>
        <w:spacing w:after="0"/>
        <w:jc w:val="both"/>
        <w:rPr>
          <w:rFonts w:ascii="Times New Roman" w:hAnsi="Times New Roman" w:cs="Times New Roman"/>
        </w:rPr>
      </w:pPr>
      <w:r w:rsidRPr="00AA0D86">
        <w:rPr>
          <w:rFonts w:ascii="Times New Roman" w:hAnsi="Times New Roman" w:cs="Times New Roman"/>
        </w:rPr>
        <w:t xml:space="preserve">Predkladateľ považuje za vhodné umožniť spoločnostiam vykonať rozdelenie zlúčením v kombinácii s rozdelením splynutím v prípade ich transformácie. Predkladateľ hodnotí takýto </w:t>
      </w:r>
      <w:proofErr w:type="spellStart"/>
      <w:r w:rsidRPr="00AA0D86">
        <w:rPr>
          <w:rFonts w:ascii="Times New Roman" w:hAnsi="Times New Roman" w:cs="Times New Roman"/>
        </w:rPr>
        <w:t>goldplating</w:t>
      </w:r>
      <w:proofErr w:type="spellEnd"/>
      <w:r w:rsidRPr="00AA0D86">
        <w:rPr>
          <w:rFonts w:ascii="Times New Roman" w:hAnsi="Times New Roman" w:cs="Times New Roman"/>
        </w:rPr>
        <w:t xml:space="preserve"> ako pozitívny</w:t>
      </w:r>
      <w:r>
        <w:rPr>
          <w:rFonts w:ascii="Times New Roman" w:hAnsi="Times New Roman" w:cs="Times New Roman"/>
        </w:rPr>
        <w:t>.</w:t>
      </w:r>
    </w:p>
    <w:p w14:paraId="185F5AC6" w14:textId="398A367D" w:rsidR="00AA0D86" w:rsidRDefault="00AA0D86" w:rsidP="00AA0D86">
      <w:pPr>
        <w:spacing w:after="0"/>
        <w:jc w:val="both"/>
        <w:rPr>
          <w:rFonts w:ascii="Times New Roman" w:hAnsi="Times New Roman" w:cs="Times New Roman"/>
        </w:rPr>
      </w:pPr>
    </w:p>
    <w:p w14:paraId="01BBD841" w14:textId="77777777" w:rsidR="00AA0D86" w:rsidRPr="00AA0D86" w:rsidRDefault="00AA0D86" w:rsidP="00AA0D86">
      <w:pPr>
        <w:pStyle w:val="Odsekzoznamu"/>
        <w:numPr>
          <w:ilvl w:val="0"/>
          <w:numId w:val="55"/>
        </w:numPr>
        <w:spacing w:after="0"/>
        <w:jc w:val="both"/>
        <w:rPr>
          <w:rFonts w:ascii="Times New Roman" w:hAnsi="Times New Roman" w:cs="Times New Roman"/>
          <w:b/>
        </w:rPr>
      </w:pPr>
      <w:r w:rsidRPr="00AA0D86">
        <w:rPr>
          <w:rFonts w:ascii="Times New Roman" w:hAnsi="Times New Roman" w:cs="Times New Roman"/>
          <w:b/>
        </w:rPr>
        <w:t xml:space="preserve">Článok 137 ods. 3 druhý </w:t>
      </w:r>
      <w:proofErr w:type="spellStart"/>
      <w:r w:rsidRPr="00AA0D86">
        <w:rPr>
          <w:rFonts w:ascii="Times New Roman" w:hAnsi="Times New Roman" w:cs="Times New Roman"/>
          <w:b/>
        </w:rPr>
        <w:t>pododsek</w:t>
      </w:r>
      <w:proofErr w:type="spellEnd"/>
      <w:r w:rsidRPr="00AA0D86">
        <w:rPr>
          <w:rFonts w:ascii="Times New Roman" w:hAnsi="Times New Roman" w:cs="Times New Roman"/>
          <w:b/>
        </w:rPr>
        <w:t xml:space="preserve"> druhá veta</w:t>
      </w:r>
    </w:p>
    <w:p w14:paraId="06591F9F" w14:textId="1CD97681" w:rsidR="00AA0D86" w:rsidRPr="00AA0D86" w:rsidRDefault="00AA0D86" w:rsidP="00AA0D86">
      <w:pPr>
        <w:spacing w:after="0"/>
        <w:jc w:val="both"/>
        <w:rPr>
          <w:rFonts w:ascii="Times New Roman" w:hAnsi="Times New Roman" w:cs="Times New Roman"/>
        </w:rPr>
      </w:pPr>
      <w:r w:rsidRPr="00AA0D86">
        <w:rPr>
          <w:rFonts w:ascii="Times New Roman" w:hAnsi="Times New Roman" w:cs="Times New Roman"/>
        </w:rPr>
        <w:t xml:space="preserve">Predkladateľ považuje za vhodné zaviesť predmetnú úpravu, nakoľko je pre spoločnosti férovejšie, ak je ručenie obmedzený do výšky majetku, ktorý na </w:t>
      </w:r>
      <w:proofErr w:type="spellStart"/>
      <w:r w:rsidRPr="00AA0D86">
        <w:rPr>
          <w:rFonts w:ascii="Times New Roman" w:hAnsi="Times New Roman" w:cs="Times New Roman"/>
        </w:rPr>
        <w:t>ne</w:t>
      </w:r>
      <w:proofErr w:type="spellEnd"/>
      <w:r w:rsidRPr="00AA0D86">
        <w:rPr>
          <w:rFonts w:ascii="Times New Roman" w:hAnsi="Times New Roman" w:cs="Times New Roman"/>
        </w:rPr>
        <w:t xml:space="preserve"> prešiel v rámci rozdelenia. Rovnako sa tak úprava vnútroštátneho rozdelenia zosúlaďuje s úpravou cezhraničných rozdelení.</w:t>
      </w:r>
      <w:r>
        <w:rPr>
          <w:rFonts w:ascii="Times New Roman" w:hAnsi="Times New Roman" w:cs="Times New Roman"/>
        </w:rPr>
        <w:t xml:space="preserve"> Uvedené má pozitívny vplyv.</w:t>
      </w:r>
    </w:p>
    <w:p w14:paraId="65731E19" w14:textId="77777777" w:rsidR="00AA0D86" w:rsidRPr="00AA0D86" w:rsidRDefault="00AA0D86" w:rsidP="00AA0D86">
      <w:pPr>
        <w:spacing w:after="0"/>
        <w:jc w:val="both"/>
        <w:rPr>
          <w:rFonts w:ascii="Times New Roman" w:hAnsi="Times New Roman" w:cs="Times New Roman"/>
        </w:rPr>
      </w:pPr>
    </w:p>
    <w:p w14:paraId="527FBA4F" w14:textId="508BDD7E"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Článok 140</w:t>
      </w:r>
    </w:p>
    <w:p w14:paraId="091B3F8B" w14:textId="334A2B3D" w:rsidR="006D199A" w:rsidRPr="001C6B99" w:rsidRDefault="006D199A" w:rsidP="006D199A">
      <w:pPr>
        <w:spacing w:after="0"/>
        <w:jc w:val="both"/>
        <w:rPr>
          <w:rFonts w:ascii="Times New Roman" w:hAnsi="Times New Roman" w:cs="Times New Roman"/>
        </w:rPr>
      </w:pPr>
      <w:r w:rsidRPr="001C6B99">
        <w:rPr>
          <w:rFonts w:ascii="Times New Roman" w:hAnsi="Times New Roman" w:cs="Times New Roman"/>
        </w:rPr>
        <w:t xml:space="preserve">Podľa názoru predkladateľa ide o pozitívny </w:t>
      </w:r>
      <w:proofErr w:type="spellStart"/>
      <w:r w:rsidRPr="001C6B99">
        <w:rPr>
          <w:rFonts w:ascii="Times New Roman" w:hAnsi="Times New Roman" w:cs="Times New Roman"/>
        </w:rPr>
        <w:t>goldplating</w:t>
      </w:r>
      <w:proofErr w:type="spellEnd"/>
      <w:r w:rsidRPr="001C6B99">
        <w:rPr>
          <w:rFonts w:ascii="Times New Roman" w:hAnsi="Times New Roman" w:cs="Times New Roman"/>
        </w:rPr>
        <w:t>, nakoľko umožňuje spoločnostiam s previazaným kapitálom transformáciu zjednodušeným spôsobom</w:t>
      </w:r>
      <w:r w:rsidR="00262E91">
        <w:rPr>
          <w:rFonts w:ascii="Times New Roman" w:hAnsi="Times New Roman" w:cs="Times New Roman"/>
        </w:rPr>
        <w:t xml:space="preserve">, čo znižuje administratívnu záťaž obchodným spoločnostiam. </w:t>
      </w:r>
      <w:r w:rsidRPr="001C6B99">
        <w:rPr>
          <w:rFonts w:ascii="Times New Roman" w:hAnsi="Times New Roman" w:cs="Times New Roman"/>
        </w:rPr>
        <w:t>Takáto právna úprava už je v aktuálne platnej právnej účinná ako transpozícia pôvodnej smernice o zlúčeniach a splynutiach akciových spoločností (EÚ) 2011/35.</w:t>
      </w:r>
    </w:p>
    <w:p w14:paraId="75617EFA" w14:textId="77777777" w:rsidR="006D199A" w:rsidRPr="001C6B99" w:rsidRDefault="006D199A" w:rsidP="006D199A">
      <w:pPr>
        <w:spacing w:after="0"/>
        <w:jc w:val="both"/>
        <w:rPr>
          <w:rFonts w:ascii="Times New Roman" w:hAnsi="Times New Roman" w:cs="Times New Roman"/>
        </w:rPr>
      </w:pPr>
    </w:p>
    <w:p w14:paraId="3851219A" w14:textId="0E3BFE1A"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Článok 141 ods. 2 druhá veta</w:t>
      </w:r>
    </w:p>
    <w:p w14:paraId="1B82D043" w14:textId="23836D18" w:rsidR="006D199A" w:rsidRDefault="006D199A" w:rsidP="006D199A">
      <w:pPr>
        <w:spacing w:after="0"/>
        <w:jc w:val="both"/>
        <w:rPr>
          <w:rFonts w:ascii="Times New Roman" w:hAnsi="Times New Roman" w:cs="Times New Roman"/>
        </w:rPr>
      </w:pPr>
      <w:r w:rsidRPr="001C6B99">
        <w:rPr>
          <w:rFonts w:ascii="Times New Roman" w:hAnsi="Times New Roman" w:cs="Times New Roman"/>
        </w:rPr>
        <w:t xml:space="preserve">Cieľom predkladanej právnej úpravy je umožniť spoločnostiam, aby sa na príprave správy mohli podieľať aj viacerí audítori, ak sa tak spoločnosti dohodnú. Ustanovenie sa použije popri </w:t>
      </w:r>
      <w:proofErr w:type="spellStart"/>
      <w:r w:rsidRPr="001C6B99">
        <w:rPr>
          <w:rFonts w:ascii="Times New Roman" w:hAnsi="Times New Roman" w:cs="Times New Roman"/>
        </w:rPr>
        <w:t>defaultnom</w:t>
      </w:r>
      <w:proofErr w:type="spellEnd"/>
      <w:r w:rsidRPr="001C6B99">
        <w:rPr>
          <w:rFonts w:ascii="Times New Roman" w:hAnsi="Times New Roman" w:cs="Times New Roman"/>
        </w:rPr>
        <w:t xml:space="preserve"> ustanovení o jednom spoločnom audítorovi.</w:t>
      </w:r>
      <w:r w:rsidR="00262E91">
        <w:rPr>
          <w:rFonts w:ascii="Times New Roman" w:hAnsi="Times New Roman" w:cs="Times New Roman"/>
        </w:rPr>
        <w:t xml:space="preserve"> Predkladateľ to považuje za pozitívny </w:t>
      </w:r>
      <w:proofErr w:type="spellStart"/>
      <w:r w:rsidR="00262E91">
        <w:rPr>
          <w:rFonts w:ascii="Times New Roman" w:hAnsi="Times New Roman" w:cs="Times New Roman"/>
        </w:rPr>
        <w:t>goldplating</w:t>
      </w:r>
      <w:proofErr w:type="spellEnd"/>
      <w:r w:rsidR="00262E91">
        <w:rPr>
          <w:rFonts w:ascii="Times New Roman" w:hAnsi="Times New Roman" w:cs="Times New Roman"/>
        </w:rPr>
        <w:t xml:space="preserve"> s pozitívnym vplyvov na podnikateľské prostredie. </w:t>
      </w:r>
    </w:p>
    <w:p w14:paraId="03FCF442" w14:textId="13F532B6" w:rsidR="00AA0D86" w:rsidRPr="00AA0D86" w:rsidRDefault="00AA0D86" w:rsidP="006D199A">
      <w:pPr>
        <w:spacing w:after="0"/>
        <w:jc w:val="both"/>
        <w:rPr>
          <w:rFonts w:ascii="Times New Roman" w:hAnsi="Times New Roman" w:cs="Times New Roman"/>
        </w:rPr>
      </w:pPr>
    </w:p>
    <w:p w14:paraId="283F2EB2" w14:textId="6A9C38AE" w:rsidR="00AA0D86" w:rsidRPr="00AA0D86" w:rsidRDefault="00AA0D86" w:rsidP="00AA0D86">
      <w:pPr>
        <w:pStyle w:val="Odsekzoznamu"/>
        <w:numPr>
          <w:ilvl w:val="0"/>
          <w:numId w:val="55"/>
        </w:numPr>
        <w:spacing w:after="0"/>
        <w:jc w:val="both"/>
        <w:rPr>
          <w:rFonts w:ascii="Times New Roman" w:hAnsi="Times New Roman" w:cs="Times New Roman"/>
          <w:b/>
        </w:rPr>
      </w:pPr>
      <w:r w:rsidRPr="00AA0D86">
        <w:rPr>
          <w:rFonts w:ascii="Times New Roman" w:hAnsi="Times New Roman" w:cs="Times New Roman"/>
          <w:b/>
        </w:rPr>
        <w:t xml:space="preserve">Článok 143 ods. 4 </w:t>
      </w:r>
      <w:proofErr w:type="spellStart"/>
      <w:r w:rsidRPr="00AA0D86">
        <w:rPr>
          <w:rFonts w:ascii="Times New Roman" w:hAnsi="Times New Roman" w:cs="Times New Roman"/>
          <w:b/>
        </w:rPr>
        <w:t>pododsek</w:t>
      </w:r>
      <w:proofErr w:type="spellEnd"/>
      <w:r w:rsidRPr="00AA0D86">
        <w:rPr>
          <w:rFonts w:ascii="Times New Roman" w:hAnsi="Times New Roman" w:cs="Times New Roman"/>
          <w:b/>
        </w:rPr>
        <w:t xml:space="preserve"> 3 druhá veta</w:t>
      </w:r>
    </w:p>
    <w:p w14:paraId="1AEF2D98" w14:textId="355CAC75" w:rsidR="00AA0D86" w:rsidRPr="00AA0D86" w:rsidRDefault="00AA0D86" w:rsidP="00AA0D86">
      <w:pPr>
        <w:spacing w:after="0"/>
        <w:jc w:val="both"/>
        <w:rPr>
          <w:rFonts w:ascii="Times New Roman" w:hAnsi="Times New Roman" w:cs="Times New Roman"/>
        </w:rPr>
      </w:pPr>
      <w:r w:rsidRPr="00AA0D86">
        <w:rPr>
          <w:rFonts w:ascii="Times New Roman" w:hAnsi="Times New Roman" w:cs="Times New Roman"/>
        </w:rPr>
        <w:t>Z dôvodu ochrany spoločnosti zúčastnenej na premene je nevyhnutné určiť, že v prípade prerušenia uverejnenia dokumentov na stránke uvedené nemá vplyv na platnosť uznesenia valného zhromaždenia, ak si spoločnosť riadne splní svoju povinnosť podľa odseku 1.</w:t>
      </w:r>
      <w:r>
        <w:rPr>
          <w:rFonts w:ascii="Times New Roman" w:hAnsi="Times New Roman" w:cs="Times New Roman"/>
        </w:rPr>
        <w:t xml:space="preserve"> Uvedené má pozitívny vplyv.</w:t>
      </w:r>
    </w:p>
    <w:p w14:paraId="047C607A" w14:textId="77777777" w:rsidR="006D199A" w:rsidRPr="001C6B99" w:rsidRDefault="006D199A" w:rsidP="006D199A">
      <w:pPr>
        <w:spacing w:after="0"/>
        <w:jc w:val="both"/>
        <w:rPr>
          <w:rFonts w:ascii="Times New Roman" w:hAnsi="Times New Roman" w:cs="Times New Roman"/>
        </w:rPr>
      </w:pPr>
    </w:p>
    <w:p w14:paraId="328DDC66" w14:textId="1105371D"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Článok 144 ods. 2</w:t>
      </w:r>
    </w:p>
    <w:p w14:paraId="1B6766F7" w14:textId="77777777" w:rsidR="00262E91" w:rsidRDefault="006D199A" w:rsidP="006D199A">
      <w:pPr>
        <w:spacing w:after="0"/>
        <w:jc w:val="both"/>
        <w:rPr>
          <w:rFonts w:ascii="Times New Roman" w:hAnsi="Times New Roman" w:cs="Times New Roman"/>
        </w:rPr>
      </w:pPr>
      <w:r w:rsidRPr="001C6B99">
        <w:rPr>
          <w:rFonts w:ascii="Times New Roman" w:hAnsi="Times New Roman" w:cs="Times New Roman"/>
        </w:rPr>
        <w:t>Predmetné ustanovenie bolo transponované čo do opcie čl. 141 a čl. 143 ods. 1 písm. c).</w:t>
      </w:r>
      <w:r w:rsidR="00262E91">
        <w:rPr>
          <w:rFonts w:ascii="Times New Roman" w:hAnsi="Times New Roman" w:cs="Times New Roman"/>
        </w:rPr>
        <w:t xml:space="preserve"> </w:t>
      </w:r>
      <w:r w:rsidRPr="001C6B99">
        <w:rPr>
          <w:rFonts w:ascii="Times New Roman" w:hAnsi="Times New Roman" w:cs="Times New Roman"/>
        </w:rPr>
        <w:t>Čo sa týka čl. 143 ods. 1 písm. c), opcia využitá nebola.</w:t>
      </w:r>
      <w:r w:rsidR="00262E91">
        <w:rPr>
          <w:rFonts w:ascii="Times New Roman" w:hAnsi="Times New Roman" w:cs="Times New Roman"/>
        </w:rPr>
        <w:t xml:space="preserve"> </w:t>
      </w:r>
    </w:p>
    <w:p w14:paraId="7A306834" w14:textId="59FEB4B5" w:rsidR="006D199A" w:rsidRPr="001C6B99" w:rsidRDefault="006D199A" w:rsidP="006D199A">
      <w:pPr>
        <w:spacing w:after="0"/>
        <w:jc w:val="both"/>
        <w:rPr>
          <w:rFonts w:ascii="Times New Roman" w:hAnsi="Times New Roman" w:cs="Times New Roman"/>
        </w:rPr>
      </w:pPr>
      <w:r w:rsidRPr="001C6B99">
        <w:rPr>
          <w:rFonts w:ascii="Times New Roman" w:hAnsi="Times New Roman" w:cs="Times New Roman"/>
        </w:rPr>
        <w:t xml:space="preserve">Cieľom ustanovenia je umožniť akcionárom spoločnosti rozhodnúť o tom, že sa nebude vypracúvať správa predstavenstva a znížiť tak administratívnu záťaž spoločnosti. </w:t>
      </w:r>
    </w:p>
    <w:p w14:paraId="2E1A8F33" w14:textId="35FCCE26" w:rsidR="006D199A" w:rsidRDefault="006D199A" w:rsidP="006D199A">
      <w:pPr>
        <w:spacing w:after="0"/>
        <w:jc w:val="both"/>
        <w:rPr>
          <w:rFonts w:ascii="Times New Roman" w:hAnsi="Times New Roman" w:cs="Times New Roman"/>
        </w:rPr>
      </w:pPr>
      <w:r w:rsidRPr="001C6B99">
        <w:rPr>
          <w:rFonts w:ascii="Times New Roman" w:hAnsi="Times New Roman" w:cs="Times New Roman"/>
        </w:rPr>
        <w:t xml:space="preserve">Rovnako je cieľom umožniť akcionárom rozhodnúť, že priebežná účtovná závierka nebude zverejnená online. </w:t>
      </w:r>
      <w:r w:rsidR="00262E91">
        <w:rPr>
          <w:rFonts w:ascii="Times New Roman" w:hAnsi="Times New Roman" w:cs="Times New Roman"/>
        </w:rPr>
        <w:t>V porovnaní s minimálnou úpravou stanovenou smernicou p</w:t>
      </w:r>
      <w:r w:rsidRPr="001C6B99">
        <w:rPr>
          <w:rFonts w:ascii="Times New Roman" w:hAnsi="Times New Roman" w:cs="Times New Roman"/>
        </w:rPr>
        <w:t xml:space="preserve">redkladateľ </w:t>
      </w:r>
      <w:r w:rsidR="00262E91">
        <w:rPr>
          <w:rFonts w:ascii="Times New Roman" w:hAnsi="Times New Roman" w:cs="Times New Roman"/>
        </w:rPr>
        <w:t xml:space="preserve">to považuje za pozitívny </w:t>
      </w:r>
      <w:proofErr w:type="spellStart"/>
      <w:r w:rsidR="00262E91">
        <w:rPr>
          <w:rFonts w:ascii="Times New Roman" w:hAnsi="Times New Roman" w:cs="Times New Roman"/>
        </w:rPr>
        <w:t>goldplating</w:t>
      </w:r>
      <w:proofErr w:type="spellEnd"/>
      <w:r w:rsidR="00262E91">
        <w:rPr>
          <w:rFonts w:ascii="Times New Roman" w:hAnsi="Times New Roman" w:cs="Times New Roman"/>
        </w:rPr>
        <w:t xml:space="preserve"> s pozitívnym vplyvom na podnikateľské prostredie.</w:t>
      </w:r>
    </w:p>
    <w:p w14:paraId="3E7D5FB2" w14:textId="0800B1BF" w:rsidR="0066160C" w:rsidRDefault="0066160C" w:rsidP="006D199A">
      <w:pPr>
        <w:spacing w:after="0"/>
        <w:jc w:val="both"/>
        <w:rPr>
          <w:rFonts w:ascii="Times New Roman" w:hAnsi="Times New Roman" w:cs="Times New Roman"/>
        </w:rPr>
      </w:pPr>
    </w:p>
    <w:p w14:paraId="1DAF924E" w14:textId="5798B7D2" w:rsidR="0066160C" w:rsidRPr="0066160C" w:rsidRDefault="0066160C" w:rsidP="0066160C">
      <w:pPr>
        <w:pStyle w:val="Odsekzoznamu"/>
        <w:numPr>
          <w:ilvl w:val="0"/>
          <w:numId w:val="55"/>
        </w:numPr>
        <w:spacing w:after="0"/>
        <w:jc w:val="both"/>
        <w:rPr>
          <w:rFonts w:ascii="Times New Roman" w:hAnsi="Times New Roman" w:cs="Times New Roman"/>
        </w:rPr>
      </w:pPr>
      <w:r>
        <w:rPr>
          <w:rFonts w:ascii="Times New Roman" w:hAnsi="Times New Roman" w:cs="Times New Roman"/>
          <w:b/>
        </w:rPr>
        <w:t>Článok 146 ods. 3 druhá veta</w:t>
      </w:r>
    </w:p>
    <w:p w14:paraId="75F6FC54" w14:textId="2AB405C9" w:rsidR="006D199A" w:rsidRDefault="0066160C" w:rsidP="006D199A">
      <w:pPr>
        <w:spacing w:after="0"/>
        <w:jc w:val="both"/>
        <w:rPr>
          <w:rFonts w:ascii="Times New Roman" w:hAnsi="Times New Roman" w:cs="Times New Roman"/>
        </w:rPr>
      </w:pPr>
      <w:r w:rsidRPr="0066160C">
        <w:rPr>
          <w:rFonts w:ascii="Times New Roman" w:hAnsi="Times New Roman" w:cs="Times New Roman"/>
        </w:rPr>
        <w:t>Predkladateľ považuje ručenie do výšky čistého obchodného imania, ktoré na spoločnosť prešlo za spravodlivejšie voči spoločnostiam, ako keby mali ručiť celým svojím majetkom, pričom sa zároveň zachováva dostatočná úroveň ochrany veriteľov.</w:t>
      </w:r>
      <w:r>
        <w:rPr>
          <w:rFonts w:ascii="Times New Roman" w:hAnsi="Times New Roman" w:cs="Times New Roman"/>
        </w:rPr>
        <w:t xml:space="preserve"> Uvedené má pozitívny vplyv.</w:t>
      </w:r>
    </w:p>
    <w:p w14:paraId="0ACB9915" w14:textId="120CC950" w:rsidR="0066160C" w:rsidRDefault="0066160C" w:rsidP="0066160C">
      <w:pPr>
        <w:spacing w:after="0"/>
        <w:jc w:val="both"/>
        <w:rPr>
          <w:rFonts w:ascii="Times New Roman" w:hAnsi="Times New Roman" w:cs="Times New Roman"/>
        </w:rPr>
      </w:pPr>
    </w:p>
    <w:p w14:paraId="1908CCBC" w14:textId="77777777" w:rsidR="0066160C" w:rsidRPr="0066160C" w:rsidRDefault="0066160C" w:rsidP="0066160C">
      <w:pPr>
        <w:pStyle w:val="Odsekzoznamu"/>
        <w:numPr>
          <w:ilvl w:val="0"/>
          <w:numId w:val="55"/>
        </w:numPr>
        <w:spacing w:after="0"/>
        <w:jc w:val="both"/>
        <w:rPr>
          <w:rFonts w:ascii="Times New Roman" w:hAnsi="Times New Roman" w:cs="Times New Roman"/>
          <w:b/>
        </w:rPr>
      </w:pPr>
      <w:r w:rsidRPr="0066160C">
        <w:rPr>
          <w:rFonts w:ascii="Times New Roman" w:hAnsi="Times New Roman" w:cs="Times New Roman"/>
          <w:b/>
        </w:rPr>
        <w:t xml:space="preserve">Článok 146 ods. 6 </w:t>
      </w:r>
    </w:p>
    <w:p w14:paraId="0F93CEDE" w14:textId="3ED411CA" w:rsidR="0066160C" w:rsidRDefault="0066160C" w:rsidP="0066160C">
      <w:pPr>
        <w:spacing w:after="0"/>
        <w:jc w:val="both"/>
        <w:rPr>
          <w:rFonts w:ascii="Times New Roman" w:hAnsi="Times New Roman" w:cs="Times New Roman"/>
        </w:rPr>
      </w:pPr>
      <w:r w:rsidRPr="0066160C">
        <w:rPr>
          <w:rFonts w:ascii="Times New Roman" w:hAnsi="Times New Roman" w:cs="Times New Roman"/>
        </w:rPr>
        <w:t>Predkladateľ považuje solidárne ručenie spoločností za dôležitý nástroj ochrany veriteľov pri rozdelení.</w:t>
      </w:r>
      <w:r>
        <w:rPr>
          <w:rFonts w:ascii="Times New Roman" w:hAnsi="Times New Roman" w:cs="Times New Roman"/>
        </w:rPr>
        <w:t xml:space="preserve"> Uvedené má pozitívny vplyv.</w:t>
      </w:r>
    </w:p>
    <w:p w14:paraId="68BB5091" w14:textId="0C4C26F1" w:rsidR="00A42B15" w:rsidRDefault="00A42B15" w:rsidP="0066160C">
      <w:pPr>
        <w:spacing w:after="0"/>
        <w:jc w:val="both"/>
        <w:rPr>
          <w:rFonts w:ascii="Times New Roman" w:hAnsi="Times New Roman" w:cs="Times New Roman"/>
        </w:rPr>
      </w:pPr>
    </w:p>
    <w:p w14:paraId="607EA219" w14:textId="1A366738" w:rsidR="00A42B15" w:rsidRDefault="00A42B15" w:rsidP="00A42B15">
      <w:pPr>
        <w:pStyle w:val="Odsekzoznamu"/>
        <w:numPr>
          <w:ilvl w:val="0"/>
          <w:numId w:val="55"/>
        </w:numPr>
        <w:spacing w:after="0"/>
        <w:jc w:val="both"/>
        <w:rPr>
          <w:rFonts w:ascii="Times New Roman" w:hAnsi="Times New Roman" w:cs="Times New Roman"/>
          <w:b/>
        </w:rPr>
      </w:pPr>
      <w:r w:rsidRPr="00A42B15">
        <w:rPr>
          <w:rFonts w:ascii="Times New Roman" w:hAnsi="Times New Roman" w:cs="Times New Roman"/>
          <w:b/>
        </w:rPr>
        <w:t>Článok 159</w:t>
      </w:r>
    </w:p>
    <w:p w14:paraId="34229A59" w14:textId="40782CF2" w:rsidR="00A42B15" w:rsidRPr="00A42B15" w:rsidRDefault="00A42B15" w:rsidP="00A42B15">
      <w:pPr>
        <w:spacing w:after="0"/>
        <w:jc w:val="both"/>
        <w:rPr>
          <w:rFonts w:ascii="Times New Roman" w:hAnsi="Times New Roman" w:cs="Times New Roman"/>
        </w:rPr>
      </w:pPr>
      <w:r w:rsidRPr="00A42B15">
        <w:rPr>
          <w:rFonts w:ascii="Times New Roman" w:hAnsi="Times New Roman" w:cs="Times New Roman"/>
        </w:rPr>
        <w:t xml:space="preserve">Predkladateľ považuje za potrebné upraviť pre spoločnosti možnosť odštiepenia. Takáto úprava umožní spoločnostiam ďalší spôsob ako </w:t>
      </w:r>
      <w:proofErr w:type="spellStart"/>
      <w:r w:rsidRPr="00A42B15">
        <w:rPr>
          <w:rFonts w:ascii="Times New Roman" w:hAnsi="Times New Roman" w:cs="Times New Roman"/>
        </w:rPr>
        <w:t>štrukturovať</w:t>
      </w:r>
      <w:proofErr w:type="spellEnd"/>
      <w:r w:rsidRPr="00A42B15">
        <w:rPr>
          <w:rFonts w:ascii="Times New Roman" w:hAnsi="Times New Roman" w:cs="Times New Roman"/>
        </w:rPr>
        <w:t xml:space="preserve"> ich podnikanie.</w:t>
      </w:r>
      <w:r>
        <w:rPr>
          <w:rFonts w:ascii="Times New Roman" w:hAnsi="Times New Roman" w:cs="Times New Roman"/>
        </w:rPr>
        <w:t xml:space="preserve"> Predmetná úprava predstavuje pozitívny goldplating.</w:t>
      </w:r>
    </w:p>
    <w:p w14:paraId="5E289472" w14:textId="77777777" w:rsidR="0066160C" w:rsidRDefault="0066160C" w:rsidP="006D199A">
      <w:pPr>
        <w:spacing w:after="0"/>
        <w:jc w:val="both"/>
        <w:rPr>
          <w:rFonts w:ascii="Times New Roman" w:hAnsi="Times New Roman" w:cs="Times New Roman"/>
          <w:bCs/>
        </w:rPr>
      </w:pPr>
    </w:p>
    <w:p w14:paraId="2D78F904" w14:textId="7E411CB5" w:rsidR="006D199A" w:rsidRPr="001C6B99" w:rsidRDefault="006D199A" w:rsidP="006D199A">
      <w:pPr>
        <w:pStyle w:val="Odsekzoznamu"/>
        <w:numPr>
          <w:ilvl w:val="0"/>
          <w:numId w:val="55"/>
        </w:numPr>
        <w:spacing w:after="0"/>
        <w:jc w:val="both"/>
        <w:rPr>
          <w:rFonts w:ascii="Times New Roman" w:hAnsi="Times New Roman" w:cs="Times New Roman"/>
          <w:b/>
          <w:bCs/>
        </w:rPr>
      </w:pPr>
      <w:r w:rsidRPr="001C6B99">
        <w:rPr>
          <w:rFonts w:ascii="Times New Roman" w:hAnsi="Times New Roman" w:cs="Times New Roman"/>
          <w:b/>
          <w:bCs/>
        </w:rPr>
        <w:t>Článok 160e ods. 4 druhá veta</w:t>
      </w:r>
    </w:p>
    <w:p w14:paraId="14F5D0C5" w14:textId="1DBC843A" w:rsidR="006D199A" w:rsidRPr="001C6B99" w:rsidRDefault="006D199A" w:rsidP="006D199A">
      <w:pPr>
        <w:spacing w:after="0"/>
        <w:jc w:val="both"/>
        <w:rPr>
          <w:rFonts w:ascii="Times New Roman" w:hAnsi="Times New Roman" w:cs="Times New Roman"/>
          <w:bCs/>
        </w:rPr>
      </w:pPr>
      <w:r w:rsidRPr="001C6B99">
        <w:rPr>
          <w:rFonts w:ascii="Times New Roman" w:hAnsi="Times New Roman" w:cs="Times New Roman"/>
          <w:bCs/>
        </w:rPr>
        <w:t>Predkladateľ považuje za nevyhnutné upraviť výnimku z povinnosti vypracovania správy štatutárneho orgánu, ak má spoločnosť jediného spoločníka. Zapracovaním výnimky sa zníži záťaž spoločností, v tomto zmysle ju predkladateľ považuje za pozitívny element</w:t>
      </w:r>
      <w:r w:rsidR="00E66978">
        <w:rPr>
          <w:rFonts w:ascii="Times New Roman" w:hAnsi="Times New Roman" w:cs="Times New Roman"/>
          <w:bCs/>
        </w:rPr>
        <w:t xml:space="preserve"> s pozitívnym vplyvom na podnikateľské prostredie. </w:t>
      </w:r>
    </w:p>
    <w:p w14:paraId="111A1C7A" w14:textId="77777777" w:rsidR="006D199A" w:rsidRPr="001C6B99" w:rsidRDefault="006D199A" w:rsidP="006D199A">
      <w:pPr>
        <w:spacing w:after="0"/>
        <w:jc w:val="both"/>
        <w:rPr>
          <w:rFonts w:ascii="Times New Roman" w:hAnsi="Times New Roman" w:cs="Times New Roman"/>
          <w:bCs/>
        </w:rPr>
      </w:pPr>
    </w:p>
    <w:p w14:paraId="14C8DEC4" w14:textId="7CA93A09" w:rsidR="006D199A" w:rsidRPr="001C6B99" w:rsidRDefault="006D199A" w:rsidP="006D199A">
      <w:pPr>
        <w:spacing w:after="0" w:line="240" w:lineRule="auto"/>
        <w:jc w:val="both"/>
        <w:rPr>
          <w:rFonts w:ascii="Times New Roman" w:hAnsi="Times New Roman" w:cs="Times New Roman"/>
        </w:rPr>
      </w:pPr>
      <w:r w:rsidRPr="001C6B99">
        <w:rPr>
          <w:rFonts w:ascii="Times New Roman" w:hAnsi="Times New Roman" w:cs="Times New Roman"/>
        </w:rPr>
        <w:t>Negatívne vplyvy na PP:</w:t>
      </w:r>
    </w:p>
    <w:p w14:paraId="121FF4E1" w14:textId="15738D95" w:rsidR="00BF7E6C" w:rsidRPr="001C6B99" w:rsidRDefault="00BF7E6C" w:rsidP="00793C29">
      <w:pPr>
        <w:spacing w:after="0" w:line="240" w:lineRule="auto"/>
        <w:jc w:val="both"/>
        <w:rPr>
          <w:rFonts w:ascii="Times New Roman" w:hAnsi="Times New Roman" w:cs="Times New Roman"/>
        </w:rPr>
      </w:pPr>
    </w:p>
    <w:p w14:paraId="7AB31291" w14:textId="604BE7EC" w:rsidR="006D199A" w:rsidRPr="001C6B99" w:rsidRDefault="006D199A" w:rsidP="001C6B99">
      <w:pPr>
        <w:pStyle w:val="Odsekzoznamu"/>
        <w:numPr>
          <w:ilvl w:val="0"/>
          <w:numId w:val="56"/>
        </w:numPr>
        <w:spacing w:after="0"/>
        <w:jc w:val="both"/>
        <w:rPr>
          <w:rFonts w:ascii="Times New Roman" w:hAnsi="Times New Roman" w:cs="Times New Roman"/>
          <w:b/>
          <w:bCs/>
        </w:rPr>
      </w:pPr>
      <w:r w:rsidRPr="001C6B99">
        <w:rPr>
          <w:rFonts w:ascii="Times New Roman" w:hAnsi="Times New Roman" w:cs="Times New Roman"/>
          <w:b/>
          <w:bCs/>
        </w:rPr>
        <w:t>Článok 86g ods. 5</w:t>
      </w:r>
    </w:p>
    <w:p w14:paraId="15C16F48" w14:textId="071279DF" w:rsidR="006D199A" w:rsidRDefault="006D199A" w:rsidP="006D199A">
      <w:pPr>
        <w:spacing w:after="0"/>
        <w:jc w:val="both"/>
        <w:rPr>
          <w:rFonts w:ascii="Times New Roman" w:hAnsi="Times New Roman" w:cs="Times New Roman"/>
        </w:rPr>
      </w:pPr>
      <w:r w:rsidRPr="001C6B99">
        <w:rPr>
          <w:rFonts w:ascii="Times New Roman" w:hAnsi="Times New Roman" w:cs="Times New Roman"/>
        </w:rPr>
        <w:t>Už v súčasne účinnej právnej úprave pri cezhraničnom zlúčení a splynutí je takáto možnosť zakotvená. Spoločnosti považujú zverejňovanie v Obchodnom vestníku za efektívne a predkladateľ považuje za vhodné umožniť takýto spôsob zverejnenia aj pri cezhraničnej zmene právnej formy.</w:t>
      </w:r>
      <w:r w:rsidR="00E10DD3">
        <w:rPr>
          <w:rFonts w:ascii="Times New Roman" w:hAnsi="Times New Roman" w:cs="Times New Roman"/>
        </w:rPr>
        <w:t xml:space="preserve"> Ide o negatívny </w:t>
      </w:r>
      <w:proofErr w:type="spellStart"/>
      <w:r w:rsidR="00E10DD3">
        <w:rPr>
          <w:rFonts w:ascii="Times New Roman" w:hAnsi="Times New Roman" w:cs="Times New Roman"/>
        </w:rPr>
        <w:t>goldplating</w:t>
      </w:r>
      <w:proofErr w:type="spellEnd"/>
      <w:r w:rsidR="00E10DD3">
        <w:rPr>
          <w:rFonts w:ascii="Times New Roman" w:hAnsi="Times New Roman" w:cs="Times New Roman"/>
        </w:rPr>
        <w:t xml:space="preserve"> a s negatívnym vplyvov </w:t>
      </w:r>
      <w:r w:rsidR="00E66978">
        <w:rPr>
          <w:rFonts w:ascii="Times New Roman" w:hAnsi="Times New Roman" w:cs="Times New Roman"/>
        </w:rPr>
        <w:t>n</w:t>
      </w:r>
      <w:r w:rsidR="00E10DD3">
        <w:rPr>
          <w:rFonts w:ascii="Times New Roman" w:hAnsi="Times New Roman" w:cs="Times New Roman"/>
        </w:rPr>
        <w:t>a podnikateľsk</w:t>
      </w:r>
      <w:r w:rsidR="00B048A0">
        <w:rPr>
          <w:rFonts w:ascii="Times New Roman" w:hAnsi="Times New Roman" w:cs="Times New Roman"/>
        </w:rPr>
        <w:t>é prostredie.</w:t>
      </w:r>
    </w:p>
    <w:p w14:paraId="1E931B38" w14:textId="77777777" w:rsidR="00B048A0" w:rsidRPr="001C6B99" w:rsidRDefault="00B048A0" w:rsidP="006D199A">
      <w:pPr>
        <w:spacing w:after="0"/>
        <w:jc w:val="both"/>
        <w:rPr>
          <w:rFonts w:ascii="Times New Roman" w:hAnsi="Times New Roman" w:cs="Times New Roman"/>
        </w:rPr>
      </w:pPr>
    </w:p>
    <w:p w14:paraId="38D6D341" w14:textId="17DFA6D3" w:rsidR="006D199A" w:rsidRPr="001C6B99" w:rsidRDefault="006D199A" w:rsidP="001C6B99">
      <w:pPr>
        <w:pStyle w:val="Odsekzoznamu"/>
        <w:numPr>
          <w:ilvl w:val="0"/>
          <w:numId w:val="56"/>
        </w:numPr>
        <w:spacing w:after="0"/>
        <w:jc w:val="both"/>
        <w:rPr>
          <w:rFonts w:ascii="Times New Roman" w:hAnsi="Times New Roman" w:cs="Times New Roman"/>
          <w:b/>
        </w:rPr>
      </w:pPr>
      <w:r w:rsidRPr="001C6B99">
        <w:rPr>
          <w:rFonts w:ascii="Times New Roman" w:hAnsi="Times New Roman" w:cs="Times New Roman"/>
          <w:b/>
        </w:rPr>
        <w:t>Článok 87 ods. 3</w:t>
      </w:r>
    </w:p>
    <w:p w14:paraId="24734400" w14:textId="4AF21BF8" w:rsidR="006D199A" w:rsidRPr="001C6B99" w:rsidRDefault="006D199A" w:rsidP="006D199A">
      <w:pPr>
        <w:spacing w:after="0"/>
        <w:jc w:val="both"/>
        <w:rPr>
          <w:rFonts w:ascii="Times New Roman" w:hAnsi="Times New Roman" w:cs="Times New Roman"/>
        </w:rPr>
      </w:pPr>
      <w:r w:rsidRPr="001C6B99">
        <w:rPr>
          <w:rFonts w:ascii="Times New Roman" w:hAnsi="Times New Roman" w:cs="Times New Roman"/>
        </w:rPr>
        <w:t>Predkladateľ považuje za nevyhnutné, vzhľadom na ochranu veriteľov, aby v prípade konkurzu a reštrukturalizačného konania bolo v právnom predpise prítomné obmedzenie zlúčenia a splynutia spoločnosti. Takáto právna úprava už je v aktuálne platnej právnej účinná ako transpozícia pôvodnej smernice o zlúčeniach a splynutiach akciových spoločností (EÚ) 2011/35.</w:t>
      </w:r>
      <w:r w:rsidR="004F0B6C">
        <w:rPr>
          <w:rFonts w:ascii="Times New Roman" w:hAnsi="Times New Roman" w:cs="Times New Roman"/>
        </w:rPr>
        <w:t xml:space="preserve"> Predkladateľ to považuje za negatívny </w:t>
      </w:r>
      <w:proofErr w:type="spellStart"/>
      <w:r w:rsidR="004F0B6C">
        <w:rPr>
          <w:rFonts w:ascii="Times New Roman" w:hAnsi="Times New Roman" w:cs="Times New Roman"/>
        </w:rPr>
        <w:t>goldplating</w:t>
      </w:r>
      <w:proofErr w:type="spellEnd"/>
      <w:r w:rsidR="004F0B6C">
        <w:rPr>
          <w:rFonts w:ascii="Times New Roman" w:hAnsi="Times New Roman" w:cs="Times New Roman"/>
        </w:rPr>
        <w:t xml:space="preserve"> s negatívnym vplyvom na podnikateľské prostredie.</w:t>
      </w:r>
    </w:p>
    <w:p w14:paraId="7504703D" w14:textId="3BBE051C" w:rsidR="006D199A" w:rsidRPr="001C6B99" w:rsidRDefault="006D199A" w:rsidP="006D199A">
      <w:pPr>
        <w:spacing w:after="0"/>
        <w:jc w:val="both"/>
        <w:rPr>
          <w:rFonts w:ascii="Times New Roman" w:hAnsi="Times New Roman" w:cs="Times New Roman"/>
        </w:rPr>
      </w:pPr>
    </w:p>
    <w:p w14:paraId="79D8ED76" w14:textId="76260E58" w:rsidR="001C6B99" w:rsidRPr="001C6B99" w:rsidRDefault="001C6B99" w:rsidP="001C6B99">
      <w:pPr>
        <w:pStyle w:val="Odsekzoznamu"/>
        <w:numPr>
          <w:ilvl w:val="0"/>
          <w:numId w:val="56"/>
        </w:numPr>
        <w:spacing w:after="0"/>
        <w:jc w:val="both"/>
        <w:rPr>
          <w:rFonts w:ascii="Times New Roman" w:hAnsi="Times New Roman" w:cs="Times New Roman"/>
          <w:b/>
        </w:rPr>
      </w:pPr>
      <w:r w:rsidRPr="001C6B99">
        <w:rPr>
          <w:rFonts w:ascii="Times New Roman" w:hAnsi="Times New Roman" w:cs="Times New Roman"/>
          <w:b/>
        </w:rPr>
        <w:t xml:space="preserve">Článok 97 ods. 4 </w:t>
      </w:r>
      <w:proofErr w:type="spellStart"/>
      <w:r w:rsidRPr="001C6B99">
        <w:rPr>
          <w:rFonts w:ascii="Times New Roman" w:hAnsi="Times New Roman" w:cs="Times New Roman"/>
          <w:b/>
        </w:rPr>
        <w:t>pododsek</w:t>
      </w:r>
      <w:proofErr w:type="spellEnd"/>
      <w:r w:rsidRPr="001C6B99">
        <w:rPr>
          <w:rFonts w:ascii="Times New Roman" w:hAnsi="Times New Roman" w:cs="Times New Roman"/>
          <w:b/>
        </w:rPr>
        <w:t xml:space="preserve"> 3 prvá veta</w:t>
      </w:r>
    </w:p>
    <w:p w14:paraId="121AB6D7" w14:textId="344B3BC9" w:rsidR="001C6B99" w:rsidRPr="001C6B99" w:rsidRDefault="001C6B99" w:rsidP="001C6B99">
      <w:pPr>
        <w:spacing w:after="0"/>
        <w:jc w:val="both"/>
        <w:rPr>
          <w:rFonts w:ascii="Times New Roman" w:hAnsi="Times New Roman" w:cs="Times New Roman"/>
        </w:rPr>
      </w:pPr>
      <w:r w:rsidRPr="001C6B99">
        <w:rPr>
          <w:rFonts w:ascii="Times New Roman" w:hAnsi="Times New Roman" w:cs="Times New Roman"/>
        </w:rPr>
        <w:t>Predkladateľ má za to, že vo vzťahu k spoločníkom, je vhodné vyžadovať, aby dokumenty týkajúce sa transakcie ostali na webovom sídle spoločnosti, a to napríklad pre prípad, že by spoločník chcel žalovať spoločnosť o určenie výmenného pomeru akcií, primeraný peňažný doplatok.</w:t>
      </w:r>
      <w:r w:rsidR="004F0B6C">
        <w:rPr>
          <w:rFonts w:ascii="Times New Roman" w:hAnsi="Times New Roman" w:cs="Times New Roman"/>
        </w:rPr>
        <w:t xml:space="preserve"> V tomto prípade ide o negatívny </w:t>
      </w:r>
      <w:proofErr w:type="spellStart"/>
      <w:r w:rsidR="004F0B6C">
        <w:rPr>
          <w:rFonts w:ascii="Times New Roman" w:hAnsi="Times New Roman" w:cs="Times New Roman"/>
        </w:rPr>
        <w:t>goldplating</w:t>
      </w:r>
      <w:proofErr w:type="spellEnd"/>
      <w:r w:rsidR="004F0B6C">
        <w:rPr>
          <w:rFonts w:ascii="Times New Roman" w:hAnsi="Times New Roman" w:cs="Times New Roman"/>
        </w:rPr>
        <w:t xml:space="preserve"> s negatívnym vplyvom na podnikateľské prostredie. </w:t>
      </w:r>
    </w:p>
    <w:p w14:paraId="25E50A08" w14:textId="77777777" w:rsidR="001C6B99" w:rsidRPr="001C6B99" w:rsidRDefault="001C6B99" w:rsidP="001C6B99">
      <w:pPr>
        <w:spacing w:after="0"/>
        <w:jc w:val="both"/>
        <w:rPr>
          <w:rFonts w:ascii="Times New Roman" w:hAnsi="Times New Roman" w:cs="Times New Roman"/>
          <w:b/>
        </w:rPr>
      </w:pPr>
    </w:p>
    <w:p w14:paraId="5EBEAA06" w14:textId="12F0062C" w:rsidR="001C6B99" w:rsidRPr="001C6B99" w:rsidRDefault="001C6B99" w:rsidP="001C6B99">
      <w:pPr>
        <w:pStyle w:val="Odsekzoznamu"/>
        <w:numPr>
          <w:ilvl w:val="0"/>
          <w:numId w:val="56"/>
        </w:numPr>
        <w:spacing w:after="0"/>
        <w:jc w:val="both"/>
        <w:rPr>
          <w:rFonts w:ascii="Times New Roman" w:hAnsi="Times New Roman" w:cs="Times New Roman"/>
          <w:b/>
        </w:rPr>
      </w:pPr>
      <w:r w:rsidRPr="001C6B99">
        <w:rPr>
          <w:rFonts w:ascii="Times New Roman" w:hAnsi="Times New Roman" w:cs="Times New Roman"/>
          <w:b/>
        </w:rPr>
        <w:t xml:space="preserve">Článok 97 ods. 4 </w:t>
      </w:r>
      <w:proofErr w:type="spellStart"/>
      <w:r w:rsidRPr="001C6B99">
        <w:rPr>
          <w:rFonts w:ascii="Times New Roman" w:hAnsi="Times New Roman" w:cs="Times New Roman"/>
          <w:b/>
        </w:rPr>
        <w:t>pododsek</w:t>
      </w:r>
      <w:proofErr w:type="spellEnd"/>
      <w:r w:rsidRPr="001C6B99">
        <w:rPr>
          <w:rFonts w:ascii="Times New Roman" w:hAnsi="Times New Roman" w:cs="Times New Roman"/>
          <w:b/>
        </w:rPr>
        <w:t xml:space="preserve"> 3 prvá veta</w:t>
      </w:r>
    </w:p>
    <w:p w14:paraId="538D8F35" w14:textId="0A7B9C4F" w:rsidR="001C6B99" w:rsidRDefault="001C6B99" w:rsidP="001C6B99">
      <w:pPr>
        <w:spacing w:after="0"/>
        <w:jc w:val="both"/>
        <w:rPr>
          <w:rFonts w:ascii="Times New Roman" w:hAnsi="Times New Roman" w:cs="Times New Roman"/>
        </w:rPr>
      </w:pPr>
      <w:r w:rsidRPr="001C6B99">
        <w:rPr>
          <w:rFonts w:ascii="Times New Roman" w:hAnsi="Times New Roman" w:cs="Times New Roman"/>
        </w:rPr>
        <w:t>Z dôvodu ochrany spoločnosti zúčastnenej na premene je nevyhnutné určiť, že v prípade prerušenia uverejnenia dokumentov na stránke uvedené nemá vplyv na platnosť uznesenia valného zhromaždenia, ak si spoločnosť riadne splní svoju povinnosť podľa odseku 1.</w:t>
      </w:r>
      <w:r w:rsidR="00E66978">
        <w:rPr>
          <w:rFonts w:ascii="Times New Roman" w:hAnsi="Times New Roman" w:cs="Times New Roman"/>
        </w:rPr>
        <w:t xml:space="preserve"> V tomto prípade tak ide o negatívny </w:t>
      </w:r>
      <w:proofErr w:type="spellStart"/>
      <w:r w:rsidR="00E66978">
        <w:rPr>
          <w:rFonts w:ascii="Times New Roman" w:hAnsi="Times New Roman" w:cs="Times New Roman"/>
        </w:rPr>
        <w:t>goldplating</w:t>
      </w:r>
      <w:proofErr w:type="spellEnd"/>
      <w:r w:rsidR="00E66978">
        <w:rPr>
          <w:rFonts w:ascii="Times New Roman" w:hAnsi="Times New Roman" w:cs="Times New Roman"/>
        </w:rPr>
        <w:t xml:space="preserve"> s negatívnym vplyvom na podnikateľské prostredie. </w:t>
      </w:r>
    </w:p>
    <w:p w14:paraId="43283966" w14:textId="0D14CAD7" w:rsidR="00204765" w:rsidRPr="00204765" w:rsidRDefault="00204765" w:rsidP="001C6B99">
      <w:pPr>
        <w:spacing w:after="0"/>
        <w:jc w:val="both"/>
        <w:rPr>
          <w:rFonts w:ascii="Times New Roman" w:hAnsi="Times New Roman" w:cs="Times New Roman"/>
        </w:rPr>
      </w:pPr>
    </w:p>
    <w:p w14:paraId="1700BCC0" w14:textId="77777777" w:rsidR="00204765" w:rsidRPr="00204765" w:rsidRDefault="00204765" w:rsidP="00204765">
      <w:pPr>
        <w:pStyle w:val="Odsekzoznamu"/>
        <w:numPr>
          <w:ilvl w:val="0"/>
          <w:numId w:val="56"/>
        </w:numPr>
        <w:rPr>
          <w:rFonts w:ascii="Times New Roman" w:hAnsi="Times New Roman" w:cs="Times New Roman"/>
          <w:b/>
        </w:rPr>
      </w:pPr>
      <w:r w:rsidRPr="00204765">
        <w:rPr>
          <w:rFonts w:ascii="Times New Roman" w:hAnsi="Times New Roman" w:cs="Times New Roman"/>
          <w:b/>
        </w:rPr>
        <w:t xml:space="preserve">Článok 120 ods. 5 písm. a) </w:t>
      </w:r>
    </w:p>
    <w:p w14:paraId="603DDD6A" w14:textId="3B024D38" w:rsidR="00204765" w:rsidRPr="00204765" w:rsidRDefault="00204765" w:rsidP="00204765">
      <w:pPr>
        <w:spacing w:after="0"/>
        <w:jc w:val="both"/>
        <w:rPr>
          <w:rFonts w:ascii="Times New Roman" w:hAnsi="Times New Roman" w:cs="Times New Roman"/>
        </w:rPr>
      </w:pPr>
      <w:r w:rsidRPr="00204765">
        <w:rPr>
          <w:rFonts w:ascii="Times New Roman" w:hAnsi="Times New Roman" w:cs="Times New Roman"/>
        </w:rPr>
        <w:t xml:space="preserve">Predkladateľ považuje za nevyhnutné, vzhľadom na ochranu veriteľov, aby v prípade konkurzu a reštrukturalizačného konania bolo v právnom predpise prítomné obmedzenie cezhraničnej premeny. </w:t>
      </w:r>
      <w:r>
        <w:rPr>
          <w:rFonts w:ascii="Times New Roman" w:hAnsi="Times New Roman" w:cs="Times New Roman"/>
        </w:rPr>
        <w:t xml:space="preserve"> V tomto prípade tak ide o negatívny </w:t>
      </w:r>
      <w:proofErr w:type="spellStart"/>
      <w:r>
        <w:rPr>
          <w:rFonts w:ascii="Times New Roman" w:hAnsi="Times New Roman" w:cs="Times New Roman"/>
        </w:rPr>
        <w:t>goldplating</w:t>
      </w:r>
      <w:proofErr w:type="spellEnd"/>
      <w:r>
        <w:rPr>
          <w:rFonts w:ascii="Times New Roman" w:hAnsi="Times New Roman" w:cs="Times New Roman"/>
        </w:rPr>
        <w:t xml:space="preserve"> s negatívnym vplyvom na podnikateľské prostredie.</w:t>
      </w:r>
    </w:p>
    <w:p w14:paraId="40640F50" w14:textId="7897543C" w:rsidR="00204765" w:rsidRPr="00204765" w:rsidRDefault="00204765" w:rsidP="00204765">
      <w:pPr>
        <w:spacing w:after="0"/>
        <w:jc w:val="both"/>
        <w:rPr>
          <w:rFonts w:ascii="Times New Roman" w:hAnsi="Times New Roman" w:cs="Times New Roman"/>
        </w:rPr>
      </w:pPr>
    </w:p>
    <w:p w14:paraId="11A9A5F3" w14:textId="77777777" w:rsidR="00204765" w:rsidRPr="00204765" w:rsidRDefault="00204765" w:rsidP="00204765">
      <w:pPr>
        <w:pStyle w:val="Odsekzoznamu"/>
        <w:numPr>
          <w:ilvl w:val="0"/>
          <w:numId w:val="56"/>
        </w:numPr>
        <w:spacing w:after="0"/>
        <w:jc w:val="both"/>
        <w:rPr>
          <w:rFonts w:ascii="Times New Roman" w:hAnsi="Times New Roman" w:cs="Times New Roman"/>
          <w:b/>
        </w:rPr>
      </w:pPr>
      <w:r w:rsidRPr="00204765">
        <w:rPr>
          <w:rFonts w:ascii="Times New Roman" w:hAnsi="Times New Roman" w:cs="Times New Roman"/>
          <w:b/>
        </w:rPr>
        <w:t xml:space="preserve">Článok 120 ods. 5 písm. b) </w:t>
      </w:r>
    </w:p>
    <w:p w14:paraId="414B7836" w14:textId="0586331D" w:rsidR="00204765" w:rsidRPr="00204765" w:rsidRDefault="00204765" w:rsidP="00204765">
      <w:pPr>
        <w:spacing w:after="0"/>
        <w:jc w:val="both"/>
        <w:rPr>
          <w:rFonts w:ascii="Times New Roman" w:hAnsi="Times New Roman" w:cs="Times New Roman"/>
        </w:rPr>
      </w:pPr>
      <w:r w:rsidRPr="00204765">
        <w:rPr>
          <w:rFonts w:ascii="Times New Roman" w:hAnsi="Times New Roman" w:cs="Times New Roman"/>
        </w:rPr>
        <w:lastRenderedPageBreak/>
        <w:t>Predkladateľ považuje za nevyhnutné, vzhľadom na ochranu veriteľov, aby v prípade, že sa voči spoločnosti vedie konanie o jej zrušení,  bolo prítomné obmedzenie cezhraničnej premeny.</w:t>
      </w:r>
      <w:r>
        <w:rPr>
          <w:rFonts w:ascii="Times New Roman" w:hAnsi="Times New Roman" w:cs="Times New Roman"/>
        </w:rPr>
        <w:t xml:space="preserve"> V tomto prípade tak ide o negatívny </w:t>
      </w:r>
      <w:proofErr w:type="spellStart"/>
      <w:r>
        <w:rPr>
          <w:rFonts w:ascii="Times New Roman" w:hAnsi="Times New Roman" w:cs="Times New Roman"/>
        </w:rPr>
        <w:t>goldplating</w:t>
      </w:r>
      <w:proofErr w:type="spellEnd"/>
      <w:r>
        <w:rPr>
          <w:rFonts w:ascii="Times New Roman" w:hAnsi="Times New Roman" w:cs="Times New Roman"/>
        </w:rPr>
        <w:t xml:space="preserve"> s negatívnym vplyvom na podnikateľské prostredie.</w:t>
      </w:r>
    </w:p>
    <w:p w14:paraId="6589ADD3" w14:textId="0A475BAA" w:rsidR="000E2A33" w:rsidRDefault="000E2A33" w:rsidP="001C6B99">
      <w:pPr>
        <w:spacing w:after="0"/>
        <w:jc w:val="both"/>
        <w:rPr>
          <w:rFonts w:ascii="Times New Roman" w:hAnsi="Times New Roman" w:cs="Times New Roman"/>
        </w:rPr>
      </w:pPr>
    </w:p>
    <w:p w14:paraId="6BDB3D1A" w14:textId="5190E445" w:rsidR="000E2A33" w:rsidRPr="000E2A33" w:rsidRDefault="000E2A33" w:rsidP="000E2A33">
      <w:pPr>
        <w:pStyle w:val="Odsekzoznamu"/>
        <w:numPr>
          <w:ilvl w:val="0"/>
          <w:numId w:val="56"/>
        </w:numPr>
        <w:spacing w:after="0"/>
        <w:jc w:val="both"/>
        <w:rPr>
          <w:rFonts w:ascii="Times New Roman" w:hAnsi="Times New Roman" w:cs="Times New Roman"/>
          <w:b/>
        </w:rPr>
      </w:pPr>
      <w:r w:rsidRPr="000E2A33">
        <w:rPr>
          <w:rFonts w:ascii="Times New Roman" w:hAnsi="Times New Roman" w:cs="Times New Roman"/>
          <w:b/>
        </w:rPr>
        <w:t xml:space="preserve">Článok 126a ods. 6 druhý </w:t>
      </w:r>
      <w:proofErr w:type="spellStart"/>
      <w:r w:rsidRPr="000E2A33">
        <w:rPr>
          <w:rFonts w:ascii="Times New Roman" w:hAnsi="Times New Roman" w:cs="Times New Roman"/>
          <w:b/>
        </w:rPr>
        <w:t>pododsek</w:t>
      </w:r>
      <w:proofErr w:type="spellEnd"/>
    </w:p>
    <w:p w14:paraId="54C3F6AB" w14:textId="58A42BA9" w:rsidR="000E2A33" w:rsidRDefault="000E2A33" w:rsidP="000E2A33">
      <w:pPr>
        <w:spacing w:after="0"/>
        <w:jc w:val="both"/>
        <w:rPr>
          <w:rFonts w:ascii="Times New Roman" w:hAnsi="Times New Roman" w:cs="Times New Roman"/>
        </w:rPr>
      </w:pPr>
      <w:r w:rsidRPr="00AA0D86">
        <w:rPr>
          <w:rFonts w:ascii="Times New Roman" w:hAnsi="Times New Roman" w:cs="Times New Roman"/>
        </w:rPr>
        <w:t>Predkladateľ považuje za vhodné upraviť záväznosť rozhodnutia súdu o určení výšky doplatku aj pre akcionárov, ktorí výšku nenamietali, a to z dôvodu zásady rovnakého zaobchádzania s akcionármi.</w:t>
      </w:r>
      <w:r>
        <w:rPr>
          <w:rFonts w:ascii="Times New Roman" w:hAnsi="Times New Roman" w:cs="Times New Roman"/>
        </w:rPr>
        <w:t xml:space="preserve"> V tomto prípade tak ide o negatívny </w:t>
      </w:r>
      <w:proofErr w:type="spellStart"/>
      <w:r>
        <w:rPr>
          <w:rFonts w:ascii="Times New Roman" w:hAnsi="Times New Roman" w:cs="Times New Roman"/>
        </w:rPr>
        <w:t>goldplating</w:t>
      </w:r>
      <w:proofErr w:type="spellEnd"/>
      <w:r>
        <w:rPr>
          <w:rFonts w:ascii="Times New Roman" w:hAnsi="Times New Roman" w:cs="Times New Roman"/>
        </w:rPr>
        <w:t xml:space="preserve"> s negatívnym vplyvom na podnikateľské prostredie.</w:t>
      </w:r>
    </w:p>
    <w:p w14:paraId="2D2BDB85" w14:textId="7481987C" w:rsidR="000E2A33" w:rsidRDefault="000E2A33" w:rsidP="000E2A33">
      <w:pPr>
        <w:spacing w:after="0"/>
        <w:jc w:val="both"/>
        <w:rPr>
          <w:rFonts w:ascii="Times New Roman" w:hAnsi="Times New Roman" w:cs="Times New Roman"/>
        </w:rPr>
      </w:pPr>
    </w:p>
    <w:p w14:paraId="5206B295" w14:textId="5927CC7E" w:rsidR="000E2A33" w:rsidRPr="000E2A33" w:rsidRDefault="000E2A33" w:rsidP="000E2A33">
      <w:pPr>
        <w:pStyle w:val="Odsekzoznamu"/>
        <w:numPr>
          <w:ilvl w:val="0"/>
          <w:numId w:val="56"/>
        </w:numPr>
        <w:spacing w:after="0"/>
        <w:jc w:val="both"/>
        <w:rPr>
          <w:rFonts w:ascii="Times New Roman" w:hAnsi="Times New Roman" w:cs="Times New Roman"/>
          <w:b/>
        </w:rPr>
      </w:pPr>
      <w:r w:rsidRPr="000E2A33">
        <w:rPr>
          <w:rFonts w:ascii="Times New Roman" w:hAnsi="Times New Roman" w:cs="Times New Roman"/>
          <w:b/>
        </w:rPr>
        <w:t xml:space="preserve">Článok 143 ods. 4 </w:t>
      </w:r>
      <w:proofErr w:type="spellStart"/>
      <w:r w:rsidRPr="000E2A33">
        <w:rPr>
          <w:rFonts w:ascii="Times New Roman" w:hAnsi="Times New Roman" w:cs="Times New Roman"/>
          <w:b/>
        </w:rPr>
        <w:t>pododsek</w:t>
      </w:r>
      <w:proofErr w:type="spellEnd"/>
      <w:r w:rsidRPr="000E2A33">
        <w:rPr>
          <w:rFonts w:ascii="Times New Roman" w:hAnsi="Times New Roman" w:cs="Times New Roman"/>
          <w:b/>
        </w:rPr>
        <w:t xml:space="preserve"> 3 prvá veta</w:t>
      </w:r>
    </w:p>
    <w:p w14:paraId="65FDD7D1" w14:textId="0FE6BB10" w:rsidR="000E2A33" w:rsidRPr="00AA0D86" w:rsidRDefault="000E2A33" w:rsidP="000E2A33">
      <w:pPr>
        <w:spacing w:after="0"/>
        <w:jc w:val="both"/>
        <w:rPr>
          <w:rFonts w:ascii="Times New Roman" w:hAnsi="Times New Roman" w:cs="Times New Roman"/>
        </w:rPr>
      </w:pPr>
      <w:r w:rsidRPr="00AA0D86">
        <w:rPr>
          <w:rFonts w:ascii="Times New Roman" w:hAnsi="Times New Roman" w:cs="Times New Roman"/>
        </w:rPr>
        <w:t>Predkladateľ má za to, že vo vzťahu k spoločníkom, je vhodné vyžadovať, aby dokumenty týkajúce sa transakcie ostali na webovom sídle spoločnosti, a to napríklad pre prípad, že by spoločník chcel žalovať spoločnosť o určenie výmenného pomeru akcií, primeraný peňažný doplatok</w:t>
      </w:r>
      <w:r>
        <w:rPr>
          <w:rFonts w:ascii="Times New Roman" w:hAnsi="Times New Roman" w:cs="Times New Roman"/>
        </w:rPr>
        <w:t xml:space="preserve">. V tomto prípade tak ide o negatívny </w:t>
      </w:r>
      <w:proofErr w:type="spellStart"/>
      <w:r>
        <w:rPr>
          <w:rFonts w:ascii="Times New Roman" w:hAnsi="Times New Roman" w:cs="Times New Roman"/>
        </w:rPr>
        <w:t>goldplating</w:t>
      </w:r>
      <w:proofErr w:type="spellEnd"/>
      <w:r>
        <w:rPr>
          <w:rFonts w:ascii="Times New Roman" w:hAnsi="Times New Roman" w:cs="Times New Roman"/>
        </w:rPr>
        <w:t xml:space="preserve"> s negatívnym vplyvom na podnikateľské prostredie.</w:t>
      </w:r>
    </w:p>
    <w:p w14:paraId="2AC3BD37" w14:textId="77777777" w:rsidR="000E2A33" w:rsidRDefault="000E2A33" w:rsidP="000E2A33">
      <w:pPr>
        <w:spacing w:after="0"/>
        <w:jc w:val="both"/>
        <w:rPr>
          <w:rFonts w:ascii="Times New Roman" w:hAnsi="Times New Roman" w:cs="Times New Roman"/>
        </w:rPr>
      </w:pPr>
    </w:p>
    <w:p w14:paraId="149C69FF" w14:textId="7E4DBCA7" w:rsidR="001C6B99" w:rsidRPr="001C6B99" w:rsidRDefault="001C6B99" w:rsidP="001C6B99">
      <w:pPr>
        <w:pStyle w:val="Odsekzoznamu"/>
        <w:numPr>
          <w:ilvl w:val="0"/>
          <w:numId w:val="56"/>
        </w:numPr>
        <w:spacing w:after="0"/>
        <w:jc w:val="both"/>
        <w:rPr>
          <w:rFonts w:ascii="Times New Roman" w:hAnsi="Times New Roman" w:cs="Times New Roman"/>
          <w:b/>
        </w:rPr>
      </w:pPr>
      <w:r w:rsidRPr="001C6B99">
        <w:rPr>
          <w:rFonts w:ascii="Times New Roman" w:hAnsi="Times New Roman" w:cs="Times New Roman"/>
          <w:b/>
        </w:rPr>
        <w:t>Článok 160a ods. 5 písm. a)</w:t>
      </w:r>
    </w:p>
    <w:p w14:paraId="4F9B1CE6" w14:textId="563AFF7E" w:rsidR="001C6B99" w:rsidRPr="001C6B99" w:rsidRDefault="001C6B99" w:rsidP="001C6B99">
      <w:pPr>
        <w:spacing w:after="0"/>
        <w:jc w:val="both"/>
        <w:rPr>
          <w:rFonts w:ascii="Times New Roman" w:hAnsi="Times New Roman" w:cs="Times New Roman"/>
        </w:rPr>
      </w:pPr>
      <w:r w:rsidRPr="001C6B99">
        <w:rPr>
          <w:rFonts w:ascii="Times New Roman" w:hAnsi="Times New Roman" w:cs="Times New Roman"/>
        </w:rPr>
        <w:t>Predkladateľ považuje za nevyhnutné, vzhľadom na ochranu veriteľov, aby v prípade konkurzu a reštrukturalizačného konania bolo v právnom predpise prítomné obmedzenie cezhraničného rozdelenia</w:t>
      </w:r>
      <w:r w:rsidR="001B0739">
        <w:rPr>
          <w:rFonts w:ascii="Times New Roman" w:hAnsi="Times New Roman" w:cs="Times New Roman"/>
        </w:rPr>
        <w:t xml:space="preserve">. To môže mať negatívny vplyv na podnikateľské prostredie. </w:t>
      </w:r>
    </w:p>
    <w:p w14:paraId="0CB0856A" w14:textId="77777777" w:rsidR="001C6B99" w:rsidRPr="001C6B99" w:rsidRDefault="001C6B99" w:rsidP="001C6B99">
      <w:pPr>
        <w:spacing w:after="0"/>
        <w:jc w:val="both"/>
        <w:rPr>
          <w:rFonts w:ascii="Times New Roman" w:hAnsi="Times New Roman" w:cs="Times New Roman"/>
        </w:rPr>
      </w:pPr>
    </w:p>
    <w:p w14:paraId="6AFAEF86" w14:textId="466A64F9" w:rsidR="001C6B99" w:rsidRPr="001C6B99" w:rsidRDefault="001C6B99" w:rsidP="001C6B99">
      <w:pPr>
        <w:pStyle w:val="Odsekzoznamu"/>
        <w:numPr>
          <w:ilvl w:val="0"/>
          <w:numId w:val="56"/>
        </w:numPr>
        <w:spacing w:after="0"/>
        <w:jc w:val="both"/>
        <w:rPr>
          <w:rFonts w:ascii="Times New Roman" w:hAnsi="Times New Roman" w:cs="Times New Roman"/>
          <w:b/>
        </w:rPr>
      </w:pPr>
      <w:r w:rsidRPr="001C6B99">
        <w:rPr>
          <w:rFonts w:ascii="Times New Roman" w:hAnsi="Times New Roman" w:cs="Times New Roman"/>
          <w:b/>
        </w:rPr>
        <w:t>Článok 160a ods. 5 písm. b)</w:t>
      </w:r>
    </w:p>
    <w:p w14:paraId="37C3D47A" w14:textId="1E02BF6A" w:rsidR="001C6B99" w:rsidRDefault="001C6B99" w:rsidP="001C6B99">
      <w:pPr>
        <w:spacing w:after="0"/>
        <w:jc w:val="both"/>
        <w:rPr>
          <w:rFonts w:ascii="Times New Roman" w:hAnsi="Times New Roman" w:cs="Times New Roman"/>
          <w:bCs/>
        </w:rPr>
      </w:pPr>
      <w:r w:rsidRPr="001C6B99">
        <w:rPr>
          <w:rFonts w:ascii="Times New Roman" w:hAnsi="Times New Roman" w:cs="Times New Roman"/>
          <w:bCs/>
        </w:rPr>
        <w:t>Predkladateľ považuje za nevyhnutné, vzhľadom na ochranu veriteľov, aby v prípade, že sa voči spoločnosti vedie konanie o jej zrušení, bolo prítomné obmedzenie cezhraničného rozdelenia.</w:t>
      </w:r>
      <w:r w:rsidR="001B0739">
        <w:rPr>
          <w:rFonts w:ascii="Times New Roman" w:hAnsi="Times New Roman" w:cs="Times New Roman"/>
          <w:bCs/>
        </w:rPr>
        <w:t xml:space="preserve"> Ide o negatívny </w:t>
      </w:r>
      <w:proofErr w:type="spellStart"/>
      <w:r w:rsidR="001B0739">
        <w:rPr>
          <w:rFonts w:ascii="Times New Roman" w:hAnsi="Times New Roman" w:cs="Times New Roman"/>
          <w:bCs/>
        </w:rPr>
        <w:t>goldplating</w:t>
      </w:r>
      <w:proofErr w:type="spellEnd"/>
      <w:r w:rsidR="001B0739">
        <w:rPr>
          <w:rFonts w:ascii="Times New Roman" w:hAnsi="Times New Roman" w:cs="Times New Roman"/>
          <w:bCs/>
        </w:rPr>
        <w:t xml:space="preserve"> s negatívnym vplyvom na podnikateľské prostredie. </w:t>
      </w:r>
    </w:p>
    <w:p w14:paraId="6A760857" w14:textId="7BF84D1B" w:rsidR="000E2A33" w:rsidRDefault="000E2A33" w:rsidP="001C6B99">
      <w:pPr>
        <w:spacing w:after="0"/>
        <w:jc w:val="both"/>
        <w:rPr>
          <w:rFonts w:ascii="Times New Roman" w:hAnsi="Times New Roman" w:cs="Times New Roman"/>
          <w:bCs/>
        </w:rPr>
      </w:pPr>
    </w:p>
    <w:p w14:paraId="2B516505" w14:textId="77777777" w:rsidR="000E2A33" w:rsidRPr="000E2A33" w:rsidRDefault="000E2A33" w:rsidP="000E2A33">
      <w:pPr>
        <w:pStyle w:val="Odsekzoznamu"/>
        <w:numPr>
          <w:ilvl w:val="0"/>
          <w:numId w:val="56"/>
        </w:numPr>
        <w:spacing w:after="0"/>
        <w:jc w:val="both"/>
        <w:rPr>
          <w:rFonts w:ascii="Times New Roman" w:hAnsi="Times New Roman" w:cs="Times New Roman"/>
          <w:b/>
          <w:bCs/>
        </w:rPr>
      </w:pPr>
      <w:r w:rsidRPr="000E2A33">
        <w:rPr>
          <w:rFonts w:ascii="Times New Roman" w:hAnsi="Times New Roman" w:cs="Times New Roman"/>
          <w:b/>
          <w:bCs/>
        </w:rPr>
        <w:t xml:space="preserve">Článok 160i ods. 4 druhý </w:t>
      </w:r>
      <w:proofErr w:type="spellStart"/>
      <w:r w:rsidRPr="000E2A33">
        <w:rPr>
          <w:rFonts w:ascii="Times New Roman" w:hAnsi="Times New Roman" w:cs="Times New Roman"/>
          <w:b/>
          <w:bCs/>
        </w:rPr>
        <w:t>pododsek</w:t>
      </w:r>
      <w:proofErr w:type="spellEnd"/>
    </w:p>
    <w:p w14:paraId="49A6FEA0" w14:textId="77777777" w:rsidR="000E2A33" w:rsidRDefault="000E2A33" w:rsidP="000E2A33">
      <w:pPr>
        <w:spacing w:after="0"/>
        <w:jc w:val="both"/>
        <w:rPr>
          <w:rFonts w:ascii="Times New Roman" w:hAnsi="Times New Roman" w:cs="Times New Roman"/>
          <w:bCs/>
        </w:rPr>
      </w:pPr>
      <w:r w:rsidRPr="000E2A33">
        <w:rPr>
          <w:rFonts w:ascii="Times New Roman" w:hAnsi="Times New Roman" w:cs="Times New Roman"/>
          <w:bCs/>
        </w:rPr>
        <w:t>Predkladateľ považuje za vhodné upraviť záväznosť rozhodnutia súdu o určení výšky doplatku aj pre spoločníkov, ktorí výšku nenamietali, a to z dôvodu zásady rovnakého zaobchádzania so spoločníkmi.</w:t>
      </w:r>
      <w:r>
        <w:rPr>
          <w:rFonts w:ascii="Times New Roman" w:hAnsi="Times New Roman" w:cs="Times New Roman"/>
          <w:bCs/>
        </w:rPr>
        <w:t xml:space="preserve"> Ide o negatívny </w:t>
      </w:r>
      <w:proofErr w:type="spellStart"/>
      <w:r>
        <w:rPr>
          <w:rFonts w:ascii="Times New Roman" w:hAnsi="Times New Roman" w:cs="Times New Roman"/>
          <w:bCs/>
        </w:rPr>
        <w:t>goldplating</w:t>
      </w:r>
      <w:proofErr w:type="spellEnd"/>
      <w:r>
        <w:rPr>
          <w:rFonts w:ascii="Times New Roman" w:hAnsi="Times New Roman" w:cs="Times New Roman"/>
          <w:bCs/>
        </w:rPr>
        <w:t xml:space="preserve"> s negatívnym vplyvom na podnikateľské prostredie. </w:t>
      </w:r>
    </w:p>
    <w:p w14:paraId="7FB2F6D9" w14:textId="32882F84" w:rsidR="000E2A33" w:rsidRPr="000E2A33" w:rsidRDefault="000E2A33" w:rsidP="000E2A33">
      <w:pPr>
        <w:spacing w:after="0"/>
        <w:jc w:val="both"/>
        <w:rPr>
          <w:rFonts w:ascii="Times New Roman" w:hAnsi="Times New Roman" w:cs="Times New Roman"/>
          <w:bCs/>
        </w:rPr>
      </w:pPr>
    </w:p>
    <w:p w14:paraId="208BE3E4" w14:textId="77777777" w:rsidR="001C6B99" w:rsidRPr="001C6B99" w:rsidRDefault="001C6B99" w:rsidP="006D199A">
      <w:pPr>
        <w:spacing w:after="0"/>
        <w:jc w:val="both"/>
        <w:rPr>
          <w:rFonts w:ascii="Times New Roman" w:hAnsi="Times New Roman" w:cs="Times New Roman"/>
        </w:rPr>
      </w:pPr>
    </w:p>
    <w:p w14:paraId="0D0B5357" w14:textId="77777777" w:rsidR="00BF7E6C" w:rsidRPr="001C6B99" w:rsidRDefault="00BF7E6C" w:rsidP="00793C29">
      <w:pPr>
        <w:spacing w:after="0" w:line="240" w:lineRule="auto"/>
        <w:jc w:val="both"/>
        <w:rPr>
          <w:rFonts w:ascii="Times New Roman" w:hAnsi="Times New Roman" w:cs="Times New Roman"/>
        </w:rPr>
      </w:pPr>
    </w:p>
    <w:sectPr w:rsidR="00BF7E6C" w:rsidRPr="001C6B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3D860" w14:textId="77777777" w:rsidR="00AC3B35" w:rsidRDefault="00AC3B35" w:rsidP="00054C41">
      <w:pPr>
        <w:spacing w:after="0" w:line="240" w:lineRule="auto"/>
      </w:pPr>
      <w:r>
        <w:separator/>
      </w:r>
    </w:p>
  </w:endnote>
  <w:endnote w:type="continuationSeparator" w:id="0">
    <w:p w14:paraId="023CC037" w14:textId="77777777" w:rsidR="00AC3B35" w:rsidRDefault="00AC3B35"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7CFD" w14:textId="77777777" w:rsidR="005F0D19" w:rsidRDefault="005F0D1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6E19AF43" w:rsidR="005F0D19" w:rsidRPr="006045CB" w:rsidRDefault="005F0D19"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27EF5">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14:paraId="7D48B09B" w14:textId="77777777" w:rsidR="005F0D19" w:rsidRPr="00FF7125" w:rsidRDefault="005F0D19" w:rsidP="00054C41">
    <w:pPr>
      <w:pStyle w:val="Pta"/>
      <w:rPr>
        <w:sz w:val="24"/>
        <w:szCs w:val="24"/>
      </w:rPr>
    </w:pPr>
  </w:p>
  <w:p w14:paraId="68AC3825" w14:textId="77777777" w:rsidR="005F0D19" w:rsidRDefault="005F0D1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36D0" w14:textId="77777777" w:rsidR="005F0D19" w:rsidRDefault="005F0D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562D4" w14:textId="77777777" w:rsidR="00AC3B35" w:rsidRDefault="00AC3B35" w:rsidP="00054C41">
      <w:pPr>
        <w:spacing w:after="0" w:line="240" w:lineRule="auto"/>
      </w:pPr>
      <w:r>
        <w:separator/>
      </w:r>
    </w:p>
  </w:footnote>
  <w:footnote w:type="continuationSeparator" w:id="0">
    <w:p w14:paraId="56B0A004" w14:textId="77777777" w:rsidR="00AC3B35" w:rsidRDefault="00AC3B35"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49810" w14:textId="77777777" w:rsidR="005F0D19" w:rsidRDefault="005F0D1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3C60" w14:textId="35DE3B53" w:rsidR="005F0D19" w:rsidRPr="006045CB" w:rsidRDefault="005F0D19"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5F0D19" w:rsidRPr="006045CB" w:rsidRDefault="005F0D19" w:rsidP="0014215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42892" w14:textId="77777777" w:rsidR="005F0D19" w:rsidRDefault="005F0D1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904"/>
    <w:multiLevelType w:val="hybridMultilevel"/>
    <w:tmpl w:val="287C92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0A7B82"/>
    <w:multiLevelType w:val="hybridMultilevel"/>
    <w:tmpl w:val="207EF8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2F58DC"/>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9967BCA"/>
    <w:multiLevelType w:val="hybridMultilevel"/>
    <w:tmpl w:val="8168ED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F92ABF"/>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D3C5DA7"/>
    <w:multiLevelType w:val="hybridMultilevel"/>
    <w:tmpl w:val="A9E65D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21620C"/>
    <w:multiLevelType w:val="hybridMultilevel"/>
    <w:tmpl w:val="95205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872990"/>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131007E1"/>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C53809"/>
    <w:multiLevelType w:val="hybridMultilevel"/>
    <w:tmpl w:val="95205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36640F9"/>
    <w:multiLevelType w:val="hybridMultilevel"/>
    <w:tmpl w:val="95205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629DF"/>
    <w:multiLevelType w:val="hybridMultilevel"/>
    <w:tmpl w:val="FBF475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356229"/>
    <w:multiLevelType w:val="hybridMultilevel"/>
    <w:tmpl w:val="95205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AA531A1"/>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2B4E07F4"/>
    <w:multiLevelType w:val="hybridMultilevel"/>
    <w:tmpl w:val="9B94EC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027779"/>
    <w:multiLevelType w:val="hybridMultilevel"/>
    <w:tmpl w:val="20AA8FB4"/>
    <w:lvl w:ilvl="0" w:tplc="97E229C4">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173165"/>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2F493438"/>
    <w:multiLevelType w:val="hybridMultilevel"/>
    <w:tmpl w:val="9B94EC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881796"/>
    <w:multiLevelType w:val="hybridMultilevel"/>
    <w:tmpl w:val="957404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943078"/>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4E908B3"/>
    <w:multiLevelType w:val="hybridMultilevel"/>
    <w:tmpl w:val="901605D0"/>
    <w:lvl w:ilvl="0" w:tplc="438E0616">
      <w:start w:val="1"/>
      <w:numFmt w:val="low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3989070E"/>
    <w:multiLevelType w:val="hybridMultilevel"/>
    <w:tmpl w:val="95205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2C1C2B"/>
    <w:multiLevelType w:val="hybridMultilevel"/>
    <w:tmpl w:val="FBF475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D30DFB"/>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A310D59"/>
    <w:multiLevelType w:val="hybridMultilevel"/>
    <w:tmpl w:val="FBF475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4A7538"/>
    <w:multiLevelType w:val="hybridMultilevel"/>
    <w:tmpl w:val="287C92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3E71DE"/>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EFD0504"/>
    <w:multiLevelType w:val="hybridMultilevel"/>
    <w:tmpl w:val="FBF475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AE1B5B"/>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42E2705"/>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54E469D9"/>
    <w:multiLevelType w:val="hybridMultilevel"/>
    <w:tmpl w:val="E2243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64C700F"/>
    <w:multiLevelType w:val="hybridMultilevel"/>
    <w:tmpl w:val="767A84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6B657D9"/>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57A518F1"/>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7B575CC"/>
    <w:multiLevelType w:val="hybridMultilevel"/>
    <w:tmpl w:val="95205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B0C22AB"/>
    <w:multiLevelType w:val="hybridMultilevel"/>
    <w:tmpl w:val="961674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C0158BA"/>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0" w15:restartNumberingAfterBreak="0">
    <w:nsid w:val="5FFA417B"/>
    <w:multiLevelType w:val="hybridMultilevel"/>
    <w:tmpl w:val="10C011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2CF6E64"/>
    <w:multiLevelType w:val="hybridMultilevel"/>
    <w:tmpl w:val="23EC8A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4196152"/>
    <w:multiLevelType w:val="hybridMultilevel"/>
    <w:tmpl w:val="0E1235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54E3EFF"/>
    <w:multiLevelType w:val="hybridMultilevel"/>
    <w:tmpl w:val="13E6B2B8"/>
    <w:lvl w:ilvl="0" w:tplc="A42A7C04">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87521C7"/>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5" w15:restartNumberingAfterBreak="0">
    <w:nsid w:val="69A359ED"/>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6" w15:restartNumberingAfterBreak="0">
    <w:nsid w:val="6B57418C"/>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7"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9"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761145FD"/>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15:restartNumberingAfterBreak="0">
    <w:nsid w:val="78EA6EEA"/>
    <w:multiLevelType w:val="hybridMultilevel"/>
    <w:tmpl w:val="9520532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92A0F88"/>
    <w:multiLevelType w:val="hybridMultilevel"/>
    <w:tmpl w:val="95205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B9A26DE"/>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4" w15:restartNumberingAfterBreak="0">
    <w:nsid w:val="7CCD1CF3"/>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5" w15:restartNumberingAfterBreak="0">
    <w:nsid w:val="7CD9766C"/>
    <w:multiLevelType w:val="hybridMultilevel"/>
    <w:tmpl w:val="767A84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DE637C5"/>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9"/>
  </w:num>
  <w:num w:numId="2">
    <w:abstractNumId w:val="48"/>
  </w:num>
  <w:num w:numId="3">
    <w:abstractNumId w:val="49"/>
  </w:num>
  <w:num w:numId="4">
    <w:abstractNumId w:val="47"/>
  </w:num>
  <w:num w:numId="5">
    <w:abstractNumId w:val="37"/>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0"/>
  </w:num>
  <w:num w:numId="11">
    <w:abstractNumId w:val="20"/>
  </w:num>
  <w:num w:numId="12">
    <w:abstractNumId w:val="19"/>
  </w:num>
  <w:num w:numId="13">
    <w:abstractNumId w:val="16"/>
  </w:num>
  <w:num w:numId="14">
    <w:abstractNumId w:val="5"/>
  </w:num>
  <w:num w:numId="15">
    <w:abstractNumId w:val="51"/>
  </w:num>
  <w:num w:numId="16">
    <w:abstractNumId w:val="52"/>
  </w:num>
  <w:num w:numId="17">
    <w:abstractNumId w:val="12"/>
  </w:num>
  <w:num w:numId="18">
    <w:abstractNumId w:val="14"/>
  </w:num>
  <w:num w:numId="19">
    <w:abstractNumId w:val="6"/>
  </w:num>
  <w:num w:numId="20">
    <w:abstractNumId w:val="36"/>
  </w:num>
  <w:num w:numId="21">
    <w:abstractNumId w:val="23"/>
  </w:num>
  <w:num w:numId="22">
    <w:abstractNumId w:val="10"/>
  </w:num>
  <w:num w:numId="23">
    <w:abstractNumId w:val="32"/>
  </w:num>
  <w:num w:numId="24">
    <w:abstractNumId w:val="40"/>
  </w:num>
  <w:num w:numId="25">
    <w:abstractNumId w:val="43"/>
  </w:num>
  <w:num w:numId="26">
    <w:abstractNumId w:val="2"/>
  </w:num>
  <w:num w:numId="27">
    <w:abstractNumId w:val="13"/>
  </w:num>
  <w:num w:numId="28">
    <w:abstractNumId w:val="18"/>
  </w:num>
  <w:num w:numId="29">
    <w:abstractNumId w:val="26"/>
  </w:num>
  <w:num w:numId="30">
    <w:abstractNumId w:val="44"/>
  </w:num>
  <w:num w:numId="31">
    <w:abstractNumId w:val="29"/>
  </w:num>
  <w:num w:numId="32">
    <w:abstractNumId w:val="54"/>
  </w:num>
  <w:num w:numId="33">
    <w:abstractNumId w:val="24"/>
  </w:num>
  <w:num w:numId="34">
    <w:abstractNumId w:val="34"/>
  </w:num>
  <w:num w:numId="35">
    <w:abstractNumId w:val="4"/>
  </w:num>
  <w:num w:numId="36">
    <w:abstractNumId w:val="39"/>
  </w:num>
  <w:num w:numId="37">
    <w:abstractNumId w:val="25"/>
  </w:num>
  <w:num w:numId="38">
    <w:abstractNumId w:val="35"/>
  </w:num>
  <w:num w:numId="39">
    <w:abstractNumId w:val="21"/>
  </w:num>
  <w:num w:numId="40">
    <w:abstractNumId w:val="7"/>
  </w:num>
  <w:num w:numId="41">
    <w:abstractNumId w:val="46"/>
  </w:num>
  <w:num w:numId="42">
    <w:abstractNumId w:val="8"/>
  </w:num>
  <w:num w:numId="43">
    <w:abstractNumId w:val="53"/>
  </w:num>
  <w:num w:numId="44">
    <w:abstractNumId w:val="56"/>
  </w:num>
  <w:num w:numId="45">
    <w:abstractNumId w:val="28"/>
  </w:num>
  <w:num w:numId="46">
    <w:abstractNumId w:val="50"/>
  </w:num>
  <w:num w:numId="47">
    <w:abstractNumId w:val="15"/>
  </w:num>
  <w:num w:numId="48">
    <w:abstractNumId w:val="45"/>
  </w:num>
  <w:num w:numId="49">
    <w:abstractNumId w:val="30"/>
  </w:num>
  <w:num w:numId="50">
    <w:abstractNumId w:val="31"/>
  </w:num>
  <w:num w:numId="51">
    <w:abstractNumId w:val="3"/>
  </w:num>
  <w:num w:numId="52">
    <w:abstractNumId w:val="41"/>
  </w:num>
  <w:num w:numId="53">
    <w:abstractNumId w:val="1"/>
  </w:num>
  <w:num w:numId="54">
    <w:abstractNumId w:val="42"/>
  </w:num>
  <w:num w:numId="55">
    <w:abstractNumId w:val="17"/>
  </w:num>
  <w:num w:numId="56">
    <w:abstractNumId w:val="38"/>
  </w:num>
  <w:num w:numId="57">
    <w:abstractNumId w:val="55"/>
  </w:num>
  <w:num w:numId="58">
    <w:abstractNumId w:val="33"/>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12BFC"/>
    <w:rsid w:val="00027AE6"/>
    <w:rsid w:val="00040972"/>
    <w:rsid w:val="00054C41"/>
    <w:rsid w:val="00060DA1"/>
    <w:rsid w:val="000628F2"/>
    <w:rsid w:val="00075672"/>
    <w:rsid w:val="00075E43"/>
    <w:rsid w:val="000838E2"/>
    <w:rsid w:val="000B0ECD"/>
    <w:rsid w:val="000B2C89"/>
    <w:rsid w:val="000C081B"/>
    <w:rsid w:val="000C5C0B"/>
    <w:rsid w:val="000C5E9A"/>
    <w:rsid w:val="000D40E8"/>
    <w:rsid w:val="000E2A33"/>
    <w:rsid w:val="00124504"/>
    <w:rsid w:val="00132693"/>
    <w:rsid w:val="001411B2"/>
    <w:rsid w:val="00142154"/>
    <w:rsid w:val="001501FA"/>
    <w:rsid w:val="00155A1A"/>
    <w:rsid w:val="00164C90"/>
    <w:rsid w:val="00174884"/>
    <w:rsid w:val="001A3F73"/>
    <w:rsid w:val="001B0739"/>
    <w:rsid w:val="001B4C03"/>
    <w:rsid w:val="001C6B99"/>
    <w:rsid w:val="001D1083"/>
    <w:rsid w:val="001D3FA0"/>
    <w:rsid w:val="001D6461"/>
    <w:rsid w:val="001E53CB"/>
    <w:rsid w:val="001F4F30"/>
    <w:rsid w:val="00204765"/>
    <w:rsid w:val="00210667"/>
    <w:rsid w:val="002131DD"/>
    <w:rsid w:val="00213EEB"/>
    <w:rsid w:val="00225A83"/>
    <w:rsid w:val="00231A1D"/>
    <w:rsid w:val="00256230"/>
    <w:rsid w:val="00256BC4"/>
    <w:rsid w:val="002608BD"/>
    <w:rsid w:val="00261228"/>
    <w:rsid w:val="00262E91"/>
    <w:rsid w:val="00270EA5"/>
    <w:rsid w:val="00274011"/>
    <w:rsid w:val="00276B80"/>
    <w:rsid w:val="002844DD"/>
    <w:rsid w:val="002856B1"/>
    <w:rsid w:val="002A025F"/>
    <w:rsid w:val="002A0769"/>
    <w:rsid w:val="002D7BB9"/>
    <w:rsid w:val="002F1634"/>
    <w:rsid w:val="003049D0"/>
    <w:rsid w:val="00305484"/>
    <w:rsid w:val="00306378"/>
    <w:rsid w:val="00323F2F"/>
    <w:rsid w:val="003255C6"/>
    <w:rsid w:val="00335A4B"/>
    <w:rsid w:val="00340CFD"/>
    <w:rsid w:val="00340E56"/>
    <w:rsid w:val="00344B4E"/>
    <w:rsid w:val="00351547"/>
    <w:rsid w:val="0036704D"/>
    <w:rsid w:val="00370EF8"/>
    <w:rsid w:val="0038255E"/>
    <w:rsid w:val="003852C1"/>
    <w:rsid w:val="00391648"/>
    <w:rsid w:val="0039304E"/>
    <w:rsid w:val="00395B08"/>
    <w:rsid w:val="00396FF0"/>
    <w:rsid w:val="003979F8"/>
    <w:rsid w:val="003A43E7"/>
    <w:rsid w:val="003A7414"/>
    <w:rsid w:val="003A7BA1"/>
    <w:rsid w:val="003E517F"/>
    <w:rsid w:val="003E58B8"/>
    <w:rsid w:val="003F06D7"/>
    <w:rsid w:val="003F2EB6"/>
    <w:rsid w:val="003F585C"/>
    <w:rsid w:val="00401DB8"/>
    <w:rsid w:val="00410264"/>
    <w:rsid w:val="004133D7"/>
    <w:rsid w:val="0042121C"/>
    <w:rsid w:val="00427EF5"/>
    <w:rsid w:val="00445638"/>
    <w:rsid w:val="00446432"/>
    <w:rsid w:val="004468FA"/>
    <w:rsid w:val="00462383"/>
    <w:rsid w:val="00464332"/>
    <w:rsid w:val="00470169"/>
    <w:rsid w:val="0048347E"/>
    <w:rsid w:val="00484199"/>
    <w:rsid w:val="00485E9D"/>
    <w:rsid w:val="004958A2"/>
    <w:rsid w:val="004B6F73"/>
    <w:rsid w:val="004D20CB"/>
    <w:rsid w:val="004D729E"/>
    <w:rsid w:val="004E3831"/>
    <w:rsid w:val="004F0B6C"/>
    <w:rsid w:val="004F3E04"/>
    <w:rsid w:val="004F447C"/>
    <w:rsid w:val="004F590D"/>
    <w:rsid w:val="004F6CFF"/>
    <w:rsid w:val="004F6DD6"/>
    <w:rsid w:val="00502F3C"/>
    <w:rsid w:val="00504F01"/>
    <w:rsid w:val="00533101"/>
    <w:rsid w:val="005357A2"/>
    <w:rsid w:val="00542951"/>
    <w:rsid w:val="00543CEC"/>
    <w:rsid w:val="00574E57"/>
    <w:rsid w:val="00575873"/>
    <w:rsid w:val="0059749E"/>
    <w:rsid w:val="005B6EE9"/>
    <w:rsid w:val="005C6D67"/>
    <w:rsid w:val="005E6C08"/>
    <w:rsid w:val="005F0D19"/>
    <w:rsid w:val="005F3DE7"/>
    <w:rsid w:val="00631A7C"/>
    <w:rsid w:val="0063681D"/>
    <w:rsid w:val="0064513E"/>
    <w:rsid w:val="0066160C"/>
    <w:rsid w:val="0068179C"/>
    <w:rsid w:val="0069450D"/>
    <w:rsid w:val="006A4484"/>
    <w:rsid w:val="006A5F3B"/>
    <w:rsid w:val="006B269B"/>
    <w:rsid w:val="006C74B7"/>
    <w:rsid w:val="006D199A"/>
    <w:rsid w:val="006D3685"/>
    <w:rsid w:val="0071407C"/>
    <w:rsid w:val="007259CB"/>
    <w:rsid w:val="0073183F"/>
    <w:rsid w:val="00752823"/>
    <w:rsid w:val="0077106D"/>
    <w:rsid w:val="00777509"/>
    <w:rsid w:val="00793C29"/>
    <w:rsid w:val="00794936"/>
    <w:rsid w:val="00796DDD"/>
    <w:rsid w:val="007A1C7C"/>
    <w:rsid w:val="007B40FB"/>
    <w:rsid w:val="007D70FE"/>
    <w:rsid w:val="007E091E"/>
    <w:rsid w:val="007E24B2"/>
    <w:rsid w:val="00806B20"/>
    <w:rsid w:val="00835EF0"/>
    <w:rsid w:val="00840447"/>
    <w:rsid w:val="00852DE2"/>
    <w:rsid w:val="008634E9"/>
    <w:rsid w:val="008801B5"/>
    <w:rsid w:val="008A6F85"/>
    <w:rsid w:val="008B4AA1"/>
    <w:rsid w:val="008B5C39"/>
    <w:rsid w:val="008C1C71"/>
    <w:rsid w:val="008C769A"/>
    <w:rsid w:val="008D5B89"/>
    <w:rsid w:val="008E3FC3"/>
    <w:rsid w:val="008F20EB"/>
    <w:rsid w:val="009175EB"/>
    <w:rsid w:val="00921217"/>
    <w:rsid w:val="00923C0C"/>
    <w:rsid w:val="009309C6"/>
    <w:rsid w:val="00930F7A"/>
    <w:rsid w:val="009351ED"/>
    <w:rsid w:val="00947A78"/>
    <w:rsid w:val="00953848"/>
    <w:rsid w:val="00974DB3"/>
    <w:rsid w:val="00976061"/>
    <w:rsid w:val="009876D1"/>
    <w:rsid w:val="00992544"/>
    <w:rsid w:val="00993322"/>
    <w:rsid w:val="009A4D56"/>
    <w:rsid w:val="009B5E78"/>
    <w:rsid w:val="009E09F7"/>
    <w:rsid w:val="009E6030"/>
    <w:rsid w:val="009E7ED0"/>
    <w:rsid w:val="009E7FE6"/>
    <w:rsid w:val="00A000DA"/>
    <w:rsid w:val="00A10543"/>
    <w:rsid w:val="00A1736E"/>
    <w:rsid w:val="00A21B71"/>
    <w:rsid w:val="00A24A3F"/>
    <w:rsid w:val="00A30327"/>
    <w:rsid w:val="00A32B4B"/>
    <w:rsid w:val="00A33506"/>
    <w:rsid w:val="00A42B15"/>
    <w:rsid w:val="00A60990"/>
    <w:rsid w:val="00A77A21"/>
    <w:rsid w:val="00A95341"/>
    <w:rsid w:val="00AA0D86"/>
    <w:rsid w:val="00AA5540"/>
    <w:rsid w:val="00AB391D"/>
    <w:rsid w:val="00AC3B35"/>
    <w:rsid w:val="00AD643E"/>
    <w:rsid w:val="00AE2C79"/>
    <w:rsid w:val="00AF0B8B"/>
    <w:rsid w:val="00B03D58"/>
    <w:rsid w:val="00B048A0"/>
    <w:rsid w:val="00B16E1F"/>
    <w:rsid w:val="00B235A1"/>
    <w:rsid w:val="00B240BB"/>
    <w:rsid w:val="00B41B84"/>
    <w:rsid w:val="00B445B6"/>
    <w:rsid w:val="00B663FF"/>
    <w:rsid w:val="00B66E33"/>
    <w:rsid w:val="00B92131"/>
    <w:rsid w:val="00BA7D97"/>
    <w:rsid w:val="00BB3BED"/>
    <w:rsid w:val="00BD0EF7"/>
    <w:rsid w:val="00BF449C"/>
    <w:rsid w:val="00BF6D84"/>
    <w:rsid w:val="00BF7BDA"/>
    <w:rsid w:val="00BF7E6C"/>
    <w:rsid w:val="00C10882"/>
    <w:rsid w:val="00C118D3"/>
    <w:rsid w:val="00C1489E"/>
    <w:rsid w:val="00C21399"/>
    <w:rsid w:val="00C229B5"/>
    <w:rsid w:val="00C359F5"/>
    <w:rsid w:val="00C560C4"/>
    <w:rsid w:val="00C56824"/>
    <w:rsid w:val="00C62A4A"/>
    <w:rsid w:val="00C6748F"/>
    <w:rsid w:val="00C67F13"/>
    <w:rsid w:val="00C74BF8"/>
    <w:rsid w:val="00C87958"/>
    <w:rsid w:val="00C919AF"/>
    <w:rsid w:val="00CB1833"/>
    <w:rsid w:val="00CB62CF"/>
    <w:rsid w:val="00CE76B4"/>
    <w:rsid w:val="00CF6461"/>
    <w:rsid w:val="00D005F2"/>
    <w:rsid w:val="00D03836"/>
    <w:rsid w:val="00D11AEA"/>
    <w:rsid w:val="00D12477"/>
    <w:rsid w:val="00D151DD"/>
    <w:rsid w:val="00D16333"/>
    <w:rsid w:val="00D318FC"/>
    <w:rsid w:val="00D35991"/>
    <w:rsid w:val="00D40CEA"/>
    <w:rsid w:val="00D52856"/>
    <w:rsid w:val="00D631FA"/>
    <w:rsid w:val="00D72844"/>
    <w:rsid w:val="00D82356"/>
    <w:rsid w:val="00D83BBE"/>
    <w:rsid w:val="00D84EEE"/>
    <w:rsid w:val="00D90A61"/>
    <w:rsid w:val="00D978BE"/>
    <w:rsid w:val="00DA6ACD"/>
    <w:rsid w:val="00DD0A7C"/>
    <w:rsid w:val="00DD78B2"/>
    <w:rsid w:val="00DF02CE"/>
    <w:rsid w:val="00DF286E"/>
    <w:rsid w:val="00E030DA"/>
    <w:rsid w:val="00E05B94"/>
    <w:rsid w:val="00E076AC"/>
    <w:rsid w:val="00E07BED"/>
    <w:rsid w:val="00E10DD3"/>
    <w:rsid w:val="00E13AFC"/>
    <w:rsid w:val="00E24533"/>
    <w:rsid w:val="00E2490E"/>
    <w:rsid w:val="00E31FA4"/>
    <w:rsid w:val="00E42EB4"/>
    <w:rsid w:val="00E46067"/>
    <w:rsid w:val="00E534FE"/>
    <w:rsid w:val="00E61FCE"/>
    <w:rsid w:val="00E66978"/>
    <w:rsid w:val="00E8273A"/>
    <w:rsid w:val="00E9166C"/>
    <w:rsid w:val="00E97983"/>
    <w:rsid w:val="00EA1C80"/>
    <w:rsid w:val="00EB2BEC"/>
    <w:rsid w:val="00EC0704"/>
    <w:rsid w:val="00ED6B5D"/>
    <w:rsid w:val="00EE4C99"/>
    <w:rsid w:val="00EE714C"/>
    <w:rsid w:val="00EE7CE3"/>
    <w:rsid w:val="00F02CA0"/>
    <w:rsid w:val="00F071B1"/>
    <w:rsid w:val="00F13E7C"/>
    <w:rsid w:val="00F140FF"/>
    <w:rsid w:val="00F318B9"/>
    <w:rsid w:val="00F454B0"/>
    <w:rsid w:val="00F46F95"/>
    <w:rsid w:val="00F51140"/>
    <w:rsid w:val="00F5637E"/>
    <w:rsid w:val="00F74FC9"/>
    <w:rsid w:val="00F75CAD"/>
    <w:rsid w:val="00F777D7"/>
    <w:rsid w:val="00FA1D6D"/>
    <w:rsid w:val="00FC790B"/>
    <w:rsid w:val="00FD2509"/>
    <w:rsid w:val="00FE1753"/>
    <w:rsid w:val="00FF414B"/>
    <w:rsid w:val="00FF43DD"/>
    <w:rsid w:val="00FF476B"/>
    <w:rsid w:val="00FF4B7A"/>
    <w:rsid w:val="00FF7E81"/>
    <w:rsid w:val="00FF7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C5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character" w:styleId="Hypertextovprepojenie">
    <w:name w:val="Hyperlink"/>
    <w:basedOn w:val="Predvolenpsmoodseku"/>
    <w:uiPriority w:val="99"/>
    <w:unhideWhenUsed/>
    <w:rsid w:val="00A60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479808698">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969974227">
      <w:bodyDiv w:val="1"/>
      <w:marLeft w:val="0"/>
      <w:marRight w:val="0"/>
      <w:marTop w:val="0"/>
      <w:marBottom w:val="0"/>
      <w:divBdr>
        <w:top w:val="none" w:sz="0" w:space="0" w:color="auto"/>
        <w:left w:val="none" w:sz="0" w:space="0" w:color="auto"/>
        <w:bottom w:val="none" w:sz="0" w:space="0" w:color="auto"/>
        <w:right w:val="none" w:sz="0" w:space="0" w:color="auto"/>
      </w:divBdr>
      <w:divsChild>
        <w:div w:id="1889367133">
          <w:marLeft w:val="0"/>
          <w:marRight w:val="0"/>
          <w:marTop w:val="0"/>
          <w:marBottom w:val="0"/>
          <w:divBdr>
            <w:top w:val="none" w:sz="0" w:space="0" w:color="auto"/>
            <w:left w:val="none" w:sz="0" w:space="0" w:color="auto"/>
            <w:bottom w:val="none" w:sz="0" w:space="0" w:color="auto"/>
            <w:right w:val="none" w:sz="0" w:space="0" w:color="auto"/>
          </w:divBdr>
        </w:div>
        <w:div w:id="1195192777">
          <w:marLeft w:val="0"/>
          <w:marRight w:val="0"/>
          <w:marTop w:val="0"/>
          <w:marBottom w:val="0"/>
          <w:divBdr>
            <w:top w:val="none" w:sz="0" w:space="0" w:color="auto"/>
            <w:left w:val="none" w:sz="0" w:space="0" w:color="auto"/>
            <w:bottom w:val="none" w:sz="0" w:space="0" w:color="auto"/>
            <w:right w:val="none" w:sz="0" w:space="0" w:color="auto"/>
          </w:divBdr>
        </w:div>
      </w:divsChild>
    </w:div>
    <w:div w:id="1979454259">
      <w:bodyDiv w:val="1"/>
      <w:marLeft w:val="0"/>
      <w:marRight w:val="0"/>
      <w:marTop w:val="0"/>
      <w:marBottom w:val="0"/>
      <w:divBdr>
        <w:top w:val="none" w:sz="0" w:space="0" w:color="auto"/>
        <w:left w:val="none" w:sz="0" w:space="0" w:color="auto"/>
        <w:bottom w:val="none" w:sz="0" w:space="0" w:color="auto"/>
        <w:right w:val="none" w:sz="0" w:space="0" w:color="auto"/>
      </w:divBdr>
    </w:div>
    <w:div w:id="2085643300">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rpo.statistics.sk/rpo/" TargetMode="External"/><Relationship Id="rId26" Type="http://schemas.openxmlformats.org/officeDocument/2006/relationships/hyperlink" Target="https://rpo.statistics.sk/rpo/" TargetMode="External"/><Relationship Id="rId39" Type="http://schemas.openxmlformats.org/officeDocument/2006/relationships/hyperlink" Target="https://rpo.statistics.sk/rpo/" TargetMode="External"/><Relationship Id="rId3" Type="http://schemas.openxmlformats.org/officeDocument/2006/relationships/numbering" Target="numbering.xml"/><Relationship Id="rId21" Type="http://schemas.openxmlformats.org/officeDocument/2006/relationships/hyperlink" Target="https://rpo.statistics.sk/rpo/" TargetMode="External"/><Relationship Id="rId34" Type="http://schemas.openxmlformats.org/officeDocument/2006/relationships/hyperlink" Target="https://rpo.statistics.sk/rpo/"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rpo.statistics.sk/rpo/" TargetMode="External"/><Relationship Id="rId25" Type="http://schemas.openxmlformats.org/officeDocument/2006/relationships/hyperlink" Target="https://rpo.statistics.sk/rpo/" TargetMode="External"/><Relationship Id="rId33" Type="http://schemas.openxmlformats.org/officeDocument/2006/relationships/hyperlink" Target="https://rpo.statistics.sk/rpo/" TargetMode="External"/><Relationship Id="rId38" Type="http://schemas.openxmlformats.org/officeDocument/2006/relationships/hyperlink" Target="https://rpo.statistics.sk/rpo/" TargetMode="External"/><Relationship Id="rId2" Type="http://schemas.openxmlformats.org/officeDocument/2006/relationships/customXml" Target="../customXml/item2.xml"/><Relationship Id="rId16" Type="http://schemas.openxmlformats.org/officeDocument/2006/relationships/hyperlink" Target="https://rpo.statistics.sk/rpo/" TargetMode="External"/><Relationship Id="rId20" Type="http://schemas.openxmlformats.org/officeDocument/2006/relationships/hyperlink" Target="https://rpo.statistics.sk/rpo/" TargetMode="External"/><Relationship Id="rId29" Type="http://schemas.openxmlformats.org/officeDocument/2006/relationships/hyperlink" Target="https://rpo.statistics.sk/rp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rpo.statistics.sk/rpo/" TargetMode="External"/><Relationship Id="rId32" Type="http://schemas.openxmlformats.org/officeDocument/2006/relationships/hyperlink" Target="https://rpo.statistics.sk/rpo/" TargetMode="External"/><Relationship Id="rId37" Type="http://schemas.openxmlformats.org/officeDocument/2006/relationships/hyperlink" Target="https://rpo.statistics.sk/rpo/" TargetMode="External"/><Relationship Id="rId40" Type="http://schemas.openxmlformats.org/officeDocument/2006/relationships/hyperlink" Target="https://rpo.statistics.sk/rpo/"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rpo.statistics.sk/rpo/" TargetMode="External"/><Relationship Id="rId28" Type="http://schemas.openxmlformats.org/officeDocument/2006/relationships/hyperlink" Target="https://rpo.statistics.sk/rpo/" TargetMode="External"/><Relationship Id="rId36" Type="http://schemas.openxmlformats.org/officeDocument/2006/relationships/hyperlink" Target="https://rpo.statistics.sk/rpo/" TargetMode="External"/><Relationship Id="rId10" Type="http://schemas.openxmlformats.org/officeDocument/2006/relationships/header" Target="header1.xml"/><Relationship Id="rId19" Type="http://schemas.openxmlformats.org/officeDocument/2006/relationships/hyperlink" Target="https://rpo.statistics.sk/rpo/" TargetMode="External"/><Relationship Id="rId31" Type="http://schemas.openxmlformats.org/officeDocument/2006/relationships/hyperlink" Target="https://rpo.statistics.sk/rpo/" TargetMode="Externa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eader" Target="header3.xml"/><Relationship Id="rId22" Type="http://schemas.openxmlformats.org/officeDocument/2006/relationships/hyperlink" Target="https://rpo.statistics.sk/rpo/" TargetMode="External"/><Relationship Id="rId27" Type="http://schemas.openxmlformats.org/officeDocument/2006/relationships/hyperlink" Target="https://rpo.statistics.sk/rpo/" TargetMode="External"/><Relationship Id="rId30" Type="http://schemas.openxmlformats.org/officeDocument/2006/relationships/hyperlink" Target="https://rpo.statistics.sk/rpo/" TargetMode="External"/><Relationship Id="rId35" Type="http://schemas.openxmlformats.org/officeDocument/2006/relationships/hyperlink" Target="https://rpo.statistics.sk/rpo/"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F1E5DF6-A653-4006-AF28-2A0E327A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12841</Words>
  <Characters>73198</Characters>
  <Application>Microsoft Office Word</Application>
  <DocSecurity>0</DocSecurity>
  <Lines>609</Lines>
  <Paragraphs>171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2023-04-03T10:09:00Z</dcterms:created>
  <dcterms:modified xsi:type="dcterms:W3CDTF">2023-04-13T07:36:00Z</dcterms:modified>
</cp:coreProperties>
</file>