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1" w:type="dxa"/>
        <w:jc w:val="center"/>
        <w:tblLayout w:type="fixed"/>
        <w:tblCellMar>
          <w:left w:w="0" w:type="dxa"/>
          <w:right w:w="0" w:type="dxa"/>
        </w:tblCellMar>
        <w:tblLook w:val="0000" w:firstRow="0" w:lastRow="0" w:firstColumn="0" w:lastColumn="0" w:noHBand="0" w:noVBand="0"/>
      </w:tblPr>
      <w:tblGrid>
        <w:gridCol w:w="841"/>
        <w:gridCol w:w="5240"/>
        <w:gridCol w:w="708"/>
        <w:gridCol w:w="567"/>
        <w:gridCol w:w="709"/>
        <w:gridCol w:w="4678"/>
        <w:gridCol w:w="709"/>
        <w:gridCol w:w="708"/>
        <w:gridCol w:w="709"/>
        <w:gridCol w:w="832"/>
      </w:tblGrid>
      <w:tr w:rsidR="00BE457D" w:rsidRPr="00BE457D" w:rsidTr="000E5A32">
        <w:trPr>
          <w:jc w:val="center"/>
        </w:trPr>
        <w:tc>
          <w:tcPr>
            <w:tcW w:w="15701" w:type="dxa"/>
            <w:gridSpan w:val="10"/>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cPr>
          <w:p w:rsidR="00BE457D" w:rsidRPr="00BE457D" w:rsidRDefault="00BE457D" w:rsidP="00BE457D">
            <w:pPr>
              <w:keepNext/>
              <w:autoSpaceDE w:val="0"/>
              <w:autoSpaceDN w:val="0"/>
              <w:spacing w:before="60" w:after="60" w:line="240" w:lineRule="auto"/>
              <w:jc w:val="center"/>
              <w:outlineLvl w:val="1"/>
              <w:rPr>
                <w:rFonts w:ascii="Times New Roman" w:hAnsi="Times New Roman"/>
                <w:b/>
                <w:bCs/>
                <w:sz w:val="24"/>
                <w:szCs w:val="24"/>
                <w:lang w:eastAsia="cs-CZ"/>
              </w:rPr>
            </w:pPr>
            <w:r w:rsidRPr="00BE457D">
              <w:rPr>
                <w:rFonts w:ascii="Times New Roman" w:hAnsi="Times New Roman"/>
                <w:b/>
                <w:bCs/>
                <w:sz w:val="24"/>
                <w:szCs w:val="24"/>
                <w:lang w:eastAsia="cs-CZ"/>
              </w:rPr>
              <w:t>TABUĽKA  ZHODY</w:t>
            </w:r>
          </w:p>
          <w:p w:rsidR="00BE457D" w:rsidRPr="00BE457D" w:rsidRDefault="00BE457D" w:rsidP="00BE457D">
            <w:pPr>
              <w:autoSpaceDE w:val="0"/>
              <w:autoSpaceDN w:val="0"/>
              <w:spacing w:before="60" w:after="60" w:line="240" w:lineRule="auto"/>
              <w:jc w:val="center"/>
              <w:rPr>
                <w:rFonts w:ascii="Times New Roman" w:hAnsi="Times New Roman"/>
                <w:sz w:val="24"/>
                <w:szCs w:val="24"/>
                <w:lang w:eastAsia="cs-CZ"/>
              </w:rPr>
            </w:pPr>
            <w:r w:rsidRPr="00BE457D">
              <w:rPr>
                <w:rFonts w:ascii="Times New Roman" w:hAnsi="Times New Roman"/>
                <w:sz w:val="24"/>
                <w:szCs w:val="24"/>
                <w:lang w:eastAsia="cs-CZ"/>
              </w:rPr>
              <w:t>právneho predpisu s právom Európskej únie</w:t>
            </w:r>
          </w:p>
        </w:tc>
      </w:tr>
      <w:tr w:rsidR="000E5A32" w:rsidRPr="00BE457D" w:rsidTr="004B1A15">
        <w:trPr>
          <w:trHeight w:val="567"/>
          <w:jc w:val="center"/>
        </w:trPr>
        <w:tc>
          <w:tcPr>
            <w:tcW w:w="6789"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rPr>
                <w:rFonts w:ascii="Times New Roman" w:hAnsi="Times New Roman"/>
                <w:sz w:val="24"/>
                <w:szCs w:val="24"/>
                <w:lang w:eastAsia="cs-CZ"/>
              </w:rPr>
            </w:pPr>
            <w:r w:rsidRPr="00BE457D">
              <w:rPr>
                <w:rFonts w:ascii="Times New Roman" w:hAnsi="Times New Roman"/>
                <w:sz w:val="24"/>
                <w:szCs w:val="24"/>
                <w:lang w:eastAsia="cs-CZ"/>
              </w:rPr>
              <w:t>Smernica Európskeho parlamentu a Rady 2014</w:t>
            </w:r>
            <w:r w:rsidRPr="00BE457D">
              <w:rPr>
                <w:rFonts w:ascii="Times New Roman" w:hAnsi="Times New Roman"/>
                <w:sz w:val="24"/>
                <w:szCs w:val="24"/>
                <w:u w:val="single"/>
                <w:lang w:eastAsia="cs-CZ"/>
              </w:rPr>
              <w:t>/</w:t>
            </w:r>
            <w:r w:rsidRPr="00BE457D">
              <w:rPr>
                <w:rFonts w:ascii="Times New Roman" w:hAnsi="Times New Roman"/>
                <w:sz w:val="24"/>
                <w:szCs w:val="24"/>
                <w:lang w:eastAsia="cs-CZ"/>
              </w:rPr>
              <w:t>61/EÚ</w:t>
            </w:r>
            <w:r w:rsidRPr="00BE457D">
              <w:rPr>
                <w:rFonts w:ascii="Times New Roman" w:hAnsi="Times New Roman"/>
                <w:sz w:val="24"/>
                <w:szCs w:val="24"/>
                <w:u w:val="single"/>
                <w:lang w:eastAsia="cs-CZ"/>
              </w:rPr>
              <w:t xml:space="preserve"> </w:t>
            </w:r>
            <w:r w:rsidRPr="00BE457D">
              <w:rPr>
                <w:rFonts w:ascii="Times New Roman" w:hAnsi="Times New Roman"/>
                <w:sz w:val="24"/>
                <w:szCs w:val="24"/>
                <w:lang w:eastAsia="cs-CZ"/>
              </w:rPr>
              <w:t>z 15. mája 2014 o opatreniach na zníženie nákladov na zavedenie vysokorýchlostných elektronických komunikačných sietí (Ú. v. EÚ L 155, 23. 05. 2014).</w:t>
            </w:r>
          </w:p>
        </w:tc>
        <w:tc>
          <w:tcPr>
            <w:tcW w:w="8912" w:type="dxa"/>
            <w:gridSpan w:val="7"/>
            <w:tcBorders>
              <w:top w:val="nil"/>
              <w:left w:val="nil"/>
              <w:bottom w:val="single" w:sz="8" w:space="0" w:color="auto"/>
              <w:right w:val="single" w:sz="12"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Právne predpisy Slovenskej republiky</w:t>
            </w:r>
          </w:p>
          <w:p w:rsidR="000E5A32" w:rsidRPr="00E653A0" w:rsidRDefault="00E653A0" w:rsidP="00BE457D">
            <w:pPr>
              <w:keepNext/>
              <w:numPr>
                <w:ilvl w:val="0"/>
                <w:numId w:val="29"/>
              </w:numPr>
              <w:autoSpaceDE w:val="0"/>
              <w:autoSpaceDN w:val="0"/>
              <w:spacing w:before="60" w:after="60" w:line="240" w:lineRule="auto"/>
              <w:outlineLvl w:val="4"/>
              <w:rPr>
                <w:rFonts w:ascii="Times New Roman" w:hAnsi="Times New Roman"/>
                <w:sz w:val="20"/>
                <w:szCs w:val="20"/>
                <w:lang w:eastAsia="cs-CZ"/>
              </w:rPr>
            </w:pPr>
            <w:r w:rsidRPr="00E653A0">
              <w:rPr>
                <w:rFonts w:ascii="Times New Roman" w:hAnsi="Times New Roman"/>
                <w:sz w:val="24"/>
                <w:szCs w:val="24"/>
              </w:rPr>
              <w:t>Návrh zákona, ktorým sa mení a dopĺňa zákon č. 452/2021 Z. z. o elektronických komunikáciách v znení neskorších predpisov a ktorým sa menia a dopĺňajú niektoré zákony</w:t>
            </w:r>
          </w:p>
          <w:p w:rsidR="000E5A32" w:rsidRDefault="000E5A32">
            <w:pPr>
              <w:rPr>
                <w:rFonts w:ascii="Times New Roman" w:hAnsi="Times New Roman"/>
                <w:sz w:val="20"/>
                <w:szCs w:val="20"/>
                <w:lang w:eastAsia="cs-CZ"/>
              </w:rPr>
            </w:pPr>
          </w:p>
          <w:p w:rsidR="000E5A32" w:rsidRPr="007201C4" w:rsidRDefault="000E5A32" w:rsidP="00102D2C">
            <w:pPr>
              <w:autoSpaceDE w:val="0"/>
              <w:autoSpaceDN w:val="0"/>
              <w:spacing w:before="60" w:after="60" w:line="240" w:lineRule="auto"/>
              <w:ind w:left="720"/>
              <w:rPr>
                <w:rFonts w:ascii="Times New Roman" w:hAnsi="Times New Roman"/>
                <w:sz w:val="20"/>
                <w:szCs w:val="20"/>
                <w:lang w:eastAsia="cs-CZ"/>
              </w:rPr>
            </w:pPr>
          </w:p>
        </w:tc>
      </w:tr>
      <w:tr w:rsidR="000E5A32" w:rsidRPr="00BE457D" w:rsidTr="000E5A32">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1</w:t>
            </w:r>
          </w:p>
        </w:tc>
        <w:tc>
          <w:tcPr>
            <w:tcW w:w="5240"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2</w:t>
            </w:r>
          </w:p>
        </w:tc>
        <w:tc>
          <w:tcPr>
            <w:tcW w:w="708" w:type="dxa"/>
            <w:tcBorders>
              <w:top w:val="nil"/>
              <w:left w:val="nil"/>
              <w:bottom w:val="single" w:sz="8" w:space="0" w:color="auto"/>
              <w:right w:val="single" w:sz="12"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3</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4</w:t>
            </w:r>
          </w:p>
        </w:tc>
        <w:tc>
          <w:tcPr>
            <w:tcW w:w="709"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5</w:t>
            </w:r>
          </w:p>
        </w:tc>
        <w:tc>
          <w:tcPr>
            <w:tcW w:w="4678"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6</w:t>
            </w:r>
          </w:p>
        </w:tc>
        <w:tc>
          <w:tcPr>
            <w:tcW w:w="709" w:type="dxa"/>
            <w:tcBorders>
              <w:top w:val="nil"/>
              <w:left w:val="nil"/>
              <w:bottom w:val="single" w:sz="8" w:space="0" w:color="auto"/>
              <w:right w:val="single" w:sz="4"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7</w:t>
            </w:r>
          </w:p>
        </w:tc>
        <w:tc>
          <w:tcPr>
            <w:tcW w:w="708" w:type="dxa"/>
            <w:tcBorders>
              <w:top w:val="nil"/>
              <w:left w:val="single" w:sz="4" w:space="0" w:color="auto"/>
              <w:bottom w:val="single" w:sz="8" w:space="0" w:color="auto"/>
              <w:right w:val="single" w:sz="8" w:space="0" w:color="auto"/>
            </w:tcBorders>
          </w:tcPr>
          <w:p w:rsidR="000E5A32" w:rsidRPr="00BE457D" w:rsidRDefault="000E5A32" w:rsidP="000E5A32">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8</w:t>
            </w:r>
          </w:p>
        </w:tc>
        <w:tc>
          <w:tcPr>
            <w:tcW w:w="709" w:type="dxa"/>
            <w:tcBorders>
              <w:top w:val="nil"/>
              <w:left w:val="nil"/>
              <w:bottom w:val="single" w:sz="8" w:space="0" w:color="auto"/>
              <w:right w:val="single" w:sz="4"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Pr>
                <w:rFonts w:ascii="Times New Roman" w:hAnsi="Times New Roman"/>
                <w:sz w:val="20"/>
                <w:szCs w:val="20"/>
                <w:lang w:eastAsia="cs-CZ"/>
              </w:rPr>
              <w:t>9</w:t>
            </w:r>
          </w:p>
        </w:tc>
        <w:tc>
          <w:tcPr>
            <w:tcW w:w="832" w:type="dxa"/>
            <w:tcBorders>
              <w:top w:val="nil"/>
              <w:left w:val="single" w:sz="4" w:space="0" w:color="auto"/>
              <w:bottom w:val="single" w:sz="8" w:space="0" w:color="auto"/>
              <w:right w:val="single" w:sz="12" w:space="0" w:color="auto"/>
            </w:tcBorders>
          </w:tcPr>
          <w:p w:rsidR="000E5A32" w:rsidRPr="00BE457D" w:rsidRDefault="000E5A32" w:rsidP="000E5A32">
            <w:pPr>
              <w:autoSpaceDE w:val="0"/>
              <w:autoSpaceDN w:val="0"/>
              <w:spacing w:before="60" w:after="60" w:line="240" w:lineRule="auto"/>
              <w:jc w:val="center"/>
              <w:rPr>
                <w:rFonts w:ascii="Times New Roman" w:hAnsi="Times New Roman"/>
                <w:sz w:val="20"/>
                <w:szCs w:val="20"/>
                <w:lang w:eastAsia="cs-CZ"/>
              </w:rPr>
            </w:pPr>
            <w:r>
              <w:rPr>
                <w:rFonts w:ascii="Times New Roman" w:hAnsi="Times New Roman"/>
                <w:sz w:val="20"/>
                <w:szCs w:val="20"/>
                <w:lang w:eastAsia="cs-CZ"/>
              </w:rPr>
              <w:t>10</w:t>
            </w:r>
          </w:p>
        </w:tc>
      </w:tr>
      <w:tr w:rsidR="000E5A32" w:rsidRPr="000E5A32" w:rsidTr="000E5A32">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Článok</w:t>
            </w:r>
          </w:p>
          <w:p w:rsidR="000E5A32" w:rsidRPr="00BE457D" w:rsidRDefault="000E5A32" w:rsidP="00BE457D">
            <w:pPr>
              <w:autoSpaceDE w:val="0"/>
              <w:autoSpaceDN w:val="0"/>
              <w:spacing w:before="60" w:after="60" w:line="240" w:lineRule="auto"/>
              <w:ind w:firstLine="19"/>
              <w:jc w:val="center"/>
              <w:rPr>
                <w:rFonts w:ascii="Times New Roman" w:hAnsi="Times New Roman"/>
                <w:sz w:val="20"/>
                <w:szCs w:val="20"/>
                <w:lang w:eastAsia="cs-CZ"/>
              </w:rPr>
            </w:pPr>
            <w:r w:rsidRPr="00BE457D">
              <w:rPr>
                <w:rFonts w:ascii="Times New Roman" w:hAnsi="Times New Roman"/>
                <w:sz w:val="20"/>
                <w:szCs w:val="20"/>
                <w:lang w:eastAsia="cs-CZ"/>
              </w:rPr>
              <w:t>(Č, O,V, P)</w:t>
            </w:r>
          </w:p>
        </w:tc>
        <w:tc>
          <w:tcPr>
            <w:tcW w:w="5240"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ind w:left="-81"/>
              <w:jc w:val="center"/>
              <w:rPr>
                <w:rFonts w:ascii="Times New Roman" w:hAnsi="Times New Roman"/>
                <w:sz w:val="20"/>
                <w:szCs w:val="20"/>
                <w:lang w:eastAsia="cs-CZ"/>
              </w:rPr>
            </w:pPr>
            <w:r w:rsidRPr="00BE457D">
              <w:rPr>
                <w:rFonts w:ascii="Times New Roman" w:hAnsi="Times New Roman"/>
                <w:sz w:val="20"/>
                <w:szCs w:val="20"/>
                <w:lang w:eastAsia="cs-CZ"/>
              </w:rPr>
              <w:t>Text</w:t>
            </w:r>
          </w:p>
        </w:tc>
        <w:tc>
          <w:tcPr>
            <w:tcW w:w="708" w:type="dxa"/>
            <w:tcBorders>
              <w:top w:val="nil"/>
              <w:left w:val="nil"/>
              <w:bottom w:val="single" w:sz="8" w:space="0" w:color="auto"/>
              <w:right w:val="single" w:sz="12"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Spôsob transpozície</w:t>
            </w:r>
          </w:p>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 xml:space="preserve">(N, O, D, </w:t>
            </w:r>
            <w:proofErr w:type="spellStart"/>
            <w:r w:rsidRPr="00BE457D">
              <w:rPr>
                <w:rFonts w:ascii="Times New Roman" w:hAnsi="Times New Roman"/>
                <w:sz w:val="20"/>
                <w:szCs w:val="20"/>
                <w:lang w:eastAsia="cs-CZ"/>
              </w:rPr>
              <w:t>n.a</w:t>
            </w:r>
            <w:proofErr w:type="spellEnd"/>
            <w:r w:rsidRPr="00BE457D">
              <w:rPr>
                <w:rFonts w:ascii="Times New Roman" w:hAnsi="Times New Roman"/>
                <w:sz w:val="20"/>
                <w:szCs w:val="20"/>
                <w:lang w:eastAsia="cs-CZ"/>
              </w:rPr>
              <w:t>.)</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Číslo</w:t>
            </w:r>
          </w:p>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predpisu</w:t>
            </w:r>
          </w:p>
        </w:tc>
        <w:tc>
          <w:tcPr>
            <w:tcW w:w="709"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Článok</w:t>
            </w:r>
          </w:p>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 §, O, V, P)</w:t>
            </w:r>
          </w:p>
        </w:tc>
        <w:tc>
          <w:tcPr>
            <w:tcW w:w="4678" w:type="dxa"/>
            <w:tcBorders>
              <w:top w:val="nil"/>
              <w:left w:val="nil"/>
              <w:bottom w:val="single" w:sz="8" w:space="0" w:color="auto"/>
              <w:right w:val="single" w:sz="8"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Text</w:t>
            </w:r>
          </w:p>
        </w:tc>
        <w:tc>
          <w:tcPr>
            <w:tcW w:w="709" w:type="dxa"/>
            <w:tcBorders>
              <w:top w:val="nil"/>
              <w:left w:val="nil"/>
              <w:bottom w:val="single" w:sz="4" w:space="0" w:color="auto"/>
              <w:right w:val="single" w:sz="4" w:space="0" w:color="auto"/>
            </w:tcBorders>
            <w:tcMar>
              <w:top w:w="0" w:type="dxa"/>
              <w:left w:w="43" w:type="dxa"/>
              <w:bottom w:w="0" w:type="dxa"/>
              <w:right w:w="43" w:type="dxa"/>
            </w:tcMar>
          </w:tcPr>
          <w:p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Zhoda</w:t>
            </w:r>
          </w:p>
        </w:tc>
        <w:tc>
          <w:tcPr>
            <w:tcW w:w="708" w:type="dxa"/>
            <w:tcBorders>
              <w:top w:val="nil"/>
              <w:left w:val="single" w:sz="4" w:space="0" w:color="auto"/>
              <w:bottom w:val="single" w:sz="4" w:space="0" w:color="auto"/>
              <w:right w:val="single" w:sz="8" w:space="0" w:color="auto"/>
            </w:tcBorders>
          </w:tcPr>
          <w:p w:rsidR="000E5A32" w:rsidRPr="00BE457D" w:rsidRDefault="000E5A32" w:rsidP="000E5A32">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Poznámky</w:t>
            </w:r>
          </w:p>
        </w:tc>
        <w:tc>
          <w:tcPr>
            <w:tcW w:w="709" w:type="dxa"/>
            <w:tcBorders>
              <w:top w:val="nil"/>
              <w:left w:val="nil"/>
              <w:bottom w:val="single" w:sz="8" w:space="0" w:color="auto"/>
              <w:right w:val="single" w:sz="4" w:space="0" w:color="auto"/>
            </w:tcBorders>
            <w:tcMar>
              <w:top w:w="0" w:type="dxa"/>
              <w:left w:w="43" w:type="dxa"/>
              <w:bottom w:w="0" w:type="dxa"/>
              <w:right w:w="43" w:type="dxa"/>
            </w:tcMar>
          </w:tcPr>
          <w:p w:rsidR="000E5A32" w:rsidRPr="000E5A32" w:rsidRDefault="000E5A32" w:rsidP="00BE457D">
            <w:pPr>
              <w:autoSpaceDE w:val="0"/>
              <w:autoSpaceDN w:val="0"/>
              <w:spacing w:before="60" w:after="60" w:line="240" w:lineRule="auto"/>
              <w:jc w:val="center"/>
              <w:rPr>
                <w:rFonts w:ascii="Times New Roman" w:hAnsi="Times New Roman"/>
                <w:sz w:val="20"/>
                <w:szCs w:val="20"/>
                <w:lang w:eastAsia="cs-CZ"/>
              </w:rPr>
            </w:pPr>
            <w:r w:rsidRPr="000E5A32">
              <w:rPr>
                <w:rFonts w:ascii="Times New Roman" w:hAnsi="Times New Roman"/>
                <w:sz w:val="20"/>
                <w:szCs w:val="20"/>
              </w:rPr>
              <w:t xml:space="preserve">Identifikácia </w:t>
            </w:r>
            <w:proofErr w:type="spellStart"/>
            <w:r w:rsidRPr="000E5A32">
              <w:rPr>
                <w:rFonts w:ascii="Times New Roman" w:hAnsi="Times New Roman"/>
                <w:sz w:val="20"/>
                <w:szCs w:val="20"/>
              </w:rPr>
              <w:t>goldplatingu</w:t>
            </w:r>
            <w:proofErr w:type="spellEnd"/>
          </w:p>
        </w:tc>
        <w:tc>
          <w:tcPr>
            <w:tcW w:w="832" w:type="dxa"/>
            <w:tcBorders>
              <w:top w:val="nil"/>
              <w:left w:val="single" w:sz="4" w:space="0" w:color="auto"/>
              <w:bottom w:val="single" w:sz="8" w:space="0" w:color="auto"/>
              <w:right w:val="single" w:sz="12" w:space="0" w:color="auto"/>
            </w:tcBorders>
          </w:tcPr>
          <w:p w:rsidR="000E5A32" w:rsidRPr="000E5A32" w:rsidRDefault="000E5A32" w:rsidP="000E5A32">
            <w:pPr>
              <w:autoSpaceDE w:val="0"/>
              <w:autoSpaceDN w:val="0"/>
              <w:spacing w:before="60" w:after="60" w:line="240" w:lineRule="auto"/>
              <w:jc w:val="center"/>
              <w:rPr>
                <w:rFonts w:ascii="Times New Roman" w:hAnsi="Times New Roman"/>
                <w:sz w:val="20"/>
                <w:szCs w:val="20"/>
                <w:lang w:eastAsia="cs-CZ"/>
              </w:rPr>
            </w:pPr>
            <w:r w:rsidRPr="000E5A32">
              <w:rPr>
                <w:rFonts w:ascii="Times New Roman" w:hAnsi="Times New Roman"/>
                <w:sz w:val="20"/>
                <w:szCs w:val="20"/>
              </w:rPr>
              <w:t xml:space="preserve">Identifikácia oblasti </w:t>
            </w:r>
            <w:proofErr w:type="spellStart"/>
            <w:r w:rsidRPr="000E5A32">
              <w:rPr>
                <w:rFonts w:ascii="Times New Roman" w:hAnsi="Times New Roman"/>
                <w:sz w:val="20"/>
                <w:szCs w:val="20"/>
              </w:rPr>
              <w:t>goldplatingu</w:t>
            </w:r>
            <w:proofErr w:type="spellEnd"/>
            <w:r w:rsidRPr="000E5A32">
              <w:rPr>
                <w:rFonts w:ascii="Times New Roman" w:hAnsi="Times New Roman"/>
                <w:sz w:val="20"/>
                <w:szCs w:val="20"/>
              </w:rPr>
              <w:t xml:space="preserve"> a vyjadrenie k opodstatnenosti </w:t>
            </w:r>
            <w:proofErr w:type="spellStart"/>
            <w:r w:rsidRPr="000E5A32">
              <w:rPr>
                <w:rFonts w:ascii="Times New Roman" w:hAnsi="Times New Roman"/>
                <w:sz w:val="20"/>
                <w:szCs w:val="20"/>
              </w:rPr>
              <w:t>goldplatingu</w:t>
            </w:r>
            <w:proofErr w:type="spellEnd"/>
          </w:p>
        </w:tc>
      </w:tr>
      <w:tr w:rsidR="000E5A32" w:rsidRPr="00BE457D" w:rsidTr="000E5A32">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cPr>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Č:3, O:5</w:t>
            </w:r>
          </w:p>
        </w:tc>
        <w:tc>
          <w:tcPr>
            <w:tcW w:w="5240"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0E5A32" w:rsidRPr="00BE457D" w:rsidRDefault="000E5A32" w:rsidP="00A261A4">
            <w:pPr>
              <w:autoSpaceDE w:val="0"/>
              <w:autoSpaceDN w:val="0"/>
              <w:spacing w:before="60" w:after="60" w:line="240" w:lineRule="auto"/>
              <w:rPr>
                <w:rFonts w:ascii="Times New Roman" w:hAnsi="Times New Roman"/>
                <w:sz w:val="20"/>
                <w:szCs w:val="20"/>
                <w:lang w:eastAsia="sk-SK"/>
              </w:rPr>
            </w:pPr>
            <w:r w:rsidRPr="00BE457D">
              <w:rPr>
                <w:rFonts w:ascii="Times New Roman" w:hAnsi="Times New Roman"/>
                <w:sz w:val="20"/>
                <w:szCs w:val="20"/>
                <w:lang w:eastAsia="sk-SK"/>
              </w:rPr>
              <w:t>Od vnútroštátneho orgánu na riešenie sporov uvedeného v odseku 4 členské štáty vyžadujú, aby pri plnom zohľadnení zásady proporcionality vydal záväzné rozhodnutie o riešení sporu začatého podľa odseku 4 vrátane stanovenia spravodlivých a primeraných podmienok, prípadne cien.</w:t>
            </w:r>
          </w:p>
          <w:p w:rsidR="000E5A32" w:rsidRPr="00BE457D" w:rsidRDefault="000E5A32" w:rsidP="00A261A4">
            <w:pPr>
              <w:autoSpaceDE w:val="0"/>
              <w:autoSpaceDN w:val="0"/>
              <w:spacing w:before="60" w:after="60" w:line="240" w:lineRule="auto"/>
              <w:rPr>
                <w:rFonts w:ascii="Times New Roman" w:hAnsi="Times New Roman"/>
                <w:sz w:val="20"/>
                <w:szCs w:val="20"/>
                <w:lang w:eastAsia="sk-SK"/>
              </w:rPr>
            </w:pPr>
            <w:r w:rsidRPr="00BE457D">
              <w:rPr>
                <w:rFonts w:ascii="Times New Roman" w:hAnsi="Times New Roman"/>
                <w:sz w:val="20"/>
                <w:szCs w:val="20"/>
                <w:lang w:eastAsia="sk-SK"/>
              </w:rPr>
              <w:t>Vnútroštátny orgán na riešenie sporov vyrieši spor v čo najkratšom čase a v každom prípade do štyroch mesiacov odo dňa prijatia úplnej žiadosti, pokiaľ nenastali výnimočné okolnosti, bez toho, aby bola dotknutá možnosť ktorejkoľvek strany predložiť prípad súdu.</w:t>
            </w:r>
          </w:p>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sk-SK"/>
              </w:rPr>
              <w:t xml:space="preserve">Ak sa spor týka prístupu k infraštruktúre poskytovateľa elektronickej komunikačnej siete a vnútroštátny orgán na riešenie sporov je národným regulačným orgánom, zohľadní </w:t>
            </w:r>
            <w:r w:rsidRPr="00BE457D">
              <w:rPr>
                <w:rFonts w:ascii="Times New Roman" w:hAnsi="Times New Roman"/>
                <w:sz w:val="20"/>
                <w:szCs w:val="20"/>
                <w:lang w:eastAsia="sk-SK"/>
              </w:rPr>
              <w:lastRenderedPageBreak/>
              <w:t>v prípade potreby ciele stanovené v článku 8 smernice 2002/21/ES. Orgán na riešenie sporov stanoví každú cenu tak, aby sa ňou zabezpečilo, že poskytovateľ prístupu bude mať spravodlivú príležitosť na náhradu svojich nákladov, a aby sa v nej zohľadnil vplyv požadovaného prístupu na podnikateľský plán poskytovateľa prístupu vrátane investícií vynaložených prevádzkovateľom siete, od ktorého sa žiada prístup, predovšetkým do fyzických infraštruktúr využívaných na poskytovanie vysokorýchlostných elektronických komunikačných služieb.</w:t>
            </w:r>
          </w:p>
        </w:tc>
        <w:tc>
          <w:tcPr>
            <w:tcW w:w="708" w:type="dxa"/>
            <w:tcBorders>
              <w:top w:val="single" w:sz="4" w:space="0" w:color="auto"/>
              <w:left w:val="nil"/>
              <w:bottom w:val="single" w:sz="8" w:space="0" w:color="auto"/>
              <w:right w:val="single" w:sz="12" w:space="0" w:color="auto"/>
            </w:tcBorders>
            <w:tcMar>
              <w:top w:w="0" w:type="dxa"/>
              <w:left w:w="43" w:type="dxa"/>
              <w:bottom w:w="0" w:type="dxa"/>
              <w:right w:w="43" w:type="dxa"/>
            </w:tcMar>
          </w:tcPr>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lastRenderedPageBreak/>
              <w:t>N</w:t>
            </w:r>
          </w:p>
        </w:tc>
        <w:tc>
          <w:tcPr>
            <w:tcW w:w="567"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 1</w:t>
            </w:r>
          </w:p>
        </w:tc>
        <w:tc>
          <w:tcPr>
            <w:tcW w:w="709"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0E5A32"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w:t>
            </w:r>
            <w:r>
              <w:rPr>
                <w:rFonts w:ascii="Times New Roman" w:hAnsi="Times New Roman"/>
                <w:sz w:val="20"/>
                <w:szCs w:val="20"/>
                <w:lang w:eastAsia="cs-CZ"/>
              </w:rPr>
              <w:t>30</w:t>
            </w:r>
            <w:r w:rsidRPr="00BE457D">
              <w:rPr>
                <w:rFonts w:ascii="Times New Roman" w:hAnsi="Times New Roman"/>
                <w:sz w:val="20"/>
                <w:szCs w:val="20"/>
                <w:lang w:eastAsia="cs-CZ"/>
              </w:rPr>
              <w:t>,</w:t>
            </w:r>
          </w:p>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O:</w:t>
            </w:r>
            <w:r>
              <w:rPr>
                <w:rFonts w:ascii="Times New Roman" w:hAnsi="Times New Roman"/>
                <w:sz w:val="20"/>
                <w:szCs w:val="20"/>
                <w:lang w:eastAsia="cs-CZ"/>
              </w:rPr>
              <w:t>2</w:t>
            </w:r>
          </w:p>
        </w:tc>
        <w:tc>
          <w:tcPr>
            <w:tcW w:w="4678"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0E5A32" w:rsidRPr="00FA5958" w:rsidRDefault="000E5A32" w:rsidP="00A261A4">
            <w:pPr>
              <w:spacing w:after="0" w:line="240" w:lineRule="auto"/>
              <w:contextualSpacing/>
              <w:jc w:val="both"/>
              <w:rPr>
                <w:rFonts w:ascii="Calibri" w:hAnsi="Calibri"/>
                <w:sz w:val="20"/>
                <w:szCs w:val="20"/>
                <w:lang w:eastAsia="sk-SK"/>
              </w:rPr>
            </w:pPr>
            <w:r w:rsidRPr="00724F3E">
              <w:rPr>
                <w:rFonts w:ascii="Times New Roman" w:hAnsi="Times New Roman"/>
                <w:sz w:val="20"/>
                <w:szCs w:val="20"/>
              </w:rPr>
              <w:t xml:space="preserve">Úrad rozhodne spor najneskôr do dvoch mesiacov, a v prípade sporu týkajúceho sa prístupu k existujúcej fyzickej infraštruktúre do štyroch mesiacov, odo dňa doručenia návrhu podľa odseku 1. Ak je to potrebné na rozhodnutie, úrad si vyžiada záväzné stanoviská dotknutých orgánov a v takomto prípade preruší konanie až do dňa doručenia záväzných stanovísk. Dotknutý orgán 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 súčinnosť. Úrad pri rozhodovaní zohľadní potrebu vytvorenia a zabezpečenia podmienok </w:t>
            </w:r>
            <w:r w:rsidRPr="00724F3E">
              <w:rPr>
                <w:rFonts w:ascii="Times New Roman" w:hAnsi="Times New Roman"/>
                <w:sz w:val="20"/>
                <w:szCs w:val="20"/>
              </w:rPr>
              <w:lastRenderedPageBreak/>
              <w:t xml:space="preserve">efektívnej hospodárskej súťaže v prospech užívateľov, pričom rozhodne o povinnosti poskytnutia informácií a určí podmienky prístupu k fyzickej infraštruktúre, koordinácie stavebných prác, zriadenia siete až po prístupový bod alebo prístupu k fyzickej infraštruktúre v budove rešpektujúc záväzné stanovisko dotknutých orgánov. </w:t>
            </w:r>
            <w:r w:rsidRPr="00102D2C">
              <w:rPr>
                <w:rFonts w:ascii="Times New Roman" w:hAnsi="Times New Roman"/>
                <w:color w:val="FF0000"/>
                <w:sz w:val="20"/>
                <w:szCs w:val="20"/>
              </w:rPr>
              <w:t>V prípadoch odôvodnených výnimočnými okolnosťami, najmä ak je potrebné vyžiadať si záväzné stanoviská dotknutých orgánov, môže úrad lehotu na vydanie rozhodnutia primerane predĺžiť</w:t>
            </w:r>
            <w:r>
              <w:rPr>
                <w:rFonts w:ascii="Times New Roman" w:hAnsi="Times New Roman"/>
                <w:color w:val="FF0000"/>
                <w:sz w:val="20"/>
                <w:szCs w:val="20"/>
              </w:rPr>
              <w:t>.</w:t>
            </w:r>
            <w:r w:rsidRPr="00724F3E">
              <w:rPr>
                <w:rFonts w:ascii="Times New Roman" w:hAnsi="Times New Roman"/>
                <w:sz w:val="20"/>
                <w:szCs w:val="20"/>
              </w:rPr>
              <w:t xml:space="preserve"> O predĺžení lehoty úrad informuje obe strany sporu.</w:t>
            </w:r>
          </w:p>
        </w:tc>
        <w:tc>
          <w:tcPr>
            <w:tcW w:w="709" w:type="dxa"/>
            <w:tcBorders>
              <w:top w:val="single" w:sz="4" w:space="0" w:color="auto"/>
              <w:left w:val="nil"/>
              <w:bottom w:val="single" w:sz="8" w:space="0" w:color="auto"/>
              <w:right w:val="single" w:sz="4" w:space="0" w:color="auto"/>
            </w:tcBorders>
            <w:tcMar>
              <w:top w:w="0" w:type="dxa"/>
              <w:left w:w="43" w:type="dxa"/>
              <w:bottom w:w="0" w:type="dxa"/>
              <w:right w:w="43" w:type="dxa"/>
            </w:tcMar>
          </w:tcPr>
          <w:p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lastRenderedPageBreak/>
              <w:t>Ú</w:t>
            </w:r>
          </w:p>
        </w:tc>
        <w:tc>
          <w:tcPr>
            <w:tcW w:w="708" w:type="dxa"/>
            <w:tcBorders>
              <w:top w:val="single" w:sz="4" w:space="0" w:color="auto"/>
              <w:left w:val="single" w:sz="4" w:space="0" w:color="auto"/>
              <w:bottom w:val="single" w:sz="8" w:space="0" w:color="auto"/>
              <w:right w:val="single" w:sz="8" w:space="0" w:color="auto"/>
            </w:tcBorders>
          </w:tcPr>
          <w:p w:rsidR="000E5A32" w:rsidRPr="00BE457D" w:rsidRDefault="000E5A32" w:rsidP="000E5A32">
            <w:pPr>
              <w:autoSpaceDE w:val="0"/>
              <w:autoSpaceDN w:val="0"/>
              <w:spacing w:before="60" w:after="60" w:line="240" w:lineRule="auto"/>
              <w:rPr>
                <w:rFonts w:ascii="Times New Roman" w:hAnsi="Times New Roman"/>
                <w:sz w:val="20"/>
                <w:szCs w:val="20"/>
                <w:lang w:eastAsia="cs-CZ"/>
              </w:rPr>
            </w:pPr>
          </w:p>
        </w:tc>
        <w:tc>
          <w:tcPr>
            <w:tcW w:w="709" w:type="dxa"/>
            <w:tcBorders>
              <w:top w:val="single" w:sz="4" w:space="0" w:color="auto"/>
              <w:left w:val="nil"/>
              <w:bottom w:val="single" w:sz="8" w:space="0" w:color="auto"/>
              <w:right w:val="single" w:sz="4" w:space="0" w:color="auto"/>
            </w:tcBorders>
            <w:tcMar>
              <w:top w:w="0" w:type="dxa"/>
              <w:left w:w="43" w:type="dxa"/>
              <w:bottom w:w="0" w:type="dxa"/>
              <w:right w:w="43" w:type="dxa"/>
            </w:tcMar>
          </w:tcPr>
          <w:p w:rsidR="000E5A32" w:rsidRPr="00BE457D" w:rsidRDefault="00DA143D" w:rsidP="008F0742">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G</w:t>
            </w:r>
            <w:r w:rsidR="008F0742">
              <w:rPr>
                <w:rFonts w:ascii="Times New Roman" w:hAnsi="Times New Roman"/>
                <w:sz w:val="20"/>
                <w:szCs w:val="20"/>
                <w:lang w:eastAsia="cs-CZ"/>
              </w:rPr>
              <w:t>P</w:t>
            </w:r>
            <w:r>
              <w:rPr>
                <w:rFonts w:ascii="Times New Roman" w:hAnsi="Times New Roman"/>
                <w:sz w:val="20"/>
                <w:szCs w:val="20"/>
                <w:lang w:eastAsia="cs-CZ"/>
              </w:rPr>
              <w:t>-</w:t>
            </w:r>
            <w:r w:rsidR="008F0742">
              <w:rPr>
                <w:rFonts w:ascii="Times New Roman" w:hAnsi="Times New Roman"/>
                <w:sz w:val="20"/>
                <w:szCs w:val="20"/>
                <w:lang w:eastAsia="cs-CZ"/>
              </w:rPr>
              <w:t>N</w:t>
            </w:r>
          </w:p>
        </w:tc>
        <w:tc>
          <w:tcPr>
            <w:tcW w:w="832" w:type="dxa"/>
            <w:tcBorders>
              <w:top w:val="single" w:sz="4" w:space="0" w:color="auto"/>
              <w:left w:val="single" w:sz="4" w:space="0" w:color="auto"/>
              <w:bottom w:val="single" w:sz="8" w:space="0" w:color="auto"/>
              <w:right w:val="single" w:sz="12" w:space="0" w:color="auto"/>
            </w:tcBorders>
          </w:tcPr>
          <w:p w:rsidR="000E5A32" w:rsidRPr="00BE457D" w:rsidRDefault="000E5A32" w:rsidP="000E5A32">
            <w:pPr>
              <w:autoSpaceDE w:val="0"/>
              <w:autoSpaceDN w:val="0"/>
              <w:spacing w:before="60" w:after="60" w:line="240" w:lineRule="auto"/>
              <w:rPr>
                <w:rFonts w:ascii="Times New Roman" w:hAnsi="Times New Roman"/>
                <w:sz w:val="20"/>
                <w:szCs w:val="20"/>
                <w:lang w:eastAsia="cs-CZ"/>
              </w:rPr>
            </w:pPr>
          </w:p>
        </w:tc>
      </w:tr>
      <w:tr w:rsidR="00DA143D" w:rsidRPr="00BE457D" w:rsidTr="000E5A32">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bookmarkStart w:id="0" w:name="_GoBack"/>
            <w:bookmarkEnd w:id="0"/>
            <w:r w:rsidRPr="00BE457D">
              <w:rPr>
                <w:rFonts w:ascii="Times New Roman" w:hAnsi="Times New Roman"/>
                <w:sz w:val="20"/>
                <w:szCs w:val="20"/>
                <w:lang w:eastAsia="cs-CZ"/>
              </w:rPr>
              <w:t>Č:5, O:4</w:t>
            </w:r>
          </w:p>
        </w:tc>
        <w:tc>
          <w:tcPr>
            <w:tcW w:w="5240"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sk-SK"/>
              </w:rPr>
            </w:pPr>
            <w:r w:rsidRPr="00BE457D">
              <w:rPr>
                <w:rFonts w:ascii="Times New Roman" w:hAnsi="Times New Roman"/>
                <w:sz w:val="20"/>
                <w:szCs w:val="20"/>
                <w:lang w:eastAsia="sk-SK"/>
              </w:rPr>
              <w:t>Členské štáty zabezpečia, aby vnútroštátny orgán na riešenie sporov uvedený v odseku 3 vydal pri plnom zohľadnení zásady proporcionality rozhodnutie o riešení sporu začatého podľa odseku 3 vrátane stanovenia spravodlivých a nediskriminačných podmienok, prípadne poplatkov.</w:t>
            </w:r>
          </w:p>
          <w:p w:rsidR="00DA143D" w:rsidRPr="00BE457D" w:rsidRDefault="00DA143D" w:rsidP="00DA143D">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sk-SK"/>
              </w:rPr>
              <w:t>Vnútroštátny orgán na riešenie sporov vyrieši spor v čo najkratšom čase a v každom prípade do dvoch mesiacov odo dňa prijatia úplnej žiadosti, pokiaľ nenastali výnimočné okolnosti, bez toho, aby bola dotknutá možnosť pre ktorúkoľvek stranu predložiť prípad súdu.</w:t>
            </w:r>
          </w:p>
        </w:tc>
        <w:tc>
          <w:tcPr>
            <w:tcW w:w="708" w:type="dxa"/>
            <w:tcBorders>
              <w:top w:val="single" w:sz="4" w:space="0" w:color="auto"/>
              <w:left w:val="nil"/>
              <w:bottom w:val="single" w:sz="4" w:space="0" w:color="auto"/>
              <w:right w:val="single" w:sz="12"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N</w:t>
            </w:r>
          </w:p>
        </w:tc>
        <w:tc>
          <w:tcPr>
            <w:tcW w:w="567"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 1</w:t>
            </w:r>
          </w:p>
        </w:tc>
        <w:tc>
          <w:tcPr>
            <w:tcW w:w="709"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w:t>
            </w:r>
            <w:r>
              <w:rPr>
                <w:rFonts w:ascii="Times New Roman" w:hAnsi="Times New Roman"/>
                <w:sz w:val="20"/>
                <w:szCs w:val="20"/>
                <w:lang w:eastAsia="cs-CZ"/>
              </w:rPr>
              <w:t>30</w:t>
            </w:r>
            <w:r w:rsidRPr="00BE457D">
              <w:rPr>
                <w:rFonts w:ascii="Times New Roman" w:hAnsi="Times New Roman"/>
                <w:sz w:val="20"/>
                <w:szCs w:val="20"/>
                <w:lang w:eastAsia="cs-CZ"/>
              </w:rPr>
              <w:t>, O:</w:t>
            </w:r>
            <w:r>
              <w:rPr>
                <w:rFonts w:ascii="Times New Roman" w:hAnsi="Times New Roman"/>
                <w:sz w:val="20"/>
                <w:szCs w:val="20"/>
                <w:lang w:eastAsia="cs-CZ"/>
              </w:rPr>
              <w:t>2</w:t>
            </w:r>
          </w:p>
        </w:tc>
        <w:tc>
          <w:tcPr>
            <w:tcW w:w="4678"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DC1883" w:rsidRDefault="00DA143D" w:rsidP="00DA143D">
            <w:pPr>
              <w:spacing w:after="0" w:line="240" w:lineRule="auto"/>
              <w:contextualSpacing/>
              <w:jc w:val="both"/>
              <w:rPr>
                <w:rFonts w:ascii="Times New Roman" w:hAnsi="Times New Roman"/>
                <w:sz w:val="20"/>
                <w:szCs w:val="20"/>
              </w:rPr>
            </w:pPr>
            <w:r w:rsidRPr="00DC1883">
              <w:rPr>
                <w:rFonts w:ascii="Times New Roman" w:hAnsi="Times New Roman"/>
                <w:sz w:val="20"/>
                <w:szCs w:val="20"/>
              </w:rPr>
              <w:t xml:space="preserve">Úrad rozhodne spor najneskôr do dvoch mesiacov, a v prípade sporu týkajúceho sa prístupu k existujúcej fyzickej infraštruktúre do štyroch mesiacov, odo dňa doručenia návrhu podľa odseku 1. Ak je to potrebné na rozhodnutie, úrad si vyžiada záväzné stanoviská dotknutých orgánov a v takomto prípade preruší konanie až do dňa doručenia záväzných stanovísk. Dotknutý orgán 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 súčinnosť. Úrad pri rozhodovaní zohľadní potrebu vytvorenia a zabezpečenia podmienok efektívnej hospodárskej súťaže v prospech užívateľov, pričom rozhodne o povinnosti poskytnutia informácií a určí podmienky prístupu k fyzickej infraštruktúre, koordinácie stavebných prác, zriadenia siete až po prístupový bod alebo prístupu k fyzickej infraštruktúre v budove rešpektujúc záväzné stanovisko dotknutých orgánov. </w:t>
            </w:r>
            <w:r w:rsidRPr="00102D2C">
              <w:rPr>
                <w:rFonts w:ascii="Times New Roman" w:hAnsi="Times New Roman"/>
                <w:color w:val="FF0000"/>
                <w:sz w:val="20"/>
                <w:szCs w:val="20"/>
              </w:rPr>
              <w:t>V prípadoch odôvodnených výnimočnými okolnosťami, najmä ak je potrebné vyžiadať si záväzné stanoviská dotknutých orgánov, môže úrad lehotu na vydanie rozhodnutia primerane predĺžiť</w:t>
            </w:r>
            <w:r>
              <w:rPr>
                <w:rFonts w:ascii="Times New Roman" w:hAnsi="Times New Roman"/>
                <w:sz w:val="20"/>
                <w:szCs w:val="20"/>
              </w:rPr>
              <w:t>.</w:t>
            </w:r>
            <w:r w:rsidRPr="00102D2C">
              <w:rPr>
                <w:rFonts w:ascii="Times New Roman" w:hAnsi="Times New Roman"/>
                <w:sz w:val="20"/>
                <w:szCs w:val="20"/>
              </w:rPr>
              <w:t xml:space="preserve"> </w:t>
            </w:r>
            <w:r w:rsidRPr="00DC1883">
              <w:rPr>
                <w:rFonts w:ascii="Times New Roman" w:hAnsi="Times New Roman"/>
                <w:sz w:val="20"/>
                <w:szCs w:val="20"/>
              </w:rPr>
              <w:t>O predĺžení lehoty úrad informuje obe strany sporu.</w:t>
            </w:r>
          </w:p>
        </w:tc>
        <w:tc>
          <w:tcPr>
            <w:tcW w:w="709" w:type="dxa"/>
            <w:tcBorders>
              <w:top w:val="single" w:sz="4" w:space="0" w:color="auto"/>
              <w:left w:val="nil"/>
              <w:bottom w:val="single" w:sz="4" w:space="0" w:color="auto"/>
              <w:right w:val="single" w:sz="4" w:space="0" w:color="auto"/>
            </w:tcBorders>
            <w:tcMar>
              <w:top w:w="0" w:type="dxa"/>
              <w:left w:w="43" w:type="dxa"/>
              <w:bottom w:w="0" w:type="dxa"/>
              <w:right w:w="43" w:type="dxa"/>
            </w:tcMar>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Ú</w:t>
            </w:r>
          </w:p>
        </w:tc>
        <w:tc>
          <w:tcPr>
            <w:tcW w:w="708" w:type="dxa"/>
            <w:tcBorders>
              <w:top w:val="single" w:sz="4" w:space="0" w:color="auto"/>
              <w:left w:val="single" w:sz="4" w:space="0" w:color="auto"/>
              <w:bottom w:val="single" w:sz="4" w:space="0" w:color="auto"/>
              <w:right w:val="single" w:sz="8" w:space="0" w:color="auto"/>
            </w:tcBorders>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p>
        </w:tc>
        <w:tc>
          <w:tcPr>
            <w:tcW w:w="709" w:type="dxa"/>
            <w:tcBorders>
              <w:top w:val="single" w:sz="4" w:space="0" w:color="auto"/>
              <w:left w:val="nil"/>
              <w:bottom w:val="single" w:sz="4" w:space="0" w:color="auto"/>
              <w:right w:val="single" w:sz="4" w:space="0" w:color="auto"/>
            </w:tcBorders>
            <w:tcMar>
              <w:top w:w="0" w:type="dxa"/>
              <w:left w:w="43" w:type="dxa"/>
              <w:bottom w:w="0" w:type="dxa"/>
              <w:right w:w="43" w:type="dxa"/>
            </w:tcMar>
          </w:tcPr>
          <w:p w:rsidR="00DA143D" w:rsidRPr="00BE457D" w:rsidRDefault="00DA143D" w:rsidP="008F0742">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G</w:t>
            </w:r>
            <w:r w:rsidR="008F0742">
              <w:rPr>
                <w:rFonts w:ascii="Times New Roman" w:hAnsi="Times New Roman"/>
                <w:sz w:val="20"/>
                <w:szCs w:val="20"/>
                <w:lang w:eastAsia="cs-CZ"/>
              </w:rPr>
              <w:t>P</w:t>
            </w:r>
            <w:r>
              <w:rPr>
                <w:rFonts w:ascii="Times New Roman" w:hAnsi="Times New Roman"/>
                <w:sz w:val="20"/>
                <w:szCs w:val="20"/>
                <w:lang w:eastAsia="cs-CZ"/>
              </w:rPr>
              <w:t>-</w:t>
            </w:r>
            <w:r w:rsidR="008F0742">
              <w:rPr>
                <w:rFonts w:ascii="Times New Roman" w:hAnsi="Times New Roman"/>
                <w:sz w:val="20"/>
                <w:szCs w:val="20"/>
                <w:lang w:eastAsia="cs-CZ"/>
              </w:rPr>
              <w:t>N</w:t>
            </w:r>
          </w:p>
        </w:tc>
        <w:tc>
          <w:tcPr>
            <w:tcW w:w="832" w:type="dxa"/>
            <w:tcBorders>
              <w:top w:val="single" w:sz="4" w:space="0" w:color="auto"/>
              <w:left w:val="single" w:sz="4" w:space="0" w:color="auto"/>
              <w:bottom w:val="single" w:sz="4" w:space="0" w:color="auto"/>
              <w:right w:val="single" w:sz="12" w:space="0" w:color="auto"/>
            </w:tcBorders>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p>
        </w:tc>
      </w:tr>
      <w:tr w:rsidR="00DA143D" w:rsidRPr="00BE457D" w:rsidTr="000E5A32">
        <w:trPr>
          <w:jc w:val="center"/>
        </w:trPr>
        <w:tc>
          <w:tcPr>
            <w:tcW w:w="8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Č:11</w:t>
            </w:r>
          </w:p>
        </w:tc>
        <w:tc>
          <w:tcPr>
            <w:tcW w:w="524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Čl</w:t>
            </w:r>
            <w:r w:rsidRPr="00B47C49">
              <w:rPr>
                <w:rFonts w:ascii="Times New Roman" w:hAnsi="Times New Roman"/>
                <w:sz w:val="20"/>
                <w:szCs w:val="20"/>
                <w:lang w:eastAsia="cs-CZ"/>
              </w:rPr>
              <w:t xml:space="preserve">enské štáty stanovia pravidlá týkajúce sa sankcií uplatniteľných v prípade porušenia vnútroštátnych opatrení </w:t>
            </w:r>
            <w:r w:rsidRPr="00B47C49">
              <w:rPr>
                <w:rFonts w:ascii="Times New Roman" w:hAnsi="Times New Roman"/>
                <w:sz w:val="20"/>
                <w:szCs w:val="20"/>
                <w:lang w:eastAsia="cs-CZ"/>
              </w:rPr>
              <w:lastRenderedPageBreak/>
              <w:t>prijatých na základe tejto smernice a prijmú všetky potrebné opatrenia na zabezpečenie ich vykonávania. Stanovené sankcie musia byť vhodné, účinné, primerané a odrádzajúce.</w:t>
            </w:r>
          </w:p>
        </w:tc>
        <w:tc>
          <w:tcPr>
            <w:tcW w:w="708" w:type="dxa"/>
            <w:tcBorders>
              <w:top w:val="single" w:sz="4" w:space="0" w:color="auto"/>
              <w:left w:val="single" w:sz="4" w:space="0" w:color="auto"/>
              <w:bottom w:val="single" w:sz="4" w:space="0" w:color="auto"/>
              <w:right w:val="single" w:sz="12"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lastRenderedPageBreak/>
              <w:t>N</w:t>
            </w:r>
          </w:p>
        </w:tc>
        <w:tc>
          <w:tcPr>
            <w:tcW w:w="567"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1</w:t>
            </w:r>
          </w:p>
        </w:tc>
        <w:tc>
          <w:tcPr>
            <w:tcW w:w="709"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§:124</w:t>
            </w:r>
          </w:p>
          <w:p w:rsidR="00B47C49"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O:3</w:t>
            </w:r>
          </w:p>
        </w:tc>
        <w:tc>
          <w:tcPr>
            <w:tcW w:w="4678" w:type="dxa"/>
            <w:tcBorders>
              <w:top w:val="single" w:sz="4" w:space="0" w:color="auto"/>
              <w:left w:val="nil"/>
              <w:bottom w:val="single" w:sz="4" w:space="0" w:color="auto"/>
              <w:right w:val="single" w:sz="8"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sidRPr="00B47C49">
              <w:rPr>
                <w:rFonts w:ascii="Times New Roman" w:hAnsi="Times New Roman"/>
                <w:sz w:val="20"/>
                <w:szCs w:val="20"/>
                <w:lang w:eastAsia="cs-CZ"/>
              </w:rPr>
              <w:t xml:space="preserve">Úrad uloží právnickej osobe alebo fyzickej osobe-podnikateľovi, ktorá porušila alebo nesplnila niektorú z </w:t>
            </w:r>
            <w:r w:rsidRPr="00B47C49">
              <w:rPr>
                <w:rFonts w:ascii="Times New Roman" w:hAnsi="Times New Roman"/>
                <w:sz w:val="20"/>
                <w:szCs w:val="20"/>
                <w:lang w:eastAsia="cs-CZ"/>
              </w:rPr>
              <w:lastRenderedPageBreak/>
              <w:t>povinností podľa osobitného predpisu,</w:t>
            </w:r>
            <w:r w:rsidRPr="00B47C49">
              <w:rPr>
                <w:rFonts w:ascii="Times New Roman" w:hAnsi="Times New Roman"/>
                <w:sz w:val="20"/>
                <w:szCs w:val="20"/>
                <w:vertAlign w:val="superscript"/>
                <w:lang w:eastAsia="cs-CZ"/>
              </w:rPr>
              <w:t>22</w:t>
            </w:r>
            <w:r w:rsidRPr="00B47C49">
              <w:rPr>
                <w:rFonts w:ascii="Times New Roman" w:hAnsi="Times New Roman"/>
                <w:sz w:val="20"/>
                <w:szCs w:val="20"/>
                <w:lang w:eastAsia="cs-CZ"/>
              </w:rPr>
              <w:t>) alebo podľa § 6 ods. 2, § 10 ods. 1, 5 a 7, § 12 ods. 4 a 5, § 14 ods. 3, § 15 ods. 1 až 3 a  8, § 16 ods. 1, § 20 ods. 4, § 21 ods. 4 druhej vety a ods. 6 druhej a tretej vety, § 25 ods. 5, § 26 ods. 1, 2 a 4, § 27 ods. 1 a 2, § 29 ods. 1, 2 a 4, § 31 ods. 1, § 33 ods. 5, § 46 ods. 6 a 11, § 51 ods. 5 a 7, § 52 ods. 1, § 53 ods. 2, § 54 ods. 7, 8 a 12, § 55 ods. 1, § 57 ods. 4 a 5, § 60 ods. 4 a 5, § 77 ods. 1, § 82 ods. 1, 2 a 4, § 83 ods. 1 až 3, 8 a 9, § 84 ods. 3, 4, 6 až 9 a 12, § 85 ods. 1, 3 a 4, § 86 ods. 2, § 87 ods. 1, 8, 10 a ods. 14 posledná veta, § 88 ods. 1, 5, 7, 9, 10, 12 až 14 a ods. 16, § 89 ods. 3 a 5, § 91 ods. 1 až 5, § 92, § 94 ods. 2, § 98 ods. 13, § 99 ods. 1 a 2, § 102 ods. 3 a 4, § 106, § 108 ods. 3, § 112 ods. 2, § 113 ods. 1, 3 a 4, § 114 ods. 1, § 115, § 116 ods. 3 až 6 a ods. 8, 12, 14 a 15, § 117 ods. 18 pokutu od 200 eur do 5 % z obratu podľa odseku 6 za predchádzajúce účtovné obdobie.</w:t>
            </w:r>
          </w:p>
        </w:tc>
        <w:tc>
          <w:tcPr>
            <w:tcW w:w="709" w:type="dxa"/>
            <w:tcBorders>
              <w:top w:val="single" w:sz="4" w:space="0" w:color="auto"/>
              <w:left w:val="nil"/>
              <w:bottom w:val="single" w:sz="4" w:space="0" w:color="auto"/>
              <w:right w:val="single" w:sz="4" w:space="0" w:color="auto"/>
            </w:tcBorders>
            <w:tcMar>
              <w:top w:w="0" w:type="dxa"/>
              <w:left w:w="43" w:type="dxa"/>
              <w:bottom w:w="0" w:type="dxa"/>
              <w:right w:w="43" w:type="dxa"/>
            </w:tcMar>
          </w:tcPr>
          <w:p w:rsidR="00DA143D" w:rsidRPr="00BE457D" w:rsidRDefault="00B47C49" w:rsidP="00DA143D">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lastRenderedPageBreak/>
              <w:t>U</w:t>
            </w:r>
          </w:p>
        </w:tc>
        <w:tc>
          <w:tcPr>
            <w:tcW w:w="708" w:type="dxa"/>
            <w:tcBorders>
              <w:top w:val="single" w:sz="4" w:space="0" w:color="auto"/>
              <w:left w:val="single" w:sz="4" w:space="0" w:color="auto"/>
              <w:bottom w:val="single" w:sz="4" w:space="0" w:color="auto"/>
              <w:right w:val="single" w:sz="8" w:space="0" w:color="auto"/>
            </w:tcBorders>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p>
        </w:tc>
        <w:tc>
          <w:tcPr>
            <w:tcW w:w="709" w:type="dxa"/>
            <w:tcBorders>
              <w:top w:val="single" w:sz="4" w:space="0" w:color="auto"/>
              <w:left w:val="nil"/>
              <w:bottom w:val="single" w:sz="4" w:space="0" w:color="auto"/>
              <w:right w:val="single" w:sz="4" w:space="0" w:color="auto"/>
            </w:tcBorders>
            <w:tcMar>
              <w:top w:w="0" w:type="dxa"/>
              <w:left w:w="43" w:type="dxa"/>
              <w:bottom w:w="0" w:type="dxa"/>
              <w:right w:w="43" w:type="dxa"/>
            </w:tcMar>
          </w:tcPr>
          <w:p w:rsidR="00DA143D" w:rsidRPr="00BE457D" w:rsidRDefault="00B47C49" w:rsidP="008F0742">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t>G</w:t>
            </w:r>
            <w:r w:rsidR="008F0742">
              <w:rPr>
                <w:rFonts w:ascii="Times New Roman" w:hAnsi="Times New Roman"/>
                <w:sz w:val="20"/>
                <w:szCs w:val="20"/>
                <w:lang w:eastAsia="cs-CZ"/>
              </w:rPr>
              <w:t>P</w:t>
            </w:r>
            <w:r>
              <w:rPr>
                <w:rFonts w:ascii="Times New Roman" w:hAnsi="Times New Roman"/>
                <w:sz w:val="20"/>
                <w:szCs w:val="20"/>
                <w:lang w:eastAsia="cs-CZ"/>
              </w:rPr>
              <w:t>-</w:t>
            </w:r>
            <w:r w:rsidR="008F0742">
              <w:rPr>
                <w:rFonts w:ascii="Times New Roman" w:hAnsi="Times New Roman"/>
                <w:sz w:val="20"/>
                <w:szCs w:val="20"/>
                <w:lang w:eastAsia="cs-CZ"/>
              </w:rPr>
              <w:t>N</w:t>
            </w:r>
          </w:p>
        </w:tc>
        <w:tc>
          <w:tcPr>
            <w:tcW w:w="832" w:type="dxa"/>
            <w:tcBorders>
              <w:top w:val="single" w:sz="4" w:space="0" w:color="auto"/>
              <w:left w:val="nil"/>
              <w:bottom w:val="single" w:sz="4" w:space="0" w:color="auto"/>
              <w:right w:val="single" w:sz="4" w:space="0" w:color="auto"/>
            </w:tcBorders>
          </w:tcPr>
          <w:p w:rsidR="00DA143D" w:rsidRPr="00BE457D" w:rsidRDefault="00DA143D" w:rsidP="00DA143D">
            <w:pPr>
              <w:autoSpaceDE w:val="0"/>
              <w:autoSpaceDN w:val="0"/>
              <w:spacing w:before="60" w:after="60" w:line="240" w:lineRule="auto"/>
              <w:rPr>
                <w:rFonts w:ascii="Times New Roman" w:hAnsi="Times New Roman"/>
                <w:sz w:val="20"/>
                <w:szCs w:val="20"/>
                <w:lang w:eastAsia="cs-CZ"/>
              </w:rPr>
            </w:pPr>
          </w:p>
        </w:tc>
      </w:tr>
    </w:tbl>
    <w:p w:rsidR="003579C7" w:rsidRDefault="003579C7"/>
    <w:sectPr w:rsidR="003579C7" w:rsidSect="0042088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750" w:rsidRDefault="00264750" w:rsidP="008C405A">
      <w:pPr>
        <w:spacing w:after="0" w:line="240" w:lineRule="auto"/>
      </w:pPr>
      <w:r>
        <w:separator/>
      </w:r>
    </w:p>
  </w:endnote>
  <w:endnote w:type="continuationSeparator" w:id="0">
    <w:p w:rsidR="00264750" w:rsidRDefault="00264750" w:rsidP="008C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STIXGeneral"/>
    <w:panose1 w:val="020B0604020202020204"/>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0DC" w:rsidRDefault="001350DC">
    <w:pPr>
      <w:pStyle w:val="Pta"/>
      <w:jc w:val="right"/>
    </w:pPr>
    <w:r>
      <w:fldChar w:fldCharType="begin"/>
    </w:r>
    <w:r>
      <w:instrText>PAGE   \* MERGEFORMAT</w:instrText>
    </w:r>
    <w:r>
      <w:fldChar w:fldCharType="separate"/>
    </w:r>
    <w:r w:rsidR="008F0742">
      <w:rPr>
        <w:noProof/>
      </w:rPr>
      <w:t>3</w:t>
    </w:r>
    <w:r>
      <w:fldChar w:fldCharType="end"/>
    </w:r>
  </w:p>
  <w:p w:rsidR="001350DC" w:rsidRDefault="001350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750" w:rsidRDefault="00264750" w:rsidP="008C405A">
      <w:pPr>
        <w:spacing w:after="0" w:line="240" w:lineRule="auto"/>
      </w:pPr>
      <w:r>
        <w:separator/>
      </w:r>
    </w:p>
  </w:footnote>
  <w:footnote w:type="continuationSeparator" w:id="0">
    <w:p w:rsidR="00264750" w:rsidRDefault="00264750" w:rsidP="008C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00"/>
    <w:multiLevelType w:val="hybridMultilevel"/>
    <w:tmpl w:val="2078FD82"/>
    <w:lvl w:ilvl="0" w:tplc="CFA2FF5C">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EE4F54"/>
    <w:multiLevelType w:val="hybridMultilevel"/>
    <w:tmpl w:val="62CC9236"/>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7B6719"/>
    <w:multiLevelType w:val="hybridMultilevel"/>
    <w:tmpl w:val="137832D6"/>
    <w:lvl w:ilvl="0" w:tplc="041B0017">
      <w:start w:val="1"/>
      <w:numFmt w:val="lowerLetter"/>
      <w:lvlText w:val="%1)"/>
      <w:lvlJc w:val="left"/>
      <w:pPr>
        <w:ind w:left="842" w:hanging="360"/>
      </w:pPr>
      <w:rPr>
        <w:rFonts w:cs="Times New Roman"/>
      </w:rPr>
    </w:lvl>
    <w:lvl w:ilvl="1" w:tplc="041B0019" w:tentative="1">
      <w:start w:val="1"/>
      <w:numFmt w:val="lowerLetter"/>
      <w:lvlText w:val="%2."/>
      <w:lvlJc w:val="left"/>
      <w:pPr>
        <w:ind w:left="1562" w:hanging="360"/>
      </w:pPr>
      <w:rPr>
        <w:rFonts w:cs="Times New Roman"/>
      </w:rPr>
    </w:lvl>
    <w:lvl w:ilvl="2" w:tplc="041B001B" w:tentative="1">
      <w:start w:val="1"/>
      <w:numFmt w:val="lowerRoman"/>
      <w:lvlText w:val="%3."/>
      <w:lvlJc w:val="right"/>
      <w:pPr>
        <w:ind w:left="2282" w:hanging="180"/>
      </w:pPr>
      <w:rPr>
        <w:rFonts w:cs="Times New Roman"/>
      </w:rPr>
    </w:lvl>
    <w:lvl w:ilvl="3" w:tplc="041B000F" w:tentative="1">
      <w:start w:val="1"/>
      <w:numFmt w:val="decimal"/>
      <w:lvlText w:val="%4."/>
      <w:lvlJc w:val="left"/>
      <w:pPr>
        <w:ind w:left="3002" w:hanging="360"/>
      </w:pPr>
      <w:rPr>
        <w:rFonts w:cs="Times New Roman"/>
      </w:rPr>
    </w:lvl>
    <w:lvl w:ilvl="4" w:tplc="041B0019" w:tentative="1">
      <w:start w:val="1"/>
      <w:numFmt w:val="lowerLetter"/>
      <w:lvlText w:val="%5."/>
      <w:lvlJc w:val="left"/>
      <w:pPr>
        <w:ind w:left="3722" w:hanging="360"/>
      </w:pPr>
      <w:rPr>
        <w:rFonts w:cs="Times New Roman"/>
      </w:rPr>
    </w:lvl>
    <w:lvl w:ilvl="5" w:tplc="041B001B" w:tentative="1">
      <w:start w:val="1"/>
      <w:numFmt w:val="lowerRoman"/>
      <w:lvlText w:val="%6."/>
      <w:lvlJc w:val="right"/>
      <w:pPr>
        <w:ind w:left="4442" w:hanging="180"/>
      </w:pPr>
      <w:rPr>
        <w:rFonts w:cs="Times New Roman"/>
      </w:rPr>
    </w:lvl>
    <w:lvl w:ilvl="6" w:tplc="041B000F" w:tentative="1">
      <w:start w:val="1"/>
      <w:numFmt w:val="decimal"/>
      <w:lvlText w:val="%7."/>
      <w:lvlJc w:val="left"/>
      <w:pPr>
        <w:ind w:left="5162" w:hanging="360"/>
      </w:pPr>
      <w:rPr>
        <w:rFonts w:cs="Times New Roman"/>
      </w:rPr>
    </w:lvl>
    <w:lvl w:ilvl="7" w:tplc="041B0019" w:tentative="1">
      <w:start w:val="1"/>
      <w:numFmt w:val="lowerLetter"/>
      <w:lvlText w:val="%8."/>
      <w:lvlJc w:val="left"/>
      <w:pPr>
        <w:ind w:left="5882" w:hanging="360"/>
      </w:pPr>
      <w:rPr>
        <w:rFonts w:cs="Times New Roman"/>
      </w:rPr>
    </w:lvl>
    <w:lvl w:ilvl="8" w:tplc="041B001B" w:tentative="1">
      <w:start w:val="1"/>
      <w:numFmt w:val="lowerRoman"/>
      <w:lvlText w:val="%9."/>
      <w:lvlJc w:val="right"/>
      <w:pPr>
        <w:ind w:left="6602" w:hanging="180"/>
      </w:pPr>
      <w:rPr>
        <w:rFonts w:cs="Times New Roman"/>
      </w:rPr>
    </w:lvl>
  </w:abstractNum>
  <w:abstractNum w:abstractNumId="3" w15:restartNumberingAfterBreak="0">
    <w:nsid w:val="04E31B80"/>
    <w:multiLevelType w:val="hybridMultilevel"/>
    <w:tmpl w:val="F1B09E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9FB15DD"/>
    <w:multiLevelType w:val="hybridMultilevel"/>
    <w:tmpl w:val="F0FA3FD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63B15D2"/>
    <w:multiLevelType w:val="hybridMultilevel"/>
    <w:tmpl w:val="9A9617B6"/>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F5A2F38A">
      <w:start w:val="1"/>
      <w:numFmt w:val="lowerLetter"/>
      <w:lvlText w:val="%2)"/>
      <w:lvlJc w:val="left"/>
      <w:pPr>
        <w:ind w:left="1440" w:hanging="360"/>
      </w:pPr>
      <w:rPr>
        <w:rFonts w:cs="Times New Roman"/>
        <w:vertAlign w:val="baseline"/>
      </w:rPr>
    </w:lvl>
    <w:lvl w:ilvl="2" w:tplc="8548AD5E">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F14F12"/>
    <w:multiLevelType w:val="hybridMultilevel"/>
    <w:tmpl w:val="52DE64D8"/>
    <w:lvl w:ilvl="0" w:tplc="C5141AD8">
      <w:start w:val="1"/>
      <w:numFmt w:val="lowerLetter"/>
      <w:lvlText w:val="%1)"/>
      <w:lvlJc w:val="left"/>
      <w:pPr>
        <w:tabs>
          <w:tab w:val="num" w:pos="360"/>
        </w:tabs>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4896318"/>
    <w:multiLevelType w:val="hybridMultilevel"/>
    <w:tmpl w:val="A1942B62"/>
    <w:lvl w:ilvl="0" w:tplc="041B0017">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1B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1B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1B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1B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1B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1B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C64C91"/>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C674EC"/>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F702B25"/>
    <w:multiLevelType w:val="hybridMultilevel"/>
    <w:tmpl w:val="365231DA"/>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0F">
      <w:start w:val="1"/>
      <w:numFmt w:val="decimal"/>
      <w:lvlText w:val="%3."/>
      <w:lvlJc w:val="lef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2F9652EB"/>
    <w:multiLevelType w:val="hybridMultilevel"/>
    <w:tmpl w:val="B4C8F3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FE17B8F"/>
    <w:multiLevelType w:val="hybridMultilevel"/>
    <w:tmpl w:val="C526BA26"/>
    <w:lvl w:ilvl="0" w:tplc="185CFBC8">
      <w:start w:val="1"/>
      <w:numFmt w:val="lowerLetter"/>
      <w:lvlText w:val="%1)"/>
      <w:lvlJc w:val="left"/>
      <w:pPr>
        <w:tabs>
          <w:tab w:val="num" w:pos="360"/>
        </w:tabs>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150A64"/>
    <w:multiLevelType w:val="hybridMultilevel"/>
    <w:tmpl w:val="B624F7E4"/>
    <w:lvl w:ilvl="0" w:tplc="6096E4B6">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Pr>
    </w:lvl>
    <w:lvl w:ilvl="1">
      <w:start w:val="1"/>
      <w:numFmt w:val="decimal"/>
      <w:lvlText w:val="%1.%2."/>
      <w:lvlJc w:val="left"/>
      <w:pPr>
        <w:tabs>
          <w:tab w:val="num" w:pos="832"/>
        </w:tabs>
        <w:ind w:left="832" w:hanging="432"/>
      </w:pPr>
      <w:rPr>
        <w:rFonts w:ascii="Times New Roman" w:hAnsi="Times New Roman" w:cs="Times New Roman"/>
      </w:rPr>
    </w:lvl>
    <w:lvl w:ilvl="2">
      <w:start w:val="1"/>
      <w:numFmt w:val="decimal"/>
      <w:lvlText w:val="%1.%2.%3."/>
      <w:lvlJc w:val="left"/>
      <w:pPr>
        <w:tabs>
          <w:tab w:val="num" w:pos="1480"/>
        </w:tabs>
        <w:ind w:left="1264" w:hanging="504"/>
      </w:pPr>
      <w:rPr>
        <w:rFonts w:ascii="Times New Roman" w:hAnsi="Times New Roman" w:cs="Times New Roman"/>
      </w:rPr>
    </w:lvl>
    <w:lvl w:ilvl="3">
      <w:start w:val="1"/>
      <w:numFmt w:val="decimal"/>
      <w:lvlText w:val="%1.%2.%3.%4."/>
      <w:lvlJc w:val="left"/>
      <w:pPr>
        <w:tabs>
          <w:tab w:val="num" w:pos="1840"/>
        </w:tabs>
        <w:ind w:left="1768" w:hanging="648"/>
      </w:pPr>
      <w:rPr>
        <w:rFonts w:ascii="Times New Roman" w:hAnsi="Times New Roman" w:cs="Times New Roman"/>
      </w:rPr>
    </w:lvl>
    <w:lvl w:ilvl="4">
      <w:start w:val="1"/>
      <w:numFmt w:val="decimal"/>
      <w:lvlText w:val="%1.%2.%3.%4.%5."/>
      <w:lvlJc w:val="left"/>
      <w:pPr>
        <w:tabs>
          <w:tab w:val="num" w:pos="2560"/>
        </w:tabs>
        <w:ind w:left="2272" w:hanging="792"/>
      </w:pPr>
      <w:rPr>
        <w:rFonts w:ascii="Times New Roman" w:hAnsi="Times New Roman" w:cs="Times New Roman"/>
      </w:rPr>
    </w:lvl>
    <w:lvl w:ilvl="5">
      <w:start w:val="1"/>
      <w:numFmt w:val="decimal"/>
      <w:lvlText w:val="%1.%2.%3.%4.%5.%6."/>
      <w:lvlJc w:val="left"/>
      <w:pPr>
        <w:tabs>
          <w:tab w:val="num" w:pos="2920"/>
        </w:tabs>
        <w:ind w:left="2776" w:hanging="936"/>
      </w:pPr>
      <w:rPr>
        <w:rFonts w:ascii="Times New Roman" w:hAnsi="Times New Roman" w:cs="Times New Roman"/>
      </w:rPr>
    </w:lvl>
    <w:lvl w:ilvl="6">
      <w:start w:val="1"/>
      <w:numFmt w:val="decimal"/>
      <w:lvlText w:val="%1.%2.%3.%4.%5.%6.%7."/>
      <w:lvlJc w:val="left"/>
      <w:pPr>
        <w:tabs>
          <w:tab w:val="num" w:pos="3640"/>
        </w:tabs>
        <w:ind w:left="3280" w:hanging="1080"/>
      </w:pPr>
      <w:rPr>
        <w:rFonts w:ascii="Times New Roman" w:hAnsi="Times New Roman" w:cs="Times New Roman"/>
      </w:rPr>
    </w:lvl>
    <w:lvl w:ilvl="7">
      <w:start w:val="1"/>
      <w:numFmt w:val="decimal"/>
      <w:lvlText w:val="%1.%2.%3.%4.%5.%6.%7.%8."/>
      <w:lvlJc w:val="left"/>
      <w:pPr>
        <w:tabs>
          <w:tab w:val="num" w:pos="4000"/>
        </w:tabs>
        <w:ind w:left="3784" w:hanging="1224"/>
      </w:pPr>
      <w:rPr>
        <w:rFonts w:ascii="Times New Roman" w:hAnsi="Times New Roman" w:cs="Times New Roman"/>
      </w:rPr>
    </w:lvl>
    <w:lvl w:ilvl="8">
      <w:start w:val="1"/>
      <w:numFmt w:val="decimal"/>
      <w:lvlText w:val="%1.%2.%3.%4.%5.%6.%7.%8.%9."/>
      <w:lvlJc w:val="left"/>
      <w:pPr>
        <w:tabs>
          <w:tab w:val="num" w:pos="4720"/>
        </w:tabs>
        <w:ind w:left="4360" w:hanging="1440"/>
      </w:pPr>
      <w:rPr>
        <w:rFonts w:ascii="Times New Roman" w:hAnsi="Times New Roman" w:cs="Times New Roman"/>
      </w:rPr>
    </w:lvl>
  </w:abstractNum>
  <w:abstractNum w:abstractNumId="15" w15:restartNumberingAfterBreak="0">
    <w:nsid w:val="39C46336"/>
    <w:multiLevelType w:val="hybridMultilevel"/>
    <w:tmpl w:val="A27AA4A8"/>
    <w:lvl w:ilvl="0" w:tplc="DDF47D90">
      <w:start w:val="1"/>
      <w:numFmt w:val="decimal"/>
      <w:pStyle w:val="Zkladntext"/>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AD24E44"/>
    <w:multiLevelType w:val="hybridMultilevel"/>
    <w:tmpl w:val="88F4924A"/>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7" w15:restartNumberingAfterBreak="0">
    <w:nsid w:val="3B893F63"/>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017E20"/>
    <w:multiLevelType w:val="hybridMultilevel"/>
    <w:tmpl w:val="E31403FE"/>
    <w:lvl w:ilvl="0" w:tplc="0405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19B21A1"/>
    <w:multiLevelType w:val="hybridMultilevel"/>
    <w:tmpl w:val="A2E6DBDE"/>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48A209C"/>
    <w:multiLevelType w:val="hybridMultilevel"/>
    <w:tmpl w:val="50C62AEA"/>
    <w:lvl w:ilvl="0" w:tplc="837A717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19545B"/>
    <w:multiLevelType w:val="hybridMultilevel"/>
    <w:tmpl w:val="55C875C0"/>
    <w:lvl w:ilvl="0" w:tplc="D22441A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49CE38D8"/>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BC68FD"/>
    <w:multiLevelType w:val="hybridMultilevel"/>
    <w:tmpl w:val="0F6858F0"/>
    <w:lvl w:ilvl="0" w:tplc="414C8DDC">
      <w:start w:val="1"/>
      <w:numFmt w:val="lowerLetter"/>
      <w:lvlText w:val="%1)"/>
      <w:lvlJc w:val="left"/>
      <w:pPr>
        <w:ind w:left="144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FC15A68"/>
    <w:multiLevelType w:val="hybridMultilevel"/>
    <w:tmpl w:val="984E57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0B03CE0"/>
    <w:multiLevelType w:val="hybridMultilevel"/>
    <w:tmpl w:val="56C433E4"/>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512658C3"/>
    <w:multiLevelType w:val="hybridMultilevel"/>
    <w:tmpl w:val="E9481E6E"/>
    <w:lvl w:ilvl="0" w:tplc="133EA78A">
      <w:start w:val="1"/>
      <w:numFmt w:val="lowerLetter"/>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2F2D43"/>
    <w:multiLevelType w:val="hybridMultilevel"/>
    <w:tmpl w:val="DF7C405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30A6737"/>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8DD7076"/>
    <w:multiLevelType w:val="hybridMultilevel"/>
    <w:tmpl w:val="5BFC2A78"/>
    <w:lvl w:ilvl="0" w:tplc="414C8DDC">
      <w:start w:val="1"/>
      <w:numFmt w:val="lowerLetter"/>
      <w:lvlText w:val="%1)"/>
      <w:lvlJc w:val="left"/>
      <w:pPr>
        <w:ind w:left="360" w:hanging="360"/>
      </w:pPr>
      <w:rPr>
        <w:rFonts w:ascii="Times New Roman" w:hAnsi="Times New Roman" w:cs="Times New Roman" w:hint="default"/>
      </w:rPr>
    </w:lvl>
    <w:lvl w:ilvl="1" w:tplc="041B0019">
      <w:start w:val="1"/>
      <w:numFmt w:val="lowerLetter"/>
      <w:lvlText w:val="%2."/>
      <w:lvlJc w:val="left"/>
      <w:pPr>
        <w:ind w:left="1080" w:hanging="360"/>
      </w:pPr>
      <w:rPr>
        <w:rFonts w:ascii="Times New Roman" w:hAnsi="Times New Roman" w:cs="Times New Roman"/>
      </w:rPr>
    </w:lvl>
    <w:lvl w:ilvl="2" w:tplc="041B001B">
      <w:start w:val="1"/>
      <w:numFmt w:val="lowerRoman"/>
      <w:lvlText w:val="%3."/>
      <w:lvlJc w:val="right"/>
      <w:pPr>
        <w:ind w:left="1800" w:hanging="180"/>
      </w:pPr>
      <w:rPr>
        <w:rFonts w:ascii="Times New Roman" w:hAnsi="Times New Roman" w:cs="Times New Roman"/>
      </w:rPr>
    </w:lvl>
    <w:lvl w:ilvl="3" w:tplc="041B000F">
      <w:start w:val="1"/>
      <w:numFmt w:val="decimal"/>
      <w:lvlText w:val="%4."/>
      <w:lvlJc w:val="left"/>
      <w:pPr>
        <w:ind w:left="2520" w:hanging="360"/>
      </w:pPr>
      <w:rPr>
        <w:rFonts w:ascii="Times New Roman" w:hAnsi="Times New Roman" w:cs="Times New Roman"/>
      </w:rPr>
    </w:lvl>
    <w:lvl w:ilvl="4" w:tplc="041B0019">
      <w:start w:val="1"/>
      <w:numFmt w:val="lowerLetter"/>
      <w:lvlText w:val="%5."/>
      <w:lvlJc w:val="left"/>
      <w:pPr>
        <w:ind w:left="3240" w:hanging="360"/>
      </w:pPr>
      <w:rPr>
        <w:rFonts w:ascii="Times New Roman" w:hAnsi="Times New Roman" w:cs="Times New Roman"/>
      </w:rPr>
    </w:lvl>
    <w:lvl w:ilvl="5" w:tplc="041B001B">
      <w:start w:val="1"/>
      <w:numFmt w:val="lowerRoman"/>
      <w:lvlText w:val="%6."/>
      <w:lvlJc w:val="right"/>
      <w:pPr>
        <w:ind w:left="3960" w:hanging="180"/>
      </w:pPr>
      <w:rPr>
        <w:rFonts w:ascii="Times New Roman" w:hAnsi="Times New Roman" w:cs="Times New Roman"/>
      </w:rPr>
    </w:lvl>
    <w:lvl w:ilvl="6" w:tplc="041B000F">
      <w:start w:val="1"/>
      <w:numFmt w:val="decimal"/>
      <w:lvlText w:val="%7."/>
      <w:lvlJc w:val="left"/>
      <w:pPr>
        <w:ind w:left="4680" w:hanging="360"/>
      </w:pPr>
      <w:rPr>
        <w:rFonts w:ascii="Times New Roman" w:hAnsi="Times New Roman" w:cs="Times New Roman"/>
      </w:rPr>
    </w:lvl>
    <w:lvl w:ilvl="7" w:tplc="041B0019">
      <w:start w:val="1"/>
      <w:numFmt w:val="lowerLetter"/>
      <w:lvlText w:val="%8."/>
      <w:lvlJc w:val="left"/>
      <w:pPr>
        <w:ind w:left="5400" w:hanging="360"/>
      </w:pPr>
      <w:rPr>
        <w:rFonts w:ascii="Times New Roman" w:hAnsi="Times New Roman" w:cs="Times New Roman"/>
      </w:rPr>
    </w:lvl>
    <w:lvl w:ilvl="8" w:tplc="041B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59BB1B12"/>
    <w:multiLevelType w:val="hybridMultilevel"/>
    <w:tmpl w:val="5D9A4C04"/>
    <w:lvl w:ilvl="0" w:tplc="BD1C9086">
      <w:numFmt w:val="bullet"/>
      <w:lvlText w:val="-"/>
      <w:lvlJc w:val="left"/>
      <w:pPr>
        <w:tabs>
          <w:tab w:val="num" w:pos="720"/>
        </w:tabs>
        <w:ind w:left="720" w:hanging="360"/>
      </w:pPr>
      <w:rPr>
        <w:rFonts w:ascii="Arial" w:eastAsia="Times New Roman" w:hAnsi="Arial" w:hint="default"/>
      </w:rPr>
    </w:lvl>
    <w:lvl w:ilvl="1" w:tplc="041B000F">
      <w:start w:val="1"/>
      <w:numFmt w:val="decimal"/>
      <w:lvlText w:val="%2."/>
      <w:lvlJc w:val="left"/>
      <w:pPr>
        <w:tabs>
          <w:tab w:val="num" w:pos="1440"/>
        </w:tabs>
        <w:ind w:left="1440" w:hanging="360"/>
      </w:pPr>
      <w:rPr>
        <w:rFonts w:ascii="Times New Roman" w:hAnsi="Times New Roman" w:cs="Times New Roman" w:hint="default"/>
      </w:rPr>
    </w:lvl>
    <w:lvl w:ilvl="2" w:tplc="AF306886">
      <w:start w:val="1"/>
      <w:numFmt w:val="lowerLetter"/>
      <w:lvlText w:val="%3)"/>
      <w:lvlJc w:val="left"/>
      <w:pPr>
        <w:tabs>
          <w:tab w:val="num" w:pos="2160"/>
        </w:tabs>
        <w:ind w:left="2160" w:hanging="360"/>
      </w:pPr>
      <w:rPr>
        <w:rFonts w:ascii="Times New Roman" w:hAnsi="Times New Roman" w:cs="Times New Roman" w:hint="default"/>
      </w:rPr>
    </w:lvl>
    <w:lvl w:ilvl="3" w:tplc="32CAC988">
      <w:numFmt w:val="bullet"/>
      <w:lvlText w:val="-"/>
      <w:lvlJc w:val="left"/>
      <w:pPr>
        <w:tabs>
          <w:tab w:val="num" w:pos="2880"/>
        </w:tabs>
        <w:ind w:left="2880" w:hanging="360"/>
      </w:pPr>
      <w:rPr>
        <w:rFonts w:ascii="Times New Roman" w:eastAsia="MS Mincho" w:hAnsi="Times New Roman"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840A1"/>
    <w:multiLevelType w:val="hybridMultilevel"/>
    <w:tmpl w:val="55262C34"/>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1DB65EB"/>
    <w:multiLevelType w:val="hybridMultilevel"/>
    <w:tmpl w:val="67BC26E4"/>
    <w:lvl w:ilvl="0" w:tplc="221043DC">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20D652B"/>
    <w:multiLevelType w:val="hybridMultilevel"/>
    <w:tmpl w:val="E4A8A28E"/>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B6780C"/>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pStyle w:val="Nadpis3"/>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6" w15:restartNumberingAfterBreak="0">
    <w:nsid w:val="672A04F1"/>
    <w:multiLevelType w:val="hybridMultilevel"/>
    <w:tmpl w:val="7AEE9438"/>
    <w:lvl w:ilvl="0" w:tplc="041B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1B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1B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1B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1B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1B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1B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D9826DC"/>
    <w:multiLevelType w:val="hybridMultilevel"/>
    <w:tmpl w:val="659EEA0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E5F132F"/>
    <w:multiLevelType w:val="hybridMultilevel"/>
    <w:tmpl w:val="FE0EEC92"/>
    <w:lvl w:ilvl="0" w:tplc="AF5E5460">
      <w:start w:val="1"/>
      <w:numFmt w:val="lowerRoman"/>
      <w:lvlText w:val="%1)"/>
      <w:lvlJc w:val="left"/>
      <w:pPr>
        <w:tabs>
          <w:tab w:val="num" w:pos="1080"/>
        </w:tabs>
        <w:ind w:left="720" w:hanging="360"/>
      </w:pPr>
      <w:rPr>
        <w:rFonts w:cs="Times New Roman" w:hint="default"/>
      </w:rPr>
    </w:lvl>
    <w:lvl w:ilvl="1" w:tplc="515CB0D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7546DE"/>
    <w:multiLevelType w:val="hybridMultilevel"/>
    <w:tmpl w:val="BEE00B24"/>
    <w:lvl w:ilvl="0" w:tplc="A89625B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FB8462C"/>
    <w:multiLevelType w:val="hybridMultilevel"/>
    <w:tmpl w:val="A008BDC0"/>
    <w:lvl w:ilvl="0" w:tplc="A89625B4">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F23943"/>
    <w:multiLevelType w:val="hybridMultilevel"/>
    <w:tmpl w:val="841244D0"/>
    <w:lvl w:ilvl="0" w:tplc="03F663E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75D7C01"/>
    <w:multiLevelType w:val="hybridMultilevel"/>
    <w:tmpl w:val="687A997C"/>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0F">
      <w:start w:val="1"/>
      <w:numFmt w:val="decimal"/>
      <w:lvlText w:val="%3."/>
      <w:lvlJc w:val="lef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77D612CF"/>
    <w:multiLevelType w:val="hybridMultilevel"/>
    <w:tmpl w:val="724EB2CC"/>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C0D62B9"/>
    <w:multiLevelType w:val="hybridMultilevel"/>
    <w:tmpl w:val="5B6E022A"/>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5" w15:restartNumberingAfterBreak="0">
    <w:nsid w:val="7EAA0412"/>
    <w:multiLevelType w:val="hybridMultilevel"/>
    <w:tmpl w:val="87728C78"/>
    <w:lvl w:ilvl="0" w:tplc="6D4C7F60">
      <w:start w:val="1"/>
      <w:numFmt w:val="decimal"/>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14"/>
  </w:num>
  <w:num w:numId="3">
    <w:abstractNumId w:val="35"/>
  </w:num>
  <w:num w:numId="4">
    <w:abstractNumId w:val="45"/>
  </w:num>
  <w:num w:numId="5">
    <w:abstractNumId w:val="15"/>
  </w:num>
  <w:num w:numId="6">
    <w:abstractNumId w:val="0"/>
  </w:num>
  <w:num w:numId="7">
    <w:abstractNumId w:val="32"/>
  </w:num>
  <w:num w:numId="8">
    <w:abstractNumId w:val="23"/>
  </w:num>
  <w:num w:numId="9">
    <w:abstractNumId w:val="43"/>
  </w:num>
  <w:num w:numId="10">
    <w:abstractNumId w:val="6"/>
  </w:num>
  <w:num w:numId="11">
    <w:abstractNumId w:val="33"/>
  </w:num>
  <w:num w:numId="12">
    <w:abstractNumId w:val="25"/>
  </w:num>
  <w:num w:numId="13">
    <w:abstractNumId w:val="19"/>
  </w:num>
  <w:num w:numId="14">
    <w:abstractNumId w:val="18"/>
  </w:num>
  <w:num w:numId="15">
    <w:abstractNumId w:val="29"/>
  </w:num>
  <w:num w:numId="16">
    <w:abstractNumId w:val="30"/>
  </w:num>
  <w:num w:numId="17">
    <w:abstractNumId w:val="12"/>
  </w:num>
  <w:num w:numId="18">
    <w:abstractNumId w:val="36"/>
  </w:num>
  <w:num w:numId="19">
    <w:abstractNumId w:val="7"/>
  </w:num>
  <w:num w:numId="20">
    <w:abstractNumId w:val="3"/>
  </w:num>
  <w:num w:numId="21">
    <w:abstractNumId w:val="24"/>
  </w:num>
  <w:num w:numId="22">
    <w:abstractNumId w:val="27"/>
  </w:num>
  <w:num w:numId="23">
    <w:abstractNumId w:val="41"/>
  </w:num>
  <w:num w:numId="24">
    <w:abstractNumId w:val="38"/>
  </w:num>
  <w:num w:numId="25">
    <w:abstractNumId w:val="20"/>
  </w:num>
  <w:num w:numId="26">
    <w:abstractNumId w:val="26"/>
  </w:num>
  <w:num w:numId="27">
    <w:abstractNumId w:val="39"/>
  </w:num>
  <w:num w:numId="28">
    <w:abstractNumId w:val="37"/>
  </w:num>
  <w:num w:numId="29">
    <w:abstractNumId w:val="4"/>
  </w:num>
  <w:num w:numId="30">
    <w:abstractNumId w:val="5"/>
  </w:num>
  <w:num w:numId="31">
    <w:abstractNumId w:val="40"/>
  </w:num>
  <w:num w:numId="32">
    <w:abstractNumId w:val="28"/>
  </w:num>
  <w:num w:numId="33">
    <w:abstractNumId w:val="8"/>
  </w:num>
  <w:num w:numId="34">
    <w:abstractNumId w:val="21"/>
  </w:num>
  <w:num w:numId="35">
    <w:abstractNumId w:val="22"/>
  </w:num>
  <w:num w:numId="36">
    <w:abstractNumId w:val="2"/>
  </w:num>
  <w:num w:numId="37">
    <w:abstractNumId w:val="31"/>
  </w:num>
  <w:num w:numId="38">
    <w:abstractNumId w:val="16"/>
  </w:num>
  <w:num w:numId="39">
    <w:abstractNumId w:val="10"/>
  </w:num>
  <w:num w:numId="40">
    <w:abstractNumId w:val="9"/>
  </w:num>
  <w:num w:numId="41">
    <w:abstractNumId w:val="44"/>
  </w:num>
  <w:num w:numId="42">
    <w:abstractNumId w:val="17"/>
  </w:num>
  <w:num w:numId="43">
    <w:abstractNumId w:val="34"/>
  </w:num>
  <w:num w:numId="44">
    <w:abstractNumId w:val="11"/>
  </w:num>
  <w:num w:numId="45">
    <w:abstractNumId w:val="4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73"/>
    <w:rsid w:val="00035C9D"/>
    <w:rsid w:val="000763EE"/>
    <w:rsid w:val="00093C89"/>
    <w:rsid w:val="000A73E4"/>
    <w:rsid w:val="000C2447"/>
    <w:rsid w:val="000C2BF4"/>
    <w:rsid w:val="000D1283"/>
    <w:rsid w:val="000E50BC"/>
    <w:rsid w:val="000E5A32"/>
    <w:rsid w:val="000E63E1"/>
    <w:rsid w:val="000F1DFD"/>
    <w:rsid w:val="00100E32"/>
    <w:rsid w:val="00102D2C"/>
    <w:rsid w:val="001151BD"/>
    <w:rsid w:val="00117139"/>
    <w:rsid w:val="001350DC"/>
    <w:rsid w:val="00186253"/>
    <w:rsid w:val="001C2DB2"/>
    <w:rsid w:val="001F1346"/>
    <w:rsid w:val="002014CA"/>
    <w:rsid w:val="00206114"/>
    <w:rsid w:val="002141FA"/>
    <w:rsid w:val="00214E5F"/>
    <w:rsid w:val="00230686"/>
    <w:rsid w:val="00264750"/>
    <w:rsid w:val="00266ABC"/>
    <w:rsid w:val="00273AA4"/>
    <w:rsid w:val="00276E43"/>
    <w:rsid w:val="00296FDC"/>
    <w:rsid w:val="002B69E4"/>
    <w:rsid w:val="002C2A89"/>
    <w:rsid w:val="002D2126"/>
    <w:rsid w:val="002D26B0"/>
    <w:rsid w:val="002F7B64"/>
    <w:rsid w:val="003579C7"/>
    <w:rsid w:val="00373295"/>
    <w:rsid w:val="00384FC8"/>
    <w:rsid w:val="003B72EA"/>
    <w:rsid w:val="003F1B59"/>
    <w:rsid w:val="004110A8"/>
    <w:rsid w:val="00414B29"/>
    <w:rsid w:val="00420881"/>
    <w:rsid w:val="00427D92"/>
    <w:rsid w:val="00443AE0"/>
    <w:rsid w:val="004D7232"/>
    <w:rsid w:val="00500A10"/>
    <w:rsid w:val="0058107A"/>
    <w:rsid w:val="00591BC5"/>
    <w:rsid w:val="005B1234"/>
    <w:rsid w:val="005B2413"/>
    <w:rsid w:val="0065401E"/>
    <w:rsid w:val="00680196"/>
    <w:rsid w:val="00682F77"/>
    <w:rsid w:val="00691273"/>
    <w:rsid w:val="006B1049"/>
    <w:rsid w:val="006B352E"/>
    <w:rsid w:val="00705310"/>
    <w:rsid w:val="00710645"/>
    <w:rsid w:val="007201C4"/>
    <w:rsid w:val="00724F3E"/>
    <w:rsid w:val="00733148"/>
    <w:rsid w:val="007829FC"/>
    <w:rsid w:val="007A485A"/>
    <w:rsid w:val="007A569F"/>
    <w:rsid w:val="007E7E62"/>
    <w:rsid w:val="007F28CC"/>
    <w:rsid w:val="00803C1D"/>
    <w:rsid w:val="00810EBF"/>
    <w:rsid w:val="008307F7"/>
    <w:rsid w:val="00856BEB"/>
    <w:rsid w:val="008658E3"/>
    <w:rsid w:val="008C405A"/>
    <w:rsid w:val="008E19DC"/>
    <w:rsid w:val="008E7BB7"/>
    <w:rsid w:val="008F0742"/>
    <w:rsid w:val="008F5580"/>
    <w:rsid w:val="009152C9"/>
    <w:rsid w:val="0094421D"/>
    <w:rsid w:val="00947CC7"/>
    <w:rsid w:val="009909C9"/>
    <w:rsid w:val="009A4023"/>
    <w:rsid w:val="009B56CC"/>
    <w:rsid w:val="009D171D"/>
    <w:rsid w:val="009E7016"/>
    <w:rsid w:val="00A04ABF"/>
    <w:rsid w:val="00A060CF"/>
    <w:rsid w:val="00A071A6"/>
    <w:rsid w:val="00A261A4"/>
    <w:rsid w:val="00A60F05"/>
    <w:rsid w:val="00A7216E"/>
    <w:rsid w:val="00A9309E"/>
    <w:rsid w:val="00AA753C"/>
    <w:rsid w:val="00AB6C99"/>
    <w:rsid w:val="00AC4E09"/>
    <w:rsid w:val="00AC65D7"/>
    <w:rsid w:val="00AF7C8E"/>
    <w:rsid w:val="00B47C49"/>
    <w:rsid w:val="00B95A70"/>
    <w:rsid w:val="00BB195D"/>
    <w:rsid w:val="00BB2994"/>
    <w:rsid w:val="00BC2EED"/>
    <w:rsid w:val="00BD1AE4"/>
    <w:rsid w:val="00BE457D"/>
    <w:rsid w:val="00BF416E"/>
    <w:rsid w:val="00C13A63"/>
    <w:rsid w:val="00C63D3A"/>
    <w:rsid w:val="00C77717"/>
    <w:rsid w:val="00C8117D"/>
    <w:rsid w:val="00C83B50"/>
    <w:rsid w:val="00CF1610"/>
    <w:rsid w:val="00D05FB9"/>
    <w:rsid w:val="00D23A32"/>
    <w:rsid w:val="00D60818"/>
    <w:rsid w:val="00D75EAD"/>
    <w:rsid w:val="00D77C4A"/>
    <w:rsid w:val="00D8453B"/>
    <w:rsid w:val="00DA143D"/>
    <w:rsid w:val="00DC1883"/>
    <w:rsid w:val="00DC7A01"/>
    <w:rsid w:val="00DD2B6D"/>
    <w:rsid w:val="00E31BBE"/>
    <w:rsid w:val="00E4300A"/>
    <w:rsid w:val="00E52399"/>
    <w:rsid w:val="00E653A0"/>
    <w:rsid w:val="00E87351"/>
    <w:rsid w:val="00EC5DD1"/>
    <w:rsid w:val="00ED5A53"/>
    <w:rsid w:val="00F91316"/>
    <w:rsid w:val="00FA5958"/>
    <w:rsid w:val="00FB0952"/>
    <w:rsid w:val="00FC3AAF"/>
    <w:rsid w:val="00FD3961"/>
    <w:rsid w:val="00FD700E"/>
    <w:rsid w:val="00FE59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7021D"/>
  <w14:defaultImageDpi w14:val="0"/>
  <w15:docId w15:val="{B9B58A7D-E114-4A86-BABC-DA4F0C5A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paragraph" w:styleId="Nadpis1">
    <w:name w:val="heading 1"/>
    <w:basedOn w:val="Normlny"/>
    <w:link w:val="Nadpis1Char"/>
    <w:uiPriority w:val="99"/>
    <w:qFormat/>
    <w:rsid w:val="00BE457D"/>
    <w:pPr>
      <w:spacing w:before="100" w:beforeAutospacing="1" w:after="100" w:afterAutospacing="1" w:line="240" w:lineRule="auto"/>
      <w:outlineLvl w:val="0"/>
    </w:pPr>
    <w:rPr>
      <w:rFonts w:ascii="Arial Unicode MS" w:hAnsi="Times New Roman" w:cs="Arial Unicode MS"/>
      <w:b/>
      <w:bCs/>
      <w:kern w:val="36"/>
      <w:sz w:val="48"/>
      <w:szCs w:val="48"/>
      <w:lang w:val="cs-CZ" w:eastAsia="cs-CZ"/>
    </w:rPr>
  </w:style>
  <w:style w:type="paragraph" w:styleId="Nadpis2">
    <w:name w:val="heading 2"/>
    <w:basedOn w:val="Normlny"/>
    <w:next w:val="Normlny"/>
    <w:link w:val="Nadpis2Char"/>
    <w:uiPriority w:val="99"/>
    <w:qFormat/>
    <w:rsid w:val="00BE457D"/>
    <w:pPr>
      <w:keepNext/>
      <w:autoSpaceDE w:val="0"/>
      <w:autoSpaceDN w:val="0"/>
      <w:spacing w:before="60" w:after="60" w:line="240" w:lineRule="auto"/>
      <w:jc w:val="center"/>
      <w:outlineLvl w:val="1"/>
    </w:pPr>
    <w:rPr>
      <w:rFonts w:ascii="Times New Roman" w:hAnsi="Times New Roman"/>
      <w:b/>
      <w:bCs/>
      <w:sz w:val="24"/>
      <w:szCs w:val="24"/>
      <w:lang w:eastAsia="cs-CZ"/>
    </w:rPr>
  </w:style>
  <w:style w:type="paragraph" w:styleId="Nadpis3">
    <w:name w:val="heading 3"/>
    <w:basedOn w:val="Normlny"/>
    <w:next w:val="Normlny"/>
    <w:link w:val="Nadpis3Char"/>
    <w:uiPriority w:val="99"/>
    <w:qFormat/>
    <w:rsid w:val="00BE457D"/>
    <w:pPr>
      <w:keepNext/>
      <w:numPr>
        <w:ilvl w:val="2"/>
        <w:numId w:val="3"/>
      </w:numPr>
      <w:tabs>
        <w:tab w:val="left" w:pos="709"/>
      </w:tabs>
      <w:autoSpaceDE w:val="0"/>
      <w:autoSpaceDN w:val="0"/>
      <w:spacing w:before="60" w:after="60" w:line="240" w:lineRule="atLeast"/>
      <w:outlineLvl w:val="2"/>
    </w:pPr>
    <w:rPr>
      <w:rFonts w:ascii="Times New Roman" w:hAnsi="Times New Roman"/>
      <w:b/>
      <w:bCs/>
      <w:color w:val="000000"/>
      <w:sz w:val="24"/>
      <w:szCs w:val="24"/>
      <w:lang w:val="cs-CZ" w:eastAsia="cs-CZ"/>
    </w:rPr>
  </w:style>
  <w:style w:type="paragraph" w:styleId="Nadpis4">
    <w:name w:val="heading 4"/>
    <w:basedOn w:val="Normlny"/>
    <w:link w:val="Nadpis4Char"/>
    <w:uiPriority w:val="99"/>
    <w:qFormat/>
    <w:rsid w:val="00BE457D"/>
    <w:pPr>
      <w:spacing w:before="60" w:after="60" w:line="240" w:lineRule="auto"/>
      <w:outlineLvl w:val="3"/>
    </w:pPr>
    <w:rPr>
      <w:rFonts w:ascii="Times New Roman" w:hAnsi="Times New Roman"/>
      <w:b/>
      <w:bCs/>
      <w:sz w:val="20"/>
      <w:szCs w:val="20"/>
      <w:lang w:val="cs-CZ" w:eastAsia="cs-CZ"/>
    </w:rPr>
  </w:style>
  <w:style w:type="paragraph" w:styleId="Nadpis5">
    <w:name w:val="heading 5"/>
    <w:basedOn w:val="Normlny"/>
    <w:next w:val="Normlny"/>
    <w:link w:val="Nadpis5Char"/>
    <w:uiPriority w:val="99"/>
    <w:qFormat/>
    <w:rsid w:val="00BE457D"/>
    <w:pPr>
      <w:keepNext/>
      <w:autoSpaceDE w:val="0"/>
      <w:autoSpaceDN w:val="0"/>
      <w:spacing w:before="60" w:after="60" w:line="240" w:lineRule="auto"/>
      <w:ind w:left="-38" w:firstLine="38"/>
      <w:jc w:val="center"/>
      <w:outlineLvl w:val="4"/>
    </w:pPr>
    <w:rPr>
      <w:rFonts w:ascii="Times New Roman" w:hAnsi="Times New Roman"/>
      <w:b/>
      <w:bCs/>
      <w:sz w:val="24"/>
      <w:szCs w:val="24"/>
      <w:lang w:eastAsia="cs-CZ"/>
    </w:rPr>
  </w:style>
  <w:style w:type="paragraph" w:styleId="Nadpis6">
    <w:name w:val="heading 6"/>
    <w:basedOn w:val="Normlny"/>
    <w:next w:val="Normlny"/>
    <w:link w:val="Nadpis6Char"/>
    <w:uiPriority w:val="99"/>
    <w:qFormat/>
    <w:rsid w:val="00BE457D"/>
    <w:pPr>
      <w:keepNext/>
      <w:tabs>
        <w:tab w:val="left" w:pos="8566"/>
        <w:tab w:val="left" w:pos="14248"/>
      </w:tabs>
      <w:autoSpaceDE w:val="0"/>
      <w:autoSpaceDN w:val="0"/>
      <w:spacing w:before="60" w:after="60" w:line="240" w:lineRule="auto"/>
      <w:ind w:right="636"/>
      <w:jc w:val="center"/>
      <w:outlineLvl w:val="5"/>
    </w:pPr>
    <w:rPr>
      <w:rFonts w:ascii="Times New Roman" w:hAnsi="Times New Roman"/>
      <w:b/>
      <w:bCs/>
      <w:sz w:val="24"/>
      <w:szCs w:val="24"/>
      <w:lang w:eastAsia="cs-CZ"/>
    </w:rPr>
  </w:style>
  <w:style w:type="paragraph" w:styleId="Nadpis7">
    <w:name w:val="heading 7"/>
    <w:basedOn w:val="Normlny"/>
    <w:next w:val="Normlny"/>
    <w:link w:val="Nadpis7Char"/>
    <w:uiPriority w:val="9"/>
    <w:semiHidden/>
    <w:unhideWhenUsed/>
    <w:qFormat/>
    <w:rsid w:val="00BE457D"/>
    <w:pPr>
      <w:keepNext/>
      <w:keepLines/>
      <w:spacing w:before="40" w:after="0"/>
      <w:outlineLvl w:val="6"/>
    </w:pPr>
    <w:rPr>
      <w:rFonts w:ascii="Calibri" w:hAnsi="Calibri"/>
      <w:sz w:val="24"/>
      <w:szCs w:val="24"/>
      <w:lang w:eastAsia="cs-CZ"/>
    </w:rPr>
  </w:style>
  <w:style w:type="paragraph" w:styleId="Nadpis8">
    <w:name w:val="heading 8"/>
    <w:basedOn w:val="Normlny"/>
    <w:link w:val="Nadpis8Char"/>
    <w:uiPriority w:val="99"/>
    <w:qFormat/>
    <w:rsid w:val="00BE457D"/>
    <w:pPr>
      <w:spacing w:before="100" w:beforeAutospacing="1" w:after="100" w:afterAutospacing="1" w:line="240" w:lineRule="auto"/>
      <w:outlineLvl w:val="7"/>
    </w:pPr>
    <w:rPr>
      <w:rFonts w:ascii="Arial Unicode MS" w:hAnsi="Times New Roman" w:cs="Arial Unicode MS"/>
      <w:sz w:val="24"/>
      <w:szCs w:val="24"/>
      <w:lang w:val="cs-CZ" w:eastAsia="cs-CZ"/>
    </w:rPr>
  </w:style>
  <w:style w:type="paragraph" w:styleId="Nadpis9">
    <w:name w:val="heading 9"/>
    <w:basedOn w:val="Normlny"/>
    <w:link w:val="Nadpis9Char"/>
    <w:uiPriority w:val="99"/>
    <w:qFormat/>
    <w:rsid w:val="00BE457D"/>
    <w:pPr>
      <w:spacing w:before="100" w:beforeAutospacing="1" w:after="100" w:afterAutospacing="1" w:line="240" w:lineRule="auto"/>
      <w:outlineLvl w:val="8"/>
    </w:pPr>
    <w:rPr>
      <w:rFonts w:ascii="Arial Unicode MS" w:hAnsi="Times New Roman" w:cs="Arial Unicode MS"/>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E457D"/>
    <w:rPr>
      <w:rFonts w:ascii="Arial Unicode MS" w:eastAsia="Times New Roman" w:cs="Arial Unicode MS"/>
      <w:b/>
      <w:bCs/>
      <w:kern w:val="36"/>
      <w:sz w:val="48"/>
      <w:szCs w:val="48"/>
      <w:lang w:val="cs-CZ" w:eastAsia="cs-CZ"/>
    </w:rPr>
  </w:style>
  <w:style w:type="character" w:customStyle="1" w:styleId="Nadpis2Char">
    <w:name w:val="Nadpis 2 Char"/>
    <w:basedOn w:val="Predvolenpsmoodseku"/>
    <w:link w:val="Nadpis2"/>
    <w:uiPriority w:val="99"/>
    <w:locked/>
    <w:rsid w:val="00BE457D"/>
    <w:rPr>
      <w:rFonts w:ascii="Times New Roman" w:hAnsi="Times New Roman" w:cs="Times New Roman"/>
      <w:b/>
      <w:bCs/>
      <w:sz w:val="24"/>
      <w:szCs w:val="24"/>
      <w:lang w:val="x-none" w:eastAsia="cs-CZ"/>
    </w:rPr>
  </w:style>
  <w:style w:type="character" w:customStyle="1" w:styleId="Nadpis3Char">
    <w:name w:val="Nadpis 3 Char"/>
    <w:basedOn w:val="Predvolenpsmoodseku"/>
    <w:link w:val="Nadpis3"/>
    <w:uiPriority w:val="99"/>
    <w:locked/>
    <w:rsid w:val="00BE457D"/>
    <w:rPr>
      <w:rFonts w:ascii="Times New Roman" w:hAnsi="Times New Roman" w:cs="Times New Roman"/>
      <w:b/>
      <w:bCs/>
      <w:color w:val="000000"/>
      <w:sz w:val="24"/>
      <w:szCs w:val="24"/>
      <w:lang w:val="cs-CZ" w:eastAsia="cs-CZ"/>
    </w:rPr>
  </w:style>
  <w:style w:type="character" w:customStyle="1" w:styleId="Nadpis4Char">
    <w:name w:val="Nadpis 4 Char"/>
    <w:basedOn w:val="Predvolenpsmoodseku"/>
    <w:link w:val="Nadpis4"/>
    <w:uiPriority w:val="99"/>
    <w:locked/>
    <w:rsid w:val="00BE457D"/>
    <w:rPr>
      <w:rFonts w:ascii="Times New Roman" w:hAnsi="Times New Roman" w:cs="Times New Roman"/>
      <w:b/>
      <w:bCs/>
      <w:sz w:val="20"/>
      <w:szCs w:val="20"/>
      <w:lang w:val="cs-CZ" w:eastAsia="cs-CZ"/>
    </w:rPr>
  </w:style>
  <w:style w:type="character" w:customStyle="1" w:styleId="Nadpis5Char">
    <w:name w:val="Nadpis 5 Char"/>
    <w:basedOn w:val="Predvolenpsmoodseku"/>
    <w:link w:val="Nadpis5"/>
    <w:uiPriority w:val="99"/>
    <w:locked/>
    <w:rsid w:val="00BE457D"/>
    <w:rPr>
      <w:rFonts w:ascii="Times New Roman" w:hAnsi="Times New Roman" w:cs="Times New Roman"/>
      <w:b/>
      <w:bCs/>
      <w:sz w:val="24"/>
      <w:szCs w:val="24"/>
      <w:lang w:val="x-none" w:eastAsia="cs-CZ"/>
    </w:rPr>
  </w:style>
  <w:style w:type="character" w:customStyle="1" w:styleId="Nadpis6Char">
    <w:name w:val="Nadpis 6 Char"/>
    <w:basedOn w:val="Predvolenpsmoodseku"/>
    <w:link w:val="Nadpis6"/>
    <w:uiPriority w:val="99"/>
    <w:locked/>
    <w:rsid w:val="00BE457D"/>
    <w:rPr>
      <w:rFonts w:ascii="Times New Roman" w:hAnsi="Times New Roman" w:cs="Times New Roman"/>
      <w:b/>
      <w:bCs/>
      <w:sz w:val="24"/>
      <w:szCs w:val="24"/>
      <w:lang w:val="x-none" w:eastAsia="cs-CZ"/>
    </w:rPr>
  </w:style>
  <w:style w:type="character" w:customStyle="1" w:styleId="Nadpis7Char">
    <w:name w:val="Nadpis 7 Char"/>
    <w:basedOn w:val="Predvolenpsmoodseku"/>
    <w:link w:val="Nadpis7"/>
    <w:uiPriority w:val="9"/>
    <w:semiHidden/>
    <w:locked/>
    <w:rsid w:val="00BE457D"/>
    <w:rPr>
      <w:rFonts w:ascii="Calibri" w:hAnsi="Calibri" w:cs="Times New Roman"/>
      <w:sz w:val="24"/>
      <w:szCs w:val="24"/>
      <w:lang w:val="x-none" w:eastAsia="cs-CZ"/>
    </w:rPr>
  </w:style>
  <w:style w:type="character" w:customStyle="1" w:styleId="Nadpis8Char">
    <w:name w:val="Nadpis 8 Char"/>
    <w:basedOn w:val="Predvolenpsmoodseku"/>
    <w:link w:val="Nadpis8"/>
    <w:uiPriority w:val="99"/>
    <w:locked/>
    <w:rsid w:val="00BE457D"/>
    <w:rPr>
      <w:rFonts w:ascii="Arial Unicode MS" w:eastAsia="Times New Roman" w:cs="Arial Unicode MS"/>
      <w:sz w:val="24"/>
      <w:szCs w:val="24"/>
      <w:lang w:val="cs-CZ" w:eastAsia="cs-CZ"/>
    </w:rPr>
  </w:style>
  <w:style w:type="character" w:customStyle="1" w:styleId="Nadpis9Char">
    <w:name w:val="Nadpis 9 Char"/>
    <w:basedOn w:val="Predvolenpsmoodseku"/>
    <w:link w:val="Nadpis9"/>
    <w:uiPriority w:val="99"/>
    <w:locked/>
    <w:rsid w:val="00BE457D"/>
    <w:rPr>
      <w:rFonts w:ascii="Arial Unicode MS" w:eastAsia="Times New Roman" w:cs="Arial Unicode MS"/>
      <w:sz w:val="24"/>
      <w:szCs w:val="24"/>
      <w:lang w:val="cs-CZ" w:eastAsia="cs-CZ"/>
    </w:rPr>
  </w:style>
  <w:style w:type="paragraph" w:customStyle="1" w:styleId="Nadpis71">
    <w:name w:val="Nadpis 71"/>
    <w:basedOn w:val="Normlny"/>
    <w:next w:val="Normlny"/>
    <w:uiPriority w:val="99"/>
    <w:unhideWhenUsed/>
    <w:qFormat/>
    <w:rsid w:val="00BE457D"/>
    <w:pPr>
      <w:autoSpaceDE w:val="0"/>
      <w:autoSpaceDN w:val="0"/>
      <w:spacing w:before="240" w:after="60" w:line="240" w:lineRule="auto"/>
      <w:outlineLvl w:val="6"/>
    </w:pPr>
    <w:rPr>
      <w:sz w:val="24"/>
      <w:szCs w:val="24"/>
      <w:lang w:eastAsia="cs-CZ"/>
    </w:rPr>
  </w:style>
  <w:style w:type="paragraph" w:styleId="Zkladntext">
    <w:name w:val="Body Text"/>
    <w:basedOn w:val="Normlny"/>
    <w:link w:val="ZkladntextChar"/>
    <w:uiPriority w:val="99"/>
    <w:rsid w:val="00BE457D"/>
    <w:pPr>
      <w:numPr>
        <w:numId w:val="5"/>
      </w:numPr>
      <w:autoSpaceDE w:val="0"/>
      <w:autoSpaceDN w:val="0"/>
      <w:spacing w:before="60" w:after="0" w:line="240" w:lineRule="auto"/>
      <w:jc w:val="both"/>
    </w:pPr>
    <w:rPr>
      <w:rFonts w:ascii="Times New Roman" w:hAnsi="Times New Roman"/>
      <w:sz w:val="24"/>
      <w:szCs w:val="24"/>
      <w:lang w:eastAsia="cs-CZ"/>
    </w:rPr>
  </w:style>
  <w:style w:type="character" w:customStyle="1" w:styleId="ZkladntextChar">
    <w:name w:val="Základný text Char"/>
    <w:basedOn w:val="Predvolenpsmoodseku"/>
    <w:link w:val="Zkladntext"/>
    <w:uiPriority w:val="99"/>
    <w:locked/>
    <w:rsid w:val="00BE457D"/>
    <w:rPr>
      <w:rFonts w:ascii="Times New Roman" w:hAnsi="Times New Roman" w:cs="Times New Roman"/>
      <w:sz w:val="24"/>
      <w:szCs w:val="24"/>
      <w:lang w:val="x-none" w:eastAsia="cs-CZ"/>
    </w:rPr>
  </w:style>
  <w:style w:type="paragraph" w:customStyle="1" w:styleId="Odsektext">
    <w:name w:val="Odsek text"/>
    <w:basedOn w:val="Normlny"/>
    <w:autoRedefine/>
    <w:uiPriority w:val="99"/>
    <w:rsid w:val="00BE457D"/>
    <w:pPr>
      <w:autoSpaceDE w:val="0"/>
      <w:autoSpaceDN w:val="0"/>
      <w:spacing w:before="60" w:after="60" w:line="360" w:lineRule="auto"/>
      <w:jc w:val="both"/>
    </w:pPr>
    <w:rPr>
      <w:rFonts w:ascii="Times New Roman" w:hAnsi="Times New Roman"/>
      <w:sz w:val="24"/>
      <w:szCs w:val="24"/>
      <w:lang w:val="en-GB" w:eastAsia="cs-CZ"/>
    </w:rPr>
  </w:style>
  <w:style w:type="character" w:styleId="Odkaznapoznmkupodiarou">
    <w:name w:val="footnote reference"/>
    <w:aliases w:val="Nota,Footnote symbol,Footnote,Appel note de bas de p,BVI fnr,SUPERS"/>
    <w:basedOn w:val="Predvolenpsmoodseku"/>
    <w:uiPriority w:val="99"/>
    <w:rsid w:val="00BE457D"/>
    <w:rPr>
      <w:rFonts w:ascii="Times New Roman" w:hAnsi="Times New Roman" w:cs="Times New Roman"/>
      <w:vertAlign w:val="superscript"/>
    </w:rPr>
  </w:style>
  <w:style w:type="paragraph" w:customStyle="1" w:styleId="normlny0">
    <w:name w:val="normlny"/>
    <w:basedOn w:val="Normlny"/>
    <w:uiPriority w:val="99"/>
    <w:rsid w:val="00BE457D"/>
    <w:pPr>
      <w:spacing w:before="100" w:beforeAutospacing="1" w:after="100" w:afterAutospacing="1" w:line="240" w:lineRule="auto"/>
    </w:pPr>
    <w:rPr>
      <w:rFonts w:ascii="Arial Unicode MS" w:hAnsi="Times New Roman" w:cs="Arial Unicode MS"/>
      <w:sz w:val="24"/>
      <w:szCs w:val="24"/>
      <w:vertAlign w:val="superscript"/>
      <w:lang w:val="cs-CZ" w:eastAsia="cs-CZ"/>
    </w:rPr>
  </w:style>
  <w:style w:type="paragraph" w:styleId="Zkladntext3">
    <w:name w:val="Body Text 3"/>
    <w:basedOn w:val="Normlny"/>
    <w:link w:val="Zkladntext3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Zkladntext3Char">
    <w:name w:val="Základný text 3 Char"/>
    <w:basedOn w:val="Predvolenpsmoodseku"/>
    <w:link w:val="Zkladntext3"/>
    <w:uiPriority w:val="99"/>
    <w:locked/>
    <w:rsid w:val="00BE457D"/>
    <w:rPr>
      <w:rFonts w:ascii="Arial Unicode MS" w:eastAsia="Times New Roman" w:cs="Arial Unicode MS"/>
      <w:sz w:val="24"/>
      <w:szCs w:val="24"/>
      <w:lang w:val="cs-CZ" w:eastAsia="cs-CZ"/>
    </w:rPr>
  </w:style>
  <w:style w:type="paragraph" w:styleId="Hlavika">
    <w:name w:val="header"/>
    <w:basedOn w:val="Normlny"/>
    <w:link w:val="Hlavika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HlavikaChar">
    <w:name w:val="Hlavička Char"/>
    <w:basedOn w:val="Predvolenpsmoodseku"/>
    <w:link w:val="Hlavika"/>
    <w:uiPriority w:val="99"/>
    <w:locked/>
    <w:rsid w:val="00BE457D"/>
    <w:rPr>
      <w:rFonts w:ascii="Arial Unicode MS" w:eastAsia="Times New Roman" w:cs="Arial Unicode MS"/>
      <w:sz w:val="24"/>
      <w:szCs w:val="24"/>
      <w:lang w:val="cs-CZ" w:eastAsia="cs-CZ"/>
    </w:rPr>
  </w:style>
  <w:style w:type="paragraph" w:styleId="Zkladntext2">
    <w:name w:val="Body Text 2"/>
    <w:basedOn w:val="Normlny"/>
    <w:link w:val="Zkladntext2Char"/>
    <w:uiPriority w:val="99"/>
    <w:rsid w:val="00BE457D"/>
    <w:pPr>
      <w:autoSpaceDE w:val="0"/>
      <w:autoSpaceDN w:val="0"/>
      <w:spacing w:after="60" w:line="240" w:lineRule="auto"/>
    </w:pPr>
    <w:rPr>
      <w:rFonts w:ascii="Times New Roman" w:hAnsi="Times New Roman"/>
      <w:sz w:val="20"/>
      <w:szCs w:val="20"/>
      <w:lang w:eastAsia="cs-CZ"/>
    </w:rPr>
  </w:style>
  <w:style w:type="character" w:customStyle="1" w:styleId="Zkladntext2Char">
    <w:name w:val="Základný text 2 Char"/>
    <w:basedOn w:val="Predvolenpsmoodseku"/>
    <w:link w:val="Zkladntext2"/>
    <w:uiPriority w:val="99"/>
    <w:locked/>
    <w:rsid w:val="00BE457D"/>
    <w:rPr>
      <w:rFonts w:ascii="Times New Roman" w:hAnsi="Times New Roman" w:cs="Times New Roman"/>
      <w:sz w:val="20"/>
      <w:szCs w:val="20"/>
      <w:lang w:val="x-none" w:eastAsia="cs-CZ"/>
    </w:rPr>
  </w:style>
  <w:style w:type="paragraph" w:customStyle="1" w:styleId="abc">
    <w:name w:val="abc"/>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paragraph" w:styleId="Textpoznmkypodiarou">
    <w:name w:val="footnote text"/>
    <w:basedOn w:val="Normlny"/>
    <w:link w:val="Textpoznmkypodiarou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TextpoznmkypodiarouChar">
    <w:name w:val="Text poznámky pod čiarou Char"/>
    <w:basedOn w:val="Predvolenpsmoodseku"/>
    <w:link w:val="Textpoznmkypodiarou"/>
    <w:uiPriority w:val="99"/>
    <w:locked/>
    <w:rsid w:val="00BE457D"/>
    <w:rPr>
      <w:rFonts w:ascii="Arial Unicode MS" w:eastAsia="Times New Roman" w:cs="Arial Unicode MS"/>
      <w:sz w:val="24"/>
      <w:szCs w:val="24"/>
      <w:lang w:val="cs-CZ" w:eastAsia="cs-CZ"/>
    </w:rPr>
  </w:style>
  <w:style w:type="paragraph" w:styleId="Zarkazkladnhotextu">
    <w:name w:val="Body Text Indent"/>
    <w:basedOn w:val="Normlny"/>
    <w:link w:val="ZarkazkladnhotextuChar"/>
    <w:uiPriority w:val="99"/>
    <w:rsid w:val="00BE457D"/>
    <w:pPr>
      <w:autoSpaceDE w:val="0"/>
      <w:autoSpaceDN w:val="0"/>
      <w:spacing w:before="60" w:after="60" w:line="240" w:lineRule="auto"/>
      <w:ind w:hanging="33"/>
    </w:pPr>
    <w:rPr>
      <w:rFonts w:ascii="Times New Roman" w:hAnsi="Times New Roman"/>
      <w:sz w:val="24"/>
      <w:szCs w:val="24"/>
      <w:lang w:eastAsia="cs-CZ"/>
    </w:rPr>
  </w:style>
  <w:style w:type="character" w:customStyle="1" w:styleId="ZarkazkladnhotextuChar">
    <w:name w:val="Zarážka základného textu Char"/>
    <w:basedOn w:val="Predvolenpsmoodseku"/>
    <w:link w:val="Zarkazkladnhotextu"/>
    <w:uiPriority w:val="99"/>
    <w:locked/>
    <w:rsid w:val="00BE457D"/>
    <w:rPr>
      <w:rFonts w:ascii="Times New Roman" w:hAnsi="Times New Roman" w:cs="Times New Roman"/>
      <w:sz w:val="24"/>
      <w:szCs w:val="24"/>
      <w:lang w:val="x-none" w:eastAsia="cs-CZ"/>
    </w:rPr>
  </w:style>
  <w:style w:type="paragraph" w:styleId="Pta">
    <w:name w:val="footer"/>
    <w:basedOn w:val="Normlny"/>
    <w:link w:val="PtaChar"/>
    <w:uiPriority w:val="99"/>
    <w:rsid w:val="00BE457D"/>
    <w:pPr>
      <w:tabs>
        <w:tab w:val="center" w:pos="4536"/>
        <w:tab w:val="right" w:pos="9072"/>
      </w:tabs>
      <w:autoSpaceDE w:val="0"/>
      <w:autoSpaceDN w:val="0"/>
      <w:spacing w:before="60" w:after="60" w:line="240" w:lineRule="auto"/>
    </w:pPr>
    <w:rPr>
      <w:rFonts w:ascii="Times New Roman" w:hAnsi="Times New Roman"/>
      <w:sz w:val="24"/>
      <w:szCs w:val="24"/>
      <w:lang w:eastAsia="cs-CZ"/>
    </w:rPr>
  </w:style>
  <w:style w:type="character" w:customStyle="1" w:styleId="PtaChar">
    <w:name w:val="Päta Char"/>
    <w:basedOn w:val="Predvolenpsmoodseku"/>
    <w:link w:val="Pta"/>
    <w:uiPriority w:val="99"/>
    <w:locked/>
    <w:rsid w:val="00BE457D"/>
    <w:rPr>
      <w:rFonts w:ascii="Times New Roman" w:hAnsi="Times New Roman" w:cs="Times New Roman"/>
      <w:sz w:val="24"/>
      <w:szCs w:val="24"/>
      <w:lang w:val="x-none" w:eastAsia="cs-CZ"/>
    </w:rPr>
  </w:style>
  <w:style w:type="character" w:styleId="slostrany">
    <w:name w:val="page number"/>
    <w:basedOn w:val="Predvolenpsmoodseku"/>
    <w:uiPriority w:val="99"/>
    <w:rsid w:val="00BE457D"/>
    <w:rPr>
      <w:rFonts w:ascii="Times New Roman" w:hAnsi="Times New Roman" w:cs="Times New Roman"/>
    </w:rPr>
  </w:style>
  <w:style w:type="character" w:customStyle="1" w:styleId="nadpis1char0">
    <w:name w:val="nadpis1char"/>
    <w:basedOn w:val="Predvolenpsmoodseku"/>
    <w:uiPriority w:val="99"/>
    <w:rsid w:val="00BE457D"/>
    <w:rPr>
      <w:rFonts w:ascii="Times New Roman" w:hAnsi="Times New Roman" w:cs="Times New Roman"/>
    </w:rPr>
  </w:style>
  <w:style w:type="character" w:styleId="Hypertextovprepojenie">
    <w:name w:val="Hyperlink"/>
    <w:basedOn w:val="Predvolenpsmoodseku"/>
    <w:uiPriority w:val="99"/>
    <w:rsid w:val="00BE457D"/>
    <w:rPr>
      <w:rFonts w:ascii="Times New Roman" w:hAnsi="Times New Roman" w:cs="Times New Roman"/>
      <w:color w:val="0000FF"/>
      <w:u w:val="single"/>
    </w:rPr>
  </w:style>
  <w:style w:type="paragraph" w:styleId="Textbubliny">
    <w:name w:val="Balloon Text"/>
    <w:basedOn w:val="Normlny"/>
    <w:link w:val="TextbublinyChar"/>
    <w:uiPriority w:val="99"/>
    <w:rsid w:val="00BE457D"/>
    <w:pPr>
      <w:autoSpaceDE w:val="0"/>
      <w:autoSpaceDN w:val="0"/>
      <w:spacing w:before="120" w:after="120" w:line="240" w:lineRule="auto"/>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BE457D"/>
    <w:rPr>
      <w:rFonts w:ascii="Tahoma" w:hAnsi="Tahoma" w:cs="Tahoma"/>
      <w:sz w:val="16"/>
      <w:szCs w:val="16"/>
      <w:lang w:val="x-none" w:eastAsia="cs-CZ"/>
    </w:rPr>
  </w:style>
  <w:style w:type="character" w:customStyle="1" w:styleId="CharChar">
    <w:name w:val="Char Char"/>
    <w:uiPriority w:val="99"/>
    <w:rsid w:val="00BE457D"/>
    <w:rPr>
      <w:rFonts w:ascii="Arial Unicode MS" w:eastAsia="Times New Roman"/>
      <w:sz w:val="24"/>
      <w:lang w:val="cs-CZ" w:eastAsia="cs-CZ"/>
    </w:rPr>
  </w:style>
  <w:style w:type="paragraph" w:styleId="Odsekzoznamu">
    <w:name w:val="List Paragraph"/>
    <w:basedOn w:val="Normlny"/>
    <w:uiPriority w:val="34"/>
    <w:qFormat/>
    <w:rsid w:val="00BE457D"/>
    <w:pPr>
      <w:spacing w:after="0" w:line="240" w:lineRule="auto"/>
      <w:ind w:left="720"/>
      <w:jc w:val="both"/>
    </w:pPr>
    <w:rPr>
      <w:rFonts w:ascii="Calibri" w:hAnsi="Calibri"/>
      <w:lang w:eastAsia="sk-SK"/>
    </w:rPr>
  </w:style>
  <w:style w:type="paragraph" w:styleId="Zarkazkladnhotextu2">
    <w:name w:val="Body Text Indent 2"/>
    <w:basedOn w:val="Normlny"/>
    <w:link w:val="Zarkazkladnhotextu2Char"/>
    <w:uiPriority w:val="99"/>
    <w:unhideWhenUsed/>
    <w:rsid w:val="00BE457D"/>
    <w:pPr>
      <w:autoSpaceDE w:val="0"/>
      <w:autoSpaceDN w:val="0"/>
      <w:spacing w:before="60" w:after="120" w:line="480" w:lineRule="auto"/>
      <w:ind w:left="283"/>
    </w:pPr>
    <w:rPr>
      <w:rFonts w:ascii="Times New Roman" w:hAnsi="Times New Roman"/>
      <w:sz w:val="24"/>
      <w:szCs w:val="24"/>
      <w:lang w:eastAsia="cs-CZ"/>
    </w:rPr>
  </w:style>
  <w:style w:type="character" w:customStyle="1" w:styleId="Zarkazkladnhotextu2Char">
    <w:name w:val="Zarážka základného textu 2 Char"/>
    <w:basedOn w:val="Predvolenpsmoodseku"/>
    <w:link w:val="Zarkazkladnhotextu2"/>
    <w:uiPriority w:val="99"/>
    <w:locked/>
    <w:rsid w:val="00BE457D"/>
    <w:rPr>
      <w:rFonts w:ascii="Times New Roman" w:hAnsi="Times New Roman" w:cs="Times New Roman"/>
      <w:sz w:val="24"/>
      <w:szCs w:val="24"/>
      <w:lang w:val="x-none" w:eastAsia="cs-CZ"/>
    </w:rPr>
  </w:style>
  <w:style w:type="paragraph" w:styleId="Zarkazkladnhotextu3">
    <w:name w:val="Body Text Indent 3"/>
    <w:basedOn w:val="Normlny"/>
    <w:link w:val="Zarkazkladnhotextu3Char"/>
    <w:uiPriority w:val="99"/>
    <w:unhideWhenUsed/>
    <w:rsid w:val="00BE457D"/>
    <w:pPr>
      <w:autoSpaceDE w:val="0"/>
      <w:autoSpaceDN w:val="0"/>
      <w:spacing w:before="60" w:after="120" w:line="240" w:lineRule="auto"/>
      <w:ind w:left="283"/>
    </w:pPr>
    <w:rPr>
      <w:rFonts w:ascii="Times New Roman" w:hAnsi="Times New Roman"/>
      <w:sz w:val="16"/>
      <w:szCs w:val="16"/>
      <w:lang w:eastAsia="cs-CZ"/>
    </w:rPr>
  </w:style>
  <w:style w:type="character" w:customStyle="1" w:styleId="Zarkazkladnhotextu3Char">
    <w:name w:val="Zarážka základného textu 3 Char"/>
    <w:basedOn w:val="Predvolenpsmoodseku"/>
    <w:link w:val="Zarkazkladnhotextu3"/>
    <w:uiPriority w:val="99"/>
    <w:locked/>
    <w:rsid w:val="00BE457D"/>
    <w:rPr>
      <w:rFonts w:ascii="Times New Roman" w:hAnsi="Times New Roman" w:cs="Times New Roman"/>
      <w:sz w:val="16"/>
      <w:szCs w:val="16"/>
      <w:lang w:val="x-none" w:eastAsia="cs-CZ"/>
    </w:rPr>
  </w:style>
  <w:style w:type="character" w:customStyle="1" w:styleId="msoins0">
    <w:name w:val="msoins"/>
    <w:basedOn w:val="Predvolenpsmoodseku"/>
    <w:uiPriority w:val="99"/>
    <w:rsid w:val="00BE457D"/>
    <w:rPr>
      <w:rFonts w:ascii="Times New Roman" w:hAnsi="Times New Roman" w:cs="Times New Roman"/>
    </w:rPr>
  </w:style>
  <w:style w:type="character" w:styleId="Odkaznakomentr">
    <w:name w:val="annotation reference"/>
    <w:basedOn w:val="Predvolenpsmoodseku"/>
    <w:uiPriority w:val="99"/>
    <w:rsid w:val="00BE457D"/>
    <w:rPr>
      <w:rFonts w:ascii="Times New Roman" w:hAnsi="Times New Roman" w:cs="Times New Roman"/>
      <w:sz w:val="16"/>
      <w:szCs w:val="16"/>
    </w:rPr>
  </w:style>
  <w:style w:type="paragraph" w:styleId="Textkomentra">
    <w:name w:val="annotation text"/>
    <w:basedOn w:val="Normlny"/>
    <w:link w:val="TextkomentraChar"/>
    <w:uiPriority w:val="99"/>
    <w:rsid w:val="00BE457D"/>
    <w:pPr>
      <w:autoSpaceDE w:val="0"/>
      <w:autoSpaceDN w:val="0"/>
      <w:spacing w:before="120" w:after="120" w:line="240" w:lineRule="auto"/>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locked/>
    <w:rsid w:val="00BE457D"/>
    <w:rPr>
      <w:rFonts w:ascii="Times New Roman" w:hAnsi="Times New Roman" w:cs="Times New Roman"/>
      <w:sz w:val="20"/>
      <w:szCs w:val="20"/>
      <w:lang w:val="x-none" w:eastAsia="cs-CZ"/>
    </w:rPr>
  </w:style>
  <w:style w:type="character" w:customStyle="1" w:styleId="Heading1Char">
    <w:name w:val="Heading 1 Char"/>
    <w:basedOn w:val="Predvolenpsmoodseku"/>
    <w:uiPriority w:val="99"/>
    <w:rsid w:val="00BE457D"/>
    <w:rPr>
      <w:rFonts w:ascii="Cambria" w:hAnsi="Cambria" w:cs="Cambria"/>
      <w:b/>
      <w:bCs/>
      <w:kern w:val="32"/>
      <w:sz w:val="32"/>
      <w:szCs w:val="32"/>
      <w:lang w:val="x-none" w:eastAsia="cs-CZ"/>
    </w:rPr>
  </w:style>
  <w:style w:type="character" w:customStyle="1" w:styleId="Heading2Char">
    <w:name w:val="Heading 2 Char"/>
    <w:basedOn w:val="Predvolenpsmoodseku"/>
    <w:uiPriority w:val="99"/>
    <w:rsid w:val="00BE457D"/>
    <w:rPr>
      <w:rFonts w:ascii="Cambria" w:hAnsi="Cambria" w:cs="Cambria"/>
      <w:b/>
      <w:bCs/>
      <w:i/>
      <w:iCs/>
      <w:sz w:val="28"/>
      <w:szCs w:val="28"/>
      <w:lang w:val="x-none" w:eastAsia="cs-CZ"/>
    </w:rPr>
  </w:style>
  <w:style w:type="character" w:customStyle="1" w:styleId="Heading3Char">
    <w:name w:val="Heading 3 Char"/>
    <w:basedOn w:val="Predvolenpsmoodseku"/>
    <w:uiPriority w:val="99"/>
    <w:rsid w:val="00BE457D"/>
    <w:rPr>
      <w:rFonts w:ascii="Cambria" w:hAnsi="Cambria" w:cs="Cambria"/>
      <w:b/>
      <w:bCs/>
      <w:sz w:val="26"/>
      <w:szCs w:val="26"/>
      <w:lang w:val="x-none" w:eastAsia="cs-CZ"/>
    </w:rPr>
  </w:style>
  <w:style w:type="character" w:customStyle="1" w:styleId="Heading4Char">
    <w:name w:val="Heading 4 Char"/>
    <w:basedOn w:val="Predvolenpsmoodseku"/>
    <w:uiPriority w:val="99"/>
    <w:rsid w:val="00BE457D"/>
    <w:rPr>
      <w:rFonts w:ascii="Calibri" w:hAnsi="Calibri" w:cs="Calibri"/>
      <w:b/>
      <w:bCs/>
      <w:sz w:val="28"/>
      <w:szCs w:val="28"/>
      <w:lang w:val="x-none" w:eastAsia="cs-CZ"/>
    </w:rPr>
  </w:style>
  <w:style w:type="character" w:customStyle="1" w:styleId="Heading5Char">
    <w:name w:val="Heading 5 Char"/>
    <w:basedOn w:val="Predvolenpsmoodseku"/>
    <w:uiPriority w:val="99"/>
    <w:rsid w:val="00BE457D"/>
    <w:rPr>
      <w:rFonts w:ascii="Calibri" w:hAnsi="Calibri" w:cs="Calibri"/>
      <w:b/>
      <w:bCs/>
      <w:i/>
      <w:iCs/>
      <w:sz w:val="26"/>
      <w:szCs w:val="26"/>
      <w:lang w:val="x-none" w:eastAsia="cs-CZ"/>
    </w:rPr>
  </w:style>
  <w:style w:type="character" w:customStyle="1" w:styleId="Heading8Char">
    <w:name w:val="Heading 8 Char"/>
    <w:basedOn w:val="Predvolenpsmoodseku"/>
    <w:uiPriority w:val="99"/>
    <w:rsid w:val="00BE457D"/>
    <w:rPr>
      <w:rFonts w:ascii="Calibri" w:hAnsi="Calibri" w:cs="Calibri"/>
      <w:i/>
      <w:iCs/>
      <w:sz w:val="24"/>
      <w:szCs w:val="24"/>
      <w:lang w:val="x-none" w:eastAsia="cs-CZ"/>
    </w:rPr>
  </w:style>
  <w:style w:type="character" w:customStyle="1" w:styleId="Heading9Char">
    <w:name w:val="Heading 9 Char"/>
    <w:basedOn w:val="Predvolenpsmoodseku"/>
    <w:uiPriority w:val="99"/>
    <w:rsid w:val="00BE457D"/>
    <w:rPr>
      <w:rFonts w:ascii="Cambria" w:hAnsi="Cambria" w:cs="Cambria"/>
      <w:sz w:val="22"/>
      <w:szCs w:val="22"/>
      <w:lang w:val="x-none" w:eastAsia="cs-CZ"/>
    </w:rPr>
  </w:style>
  <w:style w:type="character" w:customStyle="1" w:styleId="BodyTextChar">
    <w:name w:val="Body Text Char"/>
    <w:basedOn w:val="Predvolenpsmoodseku"/>
    <w:uiPriority w:val="99"/>
    <w:rsid w:val="00BE457D"/>
    <w:rPr>
      <w:rFonts w:ascii="Times New Roman" w:hAnsi="Times New Roman" w:cs="Times New Roman"/>
      <w:sz w:val="24"/>
      <w:szCs w:val="24"/>
      <w:lang w:val="x-none" w:eastAsia="cs-CZ"/>
    </w:rPr>
  </w:style>
  <w:style w:type="paragraph" w:customStyle="1" w:styleId="adresa">
    <w:name w:val="adresa"/>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textpoznmkypodiarouchar0">
    <w:name w:val="textpoznmkypodiarouchar"/>
    <w:basedOn w:val="Predvolenpsmoodseku"/>
    <w:uiPriority w:val="99"/>
    <w:rsid w:val="00BE457D"/>
    <w:rPr>
      <w:rFonts w:ascii="Times New Roman" w:hAnsi="Times New Roman" w:cs="Times New Roman"/>
    </w:rPr>
  </w:style>
  <w:style w:type="character" w:customStyle="1" w:styleId="BodyText3Char">
    <w:name w:val="Body Text 3 Char"/>
    <w:basedOn w:val="Predvolenpsmoodseku"/>
    <w:uiPriority w:val="99"/>
    <w:rsid w:val="00BE457D"/>
    <w:rPr>
      <w:rFonts w:ascii="Times New Roman" w:hAnsi="Times New Roman" w:cs="Times New Roman"/>
      <w:sz w:val="16"/>
      <w:szCs w:val="16"/>
      <w:lang w:val="x-none" w:eastAsia="cs-CZ"/>
    </w:rPr>
  </w:style>
  <w:style w:type="character" w:customStyle="1" w:styleId="HeaderChar">
    <w:name w:val="Header Char"/>
    <w:basedOn w:val="Predvolenpsmoodseku"/>
    <w:uiPriority w:val="99"/>
    <w:rsid w:val="00BE457D"/>
    <w:rPr>
      <w:rFonts w:ascii="Times New Roman" w:hAnsi="Times New Roman" w:cs="Times New Roman"/>
      <w:sz w:val="24"/>
      <w:szCs w:val="24"/>
      <w:lang w:val="x-none" w:eastAsia="cs-CZ"/>
    </w:rPr>
  </w:style>
  <w:style w:type="character" w:customStyle="1" w:styleId="FootnoteTextChar">
    <w:name w:val="Footnote Text Char"/>
    <w:basedOn w:val="Predvolenpsmoodseku"/>
    <w:uiPriority w:val="99"/>
    <w:rsid w:val="00BE457D"/>
    <w:rPr>
      <w:rFonts w:ascii="Times New Roman" w:hAnsi="Times New Roman" w:cs="Times New Roman"/>
      <w:lang w:val="x-none" w:eastAsia="cs-CZ"/>
    </w:rPr>
  </w:style>
  <w:style w:type="character" w:customStyle="1" w:styleId="BodyTextIndentChar">
    <w:name w:val="Body Text Indent Char"/>
    <w:basedOn w:val="Predvolenpsmoodseku"/>
    <w:uiPriority w:val="99"/>
    <w:rsid w:val="00BE457D"/>
    <w:rPr>
      <w:rFonts w:ascii="Times New Roman" w:hAnsi="Times New Roman" w:cs="Times New Roman"/>
      <w:sz w:val="24"/>
      <w:szCs w:val="24"/>
      <w:lang w:val="x-none" w:eastAsia="cs-CZ"/>
    </w:rPr>
  </w:style>
  <w:style w:type="paragraph" w:customStyle="1" w:styleId="para">
    <w:name w:val="para"/>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BodyText2Char">
    <w:name w:val="Body Text 2 Char"/>
    <w:basedOn w:val="Predvolenpsmoodseku"/>
    <w:uiPriority w:val="99"/>
    <w:rsid w:val="00BE457D"/>
    <w:rPr>
      <w:rFonts w:ascii="Times New Roman" w:hAnsi="Times New Roman" w:cs="Times New Roman"/>
      <w:sz w:val="24"/>
      <w:szCs w:val="24"/>
      <w:lang w:val="x-none" w:eastAsia="cs-CZ"/>
    </w:rPr>
  </w:style>
  <w:style w:type="character" w:customStyle="1" w:styleId="CommentTextChar">
    <w:name w:val="Comment Text Char"/>
    <w:basedOn w:val="Predvolenpsmoodseku"/>
    <w:uiPriority w:val="99"/>
    <w:rsid w:val="00BE457D"/>
    <w:rPr>
      <w:rFonts w:ascii="Times New Roman" w:hAnsi="Times New Roman" w:cs="Times New Roman"/>
      <w:lang w:val="x-none" w:eastAsia="cs-CZ"/>
    </w:rPr>
  </w:style>
  <w:style w:type="paragraph" w:customStyle="1" w:styleId="point1">
    <w:name w:val="point1"/>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FooterChar">
    <w:name w:val="Footer Char"/>
    <w:basedOn w:val="Predvolenpsmoodseku"/>
    <w:uiPriority w:val="99"/>
    <w:rsid w:val="00BE457D"/>
    <w:rPr>
      <w:rFonts w:ascii="Times New Roman" w:hAnsi="Times New Roman" w:cs="Times New Roman"/>
      <w:sz w:val="24"/>
      <w:szCs w:val="24"/>
      <w:lang w:val="x-none" w:eastAsia="cs-CZ"/>
    </w:rPr>
  </w:style>
  <w:style w:type="character" w:customStyle="1" w:styleId="BalloonTextChar">
    <w:name w:val="Balloon Text Char"/>
    <w:basedOn w:val="Predvolenpsmoodseku"/>
    <w:uiPriority w:val="99"/>
    <w:rsid w:val="00BE457D"/>
    <w:rPr>
      <w:rFonts w:ascii="Times New Roman" w:hAnsi="Times New Roman" w:cs="Times New Roman"/>
      <w:sz w:val="2"/>
      <w:szCs w:val="2"/>
      <w:lang w:val="x-none" w:eastAsia="cs-CZ"/>
    </w:rPr>
  </w:style>
  <w:style w:type="character" w:styleId="PouitHypertextovPrepojenie">
    <w:name w:val="FollowedHyperlink"/>
    <w:basedOn w:val="Predvolenpsmoodseku"/>
    <w:uiPriority w:val="99"/>
    <w:rsid w:val="00BE457D"/>
    <w:rPr>
      <w:rFonts w:ascii="Times New Roman" w:hAnsi="Times New Roman" w:cs="Times New Roman"/>
      <w:color w:val="800080"/>
      <w:u w:val="single"/>
    </w:rPr>
  </w:style>
  <w:style w:type="paragraph" w:customStyle="1" w:styleId="Zkladntext1">
    <w:name w:val="Základní text1"/>
    <w:rsid w:val="00BE457D"/>
    <w:pPr>
      <w:widowControl w:val="0"/>
      <w:snapToGrid w:val="0"/>
      <w:spacing w:after="0" w:line="240" w:lineRule="auto"/>
    </w:pPr>
    <w:rPr>
      <w:rFonts w:ascii="Times New Roman" w:hAnsi="Times New Roman" w:cs="Times New Roman"/>
      <w:color w:val="000000"/>
      <w:sz w:val="24"/>
      <w:szCs w:val="20"/>
      <w:lang w:eastAsia="sk-SK"/>
    </w:rPr>
  </w:style>
  <w:style w:type="character" w:customStyle="1" w:styleId="Nadpis7Char1">
    <w:name w:val="Nadpis 7 Char1"/>
    <w:basedOn w:val="Predvolenpsmoodseku"/>
    <w:uiPriority w:val="9"/>
    <w:semiHidden/>
    <w:rsid w:val="00BE457D"/>
    <w:rPr>
      <w:rFonts w:asciiTheme="majorHAnsi" w:eastAsiaTheme="majorEastAsia" w:hAnsiTheme="majorHAnsi" w:cs="Times New Roman"/>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89DC-0ECD-4756-91D4-16C4ED37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1051</Words>
  <Characters>5445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9</cp:revision>
  <dcterms:created xsi:type="dcterms:W3CDTF">2022-12-07T14:30:00Z</dcterms:created>
  <dcterms:modified xsi:type="dcterms:W3CDTF">2023-04-05T21:15:00Z</dcterms:modified>
</cp:coreProperties>
</file>